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5B7" w:rsidRPr="009732E4" w:rsidRDefault="00D66D96" w:rsidP="00A71933">
      <w:pPr>
        <w:jc w:val="center"/>
        <w:rPr>
          <w:rFonts w:ascii="Times New Roman" w:hAnsi="Times New Roman"/>
          <w:sz w:val="28"/>
          <w:szCs w:val="28"/>
          <w:lang w:val="de-DE"/>
        </w:rPr>
      </w:pPr>
      <w:r w:rsidRPr="00D66D96">
        <w:rPr>
          <w:noProof/>
          <w:lang w:val="ru-RU" w:eastAsia="ru-RU"/>
        </w:rPr>
        <w:pict>
          <v:rect id="_x0000_s1026" style="position:absolute;left:0;text-align:left;margin-left:450.45pt;margin-top:-36.75pt;width:62.25pt;height:35.25pt;z-index:251682816" stroked="f"/>
        </w:pict>
      </w:r>
      <w:r w:rsidR="003F55B7" w:rsidRPr="009732E4">
        <w:rPr>
          <w:rFonts w:ascii="Times New Roman" w:hAnsi="Times New Roman"/>
          <w:sz w:val="28"/>
          <w:szCs w:val="28"/>
          <w:lang w:val="ru-RU"/>
        </w:rPr>
        <w:t>Санкт-Петербургский государственный университет</w:t>
      </w:r>
    </w:p>
    <w:p w:rsidR="003F55B7" w:rsidRDefault="003F55B7" w:rsidP="00ED3162">
      <w:pPr>
        <w:rPr>
          <w:lang w:val="de-DE"/>
        </w:rPr>
      </w:pPr>
    </w:p>
    <w:p w:rsidR="003F55B7" w:rsidRDefault="003F55B7" w:rsidP="00ED3162">
      <w:pPr>
        <w:rPr>
          <w:lang w:val="de-DE"/>
        </w:rPr>
      </w:pPr>
    </w:p>
    <w:p w:rsidR="003F55B7" w:rsidRDefault="003F55B7" w:rsidP="00ED3162">
      <w:pPr>
        <w:rPr>
          <w:lang w:val="de-DE"/>
        </w:rPr>
      </w:pPr>
    </w:p>
    <w:p w:rsidR="003F55B7" w:rsidRPr="009732E4" w:rsidRDefault="003F55B7" w:rsidP="00ED3162">
      <w:pPr>
        <w:jc w:val="center"/>
        <w:rPr>
          <w:rFonts w:ascii="Times New Roman" w:hAnsi="Times New Roman"/>
          <w:b/>
          <w:sz w:val="28"/>
          <w:szCs w:val="28"/>
          <w:lang w:val="de-DE"/>
        </w:rPr>
      </w:pPr>
      <w:r w:rsidRPr="009732E4">
        <w:rPr>
          <w:rFonts w:ascii="Times New Roman" w:hAnsi="Times New Roman"/>
          <w:b/>
          <w:sz w:val="28"/>
          <w:szCs w:val="28"/>
          <w:lang w:val="ru-RU"/>
        </w:rPr>
        <w:t>Гурги Сара</w:t>
      </w:r>
    </w:p>
    <w:p w:rsidR="003F55B7" w:rsidRPr="009732E4" w:rsidRDefault="003F55B7" w:rsidP="00ED3162">
      <w:pPr>
        <w:jc w:val="center"/>
        <w:rPr>
          <w:rFonts w:ascii="Times New Roman" w:hAnsi="Times New Roman"/>
          <w:b/>
          <w:color w:val="000000"/>
          <w:sz w:val="28"/>
          <w:szCs w:val="28"/>
          <w:shd w:val="clear" w:color="auto" w:fill="FFFFFF"/>
          <w:lang w:val="de-DE"/>
        </w:rPr>
      </w:pPr>
      <w:r w:rsidRPr="009732E4">
        <w:rPr>
          <w:rFonts w:ascii="Times New Roman" w:hAnsi="Times New Roman"/>
          <w:b/>
          <w:color w:val="000000"/>
          <w:sz w:val="28"/>
          <w:szCs w:val="28"/>
          <w:shd w:val="clear" w:color="auto" w:fill="FFFFFF"/>
          <w:lang w:val="ru-RU"/>
        </w:rPr>
        <w:t>Экспериментальное моделирование подкожного эндометриоза</w:t>
      </w:r>
    </w:p>
    <w:p w:rsidR="00FA5166" w:rsidRPr="009732E4" w:rsidRDefault="00FA5166" w:rsidP="00FA5166">
      <w:pPr>
        <w:jc w:val="center"/>
        <w:rPr>
          <w:rFonts w:ascii="Times New Roman" w:hAnsi="Times New Roman"/>
          <w:sz w:val="28"/>
          <w:szCs w:val="28"/>
          <w:lang w:val="de-DE"/>
        </w:rPr>
      </w:pPr>
      <w:r w:rsidRPr="009732E4">
        <w:rPr>
          <w:rFonts w:ascii="Times New Roman" w:hAnsi="Times New Roman"/>
          <w:sz w:val="28"/>
          <w:szCs w:val="28"/>
          <w:lang w:val="ru-RU"/>
        </w:rPr>
        <w:t>Выпускная квалификационная работа</w:t>
      </w:r>
    </w:p>
    <w:p w:rsidR="00FA5166" w:rsidRDefault="00FA5166" w:rsidP="00FA5166">
      <w:pPr>
        <w:jc w:val="center"/>
        <w:rPr>
          <w:rFonts w:ascii="Times New Roman" w:hAnsi="Times New Roman"/>
          <w:sz w:val="28"/>
          <w:szCs w:val="28"/>
          <w:lang w:val="ru-RU"/>
        </w:rPr>
      </w:pPr>
      <w:r w:rsidRPr="009732E4">
        <w:rPr>
          <w:rFonts w:ascii="Times New Roman" w:hAnsi="Times New Roman"/>
          <w:sz w:val="28"/>
          <w:szCs w:val="28"/>
          <w:lang w:val="ru-RU"/>
        </w:rPr>
        <w:t>по направлению подготовки</w:t>
      </w:r>
      <w:r>
        <w:rPr>
          <w:rFonts w:ascii="Times New Roman" w:hAnsi="Times New Roman"/>
          <w:sz w:val="28"/>
          <w:szCs w:val="28"/>
          <w:lang w:val="ru-RU"/>
        </w:rPr>
        <w:t xml:space="preserve"> </w:t>
      </w:r>
      <w:r w:rsidRPr="001264A8">
        <w:rPr>
          <w:rFonts w:ascii="Times New Roman" w:hAnsi="Times New Roman"/>
          <w:sz w:val="28"/>
          <w:szCs w:val="28"/>
          <w:lang w:val="ru-RU"/>
        </w:rPr>
        <w:t>06.03.01</w:t>
      </w:r>
      <w:r w:rsidRPr="009732E4">
        <w:rPr>
          <w:rFonts w:ascii="Times New Roman" w:hAnsi="Times New Roman"/>
          <w:sz w:val="28"/>
          <w:szCs w:val="28"/>
          <w:lang w:val="ru-RU"/>
        </w:rPr>
        <w:t xml:space="preserve"> </w:t>
      </w:r>
      <w:r w:rsidRPr="001264A8">
        <w:rPr>
          <w:rFonts w:ascii="Times New Roman" w:hAnsi="Times New Roman"/>
          <w:sz w:val="28"/>
          <w:szCs w:val="28"/>
          <w:lang w:val="ru-RU"/>
        </w:rPr>
        <w:t>«Биология»</w:t>
      </w:r>
    </w:p>
    <w:p w:rsidR="00FA5166" w:rsidRDefault="00FA5166" w:rsidP="00FA5166">
      <w:pPr>
        <w:jc w:val="center"/>
        <w:rPr>
          <w:rFonts w:ascii="Times New Roman" w:hAnsi="Times New Roman"/>
          <w:sz w:val="28"/>
          <w:szCs w:val="28"/>
          <w:lang w:val="ru-RU"/>
        </w:rPr>
      </w:pPr>
      <w:r w:rsidRPr="009732E4">
        <w:rPr>
          <w:rFonts w:ascii="Times New Roman" w:hAnsi="Times New Roman"/>
          <w:sz w:val="28"/>
          <w:szCs w:val="28"/>
          <w:lang w:val="ru-RU"/>
        </w:rPr>
        <w:t>основная образовательная программа бакалавриата</w:t>
      </w:r>
      <w:r w:rsidRPr="001264A8">
        <w:rPr>
          <w:rFonts w:ascii="Times New Roman" w:hAnsi="Times New Roman"/>
          <w:sz w:val="28"/>
          <w:szCs w:val="28"/>
          <w:lang w:val="ru-RU"/>
        </w:rPr>
        <w:t>«Биология»</w:t>
      </w:r>
    </w:p>
    <w:p w:rsidR="00FA5166" w:rsidRPr="00ED3162" w:rsidRDefault="00FA5166" w:rsidP="00FA5166">
      <w:pPr>
        <w:jc w:val="center"/>
        <w:rPr>
          <w:rFonts w:ascii="Times New Roman" w:hAnsi="Times New Roman"/>
          <w:sz w:val="28"/>
          <w:szCs w:val="28"/>
          <w:lang w:val="de-DE"/>
        </w:rPr>
      </w:pPr>
      <w:r>
        <w:rPr>
          <w:rFonts w:ascii="Times New Roman" w:hAnsi="Times New Roman"/>
          <w:sz w:val="28"/>
          <w:szCs w:val="28"/>
          <w:lang w:val="ru-RU"/>
        </w:rPr>
        <w:t xml:space="preserve">профиль </w:t>
      </w:r>
      <w:r w:rsidRPr="001264A8">
        <w:rPr>
          <w:rFonts w:ascii="Times New Roman" w:hAnsi="Times New Roman"/>
          <w:sz w:val="28"/>
          <w:szCs w:val="28"/>
          <w:lang w:val="ru-RU"/>
        </w:rPr>
        <w:t>«Биология</w:t>
      </w:r>
      <w:r>
        <w:rPr>
          <w:rFonts w:ascii="Times New Roman" w:hAnsi="Times New Roman"/>
          <w:sz w:val="28"/>
          <w:szCs w:val="28"/>
        </w:rPr>
        <w:t xml:space="preserve"> </w:t>
      </w:r>
      <w:r>
        <w:rPr>
          <w:rFonts w:ascii="Times New Roman" w:hAnsi="Times New Roman"/>
          <w:sz w:val="28"/>
          <w:szCs w:val="28"/>
          <w:lang w:val="ru-RU"/>
        </w:rPr>
        <w:t xml:space="preserve">развития </w:t>
      </w:r>
      <w:r w:rsidRPr="001264A8">
        <w:rPr>
          <w:rFonts w:ascii="Times New Roman" w:hAnsi="Times New Roman"/>
          <w:sz w:val="28"/>
          <w:szCs w:val="28"/>
          <w:lang w:val="ru-RU"/>
        </w:rPr>
        <w:t>»</w:t>
      </w:r>
    </w:p>
    <w:p w:rsidR="003F55B7" w:rsidRPr="00ED3162" w:rsidRDefault="00D66D96" w:rsidP="00ED3162">
      <w:pPr>
        <w:jc w:val="center"/>
        <w:rPr>
          <w:rFonts w:ascii="Times New Roman" w:hAnsi="Times New Roman"/>
          <w:sz w:val="28"/>
          <w:szCs w:val="28"/>
          <w:lang w:val="de-DE"/>
        </w:rPr>
      </w:pPr>
      <w:r w:rsidRPr="00D66D96">
        <w:rPr>
          <w:noProof/>
          <w:lang w:val="ru-RU" w:eastAsia="ru-RU"/>
        </w:rPr>
        <w:pict>
          <v:shapetype id="_x0000_t202" coordsize="21600,21600" o:spt="202" path="m,l,21600r21600,l21600,xe">
            <v:stroke joinstyle="miter"/>
            <v:path gradientshapeok="t" o:connecttype="rect"/>
          </v:shapetype>
          <v:shape id="_x0000_s1027" type="#_x0000_t202" style="position:absolute;left:0;text-align:left;margin-left:252.45pt;margin-top:9.95pt;width:260.25pt;height:341.55pt;z-index:251683840" filled="f" stroked="f">
            <v:textbox>
              <w:txbxContent>
                <w:p w:rsidR="00FE2E0C" w:rsidRPr="00E97B68" w:rsidRDefault="00FE2E0C" w:rsidP="009732E4">
                  <w:pPr>
                    <w:jc w:val="center"/>
                    <w:rPr>
                      <w:rFonts w:ascii="Times New Roman" w:hAnsi="Times New Roman"/>
                      <w:sz w:val="28"/>
                      <w:szCs w:val="28"/>
                      <w:lang w:val="ru-RU"/>
                    </w:rPr>
                  </w:pPr>
                  <w:r w:rsidRPr="009732E4">
                    <w:rPr>
                      <w:rFonts w:ascii="Times New Roman" w:hAnsi="Times New Roman"/>
                      <w:sz w:val="28"/>
                      <w:szCs w:val="28"/>
                      <w:lang w:val="ru-RU"/>
                    </w:rPr>
                    <w:t>Работа выполнена в лаборатории фармакологии ФГБНУ ''НИИ АГиР  им. Д.О.Отта''</w:t>
                  </w:r>
                </w:p>
                <w:p w:rsidR="00FE2E0C" w:rsidRPr="009732E4" w:rsidRDefault="00FE2E0C" w:rsidP="009732E4">
                  <w:pPr>
                    <w:jc w:val="center"/>
                    <w:rPr>
                      <w:rFonts w:ascii="Times New Roman" w:hAnsi="Times New Roman"/>
                      <w:sz w:val="28"/>
                      <w:szCs w:val="28"/>
                      <w:lang w:val="ru-RU"/>
                    </w:rPr>
                  </w:pPr>
                  <w:r w:rsidRPr="009732E4">
                    <w:rPr>
                      <w:rFonts w:ascii="Times New Roman" w:hAnsi="Times New Roman"/>
                      <w:sz w:val="28"/>
                      <w:szCs w:val="28"/>
                      <w:lang w:val="ru-RU"/>
                    </w:rPr>
                    <w:t>(зав. лаб.- ведущий научный сотрудник, руководитель группы фармакологии ФГБНУ «НИИ АГиР им. Д.О. Отта», к.б.н. Мария Анатольевна Петросян)</w:t>
                  </w:r>
                </w:p>
                <w:p w:rsidR="00FE2E0C" w:rsidRPr="009732E4" w:rsidRDefault="00FE2E0C" w:rsidP="00FA5166">
                  <w:pPr>
                    <w:jc w:val="center"/>
                    <w:rPr>
                      <w:rFonts w:ascii="Times New Roman" w:hAnsi="Times New Roman"/>
                      <w:sz w:val="24"/>
                      <w:szCs w:val="24"/>
                      <w:lang w:val="de-DE"/>
                    </w:rPr>
                  </w:pPr>
                  <w:r w:rsidRPr="009732E4">
                    <w:rPr>
                      <w:rFonts w:ascii="Times New Roman" w:hAnsi="Times New Roman"/>
                      <w:sz w:val="28"/>
                      <w:szCs w:val="28"/>
                      <w:lang w:val="ru-RU"/>
                    </w:rPr>
                    <w:t xml:space="preserve">Научный руководитель: </w:t>
                  </w:r>
                  <w:r w:rsidRPr="009732E4">
                    <w:rPr>
                      <w:rFonts w:ascii="Times New Roman" w:hAnsi="Times New Roman"/>
                      <w:color w:val="000000"/>
                      <w:sz w:val="28"/>
                      <w:szCs w:val="28"/>
                      <w:lang w:val="ru-RU"/>
                    </w:rPr>
                    <w:t>к.б.н., ст. преподаватель каф. эмбриологии Гонобоблева Елизавета Львовна</w:t>
                  </w:r>
                </w:p>
                <w:p w:rsidR="00FE2E0C" w:rsidRPr="009732E4" w:rsidRDefault="00FE2E0C" w:rsidP="00FA5166">
                  <w:pPr>
                    <w:jc w:val="center"/>
                    <w:rPr>
                      <w:rFonts w:ascii="Times New Roman" w:hAnsi="Times New Roman"/>
                      <w:sz w:val="28"/>
                      <w:szCs w:val="28"/>
                      <w:lang w:val="de-DE"/>
                    </w:rPr>
                  </w:pPr>
                  <w:r w:rsidRPr="009732E4">
                    <w:rPr>
                      <w:rFonts w:ascii="Times New Roman" w:hAnsi="Times New Roman"/>
                      <w:sz w:val="28"/>
                      <w:szCs w:val="28"/>
                      <w:lang w:val="ru-RU"/>
                    </w:rPr>
                    <w:t>Научный консультант :</w:t>
                  </w:r>
                  <w:r w:rsidRPr="0035579E">
                    <w:rPr>
                      <w:rFonts w:ascii="Times New Roman" w:hAnsi="Times New Roman"/>
                      <w:sz w:val="28"/>
                      <w:szCs w:val="28"/>
                      <w:lang w:val="ru-RU"/>
                    </w:rPr>
                    <w:t xml:space="preserve"> </w:t>
                  </w:r>
                  <w:r w:rsidRPr="009732E4">
                    <w:rPr>
                      <w:rFonts w:ascii="Times New Roman" w:hAnsi="Times New Roman"/>
                      <w:sz w:val="28"/>
                      <w:szCs w:val="28"/>
                      <w:lang w:val="ru-RU"/>
                    </w:rPr>
                    <w:t>ведущий научный сотрудник, руководитель группы фармакологии ФГБНУ «НИИ АГиР им. Д.О. Отта», к.б.н. Мария Анатольевна Петросян</w:t>
                  </w:r>
                </w:p>
                <w:p w:rsidR="00FE2E0C" w:rsidRPr="00ED3162" w:rsidRDefault="00FE2E0C" w:rsidP="00ED3162">
                  <w:pPr>
                    <w:rPr>
                      <w:rFonts w:ascii="Times New Roman" w:hAnsi="Times New Roman"/>
                      <w:sz w:val="26"/>
                      <w:szCs w:val="26"/>
                      <w:lang w:val="ru-RU"/>
                    </w:rPr>
                  </w:pPr>
                </w:p>
                <w:p w:rsidR="00FE2E0C" w:rsidRPr="00ED3162" w:rsidRDefault="00FE2E0C" w:rsidP="00ED3162">
                  <w:pPr>
                    <w:jc w:val="center"/>
                    <w:rPr>
                      <w:rFonts w:ascii="Times New Roman" w:hAnsi="Times New Roman"/>
                      <w:sz w:val="26"/>
                      <w:szCs w:val="26"/>
                      <w:lang w:val="ru-RU"/>
                    </w:rPr>
                  </w:pPr>
                </w:p>
                <w:p w:rsidR="00FE2E0C" w:rsidRPr="00ED3162" w:rsidRDefault="00FE2E0C" w:rsidP="00ED3162">
                  <w:pPr>
                    <w:jc w:val="center"/>
                    <w:rPr>
                      <w:rFonts w:ascii="Times New Roman" w:hAnsi="Times New Roman"/>
                      <w:sz w:val="28"/>
                      <w:szCs w:val="28"/>
                      <w:lang w:val="ru-RU"/>
                    </w:rPr>
                  </w:pPr>
                </w:p>
                <w:p w:rsidR="00FE2E0C" w:rsidRPr="00ED3162" w:rsidRDefault="00FE2E0C">
                  <w:pPr>
                    <w:rPr>
                      <w:lang w:val="ru-RU"/>
                    </w:rPr>
                  </w:pPr>
                </w:p>
              </w:txbxContent>
            </v:textbox>
          </v:shape>
        </w:pict>
      </w:r>
    </w:p>
    <w:p w:rsidR="003F55B7" w:rsidRPr="00ED3162" w:rsidRDefault="003F55B7" w:rsidP="00ED3162">
      <w:pPr>
        <w:jc w:val="center"/>
        <w:rPr>
          <w:rFonts w:ascii="Times New Roman" w:hAnsi="Times New Roman"/>
          <w:sz w:val="28"/>
          <w:szCs w:val="28"/>
          <w:lang w:val="de-DE"/>
        </w:rPr>
      </w:pPr>
    </w:p>
    <w:p w:rsidR="003F55B7" w:rsidRPr="00ED3162" w:rsidRDefault="003F55B7" w:rsidP="00ED3162">
      <w:pPr>
        <w:jc w:val="center"/>
        <w:rPr>
          <w:rFonts w:ascii="Times New Roman" w:hAnsi="Times New Roman"/>
          <w:sz w:val="28"/>
          <w:szCs w:val="28"/>
          <w:lang w:val="ru-RU"/>
        </w:rPr>
      </w:pPr>
    </w:p>
    <w:p w:rsidR="003F55B7" w:rsidRPr="00ED3162" w:rsidRDefault="003F55B7" w:rsidP="00ED3162">
      <w:pPr>
        <w:jc w:val="center"/>
        <w:rPr>
          <w:rFonts w:ascii="Times New Roman" w:hAnsi="Times New Roman"/>
          <w:color w:val="000000"/>
          <w:sz w:val="28"/>
          <w:szCs w:val="28"/>
          <w:lang w:val="ru-RU"/>
        </w:rPr>
      </w:pPr>
    </w:p>
    <w:p w:rsidR="003F55B7" w:rsidRPr="00ED3162" w:rsidRDefault="003F55B7" w:rsidP="00ED3162">
      <w:pPr>
        <w:jc w:val="center"/>
        <w:rPr>
          <w:rFonts w:ascii="Times New Roman" w:hAnsi="Times New Roman"/>
          <w:sz w:val="28"/>
          <w:szCs w:val="28"/>
          <w:lang w:val="ru-RU"/>
        </w:rPr>
      </w:pPr>
    </w:p>
    <w:p w:rsidR="003F55B7" w:rsidRPr="00ED3162" w:rsidRDefault="003F55B7" w:rsidP="00A71933">
      <w:pPr>
        <w:jc w:val="center"/>
        <w:rPr>
          <w:rFonts w:ascii="Times New Roman" w:hAnsi="Times New Roman"/>
          <w:sz w:val="28"/>
          <w:lang w:val="ru-RU"/>
        </w:rPr>
      </w:pPr>
    </w:p>
    <w:p w:rsidR="00397805" w:rsidRDefault="00D66D96" w:rsidP="00397805">
      <w:pPr>
        <w:rPr>
          <w:lang w:val="ru-RU"/>
        </w:rPr>
      </w:pPr>
      <w:r w:rsidRPr="00D66D96">
        <w:rPr>
          <w:noProof/>
          <w:lang w:val="ru-RU" w:eastAsia="ru-RU"/>
        </w:rPr>
        <w:pict>
          <v:shape id="_x0000_s1028" type="#_x0000_t202" style="position:absolute;margin-left:154.95pt;margin-top:170.3pt;width:160.85pt;height:69.2pt;z-index:251684864" stroked="f">
            <v:textbox>
              <w:txbxContent>
                <w:p w:rsidR="00FE2E0C" w:rsidRDefault="00FE2E0C" w:rsidP="00ED3162">
                  <w:pPr>
                    <w:jc w:val="center"/>
                    <w:rPr>
                      <w:rFonts w:ascii="Times New Roman" w:hAnsi="Times New Roman"/>
                      <w:sz w:val="28"/>
                    </w:rPr>
                  </w:pPr>
                  <w:r>
                    <w:rPr>
                      <w:rFonts w:ascii="Times New Roman" w:hAnsi="Times New Roman"/>
                      <w:sz w:val="28"/>
                    </w:rPr>
                    <w:t xml:space="preserve">Санкт-Петербург </w:t>
                  </w:r>
                </w:p>
                <w:p w:rsidR="00FE2E0C" w:rsidRDefault="00FE2E0C" w:rsidP="00ED3162">
                  <w:pPr>
                    <w:jc w:val="center"/>
                    <w:rPr>
                      <w:rFonts w:ascii="Times New Roman" w:hAnsi="Times New Roman"/>
                      <w:sz w:val="28"/>
                    </w:rPr>
                  </w:pPr>
                  <w:smartTag w:uri="urn:schemas-microsoft-com:office:smarttags" w:element="metricconverter">
                    <w:smartTagPr>
                      <w:attr w:name="ProductID" w:val="2018 г"/>
                    </w:smartTagPr>
                    <w:r>
                      <w:rPr>
                        <w:rFonts w:ascii="Times New Roman" w:hAnsi="Times New Roman"/>
                        <w:sz w:val="28"/>
                      </w:rPr>
                      <w:t>201</w:t>
                    </w:r>
                    <w:r>
                      <w:rPr>
                        <w:rFonts w:ascii="Times New Roman" w:hAnsi="Times New Roman"/>
                        <w:sz w:val="28"/>
                        <w:lang w:val="ru-RU"/>
                      </w:rPr>
                      <w:t>8</w:t>
                    </w:r>
                    <w:r>
                      <w:rPr>
                        <w:rFonts w:ascii="Times New Roman" w:hAnsi="Times New Roman"/>
                        <w:sz w:val="28"/>
                      </w:rPr>
                      <w:t xml:space="preserve"> г</w:t>
                    </w:r>
                  </w:smartTag>
                  <w:r>
                    <w:rPr>
                      <w:rFonts w:ascii="Times New Roman" w:hAnsi="Times New Roman"/>
                      <w:sz w:val="28"/>
                    </w:rPr>
                    <w:t>.</w:t>
                  </w:r>
                </w:p>
                <w:p w:rsidR="00FE2E0C" w:rsidRDefault="00FE2E0C"/>
              </w:txbxContent>
            </v:textbox>
          </v:shape>
        </w:pict>
      </w:r>
    </w:p>
    <w:p w:rsidR="00397805" w:rsidRDefault="00397805" w:rsidP="00397805">
      <w:pPr>
        <w:rPr>
          <w:lang w:val="ru-RU"/>
        </w:rPr>
      </w:pPr>
    </w:p>
    <w:p w:rsidR="00397805" w:rsidRDefault="00397805" w:rsidP="00397805">
      <w:pPr>
        <w:rPr>
          <w:lang w:val="ru-RU"/>
        </w:rPr>
      </w:pPr>
    </w:p>
    <w:p w:rsidR="00397805" w:rsidRDefault="00397805" w:rsidP="00397805">
      <w:pPr>
        <w:rPr>
          <w:lang w:val="ru-RU"/>
        </w:rPr>
      </w:pPr>
    </w:p>
    <w:p w:rsidR="00397805" w:rsidRDefault="00397805" w:rsidP="00397805">
      <w:pPr>
        <w:rPr>
          <w:lang w:val="ru-RU"/>
        </w:rPr>
      </w:pPr>
    </w:p>
    <w:p w:rsidR="00397805" w:rsidRDefault="00397805" w:rsidP="00397805">
      <w:pPr>
        <w:rPr>
          <w:lang w:val="ru-RU"/>
        </w:rPr>
      </w:pPr>
    </w:p>
    <w:p w:rsidR="003F55B7" w:rsidRDefault="003F55B7" w:rsidP="00397805">
      <w:pPr>
        <w:rPr>
          <w:lang w:val="ru-RU"/>
        </w:rPr>
      </w:pPr>
      <w:r w:rsidRPr="00E97B68">
        <w:rPr>
          <w:lang w:val="ru-RU"/>
        </w:rPr>
        <w:t xml:space="preserve">                  </w:t>
      </w:r>
      <w:r w:rsidR="00397805">
        <w:rPr>
          <w:lang w:val="ru-RU"/>
        </w:rPr>
        <w:t xml:space="preserve">                               </w:t>
      </w:r>
      <w:r w:rsidRPr="00E97B68">
        <w:rPr>
          <w:lang w:val="ru-RU"/>
        </w:rPr>
        <w:t xml:space="preserve"> </w:t>
      </w:r>
    </w:p>
    <w:p w:rsidR="00397805" w:rsidRDefault="00397805" w:rsidP="00397805">
      <w:pPr>
        <w:rPr>
          <w:lang w:val="ru-RU"/>
        </w:rPr>
      </w:pPr>
    </w:p>
    <w:tbl>
      <w:tblPr>
        <w:tblStyle w:val="TableGrid"/>
        <w:tblpPr w:leftFromText="180" w:rightFromText="180" w:vertAnchor="page" w:horzAnchor="margin" w:tblpY="23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
        <w:gridCol w:w="619"/>
        <w:gridCol w:w="7515"/>
        <w:gridCol w:w="637"/>
      </w:tblGrid>
      <w:tr w:rsidR="00810439" w:rsidRPr="00397805" w:rsidTr="00B27BA3">
        <w:trPr>
          <w:trHeight w:val="414"/>
        </w:trPr>
        <w:tc>
          <w:tcPr>
            <w:tcW w:w="637" w:type="dxa"/>
            <w:shd w:val="clear" w:color="auto" w:fill="auto"/>
          </w:tcPr>
          <w:p w:rsidR="00810439" w:rsidRPr="00397805" w:rsidRDefault="00810439" w:rsidP="00B27BA3">
            <w:pPr>
              <w:spacing w:line="360" w:lineRule="auto"/>
              <w:rPr>
                <w:lang w:val="ru-RU" w:eastAsia="ru-RU"/>
              </w:rPr>
            </w:pPr>
            <w:r>
              <w:rPr>
                <w:noProof/>
              </w:rPr>
              <w:lastRenderedPageBreak/>
              <w:pict>
                <v:shape id="_x0000_s1091" type="#_x0000_t202" style="position:absolute;margin-left:131.85pt;margin-top:-81.75pt;width:191.35pt;height:65.9pt;z-index:251692032;mso-width-relative:margin;mso-height-relative:margin" filled="f" stroked="f">
                  <v:textbox style="mso-next-textbox:#_x0000_s1091">
                    <w:txbxContent>
                      <w:p w:rsidR="00810439" w:rsidRPr="00852065" w:rsidRDefault="00810439" w:rsidP="00810439">
                        <w:pPr>
                          <w:pStyle w:val="TOCHeading"/>
                          <w:jc w:val="center"/>
                          <w:rPr>
                            <w:lang w:val="ru-RU"/>
                          </w:rPr>
                        </w:pPr>
                        <w:r w:rsidRPr="00852065">
                          <w:rPr>
                            <w:color w:val="000000"/>
                            <w:lang w:val="ru-RU"/>
                          </w:rPr>
                          <w:t>Содержание</w:t>
                        </w:r>
                      </w:p>
                      <w:p w:rsidR="00810439" w:rsidRDefault="00810439" w:rsidP="00810439"/>
                    </w:txbxContent>
                  </v:textbox>
                </v:shape>
              </w:pict>
            </w:r>
          </w:p>
        </w:tc>
        <w:tc>
          <w:tcPr>
            <w:tcW w:w="8134" w:type="dxa"/>
            <w:gridSpan w:val="2"/>
            <w:shd w:val="clear" w:color="auto" w:fill="auto"/>
          </w:tcPr>
          <w:p w:rsidR="00810439" w:rsidRPr="00397805" w:rsidRDefault="00810439" w:rsidP="00B27BA3">
            <w:pPr>
              <w:spacing w:line="360" w:lineRule="auto"/>
              <w:rPr>
                <w:rFonts w:ascii="Times New Roman" w:hAnsi="Times New Roman"/>
                <w:b/>
                <w:sz w:val="24"/>
                <w:szCs w:val="24"/>
                <w:lang w:val="ru-RU" w:eastAsia="ru-RU"/>
              </w:rPr>
            </w:pPr>
            <w:r w:rsidRPr="00397805">
              <w:rPr>
                <w:rFonts w:ascii="Times New Roman" w:hAnsi="Times New Roman"/>
                <w:b/>
                <w:sz w:val="24"/>
                <w:szCs w:val="24"/>
                <w:lang w:val="ru-RU" w:eastAsia="ru-RU"/>
              </w:rPr>
              <w:t>Введение</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1</w:t>
            </w:r>
          </w:p>
        </w:tc>
      </w:tr>
      <w:tr w:rsidR="00810439" w:rsidRPr="00397805" w:rsidTr="00B27BA3">
        <w:trPr>
          <w:trHeight w:val="400"/>
        </w:trPr>
        <w:tc>
          <w:tcPr>
            <w:tcW w:w="637" w:type="dxa"/>
            <w:shd w:val="clear" w:color="auto" w:fill="auto"/>
          </w:tcPr>
          <w:p w:rsidR="00810439" w:rsidRPr="00397805" w:rsidRDefault="00810439" w:rsidP="00B27BA3">
            <w:pPr>
              <w:spacing w:line="360" w:lineRule="auto"/>
              <w:rPr>
                <w:b/>
                <w:lang w:val="ru-RU" w:eastAsia="ru-RU"/>
              </w:rPr>
            </w:pPr>
            <w:r w:rsidRPr="00397805">
              <w:rPr>
                <w:b/>
                <w:lang w:val="ru-RU" w:eastAsia="ru-RU"/>
              </w:rPr>
              <w:t>1.</w:t>
            </w:r>
          </w:p>
        </w:tc>
        <w:tc>
          <w:tcPr>
            <w:tcW w:w="8134" w:type="dxa"/>
            <w:gridSpan w:val="2"/>
            <w:shd w:val="clear" w:color="auto" w:fill="auto"/>
          </w:tcPr>
          <w:p w:rsidR="00810439" w:rsidRPr="00397805" w:rsidRDefault="00810439" w:rsidP="00B27BA3">
            <w:pPr>
              <w:spacing w:line="360" w:lineRule="auto"/>
              <w:rPr>
                <w:rFonts w:ascii="Times New Roman" w:hAnsi="Times New Roman"/>
                <w:b/>
                <w:sz w:val="24"/>
                <w:szCs w:val="24"/>
                <w:lang w:val="ru-RU" w:eastAsia="ru-RU"/>
              </w:rPr>
            </w:pPr>
            <w:r w:rsidRPr="00397805">
              <w:rPr>
                <w:rFonts w:ascii="Times New Roman" w:hAnsi="Times New Roman"/>
                <w:b/>
                <w:sz w:val="24"/>
                <w:szCs w:val="24"/>
                <w:lang w:val="ru-RU" w:eastAsia="ru-RU"/>
              </w:rPr>
              <w:t>Обзор литературы</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3</w:t>
            </w:r>
          </w:p>
        </w:tc>
      </w:tr>
      <w:tr w:rsidR="00810439" w:rsidRPr="00397805" w:rsidTr="00B27BA3">
        <w:trPr>
          <w:trHeight w:val="414"/>
        </w:trPr>
        <w:tc>
          <w:tcPr>
            <w:tcW w:w="637" w:type="dxa"/>
            <w:shd w:val="clear" w:color="auto" w:fill="auto"/>
          </w:tcPr>
          <w:p w:rsidR="00810439" w:rsidRPr="00397805" w:rsidRDefault="00810439" w:rsidP="00B27BA3">
            <w:pPr>
              <w:spacing w:line="360" w:lineRule="auto"/>
              <w:rPr>
                <w:lang w:val="ru-RU"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1.1</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Эндометриоз и его распространенность</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3</w:t>
            </w:r>
          </w:p>
        </w:tc>
      </w:tr>
      <w:tr w:rsidR="00810439" w:rsidRPr="00397805" w:rsidTr="00B27BA3">
        <w:trPr>
          <w:trHeight w:val="414"/>
        </w:trPr>
        <w:tc>
          <w:tcPr>
            <w:tcW w:w="637" w:type="dxa"/>
            <w:shd w:val="clear" w:color="auto" w:fill="auto"/>
          </w:tcPr>
          <w:p w:rsidR="00810439" w:rsidRPr="00397805" w:rsidRDefault="00810439" w:rsidP="00B27BA3">
            <w:pPr>
              <w:spacing w:line="360" w:lineRule="auto"/>
              <w:rPr>
                <w:lang w:val="ru-RU"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1.2</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Классификация эндометриоза</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4</w:t>
            </w:r>
          </w:p>
        </w:tc>
      </w:tr>
      <w:tr w:rsidR="00810439" w:rsidRPr="00397805" w:rsidTr="00B27BA3">
        <w:trPr>
          <w:trHeight w:val="414"/>
        </w:trPr>
        <w:tc>
          <w:tcPr>
            <w:tcW w:w="637" w:type="dxa"/>
            <w:shd w:val="clear" w:color="auto" w:fill="auto"/>
          </w:tcPr>
          <w:p w:rsidR="00810439" w:rsidRPr="00397805" w:rsidRDefault="00810439" w:rsidP="00B27BA3">
            <w:pPr>
              <w:spacing w:line="360" w:lineRule="auto"/>
              <w:rPr>
                <w:lang w:val="ru-RU"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1.3</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 xml:space="preserve">Теории </w:t>
            </w:r>
            <w:r w:rsidRPr="00397805">
              <w:rPr>
                <w:rFonts w:ascii="Times New Roman" w:hAnsi="Times New Roman"/>
                <w:sz w:val="24"/>
                <w:szCs w:val="24"/>
                <w:lang w:eastAsia="ru-RU"/>
              </w:rPr>
              <w:t>происхождения эндометриоза</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7</w:t>
            </w:r>
          </w:p>
        </w:tc>
      </w:tr>
      <w:tr w:rsidR="00810439" w:rsidRPr="00397805" w:rsidTr="00B27BA3">
        <w:trPr>
          <w:trHeight w:val="400"/>
        </w:trPr>
        <w:tc>
          <w:tcPr>
            <w:tcW w:w="637" w:type="dxa"/>
            <w:shd w:val="clear" w:color="auto" w:fill="auto"/>
          </w:tcPr>
          <w:p w:rsidR="00810439" w:rsidRDefault="00810439" w:rsidP="00B27BA3">
            <w:pPr>
              <w:spacing w:line="360" w:lineRule="auto"/>
              <w:rPr>
                <w:lang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eastAsia="ru-RU"/>
              </w:rPr>
            </w:pPr>
            <w:r w:rsidRPr="00397805">
              <w:rPr>
                <w:rFonts w:ascii="Times New Roman" w:hAnsi="Times New Roman"/>
                <w:sz w:val="24"/>
                <w:szCs w:val="24"/>
                <w:lang w:eastAsia="ru-RU"/>
              </w:rPr>
              <w:t>1.4</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Обзор экспериментальных моделей эндометриоза на животных</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11</w:t>
            </w:r>
          </w:p>
        </w:tc>
      </w:tr>
      <w:tr w:rsidR="00810439" w:rsidRPr="00397805" w:rsidTr="00B27BA3">
        <w:trPr>
          <w:trHeight w:val="414"/>
        </w:trPr>
        <w:tc>
          <w:tcPr>
            <w:tcW w:w="637" w:type="dxa"/>
            <w:shd w:val="clear" w:color="auto" w:fill="auto"/>
          </w:tcPr>
          <w:p w:rsidR="00810439" w:rsidRDefault="00810439" w:rsidP="00B27BA3">
            <w:pPr>
              <w:spacing w:line="360" w:lineRule="auto"/>
              <w:rPr>
                <w:lang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eastAsia="ru-RU"/>
              </w:rPr>
            </w:pP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Гомологичные модели эндометриоза</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12</w:t>
            </w:r>
          </w:p>
        </w:tc>
      </w:tr>
      <w:tr w:rsidR="00810439" w:rsidRPr="00397805" w:rsidTr="00B27BA3">
        <w:trPr>
          <w:trHeight w:val="414"/>
        </w:trPr>
        <w:tc>
          <w:tcPr>
            <w:tcW w:w="637" w:type="dxa"/>
            <w:shd w:val="clear" w:color="auto" w:fill="auto"/>
          </w:tcPr>
          <w:p w:rsidR="00810439" w:rsidRDefault="00810439" w:rsidP="00B27BA3">
            <w:pPr>
              <w:spacing w:line="360" w:lineRule="auto"/>
              <w:rPr>
                <w:lang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eastAsia="ru-RU"/>
              </w:rPr>
            </w:pP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Гетерологичные модели эндометриоза</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14</w:t>
            </w:r>
          </w:p>
        </w:tc>
      </w:tr>
      <w:tr w:rsidR="00810439" w:rsidRPr="00397805" w:rsidTr="00B27BA3">
        <w:trPr>
          <w:trHeight w:val="400"/>
        </w:trPr>
        <w:tc>
          <w:tcPr>
            <w:tcW w:w="637" w:type="dxa"/>
            <w:shd w:val="clear" w:color="auto" w:fill="auto"/>
          </w:tcPr>
          <w:p w:rsidR="00810439" w:rsidRPr="001434CD" w:rsidRDefault="00810439" w:rsidP="00B27BA3">
            <w:pPr>
              <w:spacing w:line="360" w:lineRule="auto"/>
              <w:rPr>
                <w:lang w:val="ru-RU"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eastAsia="ru-RU"/>
              </w:rPr>
            </w:pPr>
            <w:r w:rsidRPr="00397805">
              <w:rPr>
                <w:rFonts w:ascii="Times New Roman" w:hAnsi="Times New Roman"/>
                <w:sz w:val="24"/>
                <w:szCs w:val="24"/>
                <w:lang w:eastAsia="ru-RU"/>
              </w:rPr>
              <w:t>1.5</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Роль ангиогенных факторов в развитии эндометриоза</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15</w:t>
            </w:r>
          </w:p>
        </w:tc>
      </w:tr>
      <w:tr w:rsidR="00810439" w:rsidRPr="00397805" w:rsidTr="00B27BA3">
        <w:trPr>
          <w:trHeight w:val="414"/>
        </w:trPr>
        <w:tc>
          <w:tcPr>
            <w:tcW w:w="637" w:type="dxa"/>
            <w:shd w:val="clear" w:color="auto" w:fill="auto"/>
          </w:tcPr>
          <w:p w:rsidR="00810439" w:rsidRPr="001434CD" w:rsidRDefault="00810439" w:rsidP="00B27BA3">
            <w:pPr>
              <w:spacing w:line="360" w:lineRule="auto"/>
              <w:rPr>
                <w:b/>
                <w:lang w:eastAsia="ru-RU"/>
              </w:rPr>
            </w:pPr>
            <w:r w:rsidRPr="001434CD">
              <w:rPr>
                <w:b/>
                <w:lang w:eastAsia="ru-RU"/>
              </w:rPr>
              <w:t>2.</w:t>
            </w:r>
          </w:p>
        </w:tc>
        <w:tc>
          <w:tcPr>
            <w:tcW w:w="8134" w:type="dxa"/>
            <w:gridSpan w:val="2"/>
            <w:shd w:val="clear" w:color="auto" w:fill="auto"/>
          </w:tcPr>
          <w:p w:rsidR="00810439" w:rsidRPr="00397805" w:rsidRDefault="00810439" w:rsidP="00B27BA3">
            <w:pPr>
              <w:spacing w:line="360" w:lineRule="auto"/>
              <w:rPr>
                <w:rFonts w:ascii="Times New Roman" w:hAnsi="Times New Roman"/>
                <w:b/>
                <w:sz w:val="24"/>
                <w:szCs w:val="24"/>
                <w:lang w:val="ru-RU" w:eastAsia="ru-RU"/>
              </w:rPr>
            </w:pPr>
            <w:r w:rsidRPr="00397805">
              <w:rPr>
                <w:rFonts w:ascii="Times New Roman" w:hAnsi="Times New Roman"/>
                <w:b/>
                <w:sz w:val="24"/>
                <w:szCs w:val="24"/>
                <w:lang w:eastAsia="ru-RU"/>
              </w:rPr>
              <w:t>Материалы и методы исследования</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19</w:t>
            </w:r>
          </w:p>
        </w:tc>
      </w:tr>
      <w:tr w:rsidR="00810439" w:rsidRPr="00397805" w:rsidTr="00B27BA3">
        <w:trPr>
          <w:trHeight w:val="414"/>
        </w:trPr>
        <w:tc>
          <w:tcPr>
            <w:tcW w:w="637" w:type="dxa"/>
            <w:shd w:val="clear" w:color="auto" w:fill="auto"/>
          </w:tcPr>
          <w:p w:rsidR="00810439" w:rsidRDefault="00810439" w:rsidP="00B27BA3">
            <w:pPr>
              <w:spacing w:line="360" w:lineRule="auto"/>
              <w:rPr>
                <w:lang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eastAsia="ru-RU"/>
              </w:rPr>
            </w:pPr>
            <w:r w:rsidRPr="00397805">
              <w:rPr>
                <w:rFonts w:ascii="Times New Roman" w:hAnsi="Times New Roman"/>
                <w:sz w:val="24"/>
                <w:szCs w:val="24"/>
                <w:lang w:eastAsia="ru-RU"/>
              </w:rPr>
              <w:t>2.1</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Характеристика животных, используемых в эксперименте</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19</w:t>
            </w:r>
          </w:p>
        </w:tc>
      </w:tr>
      <w:tr w:rsidR="00810439" w:rsidRPr="00397805" w:rsidTr="00B27BA3">
        <w:trPr>
          <w:trHeight w:val="414"/>
        </w:trPr>
        <w:tc>
          <w:tcPr>
            <w:tcW w:w="637" w:type="dxa"/>
            <w:shd w:val="clear" w:color="auto" w:fill="auto"/>
          </w:tcPr>
          <w:p w:rsidR="00810439" w:rsidRPr="001434CD" w:rsidRDefault="00810439" w:rsidP="00B27BA3">
            <w:pPr>
              <w:spacing w:line="360" w:lineRule="auto"/>
              <w:rPr>
                <w:lang w:val="ru-RU"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eastAsia="ru-RU"/>
              </w:rPr>
            </w:pPr>
            <w:r w:rsidRPr="00397805">
              <w:rPr>
                <w:rFonts w:ascii="Times New Roman" w:hAnsi="Times New Roman"/>
                <w:sz w:val="24"/>
                <w:szCs w:val="24"/>
                <w:lang w:eastAsia="ru-RU"/>
              </w:rPr>
              <w:t>2.2</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eastAsia="ru-RU"/>
              </w:rPr>
              <w:t>Дизайн исследования</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19</w:t>
            </w:r>
          </w:p>
        </w:tc>
      </w:tr>
      <w:tr w:rsidR="00810439" w:rsidRPr="00397805" w:rsidTr="00B27BA3">
        <w:trPr>
          <w:trHeight w:val="400"/>
        </w:trPr>
        <w:tc>
          <w:tcPr>
            <w:tcW w:w="637" w:type="dxa"/>
            <w:shd w:val="clear" w:color="auto" w:fill="auto"/>
          </w:tcPr>
          <w:p w:rsidR="00810439" w:rsidRDefault="00810439" w:rsidP="00B27BA3">
            <w:pPr>
              <w:spacing w:line="360" w:lineRule="auto"/>
              <w:rPr>
                <w:lang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eastAsia="ru-RU"/>
              </w:rPr>
            </w:pPr>
            <w:r w:rsidRPr="00397805">
              <w:rPr>
                <w:rFonts w:ascii="Times New Roman" w:hAnsi="Times New Roman"/>
                <w:sz w:val="24"/>
                <w:szCs w:val="24"/>
                <w:lang w:eastAsia="ru-RU"/>
              </w:rPr>
              <w:t>2.3</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eastAsia="ru-RU"/>
              </w:rPr>
              <w:t>Хирургическое моделирование эндометриоза</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21</w:t>
            </w:r>
          </w:p>
        </w:tc>
      </w:tr>
      <w:tr w:rsidR="00810439" w:rsidRPr="00397805" w:rsidTr="00B27BA3">
        <w:trPr>
          <w:trHeight w:val="414"/>
        </w:trPr>
        <w:tc>
          <w:tcPr>
            <w:tcW w:w="637" w:type="dxa"/>
            <w:shd w:val="clear" w:color="auto" w:fill="auto"/>
          </w:tcPr>
          <w:p w:rsidR="00810439" w:rsidRDefault="00810439" w:rsidP="00B27BA3">
            <w:pPr>
              <w:spacing w:line="360" w:lineRule="auto"/>
              <w:rPr>
                <w:lang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eastAsia="ru-RU"/>
              </w:rPr>
            </w:pPr>
            <w:r w:rsidRPr="00397805">
              <w:rPr>
                <w:rFonts w:ascii="Times New Roman" w:hAnsi="Times New Roman"/>
                <w:sz w:val="24"/>
                <w:szCs w:val="24"/>
                <w:lang w:eastAsia="ru-RU"/>
              </w:rPr>
              <w:t>2.4</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eastAsia="ru-RU"/>
              </w:rPr>
              <w:t>Цитологический метод</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22</w:t>
            </w:r>
          </w:p>
        </w:tc>
      </w:tr>
      <w:tr w:rsidR="00810439" w:rsidRPr="00397805" w:rsidTr="00B27BA3">
        <w:trPr>
          <w:trHeight w:val="414"/>
        </w:trPr>
        <w:tc>
          <w:tcPr>
            <w:tcW w:w="637" w:type="dxa"/>
            <w:shd w:val="clear" w:color="auto" w:fill="auto"/>
          </w:tcPr>
          <w:p w:rsidR="00810439" w:rsidRDefault="00810439" w:rsidP="00B27BA3">
            <w:pPr>
              <w:spacing w:line="360" w:lineRule="auto"/>
              <w:rPr>
                <w:lang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eastAsia="ru-RU"/>
              </w:rPr>
            </w:pPr>
            <w:r w:rsidRPr="00397805">
              <w:rPr>
                <w:rFonts w:ascii="Times New Roman" w:hAnsi="Times New Roman"/>
                <w:sz w:val="24"/>
                <w:szCs w:val="24"/>
                <w:lang w:eastAsia="ru-RU"/>
              </w:rPr>
              <w:t>2.5</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eastAsia="ru-RU"/>
              </w:rPr>
              <w:t>Гистологический метод исследования</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23</w:t>
            </w:r>
          </w:p>
        </w:tc>
      </w:tr>
      <w:tr w:rsidR="00810439" w:rsidRPr="00397805" w:rsidTr="00B27BA3">
        <w:trPr>
          <w:trHeight w:val="400"/>
        </w:trPr>
        <w:tc>
          <w:tcPr>
            <w:tcW w:w="637" w:type="dxa"/>
            <w:shd w:val="clear" w:color="auto" w:fill="auto"/>
          </w:tcPr>
          <w:p w:rsidR="00810439" w:rsidRDefault="00810439" w:rsidP="00B27BA3">
            <w:pPr>
              <w:spacing w:line="360" w:lineRule="auto"/>
              <w:rPr>
                <w:lang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eastAsia="ru-RU"/>
              </w:rPr>
            </w:pPr>
            <w:r w:rsidRPr="00397805">
              <w:rPr>
                <w:rFonts w:ascii="Times New Roman" w:hAnsi="Times New Roman"/>
                <w:sz w:val="24"/>
                <w:szCs w:val="24"/>
                <w:lang w:eastAsia="ru-RU"/>
              </w:rPr>
              <w:t>2.6</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eastAsia="ru-RU"/>
              </w:rPr>
              <w:t>Иммуногистохимический метод</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23</w:t>
            </w:r>
          </w:p>
        </w:tc>
      </w:tr>
      <w:tr w:rsidR="00810439" w:rsidRPr="00397805" w:rsidTr="00B27BA3">
        <w:trPr>
          <w:trHeight w:val="306"/>
        </w:trPr>
        <w:tc>
          <w:tcPr>
            <w:tcW w:w="637" w:type="dxa"/>
            <w:shd w:val="clear" w:color="auto" w:fill="auto"/>
          </w:tcPr>
          <w:p w:rsidR="00810439" w:rsidRPr="001434CD" w:rsidRDefault="00810439" w:rsidP="00B27BA3">
            <w:pPr>
              <w:spacing w:line="360" w:lineRule="auto"/>
              <w:rPr>
                <w:b/>
                <w:lang w:eastAsia="ru-RU"/>
              </w:rPr>
            </w:pPr>
            <w:r w:rsidRPr="001434CD">
              <w:rPr>
                <w:b/>
                <w:lang w:eastAsia="ru-RU"/>
              </w:rPr>
              <w:t>3.</w:t>
            </w:r>
          </w:p>
        </w:tc>
        <w:tc>
          <w:tcPr>
            <w:tcW w:w="8134" w:type="dxa"/>
            <w:gridSpan w:val="2"/>
            <w:shd w:val="clear" w:color="auto" w:fill="auto"/>
          </w:tcPr>
          <w:p w:rsidR="00810439" w:rsidRPr="00397805" w:rsidRDefault="00810439" w:rsidP="00B27BA3">
            <w:pPr>
              <w:spacing w:line="360" w:lineRule="auto"/>
              <w:rPr>
                <w:rFonts w:ascii="Times New Roman" w:hAnsi="Times New Roman"/>
                <w:b/>
                <w:sz w:val="24"/>
                <w:szCs w:val="24"/>
                <w:lang w:val="ru-RU" w:eastAsia="ru-RU"/>
              </w:rPr>
            </w:pPr>
            <w:r w:rsidRPr="00397805">
              <w:rPr>
                <w:rFonts w:ascii="Times New Roman" w:hAnsi="Times New Roman"/>
                <w:b/>
                <w:sz w:val="24"/>
                <w:szCs w:val="24"/>
                <w:lang w:val="ru-RU" w:eastAsia="ru-RU"/>
              </w:rPr>
              <w:t>Результаты исследования и их обсуждение</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25</w:t>
            </w:r>
          </w:p>
        </w:tc>
      </w:tr>
      <w:tr w:rsidR="00810439" w:rsidRPr="00397805" w:rsidTr="00B27BA3">
        <w:trPr>
          <w:trHeight w:val="870"/>
        </w:trPr>
        <w:tc>
          <w:tcPr>
            <w:tcW w:w="637" w:type="dxa"/>
            <w:shd w:val="clear" w:color="auto" w:fill="auto"/>
          </w:tcPr>
          <w:p w:rsidR="00810439" w:rsidRPr="001434CD" w:rsidRDefault="00810439" w:rsidP="00B27BA3">
            <w:pPr>
              <w:spacing w:line="360" w:lineRule="auto"/>
              <w:rPr>
                <w:lang w:val="ru-RU"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eastAsia="ru-RU"/>
              </w:rPr>
            </w:pPr>
            <w:r w:rsidRPr="00397805">
              <w:rPr>
                <w:rFonts w:ascii="Times New Roman" w:hAnsi="Times New Roman"/>
                <w:sz w:val="24"/>
                <w:szCs w:val="24"/>
                <w:lang w:eastAsia="ru-RU"/>
              </w:rPr>
              <w:t>3.1</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Хирургическое моделирование эндометриоза путем аутотрансплантации фрагментов матки на наружную сторону передней брюшной стенки (под кожу) самок-крыс</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25</w:t>
            </w:r>
          </w:p>
        </w:tc>
      </w:tr>
      <w:tr w:rsidR="00810439" w:rsidRPr="00397805" w:rsidTr="00B27BA3">
        <w:trPr>
          <w:trHeight w:val="641"/>
        </w:trPr>
        <w:tc>
          <w:tcPr>
            <w:tcW w:w="637" w:type="dxa"/>
            <w:shd w:val="clear" w:color="auto" w:fill="auto"/>
          </w:tcPr>
          <w:p w:rsidR="00810439" w:rsidRPr="001434CD" w:rsidRDefault="00810439" w:rsidP="00B27BA3">
            <w:pPr>
              <w:spacing w:line="360" w:lineRule="auto"/>
              <w:rPr>
                <w:lang w:val="ru-RU"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eastAsia="ru-RU"/>
              </w:rPr>
            </w:pPr>
            <w:r w:rsidRPr="00397805">
              <w:rPr>
                <w:rFonts w:ascii="Times New Roman" w:hAnsi="Times New Roman"/>
                <w:sz w:val="24"/>
                <w:szCs w:val="24"/>
                <w:lang w:eastAsia="ru-RU"/>
              </w:rPr>
              <w:t>3.2</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Морфологическое исследование ткани имплантов через 1 месяц после моделирования заболевания</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29</w:t>
            </w:r>
          </w:p>
        </w:tc>
      </w:tr>
      <w:tr w:rsidR="00810439" w:rsidRPr="00397805" w:rsidTr="00B27BA3">
        <w:trPr>
          <w:trHeight w:val="641"/>
        </w:trPr>
        <w:tc>
          <w:tcPr>
            <w:tcW w:w="637" w:type="dxa"/>
            <w:shd w:val="clear" w:color="auto" w:fill="auto"/>
          </w:tcPr>
          <w:p w:rsidR="00810439" w:rsidRPr="001434CD" w:rsidRDefault="00810439" w:rsidP="00B27BA3">
            <w:pPr>
              <w:spacing w:line="360" w:lineRule="auto"/>
              <w:rPr>
                <w:lang w:val="ru-RU"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eastAsia="ru-RU"/>
              </w:rPr>
              <w:t>3</w:t>
            </w:r>
            <w:r w:rsidRPr="00397805">
              <w:rPr>
                <w:rFonts w:ascii="Times New Roman" w:hAnsi="Times New Roman"/>
                <w:sz w:val="24"/>
                <w:szCs w:val="24"/>
                <w:lang w:val="ru-RU" w:eastAsia="ru-RU"/>
              </w:rPr>
              <w:t>.3</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Иммуногистохимическое окрашивание имплантов (СD34 и VEGF1) для изучения васкулогенеза</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30</w:t>
            </w:r>
          </w:p>
        </w:tc>
      </w:tr>
      <w:tr w:rsidR="00810439" w:rsidRPr="00397805" w:rsidTr="00B27BA3">
        <w:trPr>
          <w:trHeight w:val="641"/>
        </w:trPr>
        <w:tc>
          <w:tcPr>
            <w:tcW w:w="637" w:type="dxa"/>
            <w:shd w:val="clear" w:color="auto" w:fill="auto"/>
          </w:tcPr>
          <w:p w:rsidR="00810439" w:rsidRPr="001434CD" w:rsidRDefault="00810439" w:rsidP="00B27BA3">
            <w:pPr>
              <w:spacing w:line="360" w:lineRule="auto"/>
              <w:rPr>
                <w:lang w:val="ru-RU" w:eastAsia="ru-RU"/>
              </w:rPr>
            </w:pPr>
          </w:p>
        </w:tc>
        <w:tc>
          <w:tcPr>
            <w:tcW w:w="619"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3.4</w:t>
            </w:r>
          </w:p>
        </w:tc>
        <w:tc>
          <w:tcPr>
            <w:tcW w:w="7515"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Оценка эффективности модели подкожного эндометриоза в сравнении с внутрибрюшинным моделированием заболевания у крыс-самок</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32</w:t>
            </w:r>
          </w:p>
        </w:tc>
      </w:tr>
      <w:tr w:rsidR="00810439" w:rsidRPr="00397805" w:rsidTr="00B27BA3">
        <w:trPr>
          <w:trHeight w:val="414"/>
        </w:trPr>
        <w:tc>
          <w:tcPr>
            <w:tcW w:w="637" w:type="dxa"/>
            <w:shd w:val="clear" w:color="auto" w:fill="auto"/>
          </w:tcPr>
          <w:p w:rsidR="00810439" w:rsidRPr="001434CD" w:rsidRDefault="00810439" w:rsidP="00B27BA3">
            <w:pPr>
              <w:spacing w:line="360" w:lineRule="auto"/>
              <w:rPr>
                <w:b/>
                <w:lang w:val="ru-RU" w:eastAsia="ru-RU"/>
              </w:rPr>
            </w:pPr>
            <w:r w:rsidRPr="001434CD">
              <w:rPr>
                <w:b/>
                <w:lang w:val="ru-RU" w:eastAsia="ru-RU"/>
              </w:rPr>
              <w:t>4.</w:t>
            </w:r>
          </w:p>
        </w:tc>
        <w:tc>
          <w:tcPr>
            <w:tcW w:w="8134" w:type="dxa"/>
            <w:gridSpan w:val="2"/>
            <w:shd w:val="clear" w:color="auto" w:fill="auto"/>
          </w:tcPr>
          <w:p w:rsidR="00810439" w:rsidRPr="00397805" w:rsidRDefault="00810439" w:rsidP="00B27BA3">
            <w:pPr>
              <w:spacing w:line="360" w:lineRule="auto"/>
              <w:rPr>
                <w:rFonts w:ascii="Times New Roman" w:hAnsi="Times New Roman"/>
                <w:b/>
                <w:sz w:val="24"/>
                <w:szCs w:val="24"/>
                <w:lang w:val="ru-RU" w:eastAsia="ru-RU"/>
              </w:rPr>
            </w:pPr>
            <w:r w:rsidRPr="00397805">
              <w:rPr>
                <w:rFonts w:ascii="Times New Roman" w:hAnsi="Times New Roman"/>
                <w:b/>
                <w:sz w:val="24"/>
                <w:szCs w:val="24"/>
                <w:lang w:val="ru-RU" w:eastAsia="ru-RU"/>
              </w:rPr>
              <w:t xml:space="preserve"> Выводы</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34</w:t>
            </w:r>
          </w:p>
        </w:tc>
      </w:tr>
      <w:tr w:rsidR="00810439" w:rsidRPr="00397805" w:rsidTr="00B27BA3">
        <w:trPr>
          <w:trHeight w:val="414"/>
        </w:trPr>
        <w:tc>
          <w:tcPr>
            <w:tcW w:w="637" w:type="dxa"/>
            <w:shd w:val="clear" w:color="auto" w:fill="auto"/>
          </w:tcPr>
          <w:p w:rsidR="00810439" w:rsidRPr="001434CD" w:rsidRDefault="00810439" w:rsidP="00B27BA3">
            <w:pPr>
              <w:spacing w:line="360" w:lineRule="auto"/>
              <w:rPr>
                <w:lang w:val="ru-RU" w:eastAsia="ru-RU"/>
              </w:rPr>
            </w:pPr>
          </w:p>
        </w:tc>
        <w:tc>
          <w:tcPr>
            <w:tcW w:w="8134" w:type="dxa"/>
            <w:gridSpan w:val="2"/>
            <w:shd w:val="clear" w:color="auto" w:fill="auto"/>
          </w:tcPr>
          <w:p w:rsidR="00810439" w:rsidRPr="00397805" w:rsidRDefault="00810439" w:rsidP="00B27BA3">
            <w:pPr>
              <w:spacing w:line="360" w:lineRule="auto"/>
              <w:rPr>
                <w:rFonts w:ascii="Times New Roman" w:hAnsi="Times New Roman"/>
                <w:b/>
                <w:sz w:val="24"/>
                <w:szCs w:val="24"/>
                <w:lang w:val="ru-RU" w:eastAsia="ru-RU"/>
              </w:rPr>
            </w:pPr>
            <w:r w:rsidRPr="00397805">
              <w:rPr>
                <w:rFonts w:ascii="Times New Roman" w:hAnsi="Times New Roman"/>
                <w:b/>
                <w:sz w:val="24"/>
                <w:szCs w:val="24"/>
                <w:lang w:val="ru-RU" w:eastAsia="ru-RU"/>
              </w:rPr>
              <w:t>Заключение</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34</w:t>
            </w:r>
          </w:p>
        </w:tc>
      </w:tr>
      <w:tr w:rsidR="00810439" w:rsidRPr="00397805" w:rsidTr="00B27BA3">
        <w:trPr>
          <w:trHeight w:val="400"/>
        </w:trPr>
        <w:tc>
          <w:tcPr>
            <w:tcW w:w="637" w:type="dxa"/>
            <w:shd w:val="clear" w:color="auto" w:fill="auto"/>
          </w:tcPr>
          <w:p w:rsidR="00810439" w:rsidRPr="001434CD" w:rsidRDefault="00810439" w:rsidP="00B27BA3">
            <w:pPr>
              <w:spacing w:line="360" w:lineRule="auto"/>
              <w:rPr>
                <w:lang w:val="ru-RU" w:eastAsia="ru-RU"/>
              </w:rPr>
            </w:pPr>
          </w:p>
        </w:tc>
        <w:tc>
          <w:tcPr>
            <w:tcW w:w="8134" w:type="dxa"/>
            <w:gridSpan w:val="2"/>
            <w:shd w:val="clear" w:color="auto" w:fill="auto"/>
          </w:tcPr>
          <w:p w:rsidR="00810439" w:rsidRPr="00397805" w:rsidRDefault="00810439" w:rsidP="00B27BA3">
            <w:pPr>
              <w:spacing w:line="360" w:lineRule="auto"/>
              <w:rPr>
                <w:rFonts w:ascii="Times New Roman" w:hAnsi="Times New Roman"/>
                <w:b/>
                <w:sz w:val="24"/>
                <w:szCs w:val="24"/>
                <w:lang w:val="ru-RU" w:eastAsia="ru-RU"/>
              </w:rPr>
            </w:pPr>
            <w:r w:rsidRPr="00397805">
              <w:rPr>
                <w:rFonts w:ascii="Times New Roman" w:hAnsi="Times New Roman"/>
                <w:b/>
                <w:sz w:val="24"/>
                <w:szCs w:val="24"/>
                <w:lang w:val="ru-RU" w:eastAsia="ru-RU"/>
              </w:rPr>
              <w:t>Список научной литературы</w:t>
            </w:r>
          </w:p>
        </w:tc>
        <w:tc>
          <w:tcPr>
            <w:tcW w:w="637" w:type="dxa"/>
            <w:shd w:val="clear" w:color="auto" w:fill="auto"/>
          </w:tcPr>
          <w:p w:rsidR="00810439" w:rsidRPr="00397805" w:rsidRDefault="00810439" w:rsidP="00B27BA3">
            <w:pPr>
              <w:spacing w:line="360" w:lineRule="auto"/>
              <w:rPr>
                <w:rFonts w:ascii="Times New Roman" w:hAnsi="Times New Roman"/>
                <w:sz w:val="24"/>
                <w:szCs w:val="24"/>
                <w:lang w:val="ru-RU" w:eastAsia="ru-RU"/>
              </w:rPr>
            </w:pPr>
            <w:r w:rsidRPr="00397805">
              <w:rPr>
                <w:rFonts w:ascii="Times New Roman" w:hAnsi="Times New Roman"/>
                <w:sz w:val="24"/>
                <w:szCs w:val="24"/>
                <w:lang w:val="ru-RU" w:eastAsia="ru-RU"/>
              </w:rPr>
              <w:t>36</w:t>
            </w:r>
          </w:p>
        </w:tc>
      </w:tr>
      <w:tr w:rsidR="00810439" w:rsidRPr="001434CD" w:rsidTr="00B27BA3">
        <w:trPr>
          <w:trHeight w:val="414"/>
        </w:trPr>
        <w:tc>
          <w:tcPr>
            <w:tcW w:w="637" w:type="dxa"/>
            <w:shd w:val="clear" w:color="auto" w:fill="auto"/>
          </w:tcPr>
          <w:p w:rsidR="00810439" w:rsidRPr="001434CD" w:rsidRDefault="00810439" w:rsidP="00B27BA3">
            <w:pPr>
              <w:spacing w:line="360" w:lineRule="auto"/>
              <w:rPr>
                <w:lang w:val="ru-RU" w:eastAsia="ru-RU"/>
              </w:rPr>
            </w:pPr>
          </w:p>
        </w:tc>
        <w:tc>
          <w:tcPr>
            <w:tcW w:w="619" w:type="dxa"/>
            <w:shd w:val="clear" w:color="auto" w:fill="auto"/>
          </w:tcPr>
          <w:p w:rsidR="00810439" w:rsidRPr="001434CD" w:rsidRDefault="00810439" w:rsidP="00B27BA3">
            <w:pPr>
              <w:spacing w:line="360" w:lineRule="auto"/>
              <w:rPr>
                <w:lang w:val="ru-RU" w:eastAsia="ru-RU"/>
              </w:rPr>
            </w:pPr>
          </w:p>
        </w:tc>
        <w:tc>
          <w:tcPr>
            <w:tcW w:w="7515" w:type="dxa"/>
            <w:shd w:val="clear" w:color="auto" w:fill="auto"/>
          </w:tcPr>
          <w:p w:rsidR="00810439" w:rsidRPr="001434CD" w:rsidRDefault="00810439" w:rsidP="00B27BA3">
            <w:pPr>
              <w:spacing w:line="360" w:lineRule="auto"/>
              <w:rPr>
                <w:lang w:val="ru-RU" w:eastAsia="ru-RU"/>
              </w:rPr>
            </w:pPr>
          </w:p>
        </w:tc>
        <w:tc>
          <w:tcPr>
            <w:tcW w:w="637" w:type="dxa"/>
            <w:shd w:val="clear" w:color="auto" w:fill="auto"/>
          </w:tcPr>
          <w:p w:rsidR="00810439" w:rsidRPr="001434CD" w:rsidRDefault="00810439" w:rsidP="00B27BA3">
            <w:pPr>
              <w:spacing w:line="360" w:lineRule="auto"/>
              <w:rPr>
                <w:lang w:val="ru-RU" w:eastAsia="ru-RU"/>
              </w:rPr>
            </w:pPr>
          </w:p>
        </w:tc>
      </w:tr>
      <w:tr w:rsidR="00810439" w:rsidRPr="001434CD" w:rsidTr="00B27BA3">
        <w:trPr>
          <w:trHeight w:val="400"/>
        </w:trPr>
        <w:tc>
          <w:tcPr>
            <w:tcW w:w="637" w:type="dxa"/>
            <w:shd w:val="clear" w:color="auto" w:fill="auto"/>
          </w:tcPr>
          <w:p w:rsidR="00810439" w:rsidRPr="001434CD" w:rsidRDefault="00810439" w:rsidP="00B27BA3">
            <w:pPr>
              <w:spacing w:line="360" w:lineRule="auto"/>
              <w:rPr>
                <w:lang w:val="ru-RU" w:eastAsia="ru-RU"/>
              </w:rPr>
            </w:pPr>
          </w:p>
        </w:tc>
        <w:tc>
          <w:tcPr>
            <w:tcW w:w="619" w:type="dxa"/>
            <w:shd w:val="clear" w:color="auto" w:fill="auto"/>
          </w:tcPr>
          <w:p w:rsidR="00810439" w:rsidRPr="001434CD" w:rsidRDefault="00810439" w:rsidP="00B27BA3">
            <w:pPr>
              <w:spacing w:line="360" w:lineRule="auto"/>
              <w:rPr>
                <w:lang w:val="ru-RU" w:eastAsia="ru-RU"/>
              </w:rPr>
            </w:pPr>
          </w:p>
        </w:tc>
        <w:tc>
          <w:tcPr>
            <w:tcW w:w="7515" w:type="dxa"/>
            <w:shd w:val="clear" w:color="auto" w:fill="auto"/>
          </w:tcPr>
          <w:p w:rsidR="00810439" w:rsidRPr="001434CD" w:rsidRDefault="00810439" w:rsidP="00B27BA3">
            <w:pPr>
              <w:spacing w:line="360" w:lineRule="auto"/>
              <w:rPr>
                <w:lang w:val="ru-RU" w:eastAsia="ru-RU"/>
              </w:rPr>
            </w:pPr>
          </w:p>
        </w:tc>
        <w:tc>
          <w:tcPr>
            <w:tcW w:w="637" w:type="dxa"/>
            <w:shd w:val="clear" w:color="auto" w:fill="auto"/>
          </w:tcPr>
          <w:p w:rsidR="00810439" w:rsidRPr="001434CD" w:rsidRDefault="00810439" w:rsidP="00B27BA3">
            <w:pPr>
              <w:spacing w:line="360" w:lineRule="auto"/>
              <w:rPr>
                <w:lang w:val="ru-RU" w:eastAsia="ru-RU"/>
              </w:rPr>
            </w:pPr>
          </w:p>
        </w:tc>
      </w:tr>
    </w:tbl>
    <w:p w:rsidR="00810439" w:rsidRDefault="00810439" w:rsidP="00397805">
      <w:pPr>
        <w:rPr>
          <w:lang w:val="ru-RU"/>
        </w:rPr>
      </w:pPr>
    </w:p>
    <w:p w:rsidR="00397805" w:rsidRPr="00810439" w:rsidRDefault="00397805" w:rsidP="00397805">
      <w:pPr>
        <w:rPr>
          <w:lang w:val="ru-RU"/>
        </w:rPr>
      </w:pPr>
    </w:p>
    <w:p w:rsidR="003F55B7" w:rsidRPr="00875191" w:rsidRDefault="003F55B7" w:rsidP="005F52DC"/>
    <w:p w:rsidR="003F55B7" w:rsidRPr="005F52DC" w:rsidRDefault="003F55B7" w:rsidP="005F52DC">
      <w:pPr>
        <w:rPr>
          <w:lang w:val="ru-RU" w:eastAsia="ru-RU"/>
        </w:rPr>
        <w:sectPr w:rsidR="003F55B7" w:rsidRPr="005F52DC" w:rsidSect="009732E4">
          <w:footerReference w:type="first" r:id="rId8"/>
          <w:pgSz w:w="12240" w:h="15840"/>
          <w:pgMar w:top="1440" w:right="1440" w:bottom="1440" w:left="1440" w:header="720" w:footer="720" w:gutter="0"/>
          <w:cols w:space="720"/>
          <w:docGrid w:linePitch="360"/>
        </w:sectPr>
      </w:pPr>
    </w:p>
    <w:p w:rsidR="003F55B7" w:rsidRPr="005F52DC" w:rsidRDefault="003F55B7" w:rsidP="0071526F">
      <w:pPr>
        <w:pStyle w:val="1"/>
        <w:spacing w:line="360" w:lineRule="auto"/>
        <w:jc w:val="center"/>
        <w:outlineLvl w:val="0"/>
        <w:rPr>
          <w:rFonts w:ascii="Times New Roman" w:hAnsi="Times New Roman" w:cs="Times New Roman"/>
          <w:b/>
          <w:sz w:val="24"/>
          <w:szCs w:val="24"/>
        </w:rPr>
      </w:pPr>
      <w:r w:rsidRPr="0087419D">
        <w:rPr>
          <w:rFonts w:ascii="Times New Roman" w:hAnsi="Times New Roman" w:cs="Times New Roman"/>
          <w:b/>
          <w:sz w:val="24"/>
          <w:szCs w:val="24"/>
        </w:rPr>
        <w:lastRenderedPageBreak/>
        <w:t>Введение</w:t>
      </w:r>
    </w:p>
    <w:p w:rsidR="003F55B7" w:rsidRPr="0087419D" w:rsidRDefault="003F55B7" w:rsidP="0071526F">
      <w:pPr>
        <w:pStyle w:val="1"/>
        <w:spacing w:line="360" w:lineRule="auto"/>
        <w:ind w:firstLine="720"/>
        <w:jc w:val="both"/>
        <w:rPr>
          <w:rFonts w:ascii="Times New Roman" w:hAnsi="Times New Roman" w:cs="Times New Roman"/>
          <w:b/>
          <w:sz w:val="24"/>
          <w:szCs w:val="24"/>
        </w:rPr>
      </w:pPr>
      <w:r w:rsidRPr="0087419D">
        <w:rPr>
          <w:rFonts w:ascii="Times New Roman" w:hAnsi="Times New Roman" w:cs="Times New Roman"/>
          <w:sz w:val="24"/>
          <w:szCs w:val="24"/>
        </w:rPr>
        <w:t xml:space="preserve">В настоящее время эндометриоз признается одной из самых распространенных гинекологических патологий и занимает третье место после воспалительных заболеваний и миомы матки. Эндометриоидная болезнь является одной из причин нарушения репродуктивного здоровья женщины. Частота эндометриоза, по данным разных исследований варьирует от 12 до </w:t>
      </w:r>
      <w:r w:rsidRPr="008B74B9">
        <w:rPr>
          <w:rFonts w:ascii="Times New Roman" w:hAnsi="Times New Roman" w:cs="Times New Roman"/>
          <w:sz w:val="24"/>
          <w:szCs w:val="24"/>
        </w:rPr>
        <w:t>60% у женщин репродуктивного возраста (</w:t>
      </w:r>
      <w:r w:rsidRPr="008B74B9">
        <w:rPr>
          <w:rFonts w:ascii="Times New Roman" w:hAnsi="Times New Roman"/>
          <w:sz w:val="24"/>
          <w:szCs w:val="24"/>
          <w:lang w:val="en-US"/>
        </w:rPr>
        <w:t>Giudice</w:t>
      </w:r>
      <w:r w:rsidRPr="008B74B9">
        <w:rPr>
          <w:rFonts w:ascii="Times New Roman" w:hAnsi="Times New Roman"/>
          <w:sz w:val="24"/>
          <w:szCs w:val="24"/>
        </w:rPr>
        <w:t xml:space="preserve"> </w:t>
      </w:r>
      <w:r w:rsidRPr="008B74B9">
        <w:rPr>
          <w:rFonts w:ascii="Times New Roman" w:hAnsi="Times New Roman"/>
          <w:sz w:val="24"/>
          <w:szCs w:val="24"/>
          <w:lang w:val="en-US"/>
        </w:rPr>
        <w:t>L</w:t>
      </w:r>
      <w:r w:rsidRPr="008B74B9">
        <w:rPr>
          <w:rFonts w:ascii="Times New Roman" w:hAnsi="Times New Roman"/>
          <w:sz w:val="24"/>
          <w:szCs w:val="24"/>
        </w:rPr>
        <w:t>.</w:t>
      </w:r>
      <w:r w:rsidRPr="008B74B9">
        <w:rPr>
          <w:rFonts w:ascii="Times New Roman" w:hAnsi="Times New Roman"/>
          <w:sz w:val="24"/>
          <w:szCs w:val="24"/>
          <w:lang w:val="en-US"/>
        </w:rPr>
        <w:t>C</w:t>
      </w:r>
      <w:r w:rsidRPr="008B74B9">
        <w:rPr>
          <w:rFonts w:ascii="Times New Roman" w:hAnsi="Times New Roman"/>
          <w:sz w:val="24"/>
          <w:szCs w:val="24"/>
        </w:rPr>
        <w:t xml:space="preserve">., </w:t>
      </w:r>
      <w:r w:rsidRPr="008B74B9">
        <w:rPr>
          <w:rFonts w:ascii="Times New Roman" w:hAnsi="Times New Roman"/>
          <w:sz w:val="24"/>
          <w:szCs w:val="24"/>
          <w:lang w:val="en-US"/>
        </w:rPr>
        <w:t>Kao</w:t>
      </w:r>
      <w:r w:rsidRPr="008B74B9">
        <w:rPr>
          <w:rFonts w:ascii="Times New Roman" w:hAnsi="Times New Roman"/>
          <w:sz w:val="24"/>
          <w:szCs w:val="24"/>
        </w:rPr>
        <w:t xml:space="preserve"> </w:t>
      </w:r>
      <w:r w:rsidRPr="008B74B9">
        <w:rPr>
          <w:rFonts w:ascii="Times New Roman" w:hAnsi="Times New Roman"/>
          <w:sz w:val="24"/>
          <w:szCs w:val="24"/>
          <w:lang w:val="en-US"/>
        </w:rPr>
        <w:t>L</w:t>
      </w:r>
      <w:r w:rsidRPr="008B74B9">
        <w:rPr>
          <w:rFonts w:ascii="Times New Roman" w:hAnsi="Times New Roman"/>
          <w:sz w:val="24"/>
          <w:szCs w:val="24"/>
        </w:rPr>
        <w:t>.</w:t>
      </w:r>
      <w:r w:rsidRPr="008B74B9">
        <w:rPr>
          <w:rFonts w:ascii="Times New Roman" w:hAnsi="Times New Roman"/>
          <w:sz w:val="24"/>
          <w:szCs w:val="24"/>
          <w:lang w:val="en-US"/>
        </w:rPr>
        <w:t>C</w:t>
      </w:r>
      <w:r w:rsidRPr="008B74B9">
        <w:rPr>
          <w:rFonts w:ascii="Times New Roman" w:hAnsi="Times New Roman"/>
          <w:sz w:val="24"/>
          <w:szCs w:val="24"/>
        </w:rPr>
        <w:t>.,2004</w:t>
      </w:r>
      <w:r w:rsidRPr="008B74B9">
        <w:rPr>
          <w:rFonts w:ascii="Times New Roman" w:hAnsi="Times New Roman" w:cs="Times New Roman"/>
          <w:sz w:val="24"/>
          <w:szCs w:val="24"/>
        </w:rPr>
        <w:t>). Ведущими симптомами являются боль, диспареуния, альгодисменоррея и бесплодие (</w:t>
      </w:r>
      <w:r>
        <w:rPr>
          <w:rFonts w:ascii="Times New Roman" w:hAnsi="Times New Roman"/>
          <w:sz w:val="24"/>
          <w:szCs w:val="24"/>
        </w:rPr>
        <w:t>Адамян Л.B., Кулаков В.И.</w:t>
      </w:r>
      <w:r w:rsidRPr="008B74B9">
        <w:rPr>
          <w:rFonts w:ascii="Times New Roman" w:hAnsi="Times New Roman"/>
          <w:sz w:val="24"/>
          <w:szCs w:val="24"/>
        </w:rPr>
        <w:t>,</w:t>
      </w:r>
      <w:r>
        <w:rPr>
          <w:rFonts w:ascii="Times New Roman" w:hAnsi="Times New Roman"/>
          <w:sz w:val="24"/>
          <w:szCs w:val="24"/>
        </w:rPr>
        <w:t xml:space="preserve"> </w:t>
      </w:r>
      <w:r w:rsidRPr="008B74B9">
        <w:rPr>
          <w:rFonts w:ascii="Times New Roman" w:hAnsi="Times New Roman"/>
          <w:sz w:val="24"/>
          <w:szCs w:val="24"/>
        </w:rPr>
        <w:t>1998)</w:t>
      </w:r>
      <w:r w:rsidRPr="008B74B9">
        <w:rPr>
          <w:rFonts w:ascii="Times New Roman" w:hAnsi="Times New Roman" w:cs="Times New Roman"/>
          <w:sz w:val="24"/>
          <w:szCs w:val="24"/>
        </w:rPr>
        <w:t>. Диагностика эндометриоза основана на комплексе исследований, таки</w:t>
      </w:r>
      <w:r>
        <w:rPr>
          <w:rFonts w:ascii="Times New Roman" w:hAnsi="Times New Roman" w:cs="Times New Roman"/>
          <w:sz w:val="24"/>
          <w:szCs w:val="24"/>
        </w:rPr>
        <w:t xml:space="preserve">х как лапароскопия, УЗИ </w:t>
      </w:r>
      <w:r w:rsidRPr="008B74B9">
        <w:rPr>
          <w:rFonts w:ascii="Times New Roman" w:hAnsi="Times New Roman" w:cs="Times New Roman"/>
          <w:sz w:val="24"/>
          <w:szCs w:val="24"/>
        </w:rPr>
        <w:t>и др. Наиболее эффективным методом диагностики и лечения эндометриоза является лапароскопическое исследование брюшной полости с последующим</w:t>
      </w:r>
      <w:r w:rsidRPr="0087419D">
        <w:rPr>
          <w:rFonts w:ascii="Times New Roman" w:hAnsi="Times New Roman" w:cs="Times New Roman"/>
          <w:sz w:val="24"/>
          <w:szCs w:val="24"/>
        </w:rPr>
        <w:t xml:space="preserve"> иссечением эндометриоидных очагов и гормональной терапией. Многообразие локализаций эндометриоза обусловило большое число гипотез его происхождения. Однако ни одна из них не может четко объяснить возникновение и разрастание эндометриоидной ткани за пределами слизистой оболочки матки.</w:t>
      </w:r>
      <w:r w:rsidRPr="0087419D">
        <w:rPr>
          <w:sz w:val="24"/>
          <w:szCs w:val="24"/>
        </w:rPr>
        <w:t xml:space="preserve"> </w:t>
      </w:r>
      <w:r w:rsidRPr="0087419D">
        <w:rPr>
          <w:rFonts w:ascii="Times New Roman" w:hAnsi="Times New Roman" w:cs="Times New Roman"/>
          <w:sz w:val="24"/>
          <w:szCs w:val="24"/>
        </w:rPr>
        <w:t xml:space="preserve">Опубликовано значительное количество работ, освещающих информативность различных методов исследования в выявлении эндометриоза, но не уточнена диагностическая ценность каждого из них, недостаточно разработаны алгоритмы обследования и реабилитационной терапии этих пациенток. Остаются спорными вид, продолжительность, место и время консервативного и хирургического лечения. После терапии у многих пациенток возникают рецидивы, что указывает на то что, что хирургический метод недостаточно эффективный. В связи с </w:t>
      </w:r>
      <w:r>
        <w:rPr>
          <w:rFonts w:ascii="Times New Roman" w:hAnsi="Times New Roman" w:cs="Times New Roman"/>
          <w:sz w:val="24"/>
          <w:szCs w:val="24"/>
        </w:rPr>
        <w:t>этим</w:t>
      </w:r>
      <w:r w:rsidRPr="0087419D">
        <w:rPr>
          <w:rFonts w:ascii="Times New Roman" w:hAnsi="Times New Roman" w:cs="Times New Roman"/>
          <w:sz w:val="24"/>
          <w:szCs w:val="24"/>
        </w:rPr>
        <w:t xml:space="preserve"> поиск новых подходов к лечению данного заболевания является крайне актуальной задачей.</w:t>
      </w:r>
    </w:p>
    <w:p w:rsidR="003F55B7" w:rsidRPr="0087419D" w:rsidRDefault="003F55B7" w:rsidP="0071526F">
      <w:pPr>
        <w:pStyle w:val="1"/>
        <w:spacing w:line="360" w:lineRule="auto"/>
        <w:ind w:firstLine="720"/>
        <w:jc w:val="both"/>
        <w:rPr>
          <w:rFonts w:ascii="Times New Roman" w:hAnsi="Times New Roman" w:cs="Times New Roman"/>
          <w:sz w:val="24"/>
          <w:szCs w:val="24"/>
        </w:rPr>
      </w:pPr>
      <w:r w:rsidRPr="0087419D">
        <w:rPr>
          <w:rFonts w:ascii="Times New Roman" w:hAnsi="Times New Roman" w:cs="Times New Roman"/>
          <w:sz w:val="24"/>
          <w:szCs w:val="24"/>
        </w:rPr>
        <w:t>Для разработки новых подходов к терапии эндометриоза важен выбор адекватной и надежной экспериментальной модели. Существуют два основных типа хирургических моделей эндометриоза: гомологичные и гетерологичные. При создании гомологичной модели ткань эндометрия животных трансплантируют иммунокомпетентным животным. В гетерологичных моделях эксплантаты эндометрия человека вводят животным с ослабленным иммунитетом. Несмотря на то</w:t>
      </w:r>
      <w:r>
        <w:rPr>
          <w:rFonts w:ascii="Times New Roman" w:hAnsi="Times New Roman" w:cs="Times New Roman"/>
          <w:sz w:val="24"/>
          <w:szCs w:val="24"/>
        </w:rPr>
        <w:t>,</w:t>
      </w:r>
      <w:r w:rsidRPr="0087419D">
        <w:rPr>
          <w:rFonts w:ascii="Times New Roman" w:hAnsi="Times New Roman" w:cs="Times New Roman"/>
          <w:sz w:val="24"/>
          <w:szCs w:val="24"/>
        </w:rPr>
        <w:t xml:space="preserve"> что подходы к методологии моделирования эндометриоза хорошо известны, большое количество экспериментальных методик различается даже в рамках одной модели. Важную роль играет выбор вида и линии </w:t>
      </w:r>
      <w:r w:rsidRPr="0087419D">
        <w:rPr>
          <w:rFonts w:ascii="Times New Roman" w:hAnsi="Times New Roman" w:cs="Times New Roman"/>
          <w:sz w:val="24"/>
          <w:szCs w:val="24"/>
        </w:rPr>
        <w:lastRenderedPageBreak/>
        <w:t>экспериментальных животных, их возраст, индивидуальный гормональный фон, проведение овариэктомии, а также техника моделирования заболевания у животных. Для создания унифицированной рабочей модели помимо отработки оперативной техн</w:t>
      </w:r>
      <w:r>
        <w:rPr>
          <w:rFonts w:ascii="Times New Roman" w:hAnsi="Times New Roman" w:cs="Times New Roman"/>
          <w:sz w:val="24"/>
          <w:szCs w:val="24"/>
        </w:rPr>
        <w:t xml:space="preserve">ики необходим подбор антибактериальной </w:t>
      </w:r>
      <w:r w:rsidRPr="0087419D">
        <w:rPr>
          <w:rFonts w:ascii="Times New Roman" w:hAnsi="Times New Roman" w:cs="Times New Roman"/>
          <w:sz w:val="24"/>
          <w:szCs w:val="24"/>
        </w:rPr>
        <w:t>терапии, препаратов</w:t>
      </w:r>
      <w:r>
        <w:rPr>
          <w:rFonts w:ascii="Times New Roman" w:hAnsi="Times New Roman" w:cs="Times New Roman"/>
          <w:sz w:val="24"/>
          <w:szCs w:val="24"/>
        </w:rPr>
        <w:t xml:space="preserve"> для наркоза животных</w:t>
      </w:r>
      <w:r w:rsidRPr="0087419D">
        <w:rPr>
          <w:rFonts w:ascii="Times New Roman" w:hAnsi="Times New Roman" w:cs="Times New Roman"/>
          <w:sz w:val="24"/>
          <w:szCs w:val="24"/>
        </w:rPr>
        <w:t xml:space="preserve">, а также </w:t>
      </w:r>
      <w:r>
        <w:rPr>
          <w:rFonts w:ascii="Times New Roman" w:hAnsi="Times New Roman" w:cs="Times New Roman"/>
          <w:sz w:val="24"/>
          <w:szCs w:val="24"/>
        </w:rPr>
        <w:t>определение</w:t>
      </w:r>
      <w:r w:rsidRPr="0087419D">
        <w:rPr>
          <w:rFonts w:ascii="Times New Roman" w:hAnsi="Times New Roman" w:cs="Times New Roman"/>
          <w:sz w:val="24"/>
          <w:szCs w:val="24"/>
        </w:rPr>
        <w:t xml:space="preserve"> оптимальной дозы </w:t>
      </w:r>
      <w:r w:rsidRPr="008B74B9">
        <w:rPr>
          <w:rFonts w:ascii="Times New Roman" w:hAnsi="Times New Roman" w:cs="Times New Roman"/>
          <w:sz w:val="24"/>
          <w:szCs w:val="24"/>
        </w:rPr>
        <w:t>данных веществ для конкретного вида животных. Моделирование эндометриоза у экспериментальных животных представляет собой чрезвычайную ценность для изучения новых методов диагностики, эффективности</w:t>
      </w:r>
      <w:r w:rsidRPr="008B74B9">
        <w:rPr>
          <w:rFonts w:ascii="Times New Roman" w:eastAsia="TimesNewRomanPSMT" w:hAnsi="Times New Roman"/>
          <w:sz w:val="24"/>
          <w:szCs w:val="24"/>
        </w:rPr>
        <w:t xml:space="preserve"> препаратов местного воздействия, а также на начальных этапах тестирования генотерапевтических средств </w:t>
      </w:r>
      <w:r w:rsidRPr="008B74B9">
        <w:rPr>
          <w:rFonts w:ascii="Times New Roman" w:hAnsi="Times New Roman" w:cs="Times New Roman"/>
          <w:sz w:val="24"/>
          <w:szCs w:val="24"/>
        </w:rPr>
        <w:t>(</w:t>
      </w:r>
      <w:r w:rsidRPr="008B74B9">
        <w:rPr>
          <w:rFonts w:ascii="Times New Roman" w:hAnsi="Times New Roman"/>
          <w:sz w:val="24"/>
          <w:szCs w:val="24"/>
        </w:rPr>
        <w:t>Петросян М.А. ,</w:t>
      </w:r>
      <w:r w:rsidRPr="008B74B9">
        <w:rPr>
          <w:rFonts w:ascii="Times New Roman" w:hAnsi="Times New Roman"/>
          <w:sz w:val="24"/>
          <w:szCs w:val="24"/>
          <w:shd w:val="clear" w:color="auto" w:fill="FFFFFF"/>
        </w:rPr>
        <w:t>2016)</w:t>
      </w:r>
      <w:r w:rsidRPr="008B74B9">
        <w:rPr>
          <w:rFonts w:ascii="Times New Roman" w:eastAsia="TimesNewRomanPSMT" w:hAnsi="Times New Roman"/>
          <w:sz w:val="24"/>
          <w:szCs w:val="24"/>
        </w:rPr>
        <w:t>.</w:t>
      </w:r>
    </w:p>
    <w:p w:rsidR="003F55B7" w:rsidRPr="0087419D" w:rsidRDefault="003F55B7" w:rsidP="0071526F">
      <w:pPr>
        <w:pStyle w:val="HTMLPreformatted"/>
        <w:shd w:val="clear" w:color="auto" w:fill="FFFFFF"/>
        <w:spacing w:line="360" w:lineRule="auto"/>
        <w:ind w:firstLine="720"/>
        <w:jc w:val="both"/>
        <w:rPr>
          <w:rFonts w:ascii="Times New Roman" w:hAnsi="Times New Roman" w:cs="Times New Roman"/>
          <w:color w:val="212121"/>
          <w:sz w:val="24"/>
          <w:szCs w:val="24"/>
          <w:lang w:val="ru-RU"/>
        </w:rPr>
      </w:pPr>
      <w:r w:rsidRPr="0087419D">
        <w:rPr>
          <w:rFonts w:ascii="Times New Roman" w:hAnsi="Times New Roman" w:cs="Times New Roman"/>
          <w:b/>
          <w:sz w:val="24"/>
          <w:szCs w:val="24"/>
          <w:lang w:val="ru-RU"/>
        </w:rPr>
        <w:tab/>
        <w:t>Целью работы</w:t>
      </w:r>
      <w:r w:rsidRPr="0087419D">
        <w:rPr>
          <w:rFonts w:ascii="Times New Roman" w:hAnsi="Times New Roman" w:cs="Times New Roman"/>
          <w:sz w:val="24"/>
          <w:szCs w:val="24"/>
          <w:lang w:val="ru-RU"/>
        </w:rPr>
        <w:t xml:space="preserve"> я</w:t>
      </w:r>
      <w:r>
        <w:rPr>
          <w:rFonts w:ascii="Times New Roman" w:hAnsi="Times New Roman" w:cs="Times New Roman"/>
          <w:sz w:val="24"/>
          <w:szCs w:val="24"/>
          <w:lang w:val="ru-RU"/>
        </w:rPr>
        <w:t>вила</w:t>
      </w:r>
      <w:r w:rsidRPr="0087419D">
        <w:rPr>
          <w:rFonts w:ascii="Times New Roman" w:hAnsi="Times New Roman" w:cs="Times New Roman"/>
          <w:sz w:val="24"/>
          <w:szCs w:val="24"/>
          <w:lang w:val="ru-RU"/>
        </w:rPr>
        <w:t xml:space="preserve">сь </w:t>
      </w:r>
      <w:r w:rsidRPr="00E32498">
        <w:rPr>
          <w:rFonts w:ascii="Times New Roman" w:hAnsi="Times New Roman" w:cs="Times New Roman"/>
          <w:sz w:val="24"/>
          <w:szCs w:val="24"/>
          <w:lang w:val="ru-RU"/>
        </w:rPr>
        <w:t>отработка методики моделирования</w:t>
      </w:r>
      <w:r w:rsidRPr="0087419D">
        <w:rPr>
          <w:rFonts w:ascii="Times New Roman" w:hAnsi="Times New Roman" w:cs="Times New Roman"/>
          <w:sz w:val="24"/>
          <w:szCs w:val="24"/>
          <w:lang w:val="ru-RU"/>
        </w:rPr>
        <w:t xml:space="preserve"> и оценка эффективности экспериментальной модели хирургически индуцированного подкожного эндометриоза у крыс.</w:t>
      </w:r>
    </w:p>
    <w:p w:rsidR="003F55B7" w:rsidRDefault="003F55B7" w:rsidP="0071526F">
      <w:pPr>
        <w:pStyle w:val="1"/>
        <w:spacing w:line="360" w:lineRule="auto"/>
        <w:ind w:firstLine="720"/>
        <w:jc w:val="both"/>
        <w:rPr>
          <w:rFonts w:ascii="Times New Roman" w:hAnsi="Times New Roman" w:cs="Times New Roman"/>
          <w:sz w:val="24"/>
          <w:szCs w:val="24"/>
        </w:rPr>
      </w:pPr>
    </w:p>
    <w:p w:rsidR="003F55B7" w:rsidRPr="0087419D" w:rsidRDefault="003F55B7" w:rsidP="0071526F">
      <w:pPr>
        <w:pStyle w:val="1"/>
        <w:spacing w:line="360" w:lineRule="auto"/>
        <w:ind w:firstLine="720"/>
        <w:jc w:val="both"/>
        <w:rPr>
          <w:rFonts w:ascii="Times New Roman" w:hAnsi="Times New Roman" w:cs="Times New Roman"/>
          <w:sz w:val="24"/>
          <w:szCs w:val="24"/>
        </w:rPr>
      </w:pPr>
      <w:r w:rsidRPr="0087419D">
        <w:rPr>
          <w:rFonts w:ascii="Times New Roman" w:hAnsi="Times New Roman" w:cs="Times New Roman"/>
          <w:sz w:val="24"/>
          <w:szCs w:val="24"/>
        </w:rPr>
        <w:t xml:space="preserve">Для реализации данной цели были поставлены следующие </w:t>
      </w:r>
      <w:r w:rsidRPr="0087419D">
        <w:rPr>
          <w:rFonts w:ascii="Times New Roman" w:hAnsi="Times New Roman" w:cs="Times New Roman"/>
          <w:b/>
          <w:sz w:val="24"/>
          <w:szCs w:val="24"/>
        </w:rPr>
        <w:t>задачи</w:t>
      </w:r>
      <w:r w:rsidRPr="0087419D">
        <w:rPr>
          <w:rFonts w:ascii="Times New Roman" w:hAnsi="Times New Roman" w:cs="Times New Roman"/>
          <w:sz w:val="24"/>
          <w:szCs w:val="24"/>
        </w:rPr>
        <w:t>:</w:t>
      </w:r>
    </w:p>
    <w:p w:rsidR="003F55B7" w:rsidRPr="0087419D" w:rsidRDefault="003F55B7" w:rsidP="0071526F">
      <w:pPr>
        <w:pStyle w:val="1"/>
        <w:numPr>
          <w:ilvl w:val="0"/>
          <w:numId w:val="4"/>
        </w:num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Отработать методику хирургического моделирования</w:t>
      </w:r>
      <w:r w:rsidRPr="0087419D">
        <w:rPr>
          <w:rFonts w:ascii="Times New Roman" w:hAnsi="Times New Roman" w:cs="Times New Roman"/>
          <w:sz w:val="24"/>
          <w:szCs w:val="24"/>
        </w:rPr>
        <w:t xml:space="preserve"> эндометриоза путем аутотрансплантации фрагментов матки на наружную сторону передней </w:t>
      </w:r>
      <w:r>
        <w:rPr>
          <w:rFonts w:ascii="Times New Roman" w:hAnsi="Times New Roman" w:cs="Times New Roman"/>
          <w:sz w:val="24"/>
          <w:szCs w:val="24"/>
        </w:rPr>
        <w:t xml:space="preserve">брюшной стенки (под кожу) самок </w:t>
      </w:r>
      <w:r w:rsidRPr="0087419D">
        <w:rPr>
          <w:rFonts w:ascii="Times New Roman" w:hAnsi="Times New Roman" w:cs="Times New Roman"/>
          <w:sz w:val="24"/>
          <w:szCs w:val="24"/>
        </w:rPr>
        <w:t xml:space="preserve">крыс. </w:t>
      </w:r>
    </w:p>
    <w:p w:rsidR="003F55B7" w:rsidRPr="0087419D" w:rsidRDefault="003F55B7" w:rsidP="0071526F">
      <w:pPr>
        <w:pStyle w:val="1"/>
        <w:numPr>
          <w:ilvl w:val="0"/>
          <w:numId w:val="4"/>
        </w:numPr>
        <w:spacing w:line="360" w:lineRule="auto"/>
        <w:ind w:firstLine="720"/>
        <w:jc w:val="both"/>
        <w:rPr>
          <w:rFonts w:ascii="Times New Roman" w:hAnsi="Times New Roman" w:cs="Times New Roman"/>
          <w:sz w:val="24"/>
          <w:szCs w:val="24"/>
        </w:rPr>
      </w:pPr>
      <w:r w:rsidRPr="0087419D">
        <w:rPr>
          <w:rFonts w:ascii="Times New Roman" w:hAnsi="Times New Roman" w:cs="Times New Roman"/>
          <w:sz w:val="24"/>
          <w:szCs w:val="24"/>
        </w:rPr>
        <w:t>Изучить морфологию ткани имплантов через 1 месяц после создания модели заболевания.</w:t>
      </w:r>
    </w:p>
    <w:p w:rsidR="003F55B7" w:rsidRPr="0087419D" w:rsidRDefault="003F55B7" w:rsidP="0071526F">
      <w:pPr>
        <w:pStyle w:val="1"/>
        <w:numPr>
          <w:ilvl w:val="0"/>
          <w:numId w:val="4"/>
        </w:numPr>
        <w:spacing w:line="360" w:lineRule="auto"/>
        <w:ind w:firstLine="720"/>
        <w:jc w:val="both"/>
        <w:rPr>
          <w:rFonts w:ascii="Times New Roman" w:hAnsi="Times New Roman" w:cs="Times New Roman"/>
          <w:sz w:val="24"/>
          <w:szCs w:val="24"/>
        </w:rPr>
      </w:pPr>
      <w:r w:rsidRPr="0087419D">
        <w:rPr>
          <w:rFonts w:ascii="Times New Roman" w:hAnsi="Times New Roman" w:cs="Times New Roman"/>
          <w:sz w:val="24"/>
          <w:szCs w:val="24"/>
        </w:rPr>
        <w:t xml:space="preserve">Провести иммуногистохимическое окрашивание </w:t>
      </w:r>
      <w:r w:rsidRPr="00E32498">
        <w:rPr>
          <w:rFonts w:ascii="Times New Roman" w:hAnsi="Times New Roman" w:cs="Times New Roman"/>
          <w:sz w:val="24"/>
          <w:szCs w:val="24"/>
        </w:rPr>
        <w:t>сформированных</w:t>
      </w:r>
      <w:r>
        <w:rPr>
          <w:rFonts w:ascii="Times New Roman" w:hAnsi="Times New Roman" w:cs="Times New Roman"/>
          <w:sz w:val="24"/>
          <w:szCs w:val="24"/>
        </w:rPr>
        <w:t xml:space="preserve"> </w:t>
      </w:r>
      <w:r w:rsidRPr="0087419D">
        <w:rPr>
          <w:rFonts w:ascii="Times New Roman" w:hAnsi="Times New Roman" w:cs="Times New Roman"/>
          <w:sz w:val="24"/>
          <w:szCs w:val="24"/>
        </w:rPr>
        <w:t>имплантов (С</w:t>
      </w:r>
      <w:r w:rsidRPr="0087419D">
        <w:rPr>
          <w:rFonts w:ascii="Times New Roman" w:hAnsi="Times New Roman" w:cs="Times New Roman"/>
          <w:sz w:val="24"/>
          <w:szCs w:val="24"/>
          <w:lang w:val="en-US"/>
        </w:rPr>
        <w:t>D</w:t>
      </w:r>
      <w:r w:rsidRPr="0087419D">
        <w:rPr>
          <w:rFonts w:ascii="Times New Roman" w:hAnsi="Times New Roman" w:cs="Times New Roman"/>
          <w:sz w:val="24"/>
          <w:szCs w:val="24"/>
        </w:rPr>
        <w:t>34, VEGF1) для изучения васкулогенеза.</w:t>
      </w:r>
    </w:p>
    <w:p w:rsidR="003F55B7" w:rsidRPr="00B33A05" w:rsidRDefault="003F55B7" w:rsidP="0071526F">
      <w:pPr>
        <w:pStyle w:val="1"/>
        <w:numPr>
          <w:ilvl w:val="0"/>
          <w:numId w:val="4"/>
        </w:numPr>
        <w:spacing w:line="360" w:lineRule="auto"/>
        <w:ind w:firstLine="720"/>
        <w:jc w:val="both"/>
        <w:rPr>
          <w:rFonts w:ascii="Times New Roman" w:hAnsi="Times New Roman" w:cs="Times New Roman"/>
          <w:sz w:val="24"/>
          <w:szCs w:val="24"/>
        </w:rPr>
      </w:pPr>
      <w:r w:rsidRPr="0087419D">
        <w:rPr>
          <w:rFonts w:ascii="Times New Roman" w:hAnsi="Times New Roman" w:cs="Times New Roman"/>
          <w:sz w:val="24"/>
          <w:szCs w:val="24"/>
        </w:rPr>
        <w:t>Оценить эффективность модели подкожного эндометриоза в сравнении с внутрибрюшинным мо</w:t>
      </w:r>
      <w:r>
        <w:rPr>
          <w:rFonts w:ascii="Times New Roman" w:hAnsi="Times New Roman" w:cs="Times New Roman"/>
          <w:sz w:val="24"/>
          <w:szCs w:val="24"/>
        </w:rPr>
        <w:t>делированием заболевания у крыс-</w:t>
      </w:r>
      <w:r w:rsidRPr="0087419D">
        <w:rPr>
          <w:rFonts w:ascii="Times New Roman" w:hAnsi="Times New Roman" w:cs="Times New Roman"/>
          <w:sz w:val="24"/>
          <w:szCs w:val="24"/>
        </w:rPr>
        <w:t xml:space="preserve">самок. </w:t>
      </w:r>
    </w:p>
    <w:p w:rsidR="003F55B7" w:rsidRPr="0037032B" w:rsidRDefault="003F55B7" w:rsidP="005F52DC">
      <w:pPr>
        <w:rPr>
          <w:rFonts w:ascii="Times New Roman" w:hAnsi="Times New Roman"/>
          <w:b/>
          <w:sz w:val="24"/>
          <w:szCs w:val="24"/>
          <w:lang w:val="ru-RU"/>
        </w:rPr>
      </w:pPr>
      <w:r>
        <w:rPr>
          <w:rFonts w:ascii="Times New Roman" w:hAnsi="Times New Roman"/>
          <w:b/>
          <w:sz w:val="24"/>
          <w:szCs w:val="24"/>
          <w:lang w:val="ru-RU"/>
        </w:rPr>
        <w:br w:type="page"/>
      </w:r>
    </w:p>
    <w:p w:rsidR="003F55B7" w:rsidRPr="00852065" w:rsidRDefault="003F55B7" w:rsidP="00685500">
      <w:pPr>
        <w:pStyle w:val="Heading1"/>
        <w:jc w:val="center"/>
        <w:rPr>
          <w:rFonts w:ascii="Times New Roman" w:hAnsi="Times New Roman"/>
          <w:color w:val="000000"/>
          <w:sz w:val="24"/>
          <w:szCs w:val="24"/>
          <w:lang w:val="ru-RU"/>
        </w:rPr>
      </w:pPr>
      <w:r w:rsidRPr="00852065">
        <w:rPr>
          <w:rFonts w:ascii="Times New Roman" w:hAnsi="Times New Roman"/>
          <w:color w:val="000000"/>
          <w:sz w:val="24"/>
          <w:szCs w:val="24"/>
          <w:lang w:val="ru-RU"/>
        </w:rPr>
        <w:lastRenderedPageBreak/>
        <w:t>1.Обзор литературы</w:t>
      </w:r>
    </w:p>
    <w:p w:rsidR="003F55B7" w:rsidRPr="00852065" w:rsidRDefault="003F55B7" w:rsidP="00685500">
      <w:pPr>
        <w:pStyle w:val="Heading2"/>
        <w:rPr>
          <w:szCs w:val="24"/>
        </w:rPr>
      </w:pPr>
      <w:r w:rsidRPr="00852065">
        <w:rPr>
          <w:szCs w:val="24"/>
        </w:rPr>
        <w:t>1.1 Эндометриоз и его распространенность.</w:t>
      </w:r>
    </w:p>
    <w:p w:rsidR="003F55B7" w:rsidRPr="005A46E2" w:rsidRDefault="003F55B7" w:rsidP="00F6400F">
      <w:pPr>
        <w:spacing w:line="360" w:lineRule="auto"/>
        <w:ind w:firstLine="720"/>
        <w:jc w:val="both"/>
        <w:rPr>
          <w:rFonts w:ascii="Times New Roman" w:hAnsi="Times New Roman"/>
          <w:sz w:val="24"/>
          <w:szCs w:val="24"/>
          <w:lang w:val="ru-RU"/>
        </w:rPr>
      </w:pPr>
      <w:r w:rsidRPr="00F76C57">
        <w:rPr>
          <w:rFonts w:ascii="Times New Roman" w:hAnsi="Times New Roman"/>
          <w:sz w:val="24"/>
          <w:szCs w:val="24"/>
          <w:lang w:val="ru-RU"/>
        </w:rPr>
        <w:t>Эндометриоидная болезнь или эндометриоз - дисгормональное, иммунозависимое, генетически обусловленное заболевание, характеризующееся доброкачественным разрастанием ткани, аналогичной по морфологическому строению и функции эндометрию, за пределами полости матки.</w:t>
      </w:r>
    </w:p>
    <w:p w:rsidR="003F55B7" w:rsidRPr="005D2B13" w:rsidRDefault="003F55B7" w:rsidP="00F6400F">
      <w:pPr>
        <w:spacing w:line="360" w:lineRule="auto"/>
        <w:ind w:firstLine="720"/>
        <w:jc w:val="both"/>
        <w:rPr>
          <w:sz w:val="24"/>
          <w:szCs w:val="24"/>
          <w:lang w:val="ru-RU"/>
        </w:rPr>
      </w:pPr>
      <w:r w:rsidRPr="005D2B13">
        <w:rPr>
          <w:rFonts w:ascii="Times New Roman" w:hAnsi="Times New Roman"/>
          <w:sz w:val="24"/>
          <w:szCs w:val="24"/>
          <w:lang w:val="ru-RU"/>
        </w:rPr>
        <w:t>Эндометриоз - прогрессирующее изнурительное заболевание, затрагивающее физиологические, социальные и психологические аспекты качества жизни почти у 1 из 7 женщин репродуктивного возраста. Из-за отсутствия определенного набора симптомов, не ясного патогенеза, сложности в диагностике и ограниченных терапевтических возможностей эндометриоз считается одним из самых загадочных заболеваний. В последние несколько лет интерес к нему значительно вырос. Это вызвано рядом причин и прежде всего увеличением числа женщин больных эндометриозом (около 3-10% - в репродуктивном возрасте и до 40-80% женщин, жалующихся на тазовые боли), а также с высокой частотой выявляемых патологий, ассоциированных с этим заболеванием, главным образом в отношении возможных последствий на репродуктивную функцию и риском развития гинекологических опухолей, таких как рак яичников (10-12). Распространенность у женщин без симптомов составляет от 2% до 50% в зависимости от используемых диагностических критериев и изученных популяций (</w:t>
      </w:r>
      <w:r w:rsidRPr="005D2B13">
        <w:rPr>
          <w:rFonts w:ascii="Times New Roman" w:hAnsi="Times New Roman"/>
          <w:sz w:val="24"/>
          <w:szCs w:val="24"/>
        </w:rPr>
        <w:t>Fauconnier</w:t>
      </w:r>
      <w:r w:rsidRPr="005D2B13">
        <w:rPr>
          <w:rFonts w:ascii="Times New Roman" w:hAnsi="Times New Roman"/>
          <w:sz w:val="24"/>
          <w:szCs w:val="24"/>
          <w:lang w:val="ru-RU"/>
        </w:rPr>
        <w:t xml:space="preserve"> </w:t>
      </w:r>
      <w:r w:rsidRPr="005D2B13">
        <w:rPr>
          <w:rFonts w:ascii="Times New Roman" w:hAnsi="Times New Roman"/>
          <w:sz w:val="24"/>
          <w:szCs w:val="24"/>
        </w:rPr>
        <w:t>A</w:t>
      </w:r>
      <w:r w:rsidRPr="005D2B13">
        <w:rPr>
          <w:rFonts w:ascii="Times New Roman" w:hAnsi="Times New Roman"/>
          <w:sz w:val="24"/>
          <w:szCs w:val="24"/>
          <w:lang w:val="ru-RU"/>
        </w:rPr>
        <w:t xml:space="preserve">, </w:t>
      </w:r>
      <w:r w:rsidRPr="005D2B13">
        <w:rPr>
          <w:rFonts w:ascii="Times New Roman" w:hAnsi="Times New Roman"/>
          <w:sz w:val="24"/>
          <w:szCs w:val="24"/>
        </w:rPr>
        <w:t>Chapron</w:t>
      </w:r>
      <w:r w:rsidRPr="005D2B13">
        <w:rPr>
          <w:rFonts w:ascii="Times New Roman" w:hAnsi="Times New Roman"/>
          <w:sz w:val="24"/>
          <w:szCs w:val="24"/>
          <w:lang w:val="ru-RU"/>
        </w:rPr>
        <w:t xml:space="preserve"> </w:t>
      </w:r>
      <w:r w:rsidRPr="005D2B13">
        <w:rPr>
          <w:rFonts w:ascii="Times New Roman" w:hAnsi="Times New Roman"/>
          <w:sz w:val="24"/>
          <w:szCs w:val="24"/>
        </w:rPr>
        <w:t>C</w:t>
      </w:r>
      <w:r w:rsidRPr="005D2B13">
        <w:rPr>
          <w:rFonts w:ascii="Times New Roman" w:hAnsi="Times New Roman"/>
          <w:sz w:val="24"/>
          <w:szCs w:val="24"/>
          <w:lang w:val="ru-RU"/>
        </w:rPr>
        <w:t xml:space="preserve">. </w:t>
      </w:r>
      <w:r>
        <w:rPr>
          <w:rFonts w:ascii="Times New Roman" w:hAnsi="Times New Roman"/>
          <w:sz w:val="24"/>
          <w:szCs w:val="24"/>
          <w:lang w:val="ru-RU"/>
        </w:rPr>
        <w:t>,</w:t>
      </w:r>
      <w:r w:rsidRPr="005D2B13">
        <w:rPr>
          <w:rFonts w:ascii="Times New Roman" w:hAnsi="Times New Roman"/>
          <w:sz w:val="24"/>
          <w:szCs w:val="24"/>
          <w:lang w:val="ru-RU"/>
        </w:rPr>
        <w:t>2005). Реальную частоту заболеваемости эндометриозом трудно оценить, так как заболевание часто протекают бессимптомно</w:t>
      </w:r>
      <w:r w:rsidRPr="00F76C57">
        <w:rPr>
          <w:rFonts w:ascii="Times New Roman" w:hAnsi="Times New Roman"/>
          <w:sz w:val="24"/>
          <w:szCs w:val="24"/>
          <w:lang w:val="ru-RU"/>
        </w:rPr>
        <w:t>, а методы визуализации имеют низкую чувствительность к диагнозу. Основным методом диагностики является лапароскопия с биопсией или без нее для гистологического исследования. Используя этот стандарт, выявляемость хирургически диагностированного эндометриоза ежегодно увеличивается на 1,6 случая на 1000 женщин в возрасте от 15 до 49 лет. Причем заболеваемость составляет 40-60% у женщин с дисменореей и 20-30% у женщин с недостаточностью репродуктивной функции.</w:t>
      </w:r>
    </w:p>
    <w:p w:rsidR="003F55B7" w:rsidRDefault="003F55B7" w:rsidP="00F6400F">
      <w:pPr>
        <w:spacing w:line="360" w:lineRule="auto"/>
        <w:ind w:firstLine="720"/>
        <w:jc w:val="both"/>
        <w:rPr>
          <w:rFonts w:ascii="Times New Roman" w:hAnsi="Times New Roman"/>
          <w:sz w:val="24"/>
          <w:szCs w:val="24"/>
          <w:lang w:val="ru-RU"/>
        </w:rPr>
      </w:pPr>
      <w:r w:rsidRPr="00F76C57">
        <w:rPr>
          <w:rFonts w:ascii="Times New Roman" w:hAnsi="Times New Roman"/>
          <w:sz w:val="24"/>
          <w:szCs w:val="24"/>
          <w:lang w:val="ru-RU"/>
        </w:rPr>
        <w:t xml:space="preserve">Клиническая картина эндометриоза имеет большую гетерогенность. Своевременная и правильная диагностика заболевания у этих пациентов представляет </w:t>
      </w:r>
      <w:r w:rsidRPr="00F76C57">
        <w:rPr>
          <w:rFonts w:ascii="Times New Roman" w:hAnsi="Times New Roman"/>
          <w:sz w:val="24"/>
          <w:szCs w:val="24"/>
          <w:lang w:val="ru-RU"/>
        </w:rPr>
        <w:lastRenderedPageBreak/>
        <w:t>большую сложность, поскольку существует ряд гинекологических, кишечных и системных заболеваний, имитирующих эндометриоз. Поэтому подход к таким пациентам должен быть мультидисциплинарным.</w:t>
      </w:r>
    </w:p>
    <w:p w:rsidR="003F55B7" w:rsidRPr="00852065" w:rsidRDefault="003F55B7" w:rsidP="0071526F">
      <w:pPr>
        <w:pStyle w:val="Heading2"/>
        <w:rPr>
          <w:szCs w:val="24"/>
        </w:rPr>
      </w:pPr>
      <w:r w:rsidRPr="00852065">
        <w:rPr>
          <w:szCs w:val="24"/>
        </w:rPr>
        <w:t>1.2 Классификация эндометриоза</w:t>
      </w:r>
    </w:p>
    <w:p w:rsidR="003F55B7" w:rsidRPr="00F76C57" w:rsidRDefault="003F55B7" w:rsidP="00F6400F">
      <w:pPr>
        <w:spacing w:line="360" w:lineRule="auto"/>
        <w:ind w:firstLine="720"/>
        <w:jc w:val="both"/>
        <w:rPr>
          <w:rFonts w:ascii="Times New Roman" w:hAnsi="Times New Roman"/>
          <w:sz w:val="24"/>
          <w:szCs w:val="24"/>
          <w:lang w:val="ru-RU"/>
        </w:rPr>
      </w:pPr>
      <w:r w:rsidRPr="00F76C57">
        <w:rPr>
          <w:rFonts w:ascii="Times New Roman" w:hAnsi="Times New Roman"/>
          <w:sz w:val="24"/>
          <w:szCs w:val="24"/>
          <w:lang w:val="ru-RU"/>
        </w:rPr>
        <w:t>В настоящее время существуют большое количество классификаций эндометриоза, однако, не одна из них в полной мере не описывает патологический процесс.</w:t>
      </w:r>
    </w:p>
    <w:p w:rsidR="003F55B7" w:rsidRPr="00F76C57" w:rsidRDefault="003F55B7" w:rsidP="00F6400F">
      <w:pPr>
        <w:spacing w:line="360" w:lineRule="auto"/>
        <w:ind w:firstLine="720"/>
        <w:jc w:val="both"/>
        <w:rPr>
          <w:rFonts w:ascii="Times New Roman" w:hAnsi="Times New Roman"/>
          <w:sz w:val="24"/>
          <w:szCs w:val="24"/>
          <w:lang w:val="ru-RU"/>
        </w:rPr>
      </w:pPr>
      <w:r w:rsidRPr="00F76C57">
        <w:rPr>
          <w:rFonts w:ascii="Times New Roman" w:hAnsi="Times New Roman"/>
          <w:sz w:val="24"/>
          <w:szCs w:val="24"/>
          <w:lang w:val="ru-RU"/>
        </w:rPr>
        <w:t>Первую классификацию эндометриоза предложил J. Sampson в 1921 году, когда описал геморрагические кисты и отметил наличие спаек (Sampson JA,1921).</w:t>
      </w:r>
      <w:r w:rsidRPr="00F76C57">
        <w:rPr>
          <w:lang w:val="ru-RU"/>
        </w:rPr>
        <w:t xml:space="preserve"> </w:t>
      </w:r>
      <w:r w:rsidRPr="00F76C57">
        <w:rPr>
          <w:rFonts w:ascii="Times New Roman" w:hAnsi="Times New Roman"/>
          <w:sz w:val="24"/>
          <w:szCs w:val="24"/>
          <w:lang w:val="ru-RU"/>
        </w:rPr>
        <w:t>В первой половине XX века представления о классификации эндометриоза были основаны на гистологических критериях и анатомических находках. В тоже время точная классификация заболевания остается актуальной и на сегодняшний день.</w:t>
      </w:r>
    </w:p>
    <w:p w:rsidR="003F55B7" w:rsidRPr="00F76C57" w:rsidRDefault="003F55B7" w:rsidP="00F6400F">
      <w:pPr>
        <w:spacing w:line="360" w:lineRule="auto"/>
        <w:ind w:firstLine="720"/>
        <w:jc w:val="both"/>
        <w:rPr>
          <w:rFonts w:ascii="Times New Roman" w:hAnsi="Times New Roman"/>
          <w:sz w:val="24"/>
          <w:szCs w:val="24"/>
          <w:lang w:val="ru-RU"/>
        </w:rPr>
      </w:pPr>
      <w:r w:rsidRPr="00F76C57">
        <w:rPr>
          <w:rFonts w:ascii="Times New Roman" w:hAnsi="Times New Roman"/>
          <w:sz w:val="24"/>
          <w:szCs w:val="24"/>
          <w:lang w:val="ru-RU"/>
        </w:rPr>
        <w:t>С развитием представлений о течении эндометриоза заболевание рассматривалось как опухолевое и его классификации имели прямое сходство с классификациями злокачественных процессов. К ним можно отнести классификации H.C. Riva и C.T. Beecham (</w:t>
      </w:r>
      <w:r w:rsidRPr="00F76C57">
        <w:rPr>
          <w:rFonts w:ascii="Times New Roman" w:hAnsi="Times New Roman"/>
          <w:color w:val="000000"/>
          <w:sz w:val="24"/>
          <w:szCs w:val="24"/>
        </w:rPr>
        <w:t>Riva</w:t>
      </w:r>
      <w:r w:rsidRPr="00F76C57">
        <w:rPr>
          <w:rFonts w:ascii="Times New Roman" w:hAnsi="Times New Roman"/>
          <w:color w:val="000000"/>
          <w:sz w:val="24"/>
          <w:szCs w:val="24"/>
          <w:lang w:val="ru-RU"/>
        </w:rPr>
        <w:t xml:space="preserve"> </w:t>
      </w:r>
      <w:r w:rsidRPr="00F76C57">
        <w:rPr>
          <w:rFonts w:ascii="Times New Roman" w:hAnsi="Times New Roman"/>
          <w:color w:val="000000"/>
          <w:sz w:val="24"/>
          <w:szCs w:val="24"/>
        </w:rPr>
        <w:t>et</w:t>
      </w:r>
      <w:r w:rsidRPr="00F76C57">
        <w:rPr>
          <w:rFonts w:ascii="Times New Roman" w:hAnsi="Times New Roman"/>
          <w:color w:val="000000"/>
          <w:sz w:val="24"/>
          <w:szCs w:val="24"/>
          <w:lang w:val="ru-RU"/>
        </w:rPr>
        <w:t xml:space="preserve"> </w:t>
      </w:r>
      <w:r w:rsidRPr="00F76C57">
        <w:rPr>
          <w:rFonts w:ascii="Times New Roman" w:hAnsi="Times New Roman"/>
          <w:color w:val="000000"/>
          <w:sz w:val="24"/>
          <w:szCs w:val="24"/>
        </w:rPr>
        <w:t>al</w:t>
      </w:r>
      <w:r w:rsidRPr="00F76C57">
        <w:rPr>
          <w:rFonts w:ascii="Times New Roman" w:hAnsi="Times New Roman"/>
          <w:color w:val="000000"/>
          <w:sz w:val="24"/>
          <w:szCs w:val="24"/>
          <w:lang w:val="ru-RU"/>
        </w:rPr>
        <w:t xml:space="preserve">., 1962, </w:t>
      </w:r>
      <w:r w:rsidRPr="00F76C57">
        <w:rPr>
          <w:rFonts w:ascii="Times New Roman" w:hAnsi="Times New Roman"/>
          <w:color w:val="000000"/>
          <w:sz w:val="24"/>
          <w:szCs w:val="24"/>
        </w:rPr>
        <w:t>Beecham</w:t>
      </w:r>
      <w:r>
        <w:rPr>
          <w:rFonts w:ascii="Times New Roman" w:hAnsi="Times New Roman"/>
          <w:color w:val="000000"/>
          <w:sz w:val="24"/>
          <w:szCs w:val="24"/>
          <w:lang w:val="ru-RU"/>
        </w:rPr>
        <w:t xml:space="preserve">, </w:t>
      </w:r>
      <w:r w:rsidRPr="00F76C57">
        <w:rPr>
          <w:rFonts w:ascii="Times New Roman" w:hAnsi="Times New Roman"/>
          <w:color w:val="000000"/>
          <w:sz w:val="24"/>
          <w:szCs w:val="24"/>
          <w:lang w:val="ru-RU"/>
        </w:rPr>
        <w:t>1966</w:t>
      </w:r>
      <w:r w:rsidRPr="00F76C57">
        <w:rPr>
          <w:rFonts w:ascii="Times New Roman" w:hAnsi="Times New Roman"/>
          <w:sz w:val="24"/>
          <w:szCs w:val="24"/>
          <w:lang w:val="ru-RU"/>
        </w:rPr>
        <w:t xml:space="preserve">). Большой интерес представляет работа J.W. Huffman, который в 1951 году разделил пациенток с эндометриозом на четыре группы и впервые пытался связать распространенность процесса с необходимостью проведения консервативной терапии у больных планирующих беременность. </w:t>
      </w:r>
    </w:p>
    <w:p w:rsidR="003F55B7" w:rsidRPr="00F76C57" w:rsidRDefault="003F55B7" w:rsidP="00F6400F">
      <w:pPr>
        <w:spacing w:line="360" w:lineRule="auto"/>
        <w:ind w:firstLine="720"/>
        <w:jc w:val="both"/>
        <w:rPr>
          <w:rFonts w:ascii="Times New Roman" w:hAnsi="Times New Roman"/>
          <w:sz w:val="24"/>
          <w:szCs w:val="24"/>
          <w:lang w:val="ru-RU"/>
        </w:rPr>
      </w:pPr>
      <w:r w:rsidRPr="00F76C57">
        <w:rPr>
          <w:rFonts w:ascii="Times New Roman" w:hAnsi="Times New Roman"/>
          <w:sz w:val="24"/>
          <w:szCs w:val="24"/>
          <w:lang w:val="ru-RU"/>
        </w:rPr>
        <w:t>Первые попытки разработать универсальную классификацию эндометриоза, были предприня</w:t>
      </w:r>
      <w:r>
        <w:rPr>
          <w:rFonts w:ascii="Times New Roman" w:hAnsi="Times New Roman"/>
          <w:sz w:val="24"/>
          <w:szCs w:val="24"/>
          <w:lang w:val="ru-RU"/>
        </w:rPr>
        <w:t xml:space="preserve">ты в 70-х годах ХХ века. В 1973 </w:t>
      </w:r>
      <w:r w:rsidRPr="00F76C57">
        <w:rPr>
          <w:rFonts w:ascii="Times New Roman" w:hAnsi="Times New Roman"/>
          <w:sz w:val="24"/>
          <w:szCs w:val="24"/>
          <w:lang w:val="ru-RU"/>
        </w:rPr>
        <w:t xml:space="preserve">году A. Acosta et al. предложили классификацию </w:t>
      </w:r>
      <w:r>
        <w:rPr>
          <w:rFonts w:ascii="Times New Roman" w:hAnsi="Times New Roman"/>
          <w:sz w:val="24"/>
          <w:szCs w:val="24"/>
          <w:lang w:val="ru-RU"/>
        </w:rPr>
        <w:t>заболевания</w:t>
      </w:r>
      <w:r w:rsidRPr="00F76C57">
        <w:rPr>
          <w:rFonts w:ascii="Times New Roman" w:hAnsi="Times New Roman"/>
          <w:sz w:val="24"/>
          <w:szCs w:val="24"/>
          <w:lang w:val="ru-RU"/>
        </w:rPr>
        <w:t>, включающую в себя малые, средние и тяж</w:t>
      </w:r>
      <w:r>
        <w:rPr>
          <w:rFonts w:ascii="Times New Roman" w:hAnsi="Times New Roman"/>
          <w:sz w:val="24"/>
          <w:szCs w:val="24"/>
          <w:lang w:val="ru-RU"/>
        </w:rPr>
        <w:t>елые формы эндометриоза(</w:t>
      </w:r>
      <w:r w:rsidRPr="005D2B13">
        <w:rPr>
          <w:rFonts w:ascii="Times New Roman" w:hAnsi="Times New Roman"/>
          <w:sz w:val="24"/>
          <w:szCs w:val="24"/>
          <w:lang w:val="ru-RU"/>
        </w:rPr>
        <w:t>Acosta AA,</w:t>
      </w:r>
      <w:r>
        <w:rPr>
          <w:rFonts w:ascii="Times New Roman" w:hAnsi="Times New Roman"/>
          <w:sz w:val="24"/>
          <w:szCs w:val="24"/>
          <w:lang w:val="ru-RU"/>
        </w:rPr>
        <w:t xml:space="preserve"> </w:t>
      </w:r>
      <w:r>
        <w:rPr>
          <w:rFonts w:ascii="Times New Roman" w:hAnsi="Times New Roman"/>
          <w:sz w:val="24"/>
          <w:szCs w:val="24"/>
        </w:rPr>
        <w:t>et</w:t>
      </w:r>
      <w:r w:rsidRPr="005D2B13">
        <w:rPr>
          <w:rFonts w:ascii="Times New Roman" w:hAnsi="Times New Roman"/>
          <w:sz w:val="24"/>
          <w:szCs w:val="24"/>
          <w:lang w:val="ru-RU"/>
        </w:rPr>
        <w:t xml:space="preserve"> </w:t>
      </w:r>
      <w:r>
        <w:rPr>
          <w:rFonts w:ascii="Times New Roman" w:hAnsi="Times New Roman"/>
          <w:sz w:val="24"/>
          <w:szCs w:val="24"/>
        </w:rPr>
        <w:t>al</w:t>
      </w:r>
      <w:r w:rsidRPr="005D2B13">
        <w:rPr>
          <w:rFonts w:ascii="Times New Roman" w:hAnsi="Times New Roman"/>
          <w:sz w:val="24"/>
          <w:szCs w:val="24"/>
          <w:lang w:val="ru-RU"/>
        </w:rPr>
        <w:t>,</w:t>
      </w:r>
      <w:r>
        <w:rPr>
          <w:rFonts w:ascii="Times New Roman" w:hAnsi="Times New Roman"/>
          <w:sz w:val="24"/>
          <w:szCs w:val="24"/>
          <w:lang w:val="ru-RU"/>
        </w:rPr>
        <w:t>1973)</w:t>
      </w:r>
      <w:r w:rsidRPr="00F76C57">
        <w:rPr>
          <w:rFonts w:ascii="Times New Roman" w:hAnsi="Times New Roman"/>
          <w:sz w:val="24"/>
          <w:szCs w:val="24"/>
          <w:lang w:val="ru-RU"/>
        </w:rPr>
        <w:t xml:space="preserve">. Недостатками этой классификации является отсутствие возможности более точного подсчета совокупного поражения и распространенности эндометриоза и довольно ограниченные рамки оценки размеров эндометриоидных гетеротопий. </w:t>
      </w:r>
    </w:p>
    <w:p w:rsidR="003F55B7" w:rsidRPr="005D2B13" w:rsidRDefault="003F55B7" w:rsidP="00F6400F">
      <w:pPr>
        <w:spacing w:line="360" w:lineRule="auto"/>
        <w:ind w:firstLine="720"/>
        <w:jc w:val="both"/>
        <w:rPr>
          <w:lang w:val="ru-RU"/>
        </w:rPr>
      </w:pPr>
      <w:r w:rsidRPr="00947DDB">
        <w:rPr>
          <w:rFonts w:ascii="Times New Roman" w:hAnsi="Times New Roman"/>
          <w:sz w:val="24"/>
          <w:szCs w:val="24"/>
          <w:lang w:val="ru-RU"/>
        </w:rPr>
        <w:t xml:space="preserve">Другие исследователи предлагали новые классификации, основанные на размерах формирующихся очагов. Одна из них, это классификация, предложенная А.Н. </w:t>
      </w:r>
      <w:r w:rsidRPr="00947DDB">
        <w:rPr>
          <w:rFonts w:ascii="Times New Roman" w:hAnsi="Times New Roman"/>
          <w:sz w:val="24"/>
          <w:szCs w:val="24"/>
          <w:lang w:val="ru-RU"/>
        </w:rPr>
        <w:lastRenderedPageBreak/>
        <w:t>Стрижаковым в 1977 году</w:t>
      </w:r>
      <w:r w:rsidRPr="005D2B13">
        <w:rPr>
          <w:rFonts w:ascii="Times New Roman" w:hAnsi="Times New Roman"/>
          <w:sz w:val="24"/>
          <w:szCs w:val="24"/>
          <w:lang w:val="ru-RU"/>
        </w:rPr>
        <w:t xml:space="preserve"> (</w:t>
      </w:r>
      <w:r w:rsidRPr="00A22BF7">
        <w:rPr>
          <w:rFonts w:ascii="Times New Roman" w:hAnsi="Times New Roman"/>
          <w:sz w:val="24"/>
          <w:szCs w:val="24"/>
          <w:lang w:val="ru-RU"/>
        </w:rPr>
        <w:t>Стрижаков А.Н</w:t>
      </w:r>
      <w:r w:rsidRPr="005D2B13">
        <w:rPr>
          <w:lang w:val="ru-RU"/>
        </w:rPr>
        <w:t>,</w:t>
      </w:r>
      <w:r w:rsidRPr="005D2B13">
        <w:rPr>
          <w:rFonts w:ascii="Times New Roman" w:hAnsi="Times New Roman"/>
          <w:sz w:val="24"/>
          <w:szCs w:val="24"/>
          <w:lang w:val="ru-RU"/>
        </w:rPr>
        <w:t>1977</w:t>
      </w:r>
      <w:r w:rsidRPr="005D2B13">
        <w:rPr>
          <w:lang w:val="ru-RU"/>
        </w:rPr>
        <w:t>)</w:t>
      </w:r>
      <w:r w:rsidRPr="00947DDB">
        <w:rPr>
          <w:rFonts w:ascii="Times New Roman" w:hAnsi="Times New Roman"/>
          <w:sz w:val="24"/>
          <w:szCs w:val="24"/>
          <w:lang w:val="ru-RU"/>
        </w:rPr>
        <w:t xml:space="preserve">. Согласно </w:t>
      </w:r>
      <w:r>
        <w:rPr>
          <w:rFonts w:ascii="Times New Roman" w:hAnsi="Times New Roman"/>
          <w:sz w:val="24"/>
          <w:szCs w:val="24"/>
          <w:lang w:val="ru-RU"/>
        </w:rPr>
        <w:t>нее</w:t>
      </w:r>
      <w:r w:rsidRPr="00947DDB">
        <w:rPr>
          <w:rFonts w:ascii="Times New Roman" w:hAnsi="Times New Roman"/>
          <w:sz w:val="24"/>
          <w:szCs w:val="24"/>
          <w:lang w:val="ru-RU"/>
        </w:rPr>
        <w:t xml:space="preserve"> эндометриоз яичников разделялся на четыре степени:</w:t>
      </w:r>
      <w:r>
        <w:rPr>
          <w:rFonts w:ascii="Times New Roman" w:hAnsi="Times New Roman"/>
          <w:sz w:val="24"/>
          <w:szCs w:val="24"/>
          <w:lang w:val="ru-RU"/>
        </w:rPr>
        <w:t xml:space="preserve"> </w:t>
      </w:r>
    </w:p>
    <w:p w:rsidR="003F55B7" w:rsidRPr="00947DDB" w:rsidRDefault="003F55B7" w:rsidP="00F6400F">
      <w:pPr>
        <w:spacing w:line="360" w:lineRule="auto"/>
        <w:ind w:firstLine="720"/>
        <w:jc w:val="both"/>
        <w:rPr>
          <w:rFonts w:ascii="Times New Roman" w:hAnsi="Times New Roman"/>
          <w:sz w:val="24"/>
          <w:szCs w:val="24"/>
          <w:lang w:val="ru-RU"/>
        </w:rPr>
      </w:pPr>
      <w:r w:rsidRPr="00947DDB">
        <w:rPr>
          <w:rFonts w:ascii="Times New Roman" w:hAnsi="Times New Roman"/>
          <w:sz w:val="24"/>
          <w:szCs w:val="24"/>
          <w:lang w:val="ru-RU"/>
        </w:rPr>
        <w:t xml:space="preserve"> I степень — мелкие точечные очаги эндометриоза на поверхности яичников и на брюшине прямокишечно-маточного углубления</w:t>
      </w:r>
    </w:p>
    <w:p w:rsidR="003F55B7" w:rsidRPr="00947DDB" w:rsidRDefault="003F55B7" w:rsidP="00F6400F">
      <w:pPr>
        <w:spacing w:line="360" w:lineRule="auto"/>
        <w:ind w:firstLine="720"/>
        <w:jc w:val="both"/>
        <w:rPr>
          <w:rFonts w:ascii="Times New Roman" w:hAnsi="Times New Roman"/>
          <w:sz w:val="24"/>
          <w:szCs w:val="24"/>
          <w:lang w:val="ru-RU"/>
        </w:rPr>
      </w:pPr>
      <w:r w:rsidRPr="00947DDB">
        <w:rPr>
          <w:rFonts w:ascii="Times New Roman" w:hAnsi="Times New Roman"/>
          <w:sz w:val="24"/>
          <w:szCs w:val="24"/>
          <w:lang w:val="ru-RU"/>
        </w:rPr>
        <w:t>II степень — о двусторонняя эндометриоидная киста диаметром не более 5–6 см, мелкие очаги эндометриоза на брюшине малого таза, спаечный процесс в области придатков</w:t>
      </w:r>
    </w:p>
    <w:p w:rsidR="003F55B7" w:rsidRPr="00FD3ECA" w:rsidRDefault="003F55B7" w:rsidP="00F6400F">
      <w:pPr>
        <w:spacing w:line="360" w:lineRule="auto"/>
        <w:ind w:firstLine="720"/>
        <w:jc w:val="both"/>
        <w:rPr>
          <w:rFonts w:ascii="Times New Roman" w:hAnsi="Times New Roman"/>
          <w:sz w:val="24"/>
          <w:szCs w:val="24"/>
          <w:lang w:val="ru-RU"/>
        </w:rPr>
      </w:pPr>
      <w:r w:rsidRPr="00947DDB">
        <w:rPr>
          <w:rFonts w:ascii="Times New Roman" w:hAnsi="Times New Roman"/>
          <w:sz w:val="24"/>
          <w:szCs w:val="24"/>
          <w:lang w:val="ru-RU"/>
        </w:rPr>
        <w:t>III степень — эндометриоидные кисты обоих яичников диаметром более 5–6 см, очаги эндометриоза на серозном покрове матки, маточных труб, брюшине малого таза, выраженный спаечный процесс</w:t>
      </w:r>
    </w:p>
    <w:p w:rsidR="003F55B7" w:rsidRPr="00FD3ECA" w:rsidRDefault="003F55B7" w:rsidP="00F6400F">
      <w:pPr>
        <w:spacing w:line="360" w:lineRule="auto"/>
        <w:ind w:firstLine="720"/>
        <w:jc w:val="both"/>
        <w:rPr>
          <w:rFonts w:ascii="Times New Roman" w:hAnsi="Times New Roman"/>
          <w:sz w:val="24"/>
          <w:szCs w:val="24"/>
          <w:lang w:val="ru-RU"/>
        </w:rPr>
      </w:pPr>
      <w:r w:rsidRPr="00FD3ECA">
        <w:rPr>
          <w:rFonts w:ascii="Times New Roman" w:hAnsi="Times New Roman"/>
          <w:color w:val="000000"/>
          <w:sz w:val="24"/>
          <w:szCs w:val="24"/>
        </w:rPr>
        <w:t>IV</w:t>
      </w:r>
      <w:r w:rsidRPr="00FD3ECA">
        <w:rPr>
          <w:rFonts w:ascii="Times New Roman" w:hAnsi="Times New Roman"/>
          <w:color w:val="000000"/>
          <w:sz w:val="24"/>
          <w:szCs w:val="24"/>
          <w:lang w:val="ru-RU"/>
        </w:rPr>
        <w:t xml:space="preserve"> степень – двусторонние кисты больших размеров с переходом на соседние органы.</w:t>
      </w:r>
    </w:p>
    <w:p w:rsidR="003F55B7" w:rsidRPr="0071234E" w:rsidRDefault="003F55B7" w:rsidP="00F6400F">
      <w:pPr>
        <w:spacing w:line="360" w:lineRule="auto"/>
        <w:ind w:firstLine="720"/>
        <w:jc w:val="both"/>
        <w:rPr>
          <w:rFonts w:ascii="Times New Roman" w:hAnsi="Times New Roman"/>
          <w:sz w:val="24"/>
          <w:szCs w:val="24"/>
          <w:lang w:val="ru-RU"/>
        </w:rPr>
      </w:pPr>
      <w:r w:rsidRPr="00947DDB">
        <w:rPr>
          <w:rFonts w:ascii="Times New Roman" w:hAnsi="Times New Roman"/>
          <w:sz w:val="24"/>
          <w:szCs w:val="24"/>
          <w:lang w:val="ru-RU"/>
        </w:rPr>
        <w:t>Первой классификацией, получившей широкое международное распространение, стала классификация Американского общества фертильности (AFS), предложенная в 1979 году (The American Fertility Society,1979). В основе нее стоит подсчет размеров эндометриоидных гетеротопий и их количества. В данной классификации выделяют четыре стадии эндометриоза — от легкой (15 очагов) до тяжелой</w:t>
      </w:r>
      <w:r w:rsidRPr="005D2B13">
        <w:rPr>
          <w:rFonts w:ascii="Times New Roman" w:hAnsi="Times New Roman"/>
          <w:sz w:val="24"/>
          <w:szCs w:val="24"/>
          <w:lang w:val="ru-RU"/>
        </w:rPr>
        <w:t xml:space="preserve"> </w:t>
      </w:r>
      <w:r w:rsidRPr="00947DDB">
        <w:rPr>
          <w:rFonts w:ascii="Times New Roman" w:hAnsi="Times New Roman"/>
          <w:sz w:val="24"/>
          <w:szCs w:val="24"/>
          <w:lang w:val="ru-RU"/>
        </w:rPr>
        <w:t xml:space="preserve">(15-30) и распространенной (выше 30). Недостатком данной классификации являлось отсутствие указания места расположения гетеротопий, их качественной оценки и степени инвазии в ткани. В связи с этим данная классификация была пересмотрена и модернизирована и в 1985 г появилась балльная оценка эндометриоза (The American Fertility Society,1985). </w:t>
      </w:r>
      <w:r>
        <w:rPr>
          <w:rFonts w:ascii="Times New Roman" w:hAnsi="Times New Roman"/>
          <w:sz w:val="24"/>
          <w:szCs w:val="24"/>
          <w:lang w:val="ru-RU"/>
        </w:rPr>
        <w:t>Так, э</w:t>
      </w:r>
      <w:r w:rsidRPr="00947DDB">
        <w:rPr>
          <w:rFonts w:ascii="Times New Roman" w:hAnsi="Times New Roman"/>
          <w:sz w:val="24"/>
          <w:szCs w:val="24"/>
          <w:lang w:val="ru-RU"/>
        </w:rPr>
        <w:t>ндометриоз был разделен на четыре стадии в зави</w:t>
      </w:r>
      <w:r>
        <w:rPr>
          <w:rFonts w:ascii="Times New Roman" w:hAnsi="Times New Roman"/>
          <w:sz w:val="24"/>
          <w:szCs w:val="24"/>
          <w:lang w:val="ru-RU"/>
        </w:rPr>
        <w:t>симости от числа баллов (табл. 1</w:t>
      </w:r>
      <w:r w:rsidRPr="00947DDB">
        <w:rPr>
          <w:rFonts w:ascii="Times New Roman" w:hAnsi="Times New Roman"/>
          <w:sz w:val="24"/>
          <w:szCs w:val="24"/>
          <w:lang w:val="ru-RU"/>
        </w:rPr>
        <w:t>):</w:t>
      </w:r>
    </w:p>
    <w:p w:rsidR="003F55B7" w:rsidRPr="00381B60" w:rsidRDefault="003F55B7" w:rsidP="00381B60">
      <w:pPr>
        <w:pStyle w:val="ListParagraph"/>
        <w:numPr>
          <w:ilvl w:val="0"/>
          <w:numId w:val="5"/>
        </w:numPr>
        <w:spacing w:line="360" w:lineRule="auto"/>
        <w:jc w:val="both"/>
        <w:rPr>
          <w:rFonts w:ascii="Times New Roman" w:hAnsi="Times New Roman"/>
          <w:sz w:val="24"/>
          <w:szCs w:val="24"/>
          <w:lang w:val="ru-RU"/>
        </w:rPr>
      </w:pPr>
      <w:r w:rsidRPr="00381B60">
        <w:rPr>
          <w:rFonts w:ascii="Times New Roman" w:hAnsi="Times New Roman"/>
          <w:sz w:val="24"/>
          <w:szCs w:val="24"/>
          <w:lang w:val="ru-RU"/>
        </w:rPr>
        <w:t xml:space="preserve">стадия I — 1–5 </w:t>
      </w:r>
    </w:p>
    <w:p w:rsidR="003F55B7" w:rsidRPr="00381B60" w:rsidRDefault="003F55B7" w:rsidP="00381B60">
      <w:pPr>
        <w:pStyle w:val="ListParagraph"/>
        <w:numPr>
          <w:ilvl w:val="0"/>
          <w:numId w:val="5"/>
        </w:numPr>
        <w:spacing w:line="360" w:lineRule="auto"/>
        <w:jc w:val="both"/>
        <w:rPr>
          <w:rFonts w:ascii="Times New Roman" w:hAnsi="Times New Roman"/>
          <w:sz w:val="24"/>
          <w:szCs w:val="24"/>
          <w:lang w:val="ru-RU"/>
        </w:rPr>
      </w:pPr>
      <w:r w:rsidRPr="00381B60">
        <w:rPr>
          <w:rFonts w:ascii="Times New Roman" w:hAnsi="Times New Roman"/>
          <w:sz w:val="24"/>
          <w:szCs w:val="24"/>
          <w:lang w:val="ru-RU"/>
        </w:rPr>
        <w:t>стадия II — 6–15</w:t>
      </w:r>
    </w:p>
    <w:p w:rsidR="003F55B7" w:rsidRPr="00381B60" w:rsidRDefault="003F55B7" w:rsidP="00381B60">
      <w:pPr>
        <w:pStyle w:val="ListParagraph"/>
        <w:numPr>
          <w:ilvl w:val="0"/>
          <w:numId w:val="5"/>
        </w:numPr>
        <w:spacing w:line="360" w:lineRule="auto"/>
        <w:jc w:val="both"/>
        <w:rPr>
          <w:rFonts w:ascii="Times New Roman" w:hAnsi="Times New Roman"/>
          <w:sz w:val="24"/>
          <w:szCs w:val="24"/>
          <w:lang w:val="ru-RU"/>
        </w:rPr>
      </w:pPr>
      <w:r w:rsidRPr="00381B60">
        <w:rPr>
          <w:rFonts w:ascii="Times New Roman" w:hAnsi="Times New Roman"/>
          <w:sz w:val="24"/>
          <w:szCs w:val="24"/>
          <w:lang w:val="ru-RU"/>
        </w:rPr>
        <w:t>стадия III — 16–40</w:t>
      </w:r>
    </w:p>
    <w:p w:rsidR="003F55B7" w:rsidRDefault="003F55B7" w:rsidP="009732E4">
      <w:pPr>
        <w:pStyle w:val="ListParagraph"/>
        <w:numPr>
          <w:ilvl w:val="0"/>
          <w:numId w:val="5"/>
        </w:numPr>
        <w:spacing w:line="360" w:lineRule="auto"/>
        <w:jc w:val="both"/>
        <w:rPr>
          <w:rFonts w:ascii="Times New Roman" w:hAnsi="Times New Roman"/>
          <w:sz w:val="24"/>
          <w:szCs w:val="24"/>
          <w:lang w:val="ru-RU"/>
        </w:rPr>
      </w:pPr>
      <w:r w:rsidRPr="00381B60">
        <w:rPr>
          <w:rFonts w:ascii="Times New Roman" w:hAnsi="Times New Roman"/>
          <w:sz w:val="24"/>
          <w:szCs w:val="24"/>
          <w:lang w:val="ru-RU"/>
        </w:rPr>
        <w:t>стадия IV — &gt;40</w:t>
      </w:r>
    </w:p>
    <w:p w:rsidR="003F55B7" w:rsidRDefault="003F55B7" w:rsidP="009732E4">
      <w:pPr>
        <w:spacing w:line="360" w:lineRule="auto"/>
        <w:ind w:left="1080"/>
        <w:jc w:val="both"/>
        <w:rPr>
          <w:rFonts w:ascii="Times New Roman" w:hAnsi="Times New Roman"/>
          <w:sz w:val="24"/>
          <w:szCs w:val="24"/>
          <w:lang w:val="ru-RU"/>
        </w:rPr>
      </w:pPr>
    </w:p>
    <w:p w:rsidR="003F55B7" w:rsidRPr="009732E4" w:rsidRDefault="003F55B7" w:rsidP="009732E4">
      <w:pPr>
        <w:spacing w:line="360" w:lineRule="auto"/>
        <w:ind w:left="1080"/>
        <w:jc w:val="both"/>
        <w:rPr>
          <w:rFonts w:ascii="Times New Roman" w:hAnsi="Times New Roman"/>
          <w:sz w:val="24"/>
          <w:szCs w:val="24"/>
          <w:lang w:val="ru-RU"/>
        </w:rPr>
      </w:pPr>
      <w:r>
        <w:rPr>
          <w:rFonts w:ascii="Times New Roman" w:hAnsi="Times New Roman"/>
          <w:sz w:val="24"/>
          <w:szCs w:val="24"/>
          <w:lang w:val="ru-RU"/>
        </w:rPr>
        <w:lastRenderedPageBreak/>
        <w:t>Таблица 1</w:t>
      </w:r>
      <w:r w:rsidRPr="009732E4">
        <w:rPr>
          <w:rFonts w:ascii="Times New Roman" w:hAnsi="Times New Roman"/>
          <w:sz w:val="24"/>
          <w:szCs w:val="24"/>
          <w:lang w:val="ru-RU"/>
        </w:rPr>
        <w:t xml:space="preserve">. </w:t>
      </w:r>
    </w:p>
    <w:p w:rsidR="003F55B7" w:rsidRPr="00947DDB" w:rsidRDefault="003F55B7" w:rsidP="00EF62CD">
      <w:pPr>
        <w:spacing w:line="360" w:lineRule="auto"/>
        <w:ind w:firstLine="720"/>
        <w:jc w:val="center"/>
        <w:rPr>
          <w:rFonts w:ascii="Times New Roman" w:hAnsi="Times New Roman"/>
          <w:sz w:val="24"/>
          <w:szCs w:val="24"/>
          <w:lang w:val="ru-RU"/>
        </w:rPr>
      </w:pPr>
      <w:r>
        <w:rPr>
          <w:rFonts w:ascii="Times New Roman" w:hAnsi="Times New Roman"/>
          <w:sz w:val="24"/>
          <w:szCs w:val="24"/>
          <w:lang w:val="ru-RU"/>
        </w:rPr>
        <w:t xml:space="preserve">Современная </w:t>
      </w:r>
      <w:r w:rsidRPr="00947DDB">
        <w:rPr>
          <w:rFonts w:ascii="Times New Roman" w:hAnsi="Times New Roman"/>
          <w:sz w:val="24"/>
          <w:szCs w:val="24"/>
          <w:lang w:val="ru-RU"/>
        </w:rPr>
        <w:t>классификация</w:t>
      </w:r>
      <w:r>
        <w:rPr>
          <w:rFonts w:ascii="Times New Roman" w:hAnsi="Times New Roman"/>
          <w:sz w:val="24"/>
          <w:szCs w:val="24"/>
          <w:lang w:val="ru-RU"/>
        </w:rPr>
        <w:t xml:space="preserve"> эндометриоза, п</w:t>
      </w:r>
      <w:r w:rsidRPr="00947DDB">
        <w:rPr>
          <w:rFonts w:ascii="Times New Roman" w:hAnsi="Times New Roman"/>
          <w:sz w:val="24"/>
          <w:szCs w:val="24"/>
          <w:lang w:val="ru-RU"/>
        </w:rPr>
        <w:t xml:space="preserve">ересмотренная </w:t>
      </w:r>
      <w:r>
        <w:rPr>
          <w:rFonts w:ascii="Times New Roman" w:hAnsi="Times New Roman"/>
          <w:sz w:val="24"/>
          <w:szCs w:val="24"/>
          <w:lang w:val="ru-RU"/>
        </w:rPr>
        <w:t>Американским обществом</w:t>
      </w:r>
      <w:r w:rsidRPr="00947DDB">
        <w:rPr>
          <w:rFonts w:ascii="Times New Roman" w:hAnsi="Times New Roman"/>
          <w:sz w:val="24"/>
          <w:szCs w:val="24"/>
          <w:lang w:val="ru-RU"/>
        </w:rPr>
        <w:t xml:space="preserve"> фертильности</w:t>
      </w:r>
      <w:r>
        <w:rPr>
          <w:rFonts w:ascii="Times New Roman" w:hAnsi="Times New Roman"/>
          <w:sz w:val="24"/>
          <w:szCs w:val="24"/>
          <w:lang w:val="ru-RU"/>
        </w:rPr>
        <w:t>.</w:t>
      </w:r>
    </w:p>
    <w:p w:rsidR="003F55B7" w:rsidRDefault="007D1AB5" w:rsidP="00EF62CD">
      <w:pPr>
        <w:spacing w:line="360" w:lineRule="auto"/>
        <w:ind w:firstLine="720"/>
        <w:jc w:val="both"/>
        <w:rPr>
          <w:rFonts w:ascii="Times New Roman" w:hAnsi="Times New Roman"/>
          <w:sz w:val="24"/>
          <w:szCs w:val="24"/>
          <w:highlight w:val="lightGray"/>
          <w:lang w:val="ru-RU"/>
        </w:rPr>
      </w:pPr>
      <w:r>
        <w:rPr>
          <w:rFonts w:ascii="Times New Roman" w:hAnsi="Times New Roman"/>
          <w:noProof/>
          <w:sz w:val="24"/>
          <w:szCs w:val="24"/>
        </w:rPr>
        <w:drawing>
          <wp:inline distT="0" distB="0" distL="0" distR="0">
            <wp:extent cx="4887595" cy="3689350"/>
            <wp:effectExtent l="19050" t="0" r="8255" b="0"/>
            <wp:docPr id="1" name="Picture 1" descr="m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4.png"/>
                    <pic:cNvPicPr>
                      <a:picLocks noChangeAspect="1" noChangeArrowheads="1"/>
                    </pic:cNvPicPr>
                  </pic:nvPicPr>
                  <pic:blipFill>
                    <a:blip r:embed="rId9"/>
                    <a:srcRect/>
                    <a:stretch>
                      <a:fillRect/>
                    </a:stretch>
                  </pic:blipFill>
                  <pic:spPr bwMode="auto">
                    <a:xfrm>
                      <a:off x="0" y="0"/>
                      <a:ext cx="4887595" cy="3689350"/>
                    </a:xfrm>
                    <a:prstGeom prst="rect">
                      <a:avLst/>
                    </a:prstGeom>
                    <a:noFill/>
                    <a:ln w="9525">
                      <a:noFill/>
                      <a:miter lim="800000"/>
                      <a:headEnd/>
                      <a:tailEnd/>
                    </a:ln>
                  </pic:spPr>
                </pic:pic>
              </a:graphicData>
            </a:graphic>
          </wp:inline>
        </w:drawing>
      </w:r>
    </w:p>
    <w:p w:rsidR="003F55B7" w:rsidRPr="00756482" w:rsidRDefault="003F55B7" w:rsidP="00381B60">
      <w:pPr>
        <w:spacing w:line="360" w:lineRule="auto"/>
        <w:ind w:firstLine="720"/>
        <w:jc w:val="both"/>
        <w:rPr>
          <w:rFonts w:ascii="Times New Roman" w:hAnsi="Times New Roman"/>
          <w:sz w:val="24"/>
          <w:szCs w:val="24"/>
          <w:lang w:val="ru-RU"/>
        </w:rPr>
      </w:pPr>
      <w:r w:rsidRPr="00947DDB">
        <w:rPr>
          <w:rFonts w:ascii="Times New Roman" w:hAnsi="Times New Roman"/>
          <w:sz w:val="24"/>
          <w:szCs w:val="24"/>
          <w:lang w:val="ru-RU"/>
        </w:rPr>
        <w:t>Примечание:</w:t>
      </w:r>
      <w:r w:rsidRPr="00756482">
        <w:rPr>
          <w:lang w:val="ru-RU"/>
        </w:rPr>
        <w:t xml:space="preserve"> </w:t>
      </w:r>
      <w:r w:rsidRPr="00756482">
        <w:rPr>
          <w:rFonts w:ascii="Times New Roman" w:hAnsi="Times New Roman"/>
          <w:sz w:val="24"/>
          <w:szCs w:val="24"/>
          <w:lang w:val="ru-RU"/>
        </w:rPr>
        <w:t>* полностью запаянный фимбриальный отдел трубы</w:t>
      </w:r>
      <w:r>
        <w:rPr>
          <w:rFonts w:ascii="Times New Roman" w:hAnsi="Times New Roman"/>
          <w:sz w:val="24"/>
          <w:szCs w:val="24"/>
          <w:lang w:val="ru-RU"/>
        </w:rPr>
        <w:t>,</w:t>
      </w:r>
      <w:r w:rsidRPr="00756482">
        <w:rPr>
          <w:rFonts w:ascii="Times New Roman" w:hAnsi="Times New Roman"/>
          <w:sz w:val="24"/>
          <w:szCs w:val="24"/>
          <w:lang w:val="ru-RU"/>
        </w:rPr>
        <w:t xml:space="preserve"> оценивать как 16 баллов. </w:t>
      </w:r>
    </w:p>
    <w:p w:rsidR="003F55B7" w:rsidRDefault="003F55B7" w:rsidP="00EF62CD">
      <w:pPr>
        <w:spacing w:line="360" w:lineRule="auto"/>
        <w:ind w:firstLine="720"/>
        <w:jc w:val="both"/>
        <w:rPr>
          <w:rFonts w:ascii="Times New Roman" w:hAnsi="Times New Roman"/>
          <w:sz w:val="24"/>
          <w:szCs w:val="24"/>
          <w:lang w:val="ru-RU"/>
        </w:rPr>
      </w:pPr>
    </w:p>
    <w:p w:rsidR="003F55B7" w:rsidRDefault="003F55B7" w:rsidP="00F6400F">
      <w:pPr>
        <w:spacing w:line="360" w:lineRule="auto"/>
        <w:ind w:firstLine="720"/>
        <w:jc w:val="both"/>
        <w:rPr>
          <w:rFonts w:ascii="Times New Roman" w:hAnsi="Times New Roman"/>
          <w:sz w:val="24"/>
          <w:szCs w:val="24"/>
          <w:lang w:val="ru-RU"/>
        </w:rPr>
      </w:pPr>
      <w:r w:rsidRPr="00947DDB">
        <w:rPr>
          <w:rFonts w:ascii="Times New Roman" w:hAnsi="Times New Roman"/>
          <w:sz w:val="24"/>
          <w:szCs w:val="24"/>
          <w:lang w:val="ru-RU"/>
        </w:rPr>
        <w:t xml:space="preserve">Несмотря на то что в данной классификации хорошо описано </w:t>
      </w:r>
      <w:r w:rsidRPr="00947DDB">
        <w:rPr>
          <w:rFonts w:ascii="Times New Roman" w:hAnsi="Times New Roman"/>
          <w:color w:val="000000"/>
          <w:sz w:val="24"/>
          <w:szCs w:val="24"/>
          <w:lang w:val="ru-RU"/>
        </w:rPr>
        <w:t>расположение гетеротопий, наличие спаечного процесса в области придатков, облитерация позадиматочного пространства (полная и частичная)</w:t>
      </w:r>
      <w:r w:rsidRPr="00947DDB">
        <w:rPr>
          <w:rFonts w:ascii="Times New Roman" w:hAnsi="Times New Roman"/>
          <w:sz w:val="24"/>
          <w:szCs w:val="24"/>
          <w:lang w:val="ru-RU"/>
        </w:rPr>
        <w:t xml:space="preserve"> не всегда можно оценивать степень инвазии эндометриоидного инфильтрата в близлежащие органы и тканевые структуры, поэтому</w:t>
      </w:r>
      <w:r>
        <w:rPr>
          <w:rFonts w:ascii="Times New Roman" w:hAnsi="Times New Roman"/>
          <w:sz w:val="24"/>
          <w:szCs w:val="24"/>
          <w:lang w:val="ru-RU"/>
        </w:rPr>
        <w:t>, по-прежнему,</w:t>
      </w:r>
      <w:r w:rsidRPr="00947DDB">
        <w:rPr>
          <w:rFonts w:ascii="Times New Roman" w:hAnsi="Times New Roman"/>
          <w:sz w:val="24"/>
          <w:szCs w:val="24"/>
          <w:lang w:val="ru-RU"/>
        </w:rPr>
        <w:t xml:space="preserve"> существуют определенные сложности в формулировании истиной степени тяжести и </w:t>
      </w:r>
      <w:r>
        <w:rPr>
          <w:rFonts w:ascii="Times New Roman" w:hAnsi="Times New Roman"/>
          <w:sz w:val="24"/>
          <w:szCs w:val="24"/>
          <w:lang w:val="ru-RU"/>
        </w:rPr>
        <w:t xml:space="preserve">определении </w:t>
      </w:r>
      <w:r w:rsidRPr="00947DDB">
        <w:rPr>
          <w:rFonts w:ascii="Times New Roman" w:hAnsi="Times New Roman"/>
          <w:sz w:val="24"/>
          <w:szCs w:val="24"/>
          <w:lang w:val="ru-RU"/>
        </w:rPr>
        <w:t>стадии эндометриоза.</w:t>
      </w:r>
      <w:r w:rsidRPr="003E7826">
        <w:rPr>
          <w:rFonts w:ascii="Times New Roman" w:hAnsi="Times New Roman"/>
          <w:sz w:val="24"/>
          <w:szCs w:val="24"/>
          <w:lang w:val="ru-RU"/>
        </w:rPr>
        <w:t xml:space="preserve"> </w:t>
      </w:r>
    </w:p>
    <w:p w:rsidR="003F55B7" w:rsidRDefault="003F55B7" w:rsidP="005B7371">
      <w:pPr>
        <w:spacing w:line="360" w:lineRule="auto"/>
        <w:ind w:firstLine="720"/>
        <w:jc w:val="both"/>
        <w:rPr>
          <w:rFonts w:ascii="Times New Roman" w:hAnsi="Times New Roman"/>
          <w:sz w:val="24"/>
          <w:szCs w:val="24"/>
          <w:lang w:val="ru-RU"/>
        </w:rPr>
      </w:pPr>
    </w:p>
    <w:p w:rsidR="003F55B7" w:rsidRPr="00852065" w:rsidRDefault="003F55B7" w:rsidP="0071526F">
      <w:pPr>
        <w:pStyle w:val="Heading2"/>
        <w:rPr>
          <w:szCs w:val="24"/>
        </w:rPr>
      </w:pPr>
      <w:r w:rsidRPr="00852065">
        <w:rPr>
          <w:szCs w:val="24"/>
        </w:rPr>
        <w:lastRenderedPageBreak/>
        <w:t>1.3 Теории происхождения эндометриоза</w:t>
      </w:r>
    </w:p>
    <w:p w:rsidR="003F55B7" w:rsidRPr="00433D60" w:rsidRDefault="003F55B7" w:rsidP="00F6400F">
      <w:pPr>
        <w:spacing w:line="360" w:lineRule="auto"/>
        <w:ind w:firstLine="720"/>
        <w:jc w:val="both"/>
        <w:rPr>
          <w:rFonts w:ascii="Times New Roman" w:hAnsi="Times New Roman"/>
          <w:sz w:val="24"/>
          <w:szCs w:val="24"/>
          <w:lang w:val="ru-RU"/>
        </w:rPr>
      </w:pPr>
      <w:r>
        <w:rPr>
          <w:rFonts w:ascii="Times New Roman" w:hAnsi="Times New Roman"/>
          <w:sz w:val="24"/>
          <w:szCs w:val="24"/>
          <w:lang w:val="ru-RU"/>
        </w:rPr>
        <w:t xml:space="preserve">Существует множество разных теорий, сформировавшихся в разное время, объясняющих этиологию и патогенез эндометриоза, однако ни одна из них не является общепризнанной. </w:t>
      </w:r>
    </w:p>
    <w:p w:rsidR="003F55B7" w:rsidRPr="00433D60" w:rsidRDefault="003F55B7" w:rsidP="00F6400F">
      <w:pPr>
        <w:pStyle w:val="txt"/>
        <w:spacing w:line="360" w:lineRule="auto"/>
        <w:ind w:firstLine="720"/>
        <w:jc w:val="both"/>
        <w:rPr>
          <w:color w:val="000000"/>
          <w:lang w:val="ru-RU"/>
        </w:rPr>
      </w:pPr>
      <w:r w:rsidRPr="002E0CF4">
        <w:rPr>
          <w:b/>
          <w:iCs/>
          <w:color w:val="000000"/>
          <w:lang w:val="ru-RU"/>
        </w:rPr>
        <w:t>Транслокационная (имплантационная) теория</w:t>
      </w:r>
      <w:r w:rsidRPr="00A071DD">
        <w:rPr>
          <w:iCs/>
          <w:color w:val="000000"/>
          <w:lang w:val="ru-RU"/>
        </w:rPr>
        <w:t xml:space="preserve"> </w:t>
      </w:r>
      <w:r w:rsidRPr="00A63701">
        <w:rPr>
          <w:color w:val="000000"/>
          <w:lang w:val="ru-RU"/>
        </w:rPr>
        <w:t>р</w:t>
      </w:r>
      <w:r w:rsidRPr="00433D60">
        <w:rPr>
          <w:color w:val="000000"/>
          <w:lang w:val="ru-RU"/>
        </w:rPr>
        <w:t>ассматривает возможность развития эндометриоидных гетеротопий из элементов эндометрия, перенесенных ретроградно с менструальными выделениями в брюшную полость и распространившихся на различные орган</w:t>
      </w:r>
      <w:r>
        <w:rPr>
          <w:color w:val="000000"/>
          <w:lang w:val="ru-RU"/>
        </w:rPr>
        <w:t>ы и ткани. Однако и</w:t>
      </w:r>
      <w:r w:rsidRPr="00433D60">
        <w:rPr>
          <w:color w:val="000000"/>
          <w:lang w:val="ru-RU"/>
        </w:rPr>
        <w:t xml:space="preserve">мплантация клеток эндометрия и дальнейшее его развитие может осуществляться только при дополнительных условиях: </w:t>
      </w:r>
      <w:r>
        <w:rPr>
          <w:color w:val="000000"/>
          <w:lang w:val="ru-RU"/>
        </w:rPr>
        <w:t>в случае, если</w:t>
      </w:r>
      <w:r w:rsidRPr="00433D60">
        <w:rPr>
          <w:color w:val="000000"/>
          <w:lang w:val="ru-RU"/>
        </w:rPr>
        <w:t xml:space="preserve"> клетки эндометрия обладают повышенной способностью к адгезии и имплантации</w:t>
      </w:r>
      <w:r>
        <w:rPr>
          <w:color w:val="000000"/>
          <w:lang w:val="ru-RU"/>
        </w:rPr>
        <w:t>,</w:t>
      </w:r>
      <w:r w:rsidRPr="00433D60">
        <w:rPr>
          <w:color w:val="000000"/>
          <w:lang w:val="ru-RU"/>
        </w:rPr>
        <w:t xml:space="preserve"> и </w:t>
      </w:r>
      <w:r>
        <w:rPr>
          <w:color w:val="000000"/>
          <w:lang w:val="ru-RU"/>
        </w:rPr>
        <w:t>при условии</w:t>
      </w:r>
      <w:r w:rsidRPr="00433D60">
        <w:rPr>
          <w:color w:val="000000"/>
          <w:lang w:val="ru-RU"/>
        </w:rPr>
        <w:t xml:space="preserve"> нарушени</w:t>
      </w:r>
      <w:r>
        <w:rPr>
          <w:color w:val="000000"/>
          <w:lang w:val="ru-RU"/>
        </w:rPr>
        <w:t>й</w:t>
      </w:r>
      <w:r w:rsidRPr="00433D60">
        <w:rPr>
          <w:color w:val="000000"/>
          <w:lang w:val="ru-RU"/>
        </w:rPr>
        <w:t xml:space="preserve"> гормональной и иммунной системы.</w:t>
      </w:r>
    </w:p>
    <w:p w:rsidR="003F55B7" w:rsidRDefault="003F55B7" w:rsidP="00F6400F">
      <w:pPr>
        <w:spacing w:line="360" w:lineRule="auto"/>
        <w:ind w:firstLine="720"/>
        <w:jc w:val="both"/>
        <w:rPr>
          <w:rFonts w:ascii="Times New Roman" w:hAnsi="Times New Roman"/>
          <w:sz w:val="24"/>
          <w:szCs w:val="24"/>
          <w:lang w:val="ru-RU"/>
        </w:rPr>
      </w:pPr>
      <w:r w:rsidRPr="00A071DD">
        <w:rPr>
          <w:rFonts w:ascii="Times New Roman" w:hAnsi="Times New Roman"/>
          <w:sz w:val="24"/>
          <w:szCs w:val="24"/>
          <w:lang w:val="ru-RU"/>
        </w:rPr>
        <w:t>Имплантационная</w:t>
      </w:r>
      <w:r w:rsidRPr="005D2B13">
        <w:rPr>
          <w:rFonts w:ascii="Times New Roman" w:hAnsi="Times New Roman"/>
          <w:sz w:val="24"/>
          <w:szCs w:val="24"/>
          <w:lang w:val="ru-RU"/>
        </w:rPr>
        <w:t xml:space="preserve"> </w:t>
      </w:r>
      <w:r w:rsidRPr="00A071DD">
        <w:rPr>
          <w:rFonts w:ascii="Times New Roman" w:hAnsi="Times New Roman"/>
          <w:iCs/>
          <w:color w:val="000000"/>
          <w:sz w:val="24"/>
          <w:szCs w:val="24"/>
          <w:lang w:val="ru-RU"/>
        </w:rPr>
        <w:t>теория</w:t>
      </w:r>
      <w:r w:rsidRPr="005D2B13">
        <w:rPr>
          <w:rFonts w:ascii="Times New Roman" w:hAnsi="Times New Roman"/>
          <w:sz w:val="24"/>
          <w:szCs w:val="24"/>
          <w:lang w:val="ru-RU"/>
        </w:rPr>
        <w:t xml:space="preserve"> </w:t>
      </w:r>
      <w:r>
        <w:rPr>
          <w:rFonts w:ascii="Times New Roman" w:hAnsi="Times New Roman"/>
          <w:sz w:val="24"/>
          <w:szCs w:val="24"/>
          <w:lang w:val="ru-RU"/>
        </w:rPr>
        <w:t>была</w:t>
      </w:r>
      <w:r w:rsidRPr="005D2B13">
        <w:rPr>
          <w:rFonts w:ascii="Times New Roman" w:hAnsi="Times New Roman"/>
          <w:sz w:val="24"/>
          <w:szCs w:val="24"/>
          <w:lang w:val="ru-RU"/>
        </w:rPr>
        <w:t xml:space="preserve"> </w:t>
      </w:r>
      <w:r w:rsidRPr="00A071DD">
        <w:rPr>
          <w:rFonts w:ascii="Times New Roman" w:hAnsi="Times New Roman"/>
          <w:sz w:val="24"/>
          <w:szCs w:val="24"/>
          <w:lang w:val="ru-RU"/>
        </w:rPr>
        <w:t>п</w:t>
      </w:r>
      <w:r>
        <w:rPr>
          <w:rFonts w:ascii="Times New Roman" w:hAnsi="Times New Roman"/>
          <w:sz w:val="24"/>
          <w:szCs w:val="24"/>
          <w:lang w:val="ru-RU"/>
        </w:rPr>
        <w:t>редложена</w:t>
      </w:r>
      <w:r w:rsidRPr="005D2B13">
        <w:rPr>
          <w:rFonts w:ascii="Times New Roman" w:hAnsi="Times New Roman"/>
          <w:sz w:val="24"/>
          <w:szCs w:val="24"/>
          <w:lang w:val="ru-RU"/>
        </w:rPr>
        <w:t xml:space="preserve"> </w:t>
      </w:r>
      <w:r w:rsidRPr="005D2B13">
        <w:rPr>
          <w:rFonts w:ascii="Times New Roman" w:hAnsi="Times New Roman"/>
          <w:sz w:val="24"/>
          <w:szCs w:val="24"/>
        </w:rPr>
        <w:t>Sampson</w:t>
      </w:r>
      <w:r w:rsidRPr="005D2B13">
        <w:rPr>
          <w:rFonts w:ascii="Times New Roman" w:hAnsi="Times New Roman"/>
          <w:sz w:val="24"/>
          <w:szCs w:val="24"/>
          <w:lang w:val="ru-RU"/>
        </w:rPr>
        <w:t xml:space="preserve"> </w:t>
      </w:r>
      <w:r>
        <w:rPr>
          <w:rFonts w:ascii="Times New Roman" w:hAnsi="Times New Roman"/>
          <w:sz w:val="24"/>
          <w:szCs w:val="24"/>
          <w:lang w:val="ru-RU"/>
        </w:rPr>
        <w:t>в</w:t>
      </w:r>
      <w:r w:rsidRPr="005D2B13">
        <w:rPr>
          <w:rFonts w:ascii="Times New Roman" w:hAnsi="Times New Roman"/>
          <w:sz w:val="24"/>
          <w:szCs w:val="24"/>
          <w:lang w:val="ru-RU"/>
        </w:rPr>
        <w:t xml:space="preserve"> 1927</w:t>
      </w:r>
      <w:r>
        <w:rPr>
          <w:rFonts w:ascii="Times New Roman" w:hAnsi="Times New Roman"/>
          <w:sz w:val="24"/>
          <w:szCs w:val="24"/>
          <w:lang w:val="ru-RU"/>
        </w:rPr>
        <w:t xml:space="preserve">г </w:t>
      </w:r>
      <w:r w:rsidRPr="005D2B13">
        <w:rPr>
          <w:rFonts w:ascii="Times New Roman" w:hAnsi="Times New Roman"/>
          <w:sz w:val="24"/>
          <w:szCs w:val="24"/>
          <w:lang w:val="ru-RU"/>
        </w:rPr>
        <w:t>(</w:t>
      </w:r>
      <w:r>
        <w:rPr>
          <w:rFonts w:ascii="Times New Roman" w:hAnsi="Times New Roman"/>
          <w:sz w:val="24"/>
          <w:szCs w:val="24"/>
        </w:rPr>
        <w:t>Sampson</w:t>
      </w:r>
      <w:r w:rsidRPr="005D2B13">
        <w:rPr>
          <w:rFonts w:ascii="Times New Roman" w:hAnsi="Times New Roman"/>
          <w:sz w:val="24"/>
          <w:szCs w:val="24"/>
          <w:lang w:val="ru-RU"/>
        </w:rPr>
        <w:t xml:space="preserve"> </w:t>
      </w:r>
      <w:r>
        <w:rPr>
          <w:rFonts w:ascii="Times New Roman" w:hAnsi="Times New Roman"/>
          <w:sz w:val="24"/>
          <w:szCs w:val="24"/>
        </w:rPr>
        <w:t>J</w:t>
      </w:r>
      <w:r w:rsidRPr="005D2B13">
        <w:rPr>
          <w:rFonts w:ascii="Times New Roman" w:hAnsi="Times New Roman"/>
          <w:sz w:val="24"/>
          <w:szCs w:val="24"/>
          <w:lang w:val="ru-RU"/>
        </w:rPr>
        <w:t>.</w:t>
      </w:r>
      <w:r>
        <w:rPr>
          <w:rFonts w:ascii="Times New Roman" w:hAnsi="Times New Roman"/>
          <w:sz w:val="24"/>
          <w:szCs w:val="24"/>
        </w:rPr>
        <w:t>A</w:t>
      </w:r>
      <w:r>
        <w:rPr>
          <w:rFonts w:ascii="Times New Roman" w:hAnsi="Times New Roman"/>
          <w:sz w:val="24"/>
          <w:szCs w:val="24"/>
          <w:lang w:val="ru-RU"/>
        </w:rPr>
        <w:t>.</w:t>
      </w:r>
      <w:r w:rsidRPr="005D2B13">
        <w:rPr>
          <w:rFonts w:ascii="Times New Roman" w:hAnsi="Times New Roman"/>
          <w:sz w:val="24"/>
          <w:szCs w:val="24"/>
          <w:lang w:val="ru-RU"/>
        </w:rPr>
        <w:t xml:space="preserve">,1927). </w:t>
      </w:r>
      <w:r w:rsidRPr="00433D60">
        <w:rPr>
          <w:rFonts w:ascii="Times New Roman" w:hAnsi="Times New Roman"/>
          <w:sz w:val="24"/>
          <w:szCs w:val="24"/>
          <w:lang w:val="ru-RU"/>
        </w:rPr>
        <w:t>Согласно этой теории, отторгнутые фрагменты функционального слоя эндометрия вследствие ретроградной менструации проходят не только через цервикальный канал, но и через маточные трубы в брюшную полость. Далее происходит адгезия фрагментов эндометрия к поверхности брюшины,</w:t>
      </w:r>
      <w:r>
        <w:rPr>
          <w:rFonts w:ascii="Times New Roman" w:hAnsi="Times New Roman"/>
          <w:sz w:val="24"/>
          <w:szCs w:val="24"/>
          <w:lang w:val="ru-RU"/>
        </w:rPr>
        <w:t xml:space="preserve"> сменяющаяся инвазией. Завершающи</w:t>
      </w:r>
      <w:r w:rsidRPr="00433D60">
        <w:rPr>
          <w:rFonts w:ascii="Times New Roman" w:hAnsi="Times New Roman"/>
          <w:sz w:val="24"/>
          <w:szCs w:val="24"/>
          <w:lang w:val="ru-RU"/>
        </w:rPr>
        <w:t>м</w:t>
      </w:r>
      <w:r w:rsidRPr="005D2B13">
        <w:rPr>
          <w:rFonts w:ascii="Times New Roman" w:hAnsi="Times New Roman"/>
          <w:sz w:val="24"/>
          <w:szCs w:val="24"/>
          <w:lang w:val="ru-RU"/>
        </w:rPr>
        <w:t xml:space="preserve"> </w:t>
      </w:r>
      <w:r w:rsidRPr="00433D60">
        <w:rPr>
          <w:rFonts w:ascii="Times New Roman" w:hAnsi="Times New Roman"/>
          <w:sz w:val="24"/>
          <w:szCs w:val="24"/>
          <w:lang w:val="ru-RU"/>
        </w:rPr>
        <w:t>этапом</w:t>
      </w:r>
      <w:r w:rsidRPr="005D2B13">
        <w:rPr>
          <w:rFonts w:ascii="Times New Roman" w:hAnsi="Times New Roman"/>
          <w:sz w:val="24"/>
          <w:szCs w:val="24"/>
          <w:lang w:val="ru-RU"/>
        </w:rPr>
        <w:t xml:space="preserve"> </w:t>
      </w:r>
      <w:r w:rsidRPr="00433D60">
        <w:rPr>
          <w:rFonts w:ascii="Times New Roman" w:hAnsi="Times New Roman"/>
          <w:sz w:val="24"/>
          <w:szCs w:val="24"/>
          <w:lang w:val="ru-RU"/>
        </w:rPr>
        <w:t>является</w:t>
      </w:r>
      <w:r w:rsidRPr="005D2B13">
        <w:rPr>
          <w:rFonts w:ascii="Times New Roman" w:hAnsi="Times New Roman"/>
          <w:sz w:val="24"/>
          <w:szCs w:val="24"/>
          <w:lang w:val="ru-RU"/>
        </w:rPr>
        <w:t xml:space="preserve"> </w:t>
      </w:r>
      <w:r w:rsidRPr="00433D60">
        <w:rPr>
          <w:rFonts w:ascii="Times New Roman" w:hAnsi="Times New Roman"/>
          <w:sz w:val="24"/>
          <w:szCs w:val="24"/>
          <w:lang w:val="ru-RU"/>
        </w:rPr>
        <w:t>васкуляризация</w:t>
      </w:r>
      <w:r w:rsidRPr="005D2B13">
        <w:rPr>
          <w:rFonts w:ascii="Times New Roman" w:hAnsi="Times New Roman"/>
          <w:sz w:val="24"/>
          <w:szCs w:val="24"/>
          <w:lang w:val="ru-RU"/>
        </w:rPr>
        <w:t xml:space="preserve"> </w:t>
      </w:r>
      <w:r w:rsidRPr="00433D60">
        <w:rPr>
          <w:rFonts w:ascii="Times New Roman" w:hAnsi="Times New Roman"/>
          <w:sz w:val="24"/>
          <w:szCs w:val="24"/>
          <w:lang w:val="ru-RU"/>
        </w:rPr>
        <w:t>сформиров</w:t>
      </w:r>
      <w:r>
        <w:rPr>
          <w:rFonts w:ascii="Times New Roman" w:hAnsi="Times New Roman"/>
          <w:sz w:val="24"/>
          <w:szCs w:val="24"/>
          <w:lang w:val="ru-RU"/>
        </w:rPr>
        <w:t>авшегося</w:t>
      </w:r>
      <w:r w:rsidRPr="005D2B13">
        <w:rPr>
          <w:rFonts w:ascii="Times New Roman" w:hAnsi="Times New Roman"/>
          <w:sz w:val="24"/>
          <w:szCs w:val="24"/>
          <w:lang w:val="ru-RU"/>
        </w:rPr>
        <w:t xml:space="preserve"> </w:t>
      </w:r>
      <w:r>
        <w:rPr>
          <w:rFonts w:ascii="Times New Roman" w:hAnsi="Times New Roman"/>
          <w:sz w:val="24"/>
          <w:szCs w:val="24"/>
          <w:lang w:val="ru-RU"/>
        </w:rPr>
        <w:t>очага</w:t>
      </w:r>
      <w:r w:rsidRPr="005D2B13">
        <w:rPr>
          <w:rFonts w:ascii="Times New Roman" w:hAnsi="Times New Roman"/>
          <w:sz w:val="24"/>
          <w:szCs w:val="24"/>
          <w:lang w:val="ru-RU"/>
        </w:rPr>
        <w:t xml:space="preserve"> </w:t>
      </w:r>
      <w:r>
        <w:rPr>
          <w:rFonts w:ascii="Times New Roman" w:hAnsi="Times New Roman"/>
          <w:sz w:val="24"/>
          <w:szCs w:val="24"/>
          <w:lang w:val="ru-RU"/>
        </w:rPr>
        <w:t>эндометриоза</w:t>
      </w:r>
      <w:r w:rsidRPr="00EF62CD">
        <w:rPr>
          <w:rFonts w:ascii="Times New Roman" w:hAnsi="Times New Roman"/>
          <w:sz w:val="24"/>
          <w:szCs w:val="24"/>
          <w:lang w:val="ru-RU"/>
        </w:rPr>
        <w:t xml:space="preserve"> </w:t>
      </w:r>
      <w:r w:rsidRPr="005D2B13">
        <w:rPr>
          <w:rFonts w:ascii="Times New Roman" w:hAnsi="Times New Roman"/>
          <w:sz w:val="24"/>
          <w:szCs w:val="24"/>
          <w:lang w:val="ru-RU"/>
        </w:rPr>
        <w:t>(</w:t>
      </w:r>
      <w:r w:rsidRPr="005D2B13">
        <w:rPr>
          <w:rFonts w:ascii="Times New Roman" w:hAnsi="Times New Roman"/>
          <w:sz w:val="24"/>
          <w:szCs w:val="24"/>
        </w:rPr>
        <w:t>Bricou</w:t>
      </w:r>
      <w:r w:rsidRPr="005D2B13">
        <w:rPr>
          <w:rFonts w:ascii="Times New Roman" w:hAnsi="Times New Roman"/>
          <w:sz w:val="24"/>
          <w:szCs w:val="24"/>
          <w:lang w:val="ru-RU"/>
        </w:rPr>
        <w:t xml:space="preserve"> </w:t>
      </w:r>
      <w:r w:rsidRPr="005D2B13">
        <w:rPr>
          <w:rFonts w:ascii="Times New Roman" w:hAnsi="Times New Roman"/>
          <w:sz w:val="24"/>
          <w:szCs w:val="24"/>
        </w:rPr>
        <w:t>A</w:t>
      </w:r>
      <w:r w:rsidRPr="005D2B13">
        <w:rPr>
          <w:rFonts w:ascii="Times New Roman" w:hAnsi="Times New Roman"/>
          <w:sz w:val="24"/>
          <w:szCs w:val="24"/>
          <w:lang w:val="ru-RU"/>
        </w:rPr>
        <w:t xml:space="preserve">.,2008). </w:t>
      </w:r>
      <w:r w:rsidRPr="00433D60">
        <w:rPr>
          <w:rFonts w:ascii="Times New Roman" w:hAnsi="Times New Roman"/>
          <w:sz w:val="24"/>
          <w:szCs w:val="24"/>
          <w:lang w:val="ru-RU"/>
        </w:rPr>
        <w:t xml:space="preserve">В настоящее время теория Sampson получает свое дальнейшее развитие в работах, посвященных исследованию отдельных этапов развития очага эндометриоза. Имеются данные о взаимосвязи между строением маточных труб и наличием ретроградной менструации: более прямое расположение внутриматочной части фаллопиевых труб чаще сочетается с наличием эндометриоза, по сравнению с женщинами, имеющими извилистый ход маточных труб </w:t>
      </w:r>
      <w:r>
        <w:rPr>
          <w:rFonts w:ascii="Times New Roman" w:hAnsi="Times New Roman"/>
          <w:sz w:val="24"/>
          <w:szCs w:val="24"/>
          <w:lang w:val="ru-RU"/>
        </w:rPr>
        <w:t>(</w:t>
      </w:r>
      <w:r w:rsidRPr="00044E93">
        <w:rPr>
          <w:rFonts w:ascii="Times New Roman" w:hAnsi="Times New Roman"/>
          <w:sz w:val="24"/>
          <w:szCs w:val="24"/>
          <w:lang w:val="ru-RU"/>
        </w:rPr>
        <w:t>Kurzawa R</w:t>
      </w:r>
      <w:r>
        <w:rPr>
          <w:rFonts w:ascii="Times New Roman" w:hAnsi="Times New Roman"/>
          <w:sz w:val="24"/>
          <w:szCs w:val="24"/>
          <w:lang w:val="ru-RU"/>
        </w:rPr>
        <w:t xml:space="preserve">.,2005). </w:t>
      </w:r>
      <w:r w:rsidRPr="00433D60">
        <w:rPr>
          <w:rFonts w:ascii="Times New Roman" w:hAnsi="Times New Roman"/>
          <w:sz w:val="24"/>
          <w:szCs w:val="24"/>
          <w:lang w:val="ru-RU"/>
        </w:rPr>
        <w:t xml:space="preserve">Другой возможной причиной ретроградной менструации являются воспалительные заболевания маточных труб, нарушающие нормальный транспорт </w:t>
      </w:r>
      <w:r>
        <w:rPr>
          <w:rFonts w:ascii="Times New Roman" w:hAnsi="Times New Roman"/>
          <w:sz w:val="24"/>
          <w:szCs w:val="24"/>
          <w:lang w:val="ru-RU"/>
        </w:rPr>
        <w:t>яйцеклетки (S. Kissler,</w:t>
      </w:r>
      <w:r w:rsidRPr="00CD4F37">
        <w:rPr>
          <w:rFonts w:ascii="Times New Roman" w:hAnsi="Times New Roman"/>
          <w:sz w:val="24"/>
          <w:szCs w:val="24"/>
          <w:lang w:val="ru-RU"/>
        </w:rPr>
        <w:t>2006</w:t>
      </w:r>
      <w:r>
        <w:rPr>
          <w:rFonts w:ascii="Times New Roman" w:hAnsi="Times New Roman"/>
          <w:sz w:val="24"/>
          <w:szCs w:val="24"/>
          <w:lang w:val="ru-RU"/>
        </w:rPr>
        <w:t xml:space="preserve">). </w:t>
      </w:r>
    </w:p>
    <w:p w:rsidR="003F55B7" w:rsidRDefault="003F55B7" w:rsidP="00F6400F">
      <w:pPr>
        <w:spacing w:line="360" w:lineRule="auto"/>
        <w:ind w:firstLine="720"/>
        <w:jc w:val="both"/>
        <w:rPr>
          <w:rFonts w:ascii="Times New Roman" w:hAnsi="Times New Roman"/>
          <w:sz w:val="24"/>
          <w:szCs w:val="24"/>
          <w:lang w:val="ru-RU"/>
        </w:rPr>
      </w:pPr>
      <w:r w:rsidRPr="00433D60">
        <w:rPr>
          <w:rFonts w:ascii="Times New Roman" w:hAnsi="Times New Roman"/>
          <w:sz w:val="24"/>
          <w:szCs w:val="24"/>
          <w:lang w:val="ru-RU"/>
        </w:rPr>
        <w:t>Однако ретроградная менструация встречается у большинства женщин репродуктивного возраста, у которых отсутствуют призн</w:t>
      </w:r>
      <w:r>
        <w:rPr>
          <w:rFonts w:ascii="Times New Roman" w:hAnsi="Times New Roman"/>
          <w:sz w:val="24"/>
          <w:szCs w:val="24"/>
          <w:lang w:val="ru-RU"/>
        </w:rPr>
        <w:t xml:space="preserve">аки эндометриоза. Это говорит </w:t>
      </w:r>
      <w:r w:rsidRPr="00433D60">
        <w:rPr>
          <w:rFonts w:ascii="Times New Roman" w:hAnsi="Times New Roman"/>
          <w:sz w:val="24"/>
          <w:szCs w:val="24"/>
          <w:lang w:val="ru-RU"/>
        </w:rPr>
        <w:t xml:space="preserve">на большую значимость этапов адгезии и инвазии в развитии патологического процесса, способность к которым определяется, в первую очередь, особенностями функционального </w:t>
      </w:r>
      <w:r w:rsidRPr="00433D60">
        <w:rPr>
          <w:rFonts w:ascii="Times New Roman" w:hAnsi="Times New Roman"/>
          <w:sz w:val="24"/>
          <w:szCs w:val="24"/>
          <w:lang w:val="ru-RU"/>
        </w:rPr>
        <w:lastRenderedPageBreak/>
        <w:t xml:space="preserve">слоя эндометрия. Исходя из теории Sampson, наибольший интерес представляют процессы, происходящие в эндометрии во время менструации. Незадолго до менструации и во время нее наблюдается повышение экспрессии матриксных металлопротеиназ (MMП) – ферментов, участвующих в деградации межклеточного матрикса и, следовательно, в процессе отторжения эндометрия </w:t>
      </w:r>
      <w:r>
        <w:rPr>
          <w:rFonts w:ascii="Times New Roman" w:hAnsi="Times New Roman"/>
          <w:sz w:val="24"/>
          <w:szCs w:val="24"/>
          <w:lang w:val="ru-RU"/>
        </w:rPr>
        <w:t>(S. Freitas,</w:t>
      </w:r>
      <w:r w:rsidRPr="00CD4F37">
        <w:rPr>
          <w:rFonts w:ascii="Times New Roman" w:hAnsi="Times New Roman"/>
          <w:sz w:val="24"/>
          <w:szCs w:val="24"/>
          <w:lang w:val="ru-RU"/>
        </w:rPr>
        <w:t>1999</w:t>
      </w:r>
      <w:r>
        <w:rPr>
          <w:rFonts w:ascii="Times New Roman" w:hAnsi="Times New Roman"/>
          <w:sz w:val="24"/>
          <w:szCs w:val="24"/>
          <w:lang w:val="ru-RU"/>
        </w:rPr>
        <w:t xml:space="preserve">). </w:t>
      </w:r>
      <w:r w:rsidRPr="00433D60">
        <w:rPr>
          <w:rFonts w:ascii="Times New Roman" w:hAnsi="Times New Roman"/>
          <w:sz w:val="24"/>
          <w:szCs w:val="24"/>
          <w:lang w:val="ru-RU"/>
        </w:rPr>
        <w:t>Таким образом, при наличии ретроградной менструации попавшие в брюшную полость фрагменты эндометрия производят ММП в значительной степени, что является молекулярным субстратом для адгезии и инвазии, происх</w:t>
      </w:r>
      <w:r>
        <w:rPr>
          <w:rFonts w:ascii="Times New Roman" w:hAnsi="Times New Roman"/>
          <w:sz w:val="24"/>
          <w:szCs w:val="24"/>
          <w:lang w:val="ru-RU"/>
        </w:rPr>
        <w:t>одящей за счет разрушения межкле</w:t>
      </w:r>
      <w:r w:rsidRPr="00433D60">
        <w:rPr>
          <w:rFonts w:ascii="Times New Roman" w:hAnsi="Times New Roman"/>
          <w:sz w:val="24"/>
          <w:szCs w:val="24"/>
          <w:lang w:val="ru-RU"/>
        </w:rPr>
        <w:t>точных и клеточно-м</w:t>
      </w:r>
      <w:r>
        <w:rPr>
          <w:rFonts w:ascii="Times New Roman" w:hAnsi="Times New Roman"/>
          <w:sz w:val="24"/>
          <w:szCs w:val="24"/>
          <w:lang w:val="ru-RU"/>
        </w:rPr>
        <w:t>атриксных контактов мезотелия. Тем не менее к</w:t>
      </w:r>
      <w:r w:rsidRPr="00433D60">
        <w:rPr>
          <w:rFonts w:ascii="Times New Roman" w:hAnsi="Times New Roman"/>
          <w:sz w:val="24"/>
          <w:szCs w:val="24"/>
          <w:lang w:val="ru-RU"/>
        </w:rPr>
        <w:t xml:space="preserve"> эндометриозу приводят лишь единичные случаи ретроградной менструации, что может быть объяснено наличием в этих случаях повышенной активности ММП.</w:t>
      </w:r>
      <w:r>
        <w:rPr>
          <w:rFonts w:ascii="Times New Roman" w:hAnsi="Times New Roman"/>
          <w:sz w:val="24"/>
          <w:szCs w:val="24"/>
          <w:lang w:val="ru-RU"/>
        </w:rPr>
        <w:t xml:space="preserve"> </w:t>
      </w:r>
      <w:r w:rsidRPr="00433D60">
        <w:rPr>
          <w:rFonts w:ascii="Times New Roman" w:hAnsi="Times New Roman"/>
          <w:sz w:val="24"/>
          <w:szCs w:val="24"/>
          <w:lang w:val="ru-RU"/>
        </w:rPr>
        <w:t xml:space="preserve">Последняя может быть обусловлена как усилением экспрессии ММП вследствие полиморфизма их генов или избыточного количества позитивных регуляторов таких как ИЛ-1α и внеклеточных индукторов </w:t>
      </w:r>
      <w:r>
        <w:rPr>
          <w:rFonts w:ascii="Times New Roman" w:hAnsi="Times New Roman"/>
          <w:sz w:val="24"/>
          <w:szCs w:val="24"/>
          <w:lang w:val="ru-RU"/>
        </w:rPr>
        <w:t>(</w:t>
      </w:r>
      <w:r w:rsidRPr="00CD4F37">
        <w:rPr>
          <w:rFonts w:ascii="Times New Roman" w:hAnsi="Times New Roman"/>
          <w:sz w:val="24"/>
          <w:szCs w:val="24"/>
          <w:lang w:val="ru-RU"/>
        </w:rPr>
        <w:t>A</w:t>
      </w:r>
      <w:r>
        <w:rPr>
          <w:rFonts w:ascii="Times New Roman" w:hAnsi="Times New Roman"/>
          <w:sz w:val="24"/>
          <w:szCs w:val="24"/>
          <w:lang w:val="ru-RU"/>
        </w:rPr>
        <w:t>. G. Braundmeier, R.A. Nowak,</w:t>
      </w:r>
      <w:r w:rsidRPr="00CD4F37">
        <w:rPr>
          <w:rFonts w:ascii="Times New Roman" w:hAnsi="Times New Roman"/>
          <w:sz w:val="24"/>
          <w:szCs w:val="24"/>
          <w:lang w:val="ru-RU"/>
        </w:rPr>
        <w:t>2006</w:t>
      </w:r>
      <w:r>
        <w:rPr>
          <w:rFonts w:ascii="Times New Roman" w:hAnsi="Times New Roman"/>
          <w:sz w:val="24"/>
          <w:szCs w:val="24"/>
          <w:lang w:val="ru-RU"/>
        </w:rPr>
        <w:t xml:space="preserve">), </w:t>
      </w:r>
      <w:r w:rsidRPr="00433D60">
        <w:rPr>
          <w:rFonts w:ascii="Times New Roman" w:hAnsi="Times New Roman"/>
          <w:sz w:val="24"/>
          <w:szCs w:val="24"/>
          <w:lang w:val="ru-RU"/>
        </w:rPr>
        <w:t xml:space="preserve">так и снижением активности их тканевых ингибиторов </w:t>
      </w:r>
      <w:r>
        <w:rPr>
          <w:rFonts w:ascii="Times New Roman" w:hAnsi="Times New Roman"/>
          <w:sz w:val="24"/>
          <w:szCs w:val="24"/>
          <w:lang w:val="ru-RU"/>
        </w:rPr>
        <w:t>(</w:t>
      </w:r>
      <w:r w:rsidRPr="00CD4F37">
        <w:rPr>
          <w:rFonts w:ascii="Times New Roman" w:hAnsi="Times New Roman"/>
          <w:sz w:val="24"/>
          <w:szCs w:val="24"/>
          <w:lang w:val="ru-RU"/>
        </w:rPr>
        <w:t>K.E. C</w:t>
      </w:r>
      <w:r>
        <w:rPr>
          <w:rFonts w:ascii="Times New Roman" w:hAnsi="Times New Roman"/>
          <w:sz w:val="24"/>
          <w:szCs w:val="24"/>
          <w:lang w:val="ru-RU"/>
        </w:rPr>
        <w:t xml:space="preserve">ox, </w:t>
      </w:r>
      <w:r>
        <w:rPr>
          <w:rFonts w:ascii="Times New Roman" w:hAnsi="Times New Roman"/>
          <w:sz w:val="24"/>
          <w:szCs w:val="24"/>
        </w:rPr>
        <w:t>et</w:t>
      </w:r>
      <w:r w:rsidRPr="005D2B13">
        <w:rPr>
          <w:rFonts w:ascii="Times New Roman" w:hAnsi="Times New Roman"/>
          <w:sz w:val="24"/>
          <w:szCs w:val="24"/>
          <w:lang w:val="ru-RU"/>
        </w:rPr>
        <w:t xml:space="preserve"> </w:t>
      </w:r>
      <w:r>
        <w:rPr>
          <w:rFonts w:ascii="Times New Roman" w:hAnsi="Times New Roman"/>
          <w:sz w:val="24"/>
          <w:szCs w:val="24"/>
        </w:rPr>
        <w:t>al</w:t>
      </w:r>
      <w:r w:rsidRPr="005D2B13">
        <w:rPr>
          <w:rFonts w:ascii="Times New Roman" w:hAnsi="Times New Roman"/>
          <w:sz w:val="24"/>
          <w:szCs w:val="24"/>
          <w:lang w:val="ru-RU"/>
        </w:rPr>
        <w:t>,</w:t>
      </w:r>
      <w:r w:rsidRPr="00CD4F37">
        <w:rPr>
          <w:rFonts w:ascii="Times New Roman" w:hAnsi="Times New Roman"/>
          <w:sz w:val="24"/>
          <w:szCs w:val="24"/>
          <w:lang w:val="ru-RU"/>
        </w:rPr>
        <w:t>2001</w:t>
      </w:r>
      <w:r>
        <w:rPr>
          <w:rFonts w:ascii="Times New Roman" w:hAnsi="Times New Roman"/>
          <w:sz w:val="24"/>
          <w:szCs w:val="24"/>
          <w:lang w:val="ru-RU"/>
        </w:rPr>
        <w:t xml:space="preserve">). </w:t>
      </w:r>
      <w:r w:rsidRPr="00433D60">
        <w:rPr>
          <w:rFonts w:ascii="Times New Roman" w:hAnsi="Times New Roman"/>
          <w:sz w:val="24"/>
          <w:szCs w:val="24"/>
          <w:lang w:val="ru-RU"/>
        </w:rPr>
        <w:t>Повышенная способность к адгезии фрагментов эндометрия также может быть связана с гиперэкспрессией фактора ICAM-1, обеспечивающего межклеточн</w:t>
      </w:r>
      <w:r>
        <w:rPr>
          <w:rFonts w:ascii="Times New Roman" w:hAnsi="Times New Roman"/>
          <w:sz w:val="24"/>
          <w:szCs w:val="24"/>
          <w:lang w:val="ru-RU"/>
        </w:rPr>
        <w:t>ые контактные взаимодействия (P. Viganт</w:t>
      </w:r>
      <w:r w:rsidRPr="005D2B13">
        <w:rPr>
          <w:rFonts w:ascii="Times New Roman" w:hAnsi="Times New Roman"/>
          <w:sz w:val="24"/>
          <w:szCs w:val="24"/>
          <w:lang w:val="ru-RU"/>
        </w:rPr>
        <w:t xml:space="preserve"> </w:t>
      </w:r>
      <w:r>
        <w:rPr>
          <w:rFonts w:ascii="Times New Roman" w:hAnsi="Times New Roman"/>
          <w:sz w:val="24"/>
          <w:szCs w:val="24"/>
        </w:rPr>
        <w:t>et</w:t>
      </w:r>
      <w:r w:rsidRPr="005D2B13">
        <w:rPr>
          <w:rFonts w:ascii="Times New Roman" w:hAnsi="Times New Roman"/>
          <w:sz w:val="24"/>
          <w:szCs w:val="24"/>
          <w:lang w:val="ru-RU"/>
        </w:rPr>
        <w:t xml:space="preserve"> </w:t>
      </w:r>
      <w:r>
        <w:rPr>
          <w:rFonts w:ascii="Times New Roman" w:hAnsi="Times New Roman"/>
          <w:sz w:val="24"/>
          <w:szCs w:val="24"/>
        </w:rPr>
        <w:t>al</w:t>
      </w:r>
      <w:r>
        <w:rPr>
          <w:rFonts w:ascii="Times New Roman" w:hAnsi="Times New Roman"/>
          <w:sz w:val="24"/>
          <w:szCs w:val="24"/>
          <w:lang w:val="ru-RU"/>
        </w:rPr>
        <w:t>,</w:t>
      </w:r>
      <w:r w:rsidRPr="00CD4F37">
        <w:rPr>
          <w:rFonts w:ascii="Times New Roman" w:hAnsi="Times New Roman"/>
          <w:sz w:val="24"/>
          <w:szCs w:val="24"/>
          <w:lang w:val="ru-RU"/>
        </w:rPr>
        <w:t>1998.</w:t>
      </w:r>
      <w:r>
        <w:rPr>
          <w:rFonts w:ascii="Times New Roman" w:hAnsi="Times New Roman"/>
          <w:sz w:val="24"/>
          <w:szCs w:val="24"/>
          <w:lang w:val="ru-RU"/>
        </w:rPr>
        <w:t>), обусловленной</w:t>
      </w:r>
      <w:r w:rsidRPr="00433D60">
        <w:rPr>
          <w:rFonts w:ascii="Times New Roman" w:hAnsi="Times New Roman"/>
          <w:sz w:val="24"/>
          <w:szCs w:val="24"/>
          <w:lang w:val="ru-RU"/>
        </w:rPr>
        <w:t xml:space="preserve"> сти</w:t>
      </w:r>
      <w:r>
        <w:rPr>
          <w:rFonts w:ascii="Times New Roman" w:hAnsi="Times New Roman"/>
          <w:sz w:val="24"/>
          <w:szCs w:val="24"/>
          <w:lang w:val="ru-RU"/>
        </w:rPr>
        <w:t>муляцией интерфероном-гамма (M.H. Wu,</w:t>
      </w:r>
      <w:r w:rsidRPr="00F53D75">
        <w:rPr>
          <w:rFonts w:ascii="Times New Roman" w:hAnsi="Times New Roman"/>
          <w:sz w:val="24"/>
          <w:szCs w:val="24"/>
          <w:lang w:val="ru-RU"/>
        </w:rPr>
        <w:t>2004</w:t>
      </w:r>
      <w:r>
        <w:rPr>
          <w:rFonts w:ascii="Times New Roman" w:hAnsi="Times New Roman"/>
          <w:sz w:val="24"/>
          <w:szCs w:val="24"/>
          <w:lang w:val="ru-RU"/>
        </w:rPr>
        <w:t>)</w:t>
      </w:r>
      <w:r w:rsidRPr="00433D60">
        <w:rPr>
          <w:rFonts w:ascii="Times New Roman" w:hAnsi="Times New Roman"/>
          <w:sz w:val="24"/>
          <w:szCs w:val="24"/>
          <w:lang w:val="ru-RU"/>
        </w:rPr>
        <w:t xml:space="preserve"> или комбинацией полиморфных аллелей ее гена и гена ИЛ-6 </w:t>
      </w:r>
      <w:r>
        <w:rPr>
          <w:rFonts w:ascii="Times New Roman" w:hAnsi="Times New Roman"/>
          <w:sz w:val="24"/>
          <w:szCs w:val="24"/>
          <w:lang w:val="ru-RU"/>
        </w:rPr>
        <w:t>(J. Kitawaki ,</w:t>
      </w:r>
      <w:r w:rsidRPr="00F53D75">
        <w:rPr>
          <w:rFonts w:ascii="Times New Roman" w:hAnsi="Times New Roman"/>
          <w:sz w:val="24"/>
          <w:szCs w:val="24"/>
          <w:lang w:val="ru-RU"/>
        </w:rPr>
        <w:t>2006</w:t>
      </w:r>
      <w:r>
        <w:rPr>
          <w:rFonts w:ascii="Times New Roman" w:hAnsi="Times New Roman"/>
          <w:sz w:val="24"/>
          <w:szCs w:val="24"/>
          <w:lang w:val="ru-RU"/>
        </w:rPr>
        <w:t xml:space="preserve">). </w:t>
      </w:r>
      <w:r w:rsidRPr="00433D60">
        <w:rPr>
          <w:rFonts w:ascii="Times New Roman" w:hAnsi="Times New Roman"/>
          <w:sz w:val="24"/>
          <w:szCs w:val="24"/>
          <w:lang w:val="ru-RU"/>
        </w:rPr>
        <w:t xml:space="preserve">Изменения в интегриновом профиле также способствуют повышению адгезивного потенциала клеток эндометрия </w:t>
      </w:r>
      <w:r>
        <w:rPr>
          <w:rFonts w:ascii="Times New Roman" w:hAnsi="Times New Roman"/>
          <w:sz w:val="24"/>
          <w:szCs w:val="24"/>
          <w:lang w:val="ru-RU"/>
        </w:rPr>
        <w:t>(P.A. Klemmt,</w:t>
      </w:r>
      <w:r w:rsidRPr="00F53D75">
        <w:rPr>
          <w:rFonts w:ascii="Times New Roman" w:hAnsi="Times New Roman"/>
          <w:sz w:val="24"/>
          <w:szCs w:val="24"/>
          <w:lang w:val="ru-RU"/>
        </w:rPr>
        <w:t>2007</w:t>
      </w:r>
      <w:r>
        <w:rPr>
          <w:rFonts w:ascii="Times New Roman" w:hAnsi="Times New Roman"/>
          <w:sz w:val="24"/>
          <w:szCs w:val="24"/>
          <w:lang w:val="ru-RU"/>
        </w:rPr>
        <w:t>)</w:t>
      </w:r>
      <w:r w:rsidRPr="00F53D75">
        <w:rPr>
          <w:rFonts w:ascii="Times New Roman" w:hAnsi="Times New Roman"/>
          <w:sz w:val="24"/>
          <w:szCs w:val="24"/>
          <w:lang w:val="ru-RU"/>
        </w:rPr>
        <w:t xml:space="preserve">. </w:t>
      </w:r>
      <w:r w:rsidRPr="00433D60">
        <w:rPr>
          <w:rFonts w:ascii="Times New Roman" w:hAnsi="Times New Roman"/>
          <w:sz w:val="24"/>
          <w:szCs w:val="24"/>
          <w:lang w:val="ru-RU"/>
        </w:rPr>
        <w:t xml:space="preserve">На стадии </w:t>
      </w:r>
      <w:r>
        <w:rPr>
          <w:rFonts w:ascii="Times New Roman" w:hAnsi="Times New Roman"/>
          <w:sz w:val="24"/>
          <w:szCs w:val="24"/>
          <w:lang w:val="ru-RU"/>
        </w:rPr>
        <w:t>активного распространения</w:t>
      </w:r>
      <w:r w:rsidRPr="00433D60">
        <w:rPr>
          <w:rFonts w:ascii="Times New Roman" w:hAnsi="Times New Roman"/>
          <w:sz w:val="24"/>
          <w:szCs w:val="24"/>
          <w:lang w:val="ru-RU"/>
        </w:rPr>
        <w:t xml:space="preserve"> заболевания инвазия может облегчаться путем ослабления межклеточных и клеточно-матриксных контактов за счет сниженной экспрессии в очагах эндометриоза E-ка</w:t>
      </w:r>
      <w:r>
        <w:rPr>
          <w:rFonts w:ascii="Times New Roman" w:hAnsi="Times New Roman"/>
          <w:sz w:val="24"/>
          <w:szCs w:val="24"/>
          <w:lang w:val="ru-RU"/>
        </w:rPr>
        <w:t>дгерина и CD-44 (</w:t>
      </w:r>
      <w:r w:rsidRPr="00F53D75">
        <w:rPr>
          <w:rFonts w:ascii="Times New Roman" w:hAnsi="Times New Roman"/>
          <w:sz w:val="24"/>
          <w:szCs w:val="24"/>
          <w:lang w:val="ru-RU"/>
        </w:rPr>
        <w:t>C. Poncelet</w:t>
      </w:r>
      <w:r>
        <w:rPr>
          <w:rFonts w:ascii="Times New Roman" w:hAnsi="Times New Roman"/>
          <w:sz w:val="24"/>
          <w:szCs w:val="24"/>
          <w:lang w:val="ru-RU"/>
        </w:rPr>
        <w:t>,</w:t>
      </w:r>
      <w:r w:rsidRPr="00F53D75">
        <w:rPr>
          <w:rFonts w:ascii="Times New Roman" w:hAnsi="Times New Roman"/>
          <w:sz w:val="24"/>
          <w:szCs w:val="24"/>
          <w:lang w:val="ru-RU"/>
        </w:rPr>
        <w:t>2002</w:t>
      </w:r>
      <w:r w:rsidRPr="00433D60">
        <w:rPr>
          <w:rFonts w:ascii="Times New Roman" w:hAnsi="Times New Roman"/>
          <w:sz w:val="24"/>
          <w:szCs w:val="24"/>
          <w:lang w:val="ru-RU"/>
        </w:rPr>
        <w:t>,</w:t>
      </w:r>
      <w:r>
        <w:rPr>
          <w:rFonts w:ascii="Times New Roman" w:hAnsi="Times New Roman"/>
          <w:sz w:val="24"/>
          <w:szCs w:val="24"/>
          <w:lang w:val="ru-RU"/>
        </w:rPr>
        <w:t xml:space="preserve"> M. Jedryka,</w:t>
      </w:r>
      <w:r w:rsidRPr="00F53D75">
        <w:rPr>
          <w:rFonts w:ascii="Times New Roman" w:hAnsi="Times New Roman"/>
          <w:sz w:val="24"/>
          <w:szCs w:val="24"/>
          <w:lang w:val="ru-RU"/>
        </w:rPr>
        <w:t>2001</w:t>
      </w:r>
      <w:r>
        <w:rPr>
          <w:rFonts w:ascii="Times New Roman" w:hAnsi="Times New Roman"/>
          <w:sz w:val="24"/>
          <w:szCs w:val="24"/>
          <w:lang w:val="ru-RU"/>
        </w:rPr>
        <w:t>)</w:t>
      </w:r>
      <w:r w:rsidRPr="00433D60">
        <w:rPr>
          <w:rFonts w:ascii="Times New Roman" w:hAnsi="Times New Roman"/>
          <w:sz w:val="24"/>
          <w:szCs w:val="24"/>
          <w:lang w:val="ru-RU"/>
        </w:rPr>
        <w:t>. Тем не менее для сохранения очага эндометриоза</w:t>
      </w:r>
      <w:r w:rsidRPr="00917854">
        <w:rPr>
          <w:rFonts w:ascii="Times New Roman" w:hAnsi="Times New Roman"/>
          <w:sz w:val="24"/>
          <w:szCs w:val="24"/>
          <w:lang w:val="ru-RU"/>
        </w:rPr>
        <w:t xml:space="preserve"> </w:t>
      </w:r>
      <w:r>
        <w:rPr>
          <w:rFonts w:ascii="Times New Roman" w:hAnsi="Times New Roman"/>
          <w:sz w:val="24"/>
          <w:szCs w:val="24"/>
          <w:lang w:val="ru-RU"/>
        </w:rPr>
        <w:t xml:space="preserve">перечисленных </w:t>
      </w:r>
      <w:r w:rsidRPr="00433D60">
        <w:rPr>
          <w:rFonts w:ascii="Times New Roman" w:hAnsi="Times New Roman"/>
          <w:sz w:val="24"/>
          <w:szCs w:val="24"/>
          <w:lang w:val="ru-RU"/>
        </w:rPr>
        <w:t xml:space="preserve">условий недостаточно, в связи с чем он должен обладать некой стратегией уклонения от иммунного ответа. Имеются данные о повышенной миграции макрофагов в перитонеальную жидкость у больных эндометриозом </w:t>
      </w:r>
      <w:r>
        <w:rPr>
          <w:rFonts w:ascii="Times New Roman" w:hAnsi="Times New Roman"/>
          <w:sz w:val="24"/>
          <w:szCs w:val="24"/>
          <w:lang w:val="ru-RU"/>
        </w:rPr>
        <w:t>(Meng-Hsing Wu et al.</w:t>
      </w:r>
      <w:r w:rsidRPr="00F53D75">
        <w:rPr>
          <w:rFonts w:ascii="Times New Roman" w:hAnsi="Times New Roman"/>
          <w:sz w:val="24"/>
          <w:szCs w:val="24"/>
          <w:lang w:val="ru-RU"/>
        </w:rPr>
        <w:t xml:space="preserve"> – 2002</w:t>
      </w:r>
      <w:r>
        <w:rPr>
          <w:rFonts w:ascii="Times New Roman" w:hAnsi="Times New Roman"/>
          <w:sz w:val="24"/>
          <w:szCs w:val="24"/>
          <w:lang w:val="ru-RU"/>
        </w:rPr>
        <w:t xml:space="preserve">), </w:t>
      </w:r>
      <w:r w:rsidRPr="00433D60">
        <w:rPr>
          <w:rFonts w:ascii="Times New Roman" w:hAnsi="Times New Roman"/>
          <w:sz w:val="24"/>
          <w:szCs w:val="24"/>
          <w:lang w:val="ru-RU"/>
        </w:rPr>
        <w:t>однако их способность к фагоцитозу снижена, что обусловлено повышенной секрецией простагландина E2 эктопическими очагами эндометрия</w:t>
      </w:r>
      <w:r>
        <w:rPr>
          <w:rFonts w:ascii="Times New Roman" w:hAnsi="Times New Roman"/>
          <w:sz w:val="24"/>
          <w:szCs w:val="24"/>
          <w:lang w:val="ru-RU"/>
        </w:rPr>
        <w:t xml:space="preserve"> (A. Raiter-Tenenbaum,1998)</w:t>
      </w:r>
      <w:r w:rsidRPr="00433D60">
        <w:rPr>
          <w:rFonts w:ascii="Times New Roman" w:hAnsi="Times New Roman"/>
          <w:sz w:val="24"/>
          <w:szCs w:val="24"/>
          <w:lang w:val="ru-RU"/>
        </w:rPr>
        <w:t>.  Также рядом исследований показано снижение акти</w:t>
      </w:r>
      <w:r>
        <w:rPr>
          <w:rFonts w:ascii="Times New Roman" w:hAnsi="Times New Roman"/>
          <w:sz w:val="24"/>
          <w:szCs w:val="24"/>
          <w:lang w:val="ru-RU"/>
        </w:rPr>
        <w:t>вности натуральных киллеров (H.C. Bohler,</w:t>
      </w:r>
      <w:r w:rsidRPr="00F53D75">
        <w:rPr>
          <w:rFonts w:ascii="Times New Roman" w:hAnsi="Times New Roman"/>
          <w:sz w:val="24"/>
          <w:szCs w:val="24"/>
          <w:lang w:val="ru-RU"/>
        </w:rPr>
        <w:t>2007</w:t>
      </w:r>
      <w:r>
        <w:rPr>
          <w:rFonts w:ascii="Times New Roman" w:hAnsi="Times New Roman"/>
          <w:sz w:val="24"/>
          <w:szCs w:val="24"/>
          <w:lang w:val="ru-RU"/>
        </w:rPr>
        <w:t>)</w:t>
      </w:r>
      <w:r w:rsidRPr="00433D60">
        <w:rPr>
          <w:rFonts w:ascii="Times New Roman" w:hAnsi="Times New Roman"/>
          <w:sz w:val="24"/>
          <w:szCs w:val="24"/>
          <w:lang w:val="ru-RU"/>
        </w:rPr>
        <w:t xml:space="preserve"> в брюшной полости при эндометриозе. Кроме того, в очагах эндометриоза </w:t>
      </w:r>
      <w:r w:rsidRPr="00433D60">
        <w:rPr>
          <w:rFonts w:ascii="Times New Roman" w:hAnsi="Times New Roman"/>
          <w:sz w:val="24"/>
          <w:szCs w:val="24"/>
          <w:lang w:val="ru-RU"/>
        </w:rPr>
        <w:lastRenderedPageBreak/>
        <w:t>наблюдается усиленная экспрессия ММП-7, котор</w:t>
      </w:r>
      <w:r>
        <w:rPr>
          <w:rFonts w:ascii="Times New Roman" w:hAnsi="Times New Roman"/>
          <w:sz w:val="24"/>
          <w:szCs w:val="24"/>
          <w:lang w:val="ru-RU"/>
        </w:rPr>
        <w:t>ые</w:t>
      </w:r>
      <w:r w:rsidRPr="00433D60">
        <w:rPr>
          <w:rFonts w:ascii="Times New Roman" w:hAnsi="Times New Roman"/>
          <w:sz w:val="24"/>
          <w:szCs w:val="24"/>
          <w:lang w:val="ru-RU"/>
        </w:rPr>
        <w:t xml:space="preserve"> облада</w:t>
      </w:r>
      <w:r>
        <w:rPr>
          <w:rFonts w:ascii="Times New Roman" w:hAnsi="Times New Roman"/>
          <w:sz w:val="24"/>
          <w:szCs w:val="24"/>
          <w:lang w:val="ru-RU"/>
        </w:rPr>
        <w:t>ю</w:t>
      </w:r>
      <w:r w:rsidRPr="00433D60">
        <w:rPr>
          <w:rFonts w:ascii="Times New Roman" w:hAnsi="Times New Roman"/>
          <w:sz w:val="24"/>
          <w:szCs w:val="24"/>
          <w:lang w:val="ru-RU"/>
        </w:rPr>
        <w:t xml:space="preserve">т способностью отщеплять Fas-лиганд с поверхности Т-цитотоксических лимфоцитов </w:t>
      </w:r>
      <w:r>
        <w:rPr>
          <w:rFonts w:ascii="Times New Roman" w:hAnsi="Times New Roman"/>
          <w:sz w:val="24"/>
          <w:szCs w:val="24"/>
          <w:lang w:val="ru-RU"/>
        </w:rPr>
        <w:t>(W.C. Powell ,</w:t>
      </w:r>
      <w:r w:rsidRPr="00F53D75">
        <w:rPr>
          <w:rFonts w:ascii="Times New Roman" w:hAnsi="Times New Roman"/>
          <w:sz w:val="24"/>
          <w:szCs w:val="24"/>
          <w:lang w:val="ru-RU"/>
        </w:rPr>
        <w:t>1999</w:t>
      </w:r>
      <w:r>
        <w:rPr>
          <w:rFonts w:ascii="Times New Roman" w:hAnsi="Times New Roman"/>
          <w:sz w:val="24"/>
          <w:szCs w:val="24"/>
          <w:lang w:val="ru-RU"/>
        </w:rPr>
        <w:t xml:space="preserve">), </w:t>
      </w:r>
      <w:r w:rsidRPr="00433D60">
        <w:rPr>
          <w:rFonts w:ascii="Times New Roman" w:hAnsi="Times New Roman"/>
          <w:sz w:val="24"/>
          <w:szCs w:val="24"/>
          <w:lang w:val="ru-RU"/>
        </w:rPr>
        <w:t xml:space="preserve">переводя его в растворимую форму. Это, с одной стороны, защищает очаг эктопического эндометрия от апоптоза, а с другой – стимулирует апоптоз самих лимфоцитов за счет воздействия на них растворимой формы Fas-лиганда. </w:t>
      </w:r>
    </w:p>
    <w:p w:rsidR="003F55B7" w:rsidRDefault="003F55B7" w:rsidP="00F6400F">
      <w:pPr>
        <w:spacing w:line="360" w:lineRule="auto"/>
        <w:ind w:firstLine="720"/>
        <w:jc w:val="both"/>
        <w:rPr>
          <w:rFonts w:ascii="Times New Roman" w:hAnsi="Times New Roman"/>
          <w:sz w:val="24"/>
          <w:szCs w:val="24"/>
          <w:lang w:val="ru-RU"/>
        </w:rPr>
      </w:pPr>
      <w:r w:rsidRPr="00F53D75">
        <w:rPr>
          <w:rFonts w:ascii="Times New Roman" w:hAnsi="Times New Roman"/>
          <w:sz w:val="24"/>
          <w:szCs w:val="24"/>
          <w:lang w:val="ru-RU"/>
        </w:rPr>
        <w:t xml:space="preserve">Выделение </w:t>
      </w:r>
      <w:r w:rsidRPr="00122B1D">
        <w:rPr>
          <w:rFonts w:ascii="Times New Roman" w:hAnsi="Times New Roman"/>
          <w:b/>
          <w:sz w:val="24"/>
          <w:szCs w:val="24"/>
          <w:lang w:val="ru-RU"/>
        </w:rPr>
        <w:t>иммунной теории</w:t>
      </w:r>
      <w:r w:rsidRPr="00F53D75">
        <w:rPr>
          <w:rFonts w:ascii="Times New Roman" w:hAnsi="Times New Roman"/>
          <w:sz w:val="24"/>
          <w:szCs w:val="24"/>
          <w:lang w:val="ru-RU"/>
        </w:rPr>
        <w:t xml:space="preserve"> представляется условным, так как </w:t>
      </w:r>
      <w:r>
        <w:rPr>
          <w:rFonts w:ascii="Times New Roman" w:hAnsi="Times New Roman"/>
          <w:sz w:val="24"/>
          <w:szCs w:val="24"/>
          <w:lang w:val="ru-RU"/>
        </w:rPr>
        <w:t>происходящие</w:t>
      </w:r>
      <w:r w:rsidRPr="00F53D75">
        <w:rPr>
          <w:rFonts w:ascii="Times New Roman" w:hAnsi="Times New Roman"/>
          <w:sz w:val="24"/>
          <w:szCs w:val="24"/>
          <w:lang w:val="ru-RU"/>
        </w:rPr>
        <w:t xml:space="preserve"> в механизмах иммунного ответа изменения укладываются в рамки предыдущей теории. Так в перитонеальной жидкости женщин, больных эндометриозом отмечается повышение </w:t>
      </w:r>
      <w:r>
        <w:rPr>
          <w:rFonts w:ascii="Times New Roman" w:hAnsi="Times New Roman"/>
          <w:sz w:val="24"/>
          <w:szCs w:val="24"/>
          <w:lang w:val="ru-RU"/>
        </w:rPr>
        <w:t xml:space="preserve">концентрации </w:t>
      </w:r>
      <w:r>
        <w:rPr>
          <w:rFonts w:ascii="Times New Roman" w:hAnsi="Times New Roman"/>
          <w:sz w:val="24"/>
          <w:szCs w:val="24"/>
        </w:rPr>
        <w:t>il</w:t>
      </w:r>
      <w:r w:rsidRPr="00F53D75">
        <w:rPr>
          <w:rFonts w:ascii="Times New Roman" w:hAnsi="Times New Roman"/>
          <w:sz w:val="24"/>
          <w:szCs w:val="24"/>
          <w:lang w:val="ru-RU"/>
        </w:rPr>
        <w:t>-1α, который активирует экспрессию ММП</w:t>
      </w:r>
      <w:r w:rsidRPr="00F22C18">
        <w:rPr>
          <w:rFonts w:ascii="Times New Roman" w:hAnsi="Times New Roman"/>
          <w:sz w:val="24"/>
          <w:szCs w:val="24"/>
          <w:lang w:val="ru-RU"/>
        </w:rPr>
        <w:t xml:space="preserve"> (</w:t>
      </w:r>
      <w:r>
        <w:rPr>
          <w:rFonts w:ascii="Times New Roman" w:hAnsi="Times New Roman"/>
          <w:sz w:val="24"/>
          <w:szCs w:val="24"/>
        </w:rPr>
        <w:t>Z</w:t>
      </w:r>
      <w:r w:rsidRPr="00F22C18">
        <w:rPr>
          <w:rFonts w:ascii="Times New Roman" w:hAnsi="Times New Roman"/>
          <w:sz w:val="24"/>
          <w:szCs w:val="24"/>
          <w:lang w:val="ru-RU"/>
        </w:rPr>
        <w:t>.</w:t>
      </w:r>
      <w:r>
        <w:rPr>
          <w:rFonts w:ascii="Times New Roman" w:hAnsi="Times New Roman"/>
          <w:sz w:val="24"/>
          <w:szCs w:val="24"/>
        </w:rPr>
        <w:t>Kondera</w:t>
      </w:r>
      <w:r w:rsidRPr="00F22C18">
        <w:rPr>
          <w:rFonts w:ascii="Times New Roman" w:hAnsi="Times New Roman"/>
          <w:sz w:val="24"/>
          <w:szCs w:val="24"/>
          <w:lang w:val="ru-RU"/>
        </w:rPr>
        <w:t>-</w:t>
      </w:r>
      <w:r>
        <w:rPr>
          <w:rFonts w:ascii="Times New Roman" w:hAnsi="Times New Roman"/>
          <w:sz w:val="24"/>
          <w:szCs w:val="24"/>
        </w:rPr>
        <w:t>Anasz</w:t>
      </w:r>
      <w:r>
        <w:rPr>
          <w:rFonts w:ascii="Times New Roman" w:hAnsi="Times New Roman"/>
          <w:sz w:val="24"/>
          <w:szCs w:val="24"/>
          <w:lang w:val="ru-RU"/>
        </w:rPr>
        <w:t xml:space="preserve">, </w:t>
      </w:r>
      <w:r>
        <w:rPr>
          <w:rFonts w:ascii="Times New Roman" w:hAnsi="Times New Roman"/>
          <w:sz w:val="24"/>
          <w:szCs w:val="24"/>
        </w:rPr>
        <w:t>R</w:t>
      </w:r>
      <w:r>
        <w:rPr>
          <w:rFonts w:ascii="Times New Roman" w:hAnsi="Times New Roman"/>
          <w:sz w:val="24"/>
          <w:szCs w:val="24"/>
          <w:lang w:val="ru-RU"/>
        </w:rPr>
        <w:t>.</w:t>
      </w:r>
      <w:r>
        <w:rPr>
          <w:rFonts w:ascii="Times New Roman" w:hAnsi="Times New Roman"/>
          <w:sz w:val="24"/>
          <w:szCs w:val="24"/>
        </w:rPr>
        <w:t>Mueller</w:t>
      </w:r>
      <w:r>
        <w:rPr>
          <w:rFonts w:ascii="Times New Roman" w:hAnsi="Times New Roman"/>
          <w:sz w:val="24"/>
          <w:szCs w:val="24"/>
          <w:lang w:val="ru-RU"/>
        </w:rPr>
        <w:t>,</w:t>
      </w:r>
      <w:r w:rsidRPr="00F22C18">
        <w:rPr>
          <w:rFonts w:ascii="Times New Roman" w:hAnsi="Times New Roman"/>
          <w:sz w:val="24"/>
          <w:szCs w:val="24"/>
          <w:lang w:val="ru-RU"/>
        </w:rPr>
        <w:t xml:space="preserve">2005). </w:t>
      </w:r>
      <w:r w:rsidRPr="00F53D75">
        <w:rPr>
          <w:rFonts w:ascii="Times New Roman" w:hAnsi="Times New Roman"/>
          <w:sz w:val="24"/>
          <w:szCs w:val="24"/>
          <w:lang w:val="ru-RU"/>
        </w:rPr>
        <w:t>Имунный ответ при эндометриозе п</w:t>
      </w:r>
      <w:r>
        <w:rPr>
          <w:rFonts w:ascii="Times New Roman" w:hAnsi="Times New Roman"/>
          <w:sz w:val="24"/>
          <w:szCs w:val="24"/>
          <w:lang w:val="ru-RU"/>
        </w:rPr>
        <w:t>оляризован по Th2 типу (S. Podgaec,</w:t>
      </w:r>
      <w:r w:rsidRPr="00F22C18">
        <w:rPr>
          <w:rFonts w:ascii="Times New Roman" w:hAnsi="Times New Roman"/>
          <w:sz w:val="24"/>
          <w:szCs w:val="24"/>
          <w:lang w:val="ru-RU"/>
        </w:rPr>
        <w:t xml:space="preserve"> 2007</w:t>
      </w:r>
      <w:r>
        <w:rPr>
          <w:rFonts w:ascii="Times New Roman" w:hAnsi="Times New Roman"/>
          <w:sz w:val="24"/>
          <w:szCs w:val="24"/>
          <w:lang w:val="ru-RU"/>
        </w:rPr>
        <w:t>,</w:t>
      </w:r>
      <w:r w:rsidRPr="00F22C18">
        <w:rPr>
          <w:lang w:val="ru-RU"/>
        </w:rPr>
        <w:t xml:space="preserve"> </w:t>
      </w:r>
      <w:r>
        <w:rPr>
          <w:rFonts w:ascii="Times New Roman" w:hAnsi="Times New Roman"/>
          <w:sz w:val="24"/>
          <w:szCs w:val="24"/>
          <w:lang w:val="ru-RU"/>
        </w:rPr>
        <w:t>Y.S. Antsiferova,</w:t>
      </w:r>
      <w:r w:rsidRPr="00F22C18">
        <w:rPr>
          <w:rFonts w:ascii="Times New Roman" w:hAnsi="Times New Roman"/>
          <w:sz w:val="24"/>
          <w:szCs w:val="24"/>
          <w:lang w:val="ru-RU"/>
        </w:rPr>
        <w:t>2005.)</w:t>
      </w:r>
      <w:r w:rsidRPr="00F53D75">
        <w:rPr>
          <w:rFonts w:ascii="Times New Roman" w:hAnsi="Times New Roman"/>
          <w:sz w:val="24"/>
          <w:szCs w:val="24"/>
          <w:lang w:val="ru-RU"/>
        </w:rPr>
        <w:t>, что обусловлено повышением п</w:t>
      </w:r>
      <w:r>
        <w:rPr>
          <w:rFonts w:ascii="Times New Roman" w:hAnsi="Times New Roman"/>
          <w:sz w:val="24"/>
          <w:szCs w:val="24"/>
          <w:lang w:val="ru-RU"/>
        </w:rPr>
        <w:t xml:space="preserve">родукции следующих цитокинов: </w:t>
      </w:r>
      <w:r>
        <w:rPr>
          <w:rFonts w:ascii="Times New Roman" w:hAnsi="Times New Roman"/>
          <w:sz w:val="24"/>
          <w:szCs w:val="24"/>
        </w:rPr>
        <w:t>il</w:t>
      </w:r>
      <w:r>
        <w:rPr>
          <w:rFonts w:ascii="Times New Roman" w:hAnsi="Times New Roman"/>
          <w:sz w:val="24"/>
          <w:szCs w:val="24"/>
          <w:lang w:val="ru-RU"/>
        </w:rPr>
        <w:t xml:space="preserve">-4, </w:t>
      </w:r>
      <w:r>
        <w:rPr>
          <w:rFonts w:ascii="Times New Roman" w:hAnsi="Times New Roman"/>
          <w:sz w:val="24"/>
          <w:szCs w:val="24"/>
        </w:rPr>
        <w:t>il</w:t>
      </w:r>
      <w:r w:rsidRPr="00F22C18">
        <w:rPr>
          <w:rFonts w:ascii="Times New Roman" w:hAnsi="Times New Roman"/>
          <w:sz w:val="24"/>
          <w:szCs w:val="24"/>
          <w:lang w:val="ru-RU"/>
        </w:rPr>
        <w:t>-</w:t>
      </w:r>
      <w:r>
        <w:rPr>
          <w:rFonts w:ascii="Times New Roman" w:hAnsi="Times New Roman"/>
          <w:sz w:val="24"/>
          <w:szCs w:val="24"/>
          <w:lang w:val="ru-RU"/>
        </w:rPr>
        <w:t xml:space="preserve">6, </w:t>
      </w:r>
      <w:r>
        <w:rPr>
          <w:rFonts w:ascii="Times New Roman" w:hAnsi="Times New Roman"/>
          <w:sz w:val="24"/>
          <w:szCs w:val="24"/>
        </w:rPr>
        <w:t>il</w:t>
      </w:r>
      <w:r>
        <w:rPr>
          <w:rFonts w:ascii="Times New Roman" w:hAnsi="Times New Roman"/>
          <w:sz w:val="24"/>
          <w:szCs w:val="24"/>
          <w:lang w:val="ru-RU"/>
        </w:rPr>
        <w:t xml:space="preserve">-10, </w:t>
      </w:r>
      <w:r>
        <w:rPr>
          <w:rFonts w:ascii="Times New Roman" w:hAnsi="Times New Roman"/>
          <w:sz w:val="24"/>
          <w:szCs w:val="24"/>
        </w:rPr>
        <w:t>il</w:t>
      </w:r>
      <w:r>
        <w:rPr>
          <w:rFonts w:ascii="Times New Roman" w:hAnsi="Times New Roman"/>
          <w:sz w:val="24"/>
          <w:szCs w:val="24"/>
          <w:lang w:val="ru-RU"/>
        </w:rPr>
        <w:t xml:space="preserve">-18 </w:t>
      </w:r>
      <w:r w:rsidRPr="005D2B13">
        <w:rPr>
          <w:rFonts w:ascii="Times New Roman" w:hAnsi="Times New Roman"/>
          <w:sz w:val="24"/>
          <w:szCs w:val="24"/>
          <w:lang w:val="ru-RU"/>
        </w:rPr>
        <w:t>(</w:t>
      </w:r>
      <w:r w:rsidRPr="00F22C18">
        <w:rPr>
          <w:rFonts w:ascii="Times New Roman" w:hAnsi="Times New Roman"/>
          <w:sz w:val="24"/>
          <w:szCs w:val="24"/>
          <w:lang w:val="ru-RU"/>
        </w:rPr>
        <w:t>S. Podgaec– 2007</w:t>
      </w:r>
      <w:r>
        <w:rPr>
          <w:rFonts w:ascii="Times New Roman" w:hAnsi="Times New Roman"/>
          <w:sz w:val="24"/>
          <w:szCs w:val="24"/>
          <w:lang w:val="ru-RU"/>
        </w:rPr>
        <w:t xml:space="preserve">, </w:t>
      </w:r>
      <w:r w:rsidRPr="00F22C18">
        <w:rPr>
          <w:rFonts w:ascii="Times New Roman" w:hAnsi="Times New Roman"/>
          <w:sz w:val="24"/>
          <w:szCs w:val="24"/>
          <w:lang w:val="ru-RU"/>
        </w:rPr>
        <w:t>H. Oku – 2004)</w:t>
      </w:r>
      <w:r w:rsidRPr="00F53D75">
        <w:rPr>
          <w:rFonts w:ascii="Times New Roman" w:hAnsi="Times New Roman"/>
          <w:sz w:val="24"/>
          <w:szCs w:val="24"/>
          <w:lang w:val="ru-RU"/>
        </w:rPr>
        <w:t>. Имеются данные как о снижении</w:t>
      </w:r>
      <w:r>
        <w:rPr>
          <w:rFonts w:ascii="Times New Roman" w:hAnsi="Times New Roman"/>
          <w:sz w:val="24"/>
          <w:szCs w:val="24"/>
          <w:lang w:val="ru-RU"/>
        </w:rPr>
        <w:t xml:space="preserve"> продукции гамма-интерферона (K. Szyllo,</w:t>
      </w:r>
      <w:r w:rsidRPr="00F22C18">
        <w:rPr>
          <w:rFonts w:ascii="Times New Roman" w:hAnsi="Times New Roman"/>
          <w:sz w:val="24"/>
          <w:szCs w:val="24"/>
          <w:lang w:val="ru-RU"/>
        </w:rPr>
        <w:t>2003)</w:t>
      </w:r>
      <w:r>
        <w:rPr>
          <w:rFonts w:ascii="Times New Roman" w:hAnsi="Times New Roman"/>
          <w:sz w:val="24"/>
          <w:szCs w:val="24"/>
          <w:lang w:val="ru-RU"/>
        </w:rPr>
        <w:t>, так и о его повышении (S. Podgaec,</w:t>
      </w:r>
      <w:r w:rsidRPr="00F22C18">
        <w:rPr>
          <w:rFonts w:ascii="Times New Roman" w:hAnsi="Times New Roman"/>
          <w:sz w:val="24"/>
          <w:szCs w:val="24"/>
          <w:lang w:val="ru-RU"/>
        </w:rPr>
        <w:t>2007)</w:t>
      </w:r>
      <w:r w:rsidRPr="00F53D75">
        <w:rPr>
          <w:rFonts w:ascii="Times New Roman" w:hAnsi="Times New Roman"/>
          <w:sz w:val="24"/>
          <w:szCs w:val="24"/>
          <w:lang w:val="ru-RU"/>
        </w:rPr>
        <w:t xml:space="preserve"> при эндометриозе. Следствием поляризованного Th2 типа иммунного ответа является обнаружение антиэндометриальных антител в сыворотке у больных эндометриозом, которые, по-вид</w:t>
      </w:r>
      <w:r>
        <w:rPr>
          <w:rFonts w:ascii="Times New Roman" w:hAnsi="Times New Roman"/>
          <w:sz w:val="24"/>
          <w:szCs w:val="24"/>
          <w:lang w:val="ru-RU"/>
        </w:rPr>
        <w:t>имому, связаны с бесплодием (S. Fernбndez-Shaw,</w:t>
      </w:r>
      <w:r w:rsidRPr="00F53D75">
        <w:rPr>
          <w:rFonts w:ascii="Times New Roman" w:hAnsi="Times New Roman"/>
          <w:sz w:val="24"/>
          <w:szCs w:val="24"/>
          <w:lang w:val="ru-RU"/>
        </w:rPr>
        <w:t xml:space="preserve"> 1993</w:t>
      </w:r>
      <w:r>
        <w:rPr>
          <w:rFonts w:ascii="Times New Roman" w:hAnsi="Times New Roman"/>
          <w:sz w:val="24"/>
          <w:szCs w:val="24"/>
          <w:lang w:val="ru-RU"/>
        </w:rPr>
        <w:t>).</w:t>
      </w:r>
    </w:p>
    <w:p w:rsidR="003F55B7" w:rsidRPr="00F22C18" w:rsidRDefault="003F55B7" w:rsidP="00F6400F">
      <w:pPr>
        <w:spacing w:line="360" w:lineRule="auto"/>
        <w:ind w:firstLine="720"/>
        <w:jc w:val="both"/>
        <w:rPr>
          <w:rFonts w:ascii="Times New Roman" w:hAnsi="Times New Roman"/>
          <w:sz w:val="24"/>
          <w:szCs w:val="24"/>
          <w:lang w:val="ru-RU"/>
        </w:rPr>
      </w:pPr>
      <w:r w:rsidRPr="00917854">
        <w:rPr>
          <w:rFonts w:ascii="Times New Roman" w:hAnsi="Times New Roman"/>
          <w:b/>
          <w:sz w:val="24"/>
          <w:szCs w:val="24"/>
          <w:lang w:val="ru-RU"/>
        </w:rPr>
        <w:t>Гормональная теория</w:t>
      </w:r>
      <w:r>
        <w:rPr>
          <w:rFonts w:ascii="Times New Roman" w:hAnsi="Times New Roman"/>
          <w:b/>
          <w:sz w:val="24"/>
          <w:szCs w:val="24"/>
          <w:lang w:val="ru-RU"/>
        </w:rPr>
        <w:t xml:space="preserve">. </w:t>
      </w:r>
      <w:r w:rsidRPr="00F22C18">
        <w:rPr>
          <w:rFonts w:ascii="Times New Roman" w:hAnsi="Times New Roman"/>
          <w:sz w:val="24"/>
          <w:szCs w:val="24"/>
          <w:lang w:val="ru-RU"/>
        </w:rPr>
        <w:t>Высокая концентрация прогестерона в перитонеальной жидкости у здоровых женщин может являться фактором, препятствующим выживанию, имплантации и пролиферации клеток эндо</w:t>
      </w:r>
      <w:r>
        <w:rPr>
          <w:rFonts w:ascii="Times New Roman" w:hAnsi="Times New Roman"/>
          <w:sz w:val="24"/>
          <w:szCs w:val="24"/>
          <w:lang w:val="ru-RU"/>
        </w:rPr>
        <w:t>метрия (Г. А. Савицкий, С. М. Горбушин,</w:t>
      </w:r>
      <w:r w:rsidRPr="00F22C18">
        <w:rPr>
          <w:rFonts w:ascii="Times New Roman" w:hAnsi="Times New Roman"/>
          <w:sz w:val="24"/>
          <w:szCs w:val="24"/>
          <w:lang w:val="ru-RU"/>
        </w:rPr>
        <w:t>2002</w:t>
      </w:r>
      <w:r>
        <w:rPr>
          <w:rFonts w:ascii="Times New Roman" w:hAnsi="Times New Roman"/>
          <w:sz w:val="24"/>
          <w:szCs w:val="24"/>
          <w:lang w:val="ru-RU"/>
        </w:rPr>
        <w:t>)</w:t>
      </w:r>
      <w:r w:rsidRPr="00F22C18">
        <w:rPr>
          <w:rFonts w:ascii="Times New Roman" w:hAnsi="Times New Roman"/>
          <w:sz w:val="24"/>
          <w:szCs w:val="24"/>
          <w:lang w:val="ru-RU"/>
        </w:rPr>
        <w:t>. Доказано снижение концентрации прогестерона в перитонеальной жидко</w:t>
      </w:r>
      <w:r>
        <w:rPr>
          <w:rFonts w:ascii="Times New Roman" w:hAnsi="Times New Roman"/>
          <w:sz w:val="24"/>
          <w:szCs w:val="24"/>
          <w:lang w:val="ru-RU"/>
        </w:rPr>
        <w:t>сти у женщин с эндометриозом (</w:t>
      </w:r>
      <w:r w:rsidRPr="00F22C18">
        <w:rPr>
          <w:rFonts w:ascii="Times New Roman" w:hAnsi="Times New Roman"/>
          <w:sz w:val="24"/>
          <w:szCs w:val="24"/>
          <w:lang w:val="ru-RU"/>
        </w:rPr>
        <w:t>P.R. Koninck</w:t>
      </w:r>
      <w:r>
        <w:rPr>
          <w:rFonts w:ascii="Times New Roman" w:hAnsi="Times New Roman"/>
          <w:sz w:val="24"/>
          <w:szCs w:val="24"/>
          <w:lang w:val="ru-RU"/>
        </w:rPr>
        <w:t>x</w:t>
      </w:r>
      <w:r w:rsidRPr="005D2B13">
        <w:rPr>
          <w:rFonts w:ascii="Times New Roman" w:hAnsi="Times New Roman"/>
          <w:sz w:val="24"/>
          <w:szCs w:val="24"/>
          <w:lang w:val="ru-RU"/>
        </w:rPr>
        <w:t xml:space="preserve"> </w:t>
      </w:r>
      <w:r>
        <w:rPr>
          <w:rFonts w:ascii="Times New Roman" w:hAnsi="Times New Roman"/>
          <w:sz w:val="24"/>
          <w:szCs w:val="24"/>
        </w:rPr>
        <w:t>et</w:t>
      </w:r>
      <w:r w:rsidRPr="005D2B13">
        <w:rPr>
          <w:rFonts w:ascii="Times New Roman" w:hAnsi="Times New Roman"/>
          <w:sz w:val="24"/>
          <w:szCs w:val="24"/>
          <w:lang w:val="ru-RU"/>
        </w:rPr>
        <w:t xml:space="preserve"> </w:t>
      </w:r>
      <w:r>
        <w:rPr>
          <w:rFonts w:ascii="Times New Roman" w:hAnsi="Times New Roman"/>
          <w:sz w:val="24"/>
          <w:szCs w:val="24"/>
        </w:rPr>
        <w:t>al</w:t>
      </w:r>
      <w:r w:rsidRPr="005D2B13">
        <w:rPr>
          <w:rFonts w:ascii="Times New Roman" w:hAnsi="Times New Roman"/>
          <w:sz w:val="24"/>
          <w:szCs w:val="24"/>
          <w:lang w:val="ru-RU"/>
        </w:rPr>
        <w:t xml:space="preserve"> </w:t>
      </w:r>
      <w:r>
        <w:rPr>
          <w:rFonts w:ascii="Times New Roman" w:hAnsi="Times New Roman"/>
          <w:sz w:val="24"/>
          <w:szCs w:val="24"/>
          <w:lang w:val="ru-RU"/>
        </w:rPr>
        <w:t>,</w:t>
      </w:r>
      <w:r w:rsidRPr="00F22C18">
        <w:rPr>
          <w:rFonts w:ascii="Times New Roman" w:hAnsi="Times New Roman"/>
          <w:sz w:val="24"/>
          <w:szCs w:val="24"/>
          <w:lang w:val="ru-RU"/>
        </w:rPr>
        <w:t>1998</w:t>
      </w:r>
      <w:r>
        <w:rPr>
          <w:rFonts w:ascii="Times New Roman" w:hAnsi="Times New Roman"/>
          <w:sz w:val="24"/>
          <w:szCs w:val="24"/>
          <w:lang w:val="ru-RU"/>
        </w:rPr>
        <w:t>)</w:t>
      </w:r>
      <w:r w:rsidRPr="00F22C18">
        <w:rPr>
          <w:rFonts w:ascii="Times New Roman" w:hAnsi="Times New Roman"/>
          <w:sz w:val="24"/>
          <w:szCs w:val="24"/>
          <w:lang w:val="ru-RU"/>
        </w:rPr>
        <w:t>. В связи с этим Singh предполагает, что недостаточн</w:t>
      </w:r>
      <w:r>
        <w:rPr>
          <w:rFonts w:ascii="Times New Roman" w:hAnsi="Times New Roman"/>
          <w:sz w:val="24"/>
          <w:szCs w:val="24"/>
          <w:lang w:val="ru-RU"/>
        </w:rPr>
        <w:t>ая</w:t>
      </w:r>
      <w:r w:rsidRPr="00F22C18">
        <w:rPr>
          <w:rFonts w:ascii="Times New Roman" w:hAnsi="Times New Roman"/>
          <w:sz w:val="24"/>
          <w:szCs w:val="24"/>
          <w:lang w:val="ru-RU"/>
        </w:rPr>
        <w:t xml:space="preserve"> дифференцировка и отторжение эндометриодной ткани способствует распространению патологиче</w:t>
      </w:r>
      <w:r>
        <w:rPr>
          <w:rFonts w:ascii="Times New Roman" w:hAnsi="Times New Roman"/>
          <w:sz w:val="24"/>
          <w:szCs w:val="24"/>
          <w:lang w:val="ru-RU"/>
        </w:rPr>
        <w:t>ского процесса (</w:t>
      </w:r>
      <w:r w:rsidRPr="00F22C18">
        <w:rPr>
          <w:rFonts w:ascii="Times New Roman" w:hAnsi="Times New Roman"/>
          <w:sz w:val="24"/>
          <w:szCs w:val="24"/>
          <w:lang w:val="ru-RU"/>
        </w:rPr>
        <w:t>K.B. Singh</w:t>
      </w:r>
      <w:r w:rsidRPr="005D2B13">
        <w:rPr>
          <w:rFonts w:ascii="Times New Roman" w:hAnsi="Times New Roman"/>
          <w:sz w:val="24"/>
          <w:szCs w:val="24"/>
          <w:lang w:val="ru-RU"/>
        </w:rPr>
        <w:t xml:space="preserve"> </w:t>
      </w:r>
      <w:r>
        <w:rPr>
          <w:rFonts w:ascii="Times New Roman" w:hAnsi="Times New Roman"/>
          <w:sz w:val="24"/>
          <w:szCs w:val="24"/>
        </w:rPr>
        <w:t>et</w:t>
      </w:r>
      <w:r w:rsidRPr="005D2B13">
        <w:rPr>
          <w:rFonts w:ascii="Times New Roman" w:hAnsi="Times New Roman"/>
          <w:sz w:val="24"/>
          <w:szCs w:val="24"/>
          <w:lang w:val="ru-RU"/>
        </w:rPr>
        <w:t xml:space="preserve"> </w:t>
      </w:r>
      <w:r>
        <w:rPr>
          <w:rFonts w:ascii="Times New Roman" w:hAnsi="Times New Roman"/>
          <w:sz w:val="24"/>
          <w:szCs w:val="24"/>
        </w:rPr>
        <w:t>al</w:t>
      </w:r>
      <w:r w:rsidRPr="005D2B13">
        <w:rPr>
          <w:rFonts w:ascii="Times New Roman" w:hAnsi="Times New Roman"/>
          <w:sz w:val="24"/>
          <w:szCs w:val="24"/>
          <w:lang w:val="ru-RU"/>
        </w:rPr>
        <w:t xml:space="preserve"> </w:t>
      </w:r>
      <w:r>
        <w:rPr>
          <w:rFonts w:ascii="Times New Roman" w:hAnsi="Times New Roman"/>
          <w:sz w:val="24"/>
          <w:szCs w:val="24"/>
          <w:lang w:val="ru-RU"/>
        </w:rPr>
        <w:t>,</w:t>
      </w:r>
      <w:r w:rsidRPr="00F22C18">
        <w:rPr>
          <w:rFonts w:ascii="Times New Roman" w:hAnsi="Times New Roman"/>
          <w:sz w:val="24"/>
          <w:szCs w:val="24"/>
          <w:lang w:val="ru-RU"/>
        </w:rPr>
        <w:t>1989</w:t>
      </w:r>
      <w:r>
        <w:rPr>
          <w:rFonts w:ascii="Times New Roman" w:hAnsi="Times New Roman"/>
          <w:sz w:val="24"/>
          <w:szCs w:val="24"/>
          <w:lang w:val="ru-RU"/>
        </w:rPr>
        <w:t>).</w:t>
      </w:r>
      <w:r w:rsidRPr="00F22C18">
        <w:rPr>
          <w:rFonts w:ascii="Times New Roman" w:hAnsi="Times New Roman"/>
          <w:sz w:val="24"/>
          <w:szCs w:val="24"/>
          <w:lang w:val="ru-RU"/>
        </w:rPr>
        <w:t xml:space="preserve"> Роль прогестерона в развитии эндометриоза также подтверждает</w:t>
      </w:r>
      <w:r>
        <w:rPr>
          <w:rFonts w:ascii="Times New Roman" w:hAnsi="Times New Roman"/>
          <w:sz w:val="24"/>
          <w:szCs w:val="24"/>
          <w:lang w:val="ru-RU"/>
        </w:rPr>
        <w:t>ся ассоциацией</w:t>
      </w:r>
      <w:r w:rsidRPr="00F22C18">
        <w:rPr>
          <w:rFonts w:ascii="Times New Roman" w:hAnsi="Times New Roman"/>
          <w:sz w:val="24"/>
          <w:szCs w:val="24"/>
          <w:lang w:val="ru-RU"/>
        </w:rPr>
        <w:t xml:space="preserve"> патологического процесса с синдромом нелопнувшего (неразорвавшегося) лютеинизированного фолликула, при котором уровень стероидных гормонов в перитонеальной жидкости значительно</w:t>
      </w:r>
      <w:r>
        <w:rPr>
          <w:rFonts w:ascii="Times New Roman" w:hAnsi="Times New Roman"/>
          <w:sz w:val="24"/>
          <w:szCs w:val="24"/>
          <w:lang w:val="ru-RU"/>
        </w:rPr>
        <w:t xml:space="preserve"> ниже, чем у здоровых женщин (</w:t>
      </w:r>
      <w:r w:rsidRPr="00F22C18">
        <w:rPr>
          <w:rFonts w:ascii="Times New Roman" w:hAnsi="Times New Roman"/>
          <w:sz w:val="24"/>
          <w:szCs w:val="24"/>
          <w:lang w:val="ru-RU"/>
        </w:rPr>
        <w:t>P.R. Koninc</w:t>
      </w:r>
      <w:r>
        <w:rPr>
          <w:rFonts w:ascii="Times New Roman" w:hAnsi="Times New Roman"/>
          <w:sz w:val="24"/>
          <w:szCs w:val="24"/>
          <w:lang w:val="ru-RU"/>
        </w:rPr>
        <w:t>kx</w:t>
      </w:r>
      <w:r w:rsidRPr="005D2B13">
        <w:rPr>
          <w:rFonts w:ascii="Times New Roman" w:hAnsi="Times New Roman"/>
          <w:sz w:val="24"/>
          <w:szCs w:val="24"/>
          <w:lang w:val="ru-RU"/>
        </w:rPr>
        <w:t xml:space="preserve"> </w:t>
      </w:r>
      <w:r>
        <w:rPr>
          <w:rFonts w:ascii="Times New Roman" w:hAnsi="Times New Roman"/>
          <w:sz w:val="24"/>
          <w:szCs w:val="24"/>
        </w:rPr>
        <w:t>et</w:t>
      </w:r>
      <w:r w:rsidRPr="005D2B13">
        <w:rPr>
          <w:rFonts w:ascii="Times New Roman" w:hAnsi="Times New Roman"/>
          <w:sz w:val="24"/>
          <w:szCs w:val="24"/>
          <w:lang w:val="ru-RU"/>
        </w:rPr>
        <w:t xml:space="preserve"> </w:t>
      </w:r>
      <w:r>
        <w:rPr>
          <w:rFonts w:ascii="Times New Roman" w:hAnsi="Times New Roman"/>
          <w:sz w:val="24"/>
          <w:szCs w:val="24"/>
        </w:rPr>
        <w:t>al</w:t>
      </w:r>
      <w:r>
        <w:rPr>
          <w:rFonts w:ascii="Times New Roman" w:hAnsi="Times New Roman"/>
          <w:sz w:val="24"/>
          <w:szCs w:val="24"/>
          <w:lang w:val="ru-RU"/>
        </w:rPr>
        <w:t>,</w:t>
      </w:r>
      <w:r w:rsidRPr="00F22C18">
        <w:rPr>
          <w:rFonts w:ascii="Times New Roman" w:hAnsi="Times New Roman"/>
          <w:sz w:val="24"/>
          <w:szCs w:val="24"/>
          <w:lang w:val="ru-RU"/>
        </w:rPr>
        <w:t>1998</w:t>
      </w:r>
      <w:r>
        <w:rPr>
          <w:rFonts w:ascii="Times New Roman" w:hAnsi="Times New Roman"/>
          <w:sz w:val="24"/>
          <w:szCs w:val="24"/>
          <w:lang w:val="ru-RU"/>
        </w:rPr>
        <w:t>)</w:t>
      </w:r>
      <w:r w:rsidRPr="00F22C18">
        <w:rPr>
          <w:rFonts w:ascii="Times New Roman" w:hAnsi="Times New Roman"/>
          <w:sz w:val="24"/>
          <w:szCs w:val="24"/>
          <w:lang w:val="ru-RU"/>
        </w:rPr>
        <w:t xml:space="preserve">. </w:t>
      </w:r>
    </w:p>
    <w:p w:rsidR="003F55B7" w:rsidRDefault="003F55B7" w:rsidP="00F6400F">
      <w:pPr>
        <w:spacing w:line="360" w:lineRule="auto"/>
        <w:ind w:firstLine="720"/>
        <w:jc w:val="both"/>
        <w:rPr>
          <w:rFonts w:ascii="Times New Roman" w:hAnsi="Times New Roman"/>
          <w:sz w:val="24"/>
          <w:szCs w:val="24"/>
          <w:lang w:val="ru-RU"/>
        </w:rPr>
      </w:pPr>
      <w:r w:rsidRPr="00F22C18">
        <w:rPr>
          <w:rFonts w:ascii="Times New Roman" w:hAnsi="Times New Roman"/>
          <w:sz w:val="24"/>
          <w:szCs w:val="24"/>
          <w:lang w:val="ru-RU"/>
        </w:rPr>
        <w:t xml:space="preserve">Эндометриоз является эстроген-зависимым </w:t>
      </w:r>
      <w:r>
        <w:rPr>
          <w:rFonts w:ascii="Times New Roman" w:hAnsi="Times New Roman"/>
          <w:sz w:val="24"/>
          <w:szCs w:val="24"/>
          <w:lang w:val="ru-RU"/>
        </w:rPr>
        <w:t>заболеванием</w:t>
      </w:r>
      <w:r w:rsidRPr="00F22C18">
        <w:rPr>
          <w:rFonts w:ascii="Times New Roman" w:hAnsi="Times New Roman"/>
          <w:sz w:val="24"/>
          <w:szCs w:val="24"/>
          <w:lang w:val="ru-RU"/>
        </w:rPr>
        <w:t>. В очагах эндометриоза увеличивается количество андростенодиона, который рег</w:t>
      </w:r>
      <w:r>
        <w:rPr>
          <w:rFonts w:ascii="Times New Roman" w:hAnsi="Times New Roman"/>
          <w:sz w:val="24"/>
          <w:szCs w:val="24"/>
          <w:lang w:val="ru-RU"/>
        </w:rPr>
        <w:t>улирует экспрессию ароматаз (O. Bukulmez,</w:t>
      </w:r>
      <w:r w:rsidRPr="00C45F50">
        <w:rPr>
          <w:rFonts w:ascii="Times New Roman" w:hAnsi="Times New Roman"/>
          <w:sz w:val="24"/>
          <w:szCs w:val="24"/>
          <w:lang w:val="ru-RU"/>
        </w:rPr>
        <w:t>2008</w:t>
      </w:r>
      <w:r>
        <w:rPr>
          <w:rFonts w:ascii="Times New Roman" w:hAnsi="Times New Roman"/>
          <w:sz w:val="24"/>
          <w:szCs w:val="24"/>
          <w:lang w:val="ru-RU"/>
        </w:rPr>
        <w:t>)</w:t>
      </w:r>
      <w:r w:rsidRPr="00F22C18">
        <w:rPr>
          <w:rFonts w:ascii="Times New Roman" w:hAnsi="Times New Roman"/>
          <w:sz w:val="24"/>
          <w:szCs w:val="24"/>
          <w:lang w:val="ru-RU"/>
        </w:rPr>
        <w:t xml:space="preserve">. Это приводит к усилению синтеза эстрогена в эндометриоидной ткани, </w:t>
      </w:r>
      <w:r w:rsidRPr="00F22C18">
        <w:rPr>
          <w:rFonts w:ascii="Times New Roman" w:hAnsi="Times New Roman"/>
          <w:sz w:val="24"/>
          <w:szCs w:val="24"/>
          <w:lang w:val="ru-RU"/>
        </w:rPr>
        <w:lastRenderedPageBreak/>
        <w:t>что способствует выживанию и пролиферации очагов. Гормональную теорию подтверждает наличие корреляции экспрессии рецепторов стероидных гормонов в очагах эндометриоза и лейомиоме (у одних и тех же пациентов), что может означать общность механизм</w:t>
      </w:r>
      <w:r>
        <w:rPr>
          <w:rFonts w:ascii="Times New Roman" w:hAnsi="Times New Roman"/>
          <w:sz w:val="24"/>
          <w:szCs w:val="24"/>
          <w:lang w:val="ru-RU"/>
        </w:rPr>
        <w:t>а развития этих заболеваний (</w:t>
      </w:r>
      <w:r w:rsidRPr="00C45F50">
        <w:rPr>
          <w:rFonts w:ascii="Times New Roman" w:hAnsi="Times New Roman"/>
          <w:sz w:val="24"/>
          <w:szCs w:val="24"/>
          <w:lang w:val="ru-RU"/>
        </w:rPr>
        <w:t xml:space="preserve">N. </w:t>
      </w:r>
      <w:r>
        <w:rPr>
          <w:rFonts w:ascii="Times New Roman" w:hAnsi="Times New Roman"/>
          <w:sz w:val="24"/>
          <w:szCs w:val="24"/>
          <w:lang w:val="ru-RU"/>
        </w:rPr>
        <w:t>M. Anichkov, V. A. Pechenikova ,2005).</w:t>
      </w:r>
    </w:p>
    <w:p w:rsidR="003F55B7" w:rsidRDefault="003F55B7" w:rsidP="00F6400F">
      <w:pPr>
        <w:spacing w:line="360" w:lineRule="auto"/>
        <w:ind w:firstLine="720"/>
        <w:jc w:val="both"/>
        <w:rPr>
          <w:rFonts w:ascii="Times New Roman" w:hAnsi="Times New Roman"/>
          <w:sz w:val="24"/>
          <w:szCs w:val="24"/>
          <w:lang w:val="ru-RU"/>
        </w:rPr>
      </w:pPr>
      <w:r w:rsidRPr="00917854">
        <w:rPr>
          <w:rFonts w:ascii="Times New Roman" w:hAnsi="Times New Roman"/>
          <w:b/>
          <w:sz w:val="24"/>
          <w:szCs w:val="24"/>
          <w:lang w:val="ru-RU"/>
        </w:rPr>
        <w:t>Дизонтогенетическая теория</w:t>
      </w:r>
      <w:r w:rsidRPr="00C45F50">
        <w:rPr>
          <w:rFonts w:ascii="Times New Roman" w:hAnsi="Times New Roman"/>
          <w:sz w:val="24"/>
          <w:szCs w:val="24"/>
          <w:lang w:val="ru-RU"/>
        </w:rPr>
        <w:t xml:space="preserve"> </w:t>
      </w:r>
      <w:r>
        <w:rPr>
          <w:rFonts w:ascii="Times New Roman" w:hAnsi="Times New Roman"/>
          <w:sz w:val="24"/>
          <w:szCs w:val="24"/>
          <w:lang w:val="ru-RU"/>
        </w:rPr>
        <w:t>в</w:t>
      </w:r>
      <w:r w:rsidRPr="00C45F50">
        <w:rPr>
          <w:rFonts w:ascii="Times New Roman" w:hAnsi="Times New Roman"/>
          <w:sz w:val="24"/>
          <w:szCs w:val="24"/>
          <w:lang w:val="ru-RU"/>
        </w:rPr>
        <w:t xml:space="preserve"> настоящее время представляет лишь исторический интерес и предполагает развитие очагов эндометриоза из </w:t>
      </w:r>
      <w:r>
        <w:rPr>
          <w:rFonts w:ascii="Times New Roman" w:hAnsi="Times New Roman"/>
          <w:sz w:val="24"/>
          <w:szCs w:val="24"/>
          <w:lang w:val="ru-RU"/>
        </w:rPr>
        <w:t>остатков мюллеровых протоков (</w:t>
      </w:r>
      <w:r w:rsidRPr="00C45F50">
        <w:rPr>
          <w:rFonts w:ascii="Times New Roman" w:hAnsi="Times New Roman"/>
          <w:sz w:val="24"/>
          <w:szCs w:val="24"/>
          <w:lang w:val="ru-RU"/>
        </w:rPr>
        <w:t>F. Nawroth</w:t>
      </w:r>
      <w:r>
        <w:rPr>
          <w:rFonts w:ascii="Times New Roman" w:hAnsi="Times New Roman"/>
          <w:sz w:val="24"/>
          <w:szCs w:val="24"/>
          <w:lang w:val="ru-RU"/>
        </w:rPr>
        <w:t>,2006)</w:t>
      </w:r>
      <w:r w:rsidRPr="00C45F50">
        <w:rPr>
          <w:rFonts w:ascii="Times New Roman" w:hAnsi="Times New Roman"/>
          <w:sz w:val="24"/>
          <w:szCs w:val="24"/>
          <w:lang w:val="ru-RU"/>
        </w:rPr>
        <w:t xml:space="preserve">. В пользу этой теории говорит сочетание эндометриоза с врожденными аномалиями </w:t>
      </w:r>
      <w:r>
        <w:rPr>
          <w:rFonts w:ascii="Times New Roman" w:hAnsi="Times New Roman"/>
          <w:sz w:val="24"/>
          <w:szCs w:val="24"/>
          <w:lang w:val="ru-RU"/>
        </w:rPr>
        <w:t xml:space="preserve">развития </w:t>
      </w:r>
      <w:r w:rsidRPr="00C45F50">
        <w:rPr>
          <w:rFonts w:ascii="Times New Roman" w:hAnsi="Times New Roman"/>
          <w:sz w:val="24"/>
          <w:szCs w:val="24"/>
          <w:lang w:val="ru-RU"/>
        </w:rPr>
        <w:t>репродуктивной системы: полной перегородкой</w:t>
      </w:r>
      <w:r>
        <w:rPr>
          <w:rFonts w:ascii="Times New Roman" w:hAnsi="Times New Roman"/>
          <w:sz w:val="24"/>
          <w:szCs w:val="24"/>
          <w:lang w:val="ru-RU"/>
        </w:rPr>
        <w:t xml:space="preserve"> матки (</w:t>
      </w:r>
      <w:r w:rsidRPr="00C45F50">
        <w:rPr>
          <w:rFonts w:ascii="Times New Roman" w:hAnsi="Times New Roman"/>
          <w:sz w:val="24"/>
          <w:szCs w:val="24"/>
          <w:lang w:val="ru-RU"/>
        </w:rPr>
        <w:t>F. Nawroth</w:t>
      </w:r>
      <w:r>
        <w:rPr>
          <w:rFonts w:ascii="Times New Roman" w:hAnsi="Times New Roman"/>
          <w:sz w:val="24"/>
          <w:szCs w:val="24"/>
          <w:lang w:val="ru-RU"/>
        </w:rPr>
        <w:t>, 2006, T Hansen,</w:t>
      </w:r>
      <w:r w:rsidRPr="00C45F50">
        <w:rPr>
          <w:rFonts w:ascii="Times New Roman" w:hAnsi="Times New Roman"/>
          <w:sz w:val="24"/>
          <w:szCs w:val="24"/>
          <w:lang w:val="ru-RU"/>
        </w:rPr>
        <w:t>2006</w:t>
      </w:r>
      <w:r>
        <w:rPr>
          <w:rFonts w:ascii="Times New Roman" w:hAnsi="Times New Roman"/>
          <w:sz w:val="24"/>
          <w:szCs w:val="24"/>
          <w:lang w:val="ru-RU"/>
        </w:rPr>
        <w:t>), двурогой маткой (M. Goluda,</w:t>
      </w:r>
      <w:r w:rsidRPr="00C45F50">
        <w:rPr>
          <w:rFonts w:ascii="Times New Roman" w:hAnsi="Times New Roman"/>
          <w:sz w:val="24"/>
          <w:szCs w:val="24"/>
          <w:lang w:val="ru-RU"/>
        </w:rPr>
        <w:t>2006</w:t>
      </w:r>
      <w:r>
        <w:rPr>
          <w:rFonts w:ascii="Times New Roman" w:hAnsi="Times New Roman"/>
          <w:sz w:val="24"/>
          <w:szCs w:val="24"/>
          <w:lang w:val="ru-RU"/>
        </w:rPr>
        <w:t>)</w:t>
      </w:r>
      <w:r w:rsidRPr="00C45F50">
        <w:rPr>
          <w:rFonts w:ascii="Times New Roman" w:hAnsi="Times New Roman"/>
          <w:sz w:val="24"/>
          <w:szCs w:val="24"/>
          <w:lang w:val="ru-RU"/>
        </w:rPr>
        <w:t>. Также имеются данные о</w:t>
      </w:r>
      <w:r>
        <w:rPr>
          <w:rFonts w:ascii="Times New Roman" w:hAnsi="Times New Roman"/>
          <w:sz w:val="24"/>
          <w:szCs w:val="24"/>
          <w:lang w:val="ru-RU"/>
        </w:rPr>
        <w:t>б</w:t>
      </w:r>
      <w:r w:rsidRPr="00C45F50">
        <w:rPr>
          <w:rFonts w:ascii="Times New Roman" w:hAnsi="Times New Roman"/>
          <w:sz w:val="24"/>
          <w:szCs w:val="24"/>
          <w:lang w:val="ru-RU"/>
        </w:rPr>
        <w:t xml:space="preserve"> экспрессии в мезотелии у женщин с эндометриозом генов, WNT7A и PAX8, отвечающих за формирование женского по</w:t>
      </w:r>
      <w:r>
        <w:rPr>
          <w:rFonts w:ascii="Times New Roman" w:hAnsi="Times New Roman"/>
          <w:sz w:val="24"/>
          <w:szCs w:val="24"/>
          <w:lang w:val="ru-RU"/>
        </w:rPr>
        <w:t>лового тракта в эмбриогенезе (R. Gaetje,</w:t>
      </w:r>
      <w:r w:rsidRPr="00C45F50">
        <w:rPr>
          <w:rFonts w:ascii="Times New Roman" w:hAnsi="Times New Roman"/>
          <w:sz w:val="24"/>
          <w:szCs w:val="24"/>
          <w:lang w:val="ru-RU"/>
        </w:rPr>
        <w:t xml:space="preserve"> 2007</w:t>
      </w:r>
      <w:r>
        <w:rPr>
          <w:rFonts w:ascii="Times New Roman" w:hAnsi="Times New Roman"/>
          <w:sz w:val="24"/>
          <w:szCs w:val="24"/>
          <w:lang w:val="ru-RU"/>
        </w:rPr>
        <w:t>)</w:t>
      </w:r>
      <w:r w:rsidRPr="00C45F50">
        <w:rPr>
          <w:rFonts w:ascii="Times New Roman" w:hAnsi="Times New Roman"/>
          <w:sz w:val="24"/>
          <w:szCs w:val="24"/>
          <w:lang w:val="ru-RU"/>
        </w:rPr>
        <w:t>.</w:t>
      </w:r>
    </w:p>
    <w:p w:rsidR="003F55B7" w:rsidRDefault="003F55B7" w:rsidP="00F6400F">
      <w:pPr>
        <w:spacing w:line="360" w:lineRule="auto"/>
        <w:ind w:firstLine="720"/>
        <w:jc w:val="both"/>
        <w:rPr>
          <w:rFonts w:ascii="Times New Roman" w:hAnsi="Times New Roman"/>
          <w:sz w:val="24"/>
          <w:szCs w:val="24"/>
          <w:lang w:val="ru-RU"/>
        </w:rPr>
      </w:pPr>
      <w:r w:rsidRPr="00917854">
        <w:rPr>
          <w:rFonts w:ascii="Times New Roman" w:hAnsi="Times New Roman"/>
          <w:b/>
          <w:sz w:val="24"/>
          <w:szCs w:val="24"/>
          <w:lang w:val="ru-RU"/>
        </w:rPr>
        <w:t>Метапластическая теория</w:t>
      </w:r>
      <w:r>
        <w:rPr>
          <w:rFonts w:ascii="Times New Roman" w:hAnsi="Times New Roman"/>
          <w:sz w:val="24"/>
          <w:szCs w:val="24"/>
          <w:lang w:val="ru-RU"/>
        </w:rPr>
        <w:t xml:space="preserve"> – это теория </w:t>
      </w:r>
      <w:r w:rsidRPr="00C45F50">
        <w:rPr>
          <w:rFonts w:ascii="Times New Roman" w:hAnsi="Times New Roman"/>
          <w:sz w:val="24"/>
          <w:szCs w:val="24"/>
          <w:lang w:val="ru-RU"/>
        </w:rPr>
        <w:t>предполагает возможность развития очагов эндометриоза из мультипотент</w:t>
      </w:r>
      <w:r>
        <w:rPr>
          <w:rFonts w:ascii="Times New Roman" w:hAnsi="Times New Roman"/>
          <w:sz w:val="24"/>
          <w:szCs w:val="24"/>
          <w:lang w:val="ru-RU"/>
        </w:rPr>
        <w:t>ных клеток мезотелия брюшины (D. Vinatier,</w:t>
      </w:r>
      <w:r w:rsidRPr="00C45F50">
        <w:rPr>
          <w:rFonts w:ascii="Times New Roman" w:hAnsi="Times New Roman"/>
          <w:sz w:val="24"/>
          <w:szCs w:val="24"/>
          <w:lang w:val="ru-RU"/>
        </w:rPr>
        <w:t>2001</w:t>
      </w:r>
      <w:r>
        <w:rPr>
          <w:rFonts w:ascii="Times New Roman" w:hAnsi="Times New Roman"/>
          <w:sz w:val="24"/>
          <w:szCs w:val="24"/>
          <w:lang w:val="ru-RU"/>
        </w:rPr>
        <w:t>)</w:t>
      </w:r>
      <w:r w:rsidRPr="00C45F50">
        <w:rPr>
          <w:rFonts w:ascii="Times New Roman" w:hAnsi="Times New Roman"/>
          <w:sz w:val="24"/>
          <w:szCs w:val="24"/>
          <w:lang w:val="ru-RU"/>
        </w:rPr>
        <w:t xml:space="preserve">. Метаплазия происходит под влиянием гормональных нарушений, в условиях хронического воспалительного процесса и механической травмы. Подтверждением метапластической теории является то, что эндометриоидные очаги могут находиться в мезотелии плевры, альвеолах, эпителии воздухопроводящих путей </w:t>
      </w:r>
      <w:r>
        <w:rPr>
          <w:rFonts w:ascii="Times New Roman" w:hAnsi="Times New Roman"/>
          <w:sz w:val="24"/>
          <w:szCs w:val="24"/>
          <w:lang w:val="ru-RU"/>
        </w:rPr>
        <w:t>(A. Augoulea</w:t>
      </w:r>
      <w:r w:rsidRPr="005D2B13">
        <w:rPr>
          <w:rFonts w:ascii="Times New Roman" w:hAnsi="Times New Roman"/>
          <w:sz w:val="24"/>
          <w:szCs w:val="24"/>
          <w:lang w:val="ru-RU"/>
        </w:rPr>
        <w:t xml:space="preserve"> </w:t>
      </w:r>
      <w:r>
        <w:rPr>
          <w:rFonts w:ascii="Times New Roman" w:hAnsi="Times New Roman"/>
          <w:sz w:val="24"/>
          <w:szCs w:val="24"/>
        </w:rPr>
        <w:t>et</w:t>
      </w:r>
      <w:r w:rsidRPr="005D2B13">
        <w:rPr>
          <w:rFonts w:ascii="Times New Roman" w:hAnsi="Times New Roman"/>
          <w:sz w:val="24"/>
          <w:szCs w:val="24"/>
          <w:lang w:val="ru-RU"/>
        </w:rPr>
        <w:t xml:space="preserve"> </w:t>
      </w:r>
      <w:r>
        <w:rPr>
          <w:rFonts w:ascii="Times New Roman" w:hAnsi="Times New Roman"/>
          <w:sz w:val="24"/>
          <w:szCs w:val="24"/>
        </w:rPr>
        <w:t>al</w:t>
      </w:r>
      <w:r w:rsidRPr="005D2B13">
        <w:rPr>
          <w:rFonts w:ascii="Times New Roman" w:hAnsi="Times New Roman"/>
          <w:sz w:val="24"/>
          <w:szCs w:val="24"/>
          <w:lang w:val="ru-RU"/>
        </w:rPr>
        <w:t xml:space="preserve"> </w:t>
      </w:r>
      <w:r>
        <w:rPr>
          <w:rFonts w:ascii="Times New Roman" w:hAnsi="Times New Roman"/>
          <w:sz w:val="24"/>
          <w:szCs w:val="24"/>
          <w:lang w:val="ru-RU"/>
        </w:rPr>
        <w:t>,</w:t>
      </w:r>
      <w:r w:rsidRPr="00C45F50">
        <w:rPr>
          <w:rFonts w:ascii="Times New Roman" w:hAnsi="Times New Roman"/>
          <w:sz w:val="24"/>
          <w:szCs w:val="24"/>
          <w:lang w:val="ru-RU"/>
        </w:rPr>
        <w:t>2008</w:t>
      </w:r>
      <w:r>
        <w:rPr>
          <w:rFonts w:ascii="Times New Roman" w:hAnsi="Times New Roman"/>
          <w:sz w:val="24"/>
          <w:szCs w:val="24"/>
          <w:lang w:val="ru-RU"/>
        </w:rPr>
        <w:t>), сфинктере мочевого пузыря (</w:t>
      </w:r>
      <w:r w:rsidRPr="001B6992">
        <w:rPr>
          <w:rFonts w:ascii="Times New Roman" w:hAnsi="Times New Roman"/>
          <w:sz w:val="24"/>
          <w:szCs w:val="24"/>
          <w:lang w:val="ru-RU"/>
        </w:rPr>
        <w:t>P.</w:t>
      </w:r>
      <w:r>
        <w:rPr>
          <w:rFonts w:ascii="Times New Roman" w:hAnsi="Times New Roman"/>
          <w:sz w:val="24"/>
          <w:szCs w:val="24"/>
          <w:lang w:val="ru-RU"/>
        </w:rPr>
        <w:t xml:space="preserve"> Vercellini,</w:t>
      </w:r>
      <w:r w:rsidRPr="001B6992">
        <w:rPr>
          <w:rFonts w:ascii="Times New Roman" w:hAnsi="Times New Roman"/>
          <w:sz w:val="24"/>
          <w:szCs w:val="24"/>
          <w:lang w:val="ru-RU"/>
        </w:rPr>
        <w:t>2002</w:t>
      </w:r>
      <w:r>
        <w:rPr>
          <w:rFonts w:ascii="Times New Roman" w:hAnsi="Times New Roman"/>
          <w:sz w:val="24"/>
          <w:szCs w:val="24"/>
          <w:lang w:val="ru-RU"/>
        </w:rPr>
        <w:t xml:space="preserve">). </w:t>
      </w:r>
      <w:r w:rsidRPr="00C45F50">
        <w:rPr>
          <w:rFonts w:ascii="Times New Roman" w:hAnsi="Times New Roman"/>
          <w:sz w:val="24"/>
          <w:szCs w:val="24"/>
          <w:lang w:val="ru-RU"/>
        </w:rPr>
        <w:t>Молекулярно-генетические доказательства метапластической теории связаны с обнаружением экспрессии упомянутых выше генов WNT7A и PAX8 в гистологически нормальной брюшине у</w:t>
      </w:r>
      <w:r>
        <w:rPr>
          <w:rFonts w:ascii="Times New Roman" w:hAnsi="Times New Roman"/>
          <w:sz w:val="24"/>
          <w:szCs w:val="24"/>
          <w:lang w:val="ru-RU"/>
        </w:rPr>
        <w:t xml:space="preserve"> пациенток с эндометриозом (R. Gaetje,</w:t>
      </w:r>
      <w:r w:rsidRPr="001B6992">
        <w:rPr>
          <w:rFonts w:ascii="Times New Roman" w:hAnsi="Times New Roman"/>
          <w:sz w:val="24"/>
          <w:szCs w:val="24"/>
          <w:lang w:val="ru-RU"/>
        </w:rPr>
        <w:t xml:space="preserve"> 200</w:t>
      </w:r>
      <w:r>
        <w:rPr>
          <w:rFonts w:ascii="Times New Roman" w:hAnsi="Times New Roman"/>
          <w:sz w:val="24"/>
          <w:szCs w:val="24"/>
          <w:lang w:val="ru-RU"/>
        </w:rPr>
        <w:t>7).</w:t>
      </w:r>
    </w:p>
    <w:p w:rsidR="003F55B7" w:rsidRDefault="003F55B7" w:rsidP="00F6400F">
      <w:pPr>
        <w:spacing w:line="360" w:lineRule="auto"/>
        <w:ind w:firstLine="720"/>
        <w:jc w:val="both"/>
        <w:rPr>
          <w:rFonts w:ascii="Times New Roman" w:hAnsi="Times New Roman"/>
          <w:sz w:val="24"/>
          <w:szCs w:val="24"/>
          <w:lang w:val="ru-RU"/>
        </w:rPr>
      </w:pPr>
      <w:r w:rsidRPr="00122B1D">
        <w:rPr>
          <w:rFonts w:ascii="Times New Roman" w:hAnsi="Times New Roman"/>
          <w:b/>
          <w:sz w:val="24"/>
          <w:szCs w:val="24"/>
          <w:lang w:val="ru-RU"/>
        </w:rPr>
        <w:t>Неопластическая теория</w:t>
      </w:r>
      <w:r>
        <w:rPr>
          <w:rFonts w:ascii="Times New Roman" w:hAnsi="Times New Roman"/>
          <w:sz w:val="24"/>
          <w:szCs w:val="24"/>
          <w:lang w:val="ru-RU"/>
        </w:rPr>
        <w:t xml:space="preserve"> – это теория основана на</w:t>
      </w:r>
      <w:r w:rsidRPr="001B6992">
        <w:rPr>
          <w:rFonts w:ascii="Times New Roman" w:hAnsi="Times New Roman"/>
          <w:sz w:val="24"/>
          <w:szCs w:val="24"/>
          <w:lang w:val="ru-RU"/>
        </w:rPr>
        <w:t xml:space="preserve"> схожести </w:t>
      </w:r>
      <w:r>
        <w:rPr>
          <w:rFonts w:ascii="Times New Roman" w:hAnsi="Times New Roman"/>
          <w:sz w:val="24"/>
          <w:szCs w:val="24"/>
          <w:lang w:val="ru-RU"/>
        </w:rPr>
        <w:t xml:space="preserve">эндометриоза </w:t>
      </w:r>
      <w:r w:rsidRPr="001B6992">
        <w:rPr>
          <w:rFonts w:ascii="Times New Roman" w:hAnsi="Times New Roman"/>
          <w:sz w:val="24"/>
          <w:szCs w:val="24"/>
          <w:lang w:val="ru-RU"/>
        </w:rPr>
        <w:t>с опухолевым процессом. Некоторые свойства ткани эндометриоидных очагов сходны с характери</w:t>
      </w:r>
      <w:r>
        <w:rPr>
          <w:rFonts w:ascii="Times New Roman" w:hAnsi="Times New Roman"/>
          <w:sz w:val="24"/>
          <w:szCs w:val="24"/>
          <w:lang w:val="ru-RU"/>
        </w:rPr>
        <w:t xml:space="preserve">стиками опухолевого процесса. </w:t>
      </w:r>
      <w:r w:rsidRPr="001B6992">
        <w:rPr>
          <w:rFonts w:ascii="Times New Roman" w:hAnsi="Times New Roman"/>
          <w:sz w:val="24"/>
          <w:szCs w:val="24"/>
          <w:lang w:val="ru-RU"/>
        </w:rPr>
        <w:t>Нечувствительность к антипролиферативным сигналам подтверждается данными о снижении количества ингибитора циклин-зависимых кина</w:t>
      </w:r>
      <w:r>
        <w:rPr>
          <w:rFonts w:ascii="Times New Roman" w:hAnsi="Times New Roman"/>
          <w:sz w:val="24"/>
          <w:szCs w:val="24"/>
          <w:lang w:val="ru-RU"/>
        </w:rPr>
        <w:t xml:space="preserve">з p27Kip1 в очагах эндометриоза. </w:t>
      </w:r>
      <w:r w:rsidRPr="001B6992">
        <w:rPr>
          <w:rFonts w:ascii="Times New Roman" w:hAnsi="Times New Roman"/>
          <w:sz w:val="24"/>
          <w:szCs w:val="24"/>
          <w:lang w:val="ru-RU"/>
        </w:rPr>
        <w:t>Неконтролируемая киназная активность является причиной опухолевого процесса. Резистентность к апоптозу обусловлена увеличением экспрессии антиапоптотических факторов, таких как Bcl-2 и уменьшением экспрессии про</w:t>
      </w:r>
      <w:r>
        <w:rPr>
          <w:rFonts w:ascii="Times New Roman" w:hAnsi="Times New Roman"/>
          <w:sz w:val="24"/>
          <w:szCs w:val="24"/>
          <w:lang w:val="ru-RU"/>
        </w:rPr>
        <w:t>апоптотических факторов BAX</w:t>
      </w:r>
      <w:r w:rsidRPr="001B6992">
        <w:rPr>
          <w:rFonts w:ascii="Times New Roman" w:hAnsi="Times New Roman"/>
          <w:sz w:val="24"/>
          <w:szCs w:val="24"/>
          <w:lang w:val="ru-RU"/>
        </w:rPr>
        <w:t>, что способствует выживанию мутировавши</w:t>
      </w:r>
      <w:r>
        <w:rPr>
          <w:rFonts w:ascii="Times New Roman" w:hAnsi="Times New Roman"/>
          <w:sz w:val="24"/>
          <w:szCs w:val="24"/>
          <w:lang w:val="ru-RU"/>
        </w:rPr>
        <w:t>х клеток в очагах эндометриоза.</w:t>
      </w:r>
      <w:r w:rsidRPr="001B6992">
        <w:rPr>
          <w:rFonts w:ascii="Times New Roman" w:hAnsi="Times New Roman"/>
          <w:sz w:val="24"/>
          <w:szCs w:val="24"/>
          <w:lang w:val="ru-RU"/>
        </w:rPr>
        <w:t xml:space="preserve"> Устойчивый ангиогенез обусловлен экспрессией собственных </w:t>
      </w:r>
      <w:r w:rsidRPr="001B6992">
        <w:rPr>
          <w:rFonts w:ascii="Times New Roman" w:hAnsi="Times New Roman"/>
          <w:sz w:val="24"/>
          <w:szCs w:val="24"/>
          <w:lang w:val="ru-RU"/>
        </w:rPr>
        <w:lastRenderedPageBreak/>
        <w:t>факторов ангиогенеза и подтверждается положительным эффектом лечения ингибиторами ангиогенеза (2-метоксиэстрадиол) мышей с э</w:t>
      </w:r>
      <w:r>
        <w:rPr>
          <w:rFonts w:ascii="Times New Roman" w:hAnsi="Times New Roman"/>
          <w:sz w:val="24"/>
          <w:szCs w:val="24"/>
          <w:lang w:val="ru-RU"/>
        </w:rPr>
        <w:t>ндометриозом в эксперименте</w:t>
      </w:r>
      <w:r w:rsidRPr="001B6992">
        <w:rPr>
          <w:rFonts w:ascii="Times New Roman" w:hAnsi="Times New Roman"/>
          <w:sz w:val="24"/>
          <w:szCs w:val="24"/>
          <w:lang w:val="ru-RU"/>
        </w:rPr>
        <w:t>. Как и при опухолевом росте, в очагах эндометриоза обнаруживаются следующие механизмы геномной нестабильности: инактивация генов-супрессоров опухолей, аномалии в Д</w:t>
      </w:r>
      <w:r>
        <w:rPr>
          <w:rFonts w:ascii="Times New Roman" w:hAnsi="Times New Roman"/>
          <w:sz w:val="24"/>
          <w:szCs w:val="24"/>
          <w:lang w:val="ru-RU"/>
        </w:rPr>
        <w:t>НК – репарирующих ферментов (M. Martini,</w:t>
      </w:r>
      <w:r w:rsidRPr="001646A9">
        <w:rPr>
          <w:rFonts w:ascii="Times New Roman" w:hAnsi="Times New Roman"/>
          <w:sz w:val="24"/>
          <w:szCs w:val="24"/>
          <w:lang w:val="ru-RU"/>
        </w:rPr>
        <w:t>2002</w:t>
      </w:r>
      <w:r>
        <w:rPr>
          <w:rFonts w:ascii="Times New Roman" w:hAnsi="Times New Roman"/>
          <w:sz w:val="24"/>
          <w:szCs w:val="24"/>
          <w:lang w:val="ru-RU"/>
        </w:rPr>
        <w:t>).</w:t>
      </w:r>
    </w:p>
    <w:p w:rsidR="003F55B7" w:rsidRPr="00C97EBC" w:rsidRDefault="003F55B7" w:rsidP="00F6400F">
      <w:pPr>
        <w:spacing w:line="360" w:lineRule="auto"/>
        <w:ind w:firstLine="720"/>
        <w:jc w:val="both"/>
        <w:rPr>
          <w:rFonts w:ascii="Times New Roman" w:hAnsi="Times New Roman"/>
          <w:sz w:val="24"/>
          <w:szCs w:val="24"/>
          <w:highlight w:val="red"/>
          <w:lang w:val="ru-RU"/>
        </w:rPr>
      </w:pPr>
      <w:r w:rsidRPr="00122B1D">
        <w:rPr>
          <w:rFonts w:ascii="Times New Roman" w:hAnsi="Times New Roman"/>
          <w:b/>
          <w:sz w:val="24"/>
          <w:szCs w:val="24"/>
          <w:lang w:val="ru-RU"/>
        </w:rPr>
        <w:t>Генетическая теория</w:t>
      </w:r>
      <w:r>
        <w:rPr>
          <w:rFonts w:ascii="Times New Roman" w:hAnsi="Times New Roman"/>
          <w:b/>
          <w:sz w:val="24"/>
          <w:szCs w:val="24"/>
          <w:lang w:val="ru-RU"/>
        </w:rPr>
        <w:t xml:space="preserve">. </w:t>
      </w:r>
      <w:r>
        <w:rPr>
          <w:rFonts w:ascii="Times New Roman" w:hAnsi="Times New Roman"/>
          <w:sz w:val="24"/>
          <w:szCs w:val="24"/>
          <w:lang w:val="ru-RU"/>
        </w:rPr>
        <w:t>Суть этой теории у</w:t>
      </w:r>
      <w:r w:rsidRPr="001646A9">
        <w:rPr>
          <w:rFonts w:ascii="Times New Roman" w:hAnsi="Times New Roman"/>
          <w:sz w:val="24"/>
          <w:szCs w:val="24"/>
          <w:lang w:val="ru-RU"/>
        </w:rPr>
        <w:t>казывает на то, что механизмы возникновения и развития очага эндометриоза, предлагаемые другими теориями, так или иначе связаны с генетическими нарушениями различной степен</w:t>
      </w:r>
      <w:r>
        <w:rPr>
          <w:rFonts w:ascii="Times New Roman" w:hAnsi="Times New Roman"/>
          <w:sz w:val="24"/>
          <w:szCs w:val="24"/>
          <w:lang w:val="ru-RU"/>
        </w:rPr>
        <w:t>и</w:t>
      </w:r>
      <w:r w:rsidRPr="001646A9">
        <w:rPr>
          <w:rFonts w:ascii="Times New Roman" w:hAnsi="Times New Roman"/>
          <w:sz w:val="24"/>
          <w:szCs w:val="24"/>
          <w:lang w:val="ru-RU"/>
        </w:rPr>
        <w:t xml:space="preserve"> выраженности. Повышенная активность ММП может быть обусловлена</w:t>
      </w:r>
      <w:r>
        <w:rPr>
          <w:rFonts w:ascii="Times New Roman" w:hAnsi="Times New Roman"/>
          <w:sz w:val="24"/>
          <w:szCs w:val="24"/>
          <w:lang w:val="ru-RU"/>
        </w:rPr>
        <w:t xml:space="preserve"> их генетическим полиморфизмом. Г</w:t>
      </w:r>
      <w:r w:rsidRPr="001646A9">
        <w:rPr>
          <w:rFonts w:ascii="Times New Roman" w:hAnsi="Times New Roman"/>
          <w:sz w:val="24"/>
          <w:szCs w:val="24"/>
          <w:lang w:val="ru-RU"/>
        </w:rPr>
        <w:t xml:space="preserve">енетический полиморфизм свойственен </w:t>
      </w:r>
      <w:r>
        <w:rPr>
          <w:rFonts w:ascii="Times New Roman" w:hAnsi="Times New Roman"/>
          <w:sz w:val="24"/>
          <w:szCs w:val="24"/>
          <w:lang w:val="ru-RU"/>
        </w:rPr>
        <w:t xml:space="preserve">также </w:t>
      </w:r>
      <w:r w:rsidRPr="001646A9">
        <w:rPr>
          <w:rFonts w:ascii="Times New Roman" w:hAnsi="Times New Roman"/>
          <w:sz w:val="24"/>
          <w:szCs w:val="24"/>
          <w:lang w:val="ru-RU"/>
        </w:rPr>
        <w:t xml:space="preserve">генам рецепторов гормонов. Непосредственно в очагах эндометриоза </w:t>
      </w:r>
      <w:r w:rsidRPr="00C97EBC">
        <w:rPr>
          <w:rFonts w:ascii="Times New Roman" w:hAnsi="Times New Roman"/>
          <w:sz w:val="24"/>
          <w:szCs w:val="24"/>
          <w:lang w:val="ru-RU"/>
        </w:rPr>
        <w:t>наблюдается выраженная геномная нестабильность (R. Varma,2004).</w:t>
      </w:r>
    </w:p>
    <w:p w:rsidR="003F55B7" w:rsidRPr="00852065" w:rsidRDefault="003F55B7" w:rsidP="0071526F">
      <w:pPr>
        <w:pStyle w:val="Heading2"/>
        <w:rPr>
          <w:szCs w:val="24"/>
        </w:rPr>
      </w:pPr>
      <w:r w:rsidRPr="00852065">
        <w:rPr>
          <w:szCs w:val="24"/>
        </w:rPr>
        <w:t>1.4 Обзор экспериментальных моделей эндометриоза на животных</w:t>
      </w:r>
    </w:p>
    <w:p w:rsidR="003F55B7" w:rsidRPr="0097114D" w:rsidRDefault="003F55B7" w:rsidP="00F6400F">
      <w:pPr>
        <w:spacing w:line="360" w:lineRule="auto"/>
        <w:ind w:firstLine="720"/>
        <w:jc w:val="both"/>
        <w:rPr>
          <w:rFonts w:ascii="Times New Roman" w:hAnsi="Times New Roman"/>
          <w:color w:val="000000"/>
          <w:sz w:val="24"/>
          <w:szCs w:val="24"/>
          <w:highlight w:val="yellow"/>
          <w:lang w:val="ru-RU"/>
        </w:rPr>
      </w:pPr>
      <w:r w:rsidRPr="00261FCD">
        <w:rPr>
          <w:rFonts w:ascii="Times New Roman" w:hAnsi="Times New Roman"/>
          <w:sz w:val="24"/>
          <w:szCs w:val="24"/>
          <w:lang w:val="ru-RU"/>
        </w:rPr>
        <w:t>Моделирование эндометриоза у экспериментальных животных представляет собой чрез</w:t>
      </w:r>
      <w:r>
        <w:rPr>
          <w:rFonts w:ascii="Times New Roman" w:hAnsi="Times New Roman"/>
          <w:sz w:val="24"/>
          <w:szCs w:val="24"/>
          <w:lang w:val="ru-RU"/>
        </w:rPr>
        <w:t>в</w:t>
      </w:r>
      <w:r w:rsidRPr="00261FCD">
        <w:rPr>
          <w:rFonts w:ascii="Times New Roman" w:hAnsi="Times New Roman"/>
          <w:sz w:val="24"/>
          <w:szCs w:val="24"/>
          <w:lang w:val="ru-RU"/>
        </w:rPr>
        <w:t>ычайную ценность для изучения патофизиологических механизмов этого заболевания, помогает в разработке новых не инвазивных методов диагностики, а также в поиске новых более эффективных терапевтических подходов к лечению</w:t>
      </w:r>
      <w:r>
        <w:rPr>
          <w:rFonts w:ascii="Times New Roman" w:hAnsi="Times New Roman"/>
          <w:sz w:val="24"/>
          <w:szCs w:val="24"/>
          <w:lang w:val="ru-RU"/>
        </w:rPr>
        <w:t xml:space="preserve"> </w:t>
      </w:r>
      <w:r w:rsidRPr="005B7371">
        <w:rPr>
          <w:rFonts w:ascii="Times New Roman" w:hAnsi="Times New Roman"/>
          <w:sz w:val="24"/>
          <w:szCs w:val="24"/>
          <w:lang w:val="ru-RU"/>
        </w:rPr>
        <w:t>(</w:t>
      </w:r>
      <w:r w:rsidRPr="005B7371">
        <w:rPr>
          <w:rFonts w:ascii="Times New Roman" w:hAnsi="Times New Roman"/>
          <w:color w:val="000000"/>
          <w:sz w:val="24"/>
          <w:szCs w:val="24"/>
          <w:lang w:val="ru-RU"/>
        </w:rPr>
        <w:t>Ярмолинская, Айламазян,2017).</w:t>
      </w:r>
      <w:r>
        <w:rPr>
          <w:rFonts w:ascii="Times New Roman" w:hAnsi="Times New Roman"/>
          <w:color w:val="000000"/>
          <w:sz w:val="24"/>
          <w:szCs w:val="24"/>
          <w:lang w:val="ru-RU"/>
        </w:rPr>
        <w:t xml:space="preserve"> </w:t>
      </w:r>
    </w:p>
    <w:p w:rsidR="003F55B7" w:rsidRPr="00EF62CD" w:rsidRDefault="003F55B7" w:rsidP="00F6400F">
      <w:pPr>
        <w:pStyle w:val="NormalWeb"/>
        <w:spacing w:line="360" w:lineRule="auto"/>
        <w:ind w:firstLine="720"/>
        <w:jc w:val="both"/>
        <w:rPr>
          <w:lang w:val="ru-RU"/>
        </w:rPr>
      </w:pPr>
      <w:r w:rsidRPr="00EF62CD">
        <w:rPr>
          <w:lang w:val="ru-RU"/>
        </w:rPr>
        <w:t xml:space="preserve">В природе эндометриоз встречается только у человека и некоторых приматов, так как основным требованием для спонтанного развития эндометриоза является наличие менструаций. Существуют 11 видов менструирующих приматов, большинство исследований проводилось на макаках-резусах и бабуинах. Первые эксперименты по искусственному созданию эндометриоза у человекообразных обезьян были проведены в 1950 г. на макаках-резусах. В попытке создать модель ретроградной менструации </w:t>
      </w:r>
      <w:r w:rsidRPr="00261FCD">
        <w:t>R</w:t>
      </w:r>
      <w:r w:rsidRPr="00EF62CD">
        <w:rPr>
          <w:lang w:val="ru-RU"/>
        </w:rPr>
        <w:t xml:space="preserve">. </w:t>
      </w:r>
      <w:r w:rsidRPr="00261FCD">
        <w:t>Te</w:t>
      </w:r>
      <w:r w:rsidRPr="00EF62CD">
        <w:rPr>
          <w:lang w:val="ru-RU"/>
        </w:rPr>
        <w:t xml:space="preserve"> </w:t>
      </w:r>
      <w:r w:rsidRPr="00261FCD">
        <w:t>Linde</w:t>
      </w:r>
      <w:r w:rsidRPr="00EF62CD">
        <w:rPr>
          <w:lang w:val="ru-RU"/>
        </w:rPr>
        <w:t xml:space="preserve"> и </w:t>
      </w:r>
      <w:r w:rsidRPr="00261FCD">
        <w:t>R</w:t>
      </w:r>
      <w:r w:rsidRPr="00EF62CD">
        <w:rPr>
          <w:lang w:val="ru-RU"/>
        </w:rPr>
        <w:t xml:space="preserve">. </w:t>
      </w:r>
      <w:r w:rsidRPr="00261FCD">
        <w:t>Scott</w:t>
      </w:r>
      <w:r>
        <w:rPr>
          <w:lang w:val="ru-RU"/>
        </w:rPr>
        <w:t xml:space="preserve"> </w:t>
      </w:r>
      <w:r w:rsidRPr="00EF62CD">
        <w:rPr>
          <w:lang w:val="ru-RU"/>
        </w:rPr>
        <w:t xml:space="preserve">видоизменили матку животных так, что менструальная кровь была перенаправлена в брюшную полость. Через 10 месяцев у 50% обезьян были найдены эндометриоидные ткани и спаечный процесс </w:t>
      </w:r>
      <w:r w:rsidRPr="00EF62CD">
        <w:rPr>
          <w:color w:val="000000"/>
          <w:lang w:val="ru-RU"/>
        </w:rPr>
        <w:t>(</w:t>
      </w:r>
      <w:r w:rsidRPr="00261FCD">
        <w:rPr>
          <w:color w:val="000000"/>
        </w:rPr>
        <w:t>Te</w:t>
      </w:r>
      <w:r w:rsidRPr="00EF62CD">
        <w:rPr>
          <w:color w:val="000000"/>
          <w:lang w:val="ru-RU"/>
        </w:rPr>
        <w:t xml:space="preserve"> </w:t>
      </w:r>
      <w:r w:rsidRPr="00261FCD">
        <w:rPr>
          <w:color w:val="000000"/>
        </w:rPr>
        <w:t>Linda</w:t>
      </w:r>
      <w:r w:rsidRPr="00EF62CD">
        <w:rPr>
          <w:color w:val="000000"/>
          <w:lang w:val="ru-RU"/>
        </w:rPr>
        <w:t xml:space="preserve">, </w:t>
      </w:r>
      <w:r w:rsidRPr="00261FCD">
        <w:rPr>
          <w:color w:val="000000"/>
        </w:rPr>
        <w:t>Scott</w:t>
      </w:r>
      <w:r w:rsidRPr="00EF62CD">
        <w:rPr>
          <w:color w:val="000000"/>
          <w:lang w:val="ru-RU"/>
        </w:rPr>
        <w:t>, 1950).</w:t>
      </w:r>
      <w:r w:rsidRPr="00EF62CD">
        <w:rPr>
          <w:lang w:val="ru-RU"/>
        </w:rPr>
        <w:t xml:space="preserve"> Далее </w:t>
      </w:r>
      <w:r w:rsidRPr="00261FCD">
        <w:t>T</w:t>
      </w:r>
      <w:r w:rsidRPr="00EF62CD">
        <w:rPr>
          <w:lang w:val="ru-RU"/>
        </w:rPr>
        <w:t xml:space="preserve">. </w:t>
      </w:r>
      <w:r w:rsidRPr="00261FCD">
        <w:t>D</w:t>
      </w:r>
      <w:r w:rsidRPr="00EF62CD">
        <w:rPr>
          <w:lang w:val="ru-RU"/>
        </w:rPr>
        <w:t>’</w:t>
      </w:r>
      <w:r w:rsidRPr="00261FCD">
        <w:t>Hooghe</w:t>
      </w:r>
      <w:r w:rsidRPr="00EF62CD">
        <w:rPr>
          <w:lang w:val="ru-RU"/>
        </w:rPr>
        <w:t xml:space="preserve"> </w:t>
      </w:r>
      <w:r w:rsidRPr="00261FCD">
        <w:t>et</w:t>
      </w:r>
      <w:r w:rsidRPr="00EF62CD">
        <w:rPr>
          <w:lang w:val="ru-RU"/>
        </w:rPr>
        <w:t xml:space="preserve">. </w:t>
      </w:r>
      <w:r w:rsidRPr="00261FCD">
        <w:t>Al</w:t>
      </w:r>
      <w:r>
        <w:rPr>
          <w:lang w:val="ru-RU"/>
        </w:rPr>
        <w:t xml:space="preserve"> </w:t>
      </w:r>
      <w:r w:rsidRPr="00EF62CD">
        <w:rPr>
          <w:lang w:val="ru-RU"/>
        </w:rPr>
        <w:t>(</w:t>
      </w:r>
      <w:r>
        <w:t>D</w:t>
      </w:r>
      <w:r w:rsidRPr="00EF62CD">
        <w:rPr>
          <w:lang w:val="ru-RU"/>
        </w:rPr>
        <w:t>’</w:t>
      </w:r>
      <w:r>
        <w:t>Hooghe</w:t>
      </w:r>
      <w:r w:rsidRPr="00EF62CD">
        <w:rPr>
          <w:lang w:val="ru-RU"/>
        </w:rPr>
        <w:t xml:space="preserve"> </w:t>
      </w:r>
      <w:r>
        <w:t>et</w:t>
      </w:r>
      <w:r w:rsidRPr="005D2B13">
        <w:rPr>
          <w:lang w:val="ru-RU"/>
        </w:rPr>
        <w:t xml:space="preserve"> </w:t>
      </w:r>
      <w:r>
        <w:t>al</w:t>
      </w:r>
      <w:r w:rsidRPr="005D2B13">
        <w:rPr>
          <w:lang w:val="ru-RU"/>
        </w:rPr>
        <w:t>,</w:t>
      </w:r>
      <w:r>
        <w:rPr>
          <w:lang w:val="ru-RU"/>
        </w:rPr>
        <w:t xml:space="preserve"> </w:t>
      </w:r>
      <w:r w:rsidRPr="005D2B13">
        <w:rPr>
          <w:lang w:val="ru-RU"/>
        </w:rPr>
        <w:t>1994)</w:t>
      </w:r>
      <w:r w:rsidRPr="00EF62CD">
        <w:rPr>
          <w:lang w:val="ru-RU"/>
        </w:rPr>
        <w:t xml:space="preserve"> пытались увеличить объем ретроградной менструации. В модели на бабуинах они провели окклюзию шейки матки с помощью трех методов: вставки из </w:t>
      </w:r>
      <w:r w:rsidRPr="00EF62CD">
        <w:rPr>
          <w:lang w:val="ru-RU"/>
        </w:rPr>
        <w:lastRenderedPageBreak/>
        <w:t>силикона в цервикальный канал, электрокоагуляции и ушивания шейки матки и супрацервикальной перевязки. Эндометриоз у животных развивался в течение 3 месяца. В большинстве случаев эндометриоз у приматов развивается в пределах брюшной полости, прорастание во внебрюшинное пространство считается редким событием. Таким образом, эта модель является оптимальной для изучения многочисленных аспектов заболевания, в том числе инициирования и прогрессирования эндометриоза, иммунологических параметров, наследственных факторов, а также механизма обратной связи на эутопический эндометрий (</w:t>
      </w:r>
      <w:r w:rsidRPr="00261FCD">
        <w:t>Grummer</w:t>
      </w:r>
      <w:r w:rsidRPr="00EF62CD">
        <w:rPr>
          <w:lang w:val="ru-RU"/>
        </w:rPr>
        <w:t xml:space="preserve"> </w:t>
      </w:r>
      <w:r w:rsidRPr="00261FCD">
        <w:t>R</w:t>
      </w:r>
      <w:r w:rsidRPr="00EF62CD">
        <w:rPr>
          <w:lang w:val="ru-RU"/>
        </w:rPr>
        <w:t>.,2006). Модели эндометриоза на приматах также используются для изучения последствий загрязнения окружающей среды диоксинами или полихлорированными бифенилами (</w:t>
      </w:r>
      <w:r w:rsidRPr="00261FCD">
        <w:t>Yang</w:t>
      </w:r>
      <w:r w:rsidRPr="00EF62CD">
        <w:rPr>
          <w:lang w:val="ru-RU"/>
        </w:rPr>
        <w:t xml:space="preserve"> </w:t>
      </w:r>
      <w:r w:rsidRPr="00261FCD">
        <w:t>J</w:t>
      </w:r>
      <w:r w:rsidRPr="00EF62CD">
        <w:rPr>
          <w:lang w:val="ru-RU"/>
        </w:rPr>
        <w:t>., 2000).</w:t>
      </w:r>
    </w:p>
    <w:p w:rsidR="003F55B7" w:rsidRPr="00EF62CD" w:rsidRDefault="003F55B7" w:rsidP="00F6400F">
      <w:pPr>
        <w:pStyle w:val="NormalWeb"/>
        <w:spacing w:line="360" w:lineRule="auto"/>
        <w:ind w:firstLine="720"/>
        <w:jc w:val="both"/>
        <w:rPr>
          <w:lang w:val="ru-RU"/>
        </w:rPr>
      </w:pPr>
      <w:r w:rsidRPr="00EF62CD">
        <w:rPr>
          <w:lang w:val="ru-RU"/>
        </w:rPr>
        <w:t>Поскольку приматы являются весьма дорогостоящей моделью, в основном экпериментальные модели эндометриоза разрабатываются на мелких лабораторных животных, чаще всего на грызунах (</w:t>
      </w:r>
      <w:r w:rsidRPr="00261FCD">
        <w:t>Grummer</w:t>
      </w:r>
      <w:r w:rsidRPr="00EF62CD">
        <w:rPr>
          <w:lang w:val="ru-RU"/>
        </w:rPr>
        <w:t xml:space="preserve"> </w:t>
      </w:r>
      <w:r w:rsidRPr="00261FCD">
        <w:t>R</w:t>
      </w:r>
      <w:r w:rsidRPr="00EF62CD">
        <w:rPr>
          <w:lang w:val="ru-RU"/>
        </w:rPr>
        <w:t>.,2006).</w:t>
      </w:r>
    </w:p>
    <w:p w:rsidR="003F55B7" w:rsidRPr="00EF62CD" w:rsidRDefault="003F55B7" w:rsidP="00F6400F">
      <w:pPr>
        <w:pStyle w:val="NormalWeb"/>
        <w:spacing w:line="360" w:lineRule="auto"/>
        <w:ind w:firstLine="720"/>
        <w:jc w:val="both"/>
        <w:rPr>
          <w:color w:val="000000"/>
          <w:lang w:val="ru-RU"/>
        </w:rPr>
      </w:pPr>
      <w:r w:rsidRPr="00EF62CD">
        <w:rPr>
          <w:lang w:val="ru-RU"/>
        </w:rPr>
        <w:t>Экспериментальные хирургические модели эндометриоза на мелких животных можно подразделить на два типа: гомологичные и гетерологичные. В гомологичной модели, эндометрий получают из матки животного и трансплантируют или диспергируют в брюшную полость иммунокомпетентных животных. В гетерологичной модели экспланты эндометрия человека вводят внутрибрюшинно или подкожно животным с ослабленным иммунитетом. В обеих случаях формирование эндометриодных образований подтвреждают гистологически.</w:t>
      </w:r>
    </w:p>
    <w:p w:rsidR="003F55B7" w:rsidRDefault="003F55B7" w:rsidP="00F6400F">
      <w:pPr>
        <w:pStyle w:val="Heading3"/>
        <w:ind w:firstLine="720"/>
        <w:rPr>
          <w:rFonts w:ascii="Times New Roman" w:hAnsi="Times New Roman"/>
          <w:color w:val="000000"/>
          <w:sz w:val="24"/>
          <w:szCs w:val="24"/>
          <w:lang w:val="ru-RU"/>
        </w:rPr>
      </w:pPr>
      <w:r w:rsidRPr="00852065">
        <w:rPr>
          <w:rFonts w:ascii="Times New Roman" w:hAnsi="Times New Roman"/>
          <w:color w:val="000000"/>
          <w:sz w:val="24"/>
          <w:szCs w:val="24"/>
          <w:lang w:val="ru-RU"/>
        </w:rPr>
        <w:t>Гомологичные модели эндометриоза</w:t>
      </w:r>
    </w:p>
    <w:p w:rsidR="003F55B7" w:rsidRPr="00852065" w:rsidRDefault="003F55B7" w:rsidP="00852065">
      <w:pPr>
        <w:rPr>
          <w:lang w:val="ru-RU"/>
        </w:rPr>
      </w:pPr>
    </w:p>
    <w:p w:rsidR="003F55B7" w:rsidRPr="005D2B13" w:rsidRDefault="003F55B7" w:rsidP="00F6400F">
      <w:pPr>
        <w:spacing w:line="360" w:lineRule="auto"/>
        <w:ind w:firstLine="720"/>
        <w:jc w:val="both"/>
        <w:rPr>
          <w:rFonts w:ascii="Times New Roman" w:hAnsi="Times New Roman"/>
          <w:color w:val="000000"/>
          <w:sz w:val="24"/>
          <w:szCs w:val="24"/>
          <w:shd w:val="clear" w:color="auto" w:fill="FFFFFF"/>
          <w:lang w:val="ru-RU"/>
        </w:rPr>
      </w:pPr>
      <w:r w:rsidRPr="00261FCD">
        <w:rPr>
          <w:rFonts w:ascii="Times New Roman" w:hAnsi="Times New Roman"/>
          <w:sz w:val="24"/>
          <w:szCs w:val="24"/>
          <w:lang w:val="ru-RU"/>
        </w:rPr>
        <w:t xml:space="preserve">Учитывая различия между физиологией репродуктивной системы грызунов и человека, модель имеет ограничения. У грызунов эндометриоз не развивается спонтанно, болезнь должна быть вызвана искусственно. В большинстве исследований трансплантируемые фрагменты матки включали слой миометрия, который мог повлиять на развитие поражений. При оценке массы и размера эндометриоидных поражений, миометрий может составлять значительную долю очага, не отражая истинную ситуацию поражений у человека. Существует мнение, что данная модель не позволяет понять </w:t>
      </w:r>
      <w:r w:rsidRPr="00261FCD">
        <w:rPr>
          <w:rFonts w:ascii="Times New Roman" w:hAnsi="Times New Roman"/>
          <w:sz w:val="24"/>
          <w:szCs w:val="24"/>
          <w:lang w:val="ru-RU"/>
        </w:rPr>
        <w:lastRenderedPageBreak/>
        <w:t>этиологические и предрасполагающие факторы, влияющие на развитие эндометриоза, и, следовательно, не позволяет разработать новые терапевтические методы (</w:t>
      </w:r>
      <w:r w:rsidRPr="00261FCD">
        <w:rPr>
          <w:rFonts w:ascii="Times New Roman" w:hAnsi="Times New Roman"/>
          <w:sz w:val="24"/>
          <w:szCs w:val="24"/>
        </w:rPr>
        <w:t>Story</w:t>
      </w:r>
      <w:r w:rsidRPr="00261FCD">
        <w:rPr>
          <w:rFonts w:ascii="Times New Roman" w:hAnsi="Times New Roman"/>
          <w:sz w:val="24"/>
          <w:szCs w:val="24"/>
          <w:lang w:val="ru-RU"/>
        </w:rPr>
        <w:t xml:space="preserve"> </w:t>
      </w:r>
      <w:r w:rsidRPr="00261FCD">
        <w:rPr>
          <w:rFonts w:ascii="Times New Roman" w:hAnsi="Times New Roman"/>
          <w:sz w:val="24"/>
          <w:szCs w:val="24"/>
        </w:rPr>
        <w:t>L</w:t>
      </w:r>
      <w:r w:rsidRPr="00261FCD">
        <w:rPr>
          <w:rFonts w:ascii="Times New Roman" w:hAnsi="Times New Roman"/>
          <w:sz w:val="24"/>
          <w:szCs w:val="24"/>
          <w:lang w:val="ru-RU"/>
        </w:rPr>
        <w:t xml:space="preserve">.,2004). Однако </w:t>
      </w:r>
      <w:r w:rsidRPr="00261FCD">
        <w:rPr>
          <w:rFonts w:ascii="Times New Roman" w:hAnsi="Times New Roman"/>
          <w:sz w:val="24"/>
          <w:szCs w:val="24"/>
        </w:rPr>
        <w:t>Schor</w:t>
      </w:r>
      <w:r w:rsidRPr="00261FCD">
        <w:rPr>
          <w:rFonts w:ascii="Times New Roman" w:hAnsi="Times New Roman"/>
          <w:sz w:val="24"/>
          <w:szCs w:val="24"/>
          <w:lang w:val="ru-RU"/>
        </w:rPr>
        <w:t xml:space="preserve"> в 1999 подтвердил, что несмотря на то, что нельзя сказать, что имплантированные фрагменты ведут себя в точности как истинные очаги эндометриоза</w:t>
      </w:r>
      <w:r>
        <w:rPr>
          <w:rFonts w:ascii="Times New Roman" w:hAnsi="Times New Roman"/>
          <w:sz w:val="24"/>
          <w:szCs w:val="24"/>
          <w:lang w:val="ru-RU"/>
        </w:rPr>
        <w:t xml:space="preserve"> у человека</w:t>
      </w:r>
      <w:r w:rsidRPr="00261FCD">
        <w:rPr>
          <w:rFonts w:ascii="Times New Roman" w:hAnsi="Times New Roman"/>
          <w:sz w:val="24"/>
          <w:szCs w:val="24"/>
          <w:lang w:val="ru-RU"/>
        </w:rPr>
        <w:t xml:space="preserve">, </w:t>
      </w:r>
      <w:r>
        <w:rPr>
          <w:rFonts w:ascii="Times New Roman" w:hAnsi="Times New Roman"/>
          <w:sz w:val="24"/>
          <w:szCs w:val="24"/>
          <w:lang w:val="ru-RU"/>
        </w:rPr>
        <w:t xml:space="preserve">гомологичная </w:t>
      </w:r>
      <w:r w:rsidRPr="00261FCD">
        <w:rPr>
          <w:rFonts w:ascii="Times New Roman" w:hAnsi="Times New Roman"/>
          <w:sz w:val="24"/>
          <w:szCs w:val="24"/>
          <w:lang w:val="ru-RU"/>
        </w:rPr>
        <w:t>модель является информативной.</w:t>
      </w:r>
      <w:r w:rsidRPr="00261FCD">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lang w:val="ru-RU"/>
        </w:rPr>
        <w:t>Она</w:t>
      </w:r>
      <w:r w:rsidRPr="00261FCD">
        <w:rPr>
          <w:rFonts w:ascii="Times New Roman" w:hAnsi="Times New Roman"/>
          <w:color w:val="000000"/>
          <w:sz w:val="24"/>
          <w:szCs w:val="24"/>
          <w:shd w:val="clear" w:color="auto" w:fill="FFFFFF"/>
          <w:lang w:val="ru-RU"/>
        </w:rPr>
        <w:t xml:space="preserve"> способна воспроизводить </w:t>
      </w:r>
      <w:r w:rsidRPr="005D2B13">
        <w:rPr>
          <w:rFonts w:ascii="Times New Roman" w:hAnsi="Times New Roman"/>
          <w:color w:val="000000"/>
          <w:sz w:val="24"/>
          <w:szCs w:val="24"/>
          <w:shd w:val="clear" w:color="auto" w:fill="FFFFFF"/>
          <w:lang w:val="ru-RU"/>
        </w:rPr>
        <w:t>морфологические характеристики эндометриоза, что может помочь в изучении этого заболевания</w:t>
      </w:r>
      <w:r>
        <w:rPr>
          <w:rFonts w:ascii="Times New Roman" w:hAnsi="Times New Roman"/>
          <w:color w:val="000000"/>
          <w:sz w:val="24"/>
          <w:szCs w:val="24"/>
          <w:shd w:val="clear" w:color="auto" w:fill="FFFFFF"/>
          <w:lang w:val="ru-RU"/>
        </w:rPr>
        <w:t xml:space="preserve"> </w:t>
      </w:r>
      <w:r w:rsidRPr="005D2B13">
        <w:rPr>
          <w:rFonts w:ascii="Times New Roman" w:hAnsi="Times New Roman"/>
          <w:color w:val="000000"/>
          <w:sz w:val="24"/>
          <w:szCs w:val="24"/>
          <w:shd w:val="clear" w:color="auto" w:fill="FFFFFF"/>
          <w:lang w:val="ru-RU"/>
        </w:rPr>
        <w:t>(</w:t>
      </w:r>
      <w:r w:rsidRPr="005D2B13">
        <w:rPr>
          <w:rFonts w:ascii="Times New Roman" w:hAnsi="Times New Roman"/>
          <w:sz w:val="24"/>
          <w:szCs w:val="24"/>
        </w:rPr>
        <w:t>Schor</w:t>
      </w:r>
      <w:r w:rsidRPr="005D2B13">
        <w:rPr>
          <w:rFonts w:ascii="Times New Roman" w:hAnsi="Times New Roman"/>
          <w:sz w:val="24"/>
          <w:szCs w:val="24"/>
          <w:lang w:val="ru-RU"/>
        </w:rPr>
        <w:t xml:space="preserve"> </w:t>
      </w:r>
      <w:r w:rsidRPr="005D2B13">
        <w:rPr>
          <w:rFonts w:ascii="Times New Roman" w:hAnsi="Times New Roman"/>
          <w:sz w:val="24"/>
          <w:szCs w:val="24"/>
        </w:rPr>
        <w:t>E</w:t>
      </w:r>
      <w:r w:rsidRPr="005D2B13">
        <w:rPr>
          <w:rFonts w:ascii="Times New Roman" w:hAnsi="Times New Roman"/>
          <w:sz w:val="24"/>
          <w:szCs w:val="24"/>
          <w:lang w:val="ru-RU"/>
        </w:rPr>
        <w:t>. ,1999).</w:t>
      </w:r>
    </w:p>
    <w:p w:rsidR="003F55B7" w:rsidRPr="00261FCD" w:rsidRDefault="003F55B7" w:rsidP="00F6400F">
      <w:pPr>
        <w:spacing w:line="360" w:lineRule="auto"/>
        <w:ind w:firstLine="720"/>
        <w:jc w:val="both"/>
        <w:rPr>
          <w:rFonts w:ascii="Times New Roman" w:hAnsi="Times New Roman"/>
          <w:color w:val="000000"/>
          <w:sz w:val="24"/>
          <w:szCs w:val="24"/>
          <w:shd w:val="clear" w:color="auto" w:fill="FFFFFF"/>
          <w:lang w:val="ru-RU"/>
        </w:rPr>
      </w:pPr>
      <w:r w:rsidRPr="00261FCD">
        <w:rPr>
          <w:rFonts w:ascii="Times New Roman" w:hAnsi="Times New Roman"/>
          <w:color w:val="000000"/>
          <w:sz w:val="24"/>
          <w:szCs w:val="24"/>
          <w:shd w:val="clear" w:color="auto" w:fill="FFFFFF"/>
          <w:lang w:val="ru-RU"/>
        </w:rPr>
        <w:t xml:space="preserve">Гомологичная модель хорошо подходит для исследования механизмов, участвующих в перитонеальном прикрепления клеток эндометрия, а также для терапевтических эффектов фармакологических препаратов и химических веществ. Модель позволяет оценить эктопические очаги через разных временные интервалы. Более того, гомологичная модель обеспечивает работу с иммунокомпетентным животным и, следовательно, подходит и широко используется для изучения влияния иммуномодулирующих препаратов и противовоспалительных средств на эндометриоз. </w:t>
      </w:r>
    </w:p>
    <w:p w:rsidR="003F55B7" w:rsidRPr="00261FCD" w:rsidRDefault="003F55B7" w:rsidP="00F6400F">
      <w:pPr>
        <w:spacing w:line="360" w:lineRule="auto"/>
        <w:ind w:firstLine="720"/>
        <w:jc w:val="both"/>
        <w:rPr>
          <w:rFonts w:ascii="Times New Roman" w:hAnsi="Times New Roman"/>
          <w:color w:val="000000"/>
          <w:sz w:val="24"/>
          <w:szCs w:val="24"/>
          <w:shd w:val="clear" w:color="auto" w:fill="FFFFFF"/>
          <w:lang w:val="ru-RU"/>
        </w:rPr>
      </w:pPr>
      <w:r w:rsidRPr="00261FCD">
        <w:rPr>
          <w:rFonts w:ascii="Times New Roman" w:hAnsi="Times New Roman"/>
          <w:color w:val="000000"/>
          <w:sz w:val="24"/>
          <w:szCs w:val="24"/>
          <w:shd w:val="clear" w:color="auto" w:fill="FFFFFF"/>
          <w:lang w:val="ru-RU"/>
        </w:rPr>
        <w:t xml:space="preserve">Первая гомологичная модель эндометриоза была предложена в 1980г </w:t>
      </w:r>
      <w:r w:rsidRPr="00261FCD">
        <w:rPr>
          <w:rFonts w:ascii="Times New Roman" w:hAnsi="Times New Roman"/>
          <w:color w:val="000000"/>
          <w:sz w:val="24"/>
          <w:szCs w:val="24"/>
          <w:shd w:val="clear" w:color="auto" w:fill="FFFFFF"/>
        </w:rPr>
        <w:t>Schenken</w:t>
      </w:r>
      <w:r w:rsidRPr="00261FCD">
        <w:rPr>
          <w:rFonts w:ascii="Times New Roman" w:hAnsi="Times New Roman"/>
          <w:color w:val="000000"/>
          <w:sz w:val="24"/>
          <w:szCs w:val="24"/>
          <w:shd w:val="clear" w:color="auto" w:fill="FFFFFF"/>
          <w:lang w:val="ru-RU"/>
        </w:rPr>
        <w:t xml:space="preserve"> и </w:t>
      </w:r>
      <w:r w:rsidRPr="00261FCD">
        <w:rPr>
          <w:rFonts w:ascii="Times New Roman" w:hAnsi="Times New Roman"/>
          <w:color w:val="000000"/>
          <w:sz w:val="24"/>
          <w:szCs w:val="24"/>
          <w:shd w:val="clear" w:color="auto" w:fill="FFFFFF"/>
        </w:rPr>
        <w:t>Arch</w:t>
      </w:r>
      <w:r w:rsidRPr="00261FCD">
        <w:rPr>
          <w:rFonts w:ascii="Times New Roman" w:hAnsi="Times New Roman"/>
          <w:color w:val="000000"/>
          <w:sz w:val="24"/>
          <w:szCs w:val="24"/>
          <w:shd w:val="clear" w:color="auto" w:fill="FFFFFF"/>
          <w:lang w:val="ru-RU"/>
        </w:rPr>
        <w:t xml:space="preserve"> (</w:t>
      </w:r>
      <w:r w:rsidRPr="00261FCD">
        <w:rPr>
          <w:rFonts w:ascii="Times New Roman" w:hAnsi="Times New Roman"/>
          <w:color w:val="000000"/>
          <w:sz w:val="24"/>
          <w:szCs w:val="24"/>
          <w:shd w:val="clear" w:color="auto" w:fill="FFFFFF"/>
        </w:rPr>
        <w:t>Schenken</w:t>
      </w:r>
      <w:r w:rsidRPr="00261FCD">
        <w:rPr>
          <w:rFonts w:ascii="Times New Roman" w:hAnsi="Times New Roman"/>
          <w:color w:val="000000"/>
          <w:sz w:val="24"/>
          <w:szCs w:val="24"/>
          <w:shd w:val="clear" w:color="auto" w:fill="FFFFFF"/>
          <w:lang w:val="ru-RU"/>
        </w:rPr>
        <w:t xml:space="preserve"> </w:t>
      </w:r>
      <w:r w:rsidRPr="00261FCD">
        <w:rPr>
          <w:rFonts w:ascii="Times New Roman" w:hAnsi="Times New Roman"/>
          <w:color w:val="000000"/>
          <w:sz w:val="24"/>
          <w:szCs w:val="24"/>
          <w:shd w:val="clear" w:color="auto" w:fill="FFFFFF"/>
        </w:rPr>
        <w:t>R</w:t>
      </w:r>
      <w:r w:rsidRPr="00261FCD">
        <w:rPr>
          <w:rFonts w:ascii="Times New Roman" w:hAnsi="Times New Roman"/>
          <w:color w:val="000000"/>
          <w:sz w:val="24"/>
          <w:szCs w:val="24"/>
          <w:shd w:val="clear" w:color="auto" w:fill="FFFFFF"/>
          <w:lang w:val="ru-RU"/>
        </w:rPr>
        <w:t>.</w:t>
      </w:r>
      <w:r w:rsidRPr="00261FCD">
        <w:rPr>
          <w:rFonts w:ascii="Times New Roman" w:hAnsi="Times New Roman"/>
          <w:color w:val="000000"/>
          <w:sz w:val="24"/>
          <w:szCs w:val="24"/>
          <w:shd w:val="clear" w:color="auto" w:fill="FFFFFF"/>
        </w:rPr>
        <w:t>S</w:t>
      </w:r>
      <w:r w:rsidRPr="005D2B13">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et</w:t>
      </w:r>
      <w:r w:rsidRPr="005D2B13">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al</w:t>
      </w:r>
      <w:r w:rsidRPr="005D2B13">
        <w:rPr>
          <w:rFonts w:ascii="Times New Roman" w:hAnsi="Times New Roman"/>
          <w:color w:val="000000"/>
          <w:sz w:val="24"/>
          <w:szCs w:val="24"/>
          <w:shd w:val="clear" w:color="auto" w:fill="FFFFFF"/>
          <w:lang w:val="ru-RU"/>
        </w:rPr>
        <w:t xml:space="preserve"> </w:t>
      </w:r>
      <w:r w:rsidRPr="00261FCD">
        <w:rPr>
          <w:rFonts w:ascii="Times New Roman" w:hAnsi="Times New Roman"/>
          <w:color w:val="000000"/>
          <w:sz w:val="24"/>
          <w:szCs w:val="24"/>
          <w:shd w:val="clear" w:color="auto" w:fill="FFFFFF"/>
          <w:lang w:val="ru-RU"/>
        </w:rPr>
        <w:t>,1980). Моделирование заболевания они проводили у кролика путем получения эндометрия из рога матки и последующей хирургической имплантации его фрагмента на брюшину.</w:t>
      </w:r>
      <w:r>
        <w:rPr>
          <w:rFonts w:ascii="Times New Roman" w:hAnsi="Times New Roman"/>
          <w:color w:val="000000"/>
          <w:sz w:val="24"/>
          <w:szCs w:val="24"/>
          <w:shd w:val="clear" w:color="auto" w:fill="FFFFFF"/>
          <w:lang w:val="ru-RU"/>
        </w:rPr>
        <w:t xml:space="preserve"> Спустя четыр</w:t>
      </w:r>
      <w:r w:rsidRPr="00261FCD">
        <w:rPr>
          <w:rFonts w:ascii="Times New Roman" w:hAnsi="Times New Roman"/>
          <w:color w:val="000000"/>
          <w:sz w:val="24"/>
          <w:szCs w:val="24"/>
          <w:shd w:val="clear" w:color="auto" w:fill="FFFFFF"/>
          <w:lang w:val="ru-RU"/>
        </w:rPr>
        <w:t>е года, в 1984 Джонс получил первую модель эндомериоза на крысах путем аутотрансплантации фрагментов эндометрия, удаленных из рога матки к боковой стенке брюшины. Хирургическая процедура проста и большинство имплантов успешно развиваются.</w:t>
      </w:r>
    </w:p>
    <w:p w:rsidR="003F55B7" w:rsidRDefault="003F55B7" w:rsidP="00F6400F">
      <w:pPr>
        <w:spacing w:line="360" w:lineRule="auto"/>
        <w:ind w:firstLine="720"/>
        <w:jc w:val="both"/>
        <w:rPr>
          <w:rFonts w:ascii="Times New Roman" w:hAnsi="Times New Roman"/>
          <w:color w:val="000000"/>
          <w:sz w:val="24"/>
          <w:szCs w:val="24"/>
          <w:shd w:val="clear" w:color="auto" w:fill="FFFFFF"/>
          <w:lang w:val="ru-RU"/>
        </w:rPr>
      </w:pPr>
      <w:r w:rsidRPr="00261FCD">
        <w:rPr>
          <w:rFonts w:ascii="Times New Roman" w:hAnsi="Times New Roman"/>
          <w:color w:val="000000"/>
          <w:sz w:val="24"/>
          <w:szCs w:val="24"/>
          <w:shd w:val="clear" w:color="auto" w:fill="FFFFFF"/>
        </w:rPr>
        <w:t>Vernon</w:t>
      </w:r>
      <w:r w:rsidRPr="00261FCD">
        <w:rPr>
          <w:rFonts w:ascii="Times New Roman" w:hAnsi="Times New Roman"/>
          <w:color w:val="000000"/>
          <w:sz w:val="24"/>
          <w:szCs w:val="24"/>
          <w:shd w:val="clear" w:color="auto" w:fill="FFFFFF"/>
          <w:lang w:val="ru-RU"/>
        </w:rPr>
        <w:t xml:space="preserve"> и </w:t>
      </w:r>
      <w:r w:rsidRPr="00261FCD">
        <w:rPr>
          <w:rFonts w:ascii="Times New Roman" w:hAnsi="Times New Roman"/>
          <w:color w:val="000000"/>
          <w:sz w:val="24"/>
          <w:szCs w:val="24"/>
          <w:shd w:val="clear" w:color="auto" w:fill="FFFFFF"/>
        </w:rPr>
        <w:t>Wilson</w:t>
      </w:r>
      <w:r w:rsidRPr="00261FCD">
        <w:rPr>
          <w:rFonts w:ascii="Times New Roman" w:hAnsi="Times New Roman"/>
          <w:color w:val="000000"/>
          <w:sz w:val="24"/>
          <w:szCs w:val="24"/>
          <w:shd w:val="clear" w:color="auto" w:fill="FFFFFF"/>
          <w:lang w:val="ru-RU"/>
        </w:rPr>
        <w:t xml:space="preserve"> (</w:t>
      </w:r>
      <w:r w:rsidRPr="00261FCD">
        <w:rPr>
          <w:rFonts w:ascii="Times New Roman" w:hAnsi="Times New Roman"/>
          <w:color w:val="000000"/>
          <w:sz w:val="24"/>
          <w:szCs w:val="24"/>
          <w:shd w:val="clear" w:color="auto" w:fill="FFFFFF"/>
        </w:rPr>
        <w:t>Vernon</w:t>
      </w:r>
      <w:r w:rsidRPr="00261FCD">
        <w:rPr>
          <w:rFonts w:ascii="Times New Roman" w:hAnsi="Times New Roman"/>
          <w:color w:val="000000"/>
          <w:sz w:val="24"/>
          <w:szCs w:val="24"/>
          <w:shd w:val="clear" w:color="auto" w:fill="FFFFFF"/>
          <w:lang w:val="ru-RU"/>
        </w:rPr>
        <w:t xml:space="preserve"> </w:t>
      </w:r>
      <w:r w:rsidRPr="00261FCD">
        <w:rPr>
          <w:rFonts w:ascii="Times New Roman" w:hAnsi="Times New Roman"/>
          <w:color w:val="000000"/>
          <w:sz w:val="24"/>
          <w:szCs w:val="24"/>
          <w:shd w:val="clear" w:color="auto" w:fill="FFFFFF"/>
        </w:rPr>
        <w:t>M</w:t>
      </w:r>
      <w:r w:rsidRPr="00261FCD">
        <w:rPr>
          <w:rFonts w:ascii="Times New Roman" w:hAnsi="Times New Roman"/>
          <w:color w:val="000000"/>
          <w:sz w:val="24"/>
          <w:szCs w:val="24"/>
          <w:shd w:val="clear" w:color="auto" w:fill="FFFFFF"/>
          <w:lang w:val="ru-RU"/>
        </w:rPr>
        <w:t>.</w:t>
      </w:r>
      <w:r w:rsidRPr="00261FCD">
        <w:rPr>
          <w:rFonts w:ascii="Times New Roman" w:hAnsi="Times New Roman"/>
          <w:color w:val="000000"/>
          <w:sz w:val="24"/>
          <w:szCs w:val="24"/>
          <w:shd w:val="clear" w:color="auto" w:fill="FFFFFF"/>
        </w:rPr>
        <w:t>W</w:t>
      </w:r>
      <w:r w:rsidRPr="00261FCD">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lang w:val="ru-RU"/>
        </w:rPr>
        <w:t xml:space="preserve"> </w:t>
      </w:r>
      <w:r w:rsidRPr="00261FCD">
        <w:rPr>
          <w:rFonts w:ascii="Times New Roman" w:hAnsi="Times New Roman"/>
          <w:color w:val="000000"/>
          <w:sz w:val="24"/>
          <w:szCs w:val="24"/>
          <w:shd w:val="clear" w:color="auto" w:fill="FFFFFF"/>
          <w:lang w:val="ru-RU"/>
        </w:rPr>
        <w:t>1985) показали, что у крыс при аутотранспла</w:t>
      </w:r>
      <w:r>
        <w:rPr>
          <w:rFonts w:ascii="Times New Roman" w:hAnsi="Times New Roman"/>
          <w:color w:val="000000"/>
          <w:sz w:val="24"/>
          <w:szCs w:val="24"/>
          <w:shd w:val="clear" w:color="auto" w:fill="FFFFFF"/>
          <w:lang w:val="ru-RU"/>
        </w:rPr>
        <w:t>нтации ткани матки развиваются</w:t>
      </w:r>
      <w:r w:rsidRPr="00261FCD">
        <w:rPr>
          <w:rFonts w:ascii="Times New Roman" w:hAnsi="Times New Roman"/>
          <w:color w:val="000000"/>
          <w:sz w:val="24"/>
          <w:szCs w:val="24"/>
          <w:shd w:val="clear" w:color="auto" w:fill="FFFFFF"/>
          <w:lang w:val="ru-RU"/>
        </w:rPr>
        <w:t xml:space="preserve"> заполненные жидкостью, кистозные, овальные структуры, состоящие из миометрия и эндометриальной ткани. Кисты растут около двух месяцев стабилизируютя в размере и остаются жизнеспособными в течение десяти месяцев. Было показано, что рост эктопической эндометральной ткани у челове</w:t>
      </w:r>
      <w:r>
        <w:rPr>
          <w:rFonts w:ascii="Times New Roman" w:hAnsi="Times New Roman"/>
          <w:color w:val="000000"/>
          <w:sz w:val="24"/>
          <w:szCs w:val="24"/>
          <w:shd w:val="clear" w:color="auto" w:fill="FFFFFF"/>
          <w:lang w:val="ru-RU"/>
        </w:rPr>
        <w:t>ка и у крыс эстроген-зависимый.</w:t>
      </w:r>
    </w:p>
    <w:p w:rsidR="003F55B7" w:rsidRDefault="003F55B7" w:rsidP="00F6400F">
      <w:pPr>
        <w:pStyle w:val="Heading3"/>
        <w:ind w:firstLine="720"/>
        <w:rPr>
          <w:rFonts w:ascii="Times New Roman" w:hAnsi="Times New Roman"/>
          <w:color w:val="000000"/>
          <w:sz w:val="24"/>
          <w:szCs w:val="24"/>
          <w:shd w:val="clear" w:color="auto" w:fill="FFFFFF"/>
          <w:lang w:val="ru-RU"/>
        </w:rPr>
      </w:pPr>
    </w:p>
    <w:p w:rsidR="003F55B7" w:rsidRDefault="003F55B7" w:rsidP="00F6400F">
      <w:pPr>
        <w:pStyle w:val="Heading3"/>
        <w:ind w:firstLine="720"/>
        <w:rPr>
          <w:rFonts w:ascii="Times New Roman" w:hAnsi="Times New Roman"/>
          <w:color w:val="000000"/>
          <w:sz w:val="24"/>
          <w:szCs w:val="24"/>
          <w:shd w:val="clear" w:color="auto" w:fill="FFFFFF"/>
          <w:lang w:val="ru-RU"/>
        </w:rPr>
      </w:pPr>
      <w:r w:rsidRPr="00852065">
        <w:rPr>
          <w:rFonts w:ascii="Times New Roman" w:hAnsi="Times New Roman"/>
          <w:color w:val="000000"/>
          <w:sz w:val="24"/>
          <w:szCs w:val="24"/>
          <w:shd w:val="clear" w:color="auto" w:fill="FFFFFF"/>
          <w:lang w:val="ru-RU"/>
        </w:rPr>
        <w:t>Гетерологичные модели эндометриоза</w:t>
      </w:r>
    </w:p>
    <w:p w:rsidR="003F55B7" w:rsidRPr="00852065" w:rsidRDefault="003F55B7" w:rsidP="00852065">
      <w:pPr>
        <w:rPr>
          <w:lang w:val="ru-RU"/>
        </w:rPr>
      </w:pPr>
    </w:p>
    <w:p w:rsidR="003F55B7" w:rsidRPr="00261FCD" w:rsidRDefault="003F55B7" w:rsidP="00F6400F">
      <w:pPr>
        <w:spacing w:line="360" w:lineRule="auto"/>
        <w:ind w:firstLine="720"/>
        <w:jc w:val="both"/>
        <w:rPr>
          <w:rFonts w:ascii="Times New Roman" w:hAnsi="Times New Roman"/>
          <w:color w:val="000000"/>
          <w:sz w:val="24"/>
          <w:szCs w:val="24"/>
          <w:lang w:val="ru-RU"/>
        </w:rPr>
      </w:pPr>
      <w:r w:rsidRPr="00261FCD">
        <w:rPr>
          <w:rFonts w:ascii="Times New Roman" w:hAnsi="Times New Roman"/>
          <w:color w:val="000000"/>
          <w:sz w:val="24"/>
          <w:szCs w:val="24"/>
          <w:shd w:val="clear" w:color="auto" w:fill="FFFFFF"/>
          <w:lang w:val="ru-RU"/>
        </w:rPr>
        <w:t xml:space="preserve">Гетерологичные модели основаны на ксенотрансплантации ткани эндометрия человека в организм иммунодефицитных мышей. Используются главным образом, когда необходимо оценивать специфические эффекты или функции эндометрия человека. Поскольку в этих моделях иммунный ответ животных изменен или уменьшен, они неспособны реплицировать иммунные изменения и реакции, происходящие в месте формирования эндометриоза у людей. </w:t>
      </w:r>
      <w:r w:rsidRPr="00261FCD">
        <w:rPr>
          <w:rFonts w:ascii="Times New Roman" w:hAnsi="Times New Roman"/>
          <w:sz w:val="24"/>
          <w:szCs w:val="24"/>
          <w:lang w:val="ru-RU"/>
        </w:rPr>
        <w:t>Впервые человеческий эндометрий был успешно имплантирован гомозиготным «</w:t>
      </w:r>
      <w:r w:rsidRPr="00261FCD">
        <w:rPr>
          <w:rFonts w:ascii="Times New Roman" w:hAnsi="Times New Roman"/>
          <w:sz w:val="24"/>
          <w:szCs w:val="24"/>
        </w:rPr>
        <w:t>nude</w:t>
      </w:r>
      <w:r w:rsidRPr="00261FCD">
        <w:rPr>
          <w:rFonts w:ascii="Times New Roman" w:hAnsi="Times New Roman"/>
          <w:sz w:val="24"/>
          <w:szCs w:val="24"/>
          <w:lang w:val="ru-RU"/>
        </w:rPr>
        <w:t>» мышам (бестимусная мышь с мутацией «</w:t>
      </w:r>
      <w:r w:rsidRPr="00261FCD">
        <w:rPr>
          <w:rFonts w:ascii="Times New Roman" w:hAnsi="Times New Roman"/>
          <w:sz w:val="24"/>
          <w:szCs w:val="24"/>
        </w:rPr>
        <w:t>nude</w:t>
      </w:r>
      <w:r w:rsidRPr="00261FCD">
        <w:rPr>
          <w:rFonts w:ascii="Times New Roman" w:hAnsi="Times New Roman"/>
          <w:sz w:val="24"/>
          <w:szCs w:val="24"/>
          <w:lang w:val="ru-RU"/>
        </w:rPr>
        <w:t xml:space="preserve">», у которой с рождения отсутствует вилочковая железа, и поэтому в ее организме не вырабатываются Т-лимфоциты). </w:t>
      </w:r>
      <w:r w:rsidRPr="00261FCD">
        <w:rPr>
          <w:rFonts w:ascii="Times New Roman" w:hAnsi="Times New Roman"/>
          <w:color w:val="000000"/>
          <w:sz w:val="24"/>
          <w:szCs w:val="24"/>
          <w:lang w:val="ru-RU"/>
        </w:rPr>
        <w:t>Успешная трансплантация зависела от разных факторов. Для роста эндометрия за преде</w:t>
      </w:r>
      <w:r>
        <w:rPr>
          <w:rFonts w:ascii="Times New Roman" w:hAnsi="Times New Roman"/>
          <w:color w:val="000000"/>
          <w:sz w:val="24"/>
          <w:szCs w:val="24"/>
          <w:lang w:val="ru-RU"/>
        </w:rPr>
        <w:t xml:space="preserve">лами брюшной полости необходим </w:t>
      </w:r>
      <w:r w:rsidRPr="00261FCD">
        <w:rPr>
          <w:rFonts w:ascii="Times New Roman" w:hAnsi="Times New Roman"/>
          <w:color w:val="000000"/>
          <w:sz w:val="24"/>
          <w:szCs w:val="24"/>
          <w:lang w:val="ru-RU"/>
        </w:rPr>
        <w:t>эндометриальный эпителий и стромальная ткань. Также было обнаружено, что ткани из эндометриом более жизнеспособны и сохраняются дольше, чем эутопический эндометрий, что может говорить о структурном различии эктопического эндометрия от обычного (</w:t>
      </w:r>
      <w:r w:rsidRPr="00261FCD">
        <w:rPr>
          <w:rFonts w:ascii="Times New Roman" w:hAnsi="Times New Roman"/>
          <w:color w:val="000000"/>
          <w:sz w:val="24"/>
          <w:szCs w:val="24"/>
        </w:rPr>
        <w:t>Zamah</w:t>
      </w:r>
      <w:r w:rsidRPr="00261FCD">
        <w:rPr>
          <w:rFonts w:ascii="Times New Roman" w:hAnsi="Times New Roman"/>
          <w:color w:val="000000"/>
          <w:sz w:val="24"/>
          <w:szCs w:val="24"/>
          <w:lang w:val="ru-RU"/>
        </w:rPr>
        <w:t xml:space="preserve"> </w:t>
      </w:r>
      <w:r w:rsidRPr="00261FCD">
        <w:rPr>
          <w:rFonts w:ascii="Times New Roman" w:hAnsi="Times New Roman"/>
          <w:color w:val="000000"/>
          <w:sz w:val="24"/>
          <w:szCs w:val="24"/>
        </w:rPr>
        <w:t>et</w:t>
      </w:r>
      <w:r w:rsidRPr="00261FCD">
        <w:rPr>
          <w:rFonts w:ascii="Times New Roman" w:hAnsi="Times New Roman"/>
          <w:color w:val="000000"/>
          <w:sz w:val="24"/>
          <w:szCs w:val="24"/>
          <w:lang w:val="ru-RU"/>
        </w:rPr>
        <w:t xml:space="preserve"> </w:t>
      </w:r>
      <w:r w:rsidRPr="00261FCD">
        <w:rPr>
          <w:rFonts w:ascii="Times New Roman" w:hAnsi="Times New Roman"/>
          <w:color w:val="000000"/>
          <w:sz w:val="24"/>
          <w:szCs w:val="24"/>
        </w:rPr>
        <w:t>al</w:t>
      </w:r>
      <w:r w:rsidRPr="00261FCD">
        <w:rPr>
          <w:rFonts w:ascii="Times New Roman" w:hAnsi="Times New Roman"/>
          <w:color w:val="000000"/>
          <w:sz w:val="24"/>
          <w:szCs w:val="24"/>
          <w:lang w:val="ru-RU"/>
        </w:rPr>
        <w:t xml:space="preserve">., 1984). Кроме того, имеются данные о том, что предварительная гормональная терапия трансплантированной ткани может влиять на развитие поражений. </w:t>
      </w:r>
      <w:r w:rsidRPr="00261FCD">
        <w:rPr>
          <w:rFonts w:ascii="Times New Roman" w:hAnsi="Times New Roman"/>
          <w:color w:val="000000"/>
          <w:sz w:val="24"/>
          <w:szCs w:val="24"/>
        </w:rPr>
        <w:t>Beliard</w:t>
      </w:r>
      <w:r w:rsidRPr="00261FCD">
        <w:rPr>
          <w:rFonts w:ascii="Times New Roman" w:hAnsi="Times New Roman"/>
          <w:color w:val="000000"/>
          <w:sz w:val="24"/>
          <w:szCs w:val="24"/>
          <w:lang w:val="ru-RU"/>
        </w:rPr>
        <w:t xml:space="preserve"> </w:t>
      </w:r>
      <w:r w:rsidRPr="00261FCD">
        <w:rPr>
          <w:rFonts w:ascii="Times New Roman" w:hAnsi="Times New Roman"/>
          <w:color w:val="000000"/>
          <w:sz w:val="24"/>
          <w:szCs w:val="24"/>
        </w:rPr>
        <w:t>et</w:t>
      </w:r>
      <w:r w:rsidRPr="00261FCD">
        <w:rPr>
          <w:rFonts w:ascii="Times New Roman" w:hAnsi="Times New Roman"/>
          <w:color w:val="000000"/>
          <w:sz w:val="24"/>
          <w:szCs w:val="24"/>
          <w:lang w:val="ru-RU"/>
        </w:rPr>
        <w:t xml:space="preserve"> </w:t>
      </w:r>
      <w:r w:rsidRPr="00261FCD">
        <w:rPr>
          <w:rFonts w:ascii="Times New Roman" w:hAnsi="Times New Roman"/>
          <w:color w:val="000000"/>
          <w:sz w:val="24"/>
          <w:szCs w:val="24"/>
        </w:rPr>
        <w:t>al</w:t>
      </w:r>
      <w:r w:rsidRPr="00261FCD">
        <w:rPr>
          <w:rFonts w:ascii="Times New Roman" w:hAnsi="Times New Roman"/>
          <w:color w:val="000000"/>
          <w:sz w:val="24"/>
          <w:szCs w:val="24"/>
          <w:lang w:val="ru-RU"/>
        </w:rPr>
        <w:t>. подвергли обработке человеческий эндометрий эстрогеном, что в результате привело к лучшему приживлению ткани (</w:t>
      </w:r>
      <w:r w:rsidRPr="00261FCD">
        <w:rPr>
          <w:rFonts w:ascii="Times New Roman" w:hAnsi="Times New Roman"/>
          <w:color w:val="000000"/>
          <w:sz w:val="24"/>
          <w:szCs w:val="24"/>
        </w:rPr>
        <w:t>Beliard</w:t>
      </w:r>
      <w:r w:rsidRPr="00261FCD">
        <w:rPr>
          <w:rFonts w:ascii="Times New Roman" w:hAnsi="Times New Roman"/>
          <w:color w:val="000000"/>
          <w:sz w:val="24"/>
          <w:szCs w:val="24"/>
          <w:lang w:val="ru-RU"/>
        </w:rPr>
        <w:t xml:space="preserve"> </w:t>
      </w:r>
      <w:r w:rsidRPr="00261FCD">
        <w:rPr>
          <w:rFonts w:ascii="Times New Roman" w:hAnsi="Times New Roman"/>
          <w:color w:val="000000"/>
          <w:sz w:val="24"/>
          <w:szCs w:val="24"/>
        </w:rPr>
        <w:t>et</w:t>
      </w:r>
      <w:r w:rsidRPr="00261FCD">
        <w:rPr>
          <w:rFonts w:ascii="Times New Roman" w:hAnsi="Times New Roman"/>
          <w:color w:val="000000"/>
          <w:sz w:val="24"/>
          <w:szCs w:val="24"/>
          <w:lang w:val="ru-RU"/>
        </w:rPr>
        <w:t xml:space="preserve"> </w:t>
      </w:r>
      <w:r w:rsidRPr="00261FCD">
        <w:rPr>
          <w:rFonts w:ascii="Times New Roman" w:hAnsi="Times New Roman"/>
          <w:color w:val="000000"/>
          <w:sz w:val="24"/>
          <w:szCs w:val="24"/>
        </w:rPr>
        <w:t>al</w:t>
      </w:r>
      <w:r w:rsidRPr="00261FCD">
        <w:rPr>
          <w:rFonts w:ascii="Times New Roman" w:hAnsi="Times New Roman"/>
          <w:color w:val="000000"/>
          <w:sz w:val="24"/>
          <w:szCs w:val="24"/>
          <w:lang w:val="ru-RU"/>
        </w:rPr>
        <w:t>., 2002).</w:t>
      </w:r>
    </w:p>
    <w:p w:rsidR="003F55B7" w:rsidRPr="00261FCD" w:rsidRDefault="003F55B7" w:rsidP="00F6400F">
      <w:pPr>
        <w:spacing w:line="360" w:lineRule="auto"/>
        <w:ind w:firstLine="720"/>
        <w:jc w:val="both"/>
        <w:rPr>
          <w:rFonts w:ascii="Times New Roman" w:hAnsi="Times New Roman"/>
          <w:color w:val="000000"/>
          <w:sz w:val="24"/>
          <w:szCs w:val="24"/>
          <w:shd w:val="clear" w:color="auto" w:fill="FFFFFF"/>
          <w:lang w:val="ru-RU"/>
        </w:rPr>
      </w:pPr>
      <w:r w:rsidRPr="00261FCD">
        <w:rPr>
          <w:rFonts w:ascii="Times New Roman" w:hAnsi="Times New Roman"/>
          <w:sz w:val="24"/>
          <w:szCs w:val="24"/>
          <w:lang w:val="ru-RU"/>
        </w:rPr>
        <w:t>Создание моделей эндометриоза на грызунах способствовало оптимизации изучения патофизиологических механизмов заболевания.</w:t>
      </w:r>
      <w:r w:rsidRPr="00261FCD">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lang w:val="ru-RU"/>
        </w:rPr>
        <w:t>Г</w:t>
      </w:r>
      <w:r w:rsidRPr="00261FCD">
        <w:rPr>
          <w:rFonts w:ascii="Times New Roman" w:hAnsi="Times New Roman"/>
          <w:color w:val="000000"/>
          <w:sz w:val="24"/>
          <w:szCs w:val="24"/>
          <w:shd w:val="clear" w:color="auto" w:fill="FFFFFF"/>
          <w:lang w:val="ru-RU"/>
        </w:rPr>
        <w:t>етерологичные модели не используют для тестирования лекарств, которые нацелены на компоненты самой иммунной системы (</w:t>
      </w:r>
      <w:r w:rsidRPr="00261FCD">
        <w:rPr>
          <w:rFonts w:ascii="Times New Roman" w:hAnsi="Times New Roman"/>
          <w:sz w:val="24"/>
          <w:szCs w:val="24"/>
        </w:rPr>
        <w:t>Tirado</w:t>
      </w:r>
      <w:r w:rsidRPr="00261FCD">
        <w:rPr>
          <w:rFonts w:ascii="Times New Roman" w:hAnsi="Times New Roman"/>
          <w:sz w:val="24"/>
          <w:szCs w:val="24"/>
          <w:lang w:val="ru-RU"/>
        </w:rPr>
        <w:t>-</w:t>
      </w:r>
      <w:r w:rsidRPr="00261FCD">
        <w:rPr>
          <w:rFonts w:ascii="Times New Roman" w:hAnsi="Times New Roman"/>
          <w:sz w:val="24"/>
          <w:szCs w:val="24"/>
        </w:rPr>
        <w:t>Gonz</w:t>
      </w:r>
      <w:r w:rsidRPr="00261FCD">
        <w:rPr>
          <w:rFonts w:ascii="Times New Roman" w:hAnsi="Times New Roman"/>
          <w:sz w:val="24"/>
          <w:szCs w:val="24"/>
          <w:lang w:val="ru-RU"/>
        </w:rPr>
        <w:t>á</w:t>
      </w:r>
      <w:r w:rsidRPr="00261FCD">
        <w:rPr>
          <w:rFonts w:ascii="Times New Roman" w:hAnsi="Times New Roman"/>
          <w:sz w:val="24"/>
          <w:szCs w:val="24"/>
        </w:rPr>
        <w:t>lez</w:t>
      </w:r>
      <w:r w:rsidRPr="00261FCD">
        <w:rPr>
          <w:rFonts w:ascii="Times New Roman" w:hAnsi="Times New Roman"/>
          <w:sz w:val="24"/>
          <w:szCs w:val="24"/>
          <w:lang w:val="ru-RU"/>
        </w:rPr>
        <w:t xml:space="preserve"> </w:t>
      </w:r>
      <w:r w:rsidRPr="00261FCD">
        <w:rPr>
          <w:rFonts w:ascii="Times New Roman" w:hAnsi="Times New Roman"/>
          <w:sz w:val="24"/>
          <w:szCs w:val="24"/>
        </w:rPr>
        <w:t>I</w:t>
      </w:r>
      <w:r w:rsidRPr="005D2B13">
        <w:rPr>
          <w:rFonts w:ascii="Times New Roman" w:hAnsi="Times New Roman"/>
          <w:sz w:val="24"/>
          <w:szCs w:val="24"/>
          <w:lang w:val="ru-RU"/>
        </w:rPr>
        <w:t xml:space="preserve"> </w:t>
      </w:r>
      <w:r>
        <w:rPr>
          <w:rFonts w:ascii="Times New Roman" w:hAnsi="Times New Roman"/>
          <w:sz w:val="24"/>
          <w:szCs w:val="24"/>
        </w:rPr>
        <w:t>et</w:t>
      </w:r>
      <w:r w:rsidRPr="005D2B13">
        <w:rPr>
          <w:rFonts w:ascii="Times New Roman" w:hAnsi="Times New Roman"/>
          <w:sz w:val="24"/>
          <w:szCs w:val="24"/>
          <w:lang w:val="ru-RU"/>
        </w:rPr>
        <w:t xml:space="preserve"> </w:t>
      </w:r>
      <w:r>
        <w:rPr>
          <w:rFonts w:ascii="Times New Roman" w:hAnsi="Times New Roman"/>
          <w:sz w:val="24"/>
          <w:szCs w:val="24"/>
        </w:rPr>
        <w:t>al</w:t>
      </w:r>
      <w:r w:rsidRPr="005D2B13">
        <w:rPr>
          <w:rFonts w:ascii="Times New Roman" w:hAnsi="Times New Roman"/>
          <w:sz w:val="24"/>
          <w:szCs w:val="24"/>
          <w:lang w:val="ru-RU"/>
        </w:rPr>
        <w:t>.</w:t>
      </w:r>
      <w:r w:rsidRPr="00261FCD">
        <w:rPr>
          <w:rFonts w:ascii="Times New Roman" w:hAnsi="Times New Roman"/>
          <w:sz w:val="24"/>
          <w:szCs w:val="24"/>
          <w:lang w:val="ru-RU"/>
        </w:rPr>
        <w:t xml:space="preserve">, 2010). </w:t>
      </w:r>
      <w:r w:rsidRPr="00261FCD">
        <w:rPr>
          <w:rFonts w:ascii="Times New Roman" w:hAnsi="Times New Roman"/>
          <w:color w:val="000000"/>
          <w:sz w:val="24"/>
          <w:szCs w:val="24"/>
          <w:shd w:val="clear" w:color="auto" w:fill="FFFFFF"/>
          <w:lang w:val="ru-RU"/>
        </w:rPr>
        <w:t xml:space="preserve">Гетерологические модели могут быть основаны на хирургической трансплантации фрагмента матки в брюшную полость. Эта модель может быть очень полезна по двум причинам: </w:t>
      </w:r>
      <w:r w:rsidRPr="00E32498">
        <w:rPr>
          <w:rFonts w:ascii="Times New Roman" w:hAnsi="Times New Roman"/>
          <w:color w:val="000000"/>
          <w:sz w:val="24"/>
          <w:szCs w:val="24"/>
          <w:shd w:val="clear" w:color="auto" w:fill="FFFFFF"/>
          <w:lang w:val="ru-RU"/>
        </w:rPr>
        <w:t xml:space="preserve">(а) </w:t>
      </w:r>
      <w:r w:rsidRPr="00261FCD">
        <w:rPr>
          <w:rFonts w:ascii="Times New Roman" w:hAnsi="Times New Roman"/>
          <w:color w:val="000000"/>
          <w:sz w:val="24"/>
          <w:szCs w:val="24"/>
          <w:shd w:val="clear" w:color="auto" w:fill="FFFFFF"/>
          <w:lang w:val="ru-RU"/>
        </w:rPr>
        <w:t xml:space="preserve">она позволяет оценивать, как имплантацию ткани, так и прогрессию поражения, и </w:t>
      </w:r>
      <w:r w:rsidRPr="00E32498">
        <w:rPr>
          <w:rFonts w:ascii="Times New Roman" w:hAnsi="Times New Roman"/>
          <w:color w:val="000000"/>
          <w:sz w:val="24"/>
          <w:szCs w:val="24"/>
          <w:shd w:val="clear" w:color="auto" w:fill="FFFFFF"/>
          <w:lang w:val="ru-RU"/>
        </w:rPr>
        <w:t>(б)</w:t>
      </w:r>
      <w:r w:rsidRPr="00261FCD">
        <w:rPr>
          <w:rFonts w:ascii="Times New Roman" w:hAnsi="Times New Roman"/>
          <w:color w:val="000000"/>
          <w:sz w:val="24"/>
          <w:szCs w:val="24"/>
          <w:shd w:val="clear" w:color="auto" w:fill="FFFFFF"/>
          <w:lang w:val="ru-RU"/>
        </w:rPr>
        <w:t xml:space="preserve"> поскольку мыши-доноры и реципиенты являются сингенными, это также позволяет тестировать новые терапевтические подходы (</w:t>
      </w:r>
      <w:r w:rsidRPr="00261FCD">
        <w:rPr>
          <w:rFonts w:ascii="Times New Roman" w:hAnsi="Times New Roman"/>
          <w:color w:val="000000"/>
          <w:sz w:val="24"/>
          <w:szCs w:val="24"/>
          <w:shd w:val="clear" w:color="auto" w:fill="FFFFFF"/>
        </w:rPr>
        <w:t>Awwad</w:t>
      </w:r>
      <w:r w:rsidRPr="00261FCD">
        <w:rPr>
          <w:rFonts w:ascii="Times New Roman" w:hAnsi="Times New Roman"/>
          <w:color w:val="000000"/>
          <w:sz w:val="24"/>
          <w:szCs w:val="24"/>
          <w:shd w:val="clear" w:color="auto" w:fill="FFFFFF"/>
          <w:lang w:val="ru-RU"/>
        </w:rPr>
        <w:t xml:space="preserve"> </w:t>
      </w:r>
      <w:r w:rsidRPr="00261FCD">
        <w:rPr>
          <w:rFonts w:ascii="Times New Roman" w:hAnsi="Times New Roman"/>
          <w:color w:val="000000"/>
          <w:sz w:val="24"/>
          <w:szCs w:val="24"/>
          <w:shd w:val="clear" w:color="auto" w:fill="FFFFFF"/>
        </w:rPr>
        <w:t>J</w:t>
      </w:r>
      <w:r w:rsidRPr="00261FCD">
        <w:rPr>
          <w:rFonts w:ascii="Times New Roman" w:hAnsi="Times New Roman"/>
          <w:color w:val="000000"/>
          <w:sz w:val="24"/>
          <w:szCs w:val="24"/>
          <w:shd w:val="clear" w:color="auto" w:fill="FFFFFF"/>
          <w:lang w:val="ru-RU"/>
        </w:rPr>
        <w:t>.</w:t>
      </w:r>
      <w:r w:rsidRPr="00261FCD">
        <w:rPr>
          <w:rFonts w:ascii="Times New Roman" w:hAnsi="Times New Roman"/>
          <w:color w:val="000000"/>
          <w:sz w:val="24"/>
          <w:szCs w:val="24"/>
          <w:shd w:val="clear" w:color="auto" w:fill="FFFFFF"/>
        </w:rPr>
        <w:t>T</w:t>
      </w:r>
      <w:r w:rsidRPr="00261FCD">
        <w:rPr>
          <w:rFonts w:ascii="Times New Roman" w:hAnsi="Times New Roman"/>
          <w:color w:val="000000"/>
          <w:sz w:val="24"/>
          <w:szCs w:val="24"/>
          <w:shd w:val="clear" w:color="auto" w:fill="FFFFFF"/>
          <w:lang w:val="ru-RU"/>
        </w:rPr>
        <w:t xml:space="preserve">,1999). </w:t>
      </w:r>
    </w:p>
    <w:p w:rsidR="003F55B7" w:rsidRPr="00261FCD" w:rsidRDefault="003F55B7" w:rsidP="00F6400F">
      <w:pPr>
        <w:spacing w:line="360" w:lineRule="auto"/>
        <w:ind w:firstLine="720"/>
        <w:jc w:val="both"/>
        <w:rPr>
          <w:rFonts w:ascii="Times New Roman" w:hAnsi="Times New Roman"/>
          <w:sz w:val="24"/>
          <w:szCs w:val="24"/>
          <w:lang w:val="ru-RU"/>
        </w:rPr>
      </w:pPr>
      <w:r w:rsidRPr="00261FCD">
        <w:rPr>
          <w:rFonts w:ascii="Times New Roman" w:hAnsi="Times New Roman"/>
          <w:sz w:val="24"/>
          <w:szCs w:val="24"/>
          <w:lang w:val="ru-RU"/>
        </w:rPr>
        <w:lastRenderedPageBreak/>
        <w:t xml:space="preserve">На модели хирургически индуцированного эндометриоза у крыс изучают новые подходы к терапии </w:t>
      </w:r>
      <w:r>
        <w:rPr>
          <w:rFonts w:ascii="Times New Roman" w:hAnsi="Times New Roman"/>
          <w:sz w:val="24"/>
          <w:szCs w:val="24"/>
          <w:lang w:val="ru-RU"/>
        </w:rPr>
        <w:t>заболевания</w:t>
      </w:r>
      <w:r w:rsidRPr="00261FCD">
        <w:rPr>
          <w:rFonts w:ascii="Times New Roman" w:hAnsi="Times New Roman"/>
          <w:sz w:val="24"/>
          <w:szCs w:val="24"/>
          <w:lang w:val="ru-RU"/>
        </w:rPr>
        <w:t>. Так, были изучены ингибиторы ароматазной активности в сравнении с мелатонином. Показано, что мелатонин вызывал более выраженный регресс гетеротопий по сравнению с летрозолом, а также снижал частоту рецидивов после прекращения лечения (</w:t>
      </w:r>
      <w:r w:rsidRPr="00261FCD">
        <w:rPr>
          <w:rFonts w:ascii="Times New Roman" w:hAnsi="Times New Roman"/>
          <w:sz w:val="24"/>
          <w:szCs w:val="24"/>
        </w:rPr>
        <w:t>Yildirim</w:t>
      </w:r>
      <w:r w:rsidRPr="00261FCD">
        <w:rPr>
          <w:rFonts w:ascii="Times New Roman" w:hAnsi="Times New Roman"/>
          <w:sz w:val="24"/>
          <w:szCs w:val="24"/>
          <w:lang w:val="ru-RU"/>
        </w:rPr>
        <w:t xml:space="preserve"> </w:t>
      </w:r>
      <w:r w:rsidRPr="00261FCD">
        <w:rPr>
          <w:rFonts w:ascii="Times New Roman" w:hAnsi="Times New Roman"/>
          <w:sz w:val="24"/>
          <w:szCs w:val="24"/>
        </w:rPr>
        <w:t>G</w:t>
      </w:r>
      <w:r w:rsidRPr="005D2B13">
        <w:rPr>
          <w:rFonts w:ascii="Times New Roman" w:hAnsi="Times New Roman"/>
          <w:sz w:val="24"/>
          <w:szCs w:val="24"/>
          <w:lang w:val="ru-RU"/>
        </w:rPr>
        <w:t xml:space="preserve"> </w:t>
      </w:r>
      <w:r>
        <w:rPr>
          <w:rFonts w:ascii="Times New Roman" w:hAnsi="Times New Roman"/>
          <w:sz w:val="24"/>
          <w:szCs w:val="24"/>
        </w:rPr>
        <w:t>et</w:t>
      </w:r>
      <w:r w:rsidRPr="005D2B13">
        <w:rPr>
          <w:rFonts w:ascii="Times New Roman" w:hAnsi="Times New Roman"/>
          <w:sz w:val="24"/>
          <w:szCs w:val="24"/>
          <w:lang w:val="ru-RU"/>
        </w:rPr>
        <w:t xml:space="preserve"> </w:t>
      </w:r>
      <w:r>
        <w:rPr>
          <w:rFonts w:ascii="Times New Roman" w:hAnsi="Times New Roman"/>
          <w:sz w:val="24"/>
          <w:szCs w:val="24"/>
        </w:rPr>
        <w:t>al</w:t>
      </w:r>
      <w:r w:rsidRPr="005D2B13">
        <w:rPr>
          <w:rFonts w:ascii="Times New Roman" w:hAnsi="Times New Roman"/>
          <w:sz w:val="24"/>
          <w:szCs w:val="24"/>
          <w:lang w:val="ru-RU"/>
        </w:rPr>
        <w:t>.</w:t>
      </w:r>
      <w:r w:rsidRPr="00261FCD">
        <w:rPr>
          <w:rFonts w:ascii="Times New Roman" w:hAnsi="Times New Roman"/>
          <w:sz w:val="24"/>
          <w:szCs w:val="24"/>
          <w:lang w:val="ru-RU"/>
        </w:rPr>
        <w:t>,2010). Но механизм его действия неизвестен. На гетерологичной мышиной модели эндометриоза при внутрибрюшинной пересадке человеческого эндометрия было показано влияние прогестинов на внеклеточный матрикс и ангиогенные факторы (</w:t>
      </w:r>
      <w:r w:rsidRPr="00261FCD">
        <w:rPr>
          <w:rFonts w:ascii="Times New Roman" w:hAnsi="Times New Roman"/>
          <w:sz w:val="24"/>
          <w:szCs w:val="24"/>
        </w:rPr>
        <w:t>Monckedieck</w:t>
      </w:r>
      <w:r w:rsidRPr="00261FCD">
        <w:rPr>
          <w:rFonts w:ascii="Times New Roman" w:hAnsi="Times New Roman"/>
          <w:sz w:val="24"/>
          <w:szCs w:val="24"/>
          <w:lang w:val="ru-RU"/>
        </w:rPr>
        <w:t xml:space="preserve"> </w:t>
      </w:r>
      <w:r w:rsidRPr="00261FCD">
        <w:rPr>
          <w:rFonts w:ascii="Times New Roman" w:hAnsi="Times New Roman"/>
          <w:sz w:val="24"/>
          <w:szCs w:val="24"/>
        </w:rPr>
        <w:t>Vet</w:t>
      </w:r>
      <w:r w:rsidRPr="00261FCD">
        <w:rPr>
          <w:rFonts w:ascii="Times New Roman" w:hAnsi="Times New Roman"/>
          <w:sz w:val="24"/>
          <w:szCs w:val="24"/>
          <w:lang w:val="ru-RU"/>
        </w:rPr>
        <w:t xml:space="preserve"> </w:t>
      </w:r>
      <w:r w:rsidRPr="00261FCD">
        <w:rPr>
          <w:rFonts w:ascii="Times New Roman" w:hAnsi="Times New Roman"/>
          <w:sz w:val="24"/>
          <w:szCs w:val="24"/>
        </w:rPr>
        <w:t>al</w:t>
      </w:r>
      <w:r w:rsidRPr="00261FCD">
        <w:rPr>
          <w:rFonts w:ascii="Times New Roman" w:hAnsi="Times New Roman"/>
          <w:sz w:val="24"/>
          <w:szCs w:val="24"/>
          <w:lang w:val="ru-RU"/>
        </w:rPr>
        <w:t>. ,2009).</w:t>
      </w:r>
    </w:p>
    <w:p w:rsidR="003F55B7" w:rsidRPr="0097114D" w:rsidRDefault="003F55B7" w:rsidP="00F6400F">
      <w:pPr>
        <w:spacing w:line="360" w:lineRule="auto"/>
        <w:ind w:firstLine="720"/>
        <w:jc w:val="both"/>
        <w:rPr>
          <w:rFonts w:ascii="Times New Roman" w:hAnsi="Times New Roman"/>
          <w:sz w:val="24"/>
          <w:szCs w:val="24"/>
          <w:lang w:val="ru-RU"/>
        </w:rPr>
      </w:pPr>
      <w:r w:rsidRPr="00261FCD">
        <w:rPr>
          <w:rFonts w:ascii="Times New Roman" w:hAnsi="Times New Roman"/>
          <w:sz w:val="24"/>
          <w:szCs w:val="24"/>
          <w:lang w:val="ru-RU"/>
        </w:rPr>
        <w:t xml:space="preserve">В последнее время активно обсуждается важная роль ангиогенеза в прогрессировании эндометриоза. Получить экспериментальные доказательства этого, а также провести оценку антиангиогенной терапии можно с помощью </w:t>
      </w:r>
      <w:r>
        <w:rPr>
          <w:rFonts w:ascii="Times New Roman" w:hAnsi="Times New Roman"/>
          <w:sz w:val="24"/>
          <w:szCs w:val="24"/>
          <w:lang w:val="ru-RU"/>
        </w:rPr>
        <w:t>как гомологичных, так и гетеро</w:t>
      </w:r>
      <w:r w:rsidRPr="00261FCD">
        <w:rPr>
          <w:rFonts w:ascii="Times New Roman" w:hAnsi="Times New Roman"/>
          <w:sz w:val="24"/>
          <w:szCs w:val="24"/>
          <w:lang w:val="ru-RU"/>
        </w:rPr>
        <w:t>логичных моделей на грызунах. В рамках настоящего обзора рассматривать преимущества каждой модели не представляется возможным</w:t>
      </w:r>
      <w:r>
        <w:rPr>
          <w:rFonts w:ascii="Times New Roman" w:hAnsi="Times New Roman"/>
          <w:sz w:val="24"/>
          <w:szCs w:val="24"/>
          <w:lang w:val="ru-RU"/>
        </w:rPr>
        <w:t xml:space="preserve"> </w:t>
      </w:r>
      <w:r w:rsidRPr="00261FCD">
        <w:rPr>
          <w:rFonts w:ascii="Times New Roman" w:hAnsi="Times New Roman"/>
          <w:sz w:val="24"/>
          <w:szCs w:val="24"/>
          <w:lang w:val="ru-RU"/>
        </w:rPr>
        <w:t>(</w:t>
      </w:r>
      <w:r w:rsidRPr="00261FCD">
        <w:rPr>
          <w:rFonts w:ascii="Times New Roman" w:hAnsi="Times New Roman"/>
          <w:sz w:val="24"/>
          <w:szCs w:val="24"/>
        </w:rPr>
        <w:t>Edwards</w:t>
      </w:r>
      <w:r w:rsidRPr="00261FCD">
        <w:rPr>
          <w:rFonts w:ascii="Times New Roman" w:hAnsi="Times New Roman"/>
          <w:sz w:val="24"/>
          <w:szCs w:val="24"/>
          <w:lang w:val="ru-RU"/>
        </w:rPr>
        <w:t xml:space="preserve"> </w:t>
      </w:r>
      <w:r w:rsidRPr="00261FCD">
        <w:rPr>
          <w:rFonts w:ascii="Times New Roman" w:hAnsi="Times New Roman"/>
          <w:sz w:val="24"/>
          <w:szCs w:val="24"/>
        </w:rPr>
        <w:t>A</w:t>
      </w:r>
      <w:r w:rsidRPr="005D2B13">
        <w:rPr>
          <w:rFonts w:ascii="Times New Roman" w:hAnsi="Times New Roman"/>
          <w:sz w:val="24"/>
          <w:szCs w:val="24"/>
          <w:lang w:val="ru-RU"/>
        </w:rPr>
        <w:t xml:space="preserve"> </w:t>
      </w:r>
      <w:r>
        <w:rPr>
          <w:rFonts w:ascii="Times New Roman" w:hAnsi="Times New Roman"/>
          <w:sz w:val="24"/>
          <w:szCs w:val="24"/>
        </w:rPr>
        <w:t>et</w:t>
      </w:r>
      <w:r w:rsidRPr="005D2B13">
        <w:rPr>
          <w:rFonts w:ascii="Times New Roman" w:hAnsi="Times New Roman"/>
          <w:sz w:val="24"/>
          <w:szCs w:val="24"/>
          <w:lang w:val="ru-RU"/>
        </w:rPr>
        <w:t xml:space="preserve"> </w:t>
      </w:r>
      <w:r>
        <w:rPr>
          <w:rFonts w:ascii="Times New Roman" w:hAnsi="Times New Roman"/>
          <w:sz w:val="24"/>
          <w:szCs w:val="24"/>
        </w:rPr>
        <w:t>al</w:t>
      </w:r>
      <w:r w:rsidRPr="005D2B13">
        <w:rPr>
          <w:rFonts w:ascii="Times New Roman" w:hAnsi="Times New Roman"/>
          <w:sz w:val="24"/>
          <w:szCs w:val="24"/>
          <w:lang w:val="ru-RU"/>
        </w:rPr>
        <w:t>.</w:t>
      </w:r>
      <w:r w:rsidRPr="00261FCD">
        <w:rPr>
          <w:rFonts w:ascii="Times New Roman" w:hAnsi="Times New Roman"/>
          <w:sz w:val="24"/>
          <w:szCs w:val="24"/>
          <w:lang w:val="ru-RU"/>
        </w:rPr>
        <w:t>, 2013).</w:t>
      </w:r>
    </w:p>
    <w:p w:rsidR="003F55B7" w:rsidRPr="00852065" w:rsidRDefault="003F55B7" w:rsidP="0071526F">
      <w:pPr>
        <w:pStyle w:val="Heading2"/>
        <w:rPr>
          <w:color w:val="000000"/>
          <w:szCs w:val="24"/>
          <w:shd w:val="clear" w:color="auto" w:fill="FFFFFF"/>
        </w:rPr>
      </w:pPr>
      <w:r w:rsidRPr="00852065">
        <w:rPr>
          <w:color w:val="000000"/>
          <w:szCs w:val="24"/>
          <w:shd w:val="clear" w:color="auto" w:fill="FFFFFF"/>
        </w:rPr>
        <w:t>1.5 Роль ангиогенных факторов в развитии эндометриоза</w:t>
      </w:r>
    </w:p>
    <w:p w:rsidR="003F55B7" w:rsidRDefault="003F55B7" w:rsidP="00F6400F">
      <w:pPr>
        <w:spacing w:line="360" w:lineRule="auto"/>
        <w:ind w:firstLine="720"/>
        <w:jc w:val="both"/>
        <w:rPr>
          <w:rFonts w:ascii="Times New Roman" w:hAnsi="Times New Roman"/>
          <w:color w:val="000000"/>
          <w:sz w:val="24"/>
          <w:szCs w:val="24"/>
          <w:shd w:val="clear" w:color="auto" w:fill="FFFFFF"/>
          <w:lang w:val="ru-RU"/>
        </w:rPr>
      </w:pPr>
      <w:r w:rsidRPr="007D5196">
        <w:rPr>
          <w:rFonts w:ascii="Times New Roman" w:hAnsi="Times New Roman"/>
          <w:color w:val="000000"/>
          <w:sz w:val="24"/>
          <w:szCs w:val="24"/>
          <w:shd w:val="clear" w:color="auto" w:fill="FFFFFF"/>
          <w:lang w:val="ru-RU"/>
        </w:rPr>
        <w:t>Современные подходы к лечению эндометриоза включают фармакологическую терапию и хирургическое удаление эндометрио</w:t>
      </w:r>
      <w:r>
        <w:rPr>
          <w:rFonts w:ascii="Times New Roman" w:hAnsi="Times New Roman"/>
          <w:color w:val="000000"/>
          <w:sz w:val="24"/>
          <w:szCs w:val="24"/>
          <w:shd w:val="clear" w:color="auto" w:fill="FFFFFF"/>
          <w:lang w:val="ru-RU"/>
        </w:rPr>
        <w:t>идных очагов.</w:t>
      </w:r>
      <w:r w:rsidRPr="007D5196">
        <w:rPr>
          <w:rFonts w:ascii="Times New Roman" w:hAnsi="Times New Roman"/>
          <w:color w:val="000000"/>
          <w:sz w:val="24"/>
          <w:szCs w:val="24"/>
          <w:shd w:val="clear" w:color="auto" w:fill="FFFFFF"/>
          <w:lang w:val="ru-RU"/>
        </w:rPr>
        <w:t xml:space="preserve"> Поскольку пролиферация и долговременное выживание эктопической ткани эндометрия являются эстроген-зависимыми (Giudice and Kao, 2004), классические фармакологические методы лечения в первую очередь направлены на подавление производства эндогенных эстрогенов путем применения оральных контрацептивов, агонистов GnRH, ан</w:t>
      </w:r>
      <w:r>
        <w:rPr>
          <w:rFonts w:ascii="Times New Roman" w:hAnsi="Times New Roman"/>
          <w:color w:val="000000"/>
          <w:sz w:val="24"/>
          <w:szCs w:val="24"/>
          <w:shd w:val="clear" w:color="auto" w:fill="FFFFFF"/>
          <w:lang w:val="ru-RU"/>
        </w:rPr>
        <w:t>дрогенных агентов или ингибиторов</w:t>
      </w:r>
      <w:r w:rsidRPr="007D5196">
        <w:rPr>
          <w:rFonts w:ascii="Times New Roman" w:hAnsi="Times New Roman"/>
          <w:color w:val="000000"/>
          <w:sz w:val="24"/>
          <w:szCs w:val="24"/>
          <w:shd w:val="clear" w:color="auto" w:fill="FFFFFF"/>
          <w:lang w:val="ru-RU"/>
        </w:rPr>
        <w:t xml:space="preserve"> ароматазы (Nothnick, 2010). Однако этот тип </w:t>
      </w:r>
      <w:r>
        <w:rPr>
          <w:rFonts w:ascii="Times New Roman" w:hAnsi="Times New Roman"/>
          <w:color w:val="000000"/>
          <w:sz w:val="24"/>
          <w:szCs w:val="24"/>
          <w:shd w:val="clear" w:color="auto" w:fill="FFFFFF"/>
          <w:lang w:val="ru-RU"/>
        </w:rPr>
        <w:t xml:space="preserve">лечение </w:t>
      </w:r>
      <w:r w:rsidRPr="007D5196">
        <w:rPr>
          <w:rFonts w:ascii="Times New Roman" w:hAnsi="Times New Roman"/>
          <w:color w:val="000000"/>
          <w:sz w:val="24"/>
          <w:szCs w:val="24"/>
          <w:shd w:val="clear" w:color="auto" w:fill="FFFFFF"/>
          <w:lang w:val="ru-RU"/>
        </w:rPr>
        <w:t>связан со значительными побочными эффектами, что ограничивает д</w:t>
      </w:r>
      <w:r>
        <w:rPr>
          <w:rFonts w:ascii="Times New Roman" w:hAnsi="Times New Roman"/>
          <w:color w:val="000000"/>
          <w:sz w:val="24"/>
          <w:szCs w:val="24"/>
          <w:shd w:val="clear" w:color="auto" w:fill="FFFFFF"/>
          <w:lang w:val="ru-RU"/>
        </w:rPr>
        <w:t xml:space="preserve">лительность </w:t>
      </w:r>
      <w:r w:rsidRPr="007D5196">
        <w:rPr>
          <w:rFonts w:ascii="Times New Roman" w:hAnsi="Times New Roman"/>
          <w:color w:val="000000"/>
          <w:sz w:val="24"/>
          <w:szCs w:val="24"/>
          <w:shd w:val="clear" w:color="auto" w:fill="FFFFFF"/>
          <w:lang w:val="ru-RU"/>
        </w:rPr>
        <w:t xml:space="preserve">воздействие, </w:t>
      </w:r>
      <w:r>
        <w:rPr>
          <w:rFonts w:ascii="Times New Roman" w:hAnsi="Times New Roman"/>
          <w:color w:val="000000"/>
          <w:sz w:val="24"/>
          <w:szCs w:val="24"/>
          <w:shd w:val="clear" w:color="auto" w:fill="FFFFFF"/>
          <w:lang w:val="ru-RU"/>
        </w:rPr>
        <w:t xml:space="preserve">в </w:t>
      </w:r>
      <w:r w:rsidRPr="005D2B13">
        <w:rPr>
          <w:rFonts w:ascii="Times New Roman" w:hAnsi="Times New Roman"/>
          <w:color w:val="000000"/>
          <w:sz w:val="24"/>
          <w:szCs w:val="24"/>
          <w:shd w:val="clear" w:color="auto" w:fill="FFFFFF"/>
          <w:lang w:val="ru-RU"/>
        </w:rPr>
        <w:t>связи с чем, вероятность рецидивирования заболевания после прекращения лечения крайне высока (</w:t>
      </w:r>
      <w:r w:rsidRPr="005D2B13">
        <w:rPr>
          <w:rFonts w:ascii="Times New Roman" w:hAnsi="Times New Roman"/>
          <w:color w:val="222222"/>
          <w:sz w:val="24"/>
          <w:szCs w:val="24"/>
          <w:shd w:val="clear" w:color="auto" w:fill="FFFFFF"/>
        </w:rPr>
        <w:t>Parazzini</w:t>
      </w:r>
      <w:r w:rsidRPr="005D2B13">
        <w:rPr>
          <w:rFonts w:ascii="Times New Roman" w:hAnsi="Times New Roman"/>
          <w:color w:val="222222"/>
          <w:sz w:val="24"/>
          <w:szCs w:val="24"/>
          <w:shd w:val="clear" w:color="auto" w:fill="FFFFFF"/>
          <w:lang w:val="ru-RU"/>
        </w:rPr>
        <w:t xml:space="preserve"> </w:t>
      </w:r>
      <w:r w:rsidRPr="005D2B13">
        <w:rPr>
          <w:rFonts w:ascii="Times New Roman" w:hAnsi="Times New Roman"/>
          <w:color w:val="222222"/>
          <w:sz w:val="24"/>
          <w:szCs w:val="24"/>
          <w:shd w:val="clear" w:color="auto" w:fill="FFFFFF"/>
        </w:rPr>
        <w:t>F</w:t>
      </w:r>
      <w:r w:rsidRPr="005D2B13">
        <w:rPr>
          <w:rFonts w:ascii="Times New Roman" w:hAnsi="Times New Roman"/>
          <w:color w:val="222222"/>
          <w:sz w:val="24"/>
          <w:szCs w:val="24"/>
          <w:shd w:val="clear" w:color="auto" w:fill="FFFFFF"/>
          <w:lang w:val="ru-RU"/>
        </w:rPr>
        <w:t xml:space="preserve">. </w:t>
      </w:r>
      <w:r w:rsidRPr="005D2B13">
        <w:rPr>
          <w:rFonts w:ascii="Times New Roman" w:hAnsi="Times New Roman"/>
          <w:color w:val="222222"/>
          <w:sz w:val="24"/>
          <w:szCs w:val="24"/>
          <w:shd w:val="clear" w:color="auto" w:fill="FFFFFF"/>
        </w:rPr>
        <w:t>et</w:t>
      </w:r>
      <w:r w:rsidRPr="005D2B13">
        <w:rPr>
          <w:rFonts w:ascii="Times New Roman" w:hAnsi="Times New Roman"/>
          <w:color w:val="222222"/>
          <w:sz w:val="24"/>
          <w:szCs w:val="24"/>
          <w:shd w:val="clear" w:color="auto" w:fill="FFFFFF"/>
          <w:lang w:val="ru-RU"/>
        </w:rPr>
        <w:t xml:space="preserve"> </w:t>
      </w:r>
      <w:r w:rsidRPr="005D2B13">
        <w:rPr>
          <w:rFonts w:ascii="Times New Roman" w:hAnsi="Times New Roman"/>
          <w:color w:val="222222"/>
          <w:sz w:val="24"/>
          <w:szCs w:val="24"/>
          <w:shd w:val="clear" w:color="auto" w:fill="FFFFFF"/>
        </w:rPr>
        <w:t>al</w:t>
      </w:r>
      <w:r w:rsidRPr="005D2B13">
        <w:rPr>
          <w:rFonts w:ascii="Times New Roman" w:hAnsi="Times New Roman"/>
          <w:color w:val="222222"/>
          <w:sz w:val="24"/>
          <w:szCs w:val="24"/>
          <w:shd w:val="clear" w:color="auto" w:fill="FFFFFF"/>
          <w:lang w:val="ru-RU"/>
        </w:rPr>
        <w:t>.</w:t>
      </w:r>
      <w:r w:rsidRPr="005D2B13">
        <w:rPr>
          <w:rFonts w:ascii="Times New Roman" w:hAnsi="Times New Roman"/>
          <w:color w:val="000000"/>
          <w:sz w:val="24"/>
          <w:szCs w:val="24"/>
          <w:shd w:val="clear" w:color="auto" w:fill="FFFFFF"/>
          <w:lang w:val="ru-RU"/>
        </w:rPr>
        <w:t>, 1994). Хирургическое удаление эндометриоидных очагов не только временно эффективно, но также имеет высокую частоту рецидивирования (</w:t>
      </w:r>
      <w:r w:rsidRPr="005D2B13">
        <w:rPr>
          <w:rFonts w:ascii="Times New Roman" w:hAnsi="Times New Roman"/>
          <w:color w:val="222222"/>
          <w:sz w:val="24"/>
          <w:szCs w:val="24"/>
          <w:shd w:val="clear" w:color="auto" w:fill="FFFFFF"/>
        </w:rPr>
        <w:t>Parazzini</w:t>
      </w:r>
      <w:r w:rsidRPr="005D2B13">
        <w:rPr>
          <w:rFonts w:ascii="Times New Roman" w:hAnsi="Times New Roman"/>
          <w:color w:val="222222"/>
          <w:sz w:val="24"/>
          <w:szCs w:val="24"/>
          <w:shd w:val="clear" w:color="auto" w:fill="FFFFFF"/>
          <w:lang w:val="ru-RU"/>
        </w:rPr>
        <w:t xml:space="preserve"> </w:t>
      </w:r>
      <w:r w:rsidRPr="005D2B13">
        <w:rPr>
          <w:rFonts w:ascii="Times New Roman" w:hAnsi="Times New Roman"/>
          <w:color w:val="222222"/>
          <w:sz w:val="24"/>
          <w:szCs w:val="24"/>
          <w:shd w:val="clear" w:color="auto" w:fill="FFFFFF"/>
        </w:rPr>
        <w:t>F</w:t>
      </w:r>
      <w:r w:rsidRPr="005D2B13">
        <w:rPr>
          <w:rFonts w:ascii="Times New Roman" w:hAnsi="Times New Roman"/>
          <w:color w:val="222222"/>
          <w:sz w:val="24"/>
          <w:szCs w:val="24"/>
          <w:shd w:val="clear" w:color="auto" w:fill="FFFFFF"/>
          <w:lang w:val="ru-RU"/>
        </w:rPr>
        <w:t xml:space="preserve">. </w:t>
      </w:r>
      <w:r w:rsidRPr="005D2B13">
        <w:rPr>
          <w:rFonts w:ascii="Times New Roman" w:hAnsi="Times New Roman"/>
          <w:color w:val="222222"/>
          <w:sz w:val="24"/>
          <w:szCs w:val="24"/>
          <w:shd w:val="clear" w:color="auto" w:fill="FFFFFF"/>
        </w:rPr>
        <w:t>et</w:t>
      </w:r>
      <w:r w:rsidRPr="005D2B13">
        <w:rPr>
          <w:rFonts w:ascii="Times New Roman" w:hAnsi="Times New Roman"/>
          <w:color w:val="222222"/>
          <w:sz w:val="24"/>
          <w:szCs w:val="24"/>
          <w:shd w:val="clear" w:color="auto" w:fill="FFFFFF"/>
          <w:lang w:val="ru-RU"/>
        </w:rPr>
        <w:t xml:space="preserve"> </w:t>
      </w:r>
      <w:r w:rsidRPr="005D2B13">
        <w:rPr>
          <w:rFonts w:ascii="Times New Roman" w:hAnsi="Times New Roman"/>
          <w:color w:val="222222"/>
          <w:sz w:val="24"/>
          <w:szCs w:val="24"/>
          <w:shd w:val="clear" w:color="auto" w:fill="FFFFFF"/>
        </w:rPr>
        <w:t>al</w:t>
      </w:r>
      <w:r w:rsidRPr="005D2B13">
        <w:rPr>
          <w:rFonts w:ascii="Times New Roman" w:hAnsi="Times New Roman"/>
          <w:color w:val="000000"/>
          <w:sz w:val="24"/>
          <w:szCs w:val="24"/>
          <w:shd w:val="clear" w:color="auto" w:fill="FFFFFF"/>
          <w:lang w:val="ru-RU"/>
        </w:rPr>
        <w:t>., 1994; Guo, 2009). Кроме того, в зависимости от локализации поражения и тяжести заболевания</w:t>
      </w:r>
      <w:r w:rsidRPr="007D5196">
        <w:rPr>
          <w:rFonts w:ascii="Times New Roman" w:hAnsi="Times New Roman"/>
          <w:color w:val="000000"/>
          <w:sz w:val="24"/>
          <w:szCs w:val="24"/>
          <w:shd w:val="clear" w:color="auto" w:fill="FFFFFF"/>
          <w:lang w:val="ru-RU"/>
        </w:rPr>
        <w:t xml:space="preserve"> хирургическое удаление может быть технически сложным и сопряжено с риском урологических или колоректальных осложнений. Таким образом, существует необходимость в разработке новых стратегий лечения эндометриоза, которые </w:t>
      </w:r>
      <w:r w:rsidRPr="007D5196">
        <w:rPr>
          <w:rFonts w:ascii="Times New Roman" w:hAnsi="Times New Roman"/>
          <w:color w:val="000000"/>
          <w:sz w:val="24"/>
          <w:szCs w:val="24"/>
          <w:shd w:val="clear" w:color="auto" w:fill="FFFFFF"/>
          <w:lang w:val="ru-RU"/>
        </w:rPr>
        <w:lastRenderedPageBreak/>
        <w:t>гарантируют долгосрочное лечение пациентов. С этой целью были идентифицированы ключевые процессы в патогенезе эндометриоза, которые могут служить потенциальными терапевтическими целями.</w:t>
      </w:r>
      <w:r>
        <w:rPr>
          <w:rFonts w:ascii="Times New Roman" w:hAnsi="Times New Roman"/>
          <w:color w:val="000000"/>
          <w:sz w:val="24"/>
          <w:szCs w:val="24"/>
          <w:shd w:val="clear" w:color="auto" w:fill="FFFFFF"/>
          <w:lang w:val="ru-RU"/>
        </w:rPr>
        <w:t xml:space="preserve"> </w:t>
      </w:r>
    </w:p>
    <w:p w:rsidR="003F55B7" w:rsidRPr="000F4A47" w:rsidRDefault="003F55B7" w:rsidP="00F6400F">
      <w:pPr>
        <w:spacing w:line="360" w:lineRule="auto"/>
        <w:ind w:firstLine="720"/>
        <w:jc w:val="both"/>
        <w:rPr>
          <w:rFonts w:ascii="Times New Roman" w:hAnsi="Times New Roman"/>
          <w:color w:val="000000"/>
          <w:sz w:val="24"/>
          <w:szCs w:val="24"/>
          <w:shd w:val="clear" w:color="auto" w:fill="FFFFFF"/>
          <w:lang w:val="ru-RU"/>
        </w:rPr>
      </w:pPr>
      <w:r w:rsidRPr="000F4A47">
        <w:rPr>
          <w:rFonts w:ascii="Times New Roman" w:hAnsi="Times New Roman"/>
          <w:sz w:val="24"/>
          <w:szCs w:val="24"/>
          <w:lang w:val="ru-RU"/>
        </w:rPr>
        <w:t>Процессы васкулогенеза и ангиогенеза особенно важны в период эмбрионального развития и роста организма.</w:t>
      </w:r>
      <w:r>
        <w:rPr>
          <w:rFonts w:ascii="Times New Roman" w:hAnsi="Times New Roman"/>
          <w:sz w:val="24"/>
          <w:szCs w:val="24"/>
          <w:lang w:val="ru-RU"/>
        </w:rPr>
        <w:t xml:space="preserve"> </w:t>
      </w:r>
      <w:r w:rsidRPr="000F4A47">
        <w:rPr>
          <w:rFonts w:ascii="Times New Roman" w:hAnsi="Times New Roman"/>
          <w:sz w:val="24"/>
          <w:szCs w:val="24"/>
          <w:lang w:val="ru-RU"/>
        </w:rPr>
        <w:t>На начальной стадии ангиогенеза происходит дифференцировка эндотелиоцитов из мезодермальных предшественников, затем развивается трубчатая сеть сосудов, этот процес</w:t>
      </w:r>
      <w:r>
        <w:rPr>
          <w:rFonts w:ascii="Times New Roman" w:hAnsi="Times New Roman"/>
          <w:sz w:val="24"/>
          <w:szCs w:val="24"/>
          <w:lang w:val="ru-RU"/>
        </w:rPr>
        <w:t>с</w:t>
      </w:r>
      <w:r w:rsidRPr="000F4A47">
        <w:rPr>
          <w:rFonts w:ascii="Times New Roman" w:hAnsi="Times New Roman"/>
          <w:sz w:val="24"/>
          <w:szCs w:val="24"/>
          <w:lang w:val="ru-RU"/>
        </w:rPr>
        <w:t xml:space="preserve"> состоит из нескольких этапов: активации эндотелиальных клеток, деградации базальной мембраны, миграции клеток, пролиферации эндотелиоцитов и </w:t>
      </w:r>
      <w:r>
        <w:rPr>
          <w:rFonts w:ascii="Times New Roman" w:hAnsi="Times New Roman"/>
          <w:sz w:val="24"/>
          <w:szCs w:val="24"/>
          <w:lang w:val="ru-RU"/>
        </w:rPr>
        <w:t xml:space="preserve">формирования просвета сосуда </w:t>
      </w:r>
      <w:r w:rsidRPr="005D2B13">
        <w:rPr>
          <w:rFonts w:ascii="Times New Roman" w:hAnsi="Times New Roman"/>
          <w:sz w:val="24"/>
          <w:szCs w:val="24"/>
          <w:lang w:val="ru-RU"/>
        </w:rPr>
        <w:t>(</w:t>
      </w:r>
      <w:r w:rsidRPr="005D2B13">
        <w:rPr>
          <w:rFonts w:ascii="Times New Roman" w:hAnsi="Times New Roman"/>
          <w:sz w:val="24"/>
          <w:szCs w:val="24"/>
        </w:rPr>
        <w:t>Ferrara</w:t>
      </w:r>
      <w:r w:rsidRPr="005D2B13">
        <w:rPr>
          <w:rFonts w:ascii="Times New Roman" w:hAnsi="Times New Roman"/>
          <w:sz w:val="24"/>
          <w:szCs w:val="24"/>
          <w:lang w:val="ru-RU"/>
        </w:rPr>
        <w:t xml:space="preserve"> </w:t>
      </w:r>
      <w:r w:rsidRPr="005D2B13">
        <w:rPr>
          <w:rFonts w:ascii="Times New Roman" w:hAnsi="Times New Roman"/>
          <w:sz w:val="24"/>
          <w:szCs w:val="24"/>
        </w:rPr>
        <w:t>N</w:t>
      </w:r>
      <w:r w:rsidRPr="005D2B13">
        <w:rPr>
          <w:rFonts w:ascii="Times New Roman" w:hAnsi="Times New Roman"/>
          <w:sz w:val="24"/>
          <w:szCs w:val="24"/>
          <w:lang w:val="ru-RU"/>
        </w:rPr>
        <w:t>.,2004).</w:t>
      </w:r>
      <w:r>
        <w:rPr>
          <w:rFonts w:ascii="Times New Roman" w:hAnsi="Times New Roman"/>
          <w:sz w:val="24"/>
          <w:szCs w:val="24"/>
          <w:lang w:val="ru-RU"/>
        </w:rPr>
        <w:t xml:space="preserve"> </w:t>
      </w:r>
      <w:r w:rsidRPr="000F4A47">
        <w:rPr>
          <w:rFonts w:ascii="Times New Roman" w:hAnsi="Times New Roman"/>
          <w:sz w:val="24"/>
          <w:szCs w:val="24"/>
          <w:lang w:val="ru-RU"/>
        </w:rPr>
        <w:t xml:space="preserve">Терминация приводит к обращению этого процесса и стабилизации сосудистой сети: восстанавливается базальная мембрана, тормозится пролиферация, образуется комплекс клеточных контактов, формируются перициты, поддерживающие рост сосудов. Во время роста и развития организма происходит образование новых сосудистых сетей за счет разрастания и ветвления сформированных </w:t>
      </w:r>
      <w:r w:rsidRPr="005D2B13">
        <w:rPr>
          <w:rFonts w:ascii="Times New Roman" w:hAnsi="Times New Roman"/>
          <w:sz w:val="24"/>
          <w:szCs w:val="24"/>
          <w:lang w:val="ru-RU"/>
        </w:rPr>
        <w:t>сосудов (</w:t>
      </w:r>
      <w:r w:rsidRPr="005D2B13">
        <w:rPr>
          <w:rFonts w:ascii="Times New Roman" w:hAnsi="Times New Roman"/>
          <w:sz w:val="24"/>
          <w:szCs w:val="24"/>
        </w:rPr>
        <w:t>Ferrara</w:t>
      </w:r>
      <w:r w:rsidRPr="005D2B13">
        <w:rPr>
          <w:rFonts w:ascii="Times New Roman" w:hAnsi="Times New Roman"/>
          <w:sz w:val="24"/>
          <w:szCs w:val="24"/>
          <w:lang w:val="ru-RU"/>
        </w:rPr>
        <w:t xml:space="preserve"> </w:t>
      </w:r>
      <w:r w:rsidRPr="005D2B13">
        <w:rPr>
          <w:rFonts w:ascii="Times New Roman" w:hAnsi="Times New Roman"/>
          <w:sz w:val="24"/>
          <w:szCs w:val="24"/>
        </w:rPr>
        <w:t>N</w:t>
      </w:r>
      <w:r>
        <w:rPr>
          <w:rFonts w:ascii="Times New Roman" w:hAnsi="Times New Roman"/>
          <w:sz w:val="24"/>
          <w:szCs w:val="24"/>
          <w:lang w:val="ru-RU"/>
        </w:rPr>
        <w:t>.</w:t>
      </w:r>
      <w:r w:rsidRPr="005D2B13">
        <w:rPr>
          <w:rFonts w:ascii="Times New Roman" w:hAnsi="Times New Roman"/>
          <w:sz w:val="24"/>
          <w:szCs w:val="24"/>
          <w:lang w:val="ru-RU"/>
        </w:rPr>
        <w:t>,2004).</w:t>
      </w:r>
      <w:r w:rsidRPr="000F4A47">
        <w:rPr>
          <w:rFonts w:ascii="Times New Roman" w:hAnsi="Times New Roman"/>
          <w:sz w:val="24"/>
          <w:szCs w:val="24"/>
          <w:lang w:val="ru-RU"/>
        </w:rPr>
        <w:t xml:space="preserve"> Во взрос</w:t>
      </w:r>
      <w:r>
        <w:rPr>
          <w:rFonts w:ascii="Times New Roman" w:hAnsi="Times New Roman"/>
          <w:sz w:val="24"/>
          <w:szCs w:val="24"/>
          <w:lang w:val="ru-RU"/>
        </w:rPr>
        <w:t>лом организме активность ангио</w:t>
      </w:r>
      <w:r w:rsidRPr="000F4A47">
        <w:rPr>
          <w:rFonts w:ascii="Times New Roman" w:hAnsi="Times New Roman"/>
          <w:sz w:val="24"/>
          <w:szCs w:val="24"/>
          <w:lang w:val="ru-RU"/>
        </w:rPr>
        <w:t>генеза значительно снижена и связана преимущественно с процессами поддер</w:t>
      </w:r>
      <w:r>
        <w:rPr>
          <w:rFonts w:ascii="Times New Roman" w:hAnsi="Times New Roman"/>
          <w:sz w:val="24"/>
          <w:szCs w:val="24"/>
          <w:lang w:val="ru-RU"/>
        </w:rPr>
        <w:t>жания структуры сосудов, зажив</w:t>
      </w:r>
      <w:r w:rsidRPr="000F4A47">
        <w:rPr>
          <w:rFonts w:ascii="Times New Roman" w:hAnsi="Times New Roman"/>
          <w:sz w:val="24"/>
          <w:szCs w:val="24"/>
          <w:lang w:val="ru-RU"/>
        </w:rPr>
        <w:t>ления ран и менструальным циклом.</w:t>
      </w:r>
    </w:p>
    <w:p w:rsidR="003F55B7" w:rsidRDefault="003F55B7" w:rsidP="00F6400F">
      <w:pPr>
        <w:spacing w:line="360" w:lineRule="auto"/>
        <w:ind w:firstLine="720"/>
        <w:jc w:val="both"/>
        <w:rPr>
          <w:rFonts w:ascii="Times New Roman" w:hAnsi="Times New Roman"/>
          <w:color w:val="000000"/>
          <w:sz w:val="24"/>
          <w:szCs w:val="24"/>
          <w:shd w:val="clear" w:color="auto" w:fill="FFFFFF"/>
          <w:lang w:val="ru-RU"/>
        </w:rPr>
      </w:pPr>
      <w:r w:rsidRPr="0006757D">
        <w:rPr>
          <w:rFonts w:ascii="Times New Roman" w:hAnsi="Times New Roman"/>
          <w:color w:val="000000"/>
          <w:sz w:val="24"/>
          <w:szCs w:val="24"/>
          <w:shd w:val="clear" w:color="auto" w:fill="FFFFFF"/>
          <w:lang w:val="ru-RU"/>
        </w:rPr>
        <w:t>По мере развития и начала роста</w:t>
      </w:r>
      <w:r w:rsidRPr="00EA1DFD">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lang w:val="ru-RU"/>
        </w:rPr>
        <w:t>эндометриоидных образований</w:t>
      </w:r>
      <w:r w:rsidRPr="0006757D">
        <w:rPr>
          <w:rFonts w:ascii="Times New Roman" w:hAnsi="Times New Roman"/>
          <w:color w:val="000000"/>
          <w:sz w:val="24"/>
          <w:szCs w:val="24"/>
          <w:shd w:val="clear" w:color="auto" w:fill="FFFFFF"/>
          <w:lang w:val="ru-RU"/>
        </w:rPr>
        <w:t>, требуется новая сеть кровеносных сосудов для поддержки растущих потребностей в метаболизме</w:t>
      </w:r>
      <w:r>
        <w:rPr>
          <w:rFonts w:ascii="Times New Roman" w:hAnsi="Times New Roman"/>
          <w:color w:val="000000"/>
          <w:sz w:val="24"/>
          <w:szCs w:val="24"/>
          <w:shd w:val="clear" w:color="auto" w:fill="FFFFFF"/>
          <w:lang w:val="ru-RU"/>
        </w:rPr>
        <w:t xml:space="preserve"> в ткани</w:t>
      </w:r>
      <w:r w:rsidRPr="0006757D">
        <w:rPr>
          <w:rFonts w:ascii="Times New Roman" w:hAnsi="Times New Roman"/>
          <w:color w:val="000000"/>
          <w:sz w:val="24"/>
          <w:szCs w:val="24"/>
          <w:shd w:val="clear" w:color="auto" w:fill="FFFFFF"/>
          <w:lang w:val="ru-RU"/>
        </w:rPr>
        <w:t>. Это происходит в основно</w:t>
      </w:r>
      <w:r>
        <w:rPr>
          <w:rFonts w:ascii="Times New Roman" w:hAnsi="Times New Roman"/>
          <w:color w:val="000000"/>
          <w:sz w:val="24"/>
          <w:szCs w:val="24"/>
          <w:shd w:val="clear" w:color="auto" w:fill="FFFFFF"/>
          <w:lang w:val="ru-RU"/>
        </w:rPr>
        <w:t xml:space="preserve">м за счет процесса ангиогенеза – </w:t>
      </w:r>
      <w:r w:rsidRPr="0006757D">
        <w:rPr>
          <w:rFonts w:ascii="Times New Roman" w:hAnsi="Times New Roman"/>
          <w:color w:val="000000"/>
          <w:sz w:val="24"/>
          <w:szCs w:val="24"/>
          <w:shd w:val="clear" w:color="auto" w:fill="FFFFFF"/>
          <w:lang w:val="ru-RU"/>
        </w:rPr>
        <w:t>роста новых кровеносных сосудов от уже существующих</w:t>
      </w:r>
      <w:r>
        <w:rPr>
          <w:rFonts w:ascii="Times New Roman" w:hAnsi="Times New Roman"/>
          <w:color w:val="000000"/>
          <w:sz w:val="24"/>
          <w:szCs w:val="24"/>
          <w:shd w:val="clear" w:color="auto" w:fill="FFFFFF"/>
          <w:lang w:val="ru-RU"/>
        </w:rPr>
        <w:t xml:space="preserve">. </w:t>
      </w:r>
      <w:r w:rsidRPr="00E409B6">
        <w:rPr>
          <w:rFonts w:ascii="Times New Roman" w:hAnsi="Times New Roman"/>
          <w:color w:val="000000"/>
          <w:sz w:val="24"/>
          <w:szCs w:val="24"/>
          <w:shd w:val="clear" w:color="auto" w:fill="FFFFFF"/>
          <w:lang w:val="ru-RU"/>
        </w:rPr>
        <w:t xml:space="preserve">Развитие новых кровеносных сосудов представляет собой решающий шаг во время установления эндометриоза, </w:t>
      </w:r>
      <w:r>
        <w:rPr>
          <w:rFonts w:ascii="Times New Roman" w:hAnsi="Times New Roman"/>
          <w:color w:val="000000"/>
          <w:sz w:val="24"/>
          <w:szCs w:val="24"/>
          <w:shd w:val="clear" w:color="auto" w:fill="FFFFFF"/>
          <w:lang w:val="ru-RU"/>
        </w:rPr>
        <w:t>так как эндометриоидные</w:t>
      </w:r>
      <w:r w:rsidRPr="00E409B6">
        <w:rPr>
          <w:rFonts w:ascii="Times New Roman" w:hAnsi="Times New Roman"/>
          <w:color w:val="000000"/>
          <w:sz w:val="24"/>
          <w:szCs w:val="24"/>
          <w:shd w:val="clear" w:color="auto" w:fill="FFFFFF"/>
          <w:lang w:val="ru-RU"/>
        </w:rPr>
        <w:t xml:space="preserve"> имплантаты требуют неоваскуляризации, </w:t>
      </w:r>
      <w:r>
        <w:rPr>
          <w:rFonts w:ascii="Times New Roman" w:hAnsi="Times New Roman"/>
          <w:color w:val="000000"/>
          <w:sz w:val="24"/>
          <w:szCs w:val="24"/>
          <w:shd w:val="clear" w:color="auto" w:fill="FFFFFF"/>
          <w:lang w:val="ru-RU"/>
        </w:rPr>
        <w:t xml:space="preserve">для обеспечения </w:t>
      </w:r>
      <w:r w:rsidRPr="00E409B6">
        <w:rPr>
          <w:rFonts w:ascii="Times New Roman" w:hAnsi="Times New Roman"/>
          <w:color w:val="000000"/>
          <w:sz w:val="24"/>
          <w:szCs w:val="24"/>
          <w:shd w:val="clear" w:color="auto" w:fill="FFFFFF"/>
          <w:lang w:val="ru-RU"/>
        </w:rPr>
        <w:t>кислород</w:t>
      </w:r>
      <w:r>
        <w:rPr>
          <w:rFonts w:ascii="Times New Roman" w:hAnsi="Times New Roman"/>
          <w:color w:val="000000"/>
          <w:sz w:val="24"/>
          <w:szCs w:val="24"/>
          <w:shd w:val="clear" w:color="auto" w:fill="FFFFFF"/>
          <w:lang w:val="ru-RU"/>
        </w:rPr>
        <w:t>ом</w:t>
      </w:r>
      <w:r w:rsidRPr="00E409B6">
        <w:rPr>
          <w:rFonts w:ascii="Times New Roman" w:hAnsi="Times New Roman"/>
          <w:color w:val="000000"/>
          <w:sz w:val="24"/>
          <w:szCs w:val="24"/>
          <w:shd w:val="clear" w:color="auto" w:fill="FFFFFF"/>
          <w:lang w:val="ru-RU"/>
        </w:rPr>
        <w:t xml:space="preserve"> и</w:t>
      </w:r>
      <w:r>
        <w:rPr>
          <w:rFonts w:ascii="Times New Roman" w:hAnsi="Times New Roman"/>
          <w:color w:val="000000"/>
          <w:sz w:val="24"/>
          <w:szCs w:val="24"/>
          <w:shd w:val="clear" w:color="auto" w:fill="FFFFFF"/>
          <w:lang w:val="ru-RU"/>
        </w:rPr>
        <w:t xml:space="preserve"> другими необходимыми питательными</w:t>
      </w:r>
      <w:r w:rsidRPr="00E409B6">
        <w:rPr>
          <w:rFonts w:ascii="Times New Roman" w:hAnsi="Times New Roman"/>
          <w:color w:val="000000"/>
          <w:sz w:val="24"/>
          <w:szCs w:val="24"/>
          <w:shd w:val="clear" w:color="auto" w:fill="FFFFFF"/>
          <w:lang w:val="ru-RU"/>
        </w:rPr>
        <w:t xml:space="preserve"> веществ</w:t>
      </w:r>
      <w:r>
        <w:rPr>
          <w:rFonts w:ascii="Times New Roman" w:hAnsi="Times New Roman"/>
          <w:color w:val="000000"/>
          <w:sz w:val="24"/>
          <w:szCs w:val="24"/>
          <w:shd w:val="clear" w:color="auto" w:fill="FFFFFF"/>
          <w:lang w:val="ru-RU"/>
        </w:rPr>
        <w:t>ами</w:t>
      </w:r>
      <w:r w:rsidRPr="00E409B6">
        <w:rPr>
          <w:rFonts w:ascii="Times New Roman" w:hAnsi="Times New Roman"/>
          <w:color w:val="000000"/>
          <w:sz w:val="24"/>
          <w:szCs w:val="24"/>
          <w:shd w:val="clear" w:color="auto" w:fill="FFFFFF"/>
          <w:lang w:val="ru-RU"/>
        </w:rPr>
        <w:t xml:space="preserve"> (Groothuis et al., 2005; McLaren, 2000). Взаимодейств</w:t>
      </w:r>
      <w:r>
        <w:rPr>
          <w:rFonts w:ascii="Times New Roman" w:hAnsi="Times New Roman"/>
          <w:color w:val="000000"/>
          <w:sz w:val="24"/>
          <w:szCs w:val="24"/>
          <w:shd w:val="clear" w:color="auto" w:fill="FFFFFF"/>
          <w:lang w:val="ru-RU"/>
        </w:rPr>
        <w:t>ие между эктопическим эндометрием</w:t>
      </w:r>
      <w:r w:rsidRPr="00E409B6">
        <w:rPr>
          <w:rFonts w:ascii="Times New Roman" w:hAnsi="Times New Roman"/>
          <w:color w:val="000000"/>
          <w:sz w:val="24"/>
          <w:szCs w:val="24"/>
          <w:shd w:val="clear" w:color="auto" w:fill="FFFFFF"/>
          <w:lang w:val="ru-RU"/>
        </w:rPr>
        <w:t xml:space="preserve"> и перитонеальной тканью является предпосылкой для индукции ангиогенеза и поддержания эндометриоза. По крайней</w:t>
      </w:r>
      <w:r>
        <w:rPr>
          <w:rFonts w:ascii="Times New Roman" w:hAnsi="Times New Roman"/>
          <w:color w:val="000000"/>
          <w:sz w:val="24"/>
          <w:szCs w:val="24"/>
          <w:shd w:val="clear" w:color="auto" w:fill="FFFFFF"/>
          <w:lang w:val="ru-RU"/>
        </w:rPr>
        <w:t xml:space="preserve"> мере, три процесса</w:t>
      </w:r>
      <w:r w:rsidRPr="00E409B6">
        <w:rPr>
          <w:rFonts w:ascii="Times New Roman" w:hAnsi="Times New Roman"/>
          <w:color w:val="000000"/>
          <w:sz w:val="24"/>
          <w:szCs w:val="24"/>
          <w:shd w:val="clear" w:color="auto" w:fill="FFFFFF"/>
          <w:lang w:val="ru-RU"/>
        </w:rPr>
        <w:t>, имеют решающее значение для установления эндометриоза, согласно теор</w:t>
      </w:r>
      <w:r>
        <w:rPr>
          <w:rFonts w:ascii="Times New Roman" w:hAnsi="Times New Roman"/>
          <w:color w:val="000000"/>
          <w:sz w:val="24"/>
          <w:szCs w:val="24"/>
          <w:shd w:val="clear" w:color="auto" w:fill="FFFFFF"/>
          <w:lang w:val="ru-RU"/>
        </w:rPr>
        <w:t xml:space="preserve">ии имплантации: инвазивность, </w:t>
      </w:r>
      <w:r w:rsidRPr="00E409B6">
        <w:rPr>
          <w:rFonts w:ascii="Times New Roman" w:hAnsi="Times New Roman"/>
          <w:color w:val="000000"/>
          <w:sz w:val="24"/>
          <w:szCs w:val="24"/>
          <w:shd w:val="clear" w:color="auto" w:fill="FFFFFF"/>
          <w:lang w:val="ru-RU"/>
        </w:rPr>
        <w:t>моделирование тканей и взаимодейств</w:t>
      </w:r>
      <w:r>
        <w:rPr>
          <w:rFonts w:ascii="Times New Roman" w:hAnsi="Times New Roman"/>
          <w:color w:val="000000"/>
          <w:sz w:val="24"/>
          <w:szCs w:val="24"/>
          <w:shd w:val="clear" w:color="auto" w:fill="FFFFFF"/>
          <w:lang w:val="ru-RU"/>
        </w:rPr>
        <w:t>ия между эктопическим эндометрием</w:t>
      </w:r>
      <w:r w:rsidRPr="00E409B6">
        <w:rPr>
          <w:rFonts w:ascii="Times New Roman" w:hAnsi="Times New Roman"/>
          <w:color w:val="000000"/>
          <w:sz w:val="24"/>
          <w:szCs w:val="24"/>
          <w:shd w:val="clear" w:color="auto" w:fill="FFFFFF"/>
          <w:lang w:val="ru-RU"/>
        </w:rPr>
        <w:t xml:space="preserve"> и окружающими перитонеальными тканями (Giudice et al., 2008). </w:t>
      </w:r>
      <w:r>
        <w:rPr>
          <w:rFonts w:ascii="Times New Roman" w:hAnsi="Times New Roman"/>
          <w:color w:val="000000"/>
          <w:sz w:val="24"/>
          <w:szCs w:val="24"/>
          <w:shd w:val="clear" w:color="auto" w:fill="FFFFFF"/>
          <w:lang w:val="ru-RU"/>
        </w:rPr>
        <w:t>Формирование</w:t>
      </w:r>
      <w:r w:rsidRPr="00E409B6">
        <w:rPr>
          <w:rFonts w:ascii="Times New Roman" w:hAnsi="Times New Roman"/>
          <w:color w:val="000000"/>
          <w:sz w:val="24"/>
          <w:szCs w:val="24"/>
          <w:shd w:val="clear" w:color="auto" w:fill="FFFFFF"/>
          <w:lang w:val="ru-RU"/>
        </w:rPr>
        <w:t xml:space="preserve"> эндометрио</w:t>
      </w:r>
      <w:r>
        <w:rPr>
          <w:rFonts w:ascii="Times New Roman" w:hAnsi="Times New Roman"/>
          <w:color w:val="000000"/>
          <w:sz w:val="24"/>
          <w:szCs w:val="24"/>
          <w:shd w:val="clear" w:color="auto" w:fill="FFFFFF"/>
          <w:lang w:val="ru-RU"/>
        </w:rPr>
        <w:t>идных</w:t>
      </w:r>
      <w:r w:rsidRPr="00E409B6">
        <w:rPr>
          <w:rFonts w:ascii="Times New Roman" w:hAnsi="Times New Roman"/>
          <w:color w:val="000000"/>
          <w:sz w:val="24"/>
          <w:szCs w:val="24"/>
          <w:shd w:val="clear" w:color="auto" w:fill="FFFFFF"/>
          <w:lang w:val="ru-RU"/>
        </w:rPr>
        <w:t xml:space="preserve"> поражений </w:t>
      </w:r>
      <w:r>
        <w:rPr>
          <w:rFonts w:ascii="Times New Roman" w:hAnsi="Times New Roman"/>
          <w:color w:val="000000"/>
          <w:sz w:val="24"/>
          <w:szCs w:val="24"/>
          <w:shd w:val="clear" w:color="auto" w:fill="FFFFFF"/>
          <w:lang w:val="ru-RU"/>
        </w:rPr>
        <w:t>требует каскада неоангиогенных факторов, таких</w:t>
      </w:r>
      <w:r w:rsidRPr="00E409B6">
        <w:rPr>
          <w:rFonts w:ascii="Times New Roman" w:hAnsi="Times New Roman"/>
          <w:color w:val="000000"/>
          <w:sz w:val="24"/>
          <w:szCs w:val="24"/>
          <w:shd w:val="clear" w:color="auto" w:fill="FFFFFF"/>
          <w:lang w:val="ru-RU"/>
        </w:rPr>
        <w:t xml:space="preserve"> как,</w:t>
      </w:r>
      <w:r>
        <w:rPr>
          <w:rFonts w:ascii="Times New Roman" w:hAnsi="Times New Roman"/>
          <w:color w:val="000000"/>
          <w:sz w:val="24"/>
          <w:szCs w:val="24"/>
          <w:shd w:val="clear" w:color="auto" w:fill="FFFFFF"/>
          <w:lang w:val="ru-RU"/>
        </w:rPr>
        <w:t xml:space="preserve"> фактор роста сосудистого эндотелия (</w:t>
      </w:r>
      <w:r>
        <w:rPr>
          <w:rFonts w:ascii="Times New Roman" w:hAnsi="Times New Roman"/>
          <w:color w:val="000000"/>
          <w:sz w:val="24"/>
          <w:szCs w:val="24"/>
          <w:shd w:val="clear" w:color="auto" w:fill="FFFFFF"/>
        </w:rPr>
        <w:t>VEGF</w:t>
      </w:r>
      <w:r w:rsidRPr="00C446FE">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lang w:val="ru-RU"/>
        </w:rPr>
        <w:t xml:space="preserve">, цитокины и </w:t>
      </w:r>
      <w:r>
        <w:rPr>
          <w:rFonts w:ascii="Times New Roman" w:hAnsi="Times New Roman"/>
          <w:color w:val="000000"/>
          <w:sz w:val="24"/>
          <w:szCs w:val="24"/>
          <w:shd w:val="clear" w:color="auto" w:fill="FFFFFF"/>
          <w:lang w:val="ru-RU"/>
        </w:rPr>
        <w:lastRenderedPageBreak/>
        <w:t>металлопротеиназы. С</w:t>
      </w:r>
      <w:r w:rsidRPr="00E409B6">
        <w:rPr>
          <w:rFonts w:ascii="Times New Roman" w:hAnsi="Times New Roman"/>
          <w:color w:val="000000"/>
          <w:sz w:val="24"/>
          <w:szCs w:val="24"/>
          <w:shd w:val="clear" w:color="auto" w:fill="FFFFFF"/>
          <w:lang w:val="ru-RU"/>
        </w:rPr>
        <w:t xml:space="preserve">ложная взаимосвязь между факторами </w:t>
      </w:r>
      <w:r>
        <w:rPr>
          <w:rFonts w:ascii="Times New Roman" w:hAnsi="Times New Roman"/>
          <w:color w:val="000000"/>
          <w:sz w:val="24"/>
          <w:szCs w:val="24"/>
          <w:shd w:val="clear" w:color="auto" w:fill="FFFFFF"/>
          <w:lang w:val="ru-RU"/>
        </w:rPr>
        <w:t>способствует</w:t>
      </w:r>
      <w:r w:rsidRPr="00E409B6">
        <w:rPr>
          <w:rFonts w:ascii="Times New Roman" w:hAnsi="Times New Roman"/>
          <w:color w:val="000000"/>
          <w:sz w:val="24"/>
          <w:szCs w:val="24"/>
          <w:shd w:val="clear" w:color="auto" w:fill="FFFFFF"/>
          <w:lang w:val="ru-RU"/>
        </w:rPr>
        <w:t xml:space="preserve"> прораста</w:t>
      </w:r>
      <w:r>
        <w:rPr>
          <w:rFonts w:ascii="Times New Roman" w:hAnsi="Times New Roman"/>
          <w:color w:val="000000"/>
          <w:sz w:val="24"/>
          <w:szCs w:val="24"/>
          <w:shd w:val="clear" w:color="auto" w:fill="FFFFFF"/>
          <w:lang w:val="ru-RU"/>
        </w:rPr>
        <w:t>нию капилляров</w:t>
      </w:r>
      <w:r w:rsidRPr="00E409B6">
        <w:rPr>
          <w:rFonts w:ascii="Times New Roman" w:hAnsi="Times New Roman"/>
          <w:color w:val="000000"/>
          <w:sz w:val="24"/>
          <w:szCs w:val="24"/>
          <w:shd w:val="clear" w:color="auto" w:fill="FFFFFF"/>
          <w:lang w:val="ru-RU"/>
        </w:rPr>
        <w:t xml:space="preserve"> из уже существующих сосудов и последующее </w:t>
      </w:r>
      <w:r>
        <w:rPr>
          <w:rFonts w:ascii="Times New Roman" w:hAnsi="Times New Roman"/>
          <w:color w:val="000000"/>
          <w:sz w:val="24"/>
          <w:szCs w:val="24"/>
          <w:shd w:val="clear" w:color="auto" w:fill="FFFFFF"/>
          <w:lang w:val="ru-RU"/>
        </w:rPr>
        <w:t>поддержание</w:t>
      </w:r>
      <w:r w:rsidRPr="00E409B6">
        <w:rPr>
          <w:rFonts w:ascii="Times New Roman" w:hAnsi="Times New Roman"/>
          <w:color w:val="000000"/>
          <w:sz w:val="24"/>
          <w:szCs w:val="24"/>
          <w:shd w:val="clear" w:color="auto" w:fill="FFFFFF"/>
          <w:lang w:val="ru-RU"/>
        </w:rPr>
        <w:t xml:space="preserve"> р</w:t>
      </w:r>
      <w:r>
        <w:rPr>
          <w:rFonts w:ascii="Times New Roman" w:hAnsi="Times New Roman"/>
          <w:color w:val="000000"/>
          <w:sz w:val="24"/>
          <w:szCs w:val="24"/>
          <w:shd w:val="clear" w:color="auto" w:fill="FFFFFF"/>
          <w:lang w:val="ru-RU"/>
        </w:rPr>
        <w:t>азвивающихся</w:t>
      </w:r>
      <w:r w:rsidRPr="00E409B6">
        <w:rPr>
          <w:rFonts w:ascii="Times New Roman" w:hAnsi="Times New Roman"/>
          <w:color w:val="000000"/>
          <w:sz w:val="24"/>
          <w:szCs w:val="24"/>
          <w:shd w:val="clear" w:color="auto" w:fill="FFFFFF"/>
          <w:lang w:val="ru-RU"/>
        </w:rPr>
        <w:t xml:space="preserve"> эктопических имплантатов </w:t>
      </w:r>
      <w:r w:rsidRPr="005D2B13">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lang w:val="ru-RU"/>
        </w:rPr>
        <w:t>Hyder и Stancel</w:t>
      </w:r>
      <w:r w:rsidRPr="00E409B6">
        <w:rPr>
          <w:rFonts w:ascii="Times New Roman" w:hAnsi="Times New Roman"/>
          <w:color w:val="000000"/>
          <w:sz w:val="24"/>
          <w:szCs w:val="24"/>
          <w:shd w:val="clear" w:color="auto" w:fill="FFFFFF"/>
          <w:lang w:val="ru-RU"/>
        </w:rPr>
        <w:t>, 1999).</w:t>
      </w:r>
    </w:p>
    <w:p w:rsidR="003F55B7" w:rsidRDefault="003F55B7" w:rsidP="00F6400F">
      <w:pPr>
        <w:spacing w:line="360" w:lineRule="auto"/>
        <w:ind w:firstLine="720"/>
        <w:jc w:val="both"/>
        <w:rPr>
          <w:rFonts w:ascii="Times New Roman" w:hAnsi="Times New Roman"/>
          <w:color w:val="000000"/>
          <w:sz w:val="24"/>
          <w:szCs w:val="24"/>
          <w:shd w:val="clear" w:color="auto" w:fill="FFFFFF"/>
          <w:lang w:val="ru-RU"/>
        </w:rPr>
      </w:pPr>
      <w:r w:rsidRPr="006C13D6">
        <w:rPr>
          <w:rFonts w:ascii="Times New Roman" w:hAnsi="Times New Roman"/>
          <w:b/>
          <w:color w:val="000000"/>
          <w:sz w:val="24"/>
          <w:szCs w:val="24"/>
          <w:shd w:val="clear" w:color="auto" w:fill="FFFFFF"/>
          <w:lang w:val="ru-RU"/>
        </w:rPr>
        <w:t>Фактор роста сосудистого эндотелия (</w:t>
      </w:r>
      <w:r w:rsidRPr="006C13D6">
        <w:rPr>
          <w:rFonts w:ascii="Times New Roman" w:hAnsi="Times New Roman"/>
          <w:b/>
          <w:color w:val="000000"/>
          <w:sz w:val="24"/>
          <w:szCs w:val="24"/>
          <w:shd w:val="clear" w:color="auto" w:fill="FFFFFF"/>
        </w:rPr>
        <w:t>VEGF</w:t>
      </w:r>
      <w:r w:rsidRPr="006C13D6">
        <w:rPr>
          <w:rFonts w:ascii="Times New Roman" w:hAnsi="Times New Roman"/>
          <w:b/>
          <w:color w:val="000000"/>
          <w:sz w:val="24"/>
          <w:szCs w:val="24"/>
          <w:shd w:val="clear" w:color="auto" w:fill="FFFFFF"/>
          <w:lang w:val="ru-RU"/>
        </w:rPr>
        <w:t>)</w:t>
      </w:r>
      <w:r w:rsidRPr="00763AB9">
        <w:rPr>
          <w:rFonts w:ascii="Times New Roman" w:hAnsi="Times New Roman"/>
          <w:color w:val="000000"/>
          <w:sz w:val="24"/>
          <w:szCs w:val="24"/>
          <w:shd w:val="clear" w:color="auto" w:fill="FFFFFF"/>
          <w:lang w:val="ru-RU"/>
        </w:rPr>
        <w:t xml:space="preserve"> - гликопротеиновый ростовой фактор, продуцируемый различными типами клеток. Это потенциальный митоген для эпителиальных клеток сосудов. Он оказывает сильное влияние на проницаемость сосудов, является мощным ангиогенным белком в различных экспериментальных системах, принимает участие в процессах неоваскуляризации в патологических ситуациях</w:t>
      </w:r>
      <w:r w:rsidRPr="00CF355D">
        <w:rPr>
          <w:rFonts w:ascii="Times New Roman" w:hAnsi="Times New Roman"/>
          <w:color w:val="000000"/>
          <w:sz w:val="24"/>
          <w:szCs w:val="24"/>
          <w:shd w:val="clear" w:color="auto" w:fill="FFFFFF"/>
          <w:lang w:val="ru-RU"/>
        </w:rPr>
        <w:t>. Фактор вызывает миграцию клеток эндотелия и образование новых сосудов. VEGF был выделен в 1989 г. французским медиком N. Ferrara, впервые обратившим внимание на его противоречивую и двойственную роль в организме человека</w:t>
      </w:r>
      <w:r>
        <w:rPr>
          <w:rFonts w:ascii="Times New Roman" w:hAnsi="Times New Roman"/>
          <w:color w:val="000000"/>
          <w:sz w:val="24"/>
          <w:szCs w:val="24"/>
          <w:shd w:val="clear" w:color="auto" w:fill="FFFFFF"/>
          <w:lang w:val="ru-RU"/>
        </w:rPr>
        <w:t xml:space="preserve"> (Ferrara N.</w:t>
      </w:r>
      <w:r w:rsidRPr="005D2B13">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et</w:t>
      </w:r>
      <w:r w:rsidRPr="005D2B13">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al</w:t>
      </w:r>
      <w:r>
        <w:rPr>
          <w:rFonts w:ascii="Times New Roman" w:hAnsi="Times New Roman"/>
          <w:color w:val="000000"/>
          <w:sz w:val="24"/>
          <w:szCs w:val="24"/>
          <w:shd w:val="clear" w:color="auto" w:fill="FFFFFF"/>
          <w:lang w:val="ru-RU"/>
        </w:rPr>
        <w:t>.</w:t>
      </w:r>
      <w:r w:rsidRPr="005D2B13">
        <w:rPr>
          <w:rFonts w:ascii="Times New Roman" w:hAnsi="Times New Roman"/>
          <w:color w:val="000000"/>
          <w:sz w:val="24"/>
          <w:szCs w:val="24"/>
          <w:shd w:val="clear" w:color="auto" w:fill="FFFFFF"/>
          <w:lang w:val="ru-RU"/>
        </w:rPr>
        <w:t>,</w:t>
      </w:r>
      <w:r>
        <w:rPr>
          <w:rFonts w:ascii="Times New Roman" w:hAnsi="Times New Roman"/>
          <w:color w:val="000000"/>
          <w:sz w:val="24"/>
          <w:szCs w:val="24"/>
          <w:shd w:val="clear" w:color="auto" w:fill="FFFFFF"/>
          <w:lang w:val="ru-RU"/>
        </w:rPr>
        <w:t xml:space="preserve"> </w:t>
      </w:r>
      <w:r w:rsidRPr="00CF355D">
        <w:rPr>
          <w:rFonts w:ascii="Times New Roman" w:hAnsi="Times New Roman"/>
          <w:color w:val="000000"/>
          <w:sz w:val="24"/>
          <w:szCs w:val="24"/>
          <w:shd w:val="clear" w:color="auto" w:fill="FFFFFF"/>
          <w:lang w:val="ru-RU"/>
        </w:rPr>
        <w:t>Davis-Smyth T.</w:t>
      </w:r>
      <w:r>
        <w:rPr>
          <w:rFonts w:ascii="Times New Roman" w:hAnsi="Times New Roman"/>
          <w:color w:val="000000"/>
          <w:sz w:val="24"/>
          <w:szCs w:val="24"/>
          <w:shd w:val="clear" w:color="auto" w:fill="FFFFFF"/>
          <w:lang w:val="ru-RU"/>
        </w:rPr>
        <w:t>, 1997).</w:t>
      </w:r>
      <w:r w:rsidRPr="00CF355D">
        <w:rPr>
          <w:lang w:val="ru-RU"/>
        </w:rPr>
        <w:t xml:space="preserve"> </w:t>
      </w:r>
      <w:r w:rsidRPr="00CF355D">
        <w:rPr>
          <w:rFonts w:ascii="Times New Roman" w:hAnsi="Times New Roman"/>
          <w:color w:val="000000"/>
          <w:sz w:val="24"/>
          <w:szCs w:val="24"/>
          <w:shd w:val="clear" w:color="auto" w:fill="FFFFFF"/>
          <w:lang w:val="ru-RU"/>
        </w:rPr>
        <w:t xml:space="preserve">В настоящее время описаны </w:t>
      </w:r>
      <w:r>
        <w:rPr>
          <w:rFonts w:ascii="Times New Roman" w:hAnsi="Times New Roman"/>
          <w:color w:val="000000"/>
          <w:sz w:val="24"/>
          <w:szCs w:val="24"/>
          <w:shd w:val="clear" w:color="auto" w:fill="FFFFFF"/>
          <w:lang w:val="ru-RU"/>
        </w:rPr>
        <w:t xml:space="preserve">семь </w:t>
      </w:r>
      <w:r w:rsidRPr="00CF355D">
        <w:rPr>
          <w:rFonts w:ascii="Times New Roman" w:hAnsi="Times New Roman"/>
          <w:color w:val="000000"/>
          <w:sz w:val="24"/>
          <w:szCs w:val="24"/>
          <w:shd w:val="clear" w:color="auto" w:fill="FFFFFF"/>
          <w:lang w:val="ru-RU"/>
        </w:rPr>
        <w:t>представител</w:t>
      </w:r>
      <w:r>
        <w:rPr>
          <w:rFonts w:ascii="Times New Roman" w:hAnsi="Times New Roman"/>
          <w:color w:val="000000"/>
          <w:sz w:val="24"/>
          <w:szCs w:val="24"/>
          <w:shd w:val="clear" w:color="auto" w:fill="FFFFFF"/>
          <w:lang w:val="ru-RU"/>
        </w:rPr>
        <w:t>ей</w:t>
      </w:r>
      <w:r w:rsidRPr="00CF355D">
        <w:rPr>
          <w:rFonts w:ascii="Times New Roman" w:hAnsi="Times New Roman"/>
          <w:color w:val="000000"/>
          <w:sz w:val="24"/>
          <w:szCs w:val="24"/>
          <w:shd w:val="clear" w:color="auto" w:fill="FFFFFF"/>
          <w:lang w:val="ru-RU"/>
        </w:rPr>
        <w:t xml:space="preserve"> семейства VEGF: </w:t>
      </w:r>
      <w:r w:rsidRPr="00E307A1">
        <w:rPr>
          <w:rFonts w:ascii="Times New Roman" w:hAnsi="Times New Roman"/>
          <w:color w:val="000000"/>
          <w:sz w:val="24"/>
          <w:szCs w:val="24"/>
          <w:shd w:val="clear" w:color="auto" w:fill="FFFFFF"/>
          <w:lang w:val="ru-RU"/>
        </w:rPr>
        <w:t>VEGF-A, VEGF-B, VEGF-C, VEGF-D, VEGF-E, VEGF-F и PlGF.</w:t>
      </w:r>
    </w:p>
    <w:p w:rsidR="003F55B7" w:rsidRPr="00FC2363" w:rsidRDefault="003F55B7" w:rsidP="00F6400F">
      <w:pPr>
        <w:spacing w:line="360" w:lineRule="auto"/>
        <w:ind w:firstLine="720"/>
        <w:jc w:val="both"/>
        <w:rPr>
          <w:rFonts w:ascii="Times New Roman" w:hAnsi="Times New Roman"/>
          <w:color w:val="000000"/>
          <w:sz w:val="24"/>
          <w:szCs w:val="24"/>
          <w:shd w:val="clear" w:color="auto" w:fill="FFFFFF"/>
          <w:lang w:val="ru-RU"/>
        </w:rPr>
      </w:pPr>
      <w:r w:rsidRPr="00E307A1">
        <w:rPr>
          <w:rFonts w:ascii="Times New Roman" w:hAnsi="Times New Roman"/>
          <w:color w:val="000000"/>
          <w:sz w:val="24"/>
          <w:szCs w:val="24"/>
          <w:shd w:val="clear" w:color="auto" w:fill="FFFFFF"/>
          <w:lang w:val="ru-RU"/>
        </w:rPr>
        <w:t>Основная физиологическая функция VEGF заключается в индукции ангиогенеза, который позволяет эндометрию восстанавливаться после менструации. Он также модулирует характеристики новообразованных сосудов, контролируя микрососудистую проницаемость и позволяя образовывать мат</w:t>
      </w:r>
      <w:r>
        <w:rPr>
          <w:rFonts w:ascii="Times New Roman" w:hAnsi="Times New Roman"/>
          <w:color w:val="000000"/>
          <w:sz w:val="24"/>
          <w:szCs w:val="24"/>
          <w:shd w:val="clear" w:color="auto" w:fill="FFFFFF"/>
          <w:lang w:val="ru-RU"/>
        </w:rPr>
        <w:t>рикс</w:t>
      </w:r>
      <w:r w:rsidRPr="00E307A1">
        <w:rPr>
          <w:rFonts w:ascii="Times New Roman" w:hAnsi="Times New Roman"/>
          <w:color w:val="000000"/>
          <w:sz w:val="24"/>
          <w:szCs w:val="24"/>
          <w:shd w:val="clear" w:color="auto" w:fill="FFFFFF"/>
          <w:lang w:val="ru-RU"/>
        </w:rPr>
        <w:t xml:space="preserve"> фибрина для миграции и пролиферации эндотелиальных клеток.</w:t>
      </w:r>
      <w:r w:rsidRPr="001B6CDD">
        <w:rPr>
          <w:lang w:val="ru-RU"/>
        </w:rPr>
        <w:t xml:space="preserve"> </w:t>
      </w:r>
      <w:r w:rsidRPr="001B6CDD">
        <w:rPr>
          <w:rFonts w:ascii="Times New Roman" w:hAnsi="Times New Roman"/>
          <w:color w:val="000000"/>
          <w:sz w:val="24"/>
          <w:szCs w:val="24"/>
          <w:shd w:val="clear" w:color="auto" w:fill="FFFFFF"/>
          <w:lang w:val="ru-RU"/>
        </w:rPr>
        <w:t>VEGF локализует</w:t>
      </w:r>
      <w:r>
        <w:rPr>
          <w:rFonts w:ascii="Times New Roman" w:hAnsi="Times New Roman"/>
          <w:color w:val="000000"/>
          <w:sz w:val="24"/>
          <w:szCs w:val="24"/>
          <w:shd w:val="clear" w:color="auto" w:fill="FFFFFF"/>
          <w:lang w:val="ru-RU"/>
        </w:rPr>
        <w:t>ся в эпителии эндометриодных</w:t>
      </w:r>
      <w:r w:rsidRPr="001B6CDD">
        <w:rPr>
          <w:rFonts w:ascii="Times New Roman" w:hAnsi="Times New Roman"/>
          <w:color w:val="000000"/>
          <w:sz w:val="24"/>
          <w:szCs w:val="24"/>
          <w:shd w:val="clear" w:color="auto" w:fill="FFFFFF"/>
          <w:lang w:val="ru-RU"/>
        </w:rPr>
        <w:t xml:space="preserve"> имплантатов</w:t>
      </w:r>
      <w:r>
        <w:rPr>
          <w:rFonts w:ascii="Times New Roman" w:hAnsi="Times New Roman"/>
          <w:color w:val="000000"/>
          <w:sz w:val="24"/>
          <w:szCs w:val="24"/>
          <w:shd w:val="clear" w:color="auto" w:fill="FFFFFF"/>
          <w:lang w:val="ru-RU"/>
        </w:rPr>
        <w:t>.</w:t>
      </w:r>
      <w:r w:rsidRPr="001B6CDD">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lang w:val="ru-RU"/>
        </w:rPr>
        <w:t>У</w:t>
      </w:r>
      <w:r w:rsidRPr="001B6CDD">
        <w:rPr>
          <w:rFonts w:ascii="Times New Roman" w:hAnsi="Times New Roman"/>
          <w:color w:val="000000"/>
          <w:sz w:val="24"/>
          <w:szCs w:val="24"/>
          <w:shd w:val="clear" w:color="auto" w:fill="FFFFFF"/>
          <w:lang w:val="ru-RU"/>
        </w:rPr>
        <w:t xml:space="preserve"> пац</w:t>
      </w:r>
      <w:r>
        <w:rPr>
          <w:rFonts w:ascii="Times New Roman" w:hAnsi="Times New Roman"/>
          <w:color w:val="000000"/>
          <w:sz w:val="24"/>
          <w:szCs w:val="24"/>
          <w:shd w:val="clear" w:color="auto" w:fill="FFFFFF"/>
          <w:lang w:val="ru-RU"/>
        </w:rPr>
        <w:t>иентов с эндометриозом его концентрация</w:t>
      </w:r>
      <w:r w:rsidRPr="001B6CDD">
        <w:rPr>
          <w:rFonts w:ascii="Times New Roman" w:hAnsi="Times New Roman"/>
          <w:color w:val="000000"/>
          <w:sz w:val="24"/>
          <w:szCs w:val="24"/>
          <w:shd w:val="clear" w:color="auto" w:fill="FFFFFF"/>
          <w:lang w:val="ru-RU"/>
        </w:rPr>
        <w:t xml:space="preserve"> в </w:t>
      </w:r>
      <w:r>
        <w:rPr>
          <w:rFonts w:ascii="Times New Roman" w:hAnsi="Times New Roman"/>
          <w:color w:val="000000"/>
          <w:sz w:val="24"/>
          <w:szCs w:val="24"/>
          <w:shd w:val="clear" w:color="auto" w:fill="FFFFFF"/>
          <w:lang w:val="ru-RU"/>
        </w:rPr>
        <w:t>перитонеальной жидкости</w:t>
      </w:r>
      <w:r w:rsidRPr="001B6CDD">
        <w:rPr>
          <w:rFonts w:ascii="Times New Roman" w:hAnsi="Times New Roman"/>
          <w:color w:val="000000"/>
          <w:sz w:val="24"/>
          <w:szCs w:val="24"/>
          <w:shd w:val="clear" w:color="auto" w:fill="FFFFFF"/>
          <w:lang w:val="ru-RU"/>
        </w:rPr>
        <w:t xml:space="preserve"> увеличивается</w:t>
      </w:r>
      <w:r>
        <w:rPr>
          <w:rFonts w:ascii="Times New Roman" w:hAnsi="Times New Roman"/>
          <w:color w:val="000000"/>
          <w:sz w:val="24"/>
          <w:szCs w:val="24"/>
          <w:shd w:val="clear" w:color="auto" w:fill="FFFFFF"/>
          <w:lang w:val="ru-RU"/>
        </w:rPr>
        <w:t>. К</w:t>
      </w:r>
      <w:r w:rsidRPr="001B6CDD">
        <w:rPr>
          <w:rFonts w:ascii="Times New Roman" w:hAnsi="Times New Roman"/>
          <w:color w:val="000000"/>
          <w:sz w:val="24"/>
          <w:szCs w:val="24"/>
          <w:shd w:val="clear" w:color="auto" w:fill="FFFFFF"/>
          <w:lang w:val="ru-RU"/>
        </w:rPr>
        <w:t xml:space="preserve">леточные источники VEGF в </w:t>
      </w:r>
      <w:r>
        <w:rPr>
          <w:rFonts w:ascii="Times New Roman" w:hAnsi="Times New Roman"/>
          <w:color w:val="000000"/>
          <w:sz w:val="24"/>
          <w:szCs w:val="24"/>
          <w:shd w:val="clear" w:color="auto" w:fill="FFFFFF"/>
          <w:lang w:val="ru-RU"/>
        </w:rPr>
        <w:t>перитонеальной жидкости точно еще не определены.</w:t>
      </w:r>
      <w:r w:rsidRPr="00D82F32">
        <w:rPr>
          <w:rFonts w:ascii="Times New Roman" w:hAnsi="Times New Roman"/>
          <w:color w:val="000000"/>
          <w:sz w:val="24"/>
          <w:szCs w:val="24"/>
          <w:shd w:val="clear" w:color="auto" w:fill="FFFFFF"/>
          <w:lang w:val="ru-RU"/>
        </w:rPr>
        <w:t xml:space="preserve"> </w:t>
      </w:r>
    </w:p>
    <w:p w:rsidR="003F55B7" w:rsidRDefault="003F55B7" w:rsidP="00F6400F">
      <w:pPr>
        <w:spacing w:line="360" w:lineRule="auto"/>
        <w:ind w:firstLine="720"/>
        <w:jc w:val="both"/>
        <w:rPr>
          <w:rFonts w:ascii="Times New Roman" w:hAnsi="Times New Roman"/>
          <w:color w:val="000000"/>
          <w:sz w:val="24"/>
          <w:szCs w:val="24"/>
          <w:shd w:val="clear" w:color="auto" w:fill="FFFFFF"/>
          <w:lang w:val="ru-RU"/>
        </w:rPr>
      </w:pPr>
      <w:r w:rsidRPr="00B57EA7">
        <w:rPr>
          <w:rFonts w:ascii="Times New Roman" w:hAnsi="Times New Roman"/>
          <w:color w:val="000000"/>
          <w:sz w:val="24"/>
          <w:szCs w:val="24"/>
          <w:shd w:val="clear" w:color="auto" w:fill="FFFFFF"/>
          <w:lang w:val="ru-RU"/>
        </w:rPr>
        <w:t xml:space="preserve">Были идентифицированы три рецептора тирозинкиназы </w:t>
      </w:r>
      <w:r w:rsidRPr="00B57EA7">
        <w:rPr>
          <w:rFonts w:ascii="Times New Roman" w:hAnsi="Times New Roman"/>
          <w:color w:val="000000"/>
          <w:sz w:val="24"/>
          <w:szCs w:val="24"/>
          <w:shd w:val="clear" w:color="auto" w:fill="FFFFFF"/>
        </w:rPr>
        <w:t>VEGF</w:t>
      </w:r>
      <w:r w:rsidRPr="00B57EA7">
        <w:rPr>
          <w:rFonts w:ascii="Times New Roman" w:hAnsi="Times New Roman"/>
          <w:color w:val="000000"/>
          <w:sz w:val="24"/>
          <w:szCs w:val="24"/>
          <w:shd w:val="clear" w:color="auto" w:fill="FFFFFF"/>
          <w:lang w:val="ru-RU"/>
        </w:rPr>
        <w:t xml:space="preserve">: </w:t>
      </w:r>
      <w:r w:rsidRPr="00B57EA7">
        <w:rPr>
          <w:rFonts w:ascii="Times New Roman" w:hAnsi="Times New Roman"/>
          <w:color w:val="000000"/>
          <w:sz w:val="24"/>
          <w:szCs w:val="24"/>
          <w:shd w:val="clear" w:color="auto" w:fill="FFFFFF"/>
        </w:rPr>
        <w:t>VEGFR</w:t>
      </w:r>
      <w:r>
        <w:rPr>
          <w:rFonts w:ascii="Times New Roman" w:hAnsi="Times New Roman"/>
          <w:color w:val="000000"/>
          <w:sz w:val="24"/>
          <w:szCs w:val="24"/>
          <w:shd w:val="clear" w:color="auto" w:fill="FFFFFF"/>
          <w:lang w:val="ru-RU"/>
        </w:rPr>
        <w:t xml:space="preserve">-1, </w:t>
      </w:r>
      <w:r w:rsidRPr="00B57EA7">
        <w:rPr>
          <w:rFonts w:ascii="Times New Roman" w:hAnsi="Times New Roman"/>
          <w:color w:val="000000"/>
          <w:sz w:val="24"/>
          <w:szCs w:val="24"/>
          <w:shd w:val="clear" w:color="auto" w:fill="FFFFFF"/>
        </w:rPr>
        <w:t>VEGFR</w:t>
      </w:r>
      <w:r w:rsidRPr="00B57EA7">
        <w:rPr>
          <w:rFonts w:ascii="Times New Roman" w:hAnsi="Times New Roman"/>
          <w:color w:val="000000"/>
          <w:sz w:val="24"/>
          <w:szCs w:val="24"/>
          <w:shd w:val="clear" w:color="auto" w:fill="FFFFFF"/>
          <w:lang w:val="ru-RU"/>
        </w:rPr>
        <w:t xml:space="preserve">-2 </w:t>
      </w:r>
      <w:r>
        <w:rPr>
          <w:rFonts w:ascii="Times New Roman" w:hAnsi="Times New Roman"/>
          <w:color w:val="000000"/>
          <w:sz w:val="24"/>
          <w:szCs w:val="24"/>
          <w:shd w:val="clear" w:color="auto" w:fill="FFFFFF"/>
          <w:lang w:val="ru-RU"/>
        </w:rPr>
        <w:t xml:space="preserve">и </w:t>
      </w:r>
      <w:r w:rsidRPr="00B57EA7">
        <w:rPr>
          <w:rFonts w:ascii="Times New Roman" w:hAnsi="Times New Roman"/>
          <w:color w:val="000000"/>
          <w:sz w:val="24"/>
          <w:szCs w:val="24"/>
          <w:shd w:val="clear" w:color="auto" w:fill="FFFFFF"/>
        </w:rPr>
        <w:t>VEGFR</w:t>
      </w:r>
      <w:r>
        <w:rPr>
          <w:rFonts w:ascii="Times New Roman" w:hAnsi="Times New Roman"/>
          <w:color w:val="000000"/>
          <w:sz w:val="24"/>
          <w:szCs w:val="24"/>
          <w:shd w:val="clear" w:color="auto" w:fill="FFFFFF"/>
          <w:lang w:val="ru-RU"/>
        </w:rPr>
        <w:t>-3(рис.1)</w:t>
      </w:r>
      <w:r w:rsidRPr="00B57EA7">
        <w:rPr>
          <w:rFonts w:ascii="Times New Roman" w:hAnsi="Times New Roman"/>
          <w:color w:val="000000"/>
          <w:sz w:val="24"/>
          <w:szCs w:val="24"/>
          <w:shd w:val="clear" w:color="auto" w:fill="FFFFFF"/>
          <w:lang w:val="ru-RU"/>
        </w:rPr>
        <w:t>. Каждый рецептор имеет семь иммуноглобулиноподобных доменов во внеклеточном домене, в одной трансмембранной области и последовательность тирозинкиназы, прерванную доменом киназной вставки (</w:t>
      </w:r>
      <w:r w:rsidRPr="00B57EA7">
        <w:rPr>
          <w:rFonts w:ascii="Times New Roman" w:hAnsi="Times New Roman"/>
          <w:color w:val="000000"/>
          <w:sz w:val="24"/>
          <w:szCs w:val="24"/>
          <w:shd w:val="clear" w:color="auto" w:fill="FFFFFF"/>
        </w:rPr>
        <w:t>Ortega</w:t>
      </w:r>
      <w:r w:rsidRPr="00B57EA7">
        <w:rPr>
          <w:rFonts w:ascii="Times New Roman" w:hAnsi="Times New Roman"/>
          <w:color w:val="000000"/>
          <w:sz w:val="24"/>
          <w:szCs w:val="24"/>
          <w:shd w:val="clear" w:color="auto" w:fill="FFFFFF"/>
          <w:lang w:val="ru-RU"/>
        </w:rPr>
        <w:t xml:space="preserve"> </w:t>
      </w:r>
      <w:r w:rsidRPr="00B57EA7">
        <w:rPr>
          <w:rFonts w:ascii="Times New Roman" w:hAnsi="Times New Roman"/>
          <w:color w:val="000000"/>
          <w:sz w:val="24"/>
          <w:szCs w:val="24"/>
          <w:shd w:val="clear" w:color="auto" w:fill="FFFFFF"/>
        </w:rPr>
        <w:t>N</w:t>
      </w:r>
      <w:r w:rsidRPr="00B57EA7">
        <w:rPr>
          <w:rFonts w:ascii="Times New Roman" w:hAnsi="Times New Roman"/>
          <w:color w:val="000000"/>
          <w:sz w:val="24"/>
          <w:szCs w:val="24"/>
          <w:shd w:val="clear" w:color="auto" w:fill="FFFFFF"/>
          <w:lang w:val="ru-RU"/>
        </w:rPr>
        <w:t xml:space="preserve"> </w:t>
      </w:r>
      <w:r w:rsidRPr="00B57EA7">
        <w:rPr>
          <w:rFonts w:ascii="Times New Roman" w:hAnsi="Times New Roman"/>
          <w:color w:val="000000"/>
          <w:sz w:val="24"/>
          <w:szCs w:val="24"/>
          <w:shd w:val="clear" w:color="auto" w:fill="FFFFFF"/>
        </w:rPr>
        <w:t>et</w:t>
      </w:r>
      <w:r w:rsidRPr="00B57EA7">
        <w:rPr>
          <w:rFonts w:ascii="Times New Roman" w:hAnsi="Times New Roman"/>
          <w:color w:val="000000"/>
          <w:sz w:val="24"/>
          <w:szCs w:val="24"/>
          <w:shd w:val="clear" w:color="auto" w:fill="FFFFFF"/>
          <w:lang w:val="ru-RU"/>
        </w:rPr>
        <w:t xml:space="preserve"> </w:t>
      </w:r>
      <w:r w:rsidRPr="00B57EA7">
        <w:rPr>
          <w:rFonts w:ascii="Times New Roman" w:hAnsi="Times New Roman"/>
          <w:color w:val="000000"/>
          <w:sz w:val="24"/>
          <w:szCs w:val="24"/>
          <w:shd w:val="clear" w:color="auto" w:fill="FFFFFF"/>
        </w:rPr>
        <w:t>al</w:t>
      </w:r>
      <w:r w:rsidRPr="00B57EA7">
        <w:rPr>
          <w:rFonts w:ascii="Times New Roman" w:hAnsi="Times New Roman"/>
          <w:color w:val="000000"/>
          <w:sz w:val="24"/>
          <w:szCs w:val="24"/>
          <w:shd w:val="clear" w:color="auto" w:fill="FFFFFF"/>
          <w:lang w:val="ru-RU"/>
        </w:rPr>
        <w:t xml:space="preserve">, 1999). Связывание </w:t>
      </w:r>
      <w:r w:rsidRPr="00B57EA7">
        <w:rPr>
          <w:rFonts w:ascii="Times New Roman" w:hAnsi="Times New Roman"/>
          <w:color w:val="000000"/>
          <w:sz w:val="24"/>
          <w:szCs w:val="24"/>
          <w:shd w:val="clear" w:color="auto" w:fill="FFFFFF"/>
        </w:rPr>
        <w:t>VEGF</w:t>
      </w:r>
      <w:r>
        <w:rPr>
          <w:rFonts w:ascii="Times New Roman" w:hAnsi="Times New Roman"/>
          <w:color w:val="000000"/>
          <w:sz w:val="24"/>
          <w:szCs w:val="24"/>
          <w:shd w:val="clear" w:color="auto" w:fill="FFFFFF"/>
          <w:lang w:val="ru-RU"/>
        </w:rPr>
        <w:t xml:space="preserve"> с рецептором </w:t>
      </w:r>
      <w:r>
        <w:rPr>
          <w:rFonts w:ascii="Times New Roman" w:hAnsi="Times New Roman"/>
          <w:color w:val="000000"/>
          <w:sz w:val="24"/>
          <w:szCs w:val="24"/>
          <w:shd w:val="clear" w:color="auto" w:fill="FFFFFF"/>
        </w:rPr>
        <w:t>R</w:t>
      </w:r>
      <w:r w:rsidRPr="001E34C6">
        <w:rPr>
          <w:rFonts w:ascii="Times New Roman" w:hAnsi="Times New Roman"/>
          <w:color w:val="000000"/>
          <w:sz w:val="24"/>
          <w:szCs w:val="24"/>
          <w:shd w:val="clear" w:color="auto" w:fill="FFFFFF"/>
          <w:lang w:val="ru-RU"/>
        </w:rPr>
        <w:t>1</w:t>
      </w:r>
      <w:r w:rsidRPr="00B57EA7">
        <w:rPr>
          <w:rFonts w:ascii="Times New Roman" w:hAnsi="Times New Roman"/>
          <w:color w:val="000000"/>
          <w:sz w:val="24"/>
          <w:szCs w:val="24"/>
          <w:shd w:val="clear" w:color="auto" w:fill="FFFFFF"/>
          <w:lang w:val="ru-RU"/>
        </w:rPr>
        <w:t xml:space="preserve"> регулирует развитие трубчатых капилляров; связыва</w:t>
      </w:r>
      <w:r>
        <w:rPr>
          <w:rFonts w:ascii="Times New Roman" w:hAnsi="Times New Roman"/>
          <w:color w:val="000000"/>
          <w:sz w:val="24"/>
          <w:szCs w:val="24"/>
          <w:shd w:val="clear" w:color="auto" w:fill="FFFFFF"/>
          <w:lang w:val="ru-RU"/>
        </w:rPr>
        <w:t>ние с</w:t>
      </w:r>
      <w:r w:rsidRPr="00B57EA7">
        <w:rPr>
          <w:rFonts w:ascii="Times New Roman" w:hAnsi="Times New Roman"/>
          <w:color w:val="000000"/>
          <w:sz w:val="24"/>
          <w:szCs w:val="24"/>
          <w:shd w:val="clear" w:color="auto" w:fill="FFFFFF"/>
          <w:lang w:val="ru-RU"/>
        </w:rPr>
        <w:t xml:space="preserve"> </w:t>
      </w:r>
      <w:r w:rsidRPr="00B57EA7">
        <w:rPr>
          <w:rFonts w:ascii="Times New Roman" w:hAnsi="Times New Roman"/>
          <w:color w:val="000000"/>
          <w:sz w:val="24"/>
          <w:szCs w:val="24"/>
          <w:shd w:val="clear" w:color="auto" w:fill="FFFFFF"/>
        </w:rPr>
        <w:t>R</w:t>
      </w:r>
      <w:r>
        <w:rPr>
          <w:rFonts w:ascii="Times New Roman" w:hAnsi="Times New Roman"/>
          <w:color w:val="000000"/>
          <w:sz w:val="24"/>
          <w:szCs w:val="24"/>
          <w:shd w:val="clear" w:color="auto" w:fill="FFFFFF"/>
          <w:lang w:val="ru-RU"/>
        </w:rPr>
        <w:t>2 способствует дифференцировке</w:t>
      </w:r>
      <w:r w:rsidRPr="00B57EA7">
        <w:rPr>
          <w:rFonts w:ascii="Times New Roman" w:hAnsi="Times New Roman"/>
          <w:color w:val="000000"/>
          <w:sz w:val="24"/>
          <w:szCs w:val="24"/>
          <w:shd w:val="clear" w:color="auto" w:fill="FFFFFF"/>
          <w:lang w:val="ru-RU"/>
        </w:rPr>
        <w:t xml:space="preserve"> мезодерм</w:t>
      </w:r>
      <w:r>
        <w:rPr>
          <w:rFonts w:ascii="Times New Roman" w:hAnsi="Times New Roman"/>
          <w:color w:val="000000"/>
          <w:sz w:val="24"/>
          <w:szCs w:val="24"/>
          <w:shd w:val="clear" w:color="auto" w:fill="FFFFFF"/>
          <w:lang w:val="ru-RU"/>
        </w:rPr>
        <w:t>альных</w:t>
      </w:r>
      <w:r w:rsidRPr="00B57EA7">
        <w:rPr>
          <w:rFonts w:ascii="Times New Roman" w:hAnsi="Times New Roman"/>
          <w:color w:val="000000"/>
          <w:sz w:val="24"/>
          <w:szCs w:val="24"/>
          <w:shd w:val="clear" w:color="auto" w:fill="FFFFFF"/>
          <w:lang w:val="ru-RU"/>
        </w:rPr>
        <w:t xml:space="preserve"> клеток в эндотелиальные клетки. </w:t>
      </w:r>
      <w:r>
        <w:rPr>
          <w:rFonts w:ascii="Times New Roman" w:hAnsi="Times New Roman"/>
          <w:color w:val="000000"/>
          <w:sz w:val="24"/>
          <w:szCs w:val="24"/>
          <w:shd w:val="clear" w:color="auto" w:fill="FFFFFF"/>
          <w:lang w:val="ru-RU"/>
        </w:rPr>
        <w:t>А</w:t>
      </w:r>
      <w:r w:rsidRPr="006F76CA">
        <w:rPr>
          <w:rFonts w:ascii="Times New Roman" w:hAnsi="Times New Roman"/>
          <w:color w:val="000000"/>
          <w:sz w:val="24"/>
          <w:szCs w:val="24"/>
          <w:shd w:val="clear" w:color="auto" w:fill="FFFFFF"/>
          <w:lang w:val="ru-RU"/>
        </w:rPr>
        <w:t xml:space="preserve"> </w:t>
      </w:r>
      <w:r w:rsidRPr="006F76CA">
        <w:rPr>
          <w:rFonts w:ascii="Times New Roman" w:hAnsi="Times New Roman"/>
          <w:color w:val="000000"/>
          <w:sz w:val="24"/>
          <w:szCs w:val="24"/>
          <w:shd w:val="clear" w:color="auto" w:fill="FFFFFF"/>
        </w:rPr>
        <w:t>VEGF</w:t>
      </w:r>
      <w:r w:rsidRPr="006F76CA">
        <w:rPr>
          <w:rFonts w:ascii="Times New Roman" w:hAnsi="Times New Roman"/>
          <w:color w:val="000000"/>
          <w:sz w:val="24"/>
          <w:szCs w:val="24"/>
          <w:shd w:val="clear" w:color="auto" w:fill="FFFFFF"/>
          <w:lang w:val="ru-RU"/>
        </w:rPr>
        <w:t>-</w:t>
      </w:r>
      <w:r w:rsidRPr="006F76CA">
        <w:rPr>
          <w:rFonts w:ascii="Times New Roman" w:hAnsi="Times New Roman"/>
          <w:color w:val="000000"/>
          <w:sz w:val="24"/>
          <w:szCs w:val="24"/>
          <w:shd w:val="clear" w:color="auto" w:fill="FFFFFF"/>
        </w:rPr>
        <w:t>C</w:t>
      </w:r>
      <w:r w:rsidRPr="006F76CA">
        <w:rPr>
          <w:rFonts w:ascii="Times New Roman" w:hAnsi="Times New Roman"/>
          <w:color w:val="000000"/>
          <w:sz w:val="24"/>
          <w:szCs w:val="24"/>
          <w:shd w:val="clear" w:color="auto" w:fill="FFFFFF"/>
          <w:lang w:val="ru-RU"/>
        </w:rPr>
        <w:t xml:space="preserve"> и </w:t>
      </w:r>
      <w:r w:rsidRPr="006F76CA">
        <w:rPr>
          <w:rFonts w:ascii="Times New Roman" w:hAnsi="Times New Roman"/>
          <w:color w:val="000000"/>
          <w:sz w:val="24"/>
          <w:szCs w:val="24"/>
          <w:shd w:val="clear" w:color="auto" w:fill="FFFFFF"/>
        </w:rPr>
        <w:t>VEGF</w:t>
      </w:r>
      <w:r w:rsidRPr="006F76CA">
        <w:rPr>
          <w:rFonts w:ascii="Times New Roman" w:hAnsi="Times New Roman"/>
          <w:color w:val="000000"/>
          <w:sz w:val="24"/>
          <w:szCs w:val="24"/>
          <w:shd w:val="clear" w:color="auto" w:fill="FFFFFF"/>
          <w:lang w:val="ru-RU"/>
        </w:rPr>
        <w:t>-</w:t>
      </w:r>
      <w:r w:rsidRPr="006F76CA">
        <w:rPr>
          <w:rFonts w:ascii="Times New Roman" w:hAnsi="Times New Roman"/>
          <w:color w:val="000000"/>
          <w:sz w:val="24"/>
          <w:szCs w:val="24"/>
          <w:shd w:val="clear" w:color="auto" w:fill="FFFFFF"/>
        </w:rPr>
        <w:t>D</w:t>
      </w:r>
      <w:r>
        <w:rPr>
          <w:rFonts w:ascii="Times New Roman" w:hAnsi="Times New Roman"/>
          <w:color w:val="000000"/>
          <w:sz w:val="24"/>
          <w:szCs w:val="24"/>
          <w:shd w:val="clear" w:color="auto" w:fill="FFFFFF"/>
          <w:lang w:val="ru-RU"/>
        </w:rPr>
        <w:t xml:space="preserve"> (но не</w:t>
      </w:r>
      <w:r w:rsidRPr="006F76CA">
        <w:rPr>
          <w:rFonts w:ascii="Times New Roman" w:hAnsi="Times New Roman"/>
          <w:color w:val="000000"/>
          <w:sz w:val="24"/>
          <w:szCs w:val="24"/>
          <w:shd w:val="clear" w:color="auto" w:fill="FFFFFF"/>
        </w:rPr>
        <w:t>VEGF</w:t>
      </w:r>
      <w:r w:rsidRPr="006F76CA">
        <w:rPr>
          <w:rFonts w:ascii="Times New Roman" w:hAnsi="Times New Roman"/>
          <w:color w:val="000000"/>
          <w:sz w:val="24"/>
          <w:szCs w:val="24"/>
          <w:shd w:val="clear" w:color="auto" w:fill="FFFFFF"/>
          <w:lang w:val="ru-RU"/>
        </w:rPr>
        <w:t>-</w:t>
      </w:r>
      <w:r w:rsidRPr="006F76CA">
        <w:rPr>
          <w:rFonts w:ascii="Times New Roman" w:hAnsi="Times New Roman"/>
          <w:color w:val="000000"/>
          <w:sz w:val="24"/>
          <w:szCs w:val="24"/>
          <w:shd w:val="clear" w:color="auto" w:fill="FFFFFF"/>
        </w:rPr>
        <w:t>A</w:t>
      </w:r>
      <w:r>
        <w:rPr>
          <w:rFonts w:ascii="Times New Roman" w:hAnsi="Times New Roman"/>
          <w:color w:val="000000"/>
          <w:sz w:val="24"/>
          <w:szCs w:val="24"/>
          <w:shd w:val="clear" w:color="auto" w:fill="FFFFFF"/>
          <w:lang w:val="ru-RU"/>
        </w:rPr>
        <w:t xml:space="preserve">) обычно связываются с </w:t>
      </w:r>
      <w:r>
        <w:rPr>
          <w:rFonts w:ascii="Times New Roman" w:hAnsi="Times New Roman"/>
          <w:color w:val="000000"/>
          <w:sz w:val="24"/>
          <w:szCs w:val="24"/>
          <w:shd w:val="clear" w:color="auto" w:fill="FFFFFF"/>
        </w:rPr>
        <w:t>R</w:t>
      </w:r>
      <w:r w:rsidRPr="006F76CA">
        <w:rPr>
          <w:rFonts w:ascii="Times New Roman" w:hAnsi="Times New Roman"/>
          <w:color w:val="000000"/>
          <w:sz w:val="24"/>
          <w:szCs w:val="24"/>
          <w:shd w:val="clear" w:color="auto" w:fill="FFFFFF"/>
          <w:lang w:val="ru-RU"/>
        </w:rPr>
        <w:t>3</w:t>
      </w:r>
      <w:r>
        <w:rPr>
          <w:rFonts w:ascii="Times New Roman" w:hAnsi="Times New Roman"/>
          <w:color w:val="000000"/>
          <w:sz w:val="24"/>
          <w:szCs w:val="24"/>
          <w:shd w:val="clear" w:color="auto" w:fill="FFFFFF"/>
          <w:lang w:val="ru-RU"/>
        </w:rPr>
        <w:t xml:space="preserve"> и стимулирует лимфоангиогенез.</w:t>
      </w:r>
    </w:p>
    <w:p w:rsidR="003F55B7" w:rsidRPr="0014517B" w:rsidRDefault="003F55B7" w:rsidP="00EF62CD">
      <w:pPr>
        <w:spacing w:line="360" w:lineRule="auto"/>
        <w:ind w:firstLine="720"/>
        <w:jc w:val="both"/>
        <w:rPr>
          <w:rFonts w:ascii="Times New Roman" w:hAnsi="Times New Roman"/>
          <w:color w:val="000000"/>
          <w:sz w:val="24"/>
          <w:szCs w:val="24"/>
          <w:shd w:val="clear" w:color="auto" w:fill="FFFFFF"/>
          <w:lang w:val="ru-RU"/>
        </w:rPr>
      </w:pPr>
    </w:p>
    <w:p w:rsidR="003F55B7" w:rsidRDefault="007D1AB5" w:rsidP="00B712BC">
      <w:pPr>
        <w:spacing w:line="360" w:lineRule="auto"/>
        <w:jc w:val="center"/>
        <w:rPr>
          <w:rFonts w:ascii="Times New Roman" w:hAnsi="Times New Roman"/>
          <w:color w:val="000000"/>
          <w:sz w:val="24"/>
          <w:szCs w:val="24"/>
          <w:shd w:val="clear" w:color="auto" w:fill="FFFFFF"/>
          <w:lang w:val="ru-RU"/>
        </w:rPr>
      </w:pPr>
      <w:r>
        <w:rPr>
          <w:rFonts w:ascii="Times New Roman" w:hAnsi="Times New Roman"/>
          <w:noProof/>
          <w:color w:val="000000"/>
          <w:sz w:val="24"/>
          <w:szCs w:val="24"/>
          <w:shd w:val="clear" w:color="auto" w:fill="FFFFFF"/>
        </w:rPr>
        <w:lastRenderedPageBreak/>
        <w:drawing>
          <wp:inline distT="0" distB="0" distL="0" distR="0">
            <wp:extent cx="5990590" cy="2932430"/>
            <wp:effectExtent l="19050" t="0" r="0" b="0"/>
            <wp:docPr id="2" name="Picture 0" descr="VEGF-receptors-and-their-specific-ligandsThe-VEGF-family-consists-of-various-lig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VEGF-receptors-and-their-specific-ligandsThe-VEGF-family-consists-of-various-ligands.png"/>
                    <pic:cNvPicPr>
                      <a:picLocks noChangeAspect="1" noChangeArrowheads="1"/>
                    </pic:cNvPicPr>
                  </pic:nvPicPr>
                  <pic:blipFill>
                    <a:blip r:embed="rId10"/>
                    <a:srcRect/>
                    <a:stretch>
                      <a:fillRect/>
                    </a:stretch>
                  </pic:blipFill>
                  <pic:spPr bwMode="auto">
                    <a:xfrm>
                      <a:off x="0" y="0"/>
                      <a:ext cx="5990590" cy="2932430"/>
                    </a:xfrm>
                    <a:prstGeom prst="rect">
                      <a:avLst/>
                    </a:prstGeom>
                    <a:noFill/>
                    <a:ln w="9525">
                      <a:noFill/>
                      <a:miter lim="800000"/>
                      <a:headEnd/>
                      <a:tailEnd/>
                    </a:ln>
                  </pic:spPr>
                </pic:pic>
              </a:graphicData>
            </a:graphic>
          </wp:inline>
        </w:drawing>
      </w:r>
    </w:p>
    <w:p w:rsidR="003F55B7" w:rsidRDefault="003F55B7" w:rsidP="00B712BC">
      <w:pPr>
        <w:spacing w:line="360" w:lineRule="auto"/>
        <w:jc w:val="center"/>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Рис.1. </w:t>
      </w:r>
      <w:r>
        <w:rPr>
          <w:rFonts w:ascii="Times New Roman" w:hAnsi="Times New Roman"/>
          <w:color w:val="000000"/>
          <w:sz w:val="24"/>
          <w:szCs w:val="24"/>
          <w:shd w:val="clear" w:color="auto" w:fill="FFFFFF"/>
        </w:rPr>
        <w:t>VEGF</w:t>
      </w:r>
      <w:r w:rsidRPr="007F4CFF">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lang w:val="ru-RU"/>
        </w:rPr>
        <w:t xml:space="preserve">рецепторы </w:t>
      </w:r>
    </w:p>
    <w:p w:rsidR="003F55B7" w:rsidRPr="00E97B68" w:rsidRDefault="003F55B7" w:rsidP="00B712BC">
      <w:pPr>
        <w:spacing w:line="360" w:lineRule="auto"/>
        <w:jc w:val="center"/>
        <w:rPr>
          <w:rFonts w:ascii="Times New Roman" w:hAnsi="Times New Roman"/>
          <w:color w:val="000000"/>
          <w:sz w:val="24"/>
          <w:szCs w:val="24"/>
          <w:shd w:val="clear" w:color="auto" w:fill="FFFFFF"/>
          <w:lang w:val="ru-RU"/>
        </w:rPr>
      </w:pPr>
    </w:p>
    <w:p w:rsidR="003F55B7" w:rsidRPr="00E370A2" w:rsidRDefault="003F55B7" w:rsidP="00F6400F">
      <w:pPr>
        <w:spacing w:line="360" w:lineRule="auto"/>
        <w:ind w:firstLine="720"/>
        <w:jc w:val="both"/>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 xml:space="preserve">Широко используемым методом оценки ангиогенеза в опухолях человека является подсчет микрососудов в первичной опухоли с помощью специфических маркеров эндотелиальных клеток, таких как </w:t>
      </w:r>
      <w:r>
        <w:rPr>
          <w:rFonts w:ascii="Times New Roman" w:hAnsi="Times New Roman"/>
          <w:color w:val="000000"/>
          <w:sz w:val="24"/>
          <w:szCs w:val="24"/>
          <w:shd w:val="clear" w:color="auto" w:fill="FFFFFF"/>
        </w:rPr>
        <w:t>CD</w:t>
      </w:r>
      <w:r w:rsidRPr="00922C4B">
        <w:rPr>
          <w:rFonts w:ascii="Times New Roman" w:hAnsi="Times New Roman"/>
          <w:color w:val="000000"/>
          <w:sz w:val="24"/>
          <w:szCs w:val="24"/>
          <w:shd w:val="clear" w:color="auto" w:fill="FFFFFF"/>
          <w:lang w:val="ru-RU"/>
        </w:rPr>
        <w:t>34,</w:t>
      </w:r>
      <w:r>
        <w:rPr>
          <w:rFonts w:ascii="Times New Roman" w:hAnsi="Times New Roman"/>
          <w:color w:val="000000"/>
          <w:sz w:val="24"/>
          <w:szCs w:val="24"/>
          <w:shd w:val="clear" w:color="auto" w:fill="FFFFFF"/>
          <w:lang w:val="ru-RU"/>
        </w:rPr>
        <w:t xml:space="preserve"> </w:t>
      </w:r>
      <w:r>
        <w:rPr>
          <w:rFonts w:ascii="Times New Roman" w:hAnsi="Times New Roman"/>
          <w:color w:val="000000"/>
          <w:sz w:val="24"/>
          <w:szCs w:val="24"/>
          <w:shd w:val="clear" w:color="auto" w:fill="FFFFFF"/>
        </w:rPr>
        <w:t>CD</w:t>
      </w:r>
      <w:r w:rsidRPr="00922C4B">
        <w:rPr>
          <w:rFonts w:ascii="Times New Roman" w:hAnsi="Times New Roman"/>
          <w:color w:val="000000"/>
          <w:sz w:val="24"/>
          <w:szCs w:val="24"/>
          <w:shd w:val="clear" w:color="auto" w:fill="FFFFFF"/>
          <w:lang w:val="ru-RU"/>
        </w:rPr>
        <w:t xml:space="preserve">31 </w:t>
      </w:r>
      <w:r>
        <w:rPr>
          <w:rFonts w:ascii="Times New Roman" w:hAnsi="Times New Roman"/>
          <w:color w:val="000000"/>
          <w:sz w:val="24"/>
          <w:szCs w:val="24"/>
          <w:shd w:val="clear" w:color="auto" w:fill="FFFFFF"/>
          <w:lang w:val="ru-RU"/>
        </w:rPr>
        <w:t>и стантартной иммунопероксидазной техники окраски сосудов.</w:t>
      </w:r>
    </w:p>
    <w:p w:rsidR="003F55B7" w:rsidRPr="00C260C5" w:rsidRDefault="003F55B7" w:rsidP="00EF62CD">
      <w:pPr>
        <w:spacing w:line="360" w:lineRule="auto"/>
        <w:ind w:firstLine="720"/>
        <w:jc w:val="both"/>
        <w:rPr>
          <w:rFonts w:ascii="Times New Roman" w:hAnsi="Times New Roman"/>
          <w:color w:val="000000"/>
          <w:sz w:val="24"/>
          <w:szCs w:val="24"/>
          <w:shd w:val="clear" w:color="auto" w:fill="FFFFFF"/>
          <w:lang w:val="ru-RU"/>
        </w:rPr>
      </w:pPr>
      <w:r w:rsidRPr="006C13D6">
        <w:rPr>
          <w:rFonts w:ascii="Times New Roman" w:hAnsi="Times New Roman"/>
          <w:b/>
          <w:color w:val="000000"/>
          <w:sz w:val="24"/>
          <w:szCs w:val="24"/>
          <w:shd w:val="clear" w:color="auto" w:fill="FFFFFF"/>
        </w:rPr>
        <w:t>CD</w:t>
      </w:r>
      <w:r w:rsidRPr="006C13D6">
        <w:rPr>
          <w:rFonts w:ascii="Times New Roman" w:hAnsi="Times New Roman"/>
          <w:b/>
          <w:color w:val="000000"/>
          <w:sz w:val="24"/>
          <w:szCs w:val="24"/>
          <w:shd w:val="clear" w:color="auto" w:fill="FFFFFF"/>
          <w:lang w:val="ru-RU"/>
        </w:rPr>
        <w:t>34</w:t>
      </w:r>
      <w:r w:rsidRPr="00C260C5">
        <w:rPr>
          <w:rFonts w:ascii="Times New Roman" w:hAnsi="Times New Roman"/>
          <w:color w:val="000000"/>
          <w:sz w:val="24"/>
          <w:szCs w:val="24"/>
          <w:shd w:val="clear" w:color="auto" w:fill="FFFFFF"/>
          <w:lang w:val="ru-RU"/>
        </w:rPr>
        <w:t xml:space="preserve"> представляет собой трансмембранный фосфогликопротеин,</w:t>
      </w:r>
      <w:r>
        <w:rPr>
          <w:rFonts w:ascii="Times New Roman" w:hAnsi="Times New Roman"/>
          <w:color w:val="000000"/>
          <w:sz w:val="24"/>
          <w:szCs w:val="24"/>
          <w:shd w:val="clear" w:color="auto" w:fill="FFFFFF"/>
          <w:lang w:val="ru-RU"/>
        </w:rPr>
        <w:t xml:space="preserve"> играющий важную роль на ранних этапах кроветворения, </w:t>
      </w:r>
      <w:r w:rsidRPr="00C260C5">
        <w:rPr>
          <w:rFonts w:ascii="Times New Roman" w:hAnsi="Times New Roman"/>
          <w:color w:val="000000"/>
          <w:sz w:val="24"/>
          <w:szCs w:val="24"/>
          <w:shd w:val="clear" w:color="auto" w:fill="FFFFFF"/>
          <w:lang w:val="ru-RU"/>
        </w:rPr>
        <w:t>впервые выявленный в 1984 году (</w:t>
      </w:r>
      <w:r w:rsidRPr="00C260C5">
        <w:rPr>
          <w:rFonts w:ascii="Times New Roman" w:hAnsi="Times New Roman"/>
          <w:sz w:val="24"/>
          <w:szCs w:val="24"/>
        </w:rPr>
        <w:t>Civin</w:t>
      </w:r>
      <w:r w:rsidRPr="00C260C5">
        <w:rPr>
          <w:rFonts w:ascii="Times New Roman" w:hAnsi="Times New Roman"/>
          <w:sz w:val="24"/>
          <w:szCs w:val="24"/>
          <w:lang w:val="ru-RU"/>
        </w:rPr>
        <w:t xml:space="preserve"> </w:t>
      </w:r>
      <w:r w:rsidRPr="00C260C5">
        <w:rPr>
          <w:rFonts w:ascii="Times New Roman" w:hAnsi="Times New Roman"/>
          <w:sz w:val="24"/>
          <w:szCs w:val="24"/>
        </w:rPr>
        <w:t>CI</w:t>
      </w:r>
      <w:r w:rsidRPr="00C260C5">
        <w:rPr>
          <w:rFonts w:ascii="Times New Roman" w:hAnsi="Times New Roman"/>
          <w:sz w:val="24"/>
          <w:szCs w:val="24"/>
          <w:lang w:val="ru-RU"/>
        </w:rPr>
        <w:t xml:space="preserve"> </w:t>
      </w:r>
      <w:r w:rsidRPr="00C260C5">
        <w:rPr>
          <w:rFonts w:ascii="Times New Roman" w:hAnsi="Times New Roman"/>
          <w:sz w:val="24"/>
          <w:szCs w:val="24"/>
        </w:rPr>
        <w:t>et</w:t>
      </w:r>
      <w:r w:rsidRPr="00C260C5">
        <w:rPr>
          <w:rFonts w:ascii="Times New Roman" w:hAnsi="Times New Roman"/>
          <w:sz w:val="24"/>
          <w:szCs w:val="24"/>
          <w:lang w:val="ru-RU"/>
        </w:rPr>
        <w:t xml:space="preserve"> </w:t>
      </w:r>
      <w:r w:rsidRPr="00C260C5">
        <w:rPr>
          <w:rFonts w:ascii="Times New Roman" w:hAnsi="Times New Roman"/>
          <w:sz w:val="24"/>
          <w:szCs w:val="24"/>
        </w:rPr>
        <w:t>al</w:t>
      </w:r>
      <w:r w:rsidRPr="00C260C5">
        <w:rPr>
          <w:rFonts w:ascii="Times New Roman" w:hAnsi="Times New Roman"/>
          <w:sz w:val="24"/>
          <w:szCs w:val="24"/>
          <w:lang w:val="ru-RU"/>
        </w:rPr>
        <w:t>.,</w:t>
      </w:r>
      <w:r>
        <w:rPr>
          <w:rFonts w:ascii="Times New Roman" w:hAnsi="Times New Roman"/>
          <w:sz w:val="24"/>
          <w:szCs w:val="24"/>
          <w:lang w:val="ru-RU"/>
        </w:rPr>
        <w:t xml:space="preserve"> </w:t>
      </w:r>
      <w:r w:rsidRPr="00C260C5">
        <w:rPr>
          <w:rFonts w:ascii="Times New Roman" w:hAnsi="Times New Roman"/>
          <w:sz w:val="24"/>
          <w:szCs w:val="24"/>
          <w:lang w:val="ru-RU"/>
        </w:rPr>
        <w:t>1984</w:t>
      </w:r>
      <w:r w:rsidRPr="00C260C5">
        <w:rPr>
          <w:rFonts w:ascii="Times New Roman" w:hAnsi="Times New Roman"/>
          <w:color w:val="000000"/>
          <w:sz w:val="24"/>
          <w:szCs w:val="24"/>
          <w:shd w:val="clear" w:color="auto" w:fill="FFFFFF"/>
          <w:lang w:val="ru-RU"/>
        </w:rPr>
        <w:t>). Он имеет молекулярный вес окол</w:t>
      </w:r>
      <w:r>
        <w:rPr>
          <w:rFonts w:ascii="Times New Roman" w:hAnsi="Times New Roman"/>
          <w:color w:val="000000"/>
          <w:sz w:val="24"/>
          <w:szCs w:val="24"/>
          <w:shd w:val="clear" w:color="auto" w:fill="FFFFFF"/>
          <w:lang w:val="ru-RU"/>
        </w:rPr>
        <w:t xml:space="preserve">о 115 кДа и опосредует связывание стволовых клеток с внеклеточным матриксом костного мозга или напрямую со стромальными клетками. </w:t>
      </w:r>
    </w:p>
    <w:p w:rsidR="003F55B7" w:rsidRDefault="003F55B7" w:rsidP="00F6400F">
      <w:pPr>
        <w:spacing w:line="360" w:lineRule="auto"/>
        <w:ind w:firstLine="720"/>
        <w:jc w:val="both"/>
        <w:rPr>
          <w:rFonts w:ascii="Times New Roman" w:hAnsi="Times New Roman"/>
          <w:color w:val="000000"/>
          <w:sz w:val="24"/>
          <w:szCs w:val="24"/>
          <w:shd w:val="clear" w:color="auto" w:fill="FFFFFF"/>
          <w:lang w:val="ru-RU"/>
        </w:rPr>
      </w:pPr>
      <w:r w:rsidRPr="000F3794">
        <w:rPr>
          <w:rFonts w:ascii="Times New Roman" w:hAnsi="Times New Roman"/>
          <w:color w:val="000000"/>
          <w:sz w:val="24"/>
          <w:szCs w:val="24"/>
          <w:shd w:val="clear" w:color="auto" w:fill="FFFFFF"/>
        </w:rPr>
        <w:t>CD</w:t>
      </w:r>
      <w:r w:rsidRPr="000F3794">
        <w:rPr>
          <w:rFonts w:ascii="Times New Roman" w:hAnsi="Times New Roman"/>
          <w:color w:val="000000"/>
          <w:sz w:val="24"/>
          <w:szCs w:val="24"/>
          <w:shd w:val="clear" w:color="auto" w:fill="FFFFFF"/>
          <w:lang w:val="ru-RU"/>
        </w:rPr>
        <w:t>34 представляет собой антиген, присутствующий в гемопоэтических клетках-предшественниках и эндотелиальных клетках. Анти-</w:t>
      </w:r>
      <w:r w:rsidRPr="000F3794">
        <w:rPr>
          <w:rFonts w:ascii="Times New Roman" w:hAnsi="Times New Roman"/>
          <w:color w:val="000000"/>
          <w:sz w:val="24"/>
          <w:szCs w:val="24"/>
          <w:shd w:val="clear" w:color="auto" w:fill="FFFFFF"/>
        </w:rPr>
        <w:t>CD</w:t>
      </w:r>
      <w:r w:rsidRPr="000F3794">
        <w:rPr>
          <w:rFonts w:ascii="Times New Roman" w:hAnsi="Times New Roman"/>
          <w:color w:val="000000"/>
          <w:sz w:val="24"/>
          <w:szCs w:val="24"/>
          <w:shd w:val="clear" w:color="auto" w:fill="FFFFFF"/>
          <w:lang w:val="ru-RU"/>
        </w:rPr>
        <w:t>34-антитело является высокочувствительным маркером для дифференцировки эндотелиальных клеток, а также изучается как маркер сосудистых опухолей</w:t>
      </w:r>
      <w:r>
        <w:rPr>
          <w:rFonts w:ascii="Times New Roman" w:hAnsi="Times New Roman"/>
          <w:color w:val="000000"/>
          <w:sz w:val="24"/>
          <w:szCs w:val="24"/>
          <w:shd w:val="clear" w:color="auto" w:fill="FFFFFF"/>
          <w:lang w:val="ru-RU"/>
        </w:rPr>
        <w:t>. Иммуноокрашивание на CD34 используется</w:t>
      </w:r>
      <w:r w:rsidRPr="0071234E">
        <w:rPr>
          <w:rFonts w:ascii="Times New Roman" w:hAnsi="Times New Roman"/>
          <w:color w:val="000000"/>
          <w:sz w:val="24"/>
          <w:szCs w:val="24"/>
          <w:shd w:val="clear" w:color="auto" w:fill="FFFFFF"/>
          <w:lang w:val="ru-RU"/>
        </w:rPr>
        <w:t xml:space="preserve"> для обнаружения развивающихся микрососудов, которые поддерживают рост эндометриотических повреждений (Ricci et al., 2011)</w:t>
      </w:r>
      <w:r>
        <w:rPr>
          <w:rFonts w:ascii="Times New Roman" w:hAnsi="Times New Roman"/>
          <w:color w:val="000000"/>
          <w:sz w:val="24"/>
          <w:szCs w:val="24"/>
          <w:shd w:val="clear" w:color="auto" w:fill="FFFFFF"/>
          <w:lang w:val="ru-RU"/>
        </w:rPr>
        <w:t>.</w:t>
      </w:r>
    </w:p>
    <w:p w:rsidR="003F55B7" w:rsidRPr="00685500" w:rsidRDefault="003F55B7" w:rsidP="00685500">
      <w:pPr>
        <w:jc w:val="center"/>
        <w:rPr>
          <w:rFonts w:ascii="Times New Roman" w:hAnsi="Times New Roman"/>
          <w:b/>
          <w:color w:val="000000"/>
          <w:sz w:val="24"/>
          <w:szCs w:val="24"/>
          <w:shd w:val="clear" w:color="auto" w:fill="FFFFFF"/>
          <w:lang w:val="ru-RU"/>
        </w:rPr>
      </w:pPr>
      <w:r>
        <w:rPr>
          <w:rFonts w:ascii="Times New Roman" w:hAnsi="Times New Roman"/>
          <w:color w:val="000000"/>
          <w:sz w:val="24"/>
          <w:szCs w:val="24"/>
          <w:shd w:val="clear" w:color="auto" w:fill="FFFFFF"/>
          <w:lang w:val="ru-RU"/>
        </w:rPr>
        <w:br w:type="page"/>
      </w:r>
      <w:r w:rsidRPr="00685500">
        <w:rPr>
          <w:rFonts w:ascii="Times New Roman" w:hAnsi="Times New Roman"/>
          <w:b/>
          <w:color w:val="000000"/>
          <w:sz w:val="24"/>
          <w:szCs w:val="24"/>
          <w:lang w:val="ru-RU"/>
        </w:rPr>
        <w:lastRenderedPageBreak/>
        <w:t>2. Материалы и методы исследования</w:t>
      </w:r>
    </w:p>
    <w:p w:rsidR="003F55B7" w:rsidRPr="004B6D64" w:rsidRDefault="003F55B7" w:rsidP="00685500">
      <w:pPr>
        <w:pStyle w:val="Heading2"/>
        <w:rPr>
          <w:b w:val="0"/>
          <w:color w:val="000000"/>
          <w:szCs w:val="24"/>
        </w:rPr>
      </w:pPr>
      <w:r w:rsidRPr="004B6D64">
        <w:rPr>
          <w:color w:val="000000"/>
          <w:szCs w:val="24"/>
        </w:rPr>
        <w:t>2.1 Характеристика животных, используемых в эксперименте</w:t>
      </w:r>
      <w:r w:rsidRPr="004B6D64">
        <w:rPr>
          <w:b w:val="0"/>
          <w:color w:val="000000"/>
          <w:szCs w:val="24"/>
        </w:rPr>
        <w:t>.</w:t>
      </w:r>
    </w:p>
    <w:p w:rsidR="003F55B7" w:rsidRPr="00735751" w:rsidRDefault="003F55B7" w:rsidP="00F6400F">
      <w:pPr>
        <w:spacing w:after="0" w:line="360" w:lineRule="auto"/>
        <w:ind w:firstLine="720"/>
        <w:jc w:val="both"/>
        <w:rPr>
          <w:rFonts w:ascii="Times New Roman" w:hAnsi="Times New Roman"/>
          <w:b/>
          <w:sz w:val="24"/>
          <w:szCs w:val="24"/>
          <w:lang w:val="ru-RU"/>
        </w:rPr>
      </w:pPr>
      <w:r w:rsidRPr="00735751">
        <w:rPr>
          <w:rFonts w:ascii="Times New Roman" w:hAnsi="Times New Roman"/>
          <w:sz w:val="24"/>
          <w:szCs w:val="24"/>
          <w:lang w:val="ru-RU"/>
        </w:rPr>
        <w:t xml:space="preserve">Для создания модели эндометриоза были использованы половозрелые крысы-самки </w:t>
      </w:r>
      <w:r w:rsidRPr="00735751">
        <w:rPr>
          <w:rFonts w:ascii="Times New Roman" w:hAnsi="Times New Roman"/>
          <w:color w:val="000000"/>
          <w:sz w:val="24"/>
          <w:szCs w:val="24"/>
          <w:lang w:val="ru-RU"/>
        </w:rPr>
        <w:t>линии Вистар массой 220-270г</w:t>
      </w:r>
      <w:r w:rsidRPr="00735751">
        <w:rPr>
          <w:rFonts w:ascii="Times New Roman" w:hAnsi="Times New Roman"/>
          <w:sz w:val="24"/>
          <w:szCs w:val="24"/>
          <w:lang w:val="ru-RU"/>
        </w:rPr>
        <w:t xml:space="preserve"> в возрасте 3-4 месяцев. </w:t>
      </w:r>
      <w:r w:rsidRPr="00735751">
        <w:rPr>
          <w:rFonts w:ascii="Times New Roman" w:hAnsi="Times New Roman"/>
          <w:bCs/>
          <w:sz w:val="24"/>
          <w:szCs w:val="24"/>
          <w:lang w:val="ru-RU"/>
        </w:rPr>
        <w:t>Данный вид животных является наиболее удобным объектом для хирургического моделирования эндометриоза. П</w:t>
      </w:r>
      <w:r w:rsidRPr="00735751">
        <w:rPr>
          <w:rFonts w:ascii="Times New Roman" w:hAnsi="Times New Roman"/>
          <w:sz w:val="24"/>
          <w:szCs w:val="24"/>
          <w:lang w:val="ru-RU"/>
        </w:rPr>
        <w:t>ри выборе учитывались анатомические, физиологические характеристики, а также относительная дешевизна и доступность.</w:t>
      </w:r>
      <w:r w:rsidRPr="00735751">
        <w:rPr>
          <w:rFonts w:ascii="Times New Roman" w:hAnsi="Times New Roman"/>
          <w:b/>
          <w:sz w:val="24"/>
          <w:szCs w:val="24"/>
          <w:lang w:val="ru-RU"/>
        </w:rPr>
        <w:t xml:space="preserve"> </w:t>
      </w:r>
    </w:p>
    <w:p w:rsidR="003F55B7" w:rsidRPr="00120E10" w:rsidRDefault="003F55B7" w:rsidP="00F6400F">
      <w:pPr>
        <w:spacing w:after="0" w:line="360" w:lineRule="auto"/>
        <w:ind w:firstLine="720"/>
        <w:jc w:val="both"/>
        <w:rPr>
          <w:rFonts w:ascii="Times New Roman" w:hAnsi="Times New Roman"/>
          <w:color w:val="000000"/>
          <w:sz w:val="24"/>
          <w:szCs w:val="24"/>
          <w:lang w:val="ru-RU"/>
        </w:rPr>
      </w:pPr>
      <w:r w:rsidRPr="00735751">
        <w:rPr>
          <w:rFonts w:ascii="Times New Roman" w:hAnsi="Times New Roman"/>
          <w:color w:val="000000"/>
          <w:sz w:val="24"/>
          <w:szCs w:val="24"/>
          <w:lang w:val="ru-RU"/>
        </w:rPr>
        <w:t>Животные были получены из вивария СПбГУ и</w:t>
      </w:r>
      <w:r w:rsidRPr="00120E10">
        <w:rPr>
          <w:rFonts w:ascii="Times New Roman" w:hAnsi="Times New Roman"/>
          <w:color w:val="000000"/>
          <w:sz w:val="24"/>
          <w:szCs w:val="24"/>
          <w:lang w:val="ru-RU"/>
        </w:rPr>
        <w:t xml:space="preserve"> </w:t>
      </w:r>
      <w:r w:rsidRPr="00120E10">
        <w:rPr>
          <w:rFonts w:ascii="Times New Roman" w:hAnsi="Times New Roman"/>
          <w:sz w:val="24"/>
          <w:szCs w:val="24"/>
          <w:lang w:val="ru-RU"/>
        </w:rPr>
        <w:t xml:space="preserve">содержались в регламентированных условиях вивария </w:t>
      </w:r>
      <w:r w:rsidRPr="00120E10">
        <w:rPr>
          <w:rFonts w:ascii="Times New Roman" w:hAnsi="Times New Roman"/>
          <w:color w:val="000000"/>
          <w:sz w:val="24"/>
          <w:szCs w:val="24"/>
          <w:lang w:val="ru-RU"/>
        </w:rPr>
        <w:t>ФГБНУ «НИИ АГиР им. Д.О. Отта» при соблюдении всех правил содержания лабораторных животных (время и порядок проведения карантина, маркировка всех особей, постоянный санитарный контроль, стандартный рацион питания, свободный доступ к воде и пище, автоматический режим освещения «день:ночь» 12:12ч).</w:t>
      </w:r>
    </w:p>
    <w:p w:rsidR="003F55B7" w:rsidRDefault="003F55B7" w:rsidP="0071526F">
      <w:pPr>
        <w:pStyle w:val="Heading2"/>
        <w:rPr>
          <w:szCs w:val="24"/>
        </w:rPr>
      </w:pPr>
      <w:bookmarkStart w:id="0" w:name="_Toc495868556"/>
      <w:r w:rsidRPr="00120E10">
        <w:rPr>
          <w:szCs w:val="24"/>
        </w:rPr>
        <w:t xml:space="preserve">2.2. </w:t>
      </w:r>
      <w:bookmarkEnd w:id="0"/>
      <w:r w:rsidRPr="00120E10">
        <w:rPr>
          <w:szCs w:val="24"/>
        </w:rPr>
        <w:t xml:space="preserve">Дизайн </w:t>
      </w:r>
      <w:r>
        <w:rPr>
          <w:szCs w:val="24"/>
        </w:rPr>
        <w:t>эксперимента по моделированию подкожного эндометриоза</w:t>
      </w:r>
      <w:r w:rsidRPr="00120E10">
        <w:rPr>
          <w:szCs w:val="24"/>
        </w:rPr>
        <w:t xml:space="preserve"> </w:t>
      </w:r>
    </w:p>
    <w:p w:rsidR="003F55B7" w:rsidRDefault="003F55B7" w:rsidP="00F6400F">
      <w:pPr>
        <w:pStyle w:val="Heading2"/>
        <w:ind w:firstLine="720"/>
        <w:jc w:val="both"/>
        <w:rPr>
          <w:b w:val="0"/>
          <w:szCs w:val="24"/>
        </w:rPr>
      </w:pPr>
      <w:bookmarkStart w:id="1" w:name="_Toc514630028"/>
      <w:bookmarkStart w:id="2" w:name="_Toc514630767"/>
      <w:r w:rsidRPr="00E21D15">
        <w:rPr>
          <w:b w:val="0"/>
          <w:color w:val="000000"/>
          <w:szCs w:val="24"/>
        </w:rPr>
        <w:t xml:space="preserve">С целью хирургического моделирования эндометриоза было прооперировано 15 животных. Моделирование проводили путем аутотрансплантации фрагментов рога матки на </w:t>
      </w:r>
      <w:r w:rsidRPr="00E21D15">
        <w:rPr>
          <w:b w:val="0"/>
          <w:szCs w:val="24"/>
        </w:rPr>
        <w:t xml:space="preserve">переднюю брюшную стенку (под кожу) крыс-самок. Для исследования были отобраны животные с регулярным 4-5-дневным эстральным циклом в количестве 15 особей. Мониторинг эстрального цикла проводили ежедневно в течение двух недель. Для стандартизации условий трансплантации фрагментов матки все операции выполняли в стадии эструс. Всего было имплантировано </w:t>
      </w:r>
      <w:r w:rsidRPr="00E21D15">
        <w:rPr>
          <w:b w:val="0"/>
          <w:color w:val="000000"/>
          <w:szCs w:val="24"/>
        </w:rPr>
        <w:t>30</w:t>
      </w:r>
      <w:r w:rsidRPr="00E21D15">
        <w:rPr>
          <w:b w:val="0"/>
          <w:szCs w:val="24"/>
        </w:rPr>
        <w:t xml:space="preserve"> фрагмента матки</w:t>
      </w:r>
      <w:r w:rsidRPr="00E21D15">
        <w:rPr>
          <w:b w:val="0"/>
          <w:color w:val="000000"/>
          <w:szCs w:val="24"/>
        </w:rPr>
        <w:t xml:space="preserve"> 15</w:t>
      </w:r>
      <w:r w:rsidRPr="00E21D15">
        <w:rPr>
          <w:b w:val="0"/>
          <w:szCs w:val="24"/>
        </w:rPr>
        <w:t xml:space="preserve"> самкам крыс, по два фрагмента на переднюю брюшную стенку справа и слева от срединной (белой) линии под кожей.</w:t>
      </w:r>
      <w:bookmarkEnd w:id="1"/>
      <w:bookmarkEnd w:id="2"/>
      <w:r w:rsidRPr="00E21D15">
        <w:rPr>
          <w:b w:val="0"/>
          <w:szCs w:val="24"/>
        </w:rPr>
        <w:t xml:space="preserve"> </w:t>
      </w:r>
    </w:p>
    <w:p w:rsidR="003F55B7" w:rsidRPr="00E21D15" w:rsidRDefault="003F55B7" w:rsidP="00F6400F">
      <w:pPr>
        <w:pStyle w:val="Heading2"/>
        <w:ind w:firstLine="720"/>
        <w:jc w:val="both"/>
        <w:rPr>
          <w:b w:val="0"/>
          <w:szCs w:val="24"/>
        </w:rPr>
      </w:pPr>
      <w:bookmarkStart w:id="3" w:name="_Toc514630029"/>
      <w:bookmarkStart w:id="4" w:name="_Toc514630768"/>
      <w:r w:rsidRPr="00E21D15">
        <w:rPr>
          <w:b w:val="0"/>
          <w:szCs w:val="24"/>
        </w:rPr>
        <w:t xml:space="preserve">Спустя две недели после первой операции с диагностической целью проводили повторную операцию для оценки жизнеспособности имплантов и определения их размеров. При возможности визуализации и проведения замеров одного или двух имплантов животных оставляли в эксперименте. При отсутствии всех двух имплантов </w:t>
      </w:r>
      <w:r w:rsidRPr="00E21D15">
        <w:rPr>
          <w:b w:val="0"/>
          <w:szCs w:val="24"/>
        </w:rPr>
        <w:lastRenderedPageBreak/>
        <w:t>(потеря, отторжение и резорбция ткани) или невозможности их измерения животных выводили из эксперимента.</w:t>
      </w:r>
      <w:bookmarkEnd w:id="3"/>
      <w:bookmarkEnd w:id="4"/>
      <w:r w:rsidRPr="00E21D15">
        <w:rPr>
          <w:b w:val="0"/>
          <w:szCs w:val="24"/>
        </w:rPr>
        <w:t xml:space="preserve"> </w:t>
      </w:r>
    </w:p>
    <w:p w:rsidR="003F55B7" w:rsidRPr="00120E10" w:rsidRDefault="00D66D96" w:rsidP="00E21D15">
      <w:pPr>
        <w:spacing w:after="0" w:line="360" w:lineRule="auto"/>
        <w:ind w:firstLine="720"/>
        <w:jc w:val="both"/>
        <w:rPr>
          <w:rFonts w:ascii="Times New Roman" w:hAnsi="Times New Roman"/>
          <w:color w:val="000000"/>
          <w:sz w:val="24"/>
          <w:szCs w:val="24"/>
          <w:lang w:val="ru-RU"/>
        </w:rPr>
      </w:pPr>
      <w:r w:rsidRPr="00D66D96">
        <w:rPr>
          <w:noProof/>
          <w:lang w:val="ru-RU"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31" o:spid="_x0000_s1029" type="#_x0000_t102" style="position:absolute;left:0;text-align:left;margin-left:-50.45pt;margin-top:158.3pt;width:57.15pt;height:154.8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" adj="19110,20993,10330" fillcolor="#5b9bd5" strokecolor="#41719c" strokeweight="1pt"/>
        </w:pict>
      </w:r>
      <w:r w:rsidR="003F55B7" w:rsidRPr="00120E10">
        <w:rPr>
          <w:rFonts w:ascii="Times New Roman" w:hAnsi="Times New Roman"/>
          <w:color w:val="000000"/>
          <w:sz w:val="24"/>
          <w:szCs w:val="24"/>
          <w:lang w:val="ru-RU"/>
        </w:rPr>
        <w:t xml:space="preserve">Через две недели после повторной (диагностической) операции </w:t>
      </w:r>
      <w:r w:rsidR="003F55B7" w:rsidRPr="00120E10">
        <w:rPr>
          <w:rFonts w:ascii="Times New Roman" w:hAnsi="Times New Roman"/>
          <w:sz w:val="24"/>
          <w:szCs w:val="24"/>
          <w:lang w:val="ru-RU"/>
        </w:rPr>
        <w:t>проводили аутопсию животных</w:t>
      </w:r>
      <w:r w:rsidR="003F55B7" w:rsidRPr="00120E10">
        <w:rPr>
          <w:rFonts w:ascii="Times New Roman" w:hAnsi="Times New Roman"/>
          <w:color w:val="000000"/>
          <w:sz w:val="24"/>
          <w:szCs w:val="24"/>
          <w:lang w:val="ru-RU"/>
        </w:rPr>
        <w:t>. В результате вскрытия, давали визуальную макроскопическую оценку формирования эндометриодных гетеротопий, проводили их фотофиксацию замеры в двух плоскостях, ткани иссекали для гистологического исследования. Материал фиксировали в 10% забуференном формалине для последующего гистологического и иммуногистохимического исследования.</w:t>
      </w:r>
      <w:r w:rsidR="003F55B7">
        <w:rPr>
          <w:rFonts w:ascii="Times New Roman" w:hAnsi="Times New Roman"/>
          <w:color w:val="000000"/>
          <w:sz w:val="24"/>
          <w:szCs w:val="24"/>
          <w:lang w:val="ru-RU"/>
        </w:rPr>
        <w:t xml:space="preserve"> </w:t>
      </w:r>
    </w:p>
    <w:p w:rsidR="003F55B7" w:rsidRDefault="007D1AB5" w:rsidP="00BA5668">
      <w:pPr>
        <w:spacing w:line="360" w:lineRule="auto"/>
        <w:jc w:val="both"/>
        <w:rPr>
          <w:rFonts w:ascii="Times New Roman" w:hAnsi="Times New Roman"/>
          <w:sz w:val="24"/>
          <w:szCs w:val="24"/>
          <w:lang w:val="ru-RU"/>
        </w:rPr>
      </w:pPr>
      <w:r>
        <w:rPr>
          <w:rFonts w:ascii="Times New Roman" w:hAnsi="Times New Roman"/>
          <w:noProof/>
          <w:sz w:val="24"/>
          <w:szCs w:val="24"/>
        </w:rPr>
        <w:drawing>
          <wp:inline distT="0" distB="0" distL="0" distR="0">
            <wp:extent cx="1040765" cy="788035"/>
            <wp:effectExtent l="0" t="0" r="0" b="0"/>
            <wp:docPr id="3" name="Рисунок 3" descr="ra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rat3"/>
                    <pic:cNvPicPr>
                      <a:picLocks noChangeAspect="1" noChangeArrowheads="1"/>
                    </pic:cNvPicPr>
                  </pic:nvPicPr>
                  <pic:blipFill>
                    <a:blip r:embed="rId11"/>
                    <a:srcRect/>
                    <a:stretch>
                      <a:fillRect/>
                    </a:stretch>
                  </pic:blipFill>
                  <pic:spPr bwMode="auto">
                    <a:xfrm>
                      <a:off x="0" y="0"/>
                      <a:ext cx="1040765" cy="788035"/>
                    </a:xfrm>
                    <a:prstGeom prst="rect">
                      <a:avLst/>
                    </a:prstGeom>
                    <a:noFill/>
                    <a:ln w="9525">
                      <a:noFill/>
                      <a:miter lim="800000"/>
                      <a:headEnd/>
                      <a:tailEnd/>
                    </a:ln>
                  </pic:spPr>
                </pic:pic>
              </a:graphicData>
            </a:graphic>
          </wp:inline>
        </w:drawing>
      </w:r>
      <w:r w:rsidR="00D66D96" w:rsidRPr="00D66D96">
        <w:rPr>
          <w:noProof/>
          <w:lang w:val="ru-RU" w:eastAsia="ru-RU"/>
        </w:rPr>
        <w:pict>
          <v:shape id="Надпись 5" o:spid="_x0000_s1030" type="#_x0000_t202" style="position:absolute;left:0;text-align:left;margin-left:344.7pt;margin-top:87.85pt;width:112.8pt;height:61.8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" strokeweight=".5pt">
            <v:textbox style="mso-next-textbox:#Надпись 5">
              <w:txbxContent>
                <w:p w:rsidR="00FE2E0C" w:rsidRDefault="00FE2E0C" w:rsidP="00EF62CD">
                  <w:r w:rsidRPr="00820A45">
                    <w:rPr>
                      <w:b/>
                      <w:lang w:val="ru-RU"/>
                    </w:rPr>
                    <w:t>Эстроген</w:t>
                  </w:r>
                  <w:r>
                    <w:rPr>
                      <w:lang w:val="ru-RU"/>
                    </w:rPr>
                    <w:t xml:space="preserve"> – </w:t>
                  </w:r>
                  <w:r w:rsidRPr="009E7806">
                    <w:rPr>
                      <w:lang w:val="ru-RU"/>
                    </w:rPr>
                    <w:t>50</w:t>
                  </w:r>
                  <w:r w:rsidRPr="00820A45">
                    <w:rPr>
                      <w:lang w:val="ru-RU"/>
                    </w:rPr>
                    <w:t>мкг</w:t>
                  </w:r>
                  <w:r w:rsidRPr="009E7806">
                    <w:rPr>
                      <w:lang w:val="ru-RU"/>
                    </w:rPr>
                    <w:t>/</w:t>
                  </w:r>
                  <w:r w:rsidRPr="00820A45">
                    <w:rPr>
                      <w:lang w:val="ru-RU"/>
                    </w:rPr>
                    <w:t>кг</w:t>
                  </w:r>
                  <w:r w:rsidRPr="009E7806">
                    <w:rPr>
                      <w:lang w:val="ru-RU"/>
                    </w:rPr>
                    <w:t xml:space="preserve"> </w:t>
                  </w:r>
                  <w:r w:rsidRPr="00820A45">
                    <w:rPr>
                      <w:lang w:val="ru-RU"/>
                    </w:rPr>
                    <w:t>дважды</w:t>
                  </w:r>
                  <w:r w:rsidRPr="009E7806">
                    <w:rPr>
                      <w:lang w:val="ru-RU"/>
                    </w:rPr>
                    <w:t xml:space="preserve"> </w:t>
                  </w:r>
                  <w:r w:rsidRPr="00820A45">
                    <w:rPr>
                      <w:lang w:val="ru-RU"/>
                    </w:rPr>
                    <w:t>в неделю</w:t>
                  </w:r>
                  <w:r w:rsidRPr="009E7806">
                    <w:rPr>
                      <w:lang w:val="ru-RU"/>
                    </w:rPr>
                    <w:t xml:space="preserve"> </w:t>
                  </w:r>
                  <w:r w:rsidRPr="0080699B">
                    <w:t>(</w:t>
                  </w:r>
                  <w:r>
                    <w:t>в течение 4-х недель)</w:t>
                  </w:r>
                </w:p>
                <w:p w:rsidR="00FE2E0C" w:rsidRPr="0080699B" w:rsidRDefault="00FE2E0C" w:rsidP="00EF62CD"/>
              </w:txbxContent>
            </v:textbox>
          </v:shape>
        </w:pict>
      </w:r>
      <w:r w:rsidR="00D66D96" w:rsidRPr="00D66D96">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31" type="#_x0000_t67" style="position:absolute;left:0;text-align:left;margin-left:281.15pt;margin-top:87.85pt;width:16.2pt;height:46.2pt;z-index:251665408;visibility:visible;mso-position-horizontal-relative:pag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" adj="17813,4696" fillcolor="#5b9bd5" strokecolor="#41719c" strokeweight="1pt">
            <w10:wrap anchorx="page"/>
          </v:shape>
        </w:pict>
      </w:r>
      <w:r w:rsidR="00D66D96" w:rsidRPr="00D66D96">
        <w:rPr>
          <w:noProof/>
          <w:lang w:val="ru-RU" w:eastAsia="ru-RU"/>
        </w:rPr>
        <w:pict>
          <v:shape id="_x0000_s1032" type="#_x0000_t202" style="position:absolute;left:0;text-align:left;margin-left:148.4pt;margin-top:344.95pt;width:108.6pt;height:35.4pt;z-index:-251634688;visibility:visible;mso-wrap-distance-top:3.6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" stroked="f">
            <v:textbox style="mso-next-textbox:#_x0000_s1032">
              <w:txbxContent>
                <w:p w:rsidR="00FE2E0C" w:rsidRPr="009D6015" w:rsidRDefault="00FE2E0C" w:rsidP="003244C5">
                  <w:pPr>
                    <w:rPr>
                      <w:sz w:val="28"/>
                      <w:szCs w:val="28"/>
                      <w:lang w:val="ru-RU"/>
                    </w:rPr>
                  </w:pPr>
                  <w:r w:rsidRPr="009D6015">
                    <w:rPr>
                      <w:sz w:val="28"/>
                      <w:szCs w:val="28"/>
                    </w:rPr>
                    <w:t>Через 2 недели</w:t>
                  </w:r>
                </w:p>
                <w:p w:rsidR="00FE2E0C" w:rsidRDefault="00FE2E0C" w:rsidP="003244C5"/>
              </w:txbxContent>
            </v:textbox>
            <w10:wrap anchorx="page" anchory="page"/>
          </v:shape>
        </w:pict>
      </w:r>
      <w:r w:rsidR="00D66D96" w:rsidRPr="00D66D96">
        <w:rPr>
          <w:noProof/>
          <w:lang w:val="ru-RU" w:eastAsia="ru-RU"/>
        </w:rPr>
        <w:pict>
          <v:shape id="Надпись 2" o:spid="_x0000_s1033" type="#_x0000_t202" style="position:absolute;left:0;text-align:left;margin-left:12.9pt;margin-top:6.65pt;width:436.8pt;height:63.9pt;z-index:-251652096;visibility:visible;mso-wrap-distance-top:3.6pt;mso-wrap-distance-bottom:3.6pt;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" strokecolor="#2e75b6" strokeweight="1.5pt">
            <v:textbox style="mso-next-textbox:#Надпись 2">
              <w:txbxContent>
                <w:p w:rsidR="00FE2E0C" w:rsidRPr="0022312D" w:rsidRDefault="00FE2E0C" w:rsidP="00EF62CD">
                  <w:pPr>
                    <w:spacing w:line="240" w:lineRule="auto"/>
                    <w:jc w:val="center"/>
                    <w:rPr>
                      <w:sz w:val="24"/>
                      <w:szCs w:val="24"/>
                      <w:lang w:val="ru-RU"/>
                    </w:rPr>
                  </w:pPr>
                  <w:r w:rsidRPr="00634AAC">
                    <w:rPr>
                      <w:b/>
                      <w:sz w:val="28"/>
                      <w:szCs w:val="28"/>
                      <w:lang w:val="ru-RU"/>
                    </w:rPr>
                    <w:t>1</w:t>
                  </w:r>
                  <w:r w:rsidRPr="00634AAC">
                    <w:rPr>
                      <w:b/>
                      <w:sz w:val="28"/>
                      <w:szCs w:val="28"/>
                      <w:vertAlign w:val="superscript"/>
                      <w:lang w:val="ru-RU"/>
                    </w:rPr>
                    <w:t>ая</w:t>
                  </w:r>
                  <w:r w:rsidRPr="00634AAC">
                    <w:rPr>
                      <w:b/>
                      <w:sz w:val="28"/>
                      <w:szCs w:val="28"/>
                      <w:lang w:val="ru-RU"/>
                    </w:rPr>
                    <w:t xml:space="preserve"> операция</w:t>
                  </w:r>
                  <w:r w:rsidRPr="0022312D">
                    <w:rPr>
                      <w:sz w:val="24"/>
                      <w:szCs w:val="24"/>
                      <w:lang w:val="ru-RU"/>
                    </w:rPr>
                    <w:t xml:space="preserve"> – Хирургическое индуцирование эндометриоза + овариэктомия животных</w:t>
                  </w:r>
                </w:p>
                <w:p w:rsidR="00FE2E0C" w:rsidRPr="00E64BD0" w:rsidRDefault="00FE2E0C" w:rsidP="00EF62CD">
                  <w:pPr>
                    <w:spacing w:line="240" w:lineRule="auto"/>
                    <w:jc w:val="center"/>
                    <w:rPr>
                      <w:sz w:val="28"/>
                      <w:szCs w:val="28"/>
                      <w:lang w:val="ru-RU"/>
                    </w:rPr>
                  </w:pPr>
                  <w:r w:rsidRPr="0022312D">
                    <w:rPr>
                      <w:sz w:val="24"/>
                      <w:szCs w:val="24"/>
                    </w:rPr>
                    <w:t xml:space="preserve">n= 15 </w:t>
                  </w:r>
                  <w:r w:rsidRPr="0022312D">
                    <w:rPr>
                      <w:sz w:val="24"/>
                      <w:szCs w:val="24"/>
                      <w:lang w:val="ru-RU"/>
                    </w:rPr>
                    <w:t xml:space="preserve">половозрелых </w:t>
                  </w:r>
                  <w:r w:rsidRPr="0022312D">
                    <w:rPr>
                      <w:sz w:val="24"/>
                      <w:szCs w:val="24"/>
                    </w:rPr>
                    <w:t>крыс-самок</w:t>
                  </w:r>
                </w:p>
              </w:txbxContent>
            </v:textbox>
            <w10:wrap type="topAndBottom" anchorx="margin"/>
          </v:shape>
        </w:pict>
      </w:r>
      <w:r w:rsidR="00D66D96" w:rsidRPr="00D66D96">
        <w:rPr>
          <w:noProof/>
          <w:lang w:val="ru-RU" w:eastAsia="ru-RU"/>
        </w:rPr>
        <w:pict>
          <v:shape id="_x0000_s1034" type="#_x0000_t202" style="position:absolute;left:0;text-align:left;margin-left:13.8pt;margin-top:70.55pt;width:75.6pt;height:22.8pt;z-index:-251637760;visibility:visible;mso-wrap-distance-top:3.6pt;mso-wrap-distance-bottom:3.6p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" stroked="f">
            <v:textbox style="mso-next-textbox:#_x0000_s1034">
              <w:txbxContent>
                <w:p w:rsidR="00FE2E0C" w:rsidRDefault="00FE2E0C" w:rsidP="00BA5668"/>
              </w:txbxContent>
            </v:textbox>
            <w10:wrap anchorx="page"/>
          </v:shape>
        </w:pict>
      </w:r>
    </w:p>
    <w:p w:rsidR="003F55B7" w:rsidRPr="003244C5" w:rsidRDefault="00D66D96" w:rsidP="003244C5">
      <w:pPr>
        <w:rPr>
          <w:rFonts w:ascii="Times New Roman" w:hAnsi="Times New Roman"/>
          <w:sz w:val="24"/>
          <w:szCs w:val="24"/>
          <w:lang w:val="ru-RU"/>
        </w:rPr>
      </w:pPr>
      <w:r w:rsidRPr="00D66D96">
        <w:rPr>
          <w:noProof/>
          <w:lang w:val="ru-RU" w:eastAsia="ru-RU"/>
        </w:rPr>
        <w:pict>
          <v:shape id="Выгнутая влево стрелка 2" o:spid="_x0000_s1035" type="#_x0000_t102" style="position:absolute;margin-left:-58.2pt;margin-top:28.25pt;width:67.85pt;height:145.8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" adj="19110,20993,10330" fillcolor="#5b9bd5" strokecolor="#41719c" strokeweight="1pt"/>
        </w:pict>
      </w:r>
      <w:r w:rsidRPr="00D66D96">
        <w:rPr>
          <w:noProof/>
          <w:lang w:val="ru-RU" w:eastAsia="ru-RU"/>
        </w:rPr>
        <w:pict>
          <v:shape id="Стрелка вниз 27" o:spid="_x0000_s1036" type="#_x0000_t67" style="position:absolute;margin-left:209.15pt;margin-top:55pt;width:16.2pt;height:62.8pt;z-index:25166950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" adj="17813,4696" fillcolor="#5b9bd5" strokecolor="#41719c" strokeweight="1pt">
            <w10:wrap anchorx="margin"/>
          </v:shape>
        </w:pict>
      </w:r>
      <w:r w:rsidRPr="00D66D96">
        <w:rPr>
          <w:noProof/>
          <w:lang w:val="ru-RU" w:eastAsia="ru-RU"/>
        </w:rPr>
        <w:pict>
          <v:shape id="_x0000_s1037" type="#_x0000_t202" style="position:absolute;margin-left:350.3pt;margin-top:56pt;width:112.8pt;height:61.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" strokeweight=".5pt">
            <v:textbox style="mso-next-textbox:#_x0000_s1037">
              <w:txbxContent>
                <w:p w:rsidR="00FE2E0C" w:rsidRDefault="00FE2E0C" w:rsidP="003244C5">
                  <w:r w:rsidRPr="00820A45">
                    <w:rPr>
                      <w:b/>
                      <w:lang w:val="ru-RU"/>
                    </w:rPr>
                    <w:t>Эстроген</w:t>
                  </w:r>
                  <w:r>
                    <w:rPr>
                      <w:lang w:val="ru-RU"/>
                    </w:rPr>
                    <w:t xml:space="preserve"> – </w:t>
                  </w:r>
                  <w:r w:rsidRPr="009E7806">
                    <w:rPr>
                      <w:lang w:val="ru-RU"/>
                    </w:rPr>
                    <w:t>50</w:t>
                  </w:r>
                  <w:r w:rsidRPr="00820A45">
                    <w:rPr>
                      <w:lang w:val="ru-RU"/>
                    </w:rPr>
                    <w:t>мкг</w:t>
                  </w:r>
                  <w:r w:rsidRPr="009E7806">
                    <w:rPr>
                      <w:lang w:val="ru-RU"/>
                    </w:rPr>
                    <w:t>/</w:t>
                  </w:r>
                  <w:r w:rsidRPr="00820A45">
                    <w:rPr>
                      <w:lang w:val="ru-RU"/>
                    </w:rPr>
                    <w:t>кг</w:t>
                  </w:r>
                  <w:r w:rsidRPr="009E7806">
                    <w:rPr>
                      <w:lang w:val="ru-RU"/>
                    </w:rPr>
                    <w:t xml:space="preserve"> </w:t>
                  </w:r>
                  <w:r w:rsidRPr="00820A45">
                    <w:rPr>
                      <w:lang w:val="ru-RU"/>
                    </w:rPr>
                    <w:t>дважды</w:t>
                  </w:r>
                  <w:r w:rsidRPr="009E7806">
                    <w:rPr>
                      <w:lang w:val="ru-RU"/>
                    </w:rPr>
                    <w:t xml:space="preserve"> </w:t>
                  </w:r>
                  <w:r w:rsidRPr="00820A45">
                    <w:rPr>
                      <w:lang w:val="ru-RU"/>
                    </w:rPr>
                    <w:t>в неделю</w:t>
                  </w:r>
                  <w:r w:rsidRPr="009E7806">
                    <w:rPr>
                      <w:lang w:val="ru-RU"/>
                    </w:rPr>
                    <w:t xml:space="preserve"> </w:t>
                  </w:r>
                  <w:r w:rsidRPr="0080699B">
                    <w:t>(</w:t>
                  </w:r>
                  <w:r>
                    <w:t>в течение 4-х недель)</w:t>
                  </w:r>
                </w:p>
                <w:p w:rsidR="00FE2E0C" w:rsidRPr="0080699B" w:rsidRDefault="00FE2E0C" w:rsidP="003244C5"/>
              </w:txbxContent>
            </v:textbox>
          </v:shape>
        </w:pict>
      </w:r>
      <w:r w:rsidRPr="00D66D96">
        <w:rPr>
          <w:noProof/>
          <w:lang w:val="ru-RU" w:eastAsia="ru-RU"/>
        </w:rPr>
        <w:pict>
          <v:shape id="_x0000_s1038" type="#_x0000_t202" style="position:absolute;margin-left:115.3pt;margin-top:476.95pt;width:108.6pt;height:35.4pt;z-index:-251636736;visibility:visible;mso-wrap-distance-top:3.6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" stroked="f">
            <v:textbox style="mso-next-textbox:#_x0000_s1038">
              <w:txbxContent>
                <w:p w:rsidR="00FE2E0C" w:rsidRPr="009D6015" w:rsidRDefault="00FE2E0C" w:rsidP="003244C5">
                  <w:pPr>
                    <w:rPr>
                      <w:sz w:val="28"/>
                      <w:szCs w:val="28"/>
                      <w:lang w:val="ru-RU"/>
                    </w:rPr>
                  </w:pPr>
                  <w:r w:rsidRPr="009D6015">
                    <w:rPr>
                      <w:sz w:val="28"/>
                      <w:szCs w:val="28"/>
                    </w:rPr>
                    <w:t>Через 2 недели</w:t>
                  </w:r>
                </w:p>
                <w:p w:rsidR="00FE2E0C" w:rsidRDefault="00FE2E0C" w:rsidP="003244C5"/>
              </w:txbxContent>
            </v:textbox>
            <w10:wrap anchorx="page" anchory="page"/>
          </v:shape>
        </w:pict>
      </w:r>
      <w:r w:rsidRPr="00D66D96">
        <w:rPr>
          <w:noProof/>
          <w:lang w:val="ru-RU" w:eastAsia="ru-RU"/>
        </w:rPr>
        <w:pict>
          <v:shape id="_x0000_s1039" type="#_x0000_t202" style="position:absolute;margin-left:18.3pt;margin-top:17.95pt;width:431.4pt;height:31.5pt;z-index:-251649024;visibility:visible;mso-wrap-distance-top:3.6pt;mso-wrap-distance-bottom:3.6p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" strokecolor="#2e75b6" strokeweight="1.5pt">
            <v:textbox style="mso-next-textbox:#_x0000_s1039">
              <w:txbxContent>
                <w:p w:rsidR="00FE2E0C" w:rsidRPr="0022312D" w:rsidRDefault="00FE2E0C" w:rsidP="00EF62CD">
                  <w:pPr>
                    <w:spacing w:line="240" w:lineRule="auto"/>
                    <w:jc w:val="center"/>
                    <w:rPr>
                      <w:sz w:val="24"/>
                      <w:szCs w:val="24"/>
                      <w:lang w:val="ru-RU"/>
                    </w:rPr>
                  </w:pPr>
                  <w:r w:rsidRPr="00634AAC">
                    <w:rPr>
                      <w:b/>
                      <w:sz w:val="28"/>
                      <w:szCs w:val="28"/>
                      <w:lang w:val="ru-RU"/>
                    </w:rPr>
                    <w:t>2</w:t>
                  </w:r>
                  <w:r w:rsidRPr="00634AAC">
                    <w:rPr>
                      <w:b/>
                      <w:sz w:val="28"/>
                      <w:szCs w:val="28"/>
                      <w:vertAlign w:val="superscript"/>
                      <w:lang w:val="ru-RU"/>
                    </w:rPr>
                    <w:t>ая</w:t>
                  </w:r>
                  <w:r w:rsidRPr="00634AAC">
                    <w:rPr>
                      <w:b/>
                      <w:sz w:val="28"/>
                      <w:szCs w:val="28"/>
                      <w:lang w:val="ru-RU"/>
                    </w:rPr>
                    <w:t xml:space="preserve"> операция</w:t>
                  </w:r>
                  <w:r w:rsidRPr="0022312D">
                    <w:rPr>
                      <w:b/>
                      <w:sz w:val="24"/>
                      <w:szCs w:val="24"/>
                      <w:lang w:val="ru-RU"/>
                    </w:rPr>
                    <w:t xml:space="preserve"> </w:t>
                  </w:r>
                  <w:r w:rsidRPr="0022312D">
                    <w:rPr>
                      <w:sz w:val="24"/>
                      <w:szCs w:val="24"/>
                      <w:lang w:val="ru-RU"/>
                    </w:rPr>
                    <w:t xml:space="preserve">– Оценка состояния имплантов, их замеры и фотофиксация </w:t>
                  </w:r>
                </w:p>
              </w:txbxContent>
            </v:textbox>
            <w10:wrap type="topAndBottom" anchorx="margin"/>
          </v:shape>
        </w:pict>
      </w:r>
    </w:p>
    <w:p w:rsidR="003F55B7" w:rsidRPr="003244C5" w:rsidRDefault="003F55B7" w:rsidP="003244C5">
      <w:pPr>
        <w:rPr>
          <w:rFonts w:ascii="Times New Roman" w:hAnsi="Times New Roman"/>
          <w:sz w:val="24"/>
          <w:szCs w:val="24"/>
          <w:lang w:val="ru-RU"/>
        </w:rPr>
      </w:pPr>
    </w:p>
    <w:p w:rsidR="003F55B7" w:rsidRPr="003244C5" w:rsidRDefault="00D66D96" w:rsidP="003244C5">
      <w:pPr>
        <w:tabs>
          <w:tab w:val="left" w:pos="2244"/>
        </w:tabs>
        <w:rPr>
          <w:rFonts w:ascii="Times New Roman" w:hAnsi="Times New Roman"/>
          <w:sz w:val="24"/>
          <w:szCs w:val="24"/>
          <w:lang w:val="ru-RU"/>
        </w:rPr>
      </w:pPr>
      <w:r w:rsidRPr="00D66D96">
        <w:rPr>
          <w:noProof/>
          <w:lang w:val="ru-RU" w:eastAsia="ru-RU"/>
        </w:rPr>
        <w:pict>
          <v:shape id="_x0000_s1040" type="#_x0000_t202" style="position:absolute;margin-left:26.75pt;margin-top:21.8pt;width:409.15pt;height:38.25pt;z-index:251668480;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" strokecolor="#2e75b6" strokeweight="1.5pt">
            <v:textbox style="mso-next-textbox:#_x0000_s1040">
              <w:txbxContent>
                <w:p w:rsidR="00FE2E0C" w:rsidRPr="0022312D" w:rsidRDefault="00FE2E0C" w:rsidP="00EF62CD">
                  <w:pPr>
                    <w:jc w:val="center"/>
                    <w:rPr>
                      <w:sz w:val="24"/>
                      <w:szCs w:val="24"/>
                      <w:lang w:val="ru-RU"/>
                    </w:rPr>
                  </w:pPr>
                  <w:r w:rsidRPr="00634AAC">
                    <w:rPr>
                      <w:b/>
                      <w:sz w:val="28"/>
                      <w:szCs w:val="28"/>
                      <w:lang w:val="ru-RU"/>
                    </w:rPr>
                    <w:t>3</w:t>
                  </w:r>
                  <w:r w:rsidRPr="00634AAC">
                    <w:rPr>
                      <w:b/>
                      <w:sz w:val="28"/>
                      <w:szCs w:val="28"/>
                      <w:vertAlign w:val="superscript"/>
                      <w:lang w:val="ru-RU"/>
                    </w:rPr>
                    <w:t>я</w:t>
                  </w:r>
                  <w:r w:rsidRPr="00634AAC">
                    <w:rPr>
                      <w:b/>
                      <w:sz w:val="28"/>
                      <w:szCs w:val="28"/>
                      <w:lang w:val="ru-RU"/>
                    </w:rPr>
                    <w:t xml:space="preserve"> операция</w:t>
                  </w:r>
                  <w:r w:rsidRPr="0022312D">
                    <w:rPr>
                      <w:b/>
                      <w:sz w:val="24"/>
                      <w:szCs w:val="24"/>
                      <w:lang w:val="ru-RU"/>
                    </w:rPr>
                    <w:t xml:space="preserve"> </w:t>
                  </w:r>
                  <w:r w:rsidRPr="0022312D">
                    <w:rPr>
                      <w:sz w:val="24"/>
                      <w:szCs w:val="24"/>
                      <w:lang w:val="ru-RU"/>
                    </w:rPr>
                    <w:t>– Аутопсия, замеры и фотофиксация имплантов</w:t>
                  </w:r>
                </w:p>
              </w:txbxContent>
            </v:textbox>
            <w10:wrap type="square" anchorx="margin"/>
          </v:shape>
        </w:pict>
      </w:r>
      <w:r w:rsidR="003F55B7">
        <w:rPr>
          <w:rFonts w:ascii="Times New Roman" w:hAnsi="Times New Roman"/>
          <w:sz w:val="24"/>
          <w:szCs w:val="24"/>
          <w:lang w:val="ru-RU"/>
        </w:rPr>
        <w:tab/>
      </w:r>
    </w:p>
    <w:p w:rsidR="003F55B7" w:rsidRPr="003244C5" w:rsidRDefault="003F55B7" w:rsidP="003244C5">
      <w:pPr>
        <w:rPr>
          <w:rFonts w:ascii="Times New Roman" w:hAnsi="Times New Roman"/>
          <w:sz w:val="24"/>
          <w:szCs w:val="24"/>
          <w:lang w:val="ru-RU"/>
        </w:rPr>
      </w:pPr>
    </w:p>
    <w:p w:rsidR="003F55B7" w:rsidRPr="003244C5" w:rsidRDefault="00D66D96" w:rsidP="003244C5">
      <w:pPr>
        <w:tabs>
          <w:tab w:val="left" w:pos="8322"/>
        </w:tabs>
        <w:rPr>
          <w:rFonts w:ascii="Times New Roman" w:hAnsi="Times New Roman"/>
          <w:sz w:val="24"/>
          <w:szCs w:val="24"/>
          <w:lang w:val="ru-RU"/>
        </w:rPr>
      </w:pPr>
      <w:r w:rsidRPr="00D66D96">
        <w:rPr>
          <w:noProof/>
          <w:lang w:val="ru-RU" w:eastAsia="ru-RU"/>
        </w:rPr>
        <w:pict>
          <v:shape id="Стрелка вниз 18" o:spid="_x0000_s1041" type="#_x0000_t67" style="position:absolute;margin-left:465.55pt;margin-top:16.75pt;width:16.2pt;height:46.2pt;z-index:251673600;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" adj="17813,4696" fillcolor="#5b9bd5" strokecolor="#41719c" strokeweight="1pt">
            <w10:wrap anchorx="page"/>
          </v:shape>
        </w:pict>
      </w:r>
      <w:r w:rsidRPr="00D66D96">
        <w:rPr>
          <w:noProof/>
          <w:lang w:val="ru-RU" w:eastAsia="ru-RU"/>
        </w:rPr>
        <w:pict>
          <v:shape id="Стрелка вниз 32" o:spid="_x0000_s1042" type="#_x0000_t67" style="position:absolute;margin-left:214.4pt;margin-top:16.75pt;width:19.2pt;height:66.6pt;z-index:25167667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" adj="19954,4696" fillcolor="#5b9bd5" strokecolor="#41719c" strokeweight="1pt">
            <w10:wrap anchorx="margin"/>
          </v:shape>
        </w:pict>
      </w:r>
      <w:r w:rsidRPr="00D66D96">
        <w:rPr>
          <w:noProof/>
          <w:lang w:val="ru-RU" w:eastAsia="ru-RU"/>
        </w:rPr>
        <w:pict>
          <v:shape id="Стрелка вниз 29" o:spid="_x0000_s1043" type="#_x0000_t67" style="position:absolute;margin-left:60.2pt;margin-top:16.65pt;width:16.2pt;height:38.65pt;z-index:25167052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" adj="17813,4696" fillcolor="#5b9bd5" strokecolor="#41719c" strokeweight="1pt">
            <w10:wrap anchorx="margin"/>
          </v:shape>
        </w:pict>
      </w:r>
      <w:r w:rsidR="003F55B7">
        <w:rPr>
          <w:rFonts w:ascii="Times New Roman" w:hAnsi="Times New Roman"/>
          <w:sz w:val="24"/>
          <w:szCs w:val="24"/>
          <w:lang w:val="ru-RU"/>
        </w:rPr>
        <w:tab/>
      </w:r>
    </w:p>
    <w:p w:rsidR="003F55B7" w:rsidRPr="003244C5" w:rsidRDefault="003F55B7" w:rsidP="003244C5">
      <w:pPr>
        <w:rPr>
          <w:rFonts w:ascii="Times New Roman" w:hAnsi="Times New Roman"/>
          <w:sz w:val="24"/>
          <w:szCs w:val="24"/>
          <w:lang w:val="ru-RU"/>
        </w:rPr>
      </w:pPr>
    </w:p>
    <w:p w:rsidR="003F55B7" w:rsidRPr="003244C5" w:rsidRDefault="00D66D96" w:rsidP="003244C5">
      <w:pPr>
        <w:rPr>
          <w:rFonts w:ascii="Times New Roman" w:hAnsi="Times New Roman"/>
          <w:sz w:val="24"/>
          <w:szCs w:val="24"/>
          <w:lang w:val="ru-RU"/>
        </w:rPr>
      </w:pPr>
      <w:r w:rsidRPr="00D66D96">
        <w:rPr>
          <w:noProof/>
          <w:lang w:val="ru-RU" w:eastAsia="ru-RU"/>
        </w:rPr>
        <w:pict>
          <v:shape id="_x0000_s1044" type="#_x0000_t202" style="position:absolute;margin-left:333.5pt;margin-top:19.25pt;width:174pt;height:45.2pt;z-index:251675648;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" strokecolor="#2e75b6" strokeweight="1.5pt">
            <v:textbox style="mso-next-textbox:#_x0000_s1044">
              <w:txbxContent>
                <w:p w:rsidR="00FE2E0C" w:rsidRPr="0022312D" w:rsidRDefault="00FE2E0C" w:rsidP="00EF62CD">
                  <w:pPr>
                    <w:jc w:val="center"/>
                    <w:rPr>
                      <w:sz w:val="24"/>
                      <w:szCs w:val="24"/>
                      <w:lang w:val="ru-RU"/>
                    </w:rPr>
                  </w:pPr>
                  <w:r w:rsidRPr="0022312D">
                    <w:rPr>
                      <w:sz w:val="24"/>
                      <w:szCs w:val="24"/>
                    </w:rPr>
                    <w:t>Иммуногистохимическое исследование имплантов</w:t>
                  </w:r>
                </w:p>
              </w:txbxContent>
            </v:textbox>
            <w10:wrap type="square" anchorx="margin"/>
          </v:shape>
        </w:pict>
      </w:r>
      <w:r w:rsidRPr="00D66D96">
        <w:rPr>
          <w:noProof/>
          <w:lang w:val="ru-RU" w:eastAsia="ru-RU"/>
        </w:rPr>
        <w:pict>
          <v:shape id="_x0000_s1045" type="#_x0000_t202" style="position:absolute;margin-left:-58.2pt;margin-top:19.25pt;width:189.6pt;height:45.2pt;z-index:251674624;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" strokecolor="#2e75b6" strokeweight="1.5pt">
            <v:textbox style="mso-next-textbox:#_x0000_s1045">
              <w:txbxContent>
                <w:p w:rsidR="00FE2E0C" w:rsidRPr="0022312D" w:rsidRDefault="00FE2E0C" w:rsidP="00EF62CD">
                  <w:pPr>
                    <w:jc w:val="center"/>
                    <w:rPr>
                      <w:sz w:val="24"/>
                      <w:szCs w:val="24"/>
                      <w:lang w:val="ru-RU"/>
                    </w:rPr>
                  </w:pPr>
                  <w:r w:rsidRPr="0022312D">
                    <w:rPr>
                      <w:sz w:val="24"/>
                      <w:szCs w:val="24"/>
                    </w:rPr>
                    <w:t>Гистологическое исследование имплантов</w:t>
                  </w:r>
                </w:p>
              </w:txbxContent>
            </v:textbox>
            <w10:wrap type="square" anchorx="margin"/>
          </v:shape>
        </w:pict>
      </w:r>
    </w:p>
    <w:p w:rsidR="003F55B7" w:rsidRPr="003244C5" w:rsidRDefault="00D66D96" w:rsidP="003244C5">
      <w:pPr>
        <w:rPr>
          <w:rFonts w:ascii="Times New Roman" w:hAnsi="Times New Roman"/>
          <w:sz w:val="24"/>
          <w:szCs w:val="24"/>
          <w:lang w:val="ru-RU"/>
        </w:rPr>
      </w:pPr>
      <w:r w:rsidRPr="00D66D96">
        <w:rPr>
          <w:noProof/>
          <w:lang w:val="ru-RU" w:eastAsia="ru-RU"/>
        </w:rPr>
        <w:pict>
          <v:shape id="_x0000_s1046" type="#_x0000_t202" style="position:absolute;margin-left:-.1pt;margin-top:85.15pt;width:449.8pt;height:34.45pt;z-index:251686912" filled="f" stroked="f">
            <v:textbox style="mso-next-textbox:#_x0000_s1046">
              <w:txbxContent>
                <w:p w:rsidR="00FE2E0C" w:rsidRPr="004B5503" w:rsidRDefault="00FE2E0C" w:rsidP="004B5503">
                  <w:pPr>
                    <w:jc w:val="center"/>
                    <w:rPr>
                      <w:rFonts w:ascii="Times New Roman" w:hAnsi="Times New Roman"/>
                      <w:sz w:val="24"/>
                      <w:szCs w:val="24"/>
                      <w:lang w:val="ru-RU"/>
                    </w:rPr>
                  </w:pPr>
                  <w:r w:rsidRPr="004B5503">
                    <w:rPr>
                      <w:rFonts w:ascii="Times New Roman" w:hAnsi="Times New Roman"/>
                      <w:sz w:val="24"/>
                      <w:szCs w:val="24"/>
                      <w:lang w:val="ru-RU"/>
                    </w:rPr>
                    <w:t>Рис.2. Дизайн эксперимента по подкожному моделированию эндометриоза</w:t>
                  </w:r>
                </w:p>
              </w:txbxContent>
            </v:textbox>
          </v:shape>
        </w:pict>
      </w:r>
      <w:r w:rsidRPr="00D66D96">
        <w:rPr>
          <w:noProof/>
          <w:lang w:val="ru-RU" w:eastAsia="ru-RU"/>
        </w:rPr>
        <w:pict>
          <v:shape id="_x0000_s1047" type="#_x0000_t202" style="position:absolute;margin-left:144.4pt;margin-top:29.55pt;width:174pt;height:50.7pt;z-index:251677696;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" strokecolor="#2e75b6" strokeweight="1.5pt">
            <v:textbox style="mso-next-textbox:#_x0000_s1047">
              <w:txbxContent>
                <w:p w:rsidR="00FE2E0C" w:rsidRPr="0022312D" w:rsidRDefault="00FE2E0C" w:rsidP="00EF62CD">
                  <w:pPr>
                    <w:jc w:val="center"/>
                    <w:rPr>
                      <w:sz w:val="28"/>
                      <w:szCs w:val="28"/>
                      <w:lang w:val="ru-RU"/>
                    </w:rPr>
                  </w:pPr>
                  <w:r w:rsidRPr="0022312D">
                    <w:rPr>
                      <w:sz w:val="24"/>
                      <w:szCs w:val="24"/>
                      <w:lang w:val="ru-RU"/>
                    </w:rPr>
                    <w:t xml:space="preserve">Оценка </w:t>
                  </w:r>
                  <w:r>
                    <w:rPr>
                      <w:sz w:val="24"/>
                      <w:szCs w:val="24"/>
                      <w:lang w:val="ru-RU"/>
                    </w:rPr>
                    <w:t xml:space="preserve">состояния </w:t>
                  </w:r>
                  <w:r w:rsidRPr="0022312D">
                    <w:rPr>
                      <w:sz w:val="24"/>
                      <w:szCs w:val="24"/>
                      <w:lang w:val="ru-RU"/>
                    </w:rPr>
                    <w:t xml:space="preserve">имплантов </w:t>
                  </w:r>
                  <w:r>
                    <w:rPr>
                      <w:sz w:val="24"/>
                      <w:szCs w:val="24"/>
                      <w:lang w:val="ru-RU"/>
                    </w:rPr>
                    <w:t xml:space="preserve">и </w:t>
                  </w:r>
                  <w:r w:rsidRPr="0022312D">
                    <w:rPr>
                      <w:sz w:val="24"/>
                      <w:szCs w:val="24"/>
                      <w:lang w:val="ru-RU"/>
                    </w:rPr>
                    <w:t>динамики</w:t>
                  </w:r>
                  <w:r>
                    <w:rPr>
                      <w:sz w:val="24"/>
                      <w:szCs w:val="24"/>
                      <w:lang w:val="ru-RU"/>
                    </w:rPr>
                    <w:t xml:space="preserve"> их размеров</w:t>
                  </w:r>
                </w:p>
              </w:txbxContent>
            </v:textbox>
            <w10:wrap type="square" anchorx="margin"/>
          </v:shape>
        </w:pict>
      </w:r>
      <w:r w:rsidRPr="00D66D96">
        <w:rPr>
          <w:noProof/>
          <w:lang w:val="ru-RU" w:eastAsia="ru-RU"/>
        </w:rPr>
        <w:pict>
          <v:shape id="_x0000_s1048" type="#_x0000_t202" style="position:absolute;margin-left:-29.7pt;margin-top:170.85pt;width:479.4pt;height:40.35pt;z-index:251685888" filled="f" stroked="f">
            <v:textbox style="mso-next-textbox:#_x0000_s1048">
              <w:txbxContent>
                <w:p w:rsidR="00FE2E0C" w:rsidRPr="00C67569" w:rsidRDefault="00FE2E0C">
                  <w:pPr>
                    <w:rPr>
                      <w:rFonts w:ascii="Times New Roman" w:hAnsi="Times New Roman"/>
                      <w:sz w:val="24"/>
                      <w:szCs w:val="24"/>
                      <w:lang w:val="ru-RU"/>
                    </w:rPr>
                  </w:pPr>
                  <w:r w:rsidRPr="00C67569">
                    <w:rPr>
                      <w:rFonts w:ascii="Times New Roman" w:hAnsi="Times New Roman"/>
                      <w:sz w:val="24"/>
                      <w:szCs w:val="24"/>
                      <w:lang w:val="ru-RU"/>
                    </w:rPr>
                    <w:t>Рис. 1. Дизайн эксперимента по подкожному моделированию эндометриоза</w:t>
                  </w:r>
                </w:p>
              </w:txbxContent>
            </v:textbox>
          </v:shape>
        </w:pict>
      </w:r>
    </w:p>
    <w:p w:rsidR="003F55B7" w:rsidRPr="003244C5" w:rsidRDefault="003F55B7" w:rsidP="003244C5">
      <w:pPr>
        <w:rPr>
          <w:rFonts w:ascii="Times New Roman" w:hAnsi="Times New Roman"/>
          <w:sz w:val="24"/>
          <w:szCs w:val="24"/>
          <w:lang w:val="ru-RU"/>
        </w:rPr>
        <w:sectPr w:rsidR="003F55B7" w:rsidRPr="003244C5" w:rsidSect="009732E4">
          <w:footerReference w:type="default" r:id="rId12"/>
          <w:pgSz w:w="12240" w:h="15840"/>
          <w:pgMar w:top="1440" w:right="1440" w:bottom="1440" w:left="1440" w:header="720" w:footer="720" w:gutter="0"/>
          <w:pgNumType w:start="1"/>
          <w:cols w:space="720"/>
          <w:rtlGutter/>
          <w:docGrid w:linePitch="360"/>
        </w:sectPr>
      </w:pPr>
    </w:p>
    <w:p w:rsidR="003F55B7" w:rsidRPr="00852065" w:rsidRDefault="003F55B7" w:rsidP="0071526F">
      <w:pPr>
        <w:pStyle w:val="Heading2"/>
        <w:rPr>
          <w:szCs w:val="24"/>
        </w:rPr>
      </w:pPr>
      <w:r w:rsidRPr="00852065">
        <w:rPr>
          <w:szCs w:val="24"/>
        </w:rPr>
        <w:lastRenderedPageBreak/>
        <w:t>2.3 Хирургическ</w:t>
      </w:r>
      <w:r>
        <w:rPr>
          <w:szCs w:val="24"/>
        </w:rPr>
        <w:t>ий метод моделирования подкожного</w:t>
      </w:r>
      <w:r w:rsidRPr="00852065">
        <w:rPr>
          <w:szCs w:val="24"/>
        </w:rPr>
        <w:t xml:space="preserve"> эндометриоза </w:t>
      </w:r>
    </w:p>
    <w:p w:rsidR="003F55B7" w:rsidRPr="00120E10" w:rsidRDefault="003F55B7" w:rsidP="00E21D15">
      <w:pPr>
        <w:spacing w:after="0" w:line="360" w:lineRule="auto"/>
        <w:ind w:firstLine="720"/>
        <w:jc w:val="both"/>
        <w:rPr>
          <w:rFonts w:ascii="Times New Roman" w:hAnsi="Times New Roman"/>
          <w:sz w:val="24"/>
          <w:szCs w:val="24"/>
          <w:lang w:val="ru-RU"/>
        </w:rPr>
      </w:pPr>
      <w:r w:rsidRPr="00120E10">
        <w:rPr>
          <w:rFonts w:ascii="Times New Roman" w:hAnsi="Times New Roman"/>
          <w:sz w:val="24"/>
          <w:szCs w:val="24"/>
          <w:lang w:val="ru-RU"/>
        </w:rPr>
        <w:t xml:space="preserve">Все операции по хирургическому индуцированию эндометриоза проводили под общей анестезией животных препаратом </w:t>
      </w:r>
      <w:r w:rsidRPr="00120E10">
        <w:rPr>
          <w:rFonts w:ascii="Times New Roman" w:hAnsi="Times New Roman"/>
          <w:sz w:val="24"/>
          <w:szCs w:val="24"/>
        </w:rPr>
        <w:t>Zoletil</w:t>
      </w:r>
      <w:r w:rsidRPr="00120E10">
        <w:rPr>
          <w:rFonts w:ascii="Times New Roman" w:hAnsi="Times New Roman"/>
          <w:sz w:val="24"/>
          <w:szCs w:val="24"/>
          <w:lang w:val="ru-RU"/>
        </w:rPr>
        <w:t>-100 (</w:t>
      </w:r>
      <w:r w:rsidRPr="00120E10">
        <w:rPr>
          <w:rFonts w:ascii="Times New Roman" w:hAnsi="Times New Roman"/>
          <w:sz w:val="24"/>
          <w:szCs w:val="24"/>
        </w:rPr>
        <w:t>Virbac</w:t>
      </w:r>
      <w:r w:rsidRPr="00120E10">
        <w:rPr>
          <w:rFonts w:ascii="Times New Roman" w:hAnsi="Times New Roman"/>
          <w:sz w:val="24"/>
          <w:szCs w:val="24"/>
          <w:lang w:val="ru-RU"/>
        </w:rPr>
        <w:t xml:space="preserve"> </w:t>
      </w:r>
      <w:r w:rsidRPr="00120E10">
        <w:rPr>
          <w:rFonts w:ascii="Times New Roman" w:hAnsi="Times New Roman"/>
          <w:sz w:val="24"/>
          <w:szCs w:val="24"/>
        </w:rPr>
        <w:t>S</w:t>
      </w:r>
      <w:r w:rsidRPr="00120E10">
        <w:rPr>
          <w:rFonts w:ascii="Times New Roman" w:hAnsi="Times New Roman"/>
          <w:sz w:val="24"/>
          <w:szCs w:val="24"/>
          <w:lang w:val="ru-RU"/>
        </w:rPr>
        <w:t>.</w:t>
      </w:r>
      <w:r w:rsidRPr="00120E10">
        <w:rPr>
          <w:rFonts w:ascii="Times New Roman" w:hAnsi="Times New Roman"/>
          <w:sz w:val="24"/>
          <w:szCs w:val="24"/>
        </w:rPr>
        <w:t>A</w:t>
      </w:r>
      <w:r w:rsidRPr="00120E10">
        <w:rPr>
          <w:rFonts w:ascii="Times New Roman" w:hAnsi="Times New Roman"/>
          <w:sz w:val="24"/>
          <w:szCs w:val="24"/>
          <w:lang w:val="ru-RU"/>
        </w:rPr>
        <w:t xml:space="preserve">., Франция) в дозе 10 мг/кг. Перед операцией при помощи ножниц освобождали место хирургического доступа (брюшную часть туловища) от шерстного покрова. После фиксации животного в положении «лежа на спине» и подготовки операционного поля делали срединный разрез на коже около 2 см, а затем на брюшине, через который извлекали правый рог матки. Фрагмент рога матки между наложенными лигатурами, около 1,5-2 см, иссекали, вскрывали и разрезали на равные части размером 3х3 мм. </w:t>
      </w:r>
      <w:r w:rsidRPr="00120E10">
        <w:rPr>
          <w:rFonts w:ascii="Times New Roman" w:hAnsi="Times New Roman"/>
          <w:color w:val="000000"/>
          <w:sz w:val="24"/>
          <w:szCs w:val="24"/>
          <w:lang w:val="ru-RU"/>
        </w:rPr>
        <w:t xml:space="preserve">Затем производилось удаление обоих яичников. </w:t>
      </w:r>
      <w:r w:rsidRPr="00120E10">
        <w:rPr>
          <w:rFonts w:ascii="Times New Roman" w:hAnsi="Times New Roman"/>
          <w:sz w:val="24"/>
          <w:szCs w:val="24"/>
          <w:lang w:val="ru-RU"/>
        </w:rPr>
        <w:t xml:space="preserve">После чего фрагменты матки имплантировали на наружную сторону передней брюшной стенки, с правой и левой стороны от серединного разреза. </w:t>
      </w:r>
      <w:r w:rsidRPr="00120E10">
        <w:rPr>
          <w:rFonts w:ascii="Times New Roman" w:hAnsi="Times New Roman"/>
          <w:color w:val="000000"/>
          <w:sz w:val="24"/>
          <w:szCs w:val="24"/>
          <w:lang w:val="ru-RU"/>
        </w:rPr>
        <w:t xml:space="preserve">Эндометрий располагали в сторону наружного мышечного слоя брюшины. </w:t>
      </w:r>
      <w:r w:rsidRPr="00120E10">
        <w:rPr>
          <w:rFonts w:ascii="Times New Roman" w:hAnsi="Times New Roman"/>
          <w:sz w:val="24"/>
          <w:szCs w:val="24"/>
          <w:lang w:val="ru-RU"/>
        </w:rPr>
        <w:t xml:space="preserve">Фиксацию имплантов проводили с помощью шовного материала </w:t>
      </w:r>
      <w:r w:rsidRPr="00120E10">
        <w:rPr>
          <w:rFonts w:ascii="Times New Roman" w:hAnsi="Times New Roman"/>
          <w:sz w:val="24"/>
          <w:szCs w:val="24"/>
        </w:rPr>
        <w:t>VICRYL</w:t>
      </w:r>
      <w:r w:rsidRPr="00120E10">
        <w:rPr>
          <w:rFonts w:ascii="Times New Roman" w:hAnsi="Times New Roman"/>
          <w:sz w:val="24"/>
          <w:szCs w:val="24"/>
          <w:lang w:val="ru-RU"/>
        </w:rPr>
        <w:t>*</w:t>
      </w:r>
      <w:r w:rsidRPr="00120E10">
        <w:rPr>
          <w:rFonts w:ascii="Times New Roman" w:hAnsi="Times New Roman"/>
          <w:sz w:val="24"/>
          <w:szCs w:val="24"/>
        </w:rPr>
        <w:t>Plus</w:t>
      </w:r>
      <w:r w:rsidRPr="00120E10">
        <w:rPr>
          <w:rFonts w:ascii="Times New Roman" w:hAnsi="Times New Roman"/>
          <w:sz w:val="24"/>
          <w:szCs w:val="24"/>
          <w:lang w:val="ru-RU"/>
        </w:rPr>
        <w:t xml:space="preserve"> </w:t>
      </w:r>
      <w:r w:rsidRPr="00120E10">
        <w:rPr>
          <w:rFonts w:ascii="Times New Roman" w:hAnsi="Times New Roman"/>
          <w:sz w:val="24"/>
          <w:szCs w:val="24"/>
        </w:rPr>
        <w:t>Antibacterial</w:t>
      </w:r>
      <w:r w:rsidRPr="00120E10">
        <w:rPr>
          <w:rFonts w:ascii="Times New Roman" w:hAnsi="Times New Roman"/>
          <w:sz w:val="24"/>
          <w:szCs w:val="24"/>
          <w:lang w:val="ru-RU"/>
        </w:rPr>
        <w:t>/</w:t>
      </w:r>
      <w:r w:rsidRPr="00120E10">
        <w:rPr>
          <w:rFonts w:ascii="Times New Roman" w:hAnsi="Times New Roman"/>
          <w:sz w:val="24"/>
          <w:szCs w:val="24"/>
        </w:rPr>
        <w:t>resorbaarbeer</w:t>
      </w:r>
      <w:r w:rsidRPr="00120E10">
        <w:rPr>
          <w:rFonts w:ascii="Times New Roman" w:hAnsi="Times New Roman"/>
          <w:sz w:val="24"/>
          <w:szCs w:val="24"/>
          <w:lang w:val="ru-RU"/>
        </w:rPr>
        <w:t xml:space="preserve"> (0-4) (</w:t>
      </w:r>
      <w:r w:rsidRPr="00120E10">
        <w:rPr>
          <w:rFonts w:ascii="Times New Roman" w:hAnsi="Times New Roman"/>
          <w:sz w:val="24"/>
          <w:szCs w:val="24"/>
        </w:rPr>
        <w:t>Johnson</w:t>
      </w:r>
      <w:r w:rsidRPr="00120E10">
        <w:rPr>
          <w:rFonts w:ascii="Times New Roman" w:hAnsi="Times New Roman"/>
          <w:sz w:val="24"/>
          <w:szCs w:val="24"/>
          <w:lang w:val="ru-RU"/>
        </w:rPr>
        <w:t>&amp;</w:t>
      </w:r>
      <w:r w:rsidRPr="00120E10">
        <w:rPr>
          <w:rFonts w:ascii="Times New Roman" w:hAnsi="Times New Roman"/>
          <w:sz w:val="24"/>
          <w:szCs w:val="24"/>
        </w:rPr>
        <w:t>Johnson</w:t>
      </w:r>
      <w:r w:rsidRPr="00120E10">
        <w:rPr>
          <w:rFonts w:ascii="Times New Roman" w:hAnsi="Times New Roman"/>
          <w:sz w:val="24"/>
          <w:szCs w:val="24"/>
          <w:lang w:val="ru-RU"/>
        </w:rPr>
        <w:t xml:space="preserve">, Бельгия). Перед закрытием операционной раны проверяли гемостаз, в случае необходимости лигировали сосуды. Для закрытия операционной раны на брюшине накладывали непрерывный шов, на коже – отдельные п-образные швы, с использованием шовного материала </w:t>
      </w:r>
      <w:r w:rsidRPr="00120E10">
        <w:rPr>
          <w:rFonts w:ascii="Times New Roman" w:hAnsi="Times New Roman"/>
          <w:sz w:val="24"/>
          <w:szCs w:val="24"/>
        </w:rPr>
        <w:t>VICRYL</w:t>
      </w:r>
      <w:r w:rsidRPr="00120E10">
        <w:rPr>
          <w:rFonts w:ascii="Times New Roman" w:hAnsi="Times New Roman"/>
          <w:sz w:val="24"/>
          <w:szCs w:val="24"/>
          <w:lang w:val="ru-RU"/>
        </w:rPr>
        <w:t xml:space="preserve"> </w:t>
      </w:r>
      <w:r w:rsidRPr="00120E10">
        <w:rPr>
          <w:rFonts w:ascii="Times New Roman" w:hAnsi="Times New Roman"/>
          <w:sz w:val="24"/>
          <w:szCs w:val="24"/>
        </w:rPr>
        <w:t>Plus</w:t>
      </w:r>
      <w:r w:rsidRPr="00120E10">
        <w:rPr>
          <w:rFonts w:ascii="Times New Roman" w:hAnsi="Times New Roman"/>
          <w:sz w:val="24"/>
          <w:szCs w:val="24"/>
          <w:lang w:val="ru-RU"/>
        </w:rPr>
        <w:t xml:space="preserve"> </w:t>
      </w:r>
      <w:r w:rsidRPr="00120E10">
        <w:rPr>
          <w:rFonts w:ascii="Times New Roman" w:hAnsi="Times New Roman"/>
          <w:sz w:val="24"/>
          <w:szCs w:val="24"/>
        </w:rPr>
        <w:t>Antibacterial</w:t>
      </w:r>
      <w:r w:rsidRPr="00120E10">
        <w:rPr>
          <w:rFonts w:ascii="Times New Roman" w:hAnsi="Times New Roman"/>
          <w:sz w:val="24"/>
          <w:szCs w:val="24"/>
          <w:lang w:val="ru-RU"/>
        </w:rPr>
        <w:t>/</w:t>
      </w:r>
      <w:r w:rsidRPr="00120E10">
        <w:rPr>
          <w:rFonts w:ascii="Times New Roman" w:hAnsi="Times New Roman"/>
          <w:sz w:val="24"/>
          <w:szCs w:val="24"/>
        </w:rPr>
        <w:t>anresorbaarbeer</w:t>
      </w:r>
      <w:r w:rsidRPr="00120E10">
        <w:rPr>
          <w:rFonts w:ascii="Times New Roman" w:hAnsi="Times New Roman"/>
          <w:sz w:val="24"/>
          <w:szCs w:val="24"/>
          <w:lang w:val="ru-RU"/>
        </w:rPr>
        <w:t xml:space="preserve"> (0-2) (</w:t>
      </w:r>
      <w:r w:rsidRPr="00120E10">
        <w:rPr>
          <w:rFonts w:ascii="Times New Roman" w:hAnsi="Times New Roman"/>
          <w:sz w:val="24"/>
          <w:szCs w:val="24"/>
        </w:rPr>
        <w:t>Johnson</w:t>
      </w:r>
      <w:r w:rsidRPr="00120E10">
        <w:rPr>
          <w:rFonts w:ascii="Times New Roman" w:hAnsi="Times New Roman"/>
          <w:sz w:val="24"/>
          <w:szCs w:val="24"/>
          <w:lang w:val="ru-RU"/>
        </w:rPr>
        <w:t>&amp;</w:t>
      </w:r>
      <w:r w:rsidRPr="00120E10">
        <w:rPr>
          <w:rFonts w:ascii="Times New Roman" w:hAnsi="Times New Roman"/>
          <w:sz w:val="24"/>
          <w:szCs w:val="24"/>
        </w:rPr>
        <w:t>Johnson</w:t>
      </w:r>
      <w:r w:rsidRPr="00120E10">
        <w:rPr>
          <w:rFonts w:ascii="Times New Roman" w:hAnsi="Times New Roman"/>
          <w:sz w:val="24"/>
          <w:szCs w:val="24"/>
          <w:lang w:val="ru-RU"/>
        </w:rPr>
        <w:t>,</w:t>
      </w:r>
      <w:r w:rsidRPr="00120E10">
        <w:rPr>
          <w:rFonts w:ascii="Times New Roman" w:hAnsi="Times New Roman"/>
          <w:color w:val="FF0000"/>
          <w:sz w:val="24"/>
          <w:szCs w:val="24"/>
          <w:lang w:val="ru-RU"/>
        </w:rPr>
        <w:t xml:space="preserve"> </w:t>
      </w:r>
      <w:r w:rsidRPr="00120E10">
        <w:rPr>
          <w:rFonts w:ascii="Times New Roman" w:hAnsi="Times New Roman"/>
          <w:sz w:val="24"/>
          <w:szCs w:val="24"/>
          <w:lang w:val="ru-RU"/>
        </w:rPr>
        <w:t>Бельгия). Поверхность послеоперационной раны обрабатывали 5% спиртовым раствором йода и антибактериальным препаратом «Ксероформ».</w:t>
      </w:r>
    </w:p>
    <w:p w:rsidR="003F55B7" w:rsidRPr="009732E4" w:rsidRDefault="003F55B7" w:rsidP="00E21D15">
      <w:pPr>
        <w:spacing w:line="360" w:lineRule="auto"/>
        <w:ind w:firstLine="720"/>
        <w:jc w:val="both"/>
        <w:rPr>
          <w:rFonts w:ascii="Times New Roman" w:hAnsi="Times New Roman"/>
          <w:sz w:val="24"/>
          <w:szCs w:val="24"/>
          <w:lang w:val="ru-RU"/>
        </w:rPr>
        <w:sectPr w:rsidR="003F55B7" w:rsidRPr="009732E4" w:rsidSect="000632F5">
          <w:pgSz w:w="12240" w:h="15840"/>
          <w:pgMar w:top="1440" w:right="1440" w:bottom="1440" w:left="1440" w:header="720" w:footer="720" w:gutter="0"/>
          <w:cols w:space="720"/>
          <w:docGrid w:linePitch="360"/>
        </w:sectPr>
      </w:pPr>
      <w:r w:rsidRPr="00120E10">
        <w:rPr>
          <w:rFonts w:ascii="Times New Roman" w:hAnsi="Times New Roman"/>
          <w:sz w:val="24"/>
          <w:szCs w:val="24"/>
          <w:lang w:val="ru-RU"/>
        </w:rPr>
        <w:t xml:space="preserve">С целью профилактики послеоперационных осложнений в день операции животные получали антибактериальную терапию препаратом лендацин (цефтриаксон, </w:t>
      </w:r>
      <w:r w:rsidRPr="00120E10">
        <w:rPr>
          <w:rFonts w:ascii="Times New Roman" w:hAnsi="Times New Roman"/>
          <w:sz w:val="24"/>
          <w:szCs w:val="24"/>
        </w:rPr>
        <w:t>Lec</w:t>
      </w:r>
      <w:r w:rsidRPr="00120E10">
        <w:rPr>
          <w:rFonts w:ascii="Times New Roman" w:hAnsi="Times New Roman"/>
          <w:sz w:val="24"/>
          <w:szCs w:val="24"/>
          <w:lang w:val="ru-RU"/>
        </w:rPr>
        <w:t xml:space="preserve"> </w:t>
      </w:r>
      <w:r w:rsidRPr="00120E10">
        <w:rPr>
          <w:rFonts w:ascii="Times New Roman" w:hAnsi="Times New Roman"/>
          <w:sz w:val="24"/>
          <w:szCs w:val="24"/>
        </w:rPr>
        <w:t>d</w:t>
      </w:r>
      <w:r w:rsidRPr="00120E10">
        <w:rPr>
          <w:rFonts w:ascii="Times New Roman" w:hAnsi="Times New Roman"/>
          <w:sz w:val="24"/>
          <w:szCs w:val="24"/>
          <w:lang w:val="ru-RU"/>
        </w:rPr>
        <w:t>.</w:t>
      </w:r>
      <w:r w:rsidRPr="00120E10">
        <w:rPr>
          <w:rFonts w:ascii="Times New Roman" w:hAnsi="Times New Roman"/>
          <w:sz w:val="24"/>
          <w:szCs w:val="24"/>
        </w:rPr>
        <w:t>d</w:t>
      </w:r>
      <w:r w:rsidRPr="00120E10">
        <w:rPr>
          <w:rFonts w:ascii="Times New Roman" w:hAnsi="Times New Roman"/>
          <w:sz w:val="24"/>
          <w:szCs w:val="24"/>
          <w:lang w:val="ru-RU"/>
        </w:rPr>
        <w:t xml:space="preserve">. (Словения) внутримышечно в дозе 100 мг/кг однократно. Сразу после операции животным вводили анальгетик кетонал (кетопрофен, </w:t>
      </w:r>
      <w:r w:rsidRPr="00120E10">
        <w:rPr>
          <w:rFonts w:ascii="Times New Roman" w:hAnsi="Times New Roman"/>
          <w:sz w:val="24"/>
          <w:szCs w:val="24"/>
        </w:rPr>
        <w:t>Lec</w:t>
      </w:r>
      <w:r w:rsidRPr="00120E10">
        <w:rPr>
          <w:rFonts w:ascii="Times New Roman" w:hAnsi="Times New Roman"/>
          <w:sz w:val="24"/>
          <w:szCs w:val="24"/>
          <w:lang w:val="ru-RU"/>
        </w:rPr>
        <w:t xml:space="preserve"> </w:t>
      </w:r>
      <w:r w:rsidRPr="00120E10">
        <w:rPr>
          <w:rFonts w:ascii="Times New Roman" w:hAnsi="Times New Roman"/>
          <w:sz w:val="24"/>
          <w:szCs w:val="24"/>
        </w:rPr>
        <w:t>d</w:t>
      </w:r>
      <w:r w:rsidRPr="00120E10">
        <w:rPr>
          <w:rFonts w:ascii="Times New Roman" w:hAnsi="Times New Roman"/>
          <w:sz w:val="24"/>
          <w:szCs w:val="24"/>
          <w:lang w:val="ru-RU"/>
        </w:rPr>
        <w:t>.</w:t>
      </w:r>
      <w:r w:rsidRPr="00120E10">
        <w:rPr>
          <w:rFonts w:ascii="Times New Roman" w:hAnsi="Times New Roman"/>
          <w:sz w:val="24"/>
          <w:szCs w:val="24"/>
        </w:rPr>
        <w:t>d</w:t>
      </w:r>
      <w:r w:rsidRPr="00120E10">
        <w:rPr>
          <w:rFonts w:ascii="Times New Roman" w:hAnsi="Times New Roman"/>
          <w:sz w:val="24"/>
          <w:szCs w:val="24"/>
          <w:lang w:val="ru-RU"/>
        </w:rPr>
        <w:t>. (Словения) внутримышечно в дозе 40 мг/кг. Кожный шов в послеоперационный период обрабатывали антисептиками до момента заживления раны. После хирургического моделирования эндометриоза всем животным назначали заместительную гормональную терапию эстрогеном. Инъекции этинилэстрадиола в дозе 50 мкг/кг в масляном растворе проводили внутримышечно, начиная со дня операции дважды в неделю до окончания эксперимента.</w:t>
      </w:r>
    </w:p>
    <w:p w:rsidR="003F55B7" w:rsidRPr="00852065" w:rsidRDefault="003F55B7" w:rsidP="0071526F">
      <w:pPr>
        <w:pStyle w:val="Heading2"/>
        <w:rPr>
          <w:szCs w:val="24"/>
        </w:rPr>
      </w:pPr>
      <w:r>
        <w:rPr>
          <w:szCs w:val="24"/>
        </w:rPr>
        <w:lastRenderedPageBreak/>
        <w:t>2.4 Использование цитологического</w:t>
      </w:r>
      <w:r w:rsidRPr="00852065">
        <w:rPr>
          <w:szCs w:val="24"/>
        </w:rPr>
        <w:t xml:space="preserve"> метод</w:t>
      </w:r>
      <w:r>
        <w:rPr>
          <w:szCs w:val="24"/>
        </w:rPr>
        <w:t>а исследования влагалищных мазков крыс</w:t>
      </w:r>
    </w:p>
    <w:p w:rsidR="003F55B7" w:rsidRDefault="003F55B7" w:rsidP="00E21D15">
      <w:pPr>
        <w:spacing w:line="360" w:lineRule="auto"/>
        <w:ind w:firstLine="720"/>
        <w:jc w:val="both"/>
        <w:rPr>
          <w:rFonts w:ascii="Times New Roman" w:hAnsi="Times New Roman"/>
          <w:sz w:val="24"/>
          <w:szCs w:val="24"/>
          <w:lang w:val="ru-RU"/>
        </w:rPr>
      </w:pPr>
      <w:r w:rsidRPr="00120E10">
        <w:rPr>
          <w:rFonts w:ascii="Times New Roman" w:hAnsi="Times New Roman"/>
          <w:sz w:val="24"/>
          <w:szCs w:val="24"/>
          <w:lang w:val="ru-RU"/>
        </w:rPr>
        <w:t>У всех экспериментальных животных до моделирования эндометриоза, а также в период лечения проводили мониторинг эстрального цикла. Для этого был использован цитологический анализ влагалищных мазков. Забор материала для исследования производили ежедневно в утренние часы (09.00 – 11.00ч). Содержимое влагалища наносили на предметное стекло, высушивали, окрашивали гематоксилином, а затем осуществляли микроскопическое исследование цитологической картины с определением стадии эстрального цикла.</w:t>
      </w:r>
    </w:p>
    <w:p w:rsidR="003F55B7" w:rsidRDefault="003F55B7" w:rsidP="00E21D15">
      <w:pPr>
        <w:spacing w:line="360" w:lineRule="auto"/>
        <w:ind w:firstLine="720"/>
        <w:jc w:val="both"/>
        <w:rPr>
          <w:rFonts w:ascii="Times New Roman" w:hAnsi="Times New Roman"/>
          <w:color w:val="000000"/>
          <w:sz w:val="24"/>
          <w:szCs w:val="24"/>
          <w:lang w:val="ru-RU"/>
        </w:rPr>
      </w:pPr>
      <w:r w:rsidRPr="00E21D15">
        <w:rPr>
          <w:rFonts w:ascii="Times New Roman" w:hAnsi="Times New Roman"/>
          <w:color w:val="000000"/>
          <w:sz w:val="24"/>
          <w:szCs w:val="24"/>
          <w:lang w:val="ru-RU"/>
        </w:rPr>
        <w:t xml:space="preserve"> У крыс половой цикл носит регулярный характер, называется эстральным, имеет продолжительность 4-6 дней и состоит из 4-х фаз: проэструс (предтечка), эструс (течка), метаэструс (послетечка) и диэструс (межтечка, или стадия покоя). Каждой стадии эстрального цикла соответствует определенный клеточный </w:t>
      </w:r>
      <w:r>
        <w:rPr>
          <w:rFonts w:ascii="Times New Roman" w:hAnsi="Times New Roman"/>
          <w:color w:val="000000"/>
          <w:sz w:val="24"/>
          <w:szCs w:val="24"/>
          <w:lang w:val="ru-RU"/>
        </w:rPr>
        <w:t>состав влагалищного мазка (рис.3</w:t>
      </w:r>
      <w:r w:rsidRPr="00E21D15">
        <w:rPr>
          <w:rFonts w:ascii="Times New Roman" w:hAnsi="Times New Roman"/>
          <w:color w:val="000000"/>
          <w:sz w:val="24"/>
          <w:szCs w:val="24"/>
          <w:lang w:val="ru-RU"/>
        </w:rPr>
        <w:t xml:space="preserve">). </w:t>
      </w:r>
    </w:p>
    <w:p w:rsidR="003F55B7" w:rsidRPr="00E21D15" w:rsidRDefault="003F55B7" w:rsidP="00E21D15">
      <w:pPr>
        <w:spacing w:line="360" w:lineRule="auto"/>
        <w:ind w:firstLine="720"/>
        <w:jc w:val="both"/>
        <w:rPr>
          <w:rFonts w:ascii="Times New Roman" w:hAnsi="Times New Roman"/>
          <w:color w:val="000000"/>
          <w:sz w:val="24"/>
          <w:szCs w:val="24"/>
          <w:lang w:val="ru-RU"/>
        </w:rPr>
      </w:pPr>
      <w:r>
        <w:rPr>
          <w:color w:val="000000"/>
          <w:lang w:val="ru-RU"/>
        </w:rPr>
        <w:t xml:space="preserve"> </w:t>
      </w:r>
      <w:r w:rsidRPr="00E21D15">
        <w:rPr>
          <w:rFonts w:ascii="Times New Roman" w:hAnsi="Times New Roman"/>
          <w:color w:val="000000"/>
          <w:sz w:val="24"/>
          <w:szCs w:val="24"/>
          <w:lang w:val="ru-RU"/>
        </w:rPr>
        <w:t>В фазе проэструс мазок содержит исключительно округлые или многоугольные эпителиальные клетки с зернистой цитоплазмой и довольно крупным ядром. Эти клетки расположены поодиночке или небольшими группами. В фазе эструса мазок состоит только из крупных ороговевших безъядерных клеток, имеющих вид чешуек неправильной формы. В конце эструса ороговевшие чешуйки образуют скопления. В фазе метаэструса встречаются все 3 типа клеток. Кроме ороговевших чешуек появляются лейкоциты и единичные эпителиальные клетки. В конце стадии преобладают лейкоциты. Появляется слизь, и исчезают чешуйки. Диэструс характеризуется множеством лейкоцитов, единичных эпителиальных клеток и значительным количеством слизи.</w:t>
      </w:r>
    </w:p>
    <w:p w:rsidR="003F55B7" w:rsidRDefault="003F55B7" w:rsidP="00EF62CD">
      <w:pPr>
        <w:pStyle w:val="NormalWeb"/>
        <w:spacing w:before="150" w:beforeAutospacing="0" w:after="0" w:afterAutospacing="0" w:line="360" w:lineRule="auto"/>
        <w:textAlignment w:val="top"/>
        <w:rPr>
          <w:color w:val="000000"/>
          <w:lang w:val="ru-RU"/>
        </w:rPr>
      </w:pPr>
    </w:p>
    <w:p w:rsidR="003F55B7" w:rsidRPr="00120E10" w:rsidRDefault="003F55B7" w:rsidP="00EF62CD">
      <w:pPr>
        <w:pStyle w:val="NormalWeb"/>
        <w:spacing w:before="150" w:beforeAutospacing="0" w:after="0" w:afterAutospacing="0" w:line="360" w:lineRule="auto"/>
        <w:textAlignment w:val="top"/>
        <w:rPr>
          <w:color w:val="000000"/>
        </w:rPr>
      </w:pPr>
      <w:r>
        <w:rPr>
          <w:color w:val="000000"/>
          <w:lang w:val="ru-RU"/>
        </w:rPr>
        <w:lastRenderedPageBreak/>
        <w:t xml:space="preserve">                          </w:t>
      </w:r>
      <w:r w:rsidR="007D1AB5">
        <w:rPr>
          <w:noProof/>
          <w:color w:val="000000"/>
        </w:rPr>
        <w:drawing>
          <wp:inline distT="0" distB="0" distL="0" distR="0">
            <wp:extent cx="3909695" cy="2491105"/>
            <wp:effectExtent l="19050" t="0" r="0" b="0"/>
            <wp:docPr id="4" name="Picture 8" descr="fendo-05-0003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ndo-05-00032-g001"/>
                    <pic:cNvPicPr>
                      <a:picLocks noChangeAspect="1" noChangeArrowheads="1"/>
                    </pic:cNvPicPr>
                  </pic:nvPicPr>
                  <pic:blipFill>
                    <a:blip r:embed="rId13"/>
                    <a:srcRect/>
                    <a:stretch>
                      <a:fillRect/>
                    </a:stretch>
                  </pic:blipFill>
                  <pic:spPr bwMode="auto">
                    <a:xfrm>
                      <a:off x="0" y="0"/>
                      <a:ext cx="3909695" cy="2491105"/>
                    </a:xfrm>
                    <a:prstGeom prst="rect">
                      <a:avLst/>
                    </a:prstGeom>
                    <a:noFill/>
                    <a:ln w="9525">
                      <a:noFill/>
                      <a:miter lim="800000"/>
                      <a:headEnd/>
                      <a:tailEnd/>
                    </a:ln>
                  </pic:spPr>
                </pic:pic>
              </a:graphicData>
            </a:graphic>
          </wp:inline>
        </w:drawing>
      </w:r>
    </w:p>
    <w:p w:rsidR="003F55B7" w:rsidRDefault="003F55B7" w:rsidP="00D9317E">
      <w:pPr>
        <w:spacing w:line="360" w:lineRule="auto"/>
        <w:jc w:val="both"/>
        <w:rPr>
          <w:rFonts w:ascii="Times New Roman" w:hAnsi="Times New Roman"/>
          <w:sz w:val="24"/>
          <w:szCs w:val="24"/>
          <w:lang w:val="ru-RU"/>
        </w:rPr>
      </w:pPr>
      <w:r>
        <w:rPr>
          <w:rFonts w:ascii="Times New Roman" w:hAnsi="Times New Roman"/>
          <w:sz w:val="24"/>
          <w:szCs w:val="24"/>
          <w:lang w:val="ru-RU"/>
        </w:rPr>
        <w:t xml:space="preserve">             Рис.3</w:t>
      </w:r>
      <w:r w:rsidRPr="00120E10">
        <w:rPr>
          <w:rFonts w:ascii="Times New Roman" w:hAnsi="Times New Roman"/>
          <w:sz w:val="24"/>
          <w:szCs w:val="24"/>
          <w:lang w:val="ru-RU"/>
        </w:rPr>
        <w:t>. Стадии эстрального цикла самок-крыс в репродуктивном периоде.</w:t>
      </w:r>
    </w:p>
    <w:p w:rsidR="003F55B7" w:rsidRPr="00D9317E" w:rsidRDefault="003F55B7" w:rsidP="00D9317E">
      <w:pPr>
        <w:spacing w:line="360" w:lineRule="auto"/>
        <w:jc w:val="both"/>
        <w:rPr>
          <w:rFonts w:ascii="Times New Roman" w:hAnsi="Times New Roman"/>
          <w:sz w:val="24"/>
          <w:szCs w:val="24"/>
          <w:lang w:val="ru-RU"/>
        </w:rPr>
      </w:pPr>
    </w:p>
    <w:p w:rsidR="003F55B7" w:rsidRPr="00852065" w:rsidRDefault="003F55B7" w:rsidP="0071526F">
      <w:pPr>
        <w:pStyle w:val="Heading2"/>
        <w:rPr>
          <w:color w:val="000000"/>
          <w:szCs w:val="24"/>
        </w:rPr>
      </w:pPr>
      <w:r>
        <w:rPr>
          <w:color w:val="000000"/>
          <w:szCs w:val="24"/>
        </w:rPr>
        <w:t>2.5 Использование гистологического</w:t>
      </w:r>
      <w:r w:rsidRPr="00852065">
        <w:rPr>
          <w:color w:val="000000"/>
          <w:szCs w:val="24"/>
        </w:rPr>
        <w:t xml:space="preserve"> метод</w:t>
      </w:r>
      <w:r>
        <w:rPr>
          <w:color w:val="000000"/>
          <w:szCs w:val="24"/>
        </w:rPr>
        <w:t>а</w:t>
      </w:r>
      <w:r w:rsidRPr="00852065">
        <w:rPr>
          <w:color w:val="000000"/>
          <w:szCs w:val="24"/>
        </w:rPr>
        <w:t xml:space="preserve"> исследования</w:t>
      </w:r>
      <w:r>
        <w:rPr>
          <w:color w:val="000000"/>
          <w:szCs w:val="24"/>
        </w:rPr>
        <w:t xml:space="preserve"> имплантов</w:t>
      </w:r>
    </w:p>
    <w:p w:rsidR="003F55B7" w:rsidRPr="00120E10" w:rsidRDefault="003F55B7" w:rsidP="00E21D15">
      <w:pPr>
        <w:spacing w:line="360" w:lineRule="auto"/>
        <w:ind w:firstLine="720"/>
        <w:jc w:val="both"/>
        <w:rPr>
          <w:rFonts w:ascii="Times New Roman" w:hAnsi="Times New Roman"/>
          <w:sz w:val="24"/>
          <w:szCs w:val="24"/>
          <w:lang w:val="ru-RU"/>
        </w:rPr>
      </w:pPr>
      <w:r w:rsidRPr="00120E10">
        <w:rPr>
          <w:rFonts w:ascii="Times New Roman" w:hAnsi="Times New Roman"/>
          <w:sz w:val="24"/>
          <w:szCs w:val="24"/>
          <w:lang w:val="ru-RU"/>
        </w:rPr>
        <w:t xml:space="preserve">Материал, иссеченный в результате операции по моделированию эндометриоза (фрагмент рога матки), а также взятый в ходе вскрытия животных по окончанию эксперимента (фрагмент матки и гетеротопии) фиксировали в 10% забуференном формалине, обезвоживали в четырех сменах изопропилового спирта по 45 минут, выдерживали в нескольких сменах парафина при 57°С в течение двух часов и заливали в блоки. </w:t>
      </w:r>
    </w:p>
    <w:p w:rsidR="003F55B7" w:rsidRDefault="003F55B7" w:rsidP="00EF62CD">
      <w:pPr>
        <w:spacing w:line="360" w:lineRule="auto"/>
        <w:ind w:firstLine="720"/>
        <w:jc w:val="both"/>
        <w:rPr>
          <w:rFonts w:ascii="Times New Roman" w:hAnsi="Times New Roman"/>
          <w:sz w:val="24"/>
          <w:szCs w:val="24"/>
          <w:lang w:val="ru-RU"/>
        </w:rPr>
      </w:pPr>
      <w:r w:rsidRPr="00120E10">
        <w:rPr>
          <w:rFonts w:ascii="Times New Roman" w:hAnsi="Times New Roman"/>
          <w:sz w:val="24"/>
          <w:szCs w:val="24"/>
          <w:lang w:val="ru-RU"/>
        </w:rPr>
        <w:t>Гистологические срезы толщиной 4-6 мкм изготавливали при помощи микротома и окрашивали гематоксилином и эозином. Препараты срезов матки и эндометриоидных образований исследовали под микроскопом (</w:t>
      </w:r>
      <w:r w:rsidRPr="00120E10">
        <w:rPr>
          <w:rFonts w:ascii="Times New Roman" w:hAnsi="Times New Roman"/>
          <w:sz w:val="24"/>
          <w:szCs w:val="24"/>
        </w:rPr>
        <w:t>Leica</w:t>
      </w:r>
      <w:r w:rsidRPr="00120E10">
        <w:rPr>
          <w:rFonts w:ascii="Times New Roman" w:hAnsi="Times New Roman"/>
          <w:sz w:val="24"/>
          <w:szCs w:val="24"/>
          <w:lang w:val="ru-RU"/>
        </w:rPr>
        <w:t>).</w:t>
      </w:r>
    </w:p>
    <w:p w:rsidR="003F55B7" w:rsidRDefault="003F55B7" w:rsidP="00EF62CD">
      <w:pPr>
        <w:spacing w:line="360" w:lineRule="auto"/>
        <w:ind w:firstLine="720"/>
        <w:jc w:val="both"/>
        <w:rPr>
          <w:rFonts w:ascii="Times New Roman" w:hAnsi="Times New Roman"/>
          <w:sz w:val="24"/>
          <w:szCs w:val="24"/>
          <w:lang w:val="ru-RU"/>
        </w:rPr>
      </w:pPr>
    </w:p>
    <w:p w:rsidR="003F55B7" w:rsidRPr="00D956D0" w:rsidRDefault="003F55B7" w:rsidP="00047D16">
      <w:pPr>
        <w:pStyle w:val="Heading2"/>
        <w:rPr>
          <w:szCs w:val="24"/>
        </w:rPr>
      </w:pPr>
      <w:r w:rsidRPr="00D956D0">
        <w:rPr>
          <w:szCs w:val="24"/>
        </w:rPr>
        <w:t>2.6 И</w:t>
      </w:r>
      <w:r>
        <w:rPr>
          <w:szCs w:val="24"/>
        </w:rPr>
        <w:t>спользование и</w:t>
      </w:r>
      <w:r w:rsidRPr="00D956D0">
        <w:rPr>
          <w:szCs w:val="24"/>
        </w:rPr>
        <w:t>ммуногистохимическ</w:t>
      </w:r>
      <w:r>
        <w:rPr>
          <w:szCs w:val="24"/>
        </w:rPr>
        <w:t>ого</w:t>
      </w:r>
      <w:r w:rsidRPr="00D956D0">
        <w:rPr>
          <w:szCs w:val="24"/>
        </w:rPr>
        <w:t xml:space="preserve"> метод</w:t>
      </w:r>
      <w:r>
        <w:rPr>
          <w:szCs w:val="24"/>
        </w:rPr>
        <w:t>а для изучения ангиогенеза в имплантах.</w:t>
      </w:r>
    </w:p>
    <w:p w:rsidR="003F55B7" w:rsidRDefault="003F55B7" w:rsidP="00E21D15">
      <w:pPr>
        <w:spacing w:line="360" w:lineRule="auto"/>
        <w:ind w:firstLine="720"/>
        <w:jc w:val="both"/>
        <w:rPr>
          <w:rFonts w:ascii="Times New Roman" w:hAnsi="Times New Roman"/>
          <w:sz w:val="24"/>
          <w:szCs w:val="24"/>
          <w:lang w:val="ru-RU"/>
        </w:rPr>
      </w:pPr>
      <w:r w:rsidRPr="00B22973">
        <w:rPr>
          <w:rFonts w:ascii="Times New Roman" w:hAnsi="Times New Roman"/>
          <w:sz w:val="24"/>
          <w:szCs w:val="24"/>
          <w:lang w:val="ru-RU"/>
        </w:rPr>
        <w:t xml:space="preserve">С целью детекции васкулогенеза в эндометриоидных гетеротопиях был проведен иммуногистохимический анализ. В качестве первичных антител были использованы моноклональные антитела к </w:t>
      </w:r>
      <w:r w:rsidRPr="00B22973">
        <w:rPr>
          <w:rFonts w:ascii="Times New Roman" w:hAnsi="Times New Roman"/>
          <w:sz w:val="24"/>
          <w:szCs w:val="24"/>
        </w:rPr>
        <w:t>Anti</w:t>
      </w:r>
      <w:r w:rsidRPr="00B22973">
        <w:rPr>
          <w:rFonts w:ascii="Times New Roman" w:hAnsi="Times New Roman"/>
          <w:sz w:val="24"/>
          <w:szCs w:val="24"/>
          <w:lang w:val="ru-RU"/>
        </w:rPr>
        <w:t>-</w:t>
      </w:r>
      <w:r w:rsidRPr="00B22973">
        <w:rPr>
          <w:rFonts w:ascii="Times New Roman" w:hAnsi="Times New Roman"/>
          <w:sz w:val="24"/>
          <w:szCs w:val="24"/>
        </w:rPr>
        <w:t>VEGFA</w:t>
      </w:r>
      <w:r w:rsidRPr="00B22973">
        <w:rPr>
          <w:rFonts w:ascii="Times New Roman" w:hAnsi="Times New Roman"/>
          <w:sz w:val="24"/>
          <w:szCs w:val="24"/>
          <w:lang w:val="ru-RU"/>
        </w:rPr>
        <w:t xml:space="preserve"> </w:t>
      </w:r>
      <w:r w:rsidRPr="00B22973">
        <w:rPr>
          <w:rFonts w:ascii="Times New Roman" w:hAnsi="Times New Roman"/>
          <w:sz w:val="24"/>
          <w:szCs w:val="24"/>
        </w:rPr>
        <w:t>antibody</w:t>
      </w:r>
      <w:r w:rsidRPr="00B22973">
        <w:rPr>
          <w:rFonts w:ascii="Times New Roman" w:hAnsi="Times New Roman"/>
          <w:sz w:val="24"/>
          <w:szCs w:val="24"/>
          <w:lang w:val="ru-RU"/>
        </w:rPr>
        <w:t xml:space="preserve"> [</w:t>
      </w:r>
      <w:r w:rsidRPr="00B22973">
        <w:rPr>
          <w:rFonts w:ascii="Times New Roman" w:hAnsi="Times New Roman"/>
          <w:sz w:val="24"/>
          <w:szCs w:val="24"/>
        </w:rPr>
        <w:t>VG</w:t>
      </w:r>
      <w:r w:rsidRPr="00B22973">
        <w:rPr>
          <w:rFonts w:ascii="Times New Roman" w:hAnsi="Times New Roman"/>
          <w:sz w:val="24"/>
          <w:szCs w:val="24"/>
          <w:lang w:val="ru-RU"/>
        </w:rPr>
        <w:t>-1] (</w:t>
      </w:r>
      <w:r w:rsidRPr="00B22973">
        <w:rPr>
          <w:rFonts w:ascii="Times New Roman" w:hAnsi="Times New Roman"/>
          <w:sz w:val="24"/>
          <w:szCs w:val="24"/>
        </w:rPr>
        <w:t>Abcam</w:t>
      </w:r>
      <w:r w:rsidRPr="00B22973">
        <w:rPr>
          <w:rFonts w:ascii="Times New Roman" w:hAnsi="Times New Roman"/>
          <w:sz w:val="24"/>
          <w:szCs w:val="24"/>
          <w:lang w:val="ru-RU"/>
        </w:rPr>
        <w:t xml:space="preserve">) и </w:t>
      </w:r>
      <w:r w:rsidRPr="00B22973">
        <w:rPr>
          <w:rFonts w:ascii="Times New Roman" w:hAnsi="Times New Roman"/>
          <w:sz w:val="24"/>
          <w:szCs w:val="24"/>
        </w:rPr>
        <w:t>Anti</w:t>
      </w:r>
      <w:r w:rsidRPr="00B22973">
        <w:rPr>
          <w:rFonts w:ascii="Times New Roman" w:hAnsi="Times New Roman"/>
          <w:sz w:val="24"/>
          <w:szCs w:val="24"/>
          <w:lang w:val="ru-RU"/>
        </w:rPr>
        <w:t>-</w:t>
      </w:r>
      <w:r w:rsidRPr="00B22973">
        <w:rPr>
          <w:rFonts w:ascii="Times New Roman" w:hAnsi="Times New Roman"/>
          <w:sz w:val="24"/>
          <w:szCs w:val="24"/>
        </w:rPr>
        <w:t>CD</w:t>
      </w:r>
      <w:r w:rsidRPr="00B22973">
        <w:rPr>
          <w:rFonts w:ascii="Times New Roman" w:hAnsi="Times New Roman"/>
          <w:sz w:val="24"/>
          <w:szCs w:val="24"/>
          <w:lang w:val="ru-RU"/>
        </w:rPr>
        <w:t xml:space="preserve">34 </w:t>
      </w:r>
      <w:r w:rsidRPr="00B22973">
        <w:rPr>
          <w:rFonts w:ascii="Times New Roman" w:hAnsi="Times New Roman"/>
          <w:sz w:val="24"/>
          <w:szCs w:val="24"/>
        </w:rPr>
        <w:t>Pab</w:t>
      </w:r>
      <w:r w:rsidRPr="00B22973">
        <w:rPr>
          <w:rFonts w:ascii="Times New Roman" w:hAnsi="Times New Roman"/>
          <w:sz w:val="24"/>
          <w:szCs w:val="24"/>
          <w:lang w:val="ru-RU"/>
        </w:rPr>
        <w:t xml:space="preserve"> (</w:t>
      </w:r>
      <w:r w:rsidRPr="00B22973">
        <w:rPr>
          <w:rFonts w:ascii="Times New Roman" w:hAnsi="Times New Roman"/>
          <w:sz w:val="24"/>
          <w:szCs w:val="24"/>
        </w:rPr>
        <w:t>Spring</w:t>
      </w:r>
      <w:r>
        <w:rPr>
          <w:rFonts w:ascii="Times New Roman" w:hAnsi="Times New Roman"/>
          <w:sz w:val="24"/>
          <w:szCs w:val="24"/>
          <w:lang w:val="ru-RU"/>
        </w:rPr>
        <w:t>).</w:t>
      </w:r>
    </w:p>
    <w:p w:rsidR="003F55B7" w:rsidRPr="00E21D15" w:rsidRDefault="003F55B7" w:rsidP="00EF7DAA">
      <w:pPr>
        <w:spacing w:line="360" w:lineRule="auto"/>
        <w:ind w:firstLine="720"/>
        <w:jc w:val="both"/>
        <w:rPr>
          <w:rFonts w:ascii="Times New Roman" w:hAnsi="Times New Roman"/>
          <w:sz w:val="24"/>
          <w:szCs w:val="24"/>
          <w:lang w:val="ru-RU"/>
        </w:rPr>
      </w:pPr>
      <w:r>
        <w:rPr>
          <w:rFonts w:ascii="Times New Roman" w:hAnsi="Times New Roman"/>
          <w:sz w:val="24"/>
          <w:szCs w:val="24"/>
          <w:lang w:val="ru-RU"/>
        </w:rPr>
        <w:lastRenderedPageBreak/>
        <w:t>Условия разведения антител и время инкубации ткани с антителами представлены в таблице 2.</w:t>
      </w:r>
    </w:p>
    <w:p w:rsidR="003F55B7" w:rsidRDefault="003F55B7" w:rsidP="00E21D15">
      <w:pPr>
        <w:spacing w:line="360" w:lineRule="auto"/>
        <w:ind w:firstLine="720"/>
        <w:jc w:val="both"/>
        <w:rPr>
          <w:rFonts w:ascii="Times New Roman" w:hAnsi="Times New Roman"/>
          <w:sz w:val="24"/>
          <w:szCs w:val="24"/>
          <w:lang w:val="ru-RU"/>
        </w:rPr>
      </w:pPr>
    </w:p>
    <w:p w:rsidR="003F55B7" w:rsidRDefault="003F55B7" w:rsidP="00EF7DAA">
      <w:pPr>
        <w:tabs>
          <w:tab w:val="left" w:pos="2740"/>
        </w:tabs>
        <w:spacing w:line="360" w:lineRule="auto"/>
        <w:ind w:firstLine="720"/>
        <w:jc w:val="right"/>
        <w:rPr>
          <w:rFonts w:ascii="Times New Roman" w:hAnsi="Times New Roman"/>
          <w:sz w:val="24"/>
          <w:szCs w:val="24"/>
          <w:lang w:val="ru-RU"/>
        </w:rPr>
      </w:pPr>
      <w:r>
        <w:rPr>
          <w:rFonts w:ascii="Times New Roman" w:hAnsi="Times New Roman"/>
          <w:sz w:val="24"/>
          <w:szCs w:val="24"/>
          <w:lang w:val="ru-RU"/>
        </w:rPr>
        <w:t xml:space="preserve">Таблица 2. </w:t>
      </w:r>
    </w:p>
    <w:p w:rsidR="003F55B7" w:rsidRPr="00E21D15" w:rsidRDefault="003F55B7" w:rsidP="00EF7DAA">
      <w:pPr>
        <w:spacing w:line="360" w:lineRule="auto"/>
        <w:ind w:firstLine="720"/>
        <w:jc w:val="center"/>
        <w:rPr>
          <w:rFonts w:ascii="Times New Roman" w:hAnsi="Times New Roman"/>
          <w:sz w:val="24"/>
          <w:szCs w:val="24"/>
          <w:lang w:val="ru-RU"/>
        </w:rPr>
      </w:pPr>
      <w:r>
        <w:rPr>
          <w:rFonts w:ascii="Times New Roman" w:hAnsi="Times New Roman"/>
          <w:sz w:val="24"/>
          <w:szCs w:val="24"/>
          <w:lang w:val="ru-RU"/>
        </w:rPr>
        <w:t>Параметры иммуногистохимического метода выявления маркеров васкулогенеза.</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5"/>
        <w:gridCol w:w="3402"/>
        <w:gridCol w:w="2770"/>
      </w:tblGrid>
      <w:tr w:rsidR="003F55B7" w:rsidRPr="00E60A92" w:rsidTr="0046019A">
        <w:trPr>
          <w:trHeight w:val="380"/>
        </w:trPr>
        <w:tc>
          <w:tcPr>
            <w:tcW w:w="2695" w:type="dxa"/>
          </w:tcPr>
          <w:p w:rsidR="003F55B7" w:rsidRPr="00E60A92" w:rsidRDefault="003F55B7" w:rsidP="0097114D">
            <w:pPr>
              <w:spacing w:line="240" w:lineRule="auto"/>
              <w:jc w:val="both"/>
              <w:rPr>
                <w:rFonts w:ascii="Times New Roman" w:hAnsi="Times New Roman"/>
                <w:sz w:val="24"/>
                <w:szCs w:val="24"/>
                <w:lang w:val="ru-RU"/>
              </w:rPr>
            </w:pPr>
          </w:p>
        </w:tc>
        <w:tc>
          <w:tcPr>
            <w:tcW w:w="3402" w:type="dxa"/>
          </w:tcPr>
          <w:p w:rsidR="003F55B7" w:rsidRPr="00E60A92" w:rsidRDefault="003F55B7" w:rsidP="0046019A">
            <w:pPr>
              <w:spacing w:line="240" w:lineRule="auto"/>
              <w:jc w:val="center"/>
              <w:rPr>
                <w:rFonts w:ascii="Times New Roman" w:hAnsi="Times New Roman"/>
                <w:sz w:val="24"/>
                <w:szCs w:val="24"/>
              </w:rPr>
            </w:pPr>
            <w:r w:rsidRPr="00E60A92">
              <w:rPr>
                <w:rFonts w:ascii="Times New Roman" w:hAnsi="Times New Roman"/>
                <w:sz w:val="24"/>
                <w:szCs w:val="24"/>
              </w:rPr>
              <w:t>Anti-VEGFA antibody [VG-1] (Abcam)</w:t>
            </w:r>
          </w:p>
        </w:tc>
        <w:tc>
          <w:tcPr>
            <w:tcW w:w="2770" w:type="dxa"/>
          </w:tcPr>
          <w:p w:rsidR="003F55B7" w:rsidRPr="00EF7DAA" w:rsidRDefault="003F55B7" w:rsidP="00EF7DAA">
            <w:pPr>
              <w:spacing w:line="240" w:lineRule="auto"/>
              <w:jc w:val="center"/>
              <w:rPr>
                <w:rFonts w:ascii="Times New Roman" w:hAnsi="Times New Roman"/>
                <w:sz w:val="24"/>
                <w:szCs w:val="24"/>
                <w:lang w:val="ru-RU"/>
              </w:rPr>
            </w:pPr>
            <w:r w:rsidRPr="00E60A92">
              <w:rPr>
                <w:rFonts w:ascii="Times New Roman" w:hAnsi="Times New Roman"/>
                <w:sz w:val="24"/>
                <w:szCs w:val="24"/>
              </w:rPr>
              <w:t>Anti</w:t>
            </w:r>
            <w:r w:rsidRPr="00E60A92">
              <w:rPr>
                <w:rFonts w:ascii="Times New Roman" w:hAnsi="Times New Roman"/>
                <w:sz w:val="24"/>
                <w:szCs w:val="24"/>
                <w:lang w:val="ru-RU"/>
              </w:rPr>
              <w:t>-</w:t>
            </w:r>
            <w:r w:rsidRPr="00E60A92">
              <w:rPr>
                <w:rFonts w:ascii="Times New Roman" w:hAnsi="Times New Roman"/>
                <w:sz w:val="24"/>
                <w:szCs w:val="24"/>
              </w:rPr>
              <w:t>CD</w:t>
            </w:r>
            <w:r w:rsidRPr="00E60A92">
              <w:rPr>
                <w:rFonts w:ascii="Times New Roman" w:hAnsi="Times New Roman"/>
                <w:sz w:val="24"/>
                <w:szCs w:val="24"/>
                <w:lang w:val="ru-RU"/>
              </w:rPr>
              <w:t xml:space="preserve">34 </w:t>
            </w:r>
            <w:r w:rsidRPr="00E60A92">
              <w:rPr>
                <w:rFonts w:ascii="Times New Roman" w:hAnsi="Times New Roman"/>
                <w:sz w:val="24"/>
                <w:szCs w:val="24"/>
              </w:rPr>
              <w:t>Pab</w:t>
            </w:r>
            <w:r>
              <w:rPr>
                <w:rFonts w:ascii="Times New Roman" w:hAnsi="Times New Roman"/>
                <w:sz w:val="24"/>
                <w:szCs w:val="24"/>
                <w:lang w:val="ru-RU"/>
              </w:rPr>
              <w:t xml:space="preserve"> </w:t>
            </w:r>
            <w:r w:rsidRPr="00E60A92">
              <w:rPr>
                <w:rFonts w:ascii="Times New Roman" w:hAnsi="Times New Roman"/>
                <w:sz w:val="24"/>
                <w:szCs w:val="24"/>
              </w:rPr>
              <w:t>(Spring)</w:t>
            </w:r>
          </w:p>
        </w:tc>
      </w:tr>
      <w:tr w:rsidR="003F55B7" w:rsidRPr="00E60A92" w:rsidTr="0046019A">
        <w:trPr>
          <w:trHeight w:val="724"/>
        </w:trPr>
        <w:tc>
          <w:tcPr>
            <w:tcW w:w="2695" w:type="dxa"/>
          </w:tcPr>
          <w:p w:rsidR="003F55B7" w:rsidRPr="00E60A92" w:rsidRDefault="003F55B7" w:rsidP="0046019A">
            <w:pPr>
              <w:spacing w:line="240" w:lineRule="auto"/>
              <w:rPr>
                <w:rFonts w:ascii="Times New Roman" w:hAnsi="Times New Roman"/>
                <w:sz w:val="24"/>
                <w:szCs w:val="24"/>
                <w:lang w:val="ru-RU"/>
              </w:rPr>
            </w:pPr>
            <w:r w:rsidRPr="00E60A92">
              <w:rPr>
                <w:rFonts w:ascii="Times New Roman" w:hAnsi="Times New Roman"/>
                <w:sz w:val="24"/>
                <w:szCs w:val="24"/>
                <w:lang w:val="ru-RU"/>
              </w:rPr>
              <w:t>Разведение</w:t>
            </w:r>
            <w:r>
              <w:rPr>
                <w:rFonts w:ascii="Times New Roman" w:hAnsi="Times New Roman"/>
                <w:sz w:val="24"/>
                <w:szCs w:val="24"/>
                <w:lang w:val="ru-RU"/>
              </w:rPr>
              <w:t xml:space="preserve"> антител</w:t>
            </w:r>
          </w:p>
        </w:tc>
        <w:tc>
          <w:tcPr>
            <w:tcW w:w="3402" w:type="dxa"/>
          </w:tcPr>
          <w:p w:rsidR="003F55B7" w:rsidRPr="00E60A92" w:rsidRDefault="003F55B7" w:rsidP="0046019A">
            <w:pPr>
              <w:spacing w:line="240" w:lineRule="auto"/>
              <w:jc w:val="center"/>
              <w:rPr>
                <w:rFonts w:ascii="Times New Roman" w:hAnsi="Times New Roman"/>
                <w:sz w:val="24"/>
                <w:szCs w:val="24"/>
              </w:rPr>
            </w:pPr>
            <w:r w:rsidRPr="00E60A92">
              <w:rPr>
                <w:rFonts w:ascii="Times New Roman" w:hAnsi="Times New Roman"/>
                <w:sz w:val="24"/>
                <w:szCs w:val="24"/>
                <w:lang w:val="ru-RU"/>
              </w:rPr>
              <w:t>1</w:t>
            </w:r>
            <w:r w:rsidRPr="00E60A92">
              <w:rPr>
                <w:rFonts w:ascii="Times New Roman" w:hAnsi="Times New Roman"/>
                <w:sz w:val="24"/>
                <w:szCs w:val="24"/>
              </w:rPr>
              <w:t>:100</w:t>
            </w:r>
          </w:p>
        </w:tc>
        <w:tc>
          <w:tcPr>
            <w:tcW w:w="2770" w:type="dxa"/>
          </w:tcPr>
          <w:p w:rsidR="003F55B7" w:rsidRPr="00E60A92" w:rsidRDefault="003F55B7" w:rsidP="0046019A">
            <w:pPr>
              <w:spacing w:line="240" w:lineRule="auto"/>
              <w:jc w:val="center"/>
              <w:rPr>
                <w:rFonts w:ascii="Times New Roman" w:hAnsi="Times New Roman"/>
                <w:sz w:val="24"/>
                <w:szCs w:val="24"/>
              </w:rPr>
            </w:pPr>
            <w:r w:rsidRPr="00E60A92">
              <w:rPr>
                <w:rFonts w:ascii="Times New Roman" w:hAnsi="Times New Roman"/>
                <w:sz w:val="24"/>
                <w:szCs w:val="24"/>
              </w:rPr>
              <w:t>1:50</w:t>
            </w:r>
          </w:p>
        </w:tc>
      </w:tr>
      <w:tr w:rsidR="003F55B7" w:rsidRPr="00E60A92" w:rsidTr="0046019A">
        <w:trPr>
          <w:trHeight w:val="657"/>
        </w:trPr>
        <w:tc>
          <w:tcPr>
            <w:tcW w:w="2695" w:type="dxa"/>
          </w:tcPr>
          <w:p w:rsidR="003F55B7" w:rsidRPr="00E60A92" w:rsidRDefault="003F55B7" w:rsidP="0046019A">
            <w:pPr>
              <w:spacing w:line="240" w:lineRule="auto"/>
              <w:rPr>
                <w:rFonts w:ascii="Times New Roman" w:hAnsi="Times New Roman"/>
                <w:sz w:val="24"/>
                <w:szCs w:val="24"/>
                <w:lang w:val="ru-RU"/>
              </w:rPr>
            </w:pPr>
            <w:r>
              <w:rPr>
                <w:rFonts w:ascii="Times New Roman" w:hAnsi="Times New Roman"/>
                <w:sz w:val="24"/>
                <w:szCs w:val="24"/>
                <w:lang w:val="ru-RU"/>
              </w:rPr>
              <w:t>Время инкубации</w:t>
            </w:r>
            <w:r w:rsidRPr="00E60A92">
              <w:rPr>
                <w:rFonts w:ascii="Times New Roman" w:hAnsi="Times New Roman"/>
                <w:sz w:val="24"/>
                <w:szCs w:val="24"/>
                <w:lang w:val="ru-RU"/>
              </w:rPr>
              <w:t xml:space="preserve"> (при комнатной температуре)</w:t>
            </w:r>
          </w:p>
        </w:tc>
        <w:tc>
          <w:tcPr>
            <w:tcW w:w="3402" w:type="dxa"/>
          </w:tcPr>
          <w:p w:rsidR="003F55B7" w:rsidRPr="00E60A92" w:rsidRDefault="003F55B7" w:rsidP="0046019A">
            <w:pPr>
              <w:spacing w:line="240" w:lineRule="auto"/>
              <w:jc w:val="center"/>
              <w:rPr>
                <w:rFonts w:ascii="Times New Roman" w:hAnsi="Times New Roman"/>
                <w:sz w:val="24"/>
                <w:szCs w:val="24"/>
                <w:lang w:val="ru-RU"/>
              </w:rPr>
            </w:pPr>
            <w:r>
              <w:rPr>
                <w:rFonts w:ascii="Times New Roman" w:hAnsi="Times New Roman"/>
                <w:sz w:val="24"/>
                <w:szCs w:val="24"/>
                <w:lang w:val="ru-RU"/>
              </w:rPr>
              <w:t>60 мин</w:t>
            </w:r>
          </w:p>
        </w:tc>
        <w:tc>
          <w:tcPr>
            <w:tcW w:w="2770" w:type="dxa"/>
          </w:tcPr>
          <w:p w:rsidR="003F55B7" w:rsidRPr="00E60A92" w:rsidRDefault="003F55B7" w:rsidP="0046019A">
            <w:pPr>
              <w:spacing w:line="240" w:lineRule="auto"/>
              <w:jc w:val="center"/>
              <w:rPr>
                <w:rFonts w:ascii="Times New Roman" w:hAnsi="Times New Roman"/>
                <w:sz w:val="24"/>
                <w:szCs w:val="24"/>
                <w:lang w:val="ru-RU"/>
              </w:rPr>
            </w:pPr>
            <w:r w:rsidRPr="00E60A92">
              <w:rPr>
                <w:rFonts w:ascii="Times New Roman" w:hAnsi="Times New Roman"/>
                <w:sz w:val="24"/>
                <w:szCs w:val="24"/>
                <w:lang w:val="ru-RU"/>
              </w:rPr>
              <w:t>30 мин</w:t>
            </w:r>
          </w:p>
        </w:tc>
      </w:tr>
    </w:tbl>
    <w:p w:rsidR="003F55B7" w:rsidRDefault="003F55B7" w:rsidP="00EF62CD">
      <w:pPr>
        <w:spacing w:line="36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p>
    <w:p w:rsidR="003F55B7" w:rsidRPr="00B22973" w:rsidRDefault="003F55B7" w:rsidP="00E21D15">
      <w:pPr>
        <w:spacing w:line="360" w:lineRule="auto"/>
        <w:ind w:firstLine="720"/>
        <w:jc w:val="both"/>
        <w:rPr>
          <w:rFonts w:ascii="Times New Roman" w:hAnsi="Times New Roman"/>
          <w:sz w:val="24"/>
          <w:szCs w:val="24"/>
          <w:lang w:val="ru-RU"/>
        </w:rPr>
      </w:pPr>
      <w:r w:rsidRPr="00B22973">
        <w:rPr>
          <w:rFonts w:ascii="Times New Roman" w:hAnsi="Times New Roman"/>
          <w:sz w:val="24"/>
          <w:szCs w:val="24"/>
          <w:lang w:val="ru-RU"/>
        </w:rPr>
        <w:t>Срезы ткани толщиной 5 мкм помещали на предметные стекла, покрытые пленкой из поли-</w:t>
      </w:r>
      <w:r w:rsidRPr="00B22973">
        <w:rPr>
          <w:rFonts w:ascii="Times New Roman" w:hAnsi="Times New Roman"/>
          <w:sz w:val="24"/>
          <w:szCs w:val="24"/>
        </w:rPr>
        <w:t>L</w:t>
      </w:r>
      <w:r w:rsidRPr="00B22973">
        <w:rPr>
          <w:rFonts w:ascii="Times New Roman" w:hAnsi="Times New Roman"/>
          <w:sz w:val="24"/>
          <w:szCs w:val="24"/>
          <w:lang w:val="ru-RU"/>
        </w:rPr>
        <w:t>-лизина (</w:t>
      </w:r>
      <w:r w:rsidRPr="00B22973">
        <w:rPr>
          <w:rFonts w:ascii="Times New Roman" w:hAnsi="Times New Roman"/>
          <w:sz w:val="24"/>
          <w:szCs w:val="24"/>
        </w:rPr>
        <w:t>Sigma</w:t>
      </w:r>
      <w:r w:rsidRPr="00B22973">
        <w:rPr>
          <w:rFonts w:ascii="Times New Roman" w:hAnsi="Times New Roman"/>
          <w:sz w:val="24"/>
          <w:szCs w:val="24"/>
          <w:lang w:val="ru-RU"/>
        </w:rPr>
        <w:t>). Срезы депарафинировали в ксилоле, с последующим обезвоживанием в этиловом спирте. После промывания срезов в дистиллированной воде использовали стандартный двухэтапный протокол с демаскировкой антигена (высокотемпературной обработкой ткани) в 0,01 М цитратном буфере рН=6,08-6,10. Давали срезам остыть до комнатной температуры и промывали в отмывочном буфере (</w:t>
      </w:r>
      <w:r w:rsidRPr="00B22973">
        <w:rPr>
          <w:rFonts w:ascii="Times New Roman" w:hAnsi="Times New Roman"/>
          <w:sz w:val="24"/>
          <w:szCs w:val="24"/>
        </w:rPr>
        <w:t>PBS</w:t>
      </w:r>
      <w:r w:rsidRPr="00B22973">
        <w:rPr>
          <w:rFonts w:ascii="Times New Roman" w:hAnsi="Times New Roman"/>
          <w:sz w:val="24"/>
          <w:szCs w:val="24"/>
          <w:lang w:val="ru-RU"/>
        </w:rPr>
        <w:t xml:space="preserve">). Для блокировки неспецифического связывания антител стекла помещали в 3%-ный раствор перекиси водорода и промывали в дистиллированной воде и </w:t>
      </w:r>
      <w:r w:rsidRPr="00B22973">
        <w:rPr>
          <w:rFonts w:ascii="Times New Roman" w:hAnsi="Times New Roman"/>
          <w:sz w:val="24"/>
          <w:szCs w:val="24"/>
        </w:rPr>
        <w:t>PBS</w:t>
      </w:r>
      <w:r w:rsidRPr="00B22973">
        <w:rPr>
          <w:rFonts w:ascii="Times New Roman" w:hAnsi="Times New Roman"/>
          <w:sz w:val="24"/>
          <w:szCs w:val="24"/>
          <w:lang w:val="ru-RU"/>
        </w:rPr>
        <w:t>. В дальнейшем наносили первичные антитела и инкубировали во влажной камере, после чего срезы помещали в отмывочный буфер. В качестве вторичных антител использовали антитела, конъюгированными с пероксидазой (Mouse and Rabbit Specific HRP Detection IHC Kit, abcam), инкубирование 30 мин при комнатной температуре. Выявление пероксидазы хрена диаминобензидином (раствор готовили по инструкции, прилагающийся к набору, разведение 1:50). Появление реакции контролировали под микроскопом. После чего промывали срезы в дистиллированной воде и докрашивали гематоксилином Майера 4 мин при комнатной температуре с последующей промывкой в горячей проточной воде. Стекла просветляли в ксилоле и заключали в синтетическую среду (Mounting Medium, J.T.Baker, brandUltraKitt).</w:t>
      </w:r>
    </w:p>
    <w:p w:rsidR="003F55B7" w:rsidRPr="00E97B68" w:rsidRDefault="003F55B7" w:rsidP="00D9317E">
      <w:pPr>
        <w:jc w:val="center"/>
        <w:rPr>
          <w:rFonts w:ascii="Times New Roman" w:hAnsi="Times New Roman"/>
          <w:sz w:val="24"/>
          <w:szCs w:val="24"/>
          <w:lang w:val="ru-RU"/>
        </w:rPr>
      </w:pPr>
      <w:r w:rsidRPr="00E97B68">
        <w:rPr>
          <w:rFonts w:ascii="Times New Roman" w:hAnsi="Times New Roman"/>
          <w:sz w:val="24"/>
          <w:szCs w:val="24"/>
          <w:lang w:val="ru-RU"/>
        </w:rPr>
        <w:br w:type="page"/>
      </w:r>
      <w:r w:rsidRPr="00D9317E">
        <w:rPr>
          <w:rFonts w:ascii="Times New Roman" w:hAnsi="Times New Roman"/>
          <w:b/>
          <w:color w:val="000000"/>
          <w:sz w:val="24"/>
          <w:szCs w:val="24"/>
          <w:lang w:val="ru-RU"/>
        </w:rPr>
        <w:lastRenderedPageBreak/>
        <w:t>3. Результаты исследования и их обсуждение</w:t>
      </w:r>
    </w:p>
    <w:p w:rsidR="003F55B7" w:rsidRDefault="003F55B7" w:rsidP="0071526F">
      <w:pPr>
        <w:pStyle w:val="NormalWeb"/>
        <w:spacing w:line="276" w:lineRule="auto"/>
        <w:jc w:val="center"/>
        <w:outlineLvl w:val="1"/>
        <w:rPr>
          <w:b/>
          <w:color w:val="000000"/>
          <w:lang w:val="ru-RU"/>
        </w:rPr>
      </w:pPr>
      <w:r>
        <w:rPr>
          <w:b/>
          <w:bCs/>
          <w:color w:val="000000"/>
          <w:lang w:val="ru-RU"/>
        </w:rPr>
        <w:t>3.</w:t>
      </w:r>
      <w:r w:rsidRPr="00575248">
        <w:rPr>
          <w:b/>
          <w:bCs/>
          <w:color w:val="000000"/>
          <w:lang w:val="ru-RU"/>
        </w:rPr>
        <w:t>1</w:t>
      </w:r>
      <w:r>
        <w:rPr>
          <w:b/>
          <w:bCs/>
          <w:color w:val="000000"/>
          <w:lang w:val="ru-RU"/>
        </w:rPr>
        <w:t xml:space="preserve"> </w:t>
      </w:r>
      <w:r>
        <w:rPr>
          <w:b/>
          <w:color w:val="000000"/>
          <w:lang w:val="ru-RU"/>
        </w:rPr>
        <w:t>Х</w:t>
      </w:r>
      <w:r w:rsidRPr="00575248">
        <w:rPr>
          <w:b/>
          <w:color w:val="000000"/>
          <w:lang w:val="ru-RU"/>
        </w:rPr>
        <w:t>ирургическое моделирование эндометриоза путем аутотрансплантации фрагментов матки на наружную сторону передней брюшной стенки (под кожу) самок-крыс</w:t>
      </w:r>
      <w:r>
        <w:rPr>
          <w:b/>
          <w:color w:val="000000"/>
          <w:lang w:val="ru-RU"/>
        </w:rPr>
        <w:t>.</w:t>
      </w:r>
    </w:p>
    <w:p w:rsidR="003F55B7" w:rsidRDefault="003F55B7" w:rsidP="00E21D15">
      <w:pPr>
        <w:pStyle w:val="NormalWeb"/>
        <w:spacing w:line="360" w:lineRule="auto"/>
        <w:ind w:firstLine="720"/>
        <w:jc w:val="both"/>
        <w:rPr>
          <w:color w:val="000000"/>
          <w:shd w:val="clear" w:color="auto" w:fill="FFFFFF"/>
          <w:lang w:val="ru-RU"/>
        </w:rPr>
      </w:pPr>
      <w:r w:rsidRPr="00C33CB3">
        <w:rPr>
          <w:color w:val="000000"/>
          <w:shd w:val="clear" w:color="auto" w:fill="FFFFFF"/>
          <w:lang w:val="ru-RU"/>
        </w:rPr>
        <w:t>Целью</w:t>
      </w:r>
      <w:r>
        <w:rPr>
          <w:color w:val="000000"/>
          <w:shd w:val="clear" w:color="auto" w:fill="FFFFFF"/>
          <w:lang w:val="ru-RU"/>
        </w:rPr>
        <w:t xml:space="preserve"> моделирования эндометриоза на крысах является имитация заболевания женщин для последующего изучения этиопатогенетических механизмов данной патологии и поиска новых медикаментозных подходов к его терапии. </w:t>
      </w:r>
      <w:r>
        <w:rPr>
          <w:color w:val="000000"/>
          <w:lang w:val="ru-RU"/>
        </w:rPr>
        <w:t xml:space="preserve">Моделирование подкожного эндометриоза – подход, который </w:t>
      </w:r>
      <w:r w:rsidRPr="008A402B">
        <w:rPr>
          <w:color w:val="000000"/>
          <w:lang w:val="ru-RU"/>
        </w:rPr>
        <w:t>крайне редко используется в эксп</w:t>
      </w:r>
      <w:r>
        <w:rPr>
          <w:color w:val="000000"/>
          <w:lang w:val="ru-RU"/>
        </w:rPr>
        <w:t>ериментах на животных и ранее</w:t>
      </w:r>
      <w:r w:rsidRPr="008A402B">
        <w:rPr>
          <w:color w:val="000000"/>
          <w:lang w:val="ru-RU"/>
        </w:rPr>
        <w:t xml:space="preserve"> применялся на крысах</w:t>
      </w:r>
      <w:r>
        <w:rPr>
          <w:color w:val="000000"/>
          <w:lang w:val="ru-RU"/>
        </w:rPr>
        <w:t xml:space="preserve"> в единичных исследованиях</w:t>
      </w:r>
      <w:r w:rsidRPr="008A402B">
        <w:rPr>
          <w:color w:val="000000"/>
          <w:lang w:val="ru-RU"/>
        </w:rPr>
        <w:t>.</w:t>
      </w:r>
      <w:r>
        <w:rPr>
          <w:color w:val="000000"/>
          <w:lang w:val="ru-RU"/>
        </w:rPr>
        <w:t xml:space="preserve"> </w:t>
      </w:r>
      <w:r>
        <w:rPr>
          <w:color w:val="000000"/>
          <w:shd w:val="clear" w:color="auto" w:fill="FFFFFF"/>
          <w:lang w:val="ru-RU"/>
        </w:rPr>
        <w:t xml:space="preserve">Перед нами стояла задача оценить приживление и разрастание имплатированной ткани эндометрия в нехарактерном для нее месте – на наружной стороне передней брюшной стенки. </w:t>
      </w:r>
    </w:p>
    <w:p w:rsidR="003F55B7" w:rsidRPr="00E97B68" w:rsidRDefault="003F55B7" w:rsidP="00E21D15">
      <w:pPr>
        <w:pStyle w:val="NormalWeb"/>
        <w:spacing w:line="360" w:lineRule="auto"/>
        <w:ind w:firstLine="720"/>
        <w:jc w:val="both"/>
        <w:rPr>
          <w:color w:val="000000"/>
          <w:lang w:val="ru-RU"/>
        </w:rPr>
      </w:pPr>
      <w:r>
        <w:rPr>
          <w:color w:val="000000"/>
          <w:shd w:val="clear" w:color="auto" w:fill="FFFFFF"/>
          <w:lang w:val="ru-RU"/>
        </w:rPr>
        <w:t>Для проведения хирургического моделирования эндометриоза были отобраны 15 половозрелых самок крыс с регулярным эстральным циклом. Для стандартизации условий моделирования все животные в день операции находились в стадии эструс. Поскольку эндометриоз является эстроген-зависимым заболеванием на протяжении всего постоперационного периода все модельные животные получали инъекции эстрогена для гормональной поддержки имплантированной ткани эндометрия.</w:t>
      </w:r>
      <w:r w:rsidRPr="009F73C6">
        <w:rPr>
          <w:color w:val="000000"/>
          <w:lang w:val="ru-RU"/>
        </w:rPr>
        <w:t xml:space="preserve"> </w:t>
      </w:r>
    </w:p>
    <w:p w:rsidR="003F55B7" w:rsidRDefault="003F55B7" w:rsidP="00E21D15">
      <w:pPr>
        <w:pStyle w:val="NormalWeb"/>
        <w:spacing w:line="360" w:lineRule="auto"/>
        <w:ind w:firstLine="720"/>
        <w:jc w:val="both"/>
        <w:rPr>
          <w:color w:val="000000"/>
          <w:sz w:val="27"/>
          <w:szCs w:val="27"/>
          <w:lang w:val="ru-RU"/>
        </w:rPr>
      </w:pPr>
      <w:r w:rsidRPr="00525F9F">
        <w:rPr>
          <w:color w:val="000000"/>
          <w:lang w:val="ru-RU"/>
        </w:rPr>
        <w:t>Д</w:t>
      </w:r>
      <w:r>
        <w:rPr>
          <w:color w:val="000000"/>
          <w:lang w:val="ru-RU"/>
        </w:rPr>
        <w:t>ля определения жизнеспособности</w:t>
      </w:r>
      <w:r w:rsidRPr="00525F9F">
        <w:rPr>
          <w:color w:val="000000"/>
          <w:lang w:val="ru-RU"/>
        </w:rPr>
        <w:t xml:space="preserve"> имплантов через две недели после хирургического моделирования заболевания была проведена диагностическая</w:t>
      </w:r>
      <w:r>
        <w:rPr>
          <w:color w:val="000000"/>
          <w:lang w:val="ru-RU"/>
        </w:rPr>
        <w:t xml:space="preserve"> лапаротомия</w:t>
      </w:r>
      <w:r w:rsidRPr="00525F9F">
        <w:rPr>
          <w:color w:val="000000"/>
          <w:lang w:val="ru-RU"/>
        </w:rPr>
        <w:t>, с целью визуализ</w:t>
      </w:r>
      <w:r>
        <w:rPr>
          <w:color w:val="000000"/>
          <w:lang w:val="ru-RU"/>
        </w:rPr>
        <w:t>ации</w:t>
      </w:r>
      <w:r w:rsidRPr="00525F9F">
        <w:rPr>
          <w:color w:val="000000"/>
          <w:lang w:val="ru-RU"/>
        </w:rPr>
        <w:t xml:space="preserve"> и </w:t>
      </w:r>
      <w:r>
        <w:rPr>
          <w:color w:val="000000"/>
          <w:lang w:val="ru-RU"/>
        </w:rPr>
        <w:t xml:space="preserve">проведения </w:t>
      </w:r>
      <w:r w:rsidRPr="00525F9F">
        <w:rPr>
          <w:color w:val="000000"/>
          <w:lang w:val="ru-RU"/>
        </w:rPr>
        <w:t>замер</w:t>
      </w:r>
      <w:r>
        <w:rPr>
          <w:color w:val="000000"/>
          <w:lang w:val="ru-RU"/>
        </w:rPr>
        <w:t>ов</w:t>
      </w:r>
      <w:r w:rsidRPr="00525F9F">
        <w:rPr>
          <w:color w:val="000000"/>
          <w:lang w:val="ru-RU"/>
        </w:rPr>
        <w:t xml:space="preserve"> имплант</w:t>
      </w:r>
      <w:r>
        <w:rPr>
          <w:color w:val="000000"/>
          <w:lang w:val="ru-RU"/>
        </w:rPr>
        <w:t>ов</w:t>
      </w:r>
      <w:r w:rsidRPr="00525F9F">
        <w:rPr>
          <w:color w:val="000000"/>
          <w:lang w:val="ru-RU"/>
        </w:rPr>
        <w:t>.</w:t>
      </w:r>
      <w:r w:rsidRPr="006A4AED">
        <w:rPr>
          <w:color w:val="000000"/>
          <w:sz w:val="27"/>
          <w:szCs w:val="27"/>
          <w:lang w:val="ru-RU"/>
        </w:rPr>
        <w:t xml:space="preserve"> </w:t>
      </w:r>
    </w:p>
    <w:p w:rsidR="003F55B7" w:rsidRDefault="003F55B7" w:rsidP="00E21D15">
      <w:pPr>
        <w:pStyle w:val="NormalWeb"/>
        <w:spacing w:line="360" w:lineRule="auto"/>
        <w:ind w:firstLine="720"/>
        <w:jc w:val="both"/>
        <w:rPr>
          <w:color w:val="000000"/>
          <w:lang w:val="ru-RU"/>
        </w:rPr>
      </w:pPr>
      <w:r>
        <w:rPr>
          <w:color w:val="000000"/>
          <w:lang w:val="ru-RU"/>
        </w:rPr>
        <w:t>В рамках исследований по разработке модели хирургически индуцированного подкожного эндометриоза на наружную сторону передней брюшной стенки было имплантировано 30 фрагментов матки 15 самкам крыс. Во время диагностической операции было обнаружено 29 имплантов из 30. В</w:t>
      </w:r>
      <w:r>
        <w:rPr>
          <w:color w:val="000000"/>
          <w:shd w:val="clear" w:color="auto" w:fill="FFFFFF"/>
          <w:lang w:val="ru-RU"/>
        </w:rPr>
        <w:t xml:space="preserve"> одном случае было зафиксировано отсутствие импланта, возможно в связи с его потерей.</w:t>
      </w:r>
    </w:p>
    <w:p w:rsidR="003F55B7" w:rsidRPr="007933E2" w:rsidRDefault="003F55B7" w:rsidP="00E21D15">
      <w:pPr>
        <w:pStyle w:val="NormalWeb"/>
        <w:spacing w:line="360" w:lineRule="auto"/>
        <w:ind w:firstLine="720"/>
        <w:jc w:val="both"/>
        <w:rPr>
          <w:color w:val="000000"/>
          <w:lang w:val="ru-RU"/>
        </w:rPr>
      </w:pPr>
      <w:r>
        <w:rPr>
          <w:color w:val="000000"/>
          <w:lang w:val="ru-RU"/>
        </w:rPr>
        <w:t>Таким образом, в</w:t>
      </w:r>
      <w:r w:rsidRPr="006A4AED">
        <w:rPr>
          <w:color w:val="000000"/>
          <w:lang w:val="ru-RU"/>
        </w:rPr>
        <w:t xml:space="preserve"> результате проведения </w:t>
      </w:r>
      <w:r>
        <w:rPr>
          <w:color w:val="000000"/>
          <w:lang w:val="ru-RU"/>
        </w:rPr>
        <w:t>диагностических операций</w:t>
      </w:r>
      <w:r w:rsidRPr="006A4AED">
        <w:rPr>
          <w:color w:val="000000"/>
          <w:lang w:val="ru-RU"/>
        </w:rPr>
        <w:t xml:space="preserve"> у экспериментальных животных наблюдали успешное формирование объемных образований </w:t>
      </w:r>
      <w:r>
        <w:rPr>
          <w:color w:val="000000"/>
          <w:lang w:val="ru-RU"/>
        </w:rPr>
        <w:t xml:space="preserve">практически </w:t>
      </w:r>
      <w:r w:rsidRPr="006A4AED">
        <w:rPr>
          <w:color w:val="000000"/>
          <w:lang w:val="ru-RU"/>
        </w:rPr>
        <w:t>в</w:t>
      </w:r>
      <w:r>
        <w:rPr>
          <w:color w:val="000000"/>
          <w:lang w:val="ru-RU"/>
        </w:rPr>
        <w:t>о всех случаях (96,6%).</w:t>
      </w:r>
    </w:p>
    <w:p w:rsidR="003F55B7" w:rsidRDefault="003F55B7" w:rsidP="00E21D15">
      <w:pPr>
        <w:pStyle w:val="NormalWeb"/>
        <w:spacing w:line="360" w:lineRule="auto"/>
        <w:ind w:firstLine="720"/>
        <w:jc w:val="both"/>
        <w:rPr>
          <w:color w:val="000000"/>
          <w:shd w:val="clear" w:color="auto" w:fill="FFFFFF"/>
          <w:lang w:val="ru-RU"/>
        </w:rPr>
      </w:pPr>
      <w:r>
        <w:rPr>
          <w:color w:val="000000"/>
          <w:shd w:val="clear" w:color="auto" w:fill="FFFFFF"/>
          <w:lang w:val="ru-RU"/>
        </w:rPr>
        <w:lastRenderedPageBreak/>
        <w:t>Через месяц после моделирования эндометриоза все экспериментальные животные были выведены из опыта. После вскрытия брюшной полости была проведена визуальная оценка формирования эндометриодных гетероторий в местах имплантации. Проведены замеры имплантов в двух плоскостях. При макроскопическом исследовании ткани непосредственно в местах трансплантации фиксировали наличие кист (эндометриом), объемных образований, резорбции.</w:t>
      </w:r>
      <w:r w:rsidRPr="00C3353E">
        <w:rPr>
          <w:lang w:val="ru-RU"/>
        </w:rPr>
        <w:t xml:space="preserve"> </w:t>
      </w:r>
      <w:r w:rsidRPr="00C3353E">
        <w:rPr>
          <w:color w:val="000000"/>
          <w:shd w:val="clear" w:color="auto" w:fill="FFFFFF"/>
          <w:lang w:val="ru-RU"/>
        </w:rPr>
        <w:t>Кистозн</w:t>
      </w:r>
      <w:r>
        <w:rPr>
          <w:color w:val="000000"/>
          <w:shd w:val="clear" w:color="auto" w:fill="FFFFFF"/>
          <w:lang w:val="ru-RU"/>
        </w:rPr>
        <w:t>ые поражения имели</w:t>
      </w:r>
      <w:r w:rsidRPr="00C3353E">
        <w:rPr>
          <w:color w:val="000000"/>
          <w:shd w:val="clear" w:color="auto" w:fill="FFFFFF"/>
          <w:lang w:val="ru-RU"/>
        </w:rPr>
        <w:t xml:space="preserve"> вид </w:t>
      </w:r>
      <w:r>
        <w:rPr>
          <w:color w:val="000000"/>
          <w:shd w:val="clear" w:color="auto" w:fill="FFFFFF"/>
          <w:lang w:val="ru-RU"/>
        </w:rPr>
        <w:t xml:space="preserve">наполненных жидкостью </w:t>
      </w:r>
      <w:r w:rsidRPr="00C3353E">
        <w:rPr>
          <w:color w:val="000000"/>
          <w:shd w:val="clear" w:color="auto" w:fill="FFFFFF"/>
          <w:lang w:val="ru-RU"/>
        </w:rPr>
        <w:t>полупрозрачн</w:t>
      </w:r>
      <w:r>
        <w:rPr>
          <w:color w:val="000000"/>
          <w:shd w:val="clear" w:color="auto" w:fill="FFFFFF"/>
          <w:lang w:val="ru-RU"/>
        </w:rPr>
        <w:t>ых эллипсовидных формирований</w:t>
      </w:r>
      <w:r w:rsidRPr="00C3353E">
        <w:rPr>
          <w:color w:val="000000"/>
          <w:shd w:val="clear" w:color="auto" w:fill="FFFFFF"/>
          <w:lang w:val="ru-RU"/>
        </w:rPr>
        <w:t>.</w:t>
      </w:r>
      <w:r>
        <w:rPr>
          <w:color w:val="000000"/>
          <w:shd w:val="clear" w:color="auto" w:fill="FFFFFF"/>
          <w:lang w:val="ru-RU"/>
        </w:rPr>
        <w:t xml:space="preserve"> Отмечали разрастания ткани с разной степенью активности анг</w:t>
      </w:r>
      <w:r w:rsidRPr="00A80E6C">
        <w:rPr>
          <w:color w:val="000000"/>
          <w:shd w:val="clear" w:color="auto" w:fill="FFFFFF"/>
          <w:lang w:val="ru-RU"/>
        </w:rPr>
        <w:t>и</w:t>
      </w:r>
      <w:r>
        <w:rPr>
          <w:color w:val="000000"/>
          <w:shd w:val="clear" w:color="auto" w:fill="FFFFFF"/>
          <w:lang w:val="ru-RU"/>
        </w:rPr>
        <w:t xml:space="preserve">огенеза. </w:t>
      </w:r>
    </w:p>
    <w:p w:rsidR="003F55B7" w:rsidRDefault="003F55B7" w:rsidP="00ED2D94">
      <w:pPr>
        <w:pStyle w:val="NormalWeb"/>
        <w:spacing w:line="360" w:lineRule="auto"/>
        <w:ind w:firstLine="720"/>
        <w:jc w:val="both"/>
        <w:rPr>
          <w:lang w:val="ru-RU"/>
        </w:rPr>
      </w:pPr>
      <w:r>
        <w:rPr>
          <w:color w:val="000000"/>
          <w:shd w:val="clear" w:color="auto" w:fill="FFFFFF"/>
          <w:lang w:val="ru-RU"/>
        </w:rPr>
        <w:t>Согласно полученным результатам из 15 проопери</w:t>
      </w:r>
      <w:r w:rsidRPr="00A80E6C">
        <w:rPr>
          <w:color w:val="000000"/>
          <w:shd w:val="clear" w:color="auto" w:fill="FFFFFF"/>
          <w:lang w:val="ru-RU"/>
        </w:rPr>
        <w:t>ро</w:t>
      </w:r>
      <w:r>
        <w:rPr>
          <w:color w:val="000000"/>
          <w:shd w:val="clear" w:color="auto" w:fill="FFFFFF"/>
          <w:lang w:val="ru-RU"/>
        </w:rPr>
        <w:t>ванных животных на фоне регулярных внутримышечных инъекций этинилэстрадиола, через 1 месяц после моделирования патологии формирование эндометриодных гетеротопий из двух имплантов произошло у 12 из 15 самок крыс. У трех животных была зафиксирована резорбция ткани</w:t>
      </w:r>
      <w:r>
        <w:rPr>
          <w:lang w:val="ru-RU"/>
        </w:rPr>
        <w:t xml:space="preserve"> одного из имплантов (табл. 3).</w:t>
      </w:r>
    </w:p>
    <w:p w:rsidR="003F55B7" w:rsidRDefault="003F55B7" w:rsidP="001A22B8">
      <w:pPr>
        <w:pStyle w:val="NormalWeb"/>
        <w:spacing w:line="360" w:lineRule="auto"/>
        <w:ind w:firstLine="720"/>
        <w:jc w:val="both"/>
        <w:rPr>
          <w:lang w:val="ru-RU"/>
        </w:rPr>
      </w:pPr>
    </w:p>
    <w:p w:rsidR="003F55B7" w:rsidRDefault="003F55B7" w:rsidP="001A22B8">
      <w:pPr>
        <w:pStyle w:val="NormalWeb"/>
        <w:spacing w:line="360" w:lineRule="auto"/>
        <w:ind w:firstLine="720"/>
        <w:jc w:val="both"/>
        <w:rPr>
          <w:lang w:val="ru-RU"/>
        </w:rPr>
      </w:pPr>
    </w:p>
    <w:p w:rsidR="003F55B7" w:rsidRDefault="003F55B7" w:rsidP="001A22B8">
      <w:pPr>
        <w:pStyle w:val="NormalWeb"/>
        <w:spacing w:line="360" w:lineRule="auto"/>
        <w:ind w:firstLine="720"/>
        <w:jc w:val="both"/>
        <w:rPr>
          <w:lang w:val="ru-RU"/>
        </w:rPr>
      </w:pPr>
    </w:p>
    <w:p w:rsidR="003F55B7" w:rsidRDefault="003F55B7" w:rsidP="001A22B8">
      <w:pPr>
        <w:pStyle w:val="NormalWeb"/>
        <w:spacing w:line="360" w:lineRule="auto"/>
        <w:ind w:firstLine="720"/>
        <w:jc w:val="both"/>
        <w:rPr>
          <w:lang w:val="ru-RU"/>
        </w:rPr>
      </w:pPr>
    </w:p>
    <w:p w:rsidR="003F55B7" w:rsidRDefault="003F55B7" w:rsidP="001A22B8">
      <w:pPr>
        <w:pStyle w:val="NormalWeb"/>
        <w:spacing w:line="360" w:lineRule="auto"/>
        <w:ind w:firstLine="720"/>
        <w:jc w:val="both"/>
        <w:rPr>
          <w:lang w:val="ru-RU"/>
        </w:rPr>
      </w:pPr>
    </w:p>
    <w:p w:rsidR="003F55B7" w:rsidRDefault="003F55B7" w:rsidP="001A22B8">
      <w:pPr>
        <w:pStyle w:val="NormalWeb"/>
        <w:spacing w:line="360" w:lineRule="auto"/>
        <w:ind w:firstLine="720"/>
        <w:jc w:val="both"/>
        <w:rPr>
          <w:lang w:val="ru-RU"/>
        </w:rPr>
      </w:pPr>
    </w:p>
    <w:p w:rsidR="003F55B7" w:rsidRDefault="003F55B7" w:rsidP="001A22B8">
      <w:pPr>
        <w:pStyle w:val="NormalWeb"/>
        <w:spacing w:line="360" w:lineRule="auto"/>
        <w:ind w:firstLine="720"/>
        <w:jc w:val="both"/>
        <w:rPr>
          <w:lang w:val="ru-RU"/>
        </w:rPr>
      </w:pPr>
    </w:p>
    <w:p w:rsidR="003F55B7" w:rsidRDefault="003F55B7" w:rsidP="00047D16">
      <w:pPr>
        <w:pStyle w:val="NormalWeb"/>
        <w:spacing w:line="360" w:lineRule="auto"/>
        <w:ind w:firstLine="720"/>
        <w:jc w:val="center"/>
        <w:rPr>
          <w:color w:val="000000"/>
          <w:shd w:val="clear" w:color="auto" w:fill="FFFFFF"/>
          <w:lang w:val="ru-RU"/>
        </w:rPr>
      </w:pPr>
    </w:p>
    <w:p w:rsidR="003F55B7" w:rsidRDefault="003F55B7" w:rsidP="00047D16">
      <w:pPr>
        <w:pStyle w:val="NormalWeb"/>
        <w:spacing w:line="360" w:lineRule="auto"/>
        <w:ind w:firstLine="720"/>
        <w:jc w:val="center"/>
        <w:rPr>
          <w:color w:val="000000"/>
          <w:shd w:val="clear" w:color="auto" w:fill="FFFFFF"/>
          <w:lang w:val="ru-RU"/>
        </w:rPr>
      </w:pPr>
    </w:p>
    <w:p w:rsidR="003F55B7" w:rsidRDefault="003F55B7" w:rsidP="00047D16">
      <w:pPr>
        <w:pStyle w:val="NormalWeb"/>
        <w:spacing w:line="360" w:lineRule="auto"/>
        <w:ind w:firstLine="720"/>
        <w:jc w:val="center"/>
        <w:rPr>
          <w:color w:val="000000"/>
          <w:shd w:val="clear" w:color="auto" w:fill="FFFFFF"/>
          <w:lang w:val="ru-RU"/>
        </w:rPr>
      </w:pPr>
    </w:p>
    <w:p w:rsidR="003F55B7" w:rsidRDefault="003F55B7" w:rsidP="00A55C3B">
      <w:pPr>
        <w:pStyle w:val="NormalWeb"/>
        <w:spacing w:line="360" w:lineRule="auto"/>
        <w:rPr>
          <w:color w:val="000000"/>
          <w:shd w:val="clear" w:color="auto" w:fill="FFFFFF"/>
          <w:lang w:val="ru-RU"/>
        </w:rPr>
      </w:pPr>
    </w:p>
    <w:p w:rsidR="003F55B7" w:rsidRDefault="003F55B7" w:rsidP="00ED2D94">
      <w:pPr>
        <w:pStyle w:val="NormalWeb"/>
        <w:spacing w:line="360" w:lineRule="auto"/>
        <w:ind w:firstLine="720"/>
        <w:jc w:val="right"/>
        <w:rPr>
          <w:color w:val="000000"/>
          <w:shd w:val="clear" w:color="auto" w:fill="FFFFFF"/>
          <w:lang w:val="ru-RU"/>
        </w:rPr>
      </w:pPr>
      <w:r>
        <w:rPr>
          <w:color w:val="000000"/>
          <w:shd w:val="clear" w:color="auto" w:fill="FFFFFF"/>
          <w:lang w:val="ru-RU"/>
        </w:rPr>
        <w:lastRenderedPageBreak/>
        <w:t xml:space="preserve">Таблица 3. </w:t>
      </w:r>
    </w:p>
    <w:tbl>
      <w:tblPr>
        <w:tblpPr w:leftFromText="180" w:rightFromText="180" w:vertAnchor="page" w:horzAnchor="margin" w:tblpXSpec="center" w:tblpY="3180"/>
        <w:tblW w:w="44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7"/>
        <w:gridCol w:w="2054"/>
        <w:gridCol w:w="1395"/>
        <w:gridCol w:w="1618"/>
        <w:gridCol w:w="1909"/>
      </w:tblGrid>
      <w:tr w:rsidR="003F55B7" w:rsidRPr="00FE2E0C" w:rsidTr="00ED2D94">
        <w:trPr>
          <w:trHeight w:val="1076"/>
        </w:trPr>
        <w:tc>
          <w:tcPr>
            <w:tcW w:w="1060" w:type="pct"/>
            <w:vMerge w:val="restart"/>
          </w:tcPr>
          <w:p w:rsidR="003F55B7" w:rsidRPr="00701DEE" w:rsidRDefault="003F55B7" w:rsidP="000D07E4">
            <w:pPr>
              <w:pStyle w:val="NormalWeb"/>
              <w:spacing w:line="360" w:lineRule="auto"/>
              <w:jc w:val="center"/>
              <w:rPr>
                <w:color w:val="000000"/>
                <w:shd w:val="clear" w:color="auto" w:fill="FFFFFF"/>
                <w:lang w:val="ru-RU"/>
              </w:rPr>
            </w:pPr>
            <w:r w:rsidRPr="00E60A92">
              <w:rPr>
                <w:lang w:val="ru-RU"/>
              </w:rPr>
              <w:t xml:space="preserve">Номер </w:t>
            </w:r>
            <w:r>
              <w:rPr>
                <w:lang w:val="ru-RU"/>
              </w:rPr>
              <w:t xml:space="preserve">п/п, номер </w:t>
            </w:r>
            <w:r w:rsidRPr="00E60A92">
              <w:rPr>
                <w:lang w:val="ru-RU"/>
              </w:rPr>
              <w:t>животн</w:t>
            </w:r>
            <w:r>
              <w:rPr>
                <w:lang w:val="ru-RU"/>
              </w:rPr>
              <w:t>ого</w:t>
            </w:r>
          </w:p>
        </w:tc>
        <w:tc>
          <w:tcPr>
            <w:tcW w:w="1948" w:type="pct"/>
            <w:gridSpan w:val="2"/>
          </w:tcPr>
          <w:p w:rsidR="003F55B7" w:rsidRPr="00E60A92" w:rsidRDefault="003F55B7" w:rsidP="00E60A92">
            <w:pPr>
              <w:pStyle w:val="NormalWeb"/>
              <w:spacing w:line="360" w:lineRule="auto"/>
              <w:jc w:val="center"/>
              <w:rPr>
                <w:color w:val="000000"/>
                <w:shd w:val="clear" w:color="auto" w:fill="FFFFFF"/>
                <w:lang w:val="ru-RU"/>
              </w:rPr>
            </w:pPr>
            <w:r w:rsidRPr="00E60A92">
              <w:rPr>
                <w:color w:val="000000"/>
                <w:shd w:val="clear" w:color="auto" w:fill="FFFFFF"/>
                <w:lang w:val="ru-RU"/>
              </w:rPr>
              <w:t>Размеры имплантов при диагностической операции, мм</w:t>
            </w:r>
          </w:p>
        </w:tc>
        <w:tc>
          <w:tcPr>
            <w:tcW w:w="1992" w:type="pct"/>
            <w:gridSpan w:val="2"/>
          </w:tcPr>
          <w:p w:rsidR="003F55B7" w:rsidRPr="00E60A92" w:rsidRDefault="003F55B7" w:rsidP="00E60A92">
            <w:pPr>
              <w:pStyle w:val="NormalWeb"/>
              <w:spacing w:line="360" w:lineRule="auto"/>
              <w:jc w:val="center"/>
              <w:rPr>
                <w:color w:val="000000"/>
                <w:shd w:val="clear" w:color="auto" w:fill="FFFFFF"/>
                <w:lang w:val="ru-RU"/>
              </w:rPr>
            </w:pPr>
            <w:r w:rsidRPr="00E60A92">
              <w:rPr>
                <w:color w:val="000000"/>
                <w:shd w:val="clear" w:color="auto" w:fill="FFFFFF"/>
                <w:lang w:val="ru-RU"/>
              </w:rPr>
              <w:t xml:space="preserve">Размеры имплантов при </w:t>
            </w:r>
            <w:r w:rsidRPr="00E60A92">
              <w:rPr>
                <w:lang w:val="ru-RU"/>
              </w:rPr>
              <w:t>вскрытии, мм</w:t>
            </w:r>
          </w:p>
        </w:tc>
      </w:tr>
      <w:tr w:rsidR="003F55B7" w:rsidRPr="00E60A92" w:rsidTr="00ED2D94">
        <w:trPr>
          <w:trHeight w:val="452"/>
        </w:trPr>
        <w:tc>
          <w:tcPr>
            <w:tcW w:w="1060" w:type="pct"/>
            <w:vMerge/>
          </w:tcPr>
          <w:p w:rsidR="003F55B7" w:rsidRPr="00E60A92" w:rsidRDefault="003F55B7" w:rsidP="00E60A92">
            <w:pPr>
              <w:pStyle w:val="NormalWeb"/>
              <w:spacing w:line="360" w:lineRule="auto"/>
              <w:jc w:val="both"/>
              <w:rPr>
                <w:color w:val="000000"/>
                <w:shd w:val="clear" w:color="auto" w:fill="FFFFFF"/>
                <w:lang w:val="ru-RU"/>
              </w:rPr>
            </w:pPr>
          </w:p>
        </w:tc>
        <w:tc>
          <w:tcPr>
            <w:tcW w:w="1160" w:type="pct"/>
          </w:tcPr>
          <w:p w:rsidR="003F55B7" w:rsidRPr="00E60A92" w:rsidRDefault="003F55B7" w:rsidP="00E60A92">
            <w:pPr>
              <w:pStyle w:val="NormalWeb"/>
              <w:spacing w:line="360" w:lineRule="auto"/>
              <w:jc w:val="center"/>
              <w:rPr>
                <w:color w:val="000000"/>
                <w:shd w:val="clear" w:color="auto" w:fill="FFFFFF"/>
                <w:lang w:val="ru-RU"/>
              </w:rPr>
            </w:pPr>
            <w:r w:rsidRPr="00E60A92">
              <w:rPr>
                <w:color w:val="000000"/>
                <w:shd w:val="clear" w:color="auto" w:fill="FFFFFF"/>
                <w:lang w:val="ru-RU"/>
              </w:rPr>
              <w:t>Справа</w:t>
            </w:r>
          </w:p>
        </w:tc>
        <w:tc>
          <w:tcPr>
            <w:tcW w:w="788" w:type="pct"/>
          </w:tcPr>
          <w:p w:rsidR="003F55B7" w:rsidRPr="00E60A92" w:rsidRDefault="003F55B7" w:rsidP="00E60A92">
            <w:pPr>
              <w:pStyle w:val="NormalWeb"/>
              <w:spacing w:line="360" w:lineRule="auto"/>
              <w:jc w:val="center"/>
              <w:rPr>
                <w:color w:val="000000"/>
                <w:shd w:val="clear" w:color="auto" w:fill="FFFFFF"/>
                <w:lang w:val="ru-RU"/>
              </w:rPr>
            </w:pPr>
            <w:r w:rsidRPr="00E60A92">
              <w:rPr>
                <w:color w:val="000000"/>
                <w:shd w:val="clear" w:color="auto" w:fill="FFFFFF"/>
                <w:lang w:val="ru-RU"/>
              </w:rPr>
              <w:t>Слева</w:t>
            </w:r>
          </w:p>
        </w:tc>
        <w:tc>
          <w:tcPr>
            <w:tcW w:w="914" w:type="pct"/>
          </w:tcPr>
          <w:p w:rsidR="003F55B7" w:rsidRPr="00E60A92" w:rsidRDefault="003F55B7" w:rsidP="00E60A92">
            <w:pPr>
              <w:pStyle w:val="NormalWeb"/>
              <w:spacing w:line="360" w:lineRule="auto"/>
              <w:jc w:val="center"/>
              <w:rPr>
                <w:color w:val="000000"/>
                <w:shd w:val="clear" w:color="auto" w:fill="FFFFFF"/>
                <w:lang w:val="ru-RU"/>
              </w:rPr>
            </w:pPr>
            <w:r w:rsidRPr="00E60A92">
              <w:rPr>
                <w:color w:val="000000"/>
                <w:shd w:val="clear" w:color="auto" w:fill="FFFFFF"/>
                <w:lang w:val="ru-RU"/>
              </w:rPr>
              <w:t>Справа</w:t>
            </w:r>
          </w:p>
        </w:tc>
        <w:tc>
          <w:tcPr>
            <w:tcW w:w="1078" w:type="pct"/>
          </w:tcPr>
          <w:p w:rsidR="003F55B7" w:rsidRPr="00E60A92" w:rsidRDefault="003F55B7" w:rsidP="00E60A92">
            <w:pPr>
              <w:pStyle w:val="NormalWeb"/>
              <w:spacing w:line="360" w:lineRule="auto"/>
              <w:jc w:val="center"/>
              <w:rPr>
                <w:color w:val="000000"/>
                <w:shd w:val="clear" w:color="auto" w:fill="FFFFFF"/>
                <w:lang w:val="ru-RU"/>
              </w:rPr>
            </w:pPr>
            <w:r w:rsidRPr="00E60A92">
              <w:rPr>
                <w:color w:val="000000"/>
                <w:shd w:val="clear" w:color="auto" w:fill="FFFFFF"/>
                <w:lang w:val="ru-RU"/>
              </w:rPr>
              <w:t>Слева</w:t>
            </w:r>
          </w:p>
        </w:tc>
      </w:tr>
      <w:tr w:rsidR="003F55B7" w:rsidRPr="00E60A92" w:rsidTr="00E60A92">
        <w:trPr>
          <w:trHeight w:val="535"/>
        </w:trPr>
        <w:tc>
          <w:tcPr>
            <w:tcW w:w="1060" w:type="pct"/>
          </w:tcPr>
          <w:p w:rsidR="003F55B7" w:rsidRPr="00E60A92" w:rsidRDefault="003F55B7" w:rsidP="00E60A92">
            <w:pPr>
              <w:spacing w:after="0" w:line="240" w:lineRule="auto"/>
              <w:jc w:val="center"/>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lang w:val="ru-RU"/>
              </w:rPr>
              <w:t>1</w:t>
            </w:r>
            <w:r w:rsidRPr="00E60A92">
              <w:rPr>
                <w:rFonts w:ascii="Times New Roman" w:hAnsi="Times New Roman"/>
                <w:sz w:val="24"/>
                <w:szCs w:val="24"/>
              </w:rPr>
              <w:t>)</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5х5</w:t>
            </w:r>
          </w:p>
        </w:tc>
        <w:tc>
          <w:tcPr>
            <w:tcW w:w="78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5х4,5</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3,5х3,5</w:t>
            </w:r>
          </w:p>
        </w:tc>
        <w:tc>
          <w:tcPr>
            <w:tcW w:w="107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5х4</w:t>
            </w:r>
          </w:p>
        </w:tc>
      </w:tr>
      <w:tr w:rsidR="003F55B7" w:rsidRPr="00E60A92" w:rsidTr="00E60A92">
        <w:trPr>
          <w:trHeight w:val="573"/>
        </w:trPr>
        <w:tc>
          <w:tcPr>
            <w:tcW w:w="1060" w:type="pct"/>
          </w:tcPr>
          <w:p w:rsidR="003F55B7" w:rsidRPr="00B10D52" w:rsidRDefault="003F55B7" w:rsidP="00E60A92">
            <w:pPr>
              <w:spacing w:after="0" w:line="240" w:lineRule="auto"/>
              <w:jc w:val="center"/>
              <w:rPr>
                <w:rFonts w:ascii="Times New Roman" w:hAnsi="Times New Roman"/>
                <w:sz w:val="24"/>
                <w:szCs w:val="24"/>
                <w:lang w:val="ru-RU"/>
              </w:rPr>
            </w:pPr>
            <w:r>
              <w:rPr>
                <w:rFonts w:ascii="Times New Roman" w:hAnsi="Times New Roman"/>
                <w:sz w:val="24"/>
                <w:szCs w:val="24"/>
              </w:rPr>
              <w:t>2</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rPr>
              <w:t>2</w:t>
            </w:r>
            <w:r>
              <w:rPr>
                <w:rFonts w:ascii="Times New Roman" w:hAnsi="Times New Roman"/>
                <w:sz w:val="24"/>
                <w:szCs w:val="24"/>
                <w:lang w:val="ru-RU"/>
              </w:rPr>
              <w:t>)</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4,5х6</w:t>
            </w:r>
          </w:p>
        </w:tc>
        <w:tc>
          <w:tcPr>
            <w:tcW w:w="78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3,5х3</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5х5</w:t>
            </w:r>
          </w:p>
        </w:tc>
        <w:tc>
          <w:tcPr>
            <w:tcW w:w="107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2,5х2</w:t>
            </w:r>
          </w:p>
        </w:tc>
      </w:tr>
      <w:tr w:rsidR="003F55B7" w:rsidRPr="00E60A92" w:rsidTr="00E60A92">
        <w:trPr>
          <w:trHeight w:val="455"/>
        </w:trPr>
        <w:tc>
          <w:tcPr>
            <w:tcW w:w="1060" w:type="pct"/>
          </w:tcPr>
          <w:p w:rsidR="003F55B7" w:rsidRPr="00E60A92" w:rsidRDefault="003F55B7" w:rsidP="00E60A92">
            <w:pPr>
              <w:spacing w:after="0" w:line="240" w:lineRule="auto"/>
              <w:jc w:val="center"/>
              <w:rPr>
                <w:rFonts w:ascii="Times New Roman" w:hAnsi="Times New Roman"/>
                <w:sz w:val="24"/>
                <w:szCs w:val="24"/>
              </w:rPr>
            </w:pPr>
            <w:r w:rsidRPr="00E60A92">
              <w:rPr>
                <w:rFonts w:ascii="Times New Roman" w:hAnsi="Times New Roman"/>
                <w:sz w:val="24"/>
                <w:szCs w:val="24"/>
              </w:rPr>
              <w:t>3</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rPr>
              <w:t>3)</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4,5х5</w:t>
            </w:r>
          </w:p>
        </w:tc>
        <w:tc>
          <w:tcPr>
            <w:tcW w:w="78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4,5х5</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4х5</w:t>
            </w:r>
          </w:p>
        </w:tc>
        <w:tc>
          <w:tcPr>
            <w:tcW w:w="107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5,5х4,5</w:t>
            </w:r>
          </w:p>
        </w:tc>
      </w:tr>
      <w:tr w:rsidR="003F55B7" w:rsidRPr="00E60A92" w:rsidTr="00E60A92">
        <w:trPr>
          <w:trHeight w:val="534"/>
        </w:trPr>
        <w:tc>
          <w:tcPr>
            <w:tcW w:w="1060" w:type="pct"/>
          </w:tcPr>
          <w:p w:rsidR="003F55B7" w:rsidRPr="00E60A92" w:rsidRDefault="003F55B7" w:rsidP="00E60A92">
            <w:pPr>
              <w:spacing w:after="0" w:line="240" w:lineRule="auto"/>
              <w:jc w:val="center"/>
              <w:rPr>
                <w:rFonts w:ascii="Times New Roman" w:hAnsi="Times New Roman"/>
                <w:sz w:val="24"/>
                <w:szCs w:val="24"/>
              </w:rPr>
            </w:pPr>
            <w:r w:rsidRPr="00E60A92">
              <w:rPr>
                <w:rFonts w:ascii="Times New Roman" w:hAnsi="Times New Roman"/>
                <w:sz w:val="24"/>
                <w:szCs w:val="24"/>
              </w:rPr>
              <w:t>4</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rPr>
              <w:t>4)</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4,5х4</w:t>
            </w:r>
          </w:p>
        </w:tc>
        <w:tc>
          <w:tcPr>
            <w:tcW w:w="78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4,5х5,5</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5х4</w:t>
            </w:r>
          </w:p>
        </w:tc>
        <w:tc>
          <w:tcPr>
            <w:tcW w:w="107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6х4,5</w:t>
            </w:r>
          </w:p>
        </w:tc>
      </w:tr>
      <w:tr w:rsidR="003F55B7" w:rsidRPr="00E60A92" w:rsidTr="00E60A92">
        <w:trPr>
          <w:trHeight w:val="508"/>
        </w:trPr>
        <w:tc>
          <w:tcPr>
            <w:tcW w:w="1060" w:type="pct"/>
          </w:tcPr>
          <w:p w:rsidR="003F55B7" w:rsidRPr="00E60A92" w:rsidRDefault="003F55B7" w:rsidP="00E60A92">
            <w:pPr>
              <w:spacing w:after="0" w:line="240" w:lineRule="auto"/>
              <w:jc w:val="center"/>
              <w:rPr>
                <w:rFonts w:ascii="Times New Roman" w:hAnsi="Times New Roman"/>
                <w:sz w:val="24"/>
                <w:szCs w:val="24"/>
              </w:rPr>
            </w:pPr>
            <w:r w:rsidRPr="00E60A92">
              <w:rPr>
                <w:rFonts w:ascii="Times New Roman" w:hAnsi="Times New Roman"/>
                <w:sz w:val="24"/>
                <w:szCs w:val="24"/>
                <w:lang w:val="ru-RU"/>
              </w:rPr>
              <w:t>5</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rPr>
              <w:t>5)</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5х4,5</w:t>
            </w:r>
          </w:p>
        </w:tc>
        <w:tc>
          <w:tcPr>
            <w:tcW w:w="78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5х4,5</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Pr>
                <w:rFonts w:ascii="Times New Roman" w:hAnsi="Times New Roman"/>
                <w:sz w:val="24"/>
                <w:szCs w:val="24"/>
                <w:lang w:val="ru-RU"/>
              </w:rPr>
              <w:t>резорбция</w:t>
            </w:r>
          </w:p>
        </w:tc>
        <w:tc>
          <w:tcPr>
            <w:tcW w:w="107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4х5,5</w:t>
            </w:r>
          </w:p>
        </w:tc>
      </w:tr>
      <w:tr w:rsidR="003F55B7" w:rsidRPr="00E60A92" w:rsidTr="00E60A92">
        <w:trPr>
          <w:trHeight w:val="508"/>
        </w:trPr>
        <w:tc>
          <w:tcPr>
            <w:tcW w:w="1060" w:type="pct"/>
          </w:tcPr>
          <w:p w:rsidR="003F55B7" w:rsidRPr="00E60A92" w:rsidRDefault="003F55B7" w:rsidP="00E60A92">
            <w:pPr>
              <w:spacing w:after="0" w:line="240" w:lineRule="auto"/>
              <w:jc w:val="center"/>
              <w:rPr>
                <w:rFonts w:ascii="Times New Roman" w:hAnsi="Times New Roman"/>
                <w:sz w:val="24"/>
                <w:szCs w:val="24"/>
              </w:rPr>
            </w:pPr>
            <w:r>
              <w:rPr>
                <w:rFonts w:ascii="Times New Roman" w:hAnsi="Times New Roman"/>
                <w:sz w:val="24"/>
                <w:szCs w:val="24"/>
              </w:rPr>
              <w:t>6</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rPr>
              <w:t>6)</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5х5</w:t>
            </w:r>
          </w:p>
        </w:tc>
        <w:tc>
          <w:tcPr>
            <w:tcW w:w="78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6х5</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5х4</w:t>
            </w:r>
          </w:p>
        </w:tc>
        <w:tc>
          <w:tcPr>
            <w:tcW w:w="107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6х4,5</w:t>
            </w:r>
          </w:p>
        </w:tc>
      </w:tr>
      <w:tr w:rsidR="003F55B7" w:rsidRPr="00E60A92" w:rsidTr="00E60A92">
        <w:trPr>
          <w:trHeight w:val="523"/>
        </w:trPr>
        <w:tc>
          <w:tcPr>
            <w:tcW w:w="1060" w:type="pct"/>
          </w:tcPr>
          <w:p w:rsidR="003F55B7" w:rsidRPr="00E60A92" w:rsidRDefault="003F55B7" w:rsidP="00E60A92">
            <w:pPr>
              <w:spacing w:after="0" w:line="240" w:lineRule="auto"/>
              <w:jc w:val="center"/>
              <w:rPr>
                <w:rFonts w:ascii="Times New Roman" w:hAnsi="Times New Roman"/>
                <w:sz w:val="24"/>
                <w:szCs w:val="24"/>
              </w:rPr>
            </w:pPr>
            <w:r w:rsidRPr="00E60A92">
              <w:rPr>
                <w:rFonts w:ascii="Times New Roman" w:hAnsi="Times New Roman"/>
                <w:sz w:val="24"/>
                <w:szCs w:val="24"/>
                <w:lang w:val="ru-RU"/>
              </w:rPr>
              <w:t>7</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rPr>
              <w:t>7)</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4х4</w:t>
            </w:r>
          </w:p>
        </w:tc>
        <w:tc>
          <w:tcPr>
            <w:tcW w:w="78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5х4,5</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3,5х3</w:t>
            </w:r>
          </w:p>
        </w:tc>
        <w:tc>
          <w:tcPr>
            <w:tcW w:w="107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6х4</w:t>
            </w:r>
          </w:p>
        </w:tc>
      </w:tr>
      <w:tr w:rsidR="003F55B7" w:rsidRPr="00E60A92" w:rsidTr="00E60A92">
        <w:trPr>
          <w:trHeight w:val="654"/>
        </w:trPr>
        <w:tc>
          <w:tcPr>
            <w:tcW w:w="1060" w:type="pct"/>
          </w:tcPr>
          <w:p w:rsidR="003F55B7" w:rsidRPr="00E60A92" w:rsidRDefault="003F55B7" w:rsidP="00E60A92">
            <w:pPr>
              <w:spacing w:after="0" w:line="240" w:lineRule="auto"/>
              <w:jc w:val="center"/>
              <w:rPr>
                <w:rFonts w:ascii="Times New Roman" w:hAnsi="Times New Roman"/>
                <w:sz w:val="24"/>
                <w:szCs w:val="24"/>
              </w:rPr>
            </w:pPr>
            <w:r w:rsidRPr="00E60A92">
              <w:rPr>
                <w:rFonts w:ascii="Times New Roman" w:hAnsi="Times New Roman"/>
                <w:sz w:val="24"/>
                <w:szCs w:val="24"/>
                <w:lang w:val="ru-RU"/>
              </w:rPr>
              <w:t>8</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rPr>
              <w:t>8)</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3,5х4</w:t>
            </w:r>
          </w:p>
        </w:tc>
        <w:tc>
          <w:tcPr>
            <w:tcW w:w="78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5,5х7</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2,5х3</w:t>
            </w:r>
          </w:p>
        </w:tc>
        <w:tc>
          <w:tcPr>
            <w:tcW w:w="107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4х5,5</w:t>
            </w:r>
          </w:p>
        </w:tc>
      </w:tr>
      <w:tr w:rsidR="003F55B7" w:rsidRPr="00E60A92" w:rsidTr="00E60A92">
        <w:trPr>
          <w:trHeight w:val="520"/>
        </w:trPr>
        <w:tc>
          <w:tcPr>
            <w:tcW w:w="1060" w:type="pct"/>
          </w:tcPr>
          <w:p w:rsidR="003F55B7" w:rsidRPr="00E60A92" w:rsidRDefault="003F55B7" w:rsidP="00E60A92">
            <w:pPr>
              <w:spacing w:after="0" w:line="240" w:lineRule="auto"/>
              <w:jc w:val="center"/>
              <w:rPr>
                <w:rFonts w:ascii="Times New Roman" w:hAnsi="Times New Roman"/>
                <w:sz w:val="24"/>
                <w:szCs w:val="24"/>
              </w:rPr>
            </w:pPr>
            <w:r>
              <w:rPr>
                <w:rFonts w:ascii="Times New Roman" w:hAnsi="Times New Roman"/>
                <w:sz w:val="24"/>
                <w:szCs w:val="24"/>
              </w:rPr>
              <w:t>9</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rPr>
              <w:t>9)</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6,5х5,5</w:t>
            </w:r>
          </w:p>
        </w:tc>
        <w:tc>
          <w:tcPr>
            <w:tcW w:w="78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6,5х4,5</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7,5х5</w:t>
            </w:r>
          </w:p>
        </w:tc>
        <w:tc>
          <w:tcPr>
            <w:tcW w:w="107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5,5х4,5</w:t>
            </w:r>
          </w:p>
        </w:tc>
      </w:tr>
      <w:tr w:rsidR="003F55B7" w:rsidRPr="00E60A92" w:rsidTr="00E60A92">
        <w:trPr>
          <w:trHeight w:val="534"/>
        </w:trPr>
        <w:tc>
          <w:tcPr>
            <w:tcW w:w="1060" w:type="pct"/>
          </w:tcPr>
          <w:p w:rsidR="003F55B7" w:rsidRPr="00E60A92" w:rsidRDefault="003F55B7" w:rsidP="00E60A92">
            <w:pPr>
              <w:spacing w:after="0" w:line="240" w:lineRule="auto"/>
              <w:jc w:val="center"/>
              <w:rPr>
                <w:rFonts w:ascii="Times New Roman" w:hAnsi="Times New Roman"/>
                <w:sz w:val="24"/>
                <w:szCs w:val="24"/>
              </w:rPr>
            </w:pPr>
            <w:r w:rsidRPr="00E60A92">
              <w:rPr>
                <w:rFonts w:ascii="Times New Roman" w:hAnsi="Times New Roman"/>
                <w:sz w:val="24"/>
                <w:szCs w:val="24"/>
              </w:rPr>
              <w:t>10</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lang w:val="ru-RU"/>
              </w:rPr>
              <w:t>11</w:t>
            </w:r>
            <w:r w:rsidRPr="00E60A92">
              <w:rPr>
                <w:rFonts w:ascii="Times New Roman" w:hAnsi="Times New Roman"/>
                <w:sz w:val="24"/>
                <w:szCs w:val="24"/>
              </w:rPr>
              <w:t>)</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4х4,5</w:t>
            </w:r>
          </w:p>
        </w:tc>
        <w:tc>
          <w:tcPr>
            <w:tcW w:w="78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5,5х4,5</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1,5х3,5</w:t>
            </w:r>
          </w:p>
        </w:tc>
        <w:tc>
          <w:tcPr>
            <w:tcW w:w="107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7х5</w:t>
            </w:r>
          </w:p>
        </w:tc>
      </w:tr>
      <w:tr w:rsidR="003F55B7" w:rsidRPr="00E60A92" w:rsidTr="00E60A92">
        <w:trPr>
          <w:trHeight w:val="495"/>
        </w:trPr>
        <w:tc>
          <w:tcPr>
            <w:tcW w:w="1060" w:type="pct"/>
          </w:tcPr>
          <w:p w:rsidR="003F55B7" w:rsidRPr="00E60A92" w:rsidRDefault="003F55B7" w:rsidP="00E60A92">
            <w:pPr>
              <w:spacing w:after="0" w:line="240" w:lineRule="auto"/>
              <w:jc w:val="center"/>
              <w:rPr>
                <w:rFonts w:ascii="Times New Roman" w:hAnsi="Times New Roman"/>
                <w:sz w:val="24"/>
                <w:szCs w:val="24"/>
              </w:rPr>
            </w:pPr>
            <w:r w:rsidRPr="00E60A92">
              <w:rPr>
                <w:rFonts w:ascii="Times New Roman" w:hAnsi="Times New Roman"/>
                <w:sz w:val="24"/>
                <w:szCs w:val="24"/>
              </w:rPr>
              <w:t>11</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lang w:val="ru-RU"/>
              </w:rPr>
              <w:t>12</w:t>
            </w:r>
            <w:r w:rsidRPr="00E60A92">
              <w:rPr>
                <w:rFonts w:ascii="Times New Roman" w:hAnsi="Times New Roman"/>
                <w:sz w:val="24"/>
                <w:szCs w:val="24"/>
              </w:rPr>
              <w:t>)</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Pr>
                <w:rFonts w:ascii="Times New Roman" w:hAnsi="Times New Roman"/>
                <w:sz w:val="24"/>
                <w:szCs w:val="24"/>
                <w:lang w:val="ru-RU"/>
              </w:rPr>
              <w:t>-</w:t>
            </w:r>
          </w:p>
        </w:tc>
        <w:tc>
          <w:tcPr>
            <w:tcW w:w="78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5х5</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w:t>
            </w:r>
          </w:p>
        </w:tc>
        <w:tc>
          <w:tcPr>
            <w:tcW w:w="107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4х3</w:t>
            </w:r>
          </w:p>
        </w:tc>
      </w:tr>
      <w:tr w:rsidR="003F55B7" w:rsidRPr="00E60A92" w:rsidTr="00E60A92">
        <w:trPr>
          <w:trHeight w:val="654"/>
        </w:trPr>
        <w:tc>
          <w:tcPr>
            <w:tcW w:w="1060" w:type="pct"/>
          </w:tcPr>
          <w:p w:rsidR="003F55B7" w:rsidRPr="00E60A92" w:rsidRDefault="003F55B7" w:rsidP="00E60A92">
            <w:pPr>
              <w:spacing w:after="0" w:line="240" w:lineRule="auto"/>
              <w:jc w:val="center"/>
              <w:rPr>
                <w:rFonts w:ascii="Times New Roman" w:hAnsi="Times New Roman"/>
                <w:sz w:val="24"/>
                <w:szCs w:val="24"/>
              </w:rPr>
            </w:pPr>
            <w:r w:rsidRPr="00E60A92">
              <w:rPr>
                <w:rFonts w:ascii="Times New Roman" w:hAnsi="Times New Roman"/>
                <w:sz w:val="24"/>
                <w:szCs w:val="24"/>
              </w:rPr>
              <w:t>12</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lang w:val="ru-RU"/>
              </w:rPr>
              <w:t>15</w:t>
            </w:r>
            <w:r w:rsidRPr="00E60A92">
              <w:rPr>
                <w:rFonts w:ascii="Times New Roman" w:hAnsi="Times New Roman"/>
                <w:sz w:val="24"/>
                <w:szCs w:val="24"/>
              </w:rPr>
              <w:t>)</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4,5х5</w:t>
            </w:r>
          </w:p>
        </w:tc>
        <w:tc>
          <w:tcPr>
            <w:tcW w:w="78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5х5,5</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4,5х5</w:t>
            </w:r>
          </w:p>
        </w:tc>
        <w:tc>
          <w:tcPr>
            <w:tcW w:w="1078" w:type="pct"/>
            <w:shd w:val="clear" w:color="auto" w:fill="F2DBDB"/>
          </w:tcPr>
          <w:p w:rsidR="003F55B7" w:rsidRPr="00E60A92" w:rsidRDefault="003F55B7" w:rsidP="00E60A92">
            <w:pPr>
              <w:pStyle w:val="NormalWeb"/>
              <w:jc w:val="center"/>
              <w:rPr>
                <w:color w:val="000000"/>
                <w:lang w:val="ru-RU"/>
              </w:rPr>
            </w:pPr>
            <w:r w:rsidRPr="00E60A92">
              <w:rPr>
                <w:lang w:val="ru-RU"/>
              </w:rPr>
              <w:t>3х3</w:t>
            </w:r>
          </w:p>
        </w:tc>
      </w:tr>
      <w:tr w:rsidR="003F55B7" w:rsidRPr="00E60A92" w:rsidTr="00E60A92">
        <w:trPr>
          <w:trHeight w:val="535"/>
        </w:trPr>
        <w:tc>
          <w:tcPr>
            <w:tcW w:w="1060" w:type="pct"/>
          </w:tcPr>
          <w:p w:rsidR="003F55B7" w:rsidRPr="00E60A92" w:rsidRDefault="003F55B7" w:rsidP="00E60A92">
            <w:pPr>
              <w:spacing w:after="0" w:line="240" w:lineRule="auto"/>
              <w:jc w:val="center"/>
              <w:rPr>
                <w:rFonts w:ascii="Times New Roman" w:hAnsi="Times New Roman"/>
                <w:sz w:val="24"/>
                <w:szCs w:val="24"/>
              </w:rPr>
            </w:pPr>
            <w:r w:rsidRPr="00E60A92">
              <w:rPr>
                <w:rFonts w:ascii="Times New Roman" w:hAnsi="Times New Roman"/>
                <w:sz w:val="24"/>
                <w:szCs w:val="24"/>
              </w:rPr>
              <w:t>13</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rPr>
              <w:t>17)</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5х5</w:t>
            </w:r>
          </w:p>
        </w:tc>
        <w:tc>
          <w:tcPr>
            <w:tcW w:w="78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3х3</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5х3,5</w:t>
            </w:r>
          </w:p>
        </w:tc>
        <w:tc>
          <w:tcPr>
            <w:tcW w:w="107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Pr>
                <w:rFonts w:ascii="Times New Roman" w:hAnsi="Times New Roman"/>
                <w:sz w:val="24"/>
                <w:szCs w:val="24"/>
                <w:lang w:val="ru-RU"/>
              </w:rPr>
              <w:t>р</w:t>
            </w:r>
            <w:r w:rsidRPr="00E60A92">
              <w:rPr>
                <w:rFonts w:ascii="Times New Roman" w:hAnsi="Times New Roman"/>
                <w:sz w:val="24"/>
                <w:szCs w:val="24"/>
                <w:lang w:val="ru-RU"/>
              </w:rPr>
              <w:t>езорбция</w:t>
            </w:r>
          </w:p>
        </w:tc>
      </w:tr>
      <w:tr w:rsidR="003F55B7" w:rsidRPr="00E60A92" w:rsidTr="00E60A92">
        <w:trPr>
          <w:trHeight w:val="523"/>
        </w:trPr>
        <w:tc>
          <w:tcPr>
            <w:tcW w:w="1060" w:type="pct"/>
          </w:tcPr>
          <w:p w:rsidR="003F55B7" w:rsidRPr="00E60A92" w:rsidRDefault="003F55B7" w:rsidP="00E60A92">
            <w:pPr>
              <w:spacing w:after="0" w:line="240" w:lineRule="auto"/>
              <w:jc w:val="center"/>
              <w:rPr>
                <w:rFonts w:ascii="Times New Roman" w:hAnsi="Times New Roman"/>
                <w:sz w:val="24"/>
                <w:szCs w:val="24"/>
              </w:rPr>
            </w:pPr>
            <w:r w:rsidRPr="00E60A92">
              <w:rPr>
                <w:rFonts w:ascii="Times New Roman" w:hAnsi="Times New Roman"/>
                <w:sz w:val="24"/>
                <w:szCs w:val="24"/>
              </w:rPr>
              <w:t>14</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lang w:val="ru-RU"/>
              </w:rPr>
              <w:t>18</w:t>
            </w:r>
            <w:r w:rsidRPr="00E60A92">
              <w:rPr>
                <w:rFonts w:ascii="Times New Roman" w:hAnsi="Times New Roman"/>
                <w:sz w:val="24"/>
                <w:szCs w:val="24"/>
              </w:rPr>
              <w:t>)</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5х4,5</w:t>
            </w:r>
          </w:p>
        </w:tc>
        <w:tc>
          <w:tcPr>
            <w:tcW w:w="78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5х4</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5х4</w:t>
            </w:r>
          </w:p>
        </w:tc>
        <w:tc>
          <w:tcPr>
            <w:tcW w:w="1078" w:type="pct"/>
            <w:shd w:val="clear" w:color="auto" w:fill="F2DBDB"/>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5х4,5</w:t>
            </w:r>
          </w:p>
        </w:tc>
      </w:tr>
      <w:tr w:rsidR="003F55B7" w:rsidRPr="00E60A92" w:rsidTr="00E60A92">
        <w:trPr>
          <w:trHeight w:val="547"/>
        </w:trPr>
        <w:tc>
          <w:tcPr>
            <w:tcW w:w="1060" w:type="pct"/>
          </w:tcPr>
          <w:p w:rsidR="003F55B7" w:rsidRPr="00E60A92" w:rsidRDefault="003F55B7" w:rsidP="00E60A92">
            <w:pPr>
              <w:spacing w:after="0" w:line="240" w:lineRule="auto"/>
              <w:jc w:val="center"/>
              <w:rPr>
                <w:rFonts w:ascii="Times New Roman" w:hAnsi="Times New Roman"/>
                <w:sz w:val="24"/>
                <w:szCs w:val="24"/>
              </w:rPr>
            </w:pPr>
            <w:r w:rsidRPr="00E60A92">
              <w:rPr>
                <w:rFonts w:ascii="Times New Roman" w:hAnsi="Times New Roman"/>
                <w:sz w:val="24"/>
                <w:szCs w:val="24"/>
              </w:rPr>
              <w:t>15</w:t>
            </w:r>
            <w:r>
              <w:rPr>
                <w:rFonts w:ascii="Times New Roman" w:hAnsi="Times New Roman"/>
                <w:sz w:val="24"/>
                <w:szCs w:val="24"/>
                <w:lang w:val="ru-RU"/>
              </w:rPr>
              <w:t xml:space="preserve"> </w:t>
            </w:r>
            <w:r>
              <w:rPr>
                <w:rFonts w:ascii="Times New Roman" w:hAnsi="Times New Roman"/>
                <w:sz w:val="24"/>
                <w:szCs w:val="24"/>
              </w:rPr>
              <w:t>(</w:t>
            </w:r>
            <w:r>
              <w:rPr>
                <w:rFonts w:ascii="Times New Roman" w:hAnsi="Times New Roman"/>
                <w:sz w:val="24"/>
                <w:szCs w:val="24"/>
                <w:lang w:val="ru-RU"/>
              </w:rPr>
              <w:t>№</w:t>
            </w:r>
            <w:r w:rsidRPr="00E60A92">
              <w:rPr>
                <w:rFonts w:ascii="Times New Roman" w:hAnsi="Times New Roman"/>
                <w:sz w:val="24"/>
                <w:szCs w:val="24"/>
                <w:lang w:val="ru-RU"/>
              </w:rPr>
              <w:t>20</w:t>
            </w:r>
            <w:r w:rsidRPr="00E60A92">
              <w:rPr>
                <w:rFonts w:ascii="Times New Roman" w:hAnsi="Times New Roman"/>
                <w:sz w:val="24"/>
                <w:szCs w:val="24"/>
              </w:rPr>
              <w:t>)</w:t>
            </w:r>
          </w:p>
        </w:tc>
        <w:tc>
          <w:tcPr>
            <w:tcW w:w="1160"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7х6</w:t>
            </w:r>
          </w:p>
        </w:tc>
        <w:tc>
          <w:tcPr>
            <w:tcW w:w="788" w:type="pct"/>
            <w:shd w:val="clear" w:color="auto" w:fill="F2DBDB"/>
          </w:tcPr>
          <w:p w:rsidR="003F55B7" w:rsidRPr="00E60A92" w:rsidRDefault="003F55B7" w:rsidP="00E60A92">
            <w:pPr>
              <w:pStyle w:val="NormalWeb"/>
              <w:jc w:val="center"/>
              <w:rPr>
                <w:color w:val="000000"/>
                <w:lang w:val="ru-RU"/>
              </w:rPr>
            </w:pPr>
            <w:r w:rsidRPr="00E60A92">
              <w:rPr>
                <w:color w:val="000000"/>
                <w:lang w:val="ru-RU"/>
              </w:rPr>
              <w:t>5х5</w:t>
            </w:r>
          </w:p>
        </w:tc>
        <w:tc>
          <w:tcPr>
            <w:tcW w:w="914" w:type="pct"/>
            <w:shd w:val="clear" w:color="auto" w:fill="C6D9F1"/>
          </w:tcPr>
          <w:p w:rsidR="003F55B7" w:rsidRPr="00E60A92" w:rsidRDefault="003F55B7" w:rsidP="00E60A92">
            <w:pPr>
              <w:spacing w:after="0" w:line="240" w:lineRule="auto"/>
              <w:jc w:val="center"/>
              <w:rPr>
                <w:rFonts w:ascii="Times New Roman" w:hAnsi="Times New Roman"/>
                <w:sz w:val="24"/>
                <w:szCs w:val="24"/>
                <w:lang w:val="ru-RU"/>
              </w:rPr>
            </w:pPr>
            <w:r w:rsidRPr="00E60A92">
              <w:rPr>
                <w:rFonts w:ascii="Times New Roman" w:hAnsi="Times New Roman"/>
                <w:sz w:val="24"/>
                <w:szCs w:val="24"/>
                <w:lang w:val="ru-RU"/>
              </w:rPr>
              <w:t>7х6</w:t>
            </w:r>
          </w:p>
        </w:tc>
        <w:tc>
          <w:tcPr>
            <w:tcW w:w="1078" w:type="pct"/>
            <w:shd w:val="clear" w:color="auto" w:fill="F2DBDB"/>
          </w:tcPr>
          <w:p w:rsidR="003F55B7" w:rsidRPr="00E60A92" w:rsidRDefault="003F55B7" w:rsidP="00E60A92">
            <w:pPr>
              <w:pStyle w:val="NormalWeb"/>
              <w:jc w:val="center"/>
              <w:rPr>
                <w:color w:val="000000"/>
                <w:lang w:val="ru-RU"/>
              </w:rPr>
            </w:pPr>
            <w:r>
              <w:rPr>
                <w:lang w:val="ru-RU"/>
              </w:rPr>
              <w:t>резорбция</w:t>
            </w:r>
          </w:p>
        </w:tc>
      </w:tr>
    </w:tbl>
    <w:p w:rsidR="003F55B7" w:rsidRDefault="003F55B7" w:rsidP="0083225A">
      <w:pPr>
        <w:pStyle w:val="NormalWeb"/>
        <w:spacing w:line="360" w:lineRule="auto"/>
        <w:ind w:firstLine="720"/>
        <w:jc w:val="center"/>
        <w:rPr>
          <w:color w:val="000000"/>
          <w:shd w:val="clear" w:color="auto" w:fill="FFFFFF"/>
          <w:lang w:val="ru-RU"/>
        </w:rPr>
      </w:pPr>
      <w:r>
        <w:rPr>
          <w:color w:val="000000"/>
          <w:shd w:val="clear" w:color="auto" w:fill="FFFFFF"/>
          <w:lang w:val="ru-RU"/>
        </w:rPr>
        <w:t>Размеры имплантов при диагностической операции и аутопсии</w:t>
      </w:r>
    </w:p>
    <w:p w:rsidR="003F55B7" w:rsidRDefault="003F55B7" w:rsidP="00E21D15">
      <w:pPr>
        <w:pStyle w:val="NormalWeb"/>
        <w:spacing w:line="360" w:lineRule="auto"/>
        <w:ind w:firstLine="720"/>
        <w:jc w:val="both"/>
        <w:rPr>
          <w:color w:val="000000"/>
          <w:shd w:val="clear" w:color="auto" w:fill="FFFFFF"/>
          <w:lang w:val="ru-RU"/>
        </w:rPr>
      </w:pPr>
    </w:p>
    <w:p w:rsidR="003F55B7" w:rsidRPr="0045634D" w:rsidRDefault="003F55B7" w:rsidP="00E21D15">
      <w:pPr>
        <w:pStyle w:val="NormalWeb"/>
        <w:spacing w:line="360" w:lineRule="auto"/>
        <w:ind w:firstLine="720"/>
        <w:jc w:val="both"/>
        <w:rPr>
          <w:color w:val="000000"/>
          <w:shd w:val="clear" w:color="auto" w:fill="FFFFFF"/>
          <w:lang w:val="ru-RU"/>
        </w:rPr>
      </w:pPr>
      <w:r>
        <w:rPr>
          <w:color w:val="000000"/>
          <w:shd w:val="clear" w:color="auto" w:fill="FFFFFF"/>
          <w:lang w:val="ru-RU"/>
        </w:rPr>
        <w:t>Таким образом, формирование объемных жизнеспособных образований в местах трансплантации фрагментов ткани матки подтверждено в 80</w:t>
      </w:r>
      <w:r w:rsidRPr="0045634D">
        <w:rPr>
          <w:color w:val="000000"/>
          <w:shd w:val="clear" w:color="auto" w:fill="FFFFFF"/>
          <w:lang w:val="ru-RU"/>
        </w:rPr>
        <w:t>%</w:t>
      </w:r>
      <w:r>
        <w:rPr>
          <w:color w:val="000000"/>
          <w:shd w:val="clear" w:color="auto" w:fill="FFFFFF"/>
          <w:lang w:val="ru-RU"/>
        </w:rPr>
        <w:t xml:space="preserve"> случаев. Имплантированная </w:t>
      </w:r>
      <w:r>
        <w:rPr>
          <w:color w:val="000000"/>
          <w:shd w:val="clear" w:color="auto" w:fill="FFFFFF"/>
          <w:lang w:val="ru-RU"/>
        </w:rPr>
        <w:lastRenderedPageBreak/>
        <w:t>ткань после трансплантации на переднюю брюшную стенку вполне успешно развивалась, формируя разрастания в виде кист и</w:t>
      </w:r>
      <w:r w:rsidRPr="00075C93">
        <w:rPr>
          <w:color w:val="000000"/>
          <w:shd w:val="clear" w:color="auto" w:fill="FFFFFF"/>
          <w:lang w:val="ru-RU"/>
        </w:rPr>
        <w:t xml:space="preserve"> </w:t>
      </w:r>
      <w:r>
        <w:rPr>
          <w:color w:val="000000"/>
          <w:shd w:val="clear" w:color="auto" w:fill="FFFFFF"/>
          <w:lang w:val="ru-RU"/>
        </w:rPr>
        <w:t>объемных образований (Рис.3).</w:t>
      </w:r>
    </w:p>
    <w:p w:rsidR="003F55B7" w:rsidRDefault="00D66D96" w:rsidP="00575248">
      <w:pPr>
        <w:pStyle w:val="NormalWeb"/>
        <w:spacing w:line="360" w:lineRule="auto"/>
        <w:jc w:val="both"/>
        <w:rPr>
          <w:color w:val="000000"/>
          <w:shd w:val="clear" w:color="auto" w:fill="FFFFFF"/>
          <w:lang w:val="ru-RU"/>
        </w:rPr>
      </w:pPr>
      <w:r w:rsidRPr="00D66D96">
        <w:rPr>
          <w:noProof/>
          <w:lang w:val="ru-RU" w:eastAsia="ru-RU"/>
        </w:rPr>
        <w:pict>
          <v:shape id="_x0000_s1049" type="#_x0000_t202" style="position:absolute;left:0;text-align:left;margin-left:238.5pt;margin-top:130.95pt;width:30.9pt;height:19.2pt;z-index:251659264" filled="f" stroked="f">
            <v:textbox style="mso-next-textbox:#_x0000_s1049">
              <w:txbxContent>
                <w:p w:rsidR="00FE2E0C" w:rsidRPr="000729D9" w:rsidRDefault="00FE2E0C">
                  <w:pPr>
                    <w:rPr>
                      <w:rFonts w:ascii="Times New Roman" w:hAnsi="Times New Roman"/>
                      <w:sz w:val="24"/>
                      <w:szCs w:val="24"/>
                    </w:rPr>
                  </w:pPr>
                  <w:r w:rsidRPr="000729D9">
                    <w:rPr>
                      <w:lang w:val="ru-RU"/>
                    </w:rPr>
                    <w:t>б</w:t>
                  </w:r>
                </w:p>
              </w:txbxContent>
            </v:textbox>
          </v:shape>
        </w:pict>
      </w:r>
      <w:r w:rsidRPr="00D66D96">
        <w:rPr>
          <w:noProof/>
          <w:lang w:val="ru-RU" w:eastAsia="ru-RU"/>
        </w:rPr>
        <w:pict>
          <v:shape id="_x0000_s1050" type="#_x0000_t202" style="position:absolute;left:0;text-align:left;margin-left:3.55pt;margin-top:123.15pt;width:38.45pt;height:27pt;z-index:251658240" filled="f" stroked="f">
            <v:textbox style="mso-next-textbox:#_x0000_s1050">
              <w:txbxContent>
                <w:p w:rsidR="00FE2E0C" w:rsidRPr="000729D9" w:rsidRDefault="00FE2E0C">
                  <w:pPr>
                    <w:rPr>
                      <w:rFonts w:ascii="Times New Roman" w:hAnsi="Times New Roman"/>
                      <w:sz w:val="24"/>
                      <w:szCs w:val="24"/>
                      <w:lang w:val="ru-RU"/>
                    </w:rPr>
                  </w:pPr>
                  <w:r>
                    <w:rPr>
                      <w:noProof/>
                    </w:rPr>
                    <w:drawing>
                      <wp:inline distT="0" distB="0" distL="0" distR="0">
                        <wp:extent cx="315595" cy="22098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15595" cy="220980"/>
                                </a:xfrm>
                                <a:prstGeom prst="rect">
                                  <a:avLst/>
                                </a:prstGeom>
                                <a:noFill/>
                                <a:ln w="9525">
                                  <a:noFill/>
                                  <a:miter lim="800000"/>
                                  <a:headEnd/>
                                  <a:tailEnd/>
                                </a:ln>
                              </pic:spPr>
                            </pic:pic>
                          </a:graphicData>
                        </a:graphic>
                      </wp:inline>
                    </w:drawing>
                  </w:r>
                </w:p>
              </w:txbxContent>
            </v:textbox>
          </v:shape>
        </w:pict>
      </w:r>
      <w:r w:rsidR="007D1AB5">
        <w:rPr>
          <w:noProof/>
          <w:color w:val="000000"/>
          <w:shd w:val="clear" w:color="auto" w:fill="FFFFFF"/>
        </w:rPr>
        <w:drawing>
          <wp:inline distT="0" distB="0" distL="0" distR="0">
            <wp:extent cx="2932430" cy="1955165"/>
            <wp:effectExtent l="19050" t="0" r="1270" b="0"/>
            <wp:docPr id="7" name="Picture 7" descr="крыса 3К_п-к обр._28.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ыса 3К_п-к обр._28.06.16.JPG"/>
                    <pic:cNvPicPr>
                      <a:picLocks noChangeAspect="1" noChangeArrowheads="1"/>
                    </pic:cNvPicPr>
                  </pic:nvPicPr>
                  <pic:blipFill>
                    <a:blip r:embed="rId15"/>
                    <a:srcRect/>
                    <a:stretch>
                      <a:fillRect/>
                    </a:stretch>
                  </pic:blipFill>
                  <pic:spPr bwMode="auto">
                    <a:xfrm>
                      <a:off x="0" y="0"/>
                      <a:ext cx="2932430" cy="1955165"/>
                    </a:xfrm>
                    <a:prstGeom prst="rect">
                      <a:avLst/>
                    </a:prstGeom>
                    <a:noFill/>
                    <a:ln w="9525">
                      <a:noFill/>
                      <a:miter lim="800000"/>
                      <a:headEnd/>
                      <a:tailEnd/>
                    </a:ln>
                  </pic:spPr>
                </pic:pic>
              </a:graphicData>
            </a:graphic>
          </wp:inline>
        </w:drawing>
      </w:r>
      <w:r w:rsidR="003F55B7">
        <w:rPr>
          <w:color w:val="000000"/>
          <w:shd w:val="clear" w:color="auto" w:fill="FFFFFF"/>
          <w:lang w:val="ru-RU"/>
        </w:rPr>
        <w:t xml:space="preserve"> </w:t>
      </w:r>
      <w:r w:rsidR="007D1AB5">
        <w:rPr>
          <w:noProof/>
          <w:color w:val="000000"/>
          <w:shd w:val="clear" w:color="auto" w:fill="FFFFFF"/>
        </w:rPr>
        <w:drawing>
          <wp:inline distT="0" distB="0" distL="0" distR="0">
            <wp:extent cx="2932430" cy="1955165"/>
            <wp:effectExtent l="19050" t="0" r="1270" b="0"/>
            <wp:docPr id="8" name="Picture 9" descr="крыса 3К_прав.киста_28.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рыса 3К_прав.киста_28.06.16.JPG"/>
                    <pic:cNvPicPr>
                      <a:picLocks noChangeAspect="1" noChangeArrowheads="1"/>
                    </pic:cNvPicPr>
                  </pic:nvPicPr>
                  <pic:blipFill>
                    <a:blip r:embed="rId16"/>
                    <a:srcRect/>
                    <a:stretch>
                      <a:fillRect/>
                    </a:stretch>
                  </pic:blipFill>
                  <pic:spPr bwMode="auto">
                    <a:xfrm>
                      <a:off x="0" y="0"/>
                      <a:ext cx="2932430" cy="1955165"/>
                    </a:xfrm>
                    <a:prstGeom prst="rect">
                      <a:avLst/>
                    </a:prstGeom>
                    <a:noFill/>
                    <a:ln w="9525">
                      <a:noFill/>
                      <a:miter lim="800000"/>
                      <a:headEnd/>
                      <a:tailEnd/>
                    </a:ln>
                  </pic:spPr>
                </pic:pic>
              </a:graphicData>
            </a:graphic>
          </wp:inline>
        </w:drawing>
      </w:r>
    </w:p>
    <w:p w:rsidR="003F55B7" w:rsidRDefault="00D66D96" w:rsidP="00575248">
      <w:pPr>
        <w:pStyle w:val="NormalWeb"/>
        <w:spacing w:line="360" w:lineRule="auto"/>
        <w:jc w:val="both"/>
        <w:rPr>
          <w:color w:val="000000"/>
          <w:shd w:val="clear" w:color="auto" w:fill="FFFFFF"/>
          <w:lang w:val="ru-RU"/>
        </w:rPr>
      </w:pPr>
      <w:r w:rsidRPr="00D66D96">
        <w:rPr>
          <w:noProof/>
          <w:lang w:val="ru-RU" w:eastAsia="ru-RU"/>
        </w:rPr>
        <w:pict>
          <v:shape id="_x0000_s1051" type="#_x0000_t202" style="position:absolute;left:0;text-align:left;margin-left:118.35pt;margin-top:111pt;width:30.2pt;height:26.6pt;z-index:251660288" filled="f" stroked="f">
            <v:textbox style="mso-next-textbox:#_x0000_s1051">
              <w:txbxContent>
                <w:p w:rsidR="00FE2E0C" w:rsidRPr="000729D9" w:rsidRDefault="00FE2E0C">
                  <w:pPr>
                    <w:rPr>
                      <w:rFonts w:ascii="Times New Roman" w:hAnsi="Times New Roman"/>
                      <w:sz w:val="24"/>
                      <w:szCs w:val="24"/>
                    </w:rPr>
                  </w:pPr>
                  <w:r w:rsidRPr="000729D9">
                    <w:rPr>
                      <w:lang w:val="ru-RU"/>
                    </w:rPr>
                    <w:t>в</w:t>
                  </w:r>
                </w:p>
              </w:txbxContent>
            </v:textbox>
          </v:shape>
        </w:pict>
      </w:r>
      <w:r w:rsidR="003F55B7">
        <w:rPr>
          <w:color w:val="000000"/>
          <w:shd w:val="clear" w:color="auto" w:fill="FFFFFF"/>
          <w:lang w:val="ru-RU"/>
        </w:rPr>
        <w:t xml:space="preserve">                                      </w:t>
      </w:r>
      <w:r w:rsidR="007D1AB5">
        <w:rPr>
          <w:noProof/>
          <w:color w:val="000000"/>
          <w:shd w:val="clear" w:color="auto" w:fill="FFFFFF"/>
        </w:rPr>
        <w:drawing>
          <wp:inline distT="0" distB="0" distL="0" distR="0">
            <wp:extent cx="2711450" cy="1765935"/>
            <wp:effectExtent l="19050" t="0" r="0" b="0"/>
            <wp:docPr id="9" name="Picture 11" descr="крыса 11_п-к киста_за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ыса 11_п-к киста_замер.JPG"/>
                    <pic:cNvPicPr>
                      <a:picLocks noChangeAspect="1" noChangeArrowheads="1"/>
                    </pic:cNvPicPr>
                  </pic:nvPicPr>
                  <pic:blipFill>
                    <a:blip r:embed="rId17"/>
                    <a:srcRect/>
                    <a:stretch>
                      <a:fillRect/>
                    </a:stretch>
                  </pic:blipFill>
                  <pic:spPr bwMode="auto">
                    <a:xfrm>
                      <a:off x="0" y="0"/>
                      <a:ext cx="2711450" cy="1765935"/>
                    </a:xfrm>
                    <a:prstGeom prst="rect">
                      <a:avLst/>
                    </a:prstGeom>
                    <a:noFill/>
                    <a:ln w="9525">
                      <a:noFill/>
                      <a:miter lim="800000"/>
                      <a:headEnd/>
                      <a:tailEnd/>
                    </a:ln>
                  </pic:spPr>
                </pic:pic>
              </a:graphicData>
            </a:graphic>
          </wp:inline>
        </w:drawing>
      </w:r>
    </w:p>
    <w:p w:rsidR="003F55B7" w:rsidRDefault="003F55B7" w:rsidP="00575248">
      <w:pPr>
        <w:pStyle w:val="NormalWeb"/>
        <w:spacing w:line="360" w:lineRule="auto"/>
        <w:jc w:val="both"/>
        <w:rPr>
          <w:color w:val="000000"/>
          <w:lang w:val="ru-RU"/>
        </w:rPr>
      </w:pPr>
      <w:r>
        <w:rPr>
          <w:color w:val="000000"/>
          <w:shd w:val="clear" w:color="auto" w:fill="FFFFFF"/>
          <w:lang w:val="ru-RU"/>
        </w:rPr>
        <w:t xml:space="preserve">Рис.3. Объемные образования на наружной стороне передней брюшной стенки через 1 месяц после имплантации ткани; а) два жизнеспособных импланта; </w:t>
      </w:r>
      <w:r>
        <w:rPr>
          <w:color w:val="000000"/>
          <w:lang w:val="ru-RU"/>
        </w:rPr>
        <w:t>б) эндометриоидная киста на месте импланта; в) проведение замеров кисты с помощью штангенциркуля.</w:t>
      </w:r>
    </w:p>
    <w:p w:rsidR="003F55B7" w:rsidRPr="00F574F9" w:rsidRDefault="003F55B7" w:rsidP="00575248">
      <w:pPr>
        <w:pStyle w:val="NormalWeb"/>
        <w:spacing w:line="360" w:lineRule="auto"/>
        <w:jc w:val="both"/>
        <w:rPr>
          <w:color w:val="000000"/>
          <w:shd w:val="clear" w:color="auto" w:fill="FFFFFF"/>
          <w:lang w:val="ru-RU"/>
        </w:rPr>
      </w:pPr>
    </w:p>
    <w:p w:rsidR="003F55B7" w:rsidRDefault="003F55B7" w:rsidP="00E21D15">
      <w:pPr>
        <w:pStyle w:val="NormalWeb"/>
        <w:spacing w:line="360" w:lineRule="auto"/>
        <w:ind w:firstLine="720"/>
        <w:jc w:val="both"/>
        <w:rPr>
          <w:color w:val="000000"/>
          <w:shd w:val="clear" w:color="auto" w:fill="FFFFFF"/>
          <w:lang w:val="ru-RU"/>
        </w:rPr>
      </w:pPr>
      <w:r>
        <w:rPr>
          <w:color w:val="000000"/>
          <w:shd w:val="clear" w:color="auto" w:fill="FFFFFF"/>
          <w:lang w:val="ru-RU"/>
        </w:rPr>
        <w:t xml:space="preserve">Средние размеры имплантов составляли 4,5х4,5 мм. Также встречались объемные образования в виде кист размером 5х5 мм. Все жизнеспособные импланты имели хорошее кровоснабжение, что подтверждается развитием обильной сосудистой сети вокруг имплантированной ткани. В случае резорбции имплант представлял собой значительно уменьшенный в размерах бледный лоскут ткани с остатками шовного материала, являющегося маркером места имплантации фрагмента матки. </w:t>
      </w:r>
    </w:p>
    <w:p w:rsidR="003F55B7" w:rsidRDefault="003F55B7" w:rsidP="00E21D15">
      <w:pPr>
        <w:pStyle w:val="NormalWeb"/>
        <w:spacing w:line="360" w:lineRule="auto"/>
        <w:ind w:firstLine="720"/>
        <w:jc w:val="both"/>
        <w:rPr>
          <w:color w:val="000000"/>
          <w:shd w:val="clear" w:color="auto" w:fill="FFFFFF"/>
          <w:lang w:val="ru-RU"/>
        </w:rPr>
      </w:pPr>
    </w:p>
    <w:p w:rsidR="003F55B7" w:rsidRDefault="003F55B7" w:rsidP="0071526F">
      <w:pPr>
        <w:pStyle w:val="NormalWeb"/>
        <w:spacing w:line="360" w:lineRule="auto"/>
        <w:jc w:val="center"/>
        <w:outlineLvl w:val="1"/>
        <w:rPr>
          <w:b/>
          <w:color w:val="000000"/>
          <w:shd w:val="clear" w:color="auto" w:fill="FFFFFF"/>
          <w:lang w:val="ru-RU"/>
        </w:rPr>
      </w:pPr>
      <w:r>
        <w:rPr>
          <w:b/>
          <w:color w:val="000000"/>
          <w:shd w:val="clear" w:color="auto" w:fill="FFFFFF"/>
          <w:lang w:val="ru-RU"/>
        </w:rPr>
        <w:lastRenderedPageBreak/>
        <w:t>3.2</w:t>
      </w:r>
      <w:r w:rsidRPr="000F5CE8">
        <w:rPr>
          <w:b/>
          <w:color w:val="000000"/>
          <w:shd w:val="clear" w:color="auto" w:fill="FFFFFF"/>
          <w:lang w:val="ru-RU"/>
        </w:rPr>
        <w:t xml:space="preserve"> </w:t>
      </w:r>
      <w:r w:rsidRPr="00460EE7">
        <w:rPr>
          <w:b/>
          <w:color w:val="000000"/>
          <w:shd w:val="clear" w:color="auto" w:fill="FFFFFF"/>
          <w:lang w:val="ru-RU"/>
        </w:rPr>
        <w:t>М</w:t>
      </w:r>
      <w:r>
        <w:rPr>
          <w:b/>
          <w:color w:val="000000"/>
          <w:shd w:val="clear" w:color="auto" w:fill="FFFFFF"/>
          <w:lang w:val="ru-RU"/>
        </w:rPr>
        <w:t>орфологическое исследование</w:t>
      </w:r>
      <w:r w:rsidRPr="00460EE7">
        <w:rPr>
          <w:b/>
          <w:color w:val="000000"/>
          <w:shd w:val="clear" w:color="auto" w:fill="FFFFFF"/>
          <w:lang w:val="ru-RU"/>
        </w:rPr>
        <w:t xml:space="preserve"> ткани имплантов через 1 месяц после модели</w:t>
      </w:r>
      <w:r>
        <w:rPr>
          <w:b/>
          <w:color w:val="000000"/>
          <w:shd w:val="clear" w:color="auto" w:fill="FFFFFF"/>
          <w:lang w:val="ru-RU"/>
        </w:rPr>
        <w:t>рования</w:t>
      </w:r>
      <w:r w:rsidRPr="00460EE7">
        <w:rPr>
          <w:b/>
          <w:color w:val="000000"/>
          <w:shd w:val="clear" w:color="auto" w:fill="FFFFFF"/>
          <w:lang w:val="ru-RU"/>
        </w:rPr>
        <w:t xml:space="preserve"> заболевания.</w:t>
      </w:r>
    </w:p>
    <w:p w:rsidR="003F55B7" w:rsidRPr="00E97B68" w:rsidRDefault="003F55B7" w:rsidP="00E21D15">
      <w:pPr>
        <w:pStyle w:val="NormalWeb"/>
        <w:spacing w:line="360" w:lineRule="auto"/>
        <w:ind w:firstLine="720"/>
        <w:jc w:val="both"/>
        <w:rPr>
          <w:color w:val="000000"/>
          <w:lang w:val="ru-RU"/>
        </w:rPr>
      </w:pPr>
      <w:r>
        <w:rPr>
          <w:color w:val="000000"/>
          <w:lang w:val="ru-RU"/>
        </w:rPr>
        <w:t>На гистологических препаратах ткань, полученная от пациенток при биопсии</w:t>
      </w:r>
      <w:r w:rsidRPr="00FC0B9A">
        <w:rPr>
          <w:color w:val="000000"/>
          <w:lang w:val="ru-RU"/>
        </w:rPr>
        <w:t xml:space="preserve"> </w:t>
      </w:r>
      <w:r>
        <w:rPr>
          <w:color w:val="000000"/>
          <w:lang w:val="ru-RU"/>
        </w:rPr>
        <w:t>очага эндометриоза, характеризую</w:t>
      </w:r>
      <w:r w:rsidRPr="009E39F5">
        <w:rPr>
          <w:color w:val="000000"/>
          <w:lang w:val="ru-RU"/>
        </w:rPr>
        <w:t>тся сочетанием железистого эндометриоподобного</w:t>
      </w:r>
      <w:r w:rsidRPr="000F5CE8">
        <w:rPr>
          <w:color w:val="000000"/>
          <w:lang w:val="ru-RU"/>
        </w:rPr>
        <w:t xml:space="preserve"> </w:t>
      </w:r>
      <w:hyperlink r:id="rId18" w:history="1">
        <w:r w:rsidRPr="009E39F5">
          <w:rPr>
            <w:rStyle w:val="Hyperlink"/>
            <w:color w:val="000000"/>
            <w:u w:val="none"/>
            <w:lang w:val="ru-RU"/>
          </w:rPr>
          <w:t>эпителия</w:t>
        </w:r>
      </w:hyperlink>
      <w:r w:rsidRPr="000F5CE8">
        <w:rPr>
          <w:color w:val="000000"/>
          <w:lang w:val="ru-RU"/>
        </w:rPr>
        <w:t xml:space="preserve"> </w:t>
      </w:r>
      <w:r w:rsidRPr="009E39F5">
        <w:rPr>
          <w:color w:val="000000"/>
          <w:lang w:val="ru-RU"/>
        </w:rPr>
        <w:t>и цитогенной</w:t>
      </w:r>
      <w:r w:rsidRPr="000F5CE8">
        <w:rPr>
          <w:color w:val="000000"/>
          <w:lang w:val="ru-RU"/>
        </w:rPr>
        <w:t xml:space="preserve"> </w:t>
      </w:r>
      <w:hyperlink r:id="rId19" w:history="1">
        <w:r w:rsidRPr="009E39F5">
          <w:rPr>
            <w:rStyle w:val="Hyperlink"/>
            <w:color w:val="000000"/>
            <w:u w:val="none"/>
            <w:lang w:val="ru-RU"/>
          </w:rPr>
          <w:t>стромы</w:t>
        </w:r>
      </w:hyperlink>
      <w:r w:rsidRPr="009E39F5">
        <w:rPr>
          <w:color w:val="000000"/>
          <w:lang w:val="ru-RU"/>
        </w:rPr>
        <w:t xml:space="preserve">. </w:t>
      </w:r>
      <w:r>
        <w:rPr>
          <w:color w:val="000000"/>
          <w:lang w:val="ru-RU"/>
        </w:rPr>
        <w:t>Ж</w:t>
      </w:r>
      <w:r w:rsidRPr="009E39F5">
        <w:rPr>
          <w:color w:val="000000"/>
          <w:lang w:val="ru-RU"/>
        </w:rPr>
        <w:t>елезы могут иметь форму трубчатых, ветвящихся или мелкокистозно расширенных полостей и выстланы однорядным цилиндрическим или кубическим эпителием.</w:t>
      </w:r>
      <w:r w:rsidRPr="000F5CE8">
        <w:rPr>
          <w:color w:val="000000"/>
          <w:lang w:val="ru-RU"/>
        </w:rPr>
        <w:t xml:space="preserve"> </w:t>
      </w:r>
      <w:r>
        <w:rPr>
          <w:color w:val="000000"/>
          <w:lang w:val="ru-RU"/>
        </w:rPr>
        <w:t xml:space="preserve">Диагноз эндометриоз устанавливается только после морфологического анализа биоптата ткани и обнаружения в исследуемых образцах характерных для эндометриоза признаков. В наших исследованиях все имплантированные фрагменты эндометрия через месяц после трансплантации ткани были подвергнуты гистологическому анализу. </w:t>
      </w:r>
    </w:p>
    <w:p w:rsidR="003F55B7" w:rsidRDefault="003F55B7" w:rsidP="008D7EC8">
      <w:pPr>
        <w:pStyle w:val="NormalWeb"/>
        <w:spacing w:line="360" w:lineRule="auto"/>
        <w:ind w:firstLine="720"/>
        <w:jc w:val="both"/>
        <w:rPr>
          <w:color w:val="000000"/>
          <w:lang w:val="ru-RU"/>
        </w:rPr>
      </w:pPr>
      <w:r>
        <w:rPr>
          <w:color w:val="000000"/>
          <w:lang w:val="ru-RU"/>
        </w:rPr>
        <w:t xml:space="preserve">Результаты гистологигического анализа ткани модельных животных через месяц после имплантации на переднюю брюшную стенку показали наличие в исследуемых образцах желез в окружении стромальный ткани (Рис.4). </w:t>
      </w:r>
    </w:p>
    <w:p w:rsidR="003F55B7" w:rsidRDefault="00D66D96" w:rsidP="00752BDF">
      <w:pPr>
        <w:pStyle w:val="NormalWeb"/>
        <w:spacing w:line="360" w:lineRule="auto"/>
        <w:ind w:firstLine="720"/>
        <w:jc w:val="center"/>
        <w:rPr>
          <w:color w:val="000000"/>
          <w:lang w:val="ru-RU"/>
        </w:rPr>
      </w:pPr>
      <w:r w:rsidRPr="00D66D96">
        <w:rPr>
          <w:noProof/>
          <w:lang w:val="ru-RU" w:eastAsia="ru-RU"/>
        </w:rPr>
        <w:pict>
          <v:shape id="_x0000_s1052" type="#_x0000_t202" style="position:absolute;left:0;text-align:left;margin-left:235.7pt;margin-top:10.15pt;width:24.75pt;height:19.9pt;z-index:251661312" filled="f" stroked="f">
            <v:textbox style="mso-next-textbox:#_x0000_s1052">
              <w:txbxContent>
                <w:p w:rsidR="00FE2E0C" w:rsidRPr="006C6380" w:rsidRDefault="00FE2E0C">
                  <w:pPr>
                    <w:rPr>
                      <w:b/>
                    </w:rPr>
                  </w:pPr>
                  <w:r w:rsidRPr="006C6380">
                    <w:rPr>
                      <w:b/>
                      <w:lang w:val="ru-RU"/>
                    </w:rPr>
                    <w:t>1</w:t>
                  </w:r>
                </w:p>
              </w:txbxContent>
            </v:textbox>
          </v:shape>
        </w:pict>
      </w:r>
      <w:r w:rsidRPr="00D66D96">
        <w:rPr>
          <w:noProof/>
          <w:lang w:val="ru-RU" w:eastAsia="ru-RU"/>
        </w:rPr>
        <w:pict>
          <v:shape id="_x0000_s1053" type="#_x0000_t202" style="position:absolute;left:0;text-align:left;margin-left:116.05pt;margin-top:167.55pt;width:29.45pt;height:21.55pt;z-index:251663360" filled="f" stroked="f">
            <v:textbox style="mso-next-textbox:#_x0000_s1053">
              <w:txbxContent>
                <w:p w:rsidR="00FE2E0C" w:rsidRPr="007750F8" w:rsidRDefault="00FE2E0C" w:rsidP="007750F8">
                  <w:pPr>
                    <w:rPr>
                      <w:rFonts w:ascii="Times New Roman" w:hAnsi="Times New Roman"/>
                      <w:sz w:val="28"/>
                      <w:szCs w:val="28"/>
                    </w:rPr>
                  </w:pPr>
                  <w:r>
                    <w:rPr>
                      <w:sz w:val="28"/>
                      <w:szCs w:val="28"/>
                      <w:lang w:val="ru-RU"/>
                    </w:rPr>
                    <w:t>б</w:t>
                  </w:r>
                </w:p>
              </w:txbxContent>
            </v:textbox>
          </v:shape>
        </w:pict>
      </w:r>
      <w:r w:rsidRPr="00D66D96">
        <w:rPr>
          <w:noProof/>
          <w:lang w:val="ru-RU" w:eastAsia="ru-RU"/>
        </w:rPr>
        <w:pict>
          <v:shape id="_x0000_s1054" type="#_x0000_t202" style="position:absolute;left:0;text-align:left;margin-left:231.75pt;margin-top:114.4pt;width:28.7pt;height:23.65pt;z-index:251662336" filled="f" stroked="f">
            <v:textbox style="mso-next-textbox:#_x0000_s1054">
              <w:txbxContent>
                <w:p w:rsidR="00FE2E0C" w:rsidRPr="006C6380" w:rsidRDefault="00FE2E0C">
                  <w:pPr>
                    <w:rPr>
                      <w:rFonts w:ascii="Times New Roman" w:hAnsi="Times New Roman"/>
                      <w:b/>
                      <w:sz w:val="24"/>
                      <w:szCs w:val="24"/>
                    </w:rPr>
                  </w:pPr>
                  <w:r w:rsidRPr="006C6380">
                    <w:rPr>
                      <w:b/>
                      <w:lang w:val="ru-RU"/>
                    </w:rPr>
                    <w:t>2</w:t>
                  </w:r>
                </w:p>
              </w:txbxContent>
            </v:textbox>
          </v:shape>
        </w:pict>
      </w:r>
      <w:r w:rsidR="007D1AB5">
        <w:rPr>
          <w:noProof/>
          <w:sz w:val="20"/>
          <w:szCs w:val="20"/>
        </w:rPr>
        <w:drawing>
          <wp:inline distT="0" distB="0" distL="0" distR="0">
            <wp:extent cx="3531235" cy="2491105"/>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3531235" cy="2491105"/>
                    </a:xfrm>
                    <a:prstGeom prst="rect">
                      <a:avLst/>
                    </a:prstGeom>
                    <a:noFill/>
                    <a:ln w="9525">
                      <a:noFill/>
                      <a:miter lim="800000"/>
                      <a:headEnd/>
                      <a:tailEnd/>
                    </a:ln>
                  </pic:spPr>
                </pic:pic>
              </a:graphicData>
            </a:graphic>
          </wp:inline>
        </w:drawing>
      </w:r>
    </w:p>
    <w:p w:rsidR="003F55B7" w:rsidRDefault="003F55B7" w:rsidP="008D7EC8">
      <w:pPr>
        <w:pStyle w:val="NormalWeb"/>
        <w:spacing w:line="360" w:lineRule="auto"/>
        <w:jc w:val="both"/>
        <w:rPr>
          <w:color w:val="000000"/>
          <w:lang w:val="ru-RU"/>
        </w:rPr>
      </w:pPr>
      <w:r>
        <w:rPr>
          <w:color w:val="000000"/>
          <w:lang w:val="ru-RU"/>
        </w:rPr>
        <w:t>Рис.4. Образец ткани объемного образования на месте имплантации фрагмента матки на переднюю брюшную стенку крысы; окраска</w:t>
      </w:r>
      <w:r w:rsidRPr="00184F8C">
        <w:rPr>
          <w:color w:val="000000"/>
          <w:lang w:val="ru-RU"/>
        </w:rPr>
        <w:t xml:space="preserve"> гематоксилин-эозином</w:t>
      </w:r>
      <w:r>
        <w:rPr>
          <w:color w:val="000000"/>
          <w:lang w:val="ru-RU"/>
        </w:rPr>
        <w:t xml:space="preserve"> (ув. х400); а) 1- эндометриодные железы  2- стромальные клетки.</w:t>
      </w:r>
    </w:p>
    <w:p w:rsidR="003F55B7" w:rsidRDefault="003F55B7" w:rsidP="00752BDF">
      <w:pPr>
        <w:pStyle w:val="NormalWeb"/>
        <w:spacing w:line="360" w:lineRule="auto"/>
        <w:ind w:firstLine="720"/>
        <w:jc w:val="both"/>
        <w:rPr>
          <w:color w:val="000000"/>
          <w:lang w:val="ru-RU"/>
        </w:rPr>
      </w:pPr>
      <w:r>
        <w:rPr>
          <w:color w:val="000000"/>
          <w:lang w:val="ru-RU"/>
        </w:rPr>
        <w:t>На гистологических препаратах также подтверждено наличие</w:t>
      </w:r>
      <w:r w:rsidRPr="007148F8">
        <w:rPr>
          <w:lang w:val="ru-RU"/>
        </w:rPr>
        <w:t xml:space="preserve"> кист с железистой выстилкой</w:t>
      </w:r>
      <w:r>
        <w:rPr>
          <w:lang w:val="ru-RU"/>
        </w:rPr>
        <w:t>.</w:t>
      </w:r>
      <w:r w:rsidRPr="00184F8C">
        <w:rPr>
          <w:lang w:val="ru-RU"/>
        </w:rPr>
        <w:t xml:space="preserve"> </w:t>
      </w:r>
      <w:r>
        <w:rPr>
          <w:lang w:val="ru-RU"/>
        </w:rPr>
        <w:t xml:space="preserve">Результаты представлены на рисунке 5. </w:t>
      </w:r>
      <w:r w:rsidR="00D66D96" w:rsidRPr="00D66D96">
        <w:rPr>
          <w:noProof/>
          <w:lang w:val="ru-RU" w:eastAsia="ru-RU"/>
        </w:rPr>
        <w:pict>
          <v:shape id="_x0000_s1055" type="#_x0000_t202" style="position:absolute;left:0;text-align:left;margin-left:194.8pt;margin-top:74.2pt;width:36.95pt;height:31.1pt;z-index:251627520;mso-position-horizontal-relative:text;mso-position-vertical-relative:text" filled="f" stroked="f">
            <v:textbox style="mso-next-textbox:#_x0000_s1055">
              <w:txbxContent>
                <w:p w:rsidR="00FE2E0C" w:rsidRPr="009934AC" w:rsidRDefault="00FE2E0C">
                  <w:pPr>
                    <w:rPr>
                      <w:lang w:val="ru-RU"/>
                    </w:rPr>
                  </w:pPr>
                </w:p>
              </w:txbxContent>
            </v:textbox>
          </v:shape>
        </w:pict>
      </w:r>
      <w:r w:rsidR="00D66D96" w:rsidRPr="00D66D96">
        <w:rPr>
          <w:noProof/>
          <w:lang w:val="ru-RU" w:eastAsia="ru-RU"/>
        </w:rPr>
        <w:pict>
          <v:shape id="_x0000_s1056" type="#_x0000_t202" style="position:absolute;left:0;text-align:left;margin-left:202.3pt;margin-top:4.5pt;width:29.45pt;height:22.2pt;z-index:251626496;mso-position-horizontal-relative:text;mso-position-vertical-relative:text" filled="f" stroked="f">
            <v:textbox style="mso-next-textbox:#_x0000_s1056">
              <w:txbxContent>
                <w:p w:rsidR="00FE2E0C" w:rsidRPr="009934AC" w:rsidRDefault="00FE2E0C" w:rsidP="00184F8C">
                  <w:pPr>
                    <w:rPr>
                      <w:lang w:val="ru-RU"/>
                    </w:rPr>
                  </w:pPr>
                </w:p>
              </w:txbxContent>
            </v:textbox>
          </v:shape>
        </w:pict>
      </w:r>
      <w:r w:rsidRPr="00184F8C">
        <w:rPr>
          <w:color w:val="000000"/>
          <w:lang w:val="ru-RU"/>
        </w:rPr>
        <w:t xml:space="preserve">                                    </w:t>
      </w:r>
    </w:p>
    <w:p w:rsidR="003F55B7" w:rsidRPr="00E97B68" w:rsidRDefault="003F55B7" w:rsidP="009934AC">
      <w:pPr>
        <w:pStyle w:val="NormalWeb"/>
        <w:spacing w:line="360" w:lineRule="auto"/>
        <w:rPr>
          <w:color w:val="000000"/>
          <w:lang w:val="ru-RU"/>
        </w:rPr>
      </w:pPr>
      <w:r>
        <w:rPr>
          <w:color w:val="000000"/>
          <w:lang w:val="ru-RU"/>
        </w:rPr>
        <w:lastRenderedPageBreak/>
        <w:t xml:space="preserve">                                        </w:t>
      </w:r>
      <w:r w:rsidR="007D1AB5">
        <w:rPr>
          <w:noProof/>
        </w:rPr>
        <w:drawing>
          <wp:inline distT="0" distB="0" distL="0" distR="0">
            <wp:extent cx="3247390" cy="2585720"/>
            <wp:effectExtent l="19050" t="19050" r="1016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3247390" cy="2585720"/>
                    </a:xfrm>
                    <a:prstGeom prst="rect">
                      <a:avLst/>
                    </a:prstGeom>
                    <a:noFill/>
                    <a:ln w="6350" cmpd="sng">
                      <a:solidFill>
                        <a:srgbClr val="000000"/>
                      </a:solidFill>
                      <a:miter lim="800000"/>
                      <a:headEnd/>
                      <a:tailEnd/>
                    </a:ln>
                    <a:effectLst/>
                  </pic:spPr>
                </pic:pic>
              </a:graphicData>
            </a:graphic>
          </wp:inline>
        </w:drawing>
      </w:r>
      <w:r w:rsidRPr="009934AC">
        <w:rPr>
          <w:rFonts w:ascii="Calibri" w:hAnsi="Calibri"/>
          <w:noProof/>
          <w:sz w:val="22"/>
          <w:szCs w:val="22"/>
          <w:lang w:val="ru-RU"/>
        </w:rPr>
        <w:t xml:space="preserve"> </w:t>
      </w:r>
    </w:p>
    <w:p w:rsidR="003F55B7" w:rsidRPr="00ED3162" w:rsidRDefault="003F55B7" w:rsidP="008D7EC8">
      <w:pPr>
        <w:pStyle w:val="NormalWeb"/>
        <w:spacing w:line="360" w:lineRule="auto"/>
        <w:jc w:val="both"/>
        <w:rPr>
          <w:lang w:val="ru-RU"/>
        </w:rPr>
      </w:pPr>
      <w:r>
        <w:rPr>
          <w:color w:val="000000"/>
          <w:lang w:val="ru-RU"/>
        </w:rPr>
        <w:t>Рис. 5. Препарат эндометриоидной к</w:t>
      </w:r>
      <w:r>
        <w:rPr>
          <w:lang w:val="ru-RU"/>
        </w:rPr>
        <w:t>исти</w:t>
      </w:r>
      <w:r w:rsidRPr="009934AC">
        <w:rPr>
          <w:lang w:val="ru-RU"/>
        </w:rPr>
        <w:t xml:space="preserve"> с железистой выстилкой</w:t>
      </w:r>
      <w:r>
        <w:rPr>
          <w:lang w:val="ru-RU"/>
        </w:rPr>
        <w:t xml:space="preserve"> (ув. х400)</w:t>
      </w:r>
    </w:p>
    <w:p w:rsidR="003F55B7" w:rsidRDefault="003F55B7" w:rsidP="00E21D15">
      <w:pPr>
        <w:pStyle w:val="NormalWeb"/>
        <w:spacing w:line="360" w:lineRule="auto"/>
        <w:ind w:firstLine="720"/>
        <w:jc w:val="both"/>
        <w:rPr>
          <w:rFonts w:ascii="Arial" w:hAnsi="Arial" w:cs="Arial"/>
          <w:color w:val="000000"/>
          <w:sz w:val="23"/>
          <w:szCs w:val="23"/>
          <w:lang w:val="ru-RU"/>
        </w:rPr>
      </w:pPr>
      <w:r>
        <w:rPr>
          <w:lang w:val="ru-RU"/>
        </w:rPr>
        <w:t>В случае</w:t>
      </w:r>
      <w:r w:rsidRPr="00184F8C">
        <w:rPr>
          <w:lang w:val="ru-RU"/>
        </w:rPr>
        <w:t xml:space="preserve"> резорбции </w:t>
      </w:r>
      <w:r>
        <w:rPr>
          <w:lang w:val="ru-RU"/>
        </w:rPr>
        <w:t>импланта</w:t>
      </w:r>
      <w:r w:rsidRPr="00184F8C">
        <w:rPr>
          <w:lang w:val="ru-RU"/>
        </w:rPr>
        <w:t xml:space="preserve"> </w:t>
      </w:r>
      <w:r>
        <w:rPr>
          <w:lang w:val="ru-RU"/>
        </w:rPr>
        <w:t xml:space="preserve">в исследуемых образцах </w:t>
      </w:r>
      <w:r w:rsidRPr="00184F8C">
        <w:rPr>
          <w:lang w:val="ru-RU"/>
        </w:rPr>
        <w:t xml:space="preserve">обнаруживались остатки </w:t>
      </w:r>
      <w:r>
        <w:rPr>
          <w:lang w:val="ru-RU"/>
        </w:rPr>
        <w:t>шовного</w:t>
      </w:r>
      <w:r w:rsidRPr="00184F8C">
        <w:rPr>
          <w:lang w:val="ru-RU"/>
        </w:rPr>
        <w:t xml:space="preserve"> материал</w:t>
      </w:r>
      <w:r>
        <w:rPr>
          <w:lang w:val="ru-RU"/>
        </w:rPr>
        <w:t>а,</w:t>
      </w:r>
      <w:r w:rsidRPr="00184F8C">
        <w:rPr>
          <w:lang w:val="ru-RU"/>
        </w:rPr>
        <w:t xml:space="preserve"> соединительн</w:t>
      </w:r>
      <w:r>
        <w:rPr>
          <w:lang w:val="ru-RU"/>
        </w:rPr>
        <w:t>ая и жировая ткань</w:t>
      </w:r>
      <w:r w:rsidRPr="00184F8C">
        <w:rPr>
          <w:lang w:val="ru-RU"/>
        </w:rPr>
        <w:t>, г</w:t>
      </w:r>
      <w:r>
        <w:rPr>
          <w:lang w:val="ru-RU"/>
        </w:rPr>
        <w:t>ладкомышечные волокна</w:t>
      </w:r>
      <w:r w:rsidRPr="00184F8C">
        <w:rPr>
          <w:lang w:val="ru-RU"/>
        </w:rPr>
        <w:t>.</w:t>
      </w:r>
      <w:r w:rsidRPr="009E39F5">
        <w:rPr>
          <w:rFonts w:ascii="Arial" w:hAnsi="Arial" w:cs="Arial"/>
          <w:color w:val="000000"/>
          <w:sz w:val="23"/>
          <w:szCs w:val="23"/>
          <w:lang w:val="ru-RU"/>
        </w:rPr>
        <w:t xml:space="preserve"> </w:t>
      </w:r>
    </w:p>
    <w:p w:rsidR="003F55B7" w:rsidRPr="009E39F5" w:rsidRDefault="003F55B7" w:rsidP="00E21D15">
      <w:pPr>
        <w:pStyle w:val="NormalWeb"/>
        <w:spacing w:line="360" w:lineRule="auto"/>
        <w:ind w:firstLine="720"/>
        <w:jc w:val="both"/>
        <w:rPr>
          <w:color w:val="000000"/>
          <w:lang w:val="ru-RU"/>
        </w:rPr>
      </w:pPr>
    </w:p>
    <w:p w:rsidR="003F55B7" w:rsidRDefault="003F55B7" w:rsidP="0071526F">
      <w:pPr>
        <w:pStyle w:val="NormalWeb"/>
        <w:spacing w:line="360" w:lineRule="auto"/>
        <w:jc w:val="center"/>
        <w:outlineLvl w:val="1"/>
        <w:rPr>
          <w:color w:val="000000"/>
          <w:shd w:val="clear" w:color="auto" w:fill="FFFFFF"/>
          <w:lang w:val="ru-RU"/>
        </w:rPr>
      </w:pPr>
      <w:r w:rsidRPr="00682808">
        <w:rPr>
          <w:b/>
          <w:color w:val="000000"/>
          <w:lang w:val="ru-RU"/>
        </w:rPr>
        <w:t>3</w:t>
      </w:r>
      <w:r>
        <w:rPr>
          <w:b/>
          <w:color w:val="000000"/>
          <w:lang w:val="ru-RU"/>
        </w:rPr>
        <w:t xml:space="preserve">.3 </w:t>
      </w:r>
      <w:r w:rsidRPr="00682808">
        <w:rPr>
          <w:color w:val="000000"/>
          <w:sz w:val="21"/>
          <w:szCs w:val="21"/>
          <w:shd w:val="clear" w:color="auto" w:fill="FFFFFF"/>
          <w:lang w:val="ru-RU"/>
        </w:rPr>
        <w:t xml:space="preserve"> </w:t>
      </w:r>
      <w:r w:rsidRPr="00682808">
        <w:rPr>
          <w:b/>
          <w:color w:val="000000"/>
          <w:shd w:val="clear" w:color="auto" w:fill="FFFFFF"/>
          <w:lang w:val="ru-RU"/>
        </w:rPr>
        <w:t xml:space="preserve">Иммуногистохимическое </w:t>
      </w:r>
      <w:r>
        <w:rPr>
          <w:b/>
          <w:color w:val="000000"/>
          <w:shd w:val="clear" w:color="auto" w:fill="FFFFFF"/>
          <w:lang w:val="ru-RU"/>
        </w:rPr>
        <w:t xml:space="preserve">выявление маркеров </w:t>
      </w:r>
      <w:r w:rsidRPr="00682808">
        <w:rPr>
          <w:b/>
          <w:color w:val="000000"/>
          <w:shd w:val="clear" w:color="auto" w:fill="FFFFFF"/>
          <w:lang w:val="ru-RU"/>
        </w:rPr>
        <w:t xml:space="preserve">васкулогенеза </w:t>
      </w:r>
      <w:r>
        <w:rPr>
          <w:b/>
          <w:color w:val="000000"/>
          <w:shd w:val="clear" w:color="auto" w:fill="FFFFFF"/>
          <w:lang w:val="ru-RU"/>
        </w:rPr>
        <w:t>в эндометриоидных образованиях</w:t>
      </w:r>
      <w:r w:rsidRPr="00682808">
        <w:rPr>
          <w:b/>
          <w:color w:val="000000"/>
          <w:shd w:val="clear" w:color="auto" w:fill="FFFFFF"/>
          <w:lang w:val="ru-RU"/>
        </w:rPr>
        <w:t>.</w:t>
      </w:r>
    </w:p>
    <w:p w:rsidR="003F55B7" w:rsidRPr="00CA62DD" w:rsidRDefault="003F55B7" w:rsidP="00E21D15">
      <w:pPr>
        <w:pStyle w:val="NormalWeb"/>
        <w:spacing w:line="360" w:lineRule="auto"/>
        <w:ind w:firstLine="720"/>
        <w:jc w:val="both"/>
        <w:rPr>
          <w:b/>
          <w:color w:val="000000"/>
          <w:shd w:val="clear" w:color="auto" w:fill="FFFFFF"/>
          <w:lang w:val="ru-RU"/>
        </w:rPr>
      </w:pPr>
      <w:r w:rsidRPr="004E6DCB">
        <w:rPr>
          <w:color w:val="000000"/>
          <w:shd w:val="clear" w:color="auto" w:fill="FFFFFF"/>
          <w:lang w:val="ru-RU"/>
        </w:rPr>
        <w:t xml:space="preserve">Для </w:t>
      </w:r>
      <w:r>
        <w:rPr>
          <w:color w:val="000000"/>
          <w:shd w:val="clear" w:color="auto" w:fill="FFFFFF"/>
          <w:lang w:val="ru-RU"/>
        </w:rPr>
        <w:t xml:space="preserve">исследования </w:t>
      </w:r>
      <w:r w:rsidRPr="004E6DCB">
        <w:rPr>
          <w:color w:val="000000"/>
          <w:shd w:val="clear" w:color="auto" w:fill="FFFFFF"/>
          <w:lang w:val="ru-RU"/>
        </w:rPr>
        <w:t>васкуляризации эндометриодных гетеротопий</w:t>
      </w:r>
      <w:r w:rsidRPr="000973AD">
        <w:rPr>
          <w:color w:val="494949"/>
          <w:shd w:val="clear" w:color="auto" w:fill="FFFFFF"/>
          <w:lang w:val="ru-RU"/>
        </w:rPr>
        <w:t xml:space="preserve"> </w:t>
      </w:r>
      <w:r w:rsidRPr="004E6DCB">
        <w:rPr>
          <w:color w:val="000000"/>
          <w:shd w:val="clear" w:color="auto" w:fill="FFFFFF"/>
          <w:lang w:val="ru-RU"/>
        </w:rPr>
        <w:t>применяли иммуногистоохимические маркеры</w:t>
      </w:r>
      <w:r>
        <w:rPr>
          <w:color w:val="000000"/>
          <w:shd w:val="clear" w:color="auto" w:fill="FFFFFF"/>
          <w:lang w:val="ru-RU"/>
        </w:rPr>
        <w:t xml:space="preserve"> </w:t>
      </w:r>
      <w:r w:rsidRPr="000973AD">
        <w:rPr>
          <w:color w:val="000000"/>
          <w:shd w:val="clear" w:color="auto" w:fill="FFFFFF"/>
        </w:rPr>
        <w:t>CD</w:t>
      </w:r>
      <w:r w:rsidRPr="000973AD">
        <w:rPr>
          <w:color w:val="000000"/>
          <w:shd w:val="clear" w:color="auto" w:fill="FFFFFF"/>
          <w:lang w:val="ru-RU"/>
        </w:rPr>
        <w:t xml:space="preserve">34 и </w:t>
      </w:r>
      <w:r w:rsidRPr="000973AD">
        <w:rPr>
          <w:color w:val="000000"/>
          <w:shd w:val="clear" w:color="auto" w:fill="FFFFFF"/>
        </w:rPr>
        <w:t>VEGF</w:t>
      </w:r>
      <w:r w:rsidRPr="000973AD">
        <w:rPr>
          <w:color w:val="000000"/>
          <w:shd w:val="clear" w:color="auto" w:fill="FFFFFF"/>
          <w:lang w:val="ru-RU"/>
        </w:rPr>
        <w:t>1.</w:t>
      </w:r>
      <w:r w:rsidRPr="000973AD">
        <w:rPr>
          <w:lang w:val="ru-RU"/>
        </w:rPr>
        <w:t xml:space="preserve"> </w:t>
      </w:r>
      <w:r w:rsidRPr="000973AD">
        <w:rPr>
          <w:color w:val="000000"/>
          <w:shd w:val="clear" w:color="auto" w:fill="FFFFFF"/>
          <w:lang w:val="ru-RU"/>
        </w:rPr>
        <w:t>Иммуноокрашивание на CD34 – маркер эндотелиальных клеток, использовалось для обнаружения развивающихся микрососудов, которые поддерживают рост эндометриотических поражений (Ricci et al., 2011). CD34-положительные микрососуды были обнаружены в эндометриальной строме и были обильными в контралатеральных поражениях.</w:t>
      </w:r>
    </w:p>
    <w:p w:rsidR="003F55B7" w:rsidRPr="00655803" w:rsidRDefault="00D66D96" w:rsidP="00193A5D">
      <w:pPr>
        <w:pStyle w:val="NormalWeb"/>
        <w:spacing w:line="360" w:lineRule="auto"/>
        <w:jc w:val="both"/>
        <w:rPr>
          <w:color w:val="000000"/>
          <w:sz w:val="21"/>
          <w:szCs w:val="21"/>
          <w:shd w:val="clear" w:color="auto" w:fill="FFFFFF"/>
          <w:lang w:val="ru-RU"/>
        </w:rPr>
      </w:pPr>
      <w:r w:rsidRPr="00D66D96">
        <w:rPr>
          <w:noProof/>
          <w:lang w:val="ru-RU" w:eastAsia="ru-RU"/>
        </w:rPr>
        <w:lastRenderedPageBreak/>
        <w:pict>
          <v:shapetype id="_x0000_t32" coordsize="21600,21600" o:spt="32" o:oned="t" path="m,l21600,21600e" filled="f">
            <v:path arrowok="t" fillok="f" o:connecttype="none"/>
            <o:lock v:ext="edit" shapetype="t"/>
          </v:shapetype>
          <v:shape id="_x0000_s1057" type="#_x0000_t32" style="position:absolute;left:0;text-align:left;margin-left:269.25pt;margin-top:62pt;width:23.25pt;height:10pt;flip:x y;z-index:251633664" o:connectortype="straight">
            <v:stroke endarrow="block"/>
          </v:shape>
        </w:pict>
      </w:r>
      <w:r w:rsidRPr="00D66D96">
        <w:rPr>
          <w:noProof/>
          <w:lang w:val="ru-RU" w:eastAsia="ru-RU"/>
        </w:rPr>
        <w:pict>
          <v:shape id="_x0000_s1058" type="#_x0000_t32" style="position:absolute;left:0;text-align:left;margin-left:111pt;margin-top:98pt;width:14.25pt;height:9.75pt;flip:x y;z-index:251631616" o:connectortype="straight">
            <v:stroke endarrow="block"/>
          </v:shape>
        </w:pict>
      </w:r>
      <w:r w:rsidRPr="00D66D96">
        <w:rPr>
          <w:noProof/>
          <w:lang w:val="ru-RU" w:eastAsia="ru-RU"/>
        </w:rPr>
        <w:pict>
          <v:shape id="_x0000_s1059" type="#_x0000_t202" style="position:absolute;left:0;text-align:left;margin-left:.75pt;margin-top:137.75pt;width:31.5pt;height:23.25pt;z-index:251638784" filled="f" stroked="f">
            <v:textbox style="mso-next-textbox:#_x0000_s1059">
              <w:txbxContent>
                <w:p w:rsidR="00FE2E0C" w:rsidRPr="006D0A32" w:rsidRDefault="00FE2E0C">
                  <w:pPr>
                    <w:rPr>
                      <w:b/>
                      <w:lang w:val="ru-RU"/>
                    </w:rPr>
                  </w:pPr>
                  <w:r>
                    <w:rPr>
                      <w:b/>
                      <w:lang w:val="ru-RU"/>
                    </w:rPr>
                    <w:t>а</w:t>
                  </w:r>
                </w:p>
              </w:txbxContent>
            </v:textbox>
          </v:shape>
        </w:pict>
      </w:r>
      <w:r w:rsidRPr="00D66D96">
        <w:rPr>
          <w:noProof/>
          <w:lang w:val="ru-RU" w:eastAsia="ru-RU"/>
        </w:rPr>
        <w:pict>
          <v:shape id="_x0000_s1060" type="#_x0000_t202" style="position:absolute;left:0;text-align:left;margin-left:227.65pt;margin-top:143pt;width:22.45pt;height:22.85pt;z-index:251639808" filled="f" stroked="f">
            <v:textbox style="mso-next-textbox:#_x0000_s1060">
              <w:txbxContent>
                <w:p w:rsidR="00FE2E0C" w:rsidRPr="00876515" w:rsidRDefault="00FE2E0C">
                  <w:pPr>
                    <w:rPr>
                      <w:b/>
                    </w:rPr>
                  </w:pPr>
                  <w:r>
                    <w:rPr>
                      <w:b/>
                    </w:rPr>
                    <w:t>b</w:t>
                  </w:r>
                </w:p>
              </w:txbxContent>
            </v:textbox>
          </v:shape>
        </w:pict>
      </w:r>
      <w:r w:rsidRPr="00D66D96">
        <w:rPr>
          <w:noProof/>
          <w:lang w:val="ru-RU" w:eastAsia="ru-RU"/>
        </w:rPr>
        <w:pict>
          <v:shape id="_x0000_s1061" type="#_x0000_t32" style="position:absolute;left:0;text-align:left;margin-left:261pt;margin-top:153.5pt;width:18.75pt;height:7.5pt;flip:x y;z-index:251637760" o:connectortype="straight">
            <v:stroke endarrow="block"/>
          </v:shape>
        </w:pict>
      </w:r>
      <w:r w:rsidRPr="00D66D96">
        <w:rPr>
          <w:noProof/>
          <w:lang w:val="ru-RU" w:eastAsia="ru-RU"/>
        </w:rPr>
        <w:pict>
          <v:shape id="_x0000_s1062" type="#_x0000_t32" style="position:absolute;left:0;text-align:left;margin-left:275.25pt;margin-top:123.5pt;width:17.25pt;height:6.75pt;flip:x y;z-index:251636736" o:connectortype="straight">
            <v:stroke endarrow="block"/>
          </v:shape>
        </w:pict>
      </w:r>
      <w:r w:rsidRPr="00D66D96">
        <w:rPr>
          <w:noProof/>
          <w:lang w:val="ru-RU" w:eastAsia="ru-RU"/>
        </w:rPr>
        <w:pict>
          <v:shape id="_x0000_s1063" type="#_x0000_t32" style="position:absolute;left:0;text-align:left;margin-left:388.5pt;margin-top:143pt;width:16.5pt;height:5.25pt;flip:x y;z-index:251635712" o:connectortype="straight">
            <v:stroke endarrow="block"/>
          </v:shape>
        </w:pict>
      </w:r>
      <w:r w:rsidRPr="00D66D96">
        <w:rPr>
          <w:noProof/>
          <w:lang w:val="ru-RU" w:eastAsia="ru-RU"/>
        </w:rPr>
        <w:pict>
          <v:shape id="_x0000_s1064" type="#_x0000_t32" style="position:absolute;left:0;text-align:left;margin-left:331.5pt;margin-top:130.25pt;width:15pt;height:7.5pt;flip:x y;z-index:251634688" o:connectortype="straight">
            <v:stroke endarrow="block"/>
          </v:shape>
        </w:pict>
      </w:r>
      <w:r w:rsidRPr="00D66D96">
        <w:rPr>
          <w:noProof/>
          <w:lang w:val="ru-RU" w:eastAsia="ru-RU"/>
        </w:rPr>
        <w:pict>
          <v:shape id="_x0000_s1065" type="#_x0000_t32" style="position:absolute;left:0;text-align:left;margin-left:78pt;margin-top:50pt;width:17.25pt;height:12pt;flip:x y;z-index:251632640" o:connectortype="straight">
            <v:stroke endarrow="block"/>
          </v:shape>
        </w:pict>
      </w:r>
      <w:r w:rsidRPr="00D66D96">
        <w:rPr>
          <w:noProof/>
          <w:lang w:val="ru-RU" w:eastAsia="ru-RU"/>
        </w:rPr>
        <w:pict>
          <v:shape id="_x0000_s1066" type="#_x0000_t32" style="position:absolute;left:0;text-align:left;margin-left:100.5pt;margin-top:35pt;width:15pt;height:9pt;flip:x y;z-index:251630592" o:connectortype="straight">
            <v:stroke endarrow="block"/>
          </v:shape>
        </w:pict>
      </w:r>
      <w:r w:rsidRPr="00D66D96">
        <w:rPr>
          <w:noProof/>
          <w:lang w:val="ru-RU" w:eastAsia="ru-RU"/>
        </w:rPr>
        <w:pict>
          <v:shape id="_x0000_s1067" type="#_x0000_t32" style="position:absolute;left:0;text-align:left;margin-left:45pt;margin-top:16.25pt;width:12.75pt;height:10.5pt;flip:x y;z-index:251628544" o:connectortype="straight">
            <v:stroke endarrow="block"/>
          </v:shape>
        </w:pict>
      </w:r>
      <w:r w:rsidRPr="00D66D96">
        <w:rPr>
          <w:noProof/>
          <w:lang w:val="ru-RU" w:eastAsia="ru-RU"/>
        </w:rPr>
        <w:pict>
          <v:shape id="_x0000_s1068" type="#_x0000_t32" style="position:absolute;left:0;text-align:left;margin-left:45pt;margin-top:56pt;width:18.75pt;height:12pt;flip:x y;z-index:251629568" o:connectortype="straight">
            <v:stroke endarrow="block"/>
          </v:shape>
        </w:pict>
      </w:r>
      <w:r w:rsidR="007D1AB5">
        <w:rPr>
          <w:noProof/>
          <w:sz w:val="20"/>
          <w:szCs w:val="20"/>
        </w:rPr>
        <w:drawing>
          <wp:inline distT="0" distB="0" distL="0" distR="0">
            <wp:extent cx="2837815" cy="2080895"/>
            <wp:effectExtent l="19050" t="0" r="635" b="0"/>
            <wp:docPr id="12" name="Picture 7" descr="16 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 лев"/>
                    <pic:cNvPicPr>
                      <a:picLocks noChangeAspect="1" noChangeArrowheads="1"/>
                    </pic:cNvPicPr>
                  </pic:nvPicPr>
                  <pic:blipFill>
                    <a:blip r:embed="rId22"/>
                    <a:srcRect/>
                    <a:stretch>
                      <a:fillRect/>
                    </a:stretch>
                  </pic:blipFill>
                  <pic:spPr bwMode="auto">
                    <a:xfrm>
                      <a:off x="0" y="0"/>
                      <a:ext cx="2837815" cy="2080895"/>
                    </a:xfrm>
                    <a:prstGeom prst="rect">
                      <a:avLst/>
                    </a:prstGeom>
                    <a:noFill/>
                    <a:ln w="9525">
                      <a:noFill/>
                      <a:miter lim="800000"/>
                      <a:headEnd/>
                      <a:tailEnd/>
                    </a:ln>
                  </pic:spPr>
                </pic:pic>
              </a:graphicData>
            </a:graphic>
          </wp:inline>
        </w:drawing>
      </w:r>
      <w:r w:rsidR="007D1AB5">
        <w:rPr>
          <w:i/>
          <w:noProof/>
          <w:sz w:val="20"/>
          <w:szCs w:val="20"/>
        </w:rPr>
        <w:drawing>
          <wp:inline distT="0" distB="0" distL="0" distR="0">
            <wp:extent cx="2837815" cy="2080895"/>
            <wp:effectExtent l="19050" t="0" r="635" b="0"/>
            <wp:docPr id="13" name="Picture 10" descr="16 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 лев"/>
                    <pic:cNvPicPr>
                      <a:picLocks noChangeAspect="1" noChangeArrowheads="1"/>
                    </pic:cNvPicPr>
                  </pic:nvPicPr>
                  <pic:blipFill>
                    <a:blip r:embed="rId23"/>
                    <a:srcRect/>
                    <a:stretch>
                      <a:fillRect/>
                    </a:stretch>
                  </pic:blipFill>
                  <pic:spPr bwMode="auto">
                    <a:xfrm>
                      <a:off x="0" y="0"/>
                      <a:ext cx="2837815" cy="2080895"/>
                    </a:xfrm>
                    <a:prstGeom prst="rect">
                      <a:avLst/>
                    </a:prstGeom>
                    <a:noFill/>
                    <a:ln w="9525">
                      <a:noFill/>
                      <a:miter lim="800000"/>
                      <a:headEnd/>
                      <a:tailEnd/>
                    </a:ln>
                  </pic:spPr>
                </pic:pic>
              </a:graphicData>
            </a:graphic>
          </wp:inline>
        </w:drawing>
      </w:r>
    </w:p>
    <w:p w:rsidR="003F55B7" w:rsidRDefault="00D66D96" w:rsidP="00DE13A4">
      <w:pPr>
        <w:pStyle w:val="NormalWeb"/>
        <w:rPr>
          <w:color w:val="000000"/>
          <w:lang w:val="ru-RU"/>
        </w:rPr>
      </w:pPr>
      <w:r w:rsidRPr="00D66D96">
        <w:rPr>
          <w:noProof/>
          <w:lang w:val="ru-RU" w:eastAsia="ru-RU"/>
        </w:rPr>
        <w:pict>
          <v:shape id="_x0000_s1069" type="#_x0000_t202" style="position:absolute;margin-left:111pt;margin-top:140.25pt;width:38.1pt;height:135.6pt;z-index:251645952" filled="f" stroked="f">
            <v:textbox style="mso-next-textbox:#_x0000_s1069;mso-fit-shape-to-text:t">
              <w:txbxContent>
                <w:p w:rsidR="00FE2E0C" w:rsidRPr="006D0A32" w:rsidRDefault="00FE2E0C">
                  <w:pPr>
                    <w:rPr>
                      <w:b/>
                    </w:rPr>
                  </w:pPr>
                  <w:r>
                    <w:rPr>
                      <w:b/>
                      <w:lang w:val="ru-RU"/>
                    </w:rPr>
                    <w:t>с</w:t>
                  </w:r>
                </w:p>
              </w:txbxContent>
            </v:textbox>
          </v:shape>
        </w:pict>
      </w:r>
      <w:r w:rsidRPr="00D66D96">
        <w:rPr>
          <w:noProof/>
          <w:lang w:val="ru-RU" w:eastAsia="ru-RU"/>
        </w:rPr>
        <w:pict>
          <v:shape id="_x0000_s1070" type="#_x0000_t32" style="position:absolute;margin-left:190.5pt;margin-top:77.25pt;width:17.25pt;height:6.75pt;flip:x y;z-index:251644928" o:connectortype="straight">
            <v:stroke endarrow="block"/>
          </v:shape>
        </w:pict>
      </w:r>
      <w:r w:rsidRPr="00D66D96">
        <w:rPr>
          <w:noProof/>
          <w:lang w:val="ru-RU" w:eastAsia="ru-RU"/>
        </w:rPr>
        <w:pict>
          <v:shape id="_x0000_s1071" type="#_x0000_t32" style="position:absolute;margin-left:240pt;margin-top:109.5pt;width:14.25pt;height:8.25pt;flip:x y;z-index:251643904" o:connectortype="straight">
            <v:stroke endarrow="block"/>
          </v:shape>
        </w:pict>
      </w:r>
      <w:r w:rsidRPr="00D66D96">
        <w:rPr>
          <w:noProof/>
          <w:lang w:val="ru-RU" w:eastAsia="ru-RU"/>
        </w:rPr>
        <w:pict>
          <v:shape id="_x0000_s1072" type="#_x0000_t32" style="position:absolute;margin-left:227.65pt;margin-top:148.5pt;width:17.6pt;height:4.5pt;flip:x y;z-index:251642880" o:connectortype="straight">
            <v:stroke endarrow="block"/>
          </v:shape>
        </w:pict>
      </w:r>
      <w:r w:rsidRPr="00D66D96">
        <w:rPr>
          <w:noProof/>
          <w:lang w:val="ru-RU" w:eastAsia="ru-RU"/>
        </w:rPr>
        <w:pict>
          <v:shape id="_x0000_s1073" type="#_x0000_t32" style="position:absolute;margin-left:162.75pt;margin-top:52.5pt;width:15.75pt;height:9pt;flip:x y;z-index:251641856" o:connectortype="straight">
            <v:stroke endarrow="block"/>
          </v:shape>
        </w:pict>
      </w:r>
      <w:r w:rsidRPr="00D66D96">
        <w:rPr>
          <w:noProof/>
          <w:lang w:val="ru-RU" w:eastAsia="ru-RU"/>
        </w:rPr>
        <w:pict>
          <v:shape id="_x0000_s1074" type="#_x0000_t32" style="position:absolute;margin-left:153pt;margin-top:77.25pt;width:13.5pt;height:6.75pt;flip:x y;z-index:251640832" o:connectortype="straight">
            <v:stroke endarrow="block"/>
          </v:shape>
        </w:pict>
      </w:r>
      <w:r w:rsidR="003F55B7">
        <w:rPr>
          <w:color w:val="000000"/>
          <w:lang w:val="ru-RU"/>
        </w:rPr>
        <w:t xml:space="preserve">                                   </w:t>
      </w:r>
      <w:r w:rsidR="007D1AB5">
        <w:rPr>
          <w:noProof/>
          <w:sz w:val="20"/>
          <w:szCs w:val="20"/>
        </w:rPr>
        <w:drawing>
          <wp:inline distT="0" distB="0" distL="0" distR="0">
            <wp:extent cx="2837815" cy="2112645"/>
            <wp:effectExtent l="19050" t="0" r="635" b="0"/>
            <wp:docPr id="14" name="Picture 13" descr="16 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 лев"/>
                    <pic:cNvPicPr>
                      <a:picLocks noChangeAspect="1" noChangeArrowheads="1"/>
                    </pic:cNvPicPr>
                  </pic:nvPicPr>
                  <pic:blipFill>
                    <a:blip r:embed="rId24"/>
                    <a:srcRect/>
                    <a:stretch>
                      <a:fillRect/>
                    </a:stretch>
                  </pic:blipFill>
                  <pic:spPr bwMode="auto">
                    <a:xfrm>
                      <a:off x="0" y="0"/>
                      <a:ext cx="2837815" cy="2112645"/>
                    </a:xfrm>
                    <a:prstGeom prst="rect">
                      <a:avLst/>
                    </a:prstGeom>
                    <a:noFill/>
                    <a:ln w="9525">
                      <a:noFill/>
                      <a:miter lim="800000"/>
                      <a:headEnd/>
                      <a:tailEnd/>
                    </a:ln>
                  </pic:spPr>
                </pic:pic>
              </a:graphicData>
            </a:graphic>
          </wp:inline>
        </w:drawing>
      </w:r>
    </w:p>
    <w:p w:rsidR="003F55B7" w:rsidRPr="008D7F83" w:rsidRDefault="003F55B7" w:rsidP="004C2068">
      <w:pPr>
        <w:pStyle w:val="NormalWeb"/>
        <w:spacing w:line="360" w:lineRule="auto"/>
        <w:jc w:val="both"/>
        <w:rPr>
          <w:color w:val="000000"/>
          <w:lang w:val="ru-RU"/>
        </w:rPr>
      </w:pPr>
      <w:r>
        <w:rPr>
          <w:color w:val="000000"/>
          <w:lang w:val="ru-RU"/>
        </w:rPr>
        <w:t xml:space="preserve">Рис.6. Иммуногистохимическое окрашивание сосудов маркером </w:t>
      </w:r>
      <w:r>
        <w:rPr>
          <w:color w:val="000000"/>
        </w:rPr>
        <w:t>CD</w:t>
      </w:r>
      <w:r w:rsidRPr="00876515">
        <w:rPr>
          <w:color w:val="000000"/>
          <w:lang w:val="ru-RU"/>
        </w:rPr>
        <w:t>34 (</w:t>
      </w:r>
      <w:r>
        <w:rPr>
          <w:color w:val="000000"/>
        </w:rPr>
        <w:t>a</w:t>
      </w:r>
      <w:r w:rsidRPr="00876515">
        <w:rPr>
          <w:color w:val="000000"/>
          <w:lang w:val="ru-RU"/>
        </w:rPr>
        <w:t>-</w:t>
      </w:r>
      <w:r>
        <w:rPr>
          <w:color w:val="000000"/>
        </w:rPr>
        <w:t>c</w:t>
      </w:r>
      <w:r w:rsidRPr="00876515">
        <w:rPr>
          <w:color w:val="000000"/>
          <w:lang w:val="ru-RU"/>
        </w:rPr>
        <w:t>)</w:t>
      </w:r>
      <w:r>
        <w:rPr>
          <w:color w:val="000000"/>
          <w:lang w:val="ru-RU"/>
        </w:rPr>
        <w:t>.</w:t>
      </w:r>
      <w:r w:rsidRPr="008D7F83">
        <w:rPr>
          <w:color w:val="000000"/>
          <w:lang w:val="ru-RU"/>
        </w:rPr>
        <w:t xml:space="preserve"> </w:t>
      </w:r>
      <w:r>
        <w:rPr>
          <w:color w:val="000000"/>
          <w:lang w:val="ru-RU"/>
        </w:rPr>
        <w:t>Стрелкой показаны микрососуды.</w:t>
      </w:r>
    </w:p>
    <w:p w:rsidR="003F55B7" w:rsidRPr="00E97B68" w:rsidRDefault="003F55B7" w:rsidP="00A1024D">
      <w:pPr>
        <w:pStyle w:val="NormalWeb"/>
        <w:spacing w:line="360" w:lineRule="auto"/>
        <w:ind w:firstLine="720"/>
        <w:jc w:val="both"/>
        <w:rPr>
          <w:color w:val="000000"/>
          <w:shd w:val="clear" w:color="auto" w:fill="FFFFFF"/>
          <w:lang w:val="ru-RU"/>
        </w:rPr>
      </w:pPr>
    </w:p>
    <w:p w:rsidR="003F55B7" w:rsidRDefault="003F55B7" w:rsidP="00E21D15">
      <w:pPr>
        <w:pStyle w:val="NormalWeb"/>
        <w:spacing w:line="360" w:lineRule="auto"/>
        <w:ind w:firstLine="720"/>
        <w:jc w:val="both"/>
        <w:rPr>
          <w:color w:val="000000"/>
          <w:shd w:val="clear" w:color="auto" w:fill="FFFFFF"/>
          <w:lang w:val="ru-RU"/>
        </w:rPr>
      </w:pPr>
      <w:r w:rsidRPr="00CF0E8E">
        <w:rPr>
          <w:color w:val="000000"/>
          <w:shd w:val="clear" w:color="auto" w:fill="FFFFFF"/>
          <w:lang w:val="ru-RU"/>
        </w:rPr>
        <w:t>С целью детекции в</w:t>
      </w:r>
      <w:r>
        <w:rPr>
          <w:color w:val="000000"/>
          <w:shd w:val="clear" w:color="auto" w:fill="FFFFFF"/>
          <w:lang w:val="ru-RU"/>
        </w:rPr>
        <w:t xml:space="preserve">аскулогенеза также было проведено </w:t>
      </w:r>
      <w:r w:rsidRPr="00CF0E8E">
        <w:rPr>
          <w:color w:val="000000"/>
          <w:shd w:val="clear" w:color="auto" w:fill="FFFFFF"/>
          <w:lang w:val="ru-RU"/>
        </w:rPr>
        <w:t>иммуноокрашивание сосудов</w:t>
      </w:r>
      <w:r>
        <w:rPr>
          <w:color w:val="000000"/>
          <w:shd w:val="clear" w:color="auto" w:fill="FFFFFF"/>
          <w:lang w:val="ru-RU"/>
        </w:rPr>
        <w:t xml:space="preserve"> на</w:t>
      </w:r>
      <w:r w:rsidRPr="00CF0E8E">
        <w:rPr>
          <w:color w:val="000000"/>
          <w:shd w:val="clear" w:color="auto" w:fill="FFFFFF"/>
          <w:lang w:val="ru-RU"/>
        </w:rPr>
        <w:t xml:space="preserve"> </w:t>
      </w:r>
      <w:r w:rsidRPr="00CF0E8E">
        <w:rPr>
          <w:color w:val="000000"/>
          <w:shd w:val="clear" w:color="auto" w:fill="FFFFFF"/>
        </w:rPr>
        <w:t>VEGF</w:t>
      </w:r>
      <w:r w:rsidRPr="00CF0E8E">
        <w:rPr>
          <w:color w:val="000000"/>
          <w:shd w:val="clear" w:color="auto" w:fill="FFFFFF"/>
          <w:lang w:val="ru-RU"/>
        </w:rPr>
        <w:t xml:space="preserve">1. </w:t>
      </w:r>
      <w:r>
        <w:rPr>
          <w:color w:val="000000"/>
          <w:shd w:val="clear" w:color="auto" w:fill="FFFFFF"/>
          <w:lang w:val="ru-RU"/>
        </w:rPr>
        <w:t>Данный маркер</w:t>
      </w:r>
      <w:r w:rsidRPr="00CF0E8E">
        <w:rPr>
          <w:color w:val="000000"/>
          <w:shd w:val="clear" w:color="auto" w:fill="FFFFFF"/>
          <w:lang w:val="ru-RU"/>
        </w:rPr>
        <w:t xml:space="preserve"> был вер</w:t>
      </w:r>
      <w:r>
        <w:rPr>
          <w:color w:val="000000"/>
          <w:shd w:val="clear" w:color="auto" w:fill="FFFFFF"/>
          <w:lang w:val="ru-RU"/>
        </w:rPr>
        <w:t xml:space="preserve">ифицирован в основном </w:t>
      </w:r>
      <w:r w:rsidRPr="00876515">
        <w:rPr>
          <w:color w:val="000000"/>
          <w:shd w:val="clear" w:color="auto" w:fill="FFFFFF"/>
          <w:lang w:val="ru-RU"/>
        </w:rPr>
        <w:t>в цитоплазме стромальных клеток эндометрио</w:t>
      </w:r>
      <w:r>
        <w:rPr>
          <w:color w:val="000000"/>
          <w:shd w:val="clear" w:color="auto" w:fill="FFFFFF"/>
          <w:lang w:val="ru-RU"/>
        </w:rPr>
        <w:t>идных поражений</w:t>
      </w:r>
      <w:r w:rsidRPr="00876515">
        <w:rPr>
          <w:color w:val="000000"/>
          <w:shd w:val="clear" w:color="auto" w:fill="FFFFFF"/>
          <w:lang w:val="ru-RU"/>
        </w:rPr>
        <w:t>.</w:t>
      </w:r>
      <w:r>
        <w:rPr>
          <w:color w:val="000000"/>
          <w:shd w:val="clear" w:color="auto" w:fill="FFFFFF"/>
          <w:lang w:val="ru-RU"/>
        </w:rPr>
        <w:t xml:space="preserve"> </w:t>
      </w:r>
      <w:r w:rsidRPr="00CF0E8E">
        <w:rPr>
          <w:color w:val="000000"/>
          <w:shd w:val="clear" w:color="auto" w:fill="FFFFFF"/>
          <w:lang w:val="ru-RU"/>
        </w:rPr>
        <w:t>Однако реакция проявилась слабо и случаев экспрессии маркера наблюдали мало.</w:t>
      </w:r>
      <w:r w:rsidRPr="00CF0E8E">
        <w:rPr>
          <w:lang w:val="ru-RU"/>
        </w:rPr>
        <w:t xml:space="preserve"> </w:t>
      </w:r>
    </w:p>
    <w:p w:rsidR="003F55B7" w:rsidRDefault="00D66D96" w:rsidP="00876515">
      <w:pPr>
        <w:pStyle w:val="NormalWeb"/>
        <w:spacing w:line="360" w:lineRule="auto"/>
        <w:jc w:val="both"/>
        <w:rPr>
          <w:color w:val="000000"/>
          <w:shd w:val="clear" w:color="auto" w:fill="FFFFFF"/>
          <w:lang w:val="ru-RU"/>
        </w:rPr>
      </w:pPr>
      <w:r w:rsidRPr="00D66D96">
        <w:rPr>
          <w:noProof/>
          <w:lang w:val="ru-RU" w:eastAsia="ru-RU"/>
        </w:rPr>
        <w:lastRenderedPageBreak/>
        <w:pict>
          <v:shape id="_x0000_s1075" type="#_x0000_t202" style="position:absolute;left:0;text-align:left;margin-left:213.55pt;margin-top:136.5pt;width:23.45pt;height:16.85pt;z-index:251657216" filled="f" stroked="f">
            <v:textbox style="mso-next-textbox:#_x0000_s1075">
              <w:txbxContent>
                <w:p w:rsidR="00FE2E0C" w:rsidRPr="00CF0E8E" w:rsidRDefault="00FE2E0C">
                  <w:pPr>
                    <w:rPr>
                      <w:b/>
                      <w:lang w:val="ru-RU"/>
                    </w:rPr>
                  </w:pPr>
                  <w:r>
                    <w:rPr>
                      <w:b/>
                      <w:lang w:val="ru-RU"/>
                    </w:rPr>
                    <w:t>б</w:t>
                  </w:r>
                </w:p>
              </w:txbxContent>
            </v:textbox>
          </v:shape>
        </w:pict>
      </w:r>
      <w:r w:rsidRPr="00D66D96">
        <w:rPr>
          <w:noProof/>
          <w:lang w:val="ru-RU" w:eastAsia="ru-RU"/>
        </w:rPr>
        <w:pict>
          <v:shape id="_x0000_s1076" type="#_x0000_t202" style="position:absolute;left:0;text-align:left;margin-left:5.05pt;margin-top:136.5pt;width:23.45pt;height:20.7pt;z-index:251656192" filled="f" stroked="f">
            <v:textbox style="mso-next-textbox:#_x0000_s1076">
              <w:txbxContent>
                <w:p w:rsidR="00FE2E0C" w:rsidRPr="00CF0E8E" w:rsidRDefault="00FE2E0C">
                  <w:pPr>
                    <w:rPr>
                      <w:b/>
                      <w:lang w:val="ru-RU"/>
                    </w:rPr>
                  </w:pPr>
                  <w:r>
                    <w:rPr>
                      <w:b/>
                      <w:lang w:val="ru-RU"/>
                    </w:rPr>
                    <w:t>а</w:t>
                  </w:r>
                </w:p>
              </w:txbxContent>
            </v:textbox>
          </v:shape>
        </w:pict>
      </w:r>
      <w:r w:rsidRPr="00D66D96">
        <w:rPr>
          <w:noProof/>
          <w:lang w:val="ru-RU" w:eastAsia="ru-RU"/>
        </w:rPr>
        <w:pict>
          <v:shape id="_x0000_s1077" type="#_x0000_t32" style="position:absolute;left:0;text-align:left;margin-left:311.25pt;margin-top:54pt;width:21pt;height:12.75pt;flip:x y;z-index:251651072" o:connectortype="straight">
            <v:stroke endarrow="block"/>
          </v:shape>
        </w:pict>
      </w:r>
      <w:r w:rsidRPr="00D66D96">
        <w:rPr>
          <w:noProof/>
          <w:lang w:val="ru-RU" w:eastAsia="ru-RU"/>
        </w:rPr>
        <w:pict>
          <v:shape id="_x0000_s1078" type="#_x0000_t32" style="position:absolute;left:0;text-align:left;margin-left:278.25pt;margin-top:115.5pt;width:15.75pt;height:12pt;flip:x y;z-index:251655168" o:connectortype="straight">
            <v:stroke endarrow="block"/>
          </v:shape>
        </w:pict>
      </w:r>
      <w:r w:rsidRPr="00D66D96">
        <w:rPr>
          <w:noProof/>
          <w:lang w:val="ru-RU" w:eastAsia="ru-RU"/>
        </w:rPr>
        <w:pict>
          <v:shape id="_x0000_s1079" type="#_x0000_t32" style="position:absolute;left:0;text-align:left;margin-left:339.75pt;margin-top:127.5pt;width:14.25pt;height:9pt;flip:x y;z-index:251653120" o:connectortype="straight">
            <v:stroke endarrow="block"/>
          </v:shape>
        </w:pict>
      </w:r>
      <w:r w:rsidRPr="00D66D96">
        <w:rPr>
          <w:noProof/>
          <w:lang w:val="ru-RU" w:eastAsia="ru-RU"/>
        </w:rPr>
        <w:pict>
          <v:shape id="_x0000_s1080" type="#_x0000_t32" style="position:absolute;left:0;text-align:left;margin-left:300.75pt;margin-top:95.25pt;width:17.25pt;height:9.75pt;flip:x y;z-index:251654144" o:connectortype="straight">
            <v:stroke endarrow="block"/>
          </v:shape>
        </w:pict>
      </w:r>
      <w:r w:rsidRPr="00D66D96">
        <w:rPr>
          <w:noProof/>
          <w:lang w:val="ru-RU" w:eastAsia="ru-RU"/>
        </w:rPr>
        <w:pict>
          <v:shape id="_x0000_s1081" type="#_x0000_t32" style="position:absolute;left:0;text-align:left;margin-left:378pt;margin-top:85.5pt;width:16.5pt;height:9.75pt;flip:x y;z-index:251652096" o:connectortype="straight">
            <v:stroke endarrow="block"/>
          </v:shape>
        </w:pict>
      </w:r>
      <w:r w:rsidRPr="00D66D96">
        <w:rPr>
          <w:noProof/>
          <w:lang w:val="ru-RU" w:eastAsia="ru-RU"/>
        </w:rPr>
        <w:pict>
          <v:shape id="_x0000_s1082" type="#_x0000_t32" style="position:absolute;left:0;text-align:left;margin-left:122.25pt;margin-top:122.25pt;width:18pt;height:9.75pt;flip:x y;z-index:251650048" o:connectortype="straight">
            <v:stroke endarrow="block"/>
          </v:shape>
        </w:pict>
      </w:r>
      <w:r w:rsidRPr="00D66D96">
        <w:rPr>
          <w:noProof/>
          <w:lang w:val="ru-RU" w:eastAsia="ru-RU"/>
        </w:rPr>
        <w:pict>
          <v:shape id="_x0000_s1083" type="#_x0000_t32" style="position:absolute;left:0;text-align:left;margin-left:44.25pt;margin-top:85.5pt;width:17.25pt;height:9.75pt;flip:x y;z-index:251649024" o:connectortype="straight">
            <v:stroke endarrow="block"/>
          </v:shape>
        </w:pict>
      </w:r>
      <w:r w:rsidRPr="00D66D96">
        <w:rPr>
          <w:noProof/>
          <w:lang w:val="ru-RU" w:eastAsia="ru-RU"/>
        </w:rPr>
        <w:pict>
          <v:shape id="_x0000_s1084" type="#_x0000_t32" style="position:absolute;left:0;text-align:left;margin-left:96.75pt;margin-top:105pt;width:12.75pt;height:6.75pt;flip:x y;z-index:251648000" o:connectortype="straight">
            <v:stroke endarrow="block"/>
          </v:shape>
        </w:pict>
      </w:r>
      <w:r w:rsidRPr="00D66D96">
        <w:rPr>
          <w:noProof/>
          <w:lang w:val="ru-RU" w:eastAsia="ru-RU"/>
        </w:rPr>
        <w:pict>
          <v:shape id="_x0000_s1085" type="#_x0000_t32" style="position:absolute;left:0;text-align:left;margin-left:56.25pt;margin-top:54pt;width:17.25pt;height:9pt;flip:x y;z-index:251646976" o:connectortype="straight">
            <v:stroke endarrow="block"/>
          </v:shape>
        </w:pict>
      </w:r>
      <w:r w:rsidR="007D1AB5">
        <w:rPr>
          <w:i/>
          <w:noProof/>
          <w:sz w:val="20"/>
          <w:szCs w:val="20"/>
        </w:rPr>
        <w:drawing>
          <wp:inline distT="0" distB="0" distL="0" distR="0">
            <wp:extent cx="2869565" cy="2175510"/>
            <wp:effectExtent l="19050" t="0" r="6985"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2869565" cy="2175510"/>
                    </a:xfrm>
                    <a:prstGeom prst="rect">
                      <a:avLst/>
                    </a:prstGeom>
                    <a:noFill/>
                    <a:ln w="9525">
                      <a:noFill/>
                      <a:miter lim="800000"/>
                      <a:headEnd/>
                      <a:tailEnd/>
                    </a:ln>
                  </pic:spPr>
                </pic:pic>
              </a:graphicData>
            </a:graphic>
          </wp:inline>
        </w:drawing>
      </w:r>
      <w:r w:rsidR="003F55B7">
        <w:rPr>
          <w:i/>
          <w:noProof/>
          <w:sz w:val="20"/>
          <w:szCs w:val="20"/>
          <w:lang w:val="ru-RU" w:eastAsia="ru-RU"/>
        </w:rPr>
        <w:t xml:space="preserve">  </w:t>
      </w:r>
      <w:r w:rsidR="007D1AB5">
        <w:rPr>
          <w:i/>
          <w:noProof/>
          <w:sz w:val="20"/>
          <w:szCs w:val="20"/>
        </w:rPr>
        <w:drawing>
          <wp:inline distT="0" distB="0" distL="0" distR="0">
            <wp:extent cx="2932430" cy="2175510"/>
            <wp:effectExtent l="19050" t="0" r="1270"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srcRect/>
                    <a:stretch>
                      <a:fillRect/>
                    </a:stretch>
                  </pic:blipFill>
                  <pic:spPr bwMode="auto">
                    <a:xfrm>
                      <a:off x="0" y="0"/>
                      <a:ext cx="2932430" cy="2175510"/>
                    </a:xfrm>
                    <a:prstGeom prst="rect">
                      <a:avLst/>
                    </a:prstGeom>
                    <a:noFill/>
                    <a:ln w="9525">
                      <a:noFill/>
                      <a:miter lim="800000"/>
                      <a:headEnd/>
                      <a:tailEnd/>
                    </a:ln>
                  </pic:spPr>
                </pic:pic>
              </a:graphicData>
            </a:graphic>
          </wp:inline>
        </w:drawing>
      </w:r>
    </w:p>
    <w:p w:rsidR="003F55B7" w:rsidRDefault="003F55B7" w:rsidP="004C2068">
      <w:pPr>
        <w:pStyle w:val="NormalWeb"/>
        <w:spacing w:line="360" w:lineRule="auto"/>
        <w:jc w:val="both"/>
        <w:rPr>
          <w:color w:val="000000"/>
          <w:lang w:val="ru-RU"/>
        </w:rPr>
      </w:pPr>
      <w:r>
        <w:rPr>
          <w:color w:val="000000"/>
          <w:lang w:val="ru-RU"/>
        </w:rPr>
        <w:t xml:space="preserve">Рис.7. Иммуногистохимическое окрашивание сосудов маркером </w:t>
      </w:r>
      <w:r>
        <w:rPr>
          <w:color w:val="000000"/>
        </w:rPr>
        <w:t>VEGF</w:t>
      </w:r>
      <w:r>
        <w:rPr>
          <w:color w:val="000000"/>
          <w:lang w:val="ru-RU"/>
        </w:rPr>
        <w:t>1. Стрелкой показаны микрососуды.</w:t>
      </w:r>
    </w:p>
    <w:p w:rsidR="003F55B7" w:rsidRDefault="003F55B7" w:rsidP="00E21D15">
      <w:pPr>
        <w:pStyle w:val="NormalWeb"/>
        <w:spacing w:line="360" w:lineRule="auto"/>
        <w:ind w:firstLine="720"/>
        <w:jc w:val="both"/>
        <w:rPr>
          <w:color w:val="000000"/>
          <w:lang w:val="ru-RU"/>
        </w:rPr>
      </w:pPr>
      <w:r>
        <w:rPr>
          <w:color w:val="000000"/>
          <w:lang w:val="ru-RU"/>
        </w:rPr>
        <w:tab/>
        <w:t xml:space="preserve">Выявление маркеров неоангиогенеза в эндометриоидных образованиях позволит в дальнейшем проводить исследование на данной модели по изучению механизма действия препаратов, обладающих антиангиогенным влиянием. </w:t>
      </w:r>
    </w:p>
    <w:p w:rsidR="003F55B7" w:rsidRDefault="003F55B7" w:rsidP="00E21D15">
      <w:pPr>
        <w:pStyle w:val="NormalWeb"/>
        <w:spacing w:line="360" w:lineRule="auto"/>
        <w:ind w:firstLine="720"/>
        <w:jc w:val="both"/>
        <w:rPr>
          <w:color w:val="000000"/>
          <w:lang w:val="ru-RU"/>
        </w:rPr>
      </w:pPr>
    </w:p>
    <w:p w:rsidR="003F55B7" w:rsidRPr="004E4D27" w:rsidRDefault="003F55B7" w:rsidP="0071526F">
      <w:pPr>
        <w:pStyle w:val="NormalWeb"/>
        <w:spacing w:line="360" w:lineRule="auto"/>
        <w:jc w:val="center"/>
        <w:outlineLvl w:val="1"/>
        <w:rPr>
          <w:b/>
          <w:color w:val="000000"/>
          <w:shd w:val="clear" w:color="auto" w:fill="FFFFFF"/>
          <w:lang w:val="ru-RU"/>
        </w:rPr>
      </w:pPr>
      <w:r>
        <w:rPr>
          <w:b/>
          <w:color w:val="000000"/>
          <w:shd w:val="clear" w:color="auto" w:fill="FFFFFF"/>
          <w:lang w:val="ru-RU"/>
        </w:rPr>
        <w:t xml:space="preserve">3.4 </w:t>
      </w:r>
      <w:r w:rsidRPr="00A12CB3">
        <w:rPr>
          <w:b/>
          <w:color w:val="000000"/>
          <w:shd w:val="clear" w:color="auto" w:fill="FFFFFF"/>
          <w:lang w:val="ru-RU"/>
        </w:rPr>
        <w:t>Оценка эффективности модели подкожного эндометриоза в сравнении с внутрибрюшинным моделированием заболевания у самок-крыс</w:t>
      </w:r>
      <w:r>
        <w:rPr>
          <w:b/>
          <w:color w:val="000000"/>
          <w:shd w:val="clear" w:color="auto" w:fill="FFFFFF"/>
          <w:lang w:val="ru-RU"/>
        </w:rPr>
        <w:t>.</w:t>
      </w:r>
    </w:p>
    <w:p w:rsidR="003F55B7" w:rsidRPr="009C6279" w:rsidRDefault="003F55B7" w:rsidP="00E21D15">
      <w:pPr>
        <w:spacing w:line="360" w:lineRule="auto"/>
        <w:ind w:firstLine="720"/>
        <w:jc w:val="both"/>
        <w:rPr>
          <w:rFonts w:ascii="Times New Roman" w:hAnsi="Times New Roman"/>
          <w:color w:val="000000"/>
          <w:sz w:val="24"/>
          <w:szCs w:val="24"/>
          <w:lang w:val="ru-RU"/>
        </w:rPr>
      </w:pPr>
      <w:r w:rsidRPr="009C6279">
        <w:rPr>
          <w:rFonts w:ascii="Times New Roman" w:hAnsi="Times New Roman"/>
          <w:color w:val="000000"/>
          <w:sz w:val="24"/>
          <w:szCs w:val="24"/>
          <w:lang w:val="ru-RU"/>
        </w:rPr>
        <w:t xml:space="preserve">В проведенном нами исследовании </w:t>
      </w:r>
      <w:r w:rsidRPr="009C6279">
        <w:rPr>
          <w:rFonts w:ascii="Times New Roman" w:hAnsi="Times New Roman"/>
          <w:sz w:val="24"/>
          <w:szCs w:val="24"/>
          <w:lang w:val="ru-RU"/>
        </w:rPr>
        <w:t xml:space="preserve">через месяц после выполнения операции по подкожному моделированию эндометриоза успешное развитие имплантов с увеличением их размеров и </w:t>
      </w:r>
      <w:r>
        <w:rPr>
          <w:rFonts w:ascii="Times New Roman" w:hAnsi="Times New Roman"/>
          <w:sz w:val="24"/>
          <w:szCs w:val="24"/>
          <w:lang w:val="ru-RU"/>
        </w:rPr>
        <w:t>образованием кист произошли у 1</w:t>
      </w:r>
      <w:r w:rsidRPr="00E93787">
        <w:rPr>
          <w:rFonts w:ascii="Times New Roman" w:hAnsi="Times New Roman"/>
          <w:sz w:val="24"/>
          <w:szCs w:val="24"/>
          <w:lang w:val="ru-RU"/>
        </w:rPr>
        <w:t>2</w:t>
      </w:r>
      <w:r w:rsidRPr="009C6279">
        <w:rPr>
          <w:rFonts w:ascii="Times New Roman" w:hAnsi="Times New Roman"/>
          <w:sz w:val="24"/>
          <w:szCs w:val="24"/>
          <w:lang w:val="ru-RU"/>
        </w:rPr>
        <w:t xml:space="preserve"> из 15 животных</w:t>
      </w:r>
      <w:r>
        <w:rPr>
          <w:rFonts w:ascii="Times New Roman" w:hAnsi="Times New Roman"/>
          <w:sz w:val="24"/>
          <w:szCs w:val="24"/>
          <w:lang w:val="ru-RU"/>
        </w:rPr>
        <w:t xml:space="preserve"> (8</w:t>
      </w:r>
      <w:r w:rsidRPr="00E93787">
        <w:rPr>
          <w:rFonts w:ascii="Times New Roman" w:hAnsi="Times New Roman"/>
          <w:sz w:val="24"/>
          <w:szCs w:val="24"/>
          <w:lang w:val="ru-RU"/>
        </w:rPr>
        <w:t>0</w:t>
      </w:r>
      <w:r w:rsidRPr="009C6279">
        <w:rPr>
          <w:rFonts w:ascii="Times New Roman" w:hAnsi="Times New Roman"/>
          <w:sz w:val="24"/>
          <w:szCs w:val="24"/>
          <w:lang w:val="ru-RU"/>
        </w:rPr>
        <w:t xml:space="preserve">%). Представляло интерес сравнить выбранный подход моделирования заболевания с традиционным </w:t>
      </w:r>
      <w:r w:rsidRPr="009C6279">
        <w:rPr>
          <w:rFonts w:ascii="Times New Roman" w:hAnsi="Times New Roman"/>
          <w:color w:val="000000"/>
          <w:sz w:val="24"/>
          <w:szCs w:val="24"/>
          <w:lang w:val="ru-RU"/>
        </w:rPr>
        <w:t>внутрибрюшинным моделированием эндометриоза. Для этого были проанализированы данные, полученные при ра</w:t>
      </w:r>
      <w:r>
        <w:rPr>
          <w:rFonts w:ascii="Times New Roman" w:hAnsi="Times New Roman"/>
          <w:color w:val="000000"/>
          <w:sz w:val="24"/>
          <w:szCs w:val="24"/>
          <w:lang w:val="ru-RU"/>
        </w:rPr>
        <w:t xml:space="preserve">нее проведенных исследованиях. </w:t>
      </w:r>
      <w:r w:rsidRPr="009C6279">
        <w:rPr>
          <w:rFonts w:ascii="Times New Roman" w:hAnsi="Times New Roman"/>
          <w:sz w:val="24"/>
          <w:szCs w:val="24"/>
          <w:lang w:val="ru-RU"/>
        </w:rPr>
        <w:t xml:space="preserve">В обоих случаях </w:t>
      </w:r>
      <w:r w:rsidRPr="009C6279">
        <w:rPr>
          <w:rFonts w:ascii="Times New Roman" w:hAnsi="Times New Roman"/>
          <w:color w:val="000000"/>
          <w:sz w:val="24"/>
          <w:szCs w:val="24"/>
          <w:lang w:val="ru-RU"/>
        </w:rPr>
        <w:t>м</w:t>
      </w:r>
      <w:r w:rsidRPr="009C6279">
        <w:rPr>
          <w:rFonts w:ascii="Times New Roman" w:hAnsi="Times New Roman"/>
          <w:sz w:val="24"/>
          <w:szCs w:val="24"/>
          <w:lang w:val="ru-RU"/>
        </w:rPr>
        <w:t>оделирование эндометриоза проводили одинаковым методом, различия заключались в местах локализации имплантов. При внутрибрюшинном способе – это были брыжейка тонкой кишки и внутренняя передняя стенка брюшины.</w:t>
      </w:r>
    </w:p>
    <w:p w:rsidR="003F55B7" w:rsidRPr="00914C83" w:rsidRDefault="003F55B7" w:rsidP="007F4CFF">
      <w:pPr>
        <w:spacing w:line="360" w:lineRule="auto"/>
        <w:ind w:firstLine="720"/>
        <w:jc w:val="both"/>
        <w:rPr>
          <w:rFonts w:ascii="Times New Roman" w:hAnsi="Times New Roman"/>
          <w:color w:val="000000"/>
          <w:sz w:val="24"/>
          <w:szCs w:val="24"/>
          <w:lang w:val="ru-RU"/>
        </w:rPr>
      </w:pPr>
      <w:r w:rsidRPr="009C6279">
        <w:rPr>
          <w:rFonts w:ascii="Times New Roman" w:hAnsi="Times New Roman"/>
          <w:color w:val="000000"/>
          <w:sz w:val="24"/>
          <w:szCs w:val="24"/>
          <w:lang w:val="ru-RU"/>
        </w:rPr>
        <w:t xml:space="preserve">Так, при </w:t>
      </w:r>
      <w:r w:rsidRPr="009C6279">
        <w:rPr>
          <w:rFonts w:ascii="Times New Roman" w:hAnsi="Times New Roman"/>
          <w:sz w:val="24"/>
          <w:szCs w:val="24"/>
          <w:lang w:val="ru-RU"/>
        </w:rPr>
        <w:t xml:space="preserve">внутрибрюшинном моделировании эндометриоза </w:t>
      </w:r>
      <w:r w:rsidRPr="009C6279">
        <w:rPr>
          <w:rFonts w:ascii="Times New Roman" w:hAnsi="Times New Roman"/>
          <w:color w:val="000000"/>
          <w:sz w:val="24"/>
          <w:szCs w:val="24"/>
          <w:lang w:val="ru-RU"/>
        </w:rPr>
        <w:t>успешное разрастание имплантированной ткани и образование разного размера кист, как на брыжейке, так и на брюшине передней брюшной стенке было в</w:t>
      </w:r>
      <w:r>
        <w:rPr>
          <w:rFonts w:ascii="Times New Roman" w:hAnsi="Times New Roman"/>
          <w:color w:val="000000"/>
          <w:sz w:val="24"/>
          <w:szCs w:val="24"/>
          <w:lang w:val="ru-RU"/>
        </w:rPr>
        <w:t>ыявлено у 9 из 10</w:t>
      </w:r>
      <w:r w:rsidRPr="009C6279">
        <w:rPr>
          <w:rFonts w:ascii="Times New Roman" w:hAnsi="Times New Roman"/>
          <w:color w:val="000000"/>
          <w:sz w:val="24"/>
          <w:szCs w:val="24"/>
          <w:lang w:val="ru-RU"/>
        </w:rPr>
        <w:t xml:space="preserve"> животных</w:t>
      </w:r>
      <w:r>
        <w:rPr>
          <w:rFonts w:ascii="Times New Roman" w:hAnsi="Times New Roman"/>
          <w:color w:val="000000"/>
          <w:sz w:val="24"/>
          <w:szCs w:val="24"/>
          <w:lang w:val="ru-RU"/>
        </w:rPr>
        <w:t xml:space="preserve"> (</w:t>
      </w:r>
      <w:r w:rsidRPr="009C6279">
        <w:rPr>
          <w:rFonts w:ascii="Times New Roman" w:hAnsi="Times New Roman"/>
          <w:color w:val="000000"/>
          <w:sz w:val="24"/>
          <w:szCs w:val="24"/>
          <w:lang w:val="ru-RU"/>
        </w:rPr>
        <w:t>9</w:t>
      </w:r>
      <w:r>
        <w:rPr>
          <w:rFonts w:ascii="Times New Roman" w:hAnsi="Times New Roman"/>
          <w:color w:val="000000"/>
          <w:sz w:val="24"/>
          <w:szCs w:val="24"/>
          <w:lang w:val="ru-RU"/>
        </w:rPr>
        <w:t>0</w:t>
      </w:r>
      <w:r w:rsidRPr="009C6279">
        <w:rPr>
          <w:rFonts w:ascii="Times New Roman" w:hAnsi="Times New Roman"/>
          <w:color w:val="000000"/>
          <w:sz w:val="24"/>
          <w:szCs w:val="24"/>
          <w:lang w:val="ru-RU"/>
        </w:rPr>
        <w:t>%). В случае</w:t>
      </w:r>
      <w:r>
        <w:rPr>
          <w:rFonts w:ascii="Times New Roman" w:hAnsi="Times New Roman"/>
          <w:color w:val="000000"/>
          <w:sz w:val="24"/>
          <w:szCs w:val="24"/>
          <w:lang w:val="ru-RU"/>
        </w:rPr>
        <w:t xml:space="preserve"> </w:t>
      </w:r>
      <w:r>
        <w:rPr>
          <w:rFonts w:ascii="Times New Roman" w:hAnsi="Times New Roman"/>
          <w:color w:val="000000"/>
          <w:sz w:val="24"/>
          <w:szCs w:val="24"/>
          <w:lang w:val="ru-RU"/>
        </w:rPr>
        <w:lastRenderedPageBreak/>
        <w:t>формирования эндометриоидных к</w:t>
      </w:r>
      <w:r w:rsidRPr="00382F63">
        <w:rPr>
          <w:rFonts w:ascii="Times New Roman" w:hAnsi="Times New Roman"/>
          <w:color w:val="000000"/>
          <w:sz w:val="24"/>
          <w:szCs w:val="24"/>
          <w:lang w:val="ru-RU"/>
        </w:rPr>
        <w:t>ист</w:t>
      </w:r>
      <w:r>
        <w:rPr>
          <w:rFonts w:ascii="Times New Roman" w:hAnsi="Times New Roman"/>
          <w:color w:val="000000"/>
          <w:sz w:val="24"/>
          <w:szCs w:val="24"/>
          <w:lang w:val="ru-RU"/>
        </w:rPr>
        <w:t xml:space="preserve"> их максимальные размеры достигали 6,0х4,5 мм</w:t>
      </w:r>
      <w:r w:rsidRPr="00382F63">
        <w:rPr>
          <w:rFonts w:ascii="Times New Roman" w:hAnsi="Times New Roman"/>
          <w:color w:val="000000"/>
          <w:sz w:val="24"/>
          <w:szCs w:val="24"/>
          <w:lang w:val="ru-RU"/>
        </w:rPr>
        <w:t>. Четко визуализировалась густая сосудистая сеть. Так же встречали</w:t>
      </w:r>
      <w:r>
        <w:rPr>
          <w:rFonts w:ascii="Times New Roman" w:hAnsi="Times New Roman"/>
          <w:color w:val="000000"/>
          <w:sz w:val="24"/>
          <w:szCs w:val="24"/>
          <w:lang w:val="ru-RU"/>
        </w:rPr>
        <w:t>сь кисты меньших размеров 2,0х2,0 мм. Минимальные размеры имплантов не превышали 1,5х1,5</w:t>
      </w:r>
      <w:r w:rsidRPr="00382F63">
        <w:rPr>
          <w:rFonts w:ascii="Times New Roman" w:hAnsi="Times New Roman"/>
          <w:color w:val="000000"/>
          <w:sz w:val="24"/>
          <w:szCs w:val="24"/>
          <w:lang w:val="ru-RU"/>
        </w:rPr>
        <w:t xml:space="preserve"> мм, имели плохое кровоснабжение, порой слабо контактировали с повер</w:t>
      </w:r>
      <w:r>
        <w:rPr>
          <w:rFonts w:ascii="Times New Roman" w:hAnsi="Times New Roman"/>
          <w:color w:val="000000"/>
          <w:sz w:val="24"/>
          <w:szCs w:val="24"/>
          <w:lang w:val="ru-RU"/>
        </w:rPr>
        <w:t xml:space="preserve">хностью или отсутствовали вовсе </w:t>
      </w:r>
      <w:r w:rsidRPr="00914C83">
        <w:rPr>
          <w:rFonts w:ascii="Times New Roman" w:hAnsi="Times New Roman"/>
          <w:color w:val="000000"/>
          <w:sz w:val="24"/>
          <w:szCs w:val="24"/>
          <w:lang w:val="ru-RU"/>
        </w:rPr>
        <w:t>(</w:t>
      </w:r>
      <w:r>
        <w:rPr>
          <w:rFonts w:ascii="Times New Roman" w:hAnsi="Times New Roman"/>
          <w:color w:val="000000"/>
          <w:sz w:val="24"/>
          <w:szCs w:val="24"/>
        </w:rPr>
        <w:t>P</w:t>
      </w:r>
      <w:r>
        <w:rPr>
          <w:rFonts w:ascii="Times New Roman" w:hAnsi="Times New Roman"/>
          <w:color w:val="000000"/>
          <w:sz w:val="24"/>
          <w:szCs w:val="24"/>
          <w:lang w:val="ru-RU"/>
        </w:rPr>
        <w:t>ис.8).</w:t>
      </w:r>
    </w:p>
    <w:p w:rsidR="003F55B7" w:rsidRDefault="00D66D96" w:rsidP="004C2068">
      <w:pPr>
        <w:spacing w:line="360" w:lineRule="auto"/>
        <w:jc w:val="both"/>
        <w:rPr>
          <w:rFonts w:ascii="Times New Roman" w:hAnsi="Times New Roman"/>
          <w:color w:val="000000"/>
          <w:sz w:val="24"/>
          <w:szCs w:val="24"/>
          <w:lang w:val="ru-RU"/>
        </w:rPr>
      </w:pPr>
      <w:r w:rsidRPr="00D66D96">
        <w:rPr>
          <w:noProof/>
          <w:lang w:val="ru-RU" w:eastAsia="ru-RU"/>
        </w:rPr>
        <w:pict>
          <v:shape id="_x0000_s1086" type="#_x0000_t202" style="position:absolute;left:0;text-align:left;margin-left:253pt;margin-top:161.55pt;width:44.35pt;height:24.3pt;z-index:251688960" filled="f" stroked="f">
            <v:textbox style="mso-next-textbox:#_x0000_s1086">
              <w:txbxContent>
                <w:p w:rsidR="00FE2E0C" w:rsidRPr="00D9317E" w:rsidRDefault="00FE2E0C">
                  <w:pPr>
                    <w:rPr>
                      <w:rFonts w:ascii="Times New Roman" w:hAnsi="Times New Roman"/>
                      <w:b/>
                      <w:sz w:val="28"/>
                      <w:szCs w:val="28"/>
                    </w:rPr>
                  </w:pPr>
                  <w:r w:rsidRPr="00D9317E">
                    <w:rPr>
                      <w:rFonts w:ascii="Times New Roman" w:hAnsi="Times New Roman"/>
                      <w:b/>
                      <w:sz w:val="28"/>
                      <w:szCs w:val="28"/>
                      <w:lang w:val="ru-RU"/>
                    </w:rPr>
                    <w:t>б</w:t>
                  </w:r>
                </w:p>
              </w:txbxContent>
            </v:textbox>
          </v:shape>
        </w:pict>
      </w:r>
      <w:r w:rsidRPr="00D66D96">
        <w:rPr>
          <w:noProof/>
          <w:lang w:val="ru-RU" w:eastAsia="ru-RU"/>
        </w:rPr>
        <w:pict>
          <v:shape id="_x0000_s1087" type="#_x0000_t202" style="position:absolute;left:0;text-align:left;margin-left:49.15pt;margin-top:163.3pt;width:29.4pt;height:22.55pt;z-index:251687936" filled="f" stroked="f">
            <v:textbox style="mso-next-textbox:#_x0000_s1087">
              <w:txbxContent>
                <w:p w:rsidR="00FE2E0C" w:rsidRPr="00D9317E" w:rsidRDefault="00FE2E0C">
                  <w:pPr>
                    <w:rPr>
                      <w:rFonts w:ascii="Times New Roman" w:hAnsi="Times New Roman"/>
                      <w:b/>
                      <w:sz w:val="28"/>
                      <w:szCs w:val="28"/>
                    </w:rPr>
                  </w:pPr>
                  <w:r w:rsidRPr="00D9317E">
                    <w:rPr>
                      <w:rFonts w:ascii="Times New Roman" w:hAnsi="Times New Roman"/>
                      <w:b/>
                      <w:sz w:val="28"/>
                      <w:szCs w:val="28"/>
                      <w:lang w:val="ru-RU"/>
                    </w:rPr>
                    <w:t>а</w:t>
                  </w:r>
                </w:p>
              </w:txbxContent>
            </v:textbox>
          </v:shape>
        </w:pict>
      </w:r>
      <w:r w:rsidR="003F55B7">
        <w:rPr>
          <w:rFonts w:ascii="Times New Roman" w:hAnsi="Times New Roman"/>
          <w:color w:val="000000"/>
          <w:sz w:val="24"/>
          <w:szCs w:val="24"/>
          <w:lang w:val="ru-RU"/>
        </w:rPr>
        <w:t xml:space="preserve">  </w:t>
      </w:r>
      <w:r w:rsidR="007D1AB5">
        <w:rPr>
          <w:rFonts w:ascii="Times New Roman" w:hAnsi="Times New Roman"/>
          <w:noProof/>
          <w:color w:val="000000"/>
          <w:sz w:val="24"/>
          <w:szCs w:val="24"/>
        </w:rPr>
        <w:drawing>
          <wp:inline distT="0" distB="0" distL="0" distR="0">
            <wp:extent cx="2995295" cy="2491105"/>
            <wp:effectExtent l="0" t="0" r="0" b="0"/>
            <wp:docPr id="1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F55B7">
        <w:rPr>
          <w:lang w:val="ru-RU"/>
        </w:rPr>
        <w:t xml:space="preserve">   </w:t>
      </w:r>
      <w:r w:rsidR="007D1AB5">
        <w:rPr>
          <w:rFonts w:ascii="Times New Roman" w:hAnsi="Times New Roman"/>
          <w:noProof/>
          <w:color w:val="000000"/>
          <w:sz w:val="24"/>
          <w:szCs w:val="24"/>
        </w:rPr>
        <w:drawing>
          <wp:inline distT="0" distB="0" distL="0" distR="0">
            <wp:extent cx="2774950" cy="2522220"/>
            <wp:effectExtent l="0" t="0" r="0" b="0"/>
            <wp:docPr id="1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55B7" w:rsidRDefault="003F55B7" w:rsidP="004C2068">
      <w:pPr>
        <w:spacing w:line="360" w:lineRule="auto"/>
        <w:ind w:firstLine="720"/>
        <w:jc w:val="both"/>
        <w:rPr>
          <w:rFonts w:ascii="Times New Roman" w:hAnsi="Times New Roman"/>
          <w:color w:val="000000"/>
          <w:sz w:val="24"/>
          <w:szCs w:val="24"/>
          <w:lang w:val="ru-RU"/>
        </w:rPr>
      </w:pPr>
      <w:r>
        <w:rPr>
          <w:rFonts w:ascii="Times New Roman" w:hAnsi="Times New Roman"/>
          <w:color w:val="000000"/>
          <w:sz w:val="24"/>
          <w:szCs w:val="24"/>
          <w:lang w:val="ru-RU"/>
        </w:rPr>
        <w:t>Рис.8. Эффективность хирургического моделирования эндометриоза при разной локализации имплантов; а) подкожное моделирование, б) внутрибрюшинное моделирование</w:t>
      </w:r>
    </w:p>
    <w:p w:rsidR="003F55B7" w:rsidRDefault="003F55B7" w:rsidP="00D8080B">
      <w:pPr>
        <w:spacing w:line="360" w:lineRule="auto"/>
        <w:ind w:firstLine="720"/>
        <w:jc w:val="both"/>
        <w:rPr>
          <w:rFonts w:ascii="Times New Roman" w:hAnsi="Times New Roman"/>
          <w:color w:val="000000"/>
          <w:sz w:val="24"/>
          <w:szCs w:val="24"/>
          <w:lang w:val="ru-RU"/>
        </w:rPr>
      </w:pPr>
    </w:p>
    <w:p w:rsidR="003F55B7" w:rsidRPr="00CD445A" w:rsidRDefault="003F55B7" w:rsidP="007F4CFF">
      <w:pPr>
        <w:spacing w:line="360" w:lineRule="auto"/>
        <w:ind w:firstLine="720"/>
        <w:jc w:val="both"/>
        <w:rPr>
          <w:rFonts w:ascii="Times New Roman" w:hAnsi="Times New Roman"/>
          <w:color w:val="000000"/>
          <w:sz w:val="24"/>
          <w:szCs w:val="24"/>
          <w:lang w:val="ru-RU"/>
        </w:rPr>
      </w:pPr>
      <w:r>
        <w:rPr>
          <w:rFonts w:ascii="Times New Roman" w:hAnsi="Times New Roman"/>
          <w:sz w:val="24"/>
          <w:szCs w:val="24"/>
          <w:lang w:val="ru-RU"/>
        </w:rPr>
        <w:t>Таким образом, аутотрансплантация фрагментов ткани матки крысы на наружную сторону передней брюшной стенки и в эктопические участки брюшной полости с учетом проведения двусторонней овариэктомии и эстрогенизации животных в течение 1 месяца после операции позволяет создавать модель эндометриоза у значительного числа экспериментальных животных. Имплантированные</w:t>
      </w:r>
      <w:r w:rsidRPr="00FA52DE">
        <w:rPr>
          <w:rFonts w:ascii="Times New Roman" w:hAnsi="Times New Roman"/>
          <w:sz w:val="24"/>
          <w:szCs w:val="24"/>
          <w:lang w:val="ru-RU"/>
        </w:rPr>
        <w:t xml:space="preserve"> ткан</w:t>
      </w:r>
      <w:r>
        <w:rPr>
          <w:rFonts w:ascii="Times New Roman" w:hAnsi="Times New Roman"/>
          <w:sz w:val="24"/>
          <w:szCs w:val="24"/>
          <w:lang w:val="ru-RU"/>
        </w:rPr>
        <w:t>и</w:t>
      </w:r>
      <w:r w:rsidRPr="00FA52DE">
        <w:rPr>
          <w:rFonts w:ascii="Times New Roman" w:hAnsi="Times New Roman"/>
          <w:sz w:val="24"/>
          <w:szCs w:val="24"/>
          <w:lang w:val="ru-RU"/>
        </w:rPr>
        <w:t xml:space="preserve"> </w:t>
      </w:r>
      <w:r>
        <w:rPr>
          <w:rFonts w:ascii="Times New Roman" w:hAnsi="Times New Roman"/>
          <w:sz w:val="24"/>
          <w:szCs w:val="24"/>
          <w:lang w:val="ru-RU"/>
        </w:rPr>
        <w:t>вполне успешно развиваются на брюшине, брыжейке</w:t>
      </w:r>
      <w:r w:rsidRPr="00FA52DE">
        <w:rPr>
          <w:rFonts w:ascii="Times New Roman" w:hAnsi="Times New Roman"/>
          <w:sz w:val="24"/>
          <w:szCs w:val="24"/>
          <w:lang w:val="ru-RU"/>
        </w:rPr>
        <w:t xml:space="preserve"> тонкой кишки</w:t>
      </w:r>
      <w:r>
        <w:rPr>
          <w:rFonts w:ascii="Times New Roman" w:hAnsi="Times New Roman"/>
          <w:sz w:val="24"/>
          <w:szCs w:val="24"/>
          <w:lang w:val="ru-RU"/>
        </w:rPr>
        <w:t>, а также подкожно, представляют собой кисты или увеличенные в размерах опухолеподобные образования и имеют обильную сеть сосудов</w:t>
      </w:r>
      <w:r w:rsidRPr="00FA52DE">
        <w:rPr>
          <w:rFonts w:ascii="Times New Roman" w:hAnsi="Times New Roman"/>
          <w:sz w:val="24"/>
          <w:szCs w:val="24"/>
          <w:lang w:val="ru-RU"/>
        </w:rPr>
        <w:t xml:space="preserve">. </w:t>
      </w:r>
      <w:r>
        <w:rPr>
          <w:rFonts w:ascii="Times New Roman" w:hAnsi="Times New Roman"/>
          <w:sz w:val="24"/>
          <w:szCs w:val="24"/>
          <w:lang w:val="ru-RU"/>
        </w:rPr>
        <w:t>При этом подкожное моделирование эндометриоза представляет особый интерес в связи с высокой эффективностью модели, удобством доступа к импланту, а также практически отсутствием подобных исследований в мире. Очевидно, что разработка новых подходов и совершенствование имеющихся моделей эндометриоза вносит фундаментальный вклад в понимание, диагностику и лечение одного из самых загадочных заболеваний ХХ века.</w:t>
      </w:r>
    </w:p>
    <w:p w:rsidR="003F55B7" w:rsidRPr="006960B2" w:rsidRDefault="003F55B7" w:rsidP="009309BB">
      <w:pPr>
        <w:pStyle w:val="Heading1"/>
        <w:jc w:val="center"/>
        <w:rPr>
          <w:rFonts w:ascii="Times New Roman" w:hAnsi="Times New Roman"/>
          <w:color w:val="000000"/>
          <w:sz w:val="24"/>
          <w:szCs w:val="24"/>
        </w:rPr>
      </w:pPr>
      <w:r w:rsidRPr="006960B2">
        <w:rPr>
          <w:rFonts w:ascii="Times New Roman" w:hAnsi="Times New Roman"/>
          <w:color w:val="000000"/>
          <w:sz w:val="24"/>
          <w:szCs w:val="24"/>
        </w:rPr>
        <w:lastRenderedPageBreak/>
        <w:t xml:space="preserve">4. </w:t>
      </w:r>
      <w:r w:rsidRPr="006960B2">
        <w:rPr>
          <w:rFonts w:ascii="Times New Roman" w:hAnsi="Times New Roman"/>
          <w:color w:val="000000"/>
          <w:sz w:val="24"/>
          <w:szCs w:val="24"/>
          <w:lang w:val="ru-RU"/>
        </w:rPr>
        <w:t>Выводы</w:t>
      </w:r>
    </w:p>
    <w:p w:rsidR="003F55B7" w:rsidRPr="004E4D27" w:rsidRDefault="003F55B7" w:rsidP="00685500">
      <w:pPr>
        <w:pStyle w:val="NormalWeb"/>
        <w:numPr>
          <w:ilvl w:val="0"/>
          <w:numId w:val="3"/>
        </w:numPr>
        <w:spacing w:line="360" w:lineRule="auto"/>
        <w:jc w:val="both"/>
        <w:rPr>
          <w:color w:val="000000"/>
          <w:lang w:val="ru-RU"/>
        </w:rPr>
      </w:pPr>
      <w:r>
        <w:rPr>
          <w:color w:val="000000"/>
          <w:lang w:val="ru-RU"/>
        </w:rPr>
        <w:t>Обработана методика хирургического моделирования</w:t>
      </w:r>
      <w:r w:rsidRPr="004E4D27">
        <w:rPr>
          <w:color w:val="000000"/>
          <w:lang w:val="ru-RU"/>
        </w:rPr>
        <w:t xml:space="preserve"> эндометриоза путем аутотрансплантации фрагментов матки на наружную сторону передней брюшной стенки (под кожу) самок-крыс. </w:t>
      </w:r>
    </w:p>
    <w:p w:rsidR="003F55B7" w:rsidRPr="004E4D27" w:rsidRDefault="003F55B7" w:rsidP="00685500">
      <w:pPr>
        <w:pStyle w:val="NormalWeb"/>
        <w:numPr>
          <w:ilvl w:val="0"/>
          <w:numId w:val="3"/>
        </w:numPr>
        <w:spacing w:line="360" w:lineRule="auto"/>
        <w:jc w:val="both"/>
        <w:rPr>
          <w:color w:val="000000"/>
          <w:lang w:val="ru-RU"/>
        </w:rPr>
      </w:pPr>
      <w:r w:rsidRPr="004E4D27">
        <w:rPr>
          <w:color w:val="000000"/>
          <w:lang w:val="ru-RU"/>
        </w:rPr>
        <w:t xml:space="preserve">Через месяц после моделирования заболевания ткань жизнеспособных имплантов </w:t>
      </w:r>
      <w:r>
        <w:rPr>
          <w:color w:val="000000"/>
          <w:lang w:val="ru-RU"/>
        </w:rPr>
        <w:t xml:space="preserve">на гистологических препаратах </w:t>
      </w:r>
      <w:r w:rsidRPr="004E4D27">
        <w:rPr>
          <w:color w:val="000000"/>
          <w:lang w:val="ru-RU"/>
        </w:rPr>
        <w:t>представляла собой сочетание эндометриальных желез в окружении стромальной ткани, а также кистозные образования.</w:t>
      </w:r>
    </w:p>
    <w:p w:rsidR="003F55B7" w:rsidRDefault="003F55B7" w:rsidP="00733389">
      <w:pPr>
        <w:pStyle w:val="NormalWeb"/>
        <w:numPr>
          <w:ilvl w:val="0"/>
          <w:numId w:val="3"/>
        </w:numPr>
        <w:spacing w:line="360" w:lineRule="auto"/>
        <w:jc w:val="both"/>
        <w:rPr>
          <w:color w:val="000000"/>
          <w:lang w:val="ru-RU"/>
        </w:rPr>
      </w:pPr>
      <w:r w:rsidRPr="004E4D27">
        <w:rPr>
          <w:color w:val="000000"/>
          <w:lang w:val="ru-RU"/>
        </w:rPr>
        <w:t>В эндометриоидных образованиях при иммуногистохимическом окрашивании выявлена положительная экспрессия С</w:t>
      </w:r>
      <w:r w:rsidRPr="004E4D27">
        <w:rPr>
          <w:color w:val="000000"/>
        </w:rPr>
        <w:t>D</w:t>
      </w:r>
      <w:r w:rsidRPr="004E4D27">
        <w:rPr>
          <w:color w:val="000000"/>
          <w:lang w:val="ru-RU"/>
        </w:rPr>
        <w:t xml:space="preserve">34 и </w:t>
      </w:r>
      <w:r w:rsidRPr="004E4D27">
        <w:rPr>
          <w:color w:val="000000"/>
        </w:rPr>
        <w:t>VEGF</w:t>
      </w:r>
      <w:r w:rsidRPr="004E4D27">
        <w:rPr>
          <w:color w:val="000000"/>
          <w:lang w:val="ru-RU"/>
        </w:rPr>
        <w:t xml:space="preserve">1. </w:t>
      </w:r>
    </w:p>
    <w:p w:rsidR="003F55B7" w:rsidRPr="00733389" w:rsidRDefault="003F55B7" w:rsidP="00733389">
      <w:pPr>
        <w:pStyle w:val="NormalWeb"/>
        <w:numPr>
          <w:ilvl w:val="0"/>
          <w:numId w:val="3"/>
        </w:numPr>
        <w:spacing w:line="360" w:lineRule="auto"/>
        <w:jc w:val="both"/>
        <w:rPr>
          <w:color w:val="000000"/>
          <w:lang w:val="ru-RU"/>
        </w:rPr>
      </w:pPr>
      <w:r w:rsidRPr="004E4D27">
        <w:rPr>
          <w:color w:val="000000"/>
          <w:lang w:val="ru-RU"/>
        </w:rPr>
        <w:t>Подкожное моделирование эндометриоза показало вы</w:t>
      </w:r>
      <w:r>
        <w:rPr>
          <w:color w:val="000000"/>
          <w:lang w:val="ru-RU"/>
        </w:rPr>
        <w:t>сокую эффективность модели (80</w:t>
      </w:r>
      <w:r w:rsidRPr="004E4D27">
        <w:rPr>
          <w:color w:val="000000"/>
          <w:lang w:val="ru-RU"/>
        </w:rPr>
        <w:t xml:space="preserve">%), </w:t>
      </w:r>
      <w:r>
        <w:rPr>
          <w:color w:val="000000"/>
          <w:lang w:val="ru-RU"/>
        </w:rPr>
        <w:t>не уступающую</w:t>
      </w:r>
      <w:r w:rsidRPr="004E4D27">
        <w:rPr>
          <w:color w:val="000000"/>
          <w:lang w:val="ru-RU"/>
        </w:rPr>
        <w:t xml:space="preserve"> традици</w:t>
      </w:r>
      <w:r>
        <w:rPr>
          <w:color w:val="000000"/>
          <w:lang w:val="ru-RU"/>
        </w:rPr>
        <w:t>онному внутрибрюшинному подходу (90</w:t>
      </w:r>
      <w:r w:rsidRPr="004E4D27">
        <w:rPr>
          <w:color w:val="000000"/>
          <w:lang w:val="ru-RU"/>
        </w:rPr>
        <w:t xml:space="preserve">%). </w:t>
      </w:r>
      <w:r w:rsidRPr="00685500">
        <w:rPr>
          <w:color w:val="000000"/>
          <w:lang w:val="ru-RU"/>
        </w:rPr>
        <w:t>К тому же удобство доступа к импланту и меньшая травматизация животных делает этот метод моделирования более предпочтительным при тестировании препаратов местного действия, а также на начальных этапах изучения генотерапевтических средств.</w:t>
      </w:r>
    </w:p>
    <w:p w:rsidR="003F55B7" w:rsidRDefault="003F55B7" w:rsidP="00626166">
      <w:pPr>
        <w:pStyle w:val="Heading1"/>
        <w:jc w:val="center"/>
        <w:rPr>
          <w:rFonts w:ascii="Times New Roman" w:hAnsi="Times New Roman"/>
          <w:color w:val="000000"/>
          <w:sz w:val="24"/>
          <w:szCs w:val="24"/>
          <w:lang w:val="ru-RU"/>
        </w:rPr>
      </w:pPr>
      <w:r w:rsidRPr="004E6DCB">
        <w:rPr>
          <w:rFonts w:ascii="Times New Roman" w:hAnsi="Times New Roman"/>
          <w:color w:val="000000"/>
          <w:sz w:val="24"/>
          <w:szCs w:val="24"/>
          <w:lang w:val="ru-RU"/>
        </w:rPr>
        <w:t>Заключение</w:t>
      </w:r>
    </w:p>
    <w:p w:rsidR="003F55B7" w:rsidRPr="00541FA6" w:rsidRDefault="003F55B7" w:rsidP="00626166">
      <w:pPr>
        <w:rPr>
          <w:lang w:val="ru-RU"/>
        </w:rPr>
      </w:pPr>
    </w:p>
    <w:p w:rsidR="003F55B7" w:rsidRPr="00E97B68" w:rsidRDefault="003F55B7" w:rsidP="00E21D15">
      <w:pPr>
        <w:tabs>
          <w:tab w:val="left" w:pos="3440"/>
        </w:tabs>
        <w:spacing w:line="360" w:lineRule="auto"/>
        <w:ind w:firstLine="720"/>
        <w:jc w:val="both"/>
        <w:rPr>
          <w:rFonts w:ascii="Times New Roman" w:hAnsi="Times New Roman"/>
          <w:sz w:val="24"/>
          <w:szCs w:val="24"/>
          <w:lang w:val="ru-RU"/>
        </w:rPr>
      </w:pPr>
      <w:r w:rsidRPr="00C41433">
        <w:rPr>
          <w:rFonts w:ascii="Times New Roman" w:hAnsi="Times New Roman"/>
          <w:sz w:val="24"/>
          <w:szCs w:val="24"/>
          <w:lang w:val="ru-RU"/>
        </w:rPr>
        <w:t xml:space="preserve">При </w:t>
      </w:r>
      <w:r>
        <w:rPr>
          <w:rFonts w:ascii="Times New Roman" w:hAnsi="Times New Roman"/>
          <w:sz w:val="24"/>
          <w:szCs w:val="24"/>
          <w:lang w:val="ru-RU"/>
        </w:rPr>
        <w:t>трансплантации</w:t>
      </w:r>
      <w:r w:rsidRPr="00C41433">
        <w:rPr>
          <w:rFonts w:ascii="Times New Roman" w:hAnsi="Times New Roman"/>
          <w:sz w:val="24"/>
          <w:szCs w:val="24"/>
          <w:lang w:val="ru-RU"/>
        </w:rPr>
        <w:t xml:space="preserve"> фрагментов </w:t>
      </w:r>
      <w:r>
        <w:rPr>
          <w:rFonts w:ascii="Times New Roman" w:hAnsi="Times New Roman"/>
          <w:sz w:val="24"/>
          <w:szCs w:val="24"/>
          <w:lang w:val="ru-RU"/>
        </w:rPr>
        <w:t xml:space="preserve">ткани </w:t>
      </w:r>
      <w:r w:rsidRPr="00C41433">
        <w:rPr>
          <w:rFonts w:ascii="Times New Roman" w:hAnsi="Times New Roman"/>
          <w:sz w:val="24"/>
          <w:szCs w:val="24"/>
          <w:lang w:val="ru-RU"/>
        </w:rPr>
        <w:t xml:space="preserve">матки в </w:t>
      </w:r>
      <w:r>
        <w:rPr>
          <w:rFonts w:ascii="Times New Roman" w:hAnsi="Times New Roman"/>
          <w:sz w:val="24"/>
          <w:szCs w:val="24"/>
          <w:lang w:val="ru-RU"/>
        </w:rPr>
        <w:t>брюшную</w:t>
      </w:r>
      <w:r w:rsidRPr="00454B96">
        <w:rPr>
          <w:rFonts w:ascii="Times New Roman" w:hAnsi="Times New Roman"/>
          <w:sz w:val="24"/>
          <w:szCs w:val="24"/>
          <w:lang w:val="ru-RU"/>
        </w:rPr>
        <w:t xml:space="preserve"> </w:t>
      </w:r>
      <w:r>
        <w:rPr>
          <w:rFonts w:ascii="Times New Roman" w:hAnsi="Times New Roman"/>
          <w:sz w:val="24"/>
          <w:szCs w:val="24"/>
          <w:lang w:val="ru-RU"/>
        </w:rPr>
        <w:t>область</w:t>
      </w:r>
      <w:r w:rsidRPr="00C41433">
        <w:rPr>
          <w:rFonts w:ascii="Times New Roman" w:hAnsi="Times New Roman"/>
          <w:sz w:val="24"/>
          <w:szCs w:val="24"/>
          <w:lang w:val="ru-RU"/>
        </w:rPr>
        <w:t xml:space="preserve"> и под кожу</w:t>
      </w:r>
      <w:r>
        <w:rPr>
          <w:rFonts w:ascii="Times New Roman" w:hAnsi="Times New Roman"/>
          <w:sz w:val="24"/>
          <w:szCs w:val="24"/>
          <w:lang w:val="ru-RU"/>
        </w:rPr>
        <w:t xml:space="preserve"> экспериментальных животных</w:t>
      </w:r>
      <w:r w:rsidRPr="00C41433">
        <w:rPr>
          <w:rFonts w:ascii="Times New Roman" w:hAnsi="Times New Roman"/>
          <w:sz w:val="24"/>
          <w:szCs w:val="24"/>
          <w:lang w:val="ru-RU"/>
        </w:rPr>
        <w:t xml:space="preserve">, </w:t>
      </w:r>
      <w:r>
        <w:rPr>
          <w:rFonts w:ascii="Times New Roman" w:hAnsi="Times New Roman"/>
          <w:sz w:val="24"/>
          <w:szCs w:val="24"/>
          <w:lang w:val="ru-RU"/>
        </w:rPr>
        <w:t xml:space="preserve">через месяц после операции </w:t>
      </w:r>
      <w:r w:rsidRPr="00C41433">
        <w:rPr>
          <w:rFonts w:ascii="Times New Roman" w:hAnsi="Times New Roman"/>
          <w:sz w:val="24"/>
          <w:szCs w:val="24"/>
          <w:lang w:val="ru-RU"/>
        </w:rPr>
        <w:t xml:space="preserve">в той или иной степени, наблюдалось формирование структур характерных для эндометриоидной болезни. </w:t>
      </w:r>
      <w:r>
        <w:rPr>
          <w:rFonts w:ascii="Times New Roman" w:hAnsi="Times New Roman"/>
          <w:sz w:val="24"/>
          <w:szCs w:val="24"/>
          <w:lang w:val="ru-RU"/>
        </w:rPr>
        <w:t>Имплантированные ткани при гистологическом анализе напоминали эндометриодные разрастания у женщин</w:t>
      </w:r>
      <w:r w:rsidRPr="00C41433">
        <w:rPr>
          <w:rFonts w:ascii="Times New Roman" w:hAnsi="Times New Roman"/>
          <w:sz w:val="24"/>
          <w:szCs w:val="24"/>
          <w:lang w:val="ru-RU"/>
        </w:rPr>
        <w:t>:</w:t>
      </w:r>
      <w:r>
        <w:rPr>
          <w:rFonts w:ascii="Times New Roman" w:hAnsi="Times New Roman"/>
          <w:sz w:val="24"/>
          <w:szCs w:val="24"/>
          <w:lang w:val="ru-RU"/>
        </w:rPr>
        <w:t xml:space="preserve"> содержали железы в окружении стромальной ткани. При иммуногистохимическом анализе в образцах</w:t>
      </w:r>
      <w:bookmarkStart w:id="5" w:name="_GoBack"/>
      <w:bookmarkEnd w:id="5"/>
      <w:r>
        <w:rPr>
          <w:rFonts w:ascii="Times New Roman" w:hAnsi="Times New Roman"/>
          <w:sz w:val="24"/>
          <w:szCs w:val="24"/>
          <w:lang w:val="ru-RU"/>
        </w:rPr>
        <w:t xml:space="preserve"> имплантов была установлена экспрессия маркеров </w:t>
      </w:r>
      <w:r w:rsidRPr="00454B96">
        <w:rPr>
          <w:rFonts w:ascii="Times New Roman" w:hAnsi="Times New Roman"/>
          <w:sz w:val="24"/>
          <w:szCs w:val="24"/>
        </w:rPr>
        <w:t>CD</w:t>
      </w:r>
      <w:r w:rsidRPr="00454B96">
        <w:rPr>
          <w:rFonts w:ascii="Times New Roman" w:hAnsi="Times New Roman"/>
          <w:sz w:val="24"/>
          <w:szCs w:val="24"/>
          <w:lang w:val="ru-RU"/>
        </w:rPr>
        <w:t xml:space="preserve">34 и </w:t>
      </w:r>
      <w:r w:rsidRPr="00454B96">
        <w:rPr>
          <w:rFonts w:ascii="Times New Roman" w:hAnsi="Times New Roman"/>
          <w:sz w:val="24"/>
          <w:szCs w:val="24"/>
        </w:rPr>
        <w:t>VEGF</w:t>
      </w:r>
      <w:r w:rsidRPr="00454B96">
        <w:rPr>
          <w:rFonts w:ascii="Times New Roman" w:hAnsi="Times New Roman"/>
          <w:sz w:val="24"/>
          <w:szCs w:val="24"/>
          <w:lang w:val="ru-RU"/>
        </w:rPr>
        <w:t>1</w:t>
      </w:r>
      <w:r>
        <w:rPr>
          <w:rFonts w:ascii="Times New Roman" w:hAnsi="Times New Roman"/>
          <w:sz w:val="24"/>
          <w:szCs w:val="24"/>
          <w:lang w:val="ru-RU"/>
        </w:rPr>
        <w:t xml:space="preserve">, что подтверждает наличие процессов ангиогенеза и васкулогенеза, которые являются ключевыми для развития эндометриоза. </w:t>
      </w:r>
    </w:p>
    <w:p w:rsidR="003F55B7" w:rsidRDefault="003F55B7" w:rsidP="00E21D15">
      <w:pPr>
        <w:tabs>
          <w:tab w:val="left" w:pos="3440"/>
        </w:tabs>
        <w:spacing w:line="360" w:lineRule="auto"/>
        <w:ind w:firstLine="720"/>
        <w:jc w:val="both"/>
        <w:rPr>
          <w:rFonts w:ascii="Times New Roman" w:hAnsi="Times New Roman"/>
          <w:sz w:val="24"/>
          <w:szCs w:val="24"/>
          <w:lang w:val="ru-RU"/>
        </w:rPr>
      </w:pPr>
      <w:r>
        <w:rPr>
          <w:rFonts w:ascii="Times New Roman" w:hAnsi="Times New Roman"/>
          <w:sz w:val="24"/>
          <w:szCs w:val="24"/>
          <w:lang w:val="ru-RU"/>
        </w:rPr>
        <w:t>Таким образом</w:t>
      </w:r>
      <w:r w:rsidRPr="00C41433">
        <w:rPr>
          <w:rFonts w:ascii="Times New Roman" w:hAnsi="Times New Roman"/>
          <w:sz w:val="24"/>
          <w:szCs w:val="24"/>
          <w:lang w:val="ru-RU"/>
        </w:rPr>
        <w:t xml:space="preserve">, при хирургическом моделировании эндометриоза </w:t>
      </w:r>
      <w:r>
        <w:rPr>
          <w:rFonts w:ascii="Times New Roman" w:hAnsi="Times New Roman"/>
          <w:sz w:val="24"/>
          <w:szCs w:val="24"/>
          <w:lang w:val="ru-RU"/>
        </w:rPr>
        <w:t xml:space="preserve">возможно успешно </w:t>
      </w:r>
      <w:r w:rsidRPr="00C41433">
        <w:rPr>
          <w:rFonts w:ascii="Times New Roman" w:hAnsi="Times New Roman"/>
          <w:sz w:val="24"/>
          <w:szCs w:val="24"/>
          <w:lang w:val="ru-RU"/>
        </w:rPr>
        <w:t xml:space="preserve">проводить трансплантацию фрагментов эндометрия в подкожную область, поскольку при такой </w:t>
      </w:r>
      <w:r w:rsidR="00FA5166">
        <w:rPr>
          <w:rFonts w:ascii="Times New Roman" w:hAnsi="Times New Roman"/>
          <w:sz w:val="24"/>
          <w:szCs w:val="24"/>
          <w:lang w:val="ru-RU"/>
        </w:rPr>
        <w:t xml:space="preserve"> </w:t>
      </w:r>
      <w:r w:rsidRPr="00C41433">
        <w:rPr>
          <w:rFonts w:ascii="Times New Roman" w:hAnsi="Times New Roman"/>
          <w:sz w:val="24"/>
          <w:szCs w:val="24"/>
          <w:lang w:val="ru-RU"/>
        </w:rPr>
        <w:t xml:space="preserve">локализации наблюдается высокий процент сохранения </w:t>
      </w:r>
      <w:r>
        <w:rPr>
          <w:rFonts w:ascii="Times New Roman" w:hAnsi="Times New Roman"/>
          <w:sz w:val="24"/>
          <w:szCs w:val="24"/>
          <w:lang w:val="ru-RU"/>
        </w:rPr>
        <w:t>и разрастания имплантов</w:t>
      </w:r>
      <w:r w:rsidRPr="00C41433">
        <w:rPr>
          <w:rFonts w:ascii="Times New Roman" w:hAnsi="Times New Roman"/>
          <w:sz w:val="24"/>
          <w:szCs w:val="24"/>
          <w:lang w:val="ru-RU"/>
        </w:rPr>
        <w:t xml:space="preserve"> и низкий процент ре</w:t>
      </w:r>
      <w:r>
        <w:rPr>
          <w:rFonts w:ascii="Times New Roman" w:hAnsi="Times New Roman"/>
          <w:sz w:val="24"/>
          <w:szCs w:val="24"/>
          <w:lang w:val="ru-RU"/>
        </w:rPr>
        <w:t xml:space="preserve">зорбции эндометриоидной ткани. </w:t>
      </w:r>
      <w:r w:rsidRPr="00C41433">
        <w:rPr>
          <w:rFonts w:ascii="Times New Roman" w:hAnsi="Times New Roman"/>
          <w:sz w:val="24"/>
          <w:szCs w:val="24"/>
          <w:lang w:val="ru-RU"/>
        </w:rPr>
        <w:t xml:space="preserve">Кроме того, подкожная локализация эндометриоидных очагов позволяет исследовать локальное действие препаратов при </w:t>
      </w:r>
      <w:r w:rsidRPr="00C41433">
        <w:rPr>
          <w:rFonts w:ascii="Times New Roman" w:hAnsi="Times New Roman"/>
          <w:sz w:val="24"/>
          <w:szCs w:val="24"/>
          <w:lang w:val="ru-RU"/>
        </w:rPr>
        <w:lastRenderedPageBreak/>
        <w:t>проведении подкожных инъекций, а также способствует наименьшей травматизации жив</w:t>
      </w:r>
      <w:r>
        <w:rPr>
          <w:rFonts w:ascii="Times New Roman" w:hAnsi="Times New Roman"/>
          <w:sz w:val="24"/>
          <w:szCs w:val="24"/>
          <w:lang w:val="ru-RU"/>
        </w:rPr>
        <w:t>отных.</w:t>
      </w:r>
      <w:r w:rsidRPr="00541FA6">
        <w:rPr>
          <w:rFonts w:ascii="Times New Roman" w:hAnsi="Times New Roman"/>
          <w:sz w:val="24"/>
          <w:szCs w:val="24"/>
          <w:lang w:val="ru-RU"/>
        </w:rPr>
        <w:t xml:space="preserve"> </w:t>
      </w:r>
    </w:p>
    <w:p w:rsidR="003F55B7" w:rsidRPr="00ED3162" w:rsidRDefault="003F55B7" w:rsidP="001A3C00">
      <w:pPr>
        <w:spacing w:line="360" w:lineRule="auto"/>
        <w:jc w:val="both"/>
        <w:rPr>
          <w:rFonts w:ascii="Times New Roman" w:hAnsi="Times New Roman"/>
          <w:b/>
          <w:color w:val="000000"/>
          <w:sz w:val="24"/>
          <w:szCs w:val="24"/>
          <w:lang w:val="ru-RU"/>
        </w:rPr>
      </w:pPr>
    </w:p>
    <w:p w:rsidR="003F55B7" w:rsidRDefault="003F55B7" w:rsidP="00541FA6">
      <w:pPr>
        <w:rPr>
          <w:rFonts w:ascii="Times New Roman" w:hAnsi="Times New Roman"/>
          <w:sz w:val="24"/>
          <w:szCs w:val="24"/>
          <w:lang w:val="ru-RU"/>
        </w:rPr>
      </w:pPr>
      <w:r>
        <w:rPr>
          <w:rFonts w:ascii="Times New Roman" w:hAnsi="Times New Roman"/>
          <w:sz w:val="24"/>
          <w:szCs w:val="24"/>
          <w:lang w:val="ru-RU"/>
        </w:rPr>
        <w:br w:type="page"/>
      </w:r>
    </w:p>
    <w:p w:rsidR="003F55B7" w:rsidRPr="004E6DCB" w:rsidRDefault="003F55B7" w:rsidP="00AB1936">
      <w:pPr>
        <w:pStyle w:val="Heading1"/>
        <w:tabs>
          <w:tab w:val="center" w:pos="4680"/>
          <w:tab w:val="left" w:pos="7155"/>
        </w:tabs>
        <w:rPr>
          <w:rFonts w:ascii="Times New Roman" w:hAnsi="Times New Roman"/>
          <w:color w:val="000000"/>
          <w:sz w:val="24"/>
          <w:szCs w:val="24"/>
          <w:lang w:val="ru-RU"/>
        </w:rPr>
      </w:pPr>
      <w:r>
        <w:rPr>
          <w:rFonts w:ascii="Times New Roman" w:hAnsi="Times New Roman"/>
          <w:color w:val="000000"/>
          <w:sz w:val="24"/>
          <w:szCs w:val="24"/>
          <w:lang w:val="ru-RU"/>
        </w:rPr>
        <w:lastRenderedPageBreak/>
        <w:tab/>
      </w:r>
      <w:r w:rsidRPr="004E6DCB">
        <w:rPr>
          <w:rFonts w:ascii="Times New Roman" w:hAnsi="Times New Roman"/>
          <w:color w:val="000000"/>
          <w:sz w:val="24"/>
          <w:szCs w:val="24"/>
          <w:lang w:val="ru-RU"/>
        </w:rPr>
        <w:t>Список научной литературы</w:t>
      </w:r>
      <w:r>
        <w:rPr>
          <w:rFonts w:ascii="Times New Roman" w:hAnsi="Times New Roman"/>
          <w:color w:val="000000"/>
          <w:sz w:val="24"/>
          <w:szCs w:val="24"/>
          <w:lang w:val="ru-RU"/>
        </w:rPr>
        <w:tab/>
      </w:r>
    </w:p>
    <w:p w:rsidR="003F55B7" w:rsidRPr="00E97B68" w:rsidRDefault="003F55B7" w:rsidP="00A54D45">
      <w:pPr>
        <w:pStyle w:val="NormalWeb"/>
        <w:tabs>
          <w:tab w:val="left" w:pos="720"/>
        </w:tabs>
        <w:spacing w:line="360" w:lineRule="auto"/>
        <w:ind w:firstLine="720"/>
        <w:jc w:val="both"/>
        <w:rPr>
          <w:color w:val="000000"/>
          <w:lang w:val="ru-RU"/>
        </w:rPr>
      </w:pPr>
      <w:r>
        <w:rPr>
          <w:color w:val="000000"/>
          <w:lang w:val="ru-RU"/>
        </w:rPr>
        <w:t xml:space="preserve">1. </w:t>
      </w:r>
      <w:r w:rsidRPr="00704B4C">
        <w:rPr>
          <w:color w:val="000000"/>
          <w:lang w:val="ru-RU"/>
        </w:rPr>
        <w:t>Адамян</w:t>
      </w:r>
      <w:r w:rsidRPr="00AB1936">
        <w:rPr>
          <w:color w:val="000000"/>
          <w:lang w:val="ru-RU"/>
        </w:rPr>
        <w:t xml:space="preserve"> </w:t>
      </w:r>
      <w:r w:rsidRPr="00704B4C">
        <w:rPr>
          <w:color w:val="000000"/>
          <w:lang w:val="ru-RU"/>
        </w:rPr>
        <w:t>Л</w:t>
      </w:r>
      <w:r w:rsidRPr="00AB1936">
        <w:rPr>
          <w:color w:val="000000"/>
          <w:lang w:val="ru-RU"/>
        </w:rPr>
        <w:t>.</w:t>
      </w:r>
      <w:r w:rsidRPr="00704B4C">
        <w:rPr>
          <w:color w:val="000000"/>
        </w:rPr>
        <w:t>B</w:t>
      </w:r>
      <w:r w:rsidRPr="00AB1936">
        <w:rPr>
          <w:color w:val="000000"/>
          <w:lang w:val="ru-RU"/>
        </w:rPr>
        <w:t xml:space="preserve">., </w:t>
      </w:r>
      <w:r w:rsidRPr="00704B4C">
        <w:rPr>
          <w:color w:val="000000"/>
          <w:lang w:val="ru-RU"/>
        </w:rPr>
        <w:t>Кулаков</w:t>
      </w:r>
      <w:r w:rsidRPr="00AB1936">
        <w:rPr>
          <w:color w:val="000000"/>
          <w:lang w:val="ru-RU"/>
        </w:rPr>
        <w:t xml:space="preserve"> </w:t>
      </w:r>
      <w:r w:rsidRPr="00704B4C">
        <w:rPr>
          <w:color w:val="000000"/>
          <w:lang w:val="ru-RU"/>
        </w:rPr>
        <w:t>В</w:t>
      </w:r>
      <w:r w:rsidRPr="00AB1936">
        <w:rPr>
          <w:color w:val="000000"/>
          <w:lang w:val="ru-RU"/>
        </w:rPr>
        <w:t>.</w:t>
      </w:r>
      <w:r w:rsidRPr="00704B4C">
        <w:rPr>
          <w:color w:val="000000"/>
          <w:lang w:val="ru-RU"/>
        </w:rPr>
        <w:t>И</w:t>
      </w:r>
      <w:r w:rsidRPr="00AB1936">
        <w:rPr>
          <w:color w:val="000000"/>
          <w:lang w:val="ru-RU"/>
        </w:rPr>
        <w:t xml:space="preserve">. </w:t>
      </w:r>
      <w:r w:rsidRPr="00704B4C">
        <w:rPr>
          <w:color w:val="000000"/>
          <w:lang w:val="ru-RU"/>
        </w:rPr>
        <w:t>Эндометриозы</w:t>
      </w:r>
      <w:r w:rsidRPr="00AB1936">
        <w:rPr>
          <w:color w:val="000000"/>
          <w:lang w:val="ru-RU"/>
        </w:rPr>
        <w:t xml:space="preserve">. </w:t>
      </w:r>
      <w:r w:rsidRPr="00704B4C">
        <w:rPr>
          <w:color w:val="000000"/>
        </w:rPr>
        <w:t>M</w:t>
      </w:r>
      <w:r w:rsidRPr="00704B4C">
        <w:rPr>
          <w:color w:val="000000"/>
          <w:lang w:val="ru-RU"/>
        </w:rPr>
        <w:t>., 1998. 320 с.</w:t>
      </w:r>
    </w:p>
    <w:p w:rsidR="003F55B7" w:rsidRPr="00704B4C" w:rsidRDefault="003F55B7" w:rsidP="00A54D45">
      <w:pPr>
        <w:spacing w:line="360" w:lineRule="auto"/>
        <w:ind w:firstLine="720"/>
        <w:jc w:val="both"/>
        <w:rPr>
          <w:rFonts w:ascii="Times New Roman" w:hAnsi="Times New Roman"/>
          <w:color w:val="222222"/>
          <w:sz w:val="24"/>
          <w:szCs w:val="24"/>
          <w:shd w:val="clear" w:color="auto" w:fill="FFFFFF"/>
          <w:lang w:val="ru-RU"/>
        </w:rPr>
      </w:pPr>
      <w:r w:rsidRPr="00AB1936">
        <w:rPr>
          <w:rFonts w:ascii="Times New Roman" w:hAnsi="Times New Roman"/>
          <w:color w:val="222222"/>
          <w:sz w:val="24"/>
          <w:szCs w:val="24"/>
          <w:shd w:val="clear" w:color="auto" w:fill="FFFFFF"/>
          <w:lang w:val="ru-RU"/>
        </w:rPr>
        <w:t>2</w:t>
      </w:r>
      <w:r>
        <w:rPr>
          <w:rFonts w:ascii="Times New Roman" w:hAnsi="Times New Roman"/>
          <w:color w:val="222222"/>
          <w:sz w:val="24"/>
          <w:szCs w:val="24"/>
          <w:shd w:val="clear" w:color="auto" w:fill="FFFFFF"/>
          <w:lang w:val="ru-RU"/>
        </w:rPr>
        <w:t xml:space="preserve">. </w:t>
      </w:r>
      <w:r w:rsidRPr="00704B4C">
        <w:rPr>
          <w:rFonts w:ascii="Times New Roman" w:hAnsi="Times New Roman"/>
          <w:color w:val="222222"/>
          <w:sz w:val="24"/>
          <w:szCs w:val="24"/>
          <w:shd w:val="clear" w:color="auto" w:fill="FFFFFF"/>
          <w:lang w:val="ru-RU"/>
        </w:rPr>
        <w:t>Айламазян Э. К. и др. Роль метастина в патогенезе наружного генитального эндометриоза //Журнал акушерства и женских болезней. – 2017. – Т. 66. – №. 3.</w:t>
      </w:r>
    </w:p>
    <w:p w:rsidR="003F55B7" w:rsidRPr="00F83375" w:rsidRDefault="003F55B7" w:rsidP="000E4CBA">
      <w:pPr>
        <w:pStyle w:val="NormalWeb"/>
        <w:spacing w:line="360" w:lineRule="auto"/>
        <w:ind w:firstLine="720"/>
        <w:rPr>
          <w:color w:val="000000"/>
          <w:lang w:val="ru-RU"/>
        </w:rPr>
      </w:pPr>
      <w:r w:rsidRPr="00AB1936">
        <w:rPr>
          <w:color w:val="000000"/>
          <w:lang w:val="ru-RU"/>
        </w:rPr>
        <w:t>3</w:t>
      </w:r>
      <w:r>
        <w:rPr>
          <w:color w:val="000000"/>
          <w:lang w:val="ru-RU"/>
        </w:rPr>
        <w:t>.</w:t>
      </w:r>
      <w:r w:rsidR="000E4CBA">
        <w:rPr>
          <w:color w:val="000000"/>
          <w:lang w:val="ru-RU"/>
        </w:rPr>
        <w:t xml:space="preserve"> </w:t>
      </w:r>
      <w:r w:rsidRPr="00704B4C">
        <w:rPr>
          <w:color w:val="000000"/>
          <w:lang w:val="ru-RU"/>
        </w:rPr>
        <w:t xml:space="preserve">Петросян М.А. Экспериментальные модели эндометриоза: Разные подходы для разных задач. </w:t>
      </w:r>
      <w:r w:rsidRPr="00F83375">
        <w:rPr>
          <w:color w:val="000000"/>
          <w:lang w:val="ru-RU"/>
        </w:rPr>
        <w:t>Проблемы репродукции. 2016;22(5): 29-35.</w:t>
      </w:r>
    </w:p>
    <w:p w:rsidR="003F55B7" w:rsidRPr="00704B4C" w:rsidRDefault="003F55B7" w:rsidP="00A54D45">
      <w:pPr>
        <w:spacing w:line="360" w:lineRule="auto"/>
        <w:ind w:firstLine="720"/>
        <w:jc w:val="both"/>
        <w:rPr>
          <w:rFonts w:ascii="Times New Roman" w:hAnsi="Times New Roman"/>
          <w:sz w:val="24"/>
          <w:szCs w:val="24"/>
          <w:lang w:val="ru-RU"/>
        </w:rPr>
      </w:pPr>
      <w:r w:rsidRPr="00AB1936">
        <w:rPr>
          <w:rFonts w:ascii="Times New Roman" w:hAnsi="Times New Roman"/>
          <w:sz w:val="24"/>
          <w:szCs w:val="24"/>
          <w:lang w:val="ru-RU"/>
        </w:rPr>
        <w:t>4</w:t>
      </w:r>
      <w:r>
        <w:rPr>
          <w:rFonts w:ascii="Times New Roman" w:hAnsi="Times New Roman"/>
          <w:sz w:val="24"/>
          <w:szCs w:val="24"/>
          <w:lang w:val="ru-RU"/>
        </w:rPr>
        <w:t>.</w:t>
      </w:r>
      <w:r w:rsidR="00FA5166">
        <w:rPr>
          <w:rFonts w:ascii="Times New Roman" w:hAnsi="Times New Roman"/>
          <w:sz w:val="24"/>
          <w:szCs w:val="24"/>
          <w:lang w:val="ru-RU"/>
        </w:rPr>
        <w:t xml:space="preserve"> </w:t>
      </w:r>
      <w:r w:rsidR="00FA57E9">
        <w:rPr>
          <w:rFonts w:ascii="Times New Roman" w:hAnsi="Times New Roman"/>
          <w:sz w:val="24"/>
          <w:szCs w:val="24"/>
          <w:lang w:val="ru-RU"/>
        </w:rPr>
        <w:t>Савицкий Г.</w:t>
      </w:r>
      <w:r w:rsidRPr="00704B4C">
        <w:rPr>
          <w:rFonts w:ascii="Times New Roman" w:hAnsi="Times New Roman"/>
          <w:sz w:val="24"/>
          <w:szCs w:val="24"/>
          <w:lang w:val="ru-RU"/>
        </w:rPr>
        <w:t>А. Перитонеальный эндометриоз и бесплодие (клинико-морфологические исследования) / Г. А. Савицкий, С. М. Горбушин – СПб.: «ЭЛБИ-СПб», 2002. – 170 с.</w:t>
      </w:r>
    </w:p>
    <w:p w:rsidR="003F55B7" w:rsidRDefault="003F55B7" w:rsidP="00A54D45">
      <w:pPr>
        <w:spacing w:line="360" w:lineRule="auto"/>
        <w:ind w:firstLine="720"/>
        <w:jc w:val="both"/>
        <w:rPr>
          <w:rFonts w:ascii="Times New Roman" w:hAnsi="Times New Roman"/>
          <w:sz w:val="24"/>
          <w:szCs w:val="24"/>
          <w:lang w:val="ru-RU"/>
        </w:rPr>
      </w:pPr>
      <w:r w:rsidRPr="00AB1936">
        <w:rPr>
          <w:rFonts w:ascii="Times New Roman" w:hAnsi="Times New Roman"/>
          <w:sz w:val="24"/>
          <w:szCs w:val="24"/>
          <w:lang w:val="ru-RU"/>
        </w:rPr>
        <w:t>5</w:t>
      </w:r>
      <w:r>
        <w:rPr>
          <w:rFonts w:ascii="Times New Roman" w:hAnsi="Times New Roman"/>
          <w:sz w:val="24"/>
          <w:szCs w:val="24"/>
          <w:lang w:val="ru-RU"/>
        </w:rPr>
        <w:t xml:space="preserve">. </w:t>
      </w:r>
      <w:r w:rsidR="000E4CBA">
        <w:rPr>
          <w:rFonts w:ascii="Times New Roman" w:hAnsi="Times New Roman"/>
          <w:sz w:val="24"/>
          <w:szCs w:val="24"/>
          <w:lang w:val="ru-RU"/>
        </w:rPr>
        <w:t xml:space="preserve"> </w:t>
      </w:r>
      <w:r w:rsidRPr="00704B4C">
        <w:rPr>
          <w:rFonts w:ascii="Times New Roman" w:hAnsi="Times New Roman"/>
          <w:sz w:val="24"/>
          <w:szCs w:val="24"/>
          <w:lang w:val="ru-RU"/>
        </w:rPr>
        <w:t xml:space="preserve">Стрижаков А.Н. Патогенез, клиника и терапия генитального эндометриоза: автореф. дис. … д-ра мед. наук. – М ., 1977. </w:t>
      </w:r>
      <w:r w:rsidRPr="00704B4C">
        <w:rPr>
          <w:rFonts w:ascii="Times New Roman" w:hAnsi="Times New Roman"/>
          <w:sz w:val="24"/>
          <w:szCs w:val="24"/>
        </w:rPr>
        <w:t xml:space="preserve">[Strizhakov AN. Patogenez, klinika i terapija genital’nogo jendometrioza. [dissertation]. Moscow; 1977. </w:t>
      </w:r>
      <w:r w:rsidRPr="00AB1936">
        <w:rPr>
          <w:rFonts w:ascii="Times New Roman" w:hAnsi="Times New Roman"/>
          <w:sz w:val="24"/>
          <w:szCs w:val="24"/>
          <w:lang w:val="ru-RU"/>
        </w:rPr>
        <w:t>(</w:t>
      </w:r>
      <w:r w:rsidRPr="00704B4C">
        <w:rPr>
          <w:rFonts w:ascii="Times New Roman" w:hAnsi="Times New Roman"/>
          <w:sz w:val="24"/>
          <w:szCs w:val="24"/>
        </w:rPr>
        <w:t>In</w:t>
      </w:r>
      <w:r w:rsidRPr="00AB1936">
        <w:rPr>
          <w:rFonts w:ascii="Times New Roman" w:hAnsi="Times New Roman"/>
          <w:sz w:val="24"/>
          <w:szCs w:val="24"/>
          <w:lang w:val="ru-RU"/>
        </w:rPr>
        <w:t xml:space="preserve"> </w:t>
      </w:r>
      <w:r w:rsidRPr="00704B4C">
        <w:rPr>
          <w:rFonts w:ascii="Times New Roman" w:hAnsi="Times New Roman"/>
          <w:sz w:val="24"/>
          <w:szCs w:val="24"/>
        </w:rPr>
        <w:t>Russ</w:t>
      </w:r>
      <w:r w:rsidRPr="00AB1936">
        <w:rPr>
          <w:rFonts w:ascii="Times New Roman" w:hAnsi="Times New Roman"/>
          <w:sz w:val="24"/>
          <w:szCs w:val="24"/>
          <w:lang w:val="ru-RU"/>
        </w:rPr>
        <w:t>.)]</w:t>
      </w:r>
    </w:p>
    <w:p w:rsidR="003F55B7" w:rsidRPr="00E32498" w:rsidRDefault="000E4CBA" w:rsidP="00A54D45">
      <w:pPr>
        <w:spacing w:line="360" w:lineRule="auto"/>
        <w:ind w:firstLine="720"/>
        <w:jc w:val="both"/>
        <w:rPr>
          <w:rFonts w:ascii="Times New Roman" w:hAnsi="Times New Roman"/>
          <w:sz w:val="24"/>
          <w:szCs w:val="24"/>
          <w:lang w:val="ru-RU"/>
        </w:rPr>
      </w:pPr>
      <w:r w:rsidRPr="000E4CBA">
        <w:rPr>
          <w:rFonts w:ascii="Times New Roman" w:hAnsi="Times New Roman"/>
          <w:color w:val="000000"/>
          <w:sz w:val="24"/>
          <w:szCs w:val="24"/>
          <w:lang w:val="ru-RU"/>
        </w:rPr>
        <w:t>6</w:t>
      </w:r>
      <w:r>
        <w:rPr>
          <w:rFonts w:ascii="Times New Roman" w:hAnsi="Times New Roman"/>
          <w:color w:val="000000"/>
          <w:sz w:val="24"/>
          <w:szCs w:val="24"/>
          <w:lang w:val="ru-RU"/>
        </w:rPr>
        <w:t xml:space="preserve">. </w:t>
      </w:r>
      <w:r w:rsidR="003F55B7" w:rsidRPr="00E32498">
        <w:rPr>
          <w:rFonts w:ascii="Times New Roman" w:hAnsi="Times New Roman"/>
          <w:color w:val="000000"/>
          <w:sz w:val="24"/>
          <w:szCs w:val="24"/>
          <w:lang w:val="ru-RU"/>
        </w:rPr>
        <w:t>Ярмолинская М.И., Айламазян Э.К., Петросян М.А., Молотков А.С.Экспериментальные модели изучения патогенеза и эффективности терапии генитального эндометриоза. / // Генитальный эндометриз. Разные грани проблемы. – СПб.: Эко-Вектор, 2017. – 615с.</w:t>
      </w:r>
    </w:p>
    <w:p w:rsidR="000234EA" w:rsidRPr="00704B4C" w:rsidRDefault="000E4CBA" w:rsidP="00A54D45">
      <w:pPr>
        <w:spacing w:line="360" w:lineRule="auto"/>
        <w:ind w:firstLine="720"/>
        <w:jc w:val="both"/>
        <w:rPr>
          <w:rFonts w:ascii="Times New Roman" w:hAnsi="Times New Roman"/>
          <w:sz w:val="24"/>
          <w:szCs w:val="24"/>
        </w:rPr>
      </w:pPr>
      <w:r w:rsidRPr="00FE2E0C">
        <w:rPr>
          <w:rFonts w:ascii="Times New Roman" w:hAnsi="Times New Roman"/>
          <w:sz w:val="24"/>
          <w:szCs w:val="24"/>
          <w:lang w:val="ru-RU"/>
        </w:rPr>
        <w:t xml:space="preserve">7. </w:t>
      </w:r>
      <w:r w:rsidR="000234EA" w:rsidRPr="00704B4C">
        <w:rPr>
          <w:rFonts w:ascii="Times New Roman" w:hAnsi="Times New Roman"/>
          <w:sz w:val="24"/>
          <w:szCs w:val="24"/>
        </w:rPr>
        <w:t>Acosta</w:t>
      </w:r>
      <w:r w:rsidR="000234EA" w:rsidRPr="00FE2E0C">
        <w:rPr>
          <w:rFonts w:ascii="Times New Roman" w:hAnsi="Times New Roman"/>
          <w:sz w:val="24"/>
          <w:szCs w:val="24"/>
          <w:lang w:val="ru-RU"/>
        </w:rPr>
        <w:t xml:space="preserve"> </w:t>
      </w:r>
      <w:r w:rsidR="000234EA" w:rsidRPr="00704B4C">
        <w:rPr>
          <w:rFonts w:ascii="Times New Roman" w:hAnsi="Times New Roman"/>
          <w:sz w:val="24"/>
          <w:szCs w:val="24"/>
        </w:rPr>
        <w:t>A</w:t>
      </w:r>
      <w:r w:rsidR="000234EA" w:rsidRPr="00FE2E0C">
        <w:rPr>
          <w:rFonts w:ascii="Times New Roman" w:hAnsi="Times New Roman"/>
          <w:sz w:val="24"/>
          <w:szCs w:val="24"/>
          <w:lang w:val="ru-RU"/>
        </w:rPr>
        <w:t>.</w:t>
      </w:r>
      <w:r w:rsidR="000234EA" w:rsidRPr="00704B4C">
        <w:rPr>
          <w:rFonts w:ascii="Times New Roman" w:hAnsi="Times New Roman"/>
          <w:sz w:val="24"/>
          <w:szCs w:val="24"/>
        </w:rPr>
        <w:t>A</w:t>
      </w:r>
      <w:r w:rsidR="000234EA" w:rsidRPr="00FE2E0C">
        <w:rPr>
          <w:rFonts w:ascii="Times New Roman" w:hAnsi="Times New Roman"/>
          <w:sz w:val="24"/>
          <w:szCs w:val="24"/>
          <w:lang w:val="ru-RU"/>
        </w:rPr>
        <w:t xml:space="preserve">, </w:t>
      </w:r>
      <w:r w:rsidR="000234EA" w:rsidRPr="00704B4C">
        <w:rPr>
          <w:rFonts w:ascii="Times New Roman" w:hAnsi="Times New Roman"/>
          <w:sz w:val="24"/>
          <w:szCs w:val="24"/>
        </w:rPr>
        <w:t>Buttram</w:t>
      </w:r>
      <w:r w:rsidR="000234EA" w:rsidRPr="00FE2E0C">
        <w:rPr>
          <w:rFonts w:ascii="Times New Roman" w:hAnsi="Times New Roman"/>
          <w:sz w:val="24"/>
          <w:szCs w:val="24"/>
          <w:lang w:val="ru-RU"/>
        </w:rPr>
        <w:t xml:space="preserve"> </w:t>
      </w:r>
      <w:r w:rsidR="000234EA" w:rsidRPr="00704B4C">
        <w:rPr>
          <w:rFonts w:ascii="Times New Roman" w:hAnsi="Times New Roman"/>
          <w:sz w:val="24"/>
          <w:szCs w:val="24"/>
        </w:rPr>
        <w:t>VC</w:t>
      </w:r>
      <w:r w:rsidR="000234EA" w:rsidRPr="00FE2E0C">
        <w:rPr>
          <w:rFonts w:ascii="Times New Roman" w:hAnsi="Times New Roman"/>
          <w:sz w:val="24"/>
          <w:szCs w:val="24"/>
          <w:lang w:val="ru-RU"/>
        </w:rPr>
        <w:t xml:space="preserve"> </w:t>
      </w:r>
      <w:r w:rsidR="000234EA" w:rsidRPr="00704B4C">
        <w:rPr>
          <w:rFonts w:ascii="Times New Roman" w:hAnsi="Times New Roman"/>
          <w:sz w:val="24"/>
          <w:szCs w:val="24"/>
        </w:rPr>
        <w:t>Jr</w:t>
      </w:r>
      <w:r w:rsidR="000234EA" w:rsidRPr="00FE2E0C">
        <w:rPr>
          <w:rFonts w:ascii="Times New Roman" w:hAnsi="Times New Roman"/>
          <w:sz w:val="24"/>
          <w:szCs w:val="24"/>
          <w:lang w:val="ru-RU"/>
        </w:rPr>
        <w:t xml:space="preserve">, </w:t>
      </w:r>
      <w:r w:rsidR="000234EA" w:rsidRPr="00704B4C">
        <w:rPr>
          <w:rFonts w:ascii="Times New Roman" w:hAnsi="Times New Roman"/>
          <w:sz w:val="24"/>
          <w:szCs w:val="24"/>
        </w:rPr>
        <w:t>Besch</w:t>
      </w:r>
      <w:r w:rsidR="000234EA" w:rsidRPr="00FE2E0C">
        <w:rPr>
          <w:rFonts w:ascii="Times New Roman" w:hAnsi="Times New Roman"/>
          <w:sz w:val="24"/>
          <w:szCs w:val="24"/>
          <w:lang w:val="ru-RU"/>
        </w:rPr>
        <w:t xml:space="preserve"> </w:t>
      </w:r>
      <w:r w:rsidR="000234EA" w:rsidRPr="00704B4C">
        <w:rPr>
          <w:rFonts w:ascii="Times New Roman" w:hAnsi="Times New Roman"/>
          <w:sz w:val="24"/>
          <w:szCs w:val="24"/>
        </w:rPr>
        <w:t>PK</w:t>
      </w:r>
      <w:r w:rsidR="000234EA" w:rsidRPr="00FE2E0C">
        <w:rPr>
          <w:rFonts w:ascii="Times New Roman" w:hAnsi="Times New Roman"/>
          <w:sz w:val="24"/>
          <w:szCs w:val="24"/>
          <w:lang w:val="ru-RU"/>
        </w:rPr>
        <w:t xml:space="preserve">,. </w:t>
      </w:r>
      <w:r w:rsidR="000234EA" w:rsidRPr="00704B4C">
        <w:rPr>
          <w:rFonts w:ascii="Times New Roman" w:hAnsi="Times New Roman"/>
          <w:sz w:val="24"/>
          <w:szCs w:val="24"/>
        </w:rPr>
        <w:t>A proposed classification of pelvic endometriosis. Obstet Gynecol</w:t>
      </w:r>
      <w:r w:rsidR="000234EA" w:rsidRPr="00FA57E9">
        <w:rPr>
          <w:rFonts w:ascii="Times New Roman" w:hAnsi="Times New Roman"/>
          <w:sz w:val="24"/>
          <w:szCs w:val="24"/>
        </w:rPr>
        <w:t>-</w:t>
      </w:r>
      <w:r w:rsidR="000234EA" w:rsidRPr="00704B4C">
        <w:rPr>
          <w:rFonts w:ascii="Times New Roman" w:hAnsi="Times New Roman"/>
          <w:sz w:val="24"/>
          <w:szCs w:val="24"/>
        </w:rPr>
        <w:t>1973.;42(1):19-25.</w:t>
      </w:r>
      <w:r w:rsidR="000234EA" w:rsidRPr="003877A1">
        <w:rPr>
          <w:rFonts w:ascii="Times New Roman" w:hAnsi="Times New Roman"/>
          <w:sz w:val="24"/>
          <w:szCs w:val="24"/>
        </w:rPr>
        <w:t xml:space="preserve"> </w:t>
      </w:r>
    </w:p>
    <w:p w:rsidR="000234EA" w:rsidRPr="00704B4C" w:rsidRDefault="000E4CBA" w:rsidP="00A54D45">
      <w:pPr>
        <w:spacing w:line="360" w:lineRule="auto"/>
        <w:ind w:firstLine="720"/>
        <w:jc w:val="both"/>
        <w:rPr>
          <w:rFonts w:ascii="Times New Roman" w:hAnsi="Times New Roman"/>
          <w:sz w:val="24"/>
          <w:szCs w:val="24"/>
        </w:rPr>
      </w:pPr>
      <w:r w:rsidRPr="000E4CBA">
        <w:rPr>
          <w:rFonts w:ascii="Times New Roman" w:hAnsi="Times New Roman"/>
          <w:sz w:val="24"/>
          <w:szCs w:val="24"/>
        </w:rPr>
        <w:t xml:space="preserve">8. </w:t>
      </w:r>
      <w:r w:rsidR="000234EA" w:rsidRPr="00704B4C">
        <w:rPr>
          <w:rFonts w:ascii="Times New Roman" w:hAnsi="Times New Roman"/>
          <w:sz w:val="24"/>
          <w:szCs w:val="24"/>
        </w:rPr>
        <w:t>Anichkov N. M. Combination of uterine adenomyosis with leiomyoma / N. M. Anichkov, V. A. Pechenikova  // Arkhiv patologii. – 2005. – Vol. 67, № 3. – P. 31-34</w:t>
      </w:r>
    </w:p>
    <w:p w:rsidR="000234EA" w:rsidRPr="00704B4C" w:rsidRDefault="000E4CBA" w:rsidP="00A54D45">
      <w:pPr>
        <w:spacing w:line="360" w:lineRule="auto"/>
        <w:ind w:firstLine="720"/>
        <w:jc w:val="both"/>
        <w:rPr>
          <w:rFonts w:ascii="Times New Roman" w:hAnsi="Times New Roman"/>
          <w:sz w:val="24"/>
          <w:szCs w:val="24"/>
        </w:rPr>
      </w:pPr>
      <w:r w:rsidRPr="000E4CBA">
        <w:rPr>
          <w:rFonts w:ascii="Times New Roman" w:hAnsi="Times New Roman"/>
          <w:sz w:val="24"/>
          <w:szCs w:val="24"/>
        </w:rPr>
        <w:t xml:space="preserve">9. </w:t>
      </w:r>
      <w:r w:rsidR="000234EA" w:rsidRPr="00704B4C">
        <w:rPr>
          <w:rFonts w:ascii="Times New Roman" w:hAnsi="Times New Roman"/>
          <w:sz w:val="24"/>
          <w:szCs w:val="24"/>
        </w:rPr>
        <w:t xml:space="preserve"> Antsiferova Y.S. </w:t>
      </w:r>
      <w:r w:rsidR="000234EA" w:rsidRPr="00A54D45">
        <w:rPr>
          <w:rFonts w:ascii="Times New Roman" w:hAnsi="Times New Roman"/>
          <w:sz w:val="24"/>
          <w:szCs w:val="24"/>
        </w:rPr>
        <w:t xml:space="preserve"> </w:t>
      </w:r>
      <w:r w:rsidR="000234EA" w:rsidRPr="00704B4C">
        <w:rPr>
          <w:rFonts w:ascii="Times New Roman" w:hAnsi="Times New Roman"/>
          <w:sz w:val="24"/>
          <w:szCs w:val="24"/>
        </w:rPr>
        <w:t>Changes in the T-helper cytokine profile and in lymphocyte activation at the systemic and local levels in women with endometriosis / // Fertility Sterility. – 2005. – Vol. 84, № 6. – P. 1705-1711</w:t>
      </w:r>
    </w:p>
    <w:p w:rsidR="000234EA" w:rsidRPr="00FA57E9" w:rsidRDefault="00397645" w:rsidP="00A54D45">
      <w:pPr>
        <w:spacing w:line="360" w:lineRule="auto"/>
        <w:ind w:firstLine="720"/>
        <w:jc w:val="both"/>
        <w:rPr>
          <w:rFonts w:ascii="Times New Roman" w:hAnsi="Times New Roman"/>
          <w:sz w:val="24"/>
          <w:szCs w:val="24"/>
        </w:rPr>
      </w:pPr>
      <w:r w:rsidRPr="00397645">
        <w:rPr>
          <w:rFonts w:ascii="Times New Roman" w:hAnsi="Times New Roman"/>
          <w:sz w:val="24"/>
          <w:szCs w:val="24"/>
        </w:rPr>
        <w:t xml:space="preserve">10. </w:t>
      </w:r>
      <w:r w:rsidR="000234EA" w:rsidRPr="00704B4C">
        <w:rPr>
          <w:rFonts w:ascii="Times New Roman" w:hAnsi="Times New Roman"/>
          <w:sz w:val="24"/>
          <w:szCs w:val="24"/>
        </w:rPr>
        <w:t>Augoulea</w:t>
      </w:r>
      <w:r w:rsidR="000234EA" w:rsidRPr="00FA57E9">
        <w:rPr>
          <w:rFonts w:ascii="Times New Roman" w:hAnsi="Times New Roman"/>
          <w:sz w:val="24"/>
          <w:szCs w:val="24"/>
        </w:rPr>
        <w:t xml:space="preserve"> </w:t>
      </w:r>
      <w:r w:rsidR="000234EA" w:rsidRPr="00704B4C">
        <w:rPr>
          <w:rFonts w:ascii="Times New Roman" w:hAnsi="Times New Roman"/>
          <w:sz w:val="24"/>
          <w:szCs w:val="24"/>
        </w:rPr>
        <w:t>A</w:t>
      </w:r>
      <w:r w:rsidR="000234EA" w:rsidRPr="00FA57E9">
        <w:rPr>
          <w:rFonts w:ascii="Times New Roman" w:hAnsi="Times New Roman"/>
          <w:sz w:val="24"/>
          <w:szCs w:val="24"/>
        </w:rPr>
        <w:t xml:space="preserve">. </w:t>
      </w:r>
      <w:r w:rsidR="000234EA" w:rsidRPr="00704B4C">
        <w:rPr>
          <w:rFonts w:ascii="Times New Roman" w:hAnsi="Times New Roman"/>
          <w:sz w:val="24"/>
          <w:szCs w:val="24"/>
        </w:rPr>
        <w:t>Thoracic</w:t>
      </w:r>
      <w:r w:rsidR="000234EA" w:rsidRPr="00FA57E9">
        <w:rPr>
          <w:rFonts w:ascii="Times New Roman" w:hAnsi="Times New Roman"/>
          <w:sz w:val="24"/>
          <w:szCs w:val="24"/>
        </w:rPr>
        <w:t xml:space="preserve"> </w:t>
      </w:r>
      <w:r w:rsidR="000234EA" w:rsidRPr="00704B4C">
        <w:rPr>
          <w:rFonts w:ascii="Times New Roman" w:hAnsi="Times New Roman"/>
          <w:sz w:val="24"/>
          <w:szCs w:val="24"/>
        </w:rPr>
        <w:t>endometriosis</w:t>
      </w:r>
      <w:r w:rsidR="000234EA" w:rsidRPr="00FA57E9">
        <w:rPr>
          <w:rFonts w:ascii="Times New Roman" w:hAnsi="Times New Roman"/>
          <w:sz w:val="24"/>
          <w:szCs w:val="24"/>
        </w:rPr>
        <w:t xml:space="preserve"> </w:t>
      </w:r>
      <w:r w:rsidR="000234EA" w:rsidRPr="00704B4C">
        <w:rPr>
          <w:rFonts w:ascii="Times New Roman" w:hAnsi="Times New Roman"/>
          <w:sz w:val="24"/>
          <w:szCs w:val="24"/>
        </w:rPr>
        <w:t>syndrome</w:t>
      </w:r>
      <w:r w:rsidR="000234EA" w:rsidRPr="00FA57E9">
        <w:rPr>
          <w:rFonts w:ascii="Times New Roman" w:hAnsi="Times New Roman"/>
          <w:sz w:val="24"/>
          <w:szCs w:val="24"/>
        </w:rPr>
        <w:t xml:space="preserve"> / </w:t>
      </w:r>
      <w:r w:rsidR="000234EA" w:rsidRPr="00704B4C">
        <w:rPr>
          <w:rFonts w:ascii="Times New Roman" w:hAnsi="Times New Roman"/>
          <w:sz w:val="24"/>
          <w:szCs w:val="24"/>
        </w:rPr>
        <w:t>A</w:t>
      </w:r>
      <w:r w:rsidR="000234EA" w:rsidRPr="00FA57E9">
        <w:rPr>
          <w:rFonts w:ascii="Times New Roman" w:hAnsi="Times New Roman"/>
          <w:sz w:val="24"/>
          <w:szCs w:val="24"/>
        </w:rPr>
        <w:t xml:space="preserve">. </w:t>
      </w:r>
      <w:r w:rsidR="000234EA" w:rsidRPr="00704B4C">
        <w:rPr>
          <w:rFonts w:ascii="Times New Roman" w:hAnsi="Times New Roman"/>
          <w:sz w:val="24"/>
          <w:szCs w:val="24"/>
        </w:rPr>
        <w:t>Augoulea</w:t>
      </w:r>
      <w:r w:rsidR="000234EA" w:rsidRPr="00FA57E9">
        <w:rPr>
          <w:rFonts w:ascii="Times New Roman" w:hAnsi="Times New Roman"/>
          <w:sz w:val="24"/>
          <w:szCs w:val="24"/>
        </w:rPr>
        <w:t xml:space="preserve">,  </w:t>
      </w:r>
      <w:r w:rsidR="000234EA" w:rsidRPr="00704B4C">
        <w:rPr>
          <w:rFonts w:ascii="Times New Roman" w:hAnsi="Times New Roman"/>
          <w:sz w:val="24"/>
          <w:szCs w:val="24"/>
        </w:rPr>
        <w:t>I</w:t>
      </w:r>
      <w:r w:rsidR="000234EA" w:rsidRPr="00FA57E9">
        <w:rPr>
          <w:rFonts w:ascii="Times New Roman" w:hAnsi="Times New Roman"/>
          <w:sz w:val="24"/>
          <w:szCs w:val="24"/>
        </w:rPr>
        <w:t xml:space="preserve">. </w:t>
      </w:r>
      <w:r w:rsidR="000234EA" w:rsidRPr="00704B4C">
        <w:rPr>
          <w:rFonts w:ascii="Times New Roman" w:hAnsi="Times New Roman"/>
          <w:sz w:val="24"/>
          <w:szCs w:val="24"/>
        </w:rPr>
        <w:t>Lambrinoudaki</w:t>
      </w:r>
      <w:r w:rsidR="000234EA" w:rsidRPr="00FA57E9">
        <w:rPr>
          <w:rFonts w:ascii="Times New Roman" w:hAnsi="Times New Roman"/>
          <w:sz w:val="24"/>
          <w:szCs w:val="24"/>
        </w:rPr>
        <w:t xml:space="preserve">, </w:t>
      </w:r>
      <w:r w:rsidR="000234EA" w:rsidRPr="00704B4C">
        <w:rPr>
          <w:rFonts w:ascii="Times New Roman" w:hAnsi="Times New Roman"/>
          <w:sz w:val="24"/>
          <w:szCs w:val="24"/>
        </w:rPr>
        <w:t>G</w:t>
      </w:r>
      <w:r w:rsidR="000234EA" w:rsidRPr="00FA57E9">
        <w:rPr>
          <w:rFonts w:ascii="Times New Roman" w:hAnsi="Times New Roman"/>
          <w:sz w:val="24"/>
          <w:szCs w:val="24"/>
        </w:rPr>
        <w:t xml:space="preserve"> .</w:t>
      </w:r>
      <w:r w:rsidR="000234EA" w:rsidRPr="00704B4C">
        <w:rPr>
          <w:rFonts w:ascii="Times New Roman" w:hAnsi="Times New Roman"/>
          <w:sz w:val="24"/>
          <w:szCs w:val="24"/>
        </w:rPr>
        <w:t>Christodoulakos</w:t>
      </w:r>
      <w:r w:rsidR="000234EA" w:rsidRPr="00FA57E9">
        <w:rPr>
          <w:rFonts w:ascii="Times New Roman" w:hAnsi="Times New Roman"/>
          <w:sz w:val="24"/>
          <w:szCs w:val="24"/>
        </w:rPr>
        <w:t xml:space="preserve"> // </w:t>
      </w:r>
      <w:r w:rsidR="000234EA" w:rsidRPr="00704B4C">
        <w:rPr>
          <w:rFonts w:ascii="Times New Roman" w:hAnsi="Times New Roman"/>
          <w:sz w:val="24"/>
          <w:szCs w:val="24"/>
        </w:rPr>
        <w:t>Respiration</w:t>
      </w:r>
      <w:r w:rsidR="000234EA" w:rsidRPr="00FA57E9">
        <w:rPr>
          <w:rFonts w:ascii="Times New Roman" w:hAnsi="Times New Roman"/>
          <w:sz w:val="24"/>
          <w:szCs w:val="24"/>
        </w:rPr>
        <w:t xml:space="preserve">. – 2008. – </w:t>
      </w:r>
      <w:r w:rsidR="000234EA" w:rsidRPr="00704B4C">
        <w:rPr>
          <w:rFonts w:ascii="Times New Roman" w:hAnsi="Times New Roman"/>
          <w:sz w:val="24"/>
          <w:szCs w:val="24"/>
        </w:rPr>
        <w:t>Vol</w:t>
      </w:r>
      <w:r w:rsidR="000234EA" w:rsidRPr="00FA57E9">
        <w:rPr>
          <w:rFonts w:ascii="Times New Roman" w:hAnsi="Times New Roman"/>
          <w:sz w:val="24"/>
          <w:szCs w:val="24"/>
        </w:rPr>
        <w:t xml:space="preserve">. 75, № 1. – </w:t>
      </w:r>
      <w:r w:rsidR="000234EA" w:rsidRPr="00704B4C">
        <w:rPr>
          <w:rFonts w:ascii="Times New Roman" w:hAnsi="Times New Roman"/>
          <w:sz w:val="24"/>
          <w:szCs w:val="24"/>
        </w:rPr>
        <w:t>P</w:t>
      </w:r>
      <w:r w:rsidR="000234EA" w:rsidRPr="00FA57E9">
        <w:rPr>
          <w:rFonts w:ascii="Times New Roman" w:hAnsi="Times New Roman"/>
          <w:sz w:val="24"/>
          <w:szCs w:val="24"/>
        </w:rPr>
        <w:t>. 113-119.</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lastRenderedPageBreak/>
        <w:t>1</w:t>
      </w:r>
      <w:r w:rsidRPr="00397645">
        <w:rPr>
          <w:rFonts w:ascii="Times New Roman" w:hAnsi="Times New Roman"/>
          <w:sz w:val="24"/>
          <w:szCs w:val="24"/>
        </w:rPr>
        <w:t>1</w:t>
      </w:r>
      <w:r w:rsidR="000E4CBA" w:rsidRPr="000E4CBA">
        <w:rPr>
          <w:rFonts w:ascii="Times New Roman" w:hAnsi="Times New Roman"/>
          <w:sz w:val="24"/>
          <w:szCs w:val="24"/>
        </w:rPr>
        <w:t xml:space="preserve">. </w:t>
      </w:r>
      <w:r w:rsidR="000234EA" w:rsidRPr="00704B4C">
        <w:rPr>
          <w:rFonts w:ascii="Times New Roman" w:hAnsi="Times New Roman"/>
          <w:sz w:val="24"/>
          <w:szCs w:val="24"/>
        </w:rPr>
        <w:t>Awwad J.T. The SCID mouse: an experimental model for endometriosis / Awwad J.T., Sayegh R.A., Tao X.J., Hassan T., Awwad S.T., Isaacson K. // Human Reproduction. 1999. Vol. 14(12). P. 3107–3111.</w:t>
      </w:r>
    </w:p>
    <w:p w:rsidR="000234EA" w:rsidRPr="00704B4C" w:rsidRDefault="00397645" w:rsidP="00A54D45">
      <w:pPr>
        <w:spacing w:line="360" w:lineRule="auto"/>
        <w:ind w:firstLine="720"/>
        <w:jc w:val="both"/>
        <w:rPr>
          <w:rFonts w:ascii="Times New Roman" w:hAnsi="Times New Roman"/>
          <w:sz w:val="24"/>
          <w:szCs w:val="24"/>
        </w:rPr>
      </w:pPr>
      <w:r w:rsidRPr="00FE2E0C">
        <w:rPr>
          <w:rFonts w:ascii="Times New Roman" w:hAnsi="Times New Roman"/>
          <w:sz w:val="24"/>
          <w:szCs w:val="24"/>
        </w:rPr>
        <w:t>12</w:t>
      </w:r>
      <w:r w:rsidR="000E4CBA" w:rsidRPr="00FE2E0C">
        <w:rPr>
          <w:rFonts w:ascii="Times New Roman" w:hAnsi="Times New Roman"/>
          <w:sz w:val="24"/>
          <w:szCs w:val="24"/>
        </w:rPr>
        <w:t xml:space="preserve">. </w:t>
      </w:r>
      <w:r w:rsidR="000234EA" w:rsidRPr="00704B4C">
        <w:rPr>
          <w:rFonts w:ascii="Times New Roman" w:hAnsi="Times New Roman"/>
          <w:sz w:val="24"/>
          <w:szCs w:val="24"/>
        </w:rPr>
        <w:t xml:space="preserve">Beecham CT. Classification of endometriosis [editorial]. Obstet Gynecol. </w:t>
      </w:r>
      <w:r w:rsidR="000234EA" w:rsidRPr="00F83375">
        <w:rPr>
          <w:rFonts w:ascii="Times New Roman" w:hAnsi="Times New Roman"/>
          <w:sz w:val="24"/>
          <w:szCs w:val="24"/>
        </w:rPr>
        <w:t>1966;28(3):437.</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1</w:t>
      </w:r>
      <w:r w:rsidRPr="00FE2E0C">
        <w:rPr>
          <w:rFonts w:ascii="Times New Roman" w:hAnsi="Times New Roman"/>
          <w:sz w:val="24"/>
          <w:szCs w:val="24"/>
        </w:rPr>
        <w:t>3</w:t>
      </w:r>
      <w:r w:rsidR="000E4CBA" w:rsidRPr="000E4CBA">
        <w:rPr>
          <w:rFonts w:ascii="Times New Roman" w:hAnsi="Times New Roman"/>
          <w:sz w:val="24"/>
          <w:szCs w:val="24"/>
        </w:rPr>
        <w:t xml:space="preserve">. </w:t>
      </w:r>
      <w:r w:rsidR="000234EA" w:rsidRPr="00704B4C">
        <w:rPr>
          <w:rFonts w:ascii="Times New Roman" w:hAnsi="Times New Roman"/>
          <w:sz w:val="24"/>
          <w:szCs w:val="24"/>
        </w:rPr>
        <w:t xml:space="preserve"> Beliard A, Noël A, Goffin F, Frankenne F, Foidart J. Role of endocrine status and cell type in adhesion of human endometrial cells to the peritoneum in nude mice. Fertility and Sterility. 2002;78(5):973-978.</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1</w:t>
      </w:r>
      <w:r w:rsidRPr="00FE2E0C">
        <w:rPr>
          <w:rFonts w:ascii="Times New Roman" w:hAnsi="Times New Roman"/>
          <w:sz w:val="24"/>
          <w:szCs w:val="24"/>
        </w:rPr>
        <w:t>4</w:t>
      </w:r>
      <w:r w:rsidR="000E4CBA" w:rsidRPr="000E4CBA">
        <w:rPr>
          <w:rFonts w:ascii="Times New Roman" w:hAnsi="Times New Roman"/>
          <w:sz w:val="24"/>
          <w:szCs w:val="24"/>
        </w:rPr>
        <w:t xml:space="preserve">. </w:t>
      </w:r>
      <w:r w:rsidR="000234EA">
        <w:rPr>
          <w:rFonts w:ascii="Times New Roman" w:hAnsi="Times New Roman"/>
          <w:sz w:val="24"/>
          <w:szCs w:val="24"/>
        </w:rPr>
        <w:t xml:space="preserve">Bohler H.C. </w:t>
      </w:r>
      <w:r w:rsidR="000234EA" w:rsidRPr="00704B4C">
        <w:rPr>
          <w:rFonts w:ascii="Times New Roman" w:hAnsi="Times New Roman"/>
          <w:sz w:val="24"/>
          <w:szCs w:val="24"/>
        </w:rPr>
        <w:t xml:space="preserve"> Endometriosis markers: immunologic alterations as diagnosti</w:t>
      </w:r>
      <w:r w:rsidR="000234EA">
        <w:rPr>
          <w:rFonts w:ascii="Times New Roman" w:hAnsi="Times New Roman"/>
          <w:sz w:val="24"/>
          <w:szCs w:val="24"/>
        </w:rPr>
        <w:t xml:space="preserve">c indicators for endometriosis </w:t>
      </w:r>
      <w:r w:rsidR="000234EA" w:rsidRPr="00704B4C">
        <w:rPr>
          <w:rFonts w:ascii="Times New Roman" w:hAnsi="Times New Roman"/>
          <w:sz w:val="24"/>
          <w:szCs w:val="24"/>
        </w:rPr>
        <w:t xml:space="preserve"> // Reproductive sciences. – 2007. – Vol. 14, № 6. – P. 595-604.</w:t>
      </w:r>
    </w:p>
    <w:p w:rsidR="000234EA" w:rsidRPr="00A0776A"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1</w:t>
      </w:r>
      <w:r w:rsidRPr="00397645">
        <w:rPr>
          <w:rFonts w:ascii="Times New Roman" w:hAnsi="Times New Roman"/>
          <w:sz w:val="24"/>
          <w:szCs w:val="24"/>
        </w:rPr>
        <w:t>5</w:t>
      </w:r>
      <w:r w:rsidR="000E4CBA" w:rsidRPr="000E4CBA">
        <w:rPr>
          <w:rFonts w:ascii="Times New Roman" w:hAnsi="Times New Roman"/>
          <w:sz w:val="24"/>
          <w:szCs w:val="24"/>
        </w:rPr>
        <w:t xml:space="preserve">. </w:t>
      </w:r>
      <w:r w:rsidR="000234EA" w:rsidRPr="00704B4C">
        <w:rPr>
          <w:rFonts w:ascii="Times New Roman" w:hAnsi="Times New Roman"/>
          <w:sz w:val="24"/>
          <w:szCs w:val="24"/>
        </w:rPr>
        <w:t xml:space="preserve">Braundmeier A.G. Cytokines regulate matrix metalloproteinases in human uterine endometrial fibroblast cells through a mechanism that does not involve increases in extracellular matrix metalloproteinase inducer / A. G. Braundmeier, R.A. Nowak // American Journal of Reproductive Immunology. – </w:t>
      </w:r>
      <w:r w:rsidR="000234EA">
        <w:rPr>
          <w:rFonts w:ascii="Times New Roman" w:hAnsi="Times New Roman"/>
          <w:sz w:val="24"/>
          <w:szCs w:val="24"/>
        </w:rPr>
        <w:t xml:space="preserve">2006. – Vol. 56. – P. 201-214. </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1</w:t>
      </w:r>
      <w:r w:rsidRPr="00397645">
        <w:rPr>
          <w:rFonts w:ascii="Times New Roman" w:hAnsi="Times New Roman"/>
          <w:sz w:val="24"/>
          <w:szCs w:val="24"/>
        </w:rPr>
        <w:t>6</w:t>
      </w:r>
      <w:r w:rsidR="000E4CBA" w:rsidRPr="000E4CBA">
        <w:rPr>
          <w:rFonts w:ascii="Times New Roman" w:hAnsi="Times New Roman"/>
          <w:sz w:val="24"/>
          <w:szCs w:val="24"/>
        </w:rPr>
        <w:t xml:space="preserve">. </w:t>
      </w:r>
      <w:r w:rsidR="000234EA" w:rsidRPr="00704B4C">
        <w:rPr>
          <w:rFonts w:ascii="Times New Roman" w:hAnsi="Times New Roman"/>
          <w:sz w:val="24"/>
          <w:szCs w:val="24"/>
        </w:rPr>
        <w:t>Bricou A. Peritoneal fluid flow influences anatomical distribution of endometriotic lesions: Why Sampson seems to be right / A. Bricou , R. E. Batt, C. Chapron // European journal of obstetrics, gynecology, and reproductive biology. – 2008. – Vol. 138, № 2. – P.127-134.</w:t>
      </w:r>
    </w:p>
    <w:p w:rsidR="000234EA" w:rsidRPr="00704B4C" w:rsidRDefault="00397645" w:rsidP="00A54D45">
      <w:pPr>
        <w:spacing w:line="360" w:lineRule="auto"/>
        <w:ind w:firstLine="720"/>
        <w:jc w:val="both"/>
        <w:rPr>
          <w:rFonts w:ascii="Times New Roman" w:hAnsi="Times New Roman"/>
          <w:sz w:val="24"/>
          <w:szCs w:val="24"/>
        </w:rPr>
      </w:pPr>
      <w:r w:rsidRPr="00FE2E0C">
        <w:rPr>
          <w:rFonts w:ascii="Times New Roman" w:hAnsi="Times New Roman"/>
          <w:sz w:val="24"/>
          <w:szCs w:val="24"/>
        </w:rPr>
        <w:t>17</w:t>
      </w:r>
      <w:r w:rsidR="000E4CBA" w:rsidRPr="00FE2E0C">
        <w:rPr>
          <w:rFonts w:ascii="Times New Roman" w:hAnsi="Times New Roman"/>
          <w:sz w:val="24"/>
          <w:szCs w:val="24"/>
        </w:rPr>
        <w:t xml:space="preserve">. </w:t>
      </w:r>
      <w:r w:rsidR="000234EA" w:rsidRPr="00704B4C">
        <w:rPr>
          <w:rFonts w:ascii="Times New Roman" w:hAnsi="Times New Roman"/>
          <w:sz w:val="24"/>
          <w:szCs w:val="24"/>
        </w:rPr>
        <w:t>Bukul</w:t>
      </w:r>
      <w:r w:rsidR="000234EA">
        <w:rPr>
          <w:rFonts w:ascii="Times New Roman" w:hAnsi="Times New Roman"/>
          <w:sz w:val="24"/>
          <w:szCs w:val="24"/>
        </w:rPr>
        <w:t>mez</w:t>
      </w:r>
      <w:r w:rsidR="000234EA" w:rsidRPr="00704B4C">
        <w:rPr>
          <w:rFonts w:ascii="Times New Roman" w:hAnsi="Times New Roman"/>
          <w:sz w:val="24"/>
          <w:szCs w:val="24"/>
        </w:rPr>
        <w:t xml:space="preserve"> O.</w:t>
      </w:r>
      <w:r w:rsidR="000234EA">
        <w:rPr>
          <w:rFonts w:ascii="Times New Roman" w:hAnsi="Times New Roman"/>
          <w:sz w:val="24"/>
          <w:szCs w:val="24"/>
        </w:rPr>
        <w:t xml:space="preserve"> </w:t>
      </w:r>
      <w:r w:rsidR="000234EA" w:rsidRPr="00484AD2">
        <w:rPr>
          <w:rFonts w:ascii="Times New Roman" w:hAnsi="Times New Roman"/>
          <w:sz w:val="24"/>
          <w:szCs w:val="24"/>
        </w:rPr>
        <w:t xml:space="preserve"> </w:t>
      </w:r>
      <w:r w:rsidR="000234EA" w:rsidRPr="00704B4C">
        <w:rPr>
          <w:rFonts w:ascii="Times New Roman" w:hAnsi="Times New Roman"/>
          <w:sz w:val="24"/>
          <w:szCs w:val="24"/>
        </w:rPr>
        <w:t>Androstenedione up-regulation of endometrial aromatase expression via local conversion to estrogen: potential relevance to the pathogenesis of endometriosis  // The Journal of clinical endocrinology and metabolism. – 2008. – Vol. 93, № 9. – P. 3471-3477.</w:t>
      </w:r>
    </w:p>
    <w:p w:rsidR="000234EA" w:rsidRPr="00704B4C" w:rsidRDefault="00397645" w:rsidP="00A54D45">
      <w:pPr>
        <w:spacing w:line="360" w:lineRule="auto"/>
        <w:ind w:firstLine="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1</w:t>
      </w:r>
      <w:r w:rsidRPr="00397645">
        <w:rPr>
          <w:rFonts w:ascii="Times New Roman" w:hAnsi="Times New Roman"/>
          <w:color w:val="222222"/>
          <w:sz w:val="24"/>
          <w:szCs w:val="24"/>
          <w:shd w:val="clear" w:color="auto" w:fill="FFFFFF"/>
        </w:rPr>
        <w:t>8</w:t>
      </w:r>
      <w:r w:rsidR="000E4CBA" w:rsidRPr="000E4CBA">
        <w:rPr>
          <w:rFonts w:ascii="Times New Roman" w:hAnsi="Times New Roman"/>
          <w:color w:val="222222"/>
          <w:sz w:val="24"/>
          <w:szCs w:val="24"/>
          <w:shd w:val="clear" w:color="auto" w:fill="FFFFFF"/>
        </w:rPr>
        <w:t xml:space="preserve">. </w:t>
      </w:r>
      <w:r w:rsidR="000234EA" w:rsidRPr="00E97B68">
        <w:rPr>
          <w:rFonts w:ascii="Times New Roman" w:hAnsi="Times New Roman"/>
          <w:color w:val="222222"/>
          <w:sz w:val="24"/>
          <w:szCs w:val="24"/>
          <w:shd w:val="clear" w:color="auto" w:fill="FFFFFF"/>
          <w:lang w:val="fr-FR"/>
        </w:rPr>
        <w:t xml:space="preserve">Civin C. I. et al. </w:t>
      </w:r>
      <w:r w:rsidR="000234EA" w:rsidRPr="00704B4C">
        <w:rPr>
          <w:rFonts w:ascii="Times New Roman" w:hAnsi="Times New Roman"/>
          <w:color w:val="222222"/>
          <w:sz w:val="24"/>
          <w:szCs w:val="24"/>
          <w:shd w:val="clear" w:color="auto" w:fill="FFFFFF"/>
        </w:rPr>
        <w:t>Antigenic analysis of hematopoiesis. III. A hematopoietic progenitor cell surface antigen defined by a monoclonal antibody raised against KG-1a cells //The Journal of Immunology. – 1984. – Т. 133. – №. 1. – С. 157-165.</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1</w:t>
      </w:r>
      <w:r w:rsidRPr="00397645">
        <w:rPr>
          <w:rFonts w:ascii="Times New Roman" w:hAnsi="Times New Roman"/>
          <w:sz w:val="24"/>
          <w:szCs w:val="24"/>
        </w:rPr>
        <w:t>9</w:t>
      </w:r>
      <w:r w:rsidR="000E4CBA" w:rsidRPr="000E4CBA">
        <w:rPr>
          <w:rFonts w:ascii="Times New Roman" w:hAnsi="Times New Roman"/>
          <w:sz w:val="24"/>
          <w:szCs w:val="24"/>
        </w:rPr>
        <w:t xml:space="preserve">. </w:t>
      </w:r>
      <w:r w:rsidR="000234EA" w:rsidRPr="00704B4C">
        <w:rPr>
          <w:rFonts w:ascii="Times New Roman" w:hAnsi="Times New Roman"/>
          <w:sz w:val="24"/>
          <w:szCs w:val="24"/>
        </w:rPr>
        <w:t>Cox K.E. Differential regulation of matrix metalloproteinase3 gene expression in endometriotic lesions compared with endometrium / K.E. Cox, M. Piva, K.L. Sharpe-Timms // Biology of Reproduction. – 2001. – Vol. 56. – P. 1297-1303.</w:t>
      </w:r>
    </w:p>
    <w:p w:rsidR="000234EA" w:rsidRPr="00704B4C" w:rsidRDefault="00397645" w:rsidP="00A54D45">
      <w:pPr>
        <w:spacing w:line="360" w:lineRule="auto"/>
        <w:ind w:firstLine="720"/>
        <w:jc w:val="both"/>
        <w:rPr>
          <w:rFonts w:ascii="Times New Roman" w:hAnsi="Times New Roman"/>
          <w:sz w:val="24"/>
          <w:szCs w:val="24"/>
        </w:rPr>
      </w:pPr>
      <w:r w:rsidRPr="00FE2E0C">
        <w:rPr>
          <w:rFonts w:ascii="Times New Roman" w:hAnsi="Times New Roman"/>
          <w:sz w:val="24"/>
          <w:szCs w:val="24"/>
        </w:rPr>
        <w:lastRenderedPageBreak/>
        <w:t>20</w:t>
      </w:r>
      <w:r w:rsidR="000E4CBA" w:rsidRPr="000E4CBA">
        <w:rPr>
          <w:rFonts w:ascii="Times New Roman" w:hAnsi="Times New Roman"/>
          <w:sz w:val="24"/>
          <w:szCs w:val="24"/>
        </w:rPr>
        <w:t xml:space="preserve">. </w:t>
      </w:r>
      <w:r w:rsidR="000234EA" w:rsidRPr="00704B4C">
        <w:rPr>
          <w:rFonts w:ascii="Times New Roman" w:hAnsi="Times New Roman"/>
          <w:sz w:val="24"/>
          <w:szCs w:val="24"/>
        </w:rPr>
        <w:t xml:space="preserve"> D’Hooghe T, Bambra C, Suleman M, Dunselman G, Evers H, Koninckx P. Development of a model of retrograde menstruation in baboons (Papio anubis). Fertility and Sterility. 1994;62(3):635- 638.</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2</w:t>
      </w:r>
      <w:r w:rsidRPr="00397645">
        <w:rPr>
          <w:rFonts w:ascii="Times New Roman" w:hAnsi="Times New Roman"/>
          <w:sz w:val="24"/>
          <w:szCs w:val="24"/>
        </w:rPr>
        <w:t>1</w:t>
      </w:r>
      <w:r w:rsidR="000E4CBA" w:rsidRPr="000E4CBA">
        <w:rPr>
          <w:rFonts w:ascii="Times New Roman" w:hAnsi="Times New Roman"/>
          <w:sz w:val="24"/>
          <w:szCs w:val="24"/>
        </w:rPr>
        <w:t xml:space="preserve">. </w:t>
      </w:r>
      <w:r w:rsidR="000234EA" w:rsidRPr="00704B4C">
        <w:rPr>
          <w:rFonts w:ascii="Times New Roman" w:hAnsi="Times New Roman"/>
          <w:sz w:val="24"/>
          <w:szCs w:val="24"/>
        </w:rPr>
        <w:t>Edwards A, Nakamura D, Virani S, Wessels J, Tayade C. Animal models for anti-angiogenic therapy in endometriosis. Journal of Reproductive Immunology. 2013;97(1):85-94.</w:t>
      </w:r>
    </w:p>
    <w:p w:rsidR="000234EA" w:rsidRPr="00F83375"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2</w:t>
      </w:r>
      <w:r w:rsidRPr="00397645">
        <w:rPr>
          <w:rFonts w:ascii="Times New Roman" w:hAnsi="Times New Roman"/>
          <w:sz w:val="24"/>
          <w:szCs w:val="24"/>
        </w:rPr>
        <w:t>2</w:t>
      </w:r>
      <w:r w:rsidR="000E4CBA" w:rsidRPr="000E4CBA">
        <w:rPr>
          <w:rFonts w:ascii="Times New Roman" w:hAnsi="Times New Roman"/>
          <w:sz w:val="24"/>
          <w:szCs w:val="24"/>
        </w:rPr>
        <w:t xml:space="preserve">. </w:t>
      </w:r>
      <w:r w:rsidR="000234EA" w:rsidRPr="00704B4C">
        <w:rPr>
          <w:rFonts w:ascii="Times New Roman" w:hAnsi="Times New Roman"/>
          <w:sz w:val="24"/>
          <w:szCs w:val="24"/>
        </w:rPr>
        <w:t>Fauconnier A, Chapron C. Endometriosis and pelvic pain: epidemiological evidence of the relationship and implications. Hum Reprod Update. 2005; 11,595-606.</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2</w:t>
      </w:r>
      <w:r w:rsidRPr="00397645">
        <w:rPr>
          <w:rFonts w:ascii="Times New Roman" w:hAnsi="Times New Roman"/>
          <w:sz w:val="24"/>
          <w:szCs w:val="24"/>
        </w:rPr>
        <w:t>3</w:t>
      </w:r>
      <w:r w:rsidR="000E4CBA" w:rsidRPr="000E4CBA">
        <w:rPr>
          <w:rFonts w:ascii="Times New Roman" w:hAnsi="Times New Roman"/>
          <w:sz w:val="24"/>
          <w:szCs w:val="24"/>
        </w:rPr>
        <w:t xml:space="preserve">. </w:t>
      </w:r>
      <w:r w:rsidR="000234EA" w:rsidRPr="00704B4C">
        <w:rPr>
          <w:rFonts w:ascii="Times New Roman" w:hAnsi="Times New Roman"/>
          <w:sz w:val="24"/>
          <w:szCs w:val="24"/>
        </w:rPr>
        <w:t xml:space="preserve">Fernбndez S. -Shaw </w:t>
      </w:r>
      <w:r w:rsidR="000234EA" w:rsidRPr="00A54D45">
        <w:rPr>
          <w:rFonts w:ascii="Times New Roman" w:hAnsi="Times New Roman"/>
          <w:sz w:val="24"/>
          <w:szCs w:val="24"/>
        </w:rPr>
        <w:t xml:space="preserve"> </w:t>
      </w:r>
      <w:r w:rsidR="000234EA" w:rsidRPr="00704B4C">
        <w:rPr>
          <w:rFonts w:ascii="Times New Roman" w:hAnsi="Times New Roman"/>
          <w:sz w:val="24"/>
          <w:szCs w:val="24"/>
        </w:rPr>
        <w:t>Anti-endometrial and anti-endothelial auto-antibodi</w:t>
      </w:r>
      <w:r w:rsidR="000234EA">
        <w:rPr>
          <w:rFonts w:ascii="Times New Roman" w:hAnsi="Times New Roman"/>
          <w:sz w:val="24"/>
          <w:szCs w:val="24"/>
        </w:rPr>
        <w:t xml:space="preserve">es in women with endometriosis </w:t>
      </w:r>
      <w:r w:rsidR="000234EA" w:rsidRPr="00704B4C">
        <w:rPr>
          <w:rFonts w:ascii="Times New Roman" w:hAnsi="Times New Roman"/>
          <w:sz w:val="24"/>
          <w:szCs w:val="24"/>
        </w:rPr>
        <w:t xml:space="preserve"> // Human Reproduction. – 1993. – Vol. 8(2). – P. 310-315.</w:t>
      </w:r>
    </w:p>
    <w:p w:rsidR="000234EA" w:rsidRPr="00704B4C" w:rsidRDefault="00397645" w:rsidP="00A54D45">
      <w:pPr>
        <w:spacing w:line="360" w:lineRule="auto"/>
        <w:ind w:firstLine="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2</w:t>
      </w:r>
      <w:r w:rsidRPr="00397645">
        <w:rPr>
          <w:rFonts w:ascii="Times New Roman" w:hAnsi="Times New Roman"/>
          <w:color w:val="222222"/>
          <w:sz w:val="24"/>
          <w:szCs w:val="24"/>
          <w:shd w:val="clear" w:color="auto" w:fill="FFFFFF"/>
        </w:rPr>
        <w:t>4</w:t>
      </w:r>
      <w:r w:rsidR="000E4CBA" w:rsidRPr="000E4CBA">
        <w:rPr>
          <w:rFonts w:ascii="Times New Roman" w:hAnsi="Times New Roman"/>
          <w:color w:val="222222"/>
          <w:sz w:val="24"/>
          <w:szCs w:val="24"/>
          <w:shd w:val="clear" w:color="auto" w:fill="FFFFFF"/>
        </w:rPr>
        <w:t>.</w:t>
      </w:r>
      <w:r w:rsidR="000234EA" w:rsidRPr="00704B4C">
        <w:rPr>
          <w:rFonts w:ascii="Times New Roman" w:hAnsi="Times New Roman"/>
          <w:color w:val="222222"/>
          <w:sz w:val="24"/>
          <w:szCs w:val="24"/>
          <w:shd w:val="clear" w:color="auto" w:fill="FFFFFF"/>
        </w:rPr>
        <w:t xml:space="preserve"> Ferrara N. Vascular endothelial growth factor: basic science and clinical progress //Endocrine reviews. – 2004. – Т. 25. – №. 4. – С. 581-611.</w:t>
      </w:r>
    </w:p>
    <w:p w:rsidR="000234EA" w:rsidRPr="00E97B68" w:rsidRDefault="00397645" w:rsidP="00A54D45">
      <w:pPr>
        <w:spacing w:line="360" w:lineRule="auto"/>
        <w:ind w:firstLine="720"/>
        <w:jc w:val="both"/>
        <w:rPr>
          <w:rFonts w:ascii="Times New Roman" w:hAnsi="Times New Roman"/>
          <w:color w:val="222222"/>
          <w:sz w:val="24"/>
          <w:szCs w:val="24"/>
          <w:shd w:val="clear" w:color="auto" w:fill="FFFFFF"/>
          <w:lang w:val="fr-FR"/>
        </w:rPr>
      </w:pPr>
      <w:r>
        <w:rPr>
          <w:rFonts w:ascii="Times New Roman" w:hAnsi="Times New Roman"/>
          <w:color w:val="222222"/>
          <w:sz w:val="24"/>
          <w:szCs w:val="24"/>
          <w:shd w:val="clear" w:color="auto" w:fill="FFFFFF"/>
        </w:rPr>
        <w:t>2</w:t>
      </w:r>
      <w:r w:rsidRPr="00397645">
        <w:rPr>
          <w:rFonts w:ascii="Times New Roman" w:hAnsi="Times New Roman"/>
          <w:color w:val="222222"/>
          <w:sz w:val="24"/>
          <w:szCs w:val="24"/>
          <w:shd w:val="clear" w:color="auto" w:fill="FFFFFF"/>
        </w:rPr>
        <w:t xml:space="preserve">5. </w:t>
      </w:r>
      <w:r w:rsidR="000234EA" w:rsidRPr="00704B4C">
        <w:rPr>
          <w:rFonts w:ascii="Times New Roman" w:hAnsi="Times New Roman"/>
          <w:color w:val="222222"/>
          <w:sz w:val="24"/>
          <w:szCs w:val="24"/>
          <w:shd w:val="clear" w:color="auto" w:fill="FFFFFF"/>
        </w:rPr>
        <w:t xml:space="preserve">Ferrara N., Davis-Smyth T. The biology of vascular endothelial growth factor //Endocrine reviews. – 1997. – Т. 18. – №. </w:t>
      </w:r>
      <w:r w:rsidR="000234EA" w:rsidRPr="00E97B68">
        <w:rPr>
          <w:rFonts w:ascii="Times New Roman" w:hAnsi="Times New Roman"/>
          <w:color w:val="222222"/>
          <w:sz w:val="24"/>
          <w:szCs w:val="24"/>
          <w:shd w:val="clear" w:color="auto" w:fill="FFFFFF"/>
          <w:lang w:val="fr-FR"/>
        </w:rPr>
        <w:t xml:space="preserve">1. – </w:t>
      </w:r>
      <w:r w:rsidR="000234EA" w:rsidRPr="00704B4C">
        <w:rPr>
          <w:rFonts w:ascii="Times New Roman" w:hAnsi="Times New Roman"/>
          <w:color w:val="222222"/>
          <w:sz w:val="24"/>
          <w:szCs w:val="24"/>
          <w:shd w:val="clear" w:color="auto" w:fill="FFFFFF"/>
        </w:rPr>
        <w:t>С</w:t>
      </w:r>
      <w:r w:rsidR="000234EA" w:rsidRPr="00E97B68">
        <w:rPr>
          <w:rFonts w:ascii="Times New Roman" w:hAnsi="Times New Roman"/>
          <w:color w:val="222222"/>
          <w:sz w:val="24"/>
          <w:szCs w:val="24"/>
          <w:shd w:val="clear" w:color="auto" w:fill="FFFFFF"/>
          <w:lang w:val="fr-FR"/>
        </w:rPr>
        <w:t>. 4-25.</w:t>
      </w:r>
    </w:p>
    <w:p w:rsidR="000234EA" w:rsidRPr="00F83375"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2</w:t>
      </w:r>
      <w:r w:rsidRPr="00397645">
        <w:rPr>
          <w:rFonts w:ascii="Times New Roman" w:hAnsi="Times New Roman"/>
          <w:sz w:val="24"/>
          <w:szCs w:val="24"/>
        </w:rPr>
        <w:t xml:space="preserve">6. </w:t>
      </w:r>
      <w:r w:rsidR="000234EA">
        <w:rPr>
          <w:rFonts w:ascii="Times New Roman" w:hAnsi="Times New Roman"/>
          <w:sz w:val="24"/>
          <w:szCs w:val="24"/>
        </w:rPr>
        <w:t xml:space="preserve">Freitas S. </w:t>
      </w:r>
      <w:r w:rsidR="000234EA" w:rsidRPr="00704B4C">
        <w:rPr>
          <w:rFonts w:ascii="Times New Roman" w:hAnsi="Times New Roman"/>
          <w:sz w:val="24"/>
          <w:szCs w:val="24"/>
        </w:rPr>
        <w:t>Expression of metalloproteinases and their inhibitors in bloo</w:t>
      </w:r>
      <w:r w:rsidR="000234EA">
        <w:rPr>
          <w:rFonts w:ascii="Times New Roman" w:hAnsi="Times New Roman"/>
          <w:sz w:val="24"/>
          <w:szCs w:val="24"/>
        </w:rPr>
        <w:t xml:space="preserve">d vesselsin human endometrium </w:t>
      </w:r>
      <w:r w:rsidR="000234EA" w:rsidRPr="00704B4C">
        <w:rPr>
          <w:rFonts w:ascii="Times New Roman" w:hAnsi="Times New Roman"/>
          <w:sz w:val="24"/>
          <w:szCs w:val="24"/>
        </w:rPr>
        <w:t>// Biology of Reproduction. – 1999. – Vol. 61. – P. 1070-1082.</w:t>
      </w:r>
    </w:p>
    <w:p w:rsidR="000234EA" w:rsidRPr="00704B4C" w:rsidRDefault="00397645" w:rsidP="00A54D45">
      <w:pPr>
        <w:spacing w:line="360" w:lineRule="auto"/>
        <w:ind w:firstLine="720"/>
        <w:jc w:val="both"/>
        <w:rPr>
          <w:rFonts w:ascii="Times New Roman" w:hAnsi="Times New Roman"/>
          <w:sz w:val="24"/>
          <w:szCs w:val="24"/>
        </w:rPr>
      </w:pPr>
      <w:r w:rsidRPr="00FE2E0C">
        <w:rPr>
          <w:rFonts w:ascii="Times New Roman" w:hAnsi="Times New Roman"/>
          <w:sz w:val="24"/>
          <w:szCs w:val="24"/>
        </w:rPr>
        <w:t xml:space="preserve">27. </w:t>
      </w:r>
      <w:r w:rsidR="000234EA" w:rsidRPr="00704B4C">
        <w:rPr>
          <w:rFonts w:ascii="Times New Roman" w:hAnsi="Times New Roman"/>
          <w:sz w:val="24"/>
          <w:szCs w:val="24"/>
        </w:rPr>
        <w:t>Gaetje R.  Endometriosis may be generated by mimicking the ontogenetic development of the female genital tract  //  Fertility and sterility – 2007. – Vol. 87, № 3. – P. 651-656.</w:t>
      </w:r>
    </w:p>
    <w:p w:rsidR="000234EA" w:rsidRPr="00704B4C" w:rsidRDefault="00397645" w:rsidP="00A54D45">
      <w:pPr>
        <w:spacing w:line="360" w:lineRule="auto"/>
        <w:ind w:firstLine="720"/>
        <w:jc w:val="both"/>
        <w:rPr>
          <w:rFonts w:ascii="Times New Roman" w:hAnsi="Times New Roman"/>
          <w:color w:val="222222"/>
          <w:sz w:val="24"/>
          <w:szCs w:val="24"/>
          <w:shd w:val="clear" w:color="auto" w:fill="FFFFFF"/>
        </w:rPr>
      </w:pPr>
      <w:r>
        <w:rPr>
          <w:rFonts w:ascii="Times New Roman" w:hAnsi="Times New Roman"/>
          <w:sz w:val="24"/>
          <w:szCs w:val="24"/>
        </w:rPr>
        <w:t>2</w:t>
      </w:r>
      <w:r w:rsidRPr="00FE2E0C">
        <w:rPr>
          <w:rFonts w:ascii="Times New Roman" w:hAnsi="Times New Roman"/>
          <w:sz w:val="24"/>
          <w:szCs w:val="24"/>
        </w:rPr>
        <w:t>8</w:t>
      </w:r>
      <w:r w:rsidRPr="00397645">
        <w:rPr>
          <w:rFonts w:ascii="Times New Roman" w:hAnsi="Times New Roman"/>
          <w:sz w:val="24"/>
          <w:szCs w:val="24"/>
        </w:rPr>
        <w:t xml:space="preserve">. </w:t>
      </w:r>
      <w:r w:rsidR="000234EA" w:rsidRPr="00E97B68">
        <w:rPr>
          <w:rFonts w:ascii="Times New Roman" w:hAnsi="Times New Roman"/>
          <w:sz w:val="24"/>
          <w:szCs w:val="24"/>
          <w:lang w:val="fr-FR"/>
        </w:rPr>
        <w:t xml:space="preserve"> </w:t>
      </w:r>
      <w:r w:rsidR="000234EA" w:rsidRPr="00704B4C">
        <w:rPr>
          <w:rFonts w:ascii="Times New Roman" w:hAnsi="Times New Roman"/>
          <w:color w:val="222222"/>
          <w:sz w:val="24"/>
          <w:szCs w:val="24"/>
          <w:shd w:val="clear" w:color="auto" w:fill="FFFFFF"/>
        </w:rPr>
        <w:t>Giudice L</w:t>
      </w:r>
      <w:r w:rsidR="000234EA" w:rsidRPr="00FA5166">
        <w:rPr>
          <w:rFonts w:ascii="Times New Roman" w:hAnsi="Times New Roman"/>
          <w:color w:val="222222"/>
          <w:sz w:val="24"/>
          <w:szCs w:val="24"/>
          <w:shd w:val="clear" w:color="auto" w:fill="FFFFFF"/>
        </w:rPr>
        <w:t>.</w:t>
      </w:r>
      <w:r w:rsidR="000234EA" w:rsidRPr="00704B4C">
        <w:rPr>
          <w:rFonts w:ascii="Times New Roman" w:hAnsi="Times New Roman"/>
          <w:color w:val="222222"/>
          <w:sz w:val="24"/>
          <w:szCs w:val="24"/>
          <w:shd w:val="clear" w:color="auto" w:fill="FFFFFF"/>
        </w:rPr>
        <w:t>C, Kao L</w:t>
      </w:r>
      <w:r w:rsidR="000234EA" w:rsidRPr="00FA5166">
        <w:rPr>
          <w:rFonts w:ascii="Times New Roman" w:hAnsi="Times New Roman"/>
          <w:color w:val="222222"/>
          <w:sz w:val="24"/>
          <w:szCs w:val="24"/>
          <w:shd w:val="clear" w:color="auto" w:fill="FFFFFF"/>
        </w:rPr>
        <w:t>.</w:t>
      </w:r>
      <w:r w:rsidR="000234EA" w:rsidRPr="00704B4C">
        <w:rPr>
          <w:rFonts w:ascii="Times New Roman" w:hAnsi="Times New Roman"/>
          <w:color w:val="222222"/>
          <w:sz w:val="24"/>
          <w:szCs w:val="24"/>
          <w:shd w:val="clear" w:color="auto" w:fill="FFFFFF"/>
        </w:rPr>
        <w:t>C. Endometriosis (review). Lancet 2004; 364:1789 – 1799.; Hull ML, Escareno CR, Godsland JM, Doig JR, Johnson CM, Phillips SC, Smith SK, Tavare S,</w:t>
      </w:r>
      <w:r w:rsidR="000234EA" w:rsidRPr="00704B4C">
        <w:rPr>
          <w:rFonts w:ascii="Times New Roman" w:hAnsi="Times New Roman"/>
          <w:sz w:val="24"/>
          <w:szCs w:val="24"/>
        </w:rPr>
        <w:t xml:space="preserve"> </w:t>
      </w:r>
      <w:r w:rsidR="000234EA" w:rsidRPr="00704B4C">
        <w:rPr>
          <w:rFonts w:ascii="Times New Roman" w:hAnsi="Times New Roman"/>
          <w:color w:val="222222"/>
          <w:sz w:val="24"/>
          <w:szCs w:val="24"/>
          <w:shd w:val="clear" w:color="auto" w:fill="FFFFFF"/>
        </w:rPr>
        <w:t>Print CG, Charnock-Jones DS. Endometrial-peritoneal interactions during endometriotic lesion establishment. Am J Pathol 2008;173:700 – 715).</w:t>
      </w:r>
    </w:p>
    <w:p w:rsidR="000234EA" w:rsidRPr="00E97B68" w:rsidRDefault="00397645" w:rsidP="00E04480">
      <w:pPr>
        <w:pStyle w:val="NormalWeb"/>
        <w:spacing w:line="360" w:lineRule="auto"/>
        <w:ind w:firstLine="720"/>
        <w:jc w:val="both"/>
        <w:rPr>
          <w:color w:val="000000"/>
          <w:lang w:val="fr-FR"/>
        </w:rPr>
      </w:pPr>
      <w:r>
        <w:rPr>
          <w:color w:val="000000"/>
        </w:rPr>
        <w:t>2</w:t>
      </w:r>
      <w:r w:rsidRPr="00397645">
        <w:rPr>
          <w:color w:val="000000"/>
        </w:rPr>
        <w:t xml:space="preserve">9. </w:t>
      </w:r>
      <w:r w:rsidR="000234EA" w:rsidRPr="00E97B68">
        <w:rPr>
          <w:color w:val="000000"/>
          <w:lang w:val="fr-FR"/>
        </w:rPr>
        <w:t>Giudice L.C., Kao L.C. Endometriosis. Lancet – 2004. – Vol. 364, № 9447 – P.1789–1799.</w:t>
      </w:r>
    </w:p>
    <w:p w:rsidR="000234EA" w:rsidRPr="00704B4C" w:rsidRDefault="00397645" w:rsidP="00A54D45">
      <w:pPr>
        <w:spacing w:line="360" w:lineRule="auto"/>
        <w:ind w:firstLine="720"/>
        <w:jc w:val="both"/>
        <w:rPr>
          <w:rFonts w:ascii="Times New Roman" w:hAnsi="Times New Roman"/>
          <w:sz w:val="24"/>
          <w:szCs w:val="24"/>
        </w:rPr>
      </w:pPr>
      <w:r w:rsidRPr="00397645">
        <w:rPr>
          <w:rFonts w:ascii="Times New Roman" w:hAnsi="Times New Roman"/>
          <w:sz w:val="24"/>
          <w:szCs w:val="24"/>
        </w:rPr>
        <w:t xml:space="preserve">30. </w:t>
      </w:r>
      <w:r w:rsidR="000234EA">
        <w:rPr>
          <w:rFonts w:ascii="Times New Roman" w:hAnsi="Times New Roman"/>
          <w:sz w:val="24"/>
          <w:szCs w:val="24"/>
        </w:rPr>
        <w:t xml:space="preserve">Goluda M. </w:t>
      </w:r>
      <w:r w:rsidR="000234EA" w:rsidRPr="00704B4C">
        <w:rPr>
          <w:rFonts w:ascii="Times New Roman" w:hAnsi="Times New Roman"/>
          <w:sz w:val="24"/>
          <w:szCs w:val="24"/>
        </w:rPr>
        <w:t>Bicornuate rudimentary uterine horns with functioning endometrium and complete cervical-vaginal agenesis coexisting with ovarian endometriosis: a case report  // Fertility and sterility – 2006. – Vol. 86, № 2. – P. 462 – 469.</w:t>
      </w:r>
    </w:p>
    <w:p w:rsidR="000234EA" w:rsidRPr="00704B4C" w:rsidRDefault="00397645" w:rsidP="00A54D45">
      <w:pPr>
        <w:spacing w:line="360" w:lineRule="auto"/>
        <w:ind w:firstLine="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lastRenderedPageBreak/>
        <w:t>3</w:t>
      </w:r>
      <w:r w:rsidRPr="00397645">
        <w:rPr>
          <w:rFonts w:ascii="Times New Roman" w:hAnsi="Times New Roman"/>
          <w:color w:val="222222"/>
          <w:sz w:val="24"/>
          <w:szCs w:val="24"/>
          <w:shd w:val="clear" w:color="auto" w:fill="FFFFFF"/>
        </w:rPr>
        <w:t xml:space="preserve">1. </w:t>
      </w:r>
      <w:r w:rsidR="000234EA" w:rsidRPr="00704B4C">
        <w:rPr>
          <w:rFonts w:ascii="Times New Roman" w:hAnsi="Times New Roman"/>
          <w:color w:val="222222"/>
          <w:sz w:val="24"/>
          <w:szCs w:val="24"/>
          <w:shd w:val="clear" w:color="auto" w:fill="FFFFFF"/>
        </w:rPr>
        <w:t>Groothuis PG, Nap AW, Winterhager E, Grümmer R. Vascular development in endometriosis Angiogenesis. 2005;8(2):147-56. Epub 2005 Oct 7. Review</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3</w:t>
      </w:r>
      <w:r w:rsidRPr="00397645">
        <w:rPr>
          <w:rFonts w:ascii="Times New Roman" w:hAnsi="Times New Roman"/>
          <w:sz w:val="24"/>
          <w:szCs w:val="24"/>
        </w:rPr>
        <w:t xml:space="preserve">2. </w:t>
      </w:r>
      <w:r w:rsidR="000234EA" w:rsidRPr="00704B4C">
        <w:rPr>
          <w:rFonts w:ascii="Times New Roman" w:hAnsi="Times New Roman"/>
          <w:sz w:val="24"/>
          <w:szCs w:val="24"/>
        </w:rPr>
        <w:t>Grummer R. Animal models in endometriosis research / Grummer R. // Human Reproduction Update. 2006. Vol. 12(5). P. 641–649.</w:t>
      </w:r>
    </w:p>
    <w:p w:rsidR="000234EA" w:rsidRPr="00704B4C" w:rsidRDefault="00397645" w:rsidP="00A54D45">
      <w:pPr>
        <w:spacing w:line="360" w:lineRule="auto"/>
        <w:ind w:firstLine="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3</w:t>
      </w:r>
      <w:r w:rsidRPr="00397645">
        <w:rPr>
          <w:rFonts w:ascii="Times New Roman" w:hAnsi="Times New Roman"/>
          <w:color w:val="222222"/>
          <w:sz w:val="24"/>
          <w:szCs w:val="24"/>
          <w:shd w:val="clear" w:color="auto" w:fill="FFFFFF"/>
        </w:rPr>
        <w:t xml:space="preserve">3. </w:t>
      </w:r>
      <w:r w:rsidR="000234EA" w:rsidRPr="00704B4C">
        <w:rPr>
          <w:rFonts w:ascii="Times New Roman" w:hAnsi="Times New Roman"/>
          <w:color w:val="222222"/>
          <w:sz w:val="24"/>
          <w:szCs w:val="24"/>
          <w:shd w:val="clear" w:color="auto" w:fill="FFFFFF"/>
        </w:rPr>
        <w:t>Guo, S. 2009, "Recurrence of endometriosis and its control", Human reproduction update, vol. 15, no. 4, pp. 441-461.</w:t>
      </w:r>
    </w:p>
    <w:p w:rsidR="000234EA" w:rsidRPr="00704B4C" w:rsidRDefault="000234EA" w:rsidP="00A54D45">
      <w:pPr>
        <w:spacing w:line="360" w:lineRule="auto"/>
        <w:ind w:firstLine="720"/>
        <w:jc w:val="both"/>
        <w:rPr>
          <w:rFonts w:ascii="Times New Roman" w:hAnsi="Times New Roman"/>
          <w:sz w:val="24"/>
          <w:szCs w:val="24"/>
        </w:rPr>
      </w:pPr>
      <w:r>
        <w:rPr>
          <w:rFonts w:ascii="Times New Roman" w:hAnsi="Times New Roman"/>
          <w:sz w:val="24"/>
          <w:szCs w:val="24"/>
        </w:rPr>
        <w:t xml:space="preserve"> </w:t>
      </w:r>
      <w:r w:rsidR="00397645">
        <w:rPr>
          <w:rFonts w:ascii="Times New Roman" w:hAnsi="Times New Roman"/>
          <w:sz w:val="24"/>
          <w:szCs w:val="24"/>
        </w:rPr>
        <w:t>3</w:t>
      </w:r>
      <w:r w:rsidR="00397645" w:rsidRPr="00397645">
        <w:rPr>
          <w:rFonts w:ascii="Times New Roman" w:hAnsi="Times New Roman"/>
          <w:sz w:val="24"/>
          <w:szCs w:val="24"/>
        </w:rPr>
        <w:t xml:space="preserve">4. </w:t>
      </w:r>
      <w:r>
        <w:rPr>
          <w:rFonts w:ascii="Times New Roman" w:hAnsi="Times New Roman"/>
          <w:sz w:val="24"/>
          <w:szCs w:val="24"/>
        </w:rPr>
        <w:t xml:space="preserve">Hansen </w:t>
      </w:r>
      <w:r w:rsidRPr="00FA57E9">
        <w:rPr>
          <w:rFonts w:ascii="Times New Roman" w:hAnsi="Times New Roman"/>
          <w:sz w:val="24"/>
          <w:szCs w:val="24"/>
        </w:rPr>
        <w:t xml:space="preserve"> </w:t>
      </w:r>
      <w:r>
        <w:rPr>
          <w:rFonts w:ascii="Times New Roman" w:hAnsi="Times New Roman"/>
          <w:sz w:val="24"/>
          <w:szCs w:val="24"/>
        </w:rPr>
        <w:t>T</w:t>
      </w:r>
      <w:r w:rsidRPr="00FA5166">
        <w:rPr>
          <w:rFonts w:ascii="Times New Roman" w:hAnsi="Times New Roman"/>
          <w:sz w:val="24"/>
          <w:szCs w:val="24"/>
        </w:rPr>
        <w:t>.</w:t>
      </w:r>
      <w:r>
        <w:rPr>
          <w:rFonts w:ascii="Times New Roman" w:hAnsi="Times New Roman"/>
          <w:sz w:val="24"/>
          <w:szCs w:val="24"/>
        </w:rPr>
        <w:t xml:space="preserve"> </w:t>
      </w:r>
      <w:r w:rsidRPr="00704B4C">
        <w:rPr>
          <w:rFonts w:ascii="Times New Roman" w:hAnsi="Times New Roman"/>
          <w:sz w:val="24"/>
          <w:szCs w:val="24"/>
        </w:rPr>
        <w:t>Massive adenomyosis in a patient with uterus septus completes  //  Zentralblatt fьr Gynдkologie. – 2006 – Vol. 128, № 3 – P. 153-156.</w:t>
      </w:r>
    </w:p>
    <w:p w:rsidR="000234EA" w:rsidRPr="00704B4C" w:rsidRDefault="00397645" w:rsidP="00A54D45">
      <w:pPr>
        <w:spacing w:line="360" w:lineRule="auto"/>
        <w:ind w:firstLine="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3</w:t>
      </w:r>
      <w:r w:rsidRPr="00397645">
        <w:rPr>
          <w:rFonts w:ascii="Times New Roman" w:hAnsi="Times New Roman"/>
          <w:color w:val="222222"/>
          <w:sz w:val="24"/>
          <w:szCs w:val="24"/>
          <w:shd w:val="clear" w:color="auto" w:fill="FFFFFF"/>
        </w:rPr>
        <w:t xml:space="preserve">5. </w:t>
      </w:r>
      <w:r w:rsidR="000234EA" w:rsidRPr="00704B4C">
        <w:rPr>
          <w:rFonts w:ascii="Times New Roman" w:hAnsi="Times New Roman"/>
          <w:color w:val="222222"/>
          <w:sz w:val="24"/>
          <w:szCs w:val="24"/>
          <w:shd w:val="clear" w:color="auto" w:fill="FFFFFF"/>
        </w:rPr>
        <w:t>Hyder S</w:t>
      </w:r>
      <w:r w:rsidR="000234EA" w:rsidRPr="00FA5166">
        <w:rPr>
          <w:rFonts w:ascii="Times New Roman" w:hAnsi="Times New Roman"/>
          <w:color w:val="222222"/>
          <w:sz w:val="24"/>
          <w:szCs w:val="24"/>
          <w:shd w:val="clear" w:color="auto" w:fill="FFFFFF"/>
        </w:rPr>
        <w:t>.</w:t>
      </w:r>
      <w:r w:rsidR="000234EA" w:rsidRPr="00704B4C">
        <w:rPr>
          <w:rFonts w:ascii="Times New Roman" w:hAnsi="Times New Roman"/>
          <w:color w:val="222222"/>
          <w:sz w:val="24"/>
          <w:szCs w:val="24"/>
          <w:shd w:val="clear" w:color="auto" w:fill="FFFFFF"/>
        </w:rPr>
        <w:t>M, Stancel GM (1999) Regulation of angiogenic growth factors in the female r eproductive tract by estrogens and progestins. Mol Endocrinol 13:806–811</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3</w:t>
      </w:r>
      <w:r w:rsidRPr="00397645">
        <w:rPr>
          <w:rFonts w:ascii="Times New Roman" w:hAnsi="Times New Roman"/>
          <w:sz w:val="24"/>
          <w:szCs w:val="24"/>
        </w:rPr>
        <w:t xml:space="preserve">6. </w:t>
      </w:r>
      <w:r w:rsidR="000234EA" w:rsidRPr="00704B4C">
        <w:rPr>
          <w:rFonts w:ascii="Times New Roman" w:hAnsi="Times New Roman"/>
          <w:sz w:val="24"/>
          <w:szCs w:val="24"/>
        </w:rPr>
        <w:t>Jedryka M. E-cadherin in the serum and the peritoneal fluid of women with endometriosis // Ginekologia polska. – 2001. – Vol. 72, № 5. – P. 418-421</w:t>
      </w:r>
    </w:p>
    <w:p w:rsidR="000234EA" w:rsidRPr="00F83375"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3</w:t>
      </w:r>
      <w:r w:rsidRPr="00397645">
        <w:rPr>
          <w:rFonts w:ascii="Times New Roman" w:hAnsi="Times New Roman"/>
          <w:sz w:val="24"/>
          <w:szCs w:val="24"/>
        </w:rPr>
        <w:t xml:space="preserve">7. </w:t>
      </w:r>
      <w:r w:rsidR="000234EA">
        <w:rPr>
          <w:rFonts w:ascii="Times New Roman" w:hAnsi="Times New Roman"/>
          <w:sz w:val="24"/>
          <w:szCs w:val="24"/>
        </w:rPr>
        <w:t>Kissler S</w:t>
      </w:r>
      <w:r w:rsidR="000234EA" w:rsidRPr="00FA5166">
        <w:rPr>
          <w:rFonts w:ascii="Times New Roman" w:hAnsi="Times New Roman"/>
          <w:sz w:val="24"/>
          <w:szCs w:val="24"/>
        </w:rPr>
        <w:t>.</w:t>
      </w:r>
      <w:r w:rsidR="000234EA">
        <w:rPr>
          <w:rFonts w:ascii="Times New Roman" w:hAnsi="Times New Roman"/>
          <w:sz w:val="24"/>
          <w:szCs w:val="24"/>
        </w:rPr>
        <w:t xml:space="preserve"> </w:t>
      </w:r>
      <w:r w:rsidR="000234EA" w:rsidRPr="00704B4C">
        <w:rPr>
          <w:rFonts w:ascii="Times New Roman" w:hAnsi="Times New Roman"/>
          <w:sz w:val="24"/>
          <w:szCs w:val="24"/>
        </w:rPr>
        <w:t>Uterotubal transport disorder in adenomyosis and endometr</w:t>
      </w:r>
      <w:r w:rsidR="000234EA">
        <w:rPr>
          <w:rFonts w:ascii="Times New Roman" w:hAnsi="Times New Roman"/>
          <w:sz w:val="24"/>
          <w:szCs w:val="24"/>
        </w:rPr>
        <w:t>iosis--a cause for infertility</w:t>
      </w:r>
      <w:r w:rsidR="000234EA" w:rsidRPr="00704B4C">
        <w:rPr>
          <w:rFonts w:ascii="Times New Roman" w:hAnsi="Times New Roman"/>
          <w:sz w:val="24"/>
          <w:szCs w:val="24"/>
        </w:rPr>
        <w:t xml:space="preserve"> // BJOG. – 2006. – Vol. 113, № 8. – P. 902-908.</w:t>
      </w:r>
    </w:p>
    <w:p w:rsidR="000234EA" w:rsidRPr="00704B4C" w:rsidRDefault="00397645" w:rsidP="00A54D45">
      <w:pPr>
        <w:spacing w:line="360" w:lineRule="auto"/>
        <w:ind w:firstLine="720"/>
        <w:jc w:val="both"/>
        <w:rPr>
          <w:rFonts w:ascii="Times New Roman" w:hAnsi="Times New Roman"/>
          <w:sz w:val="24"/>
          <w:szCs w:val="24"/>
        </w:rPr>
      </w:pPr>
      <w:r w:rsidRPr="00FE2E0C">
        <w:rPr>
          <w:rFonts w:ascii="Times New Roman" w:hAnsi="Times New Roman"/>
          <w:sz w:val="24"/>
          <w:szCs w:val="24"/>
        </w:rPr>
        <w:t xml:space="preserve">38. </w:t>
      </w:r>
      <w:r w:rsidR="000234EA">
        <w:rPr>
          <w:rFonts w:ascii="Times New Roman" w:hAnsi="Times New Roman"/>
          <w:sz w:val="24"/>
          <w:szCs w:val="24"/>
        </w:rPr>
        <w:t xml:space="preserve"> Kitawaki </w:t>
      </w:r>
      <w:r w:rsidR="000234EA" w:rsidRPr="00FE2E0C">
        <w:rPr>
          <w:rFonts w:ascii="Times New Roman" w:hAnsi="Times New Roman"/>
          <w:sz w:val="24"/>
          <w:szCs w:val="24"/>
        </w:rPr>
        <w:t xml:space="preserve"> </w:t>
      </w:r>
      <w:r w:rsidR="000234EA">
        <w:rPr>
          <w:rFonts w:ascii="Times New Roman" w:hAnsi="Times New Roman"/>
          <w:sz w:val="24"/>
          <w:szCs w:val="24"/>
        </w:rPr>
        <w:t xml:space="preserve">J. </w:t>
      </w:r>
      <w:r w:rsidR="000234EA" w:rsidRPr="00704B4C">
        <w:rPr>
          <w:rFonts w:ascii="Times New Roman" w:hAnsi="Times New Roman"/>
          <w:sz w:val="24"/>
          <w:szCs w:val="24"/>
        </w:rPr>
        <w:t xml:space="preserve"> Synergistic effect of interleukin-6 promoter (IL6 -634C/ G) and intercellular adhesion molecule-1 (ICAM-1 469K/E) gene polymorphisms on the risk of e</w:t>
      </w:r>
      <w:r w:rsidR="000234EA">
        <w:rPr>
          <w:rFonts w:ascii="Times New Roman" w:hAnsi="Times New Roman"/>
          <w:sz w:val="24"/>
          <w:szCs w:val="24"/>
        </w:rPr>
        <w:t xml:space="preserve">ndometriosis in Japanese women </w:t>
      </w:r>
      <w:r w:rsidR="000234EA" w:rsidRPr="00704B4C">
        <w:rPr>
          <w:rFonts w:ascii="Times New Roman" w:hAnsi="Times New Roman"/>
          <w:sz w:val="24"/>
          <w:szCs w:val="24"/>
        </w:rPr>
        <w:t xml:space="preserve"> // American journal of reproductive immunology. – 2006. – Vol. 56, №4. – P. 267-274</w:t>
      </w:r>
    </w:p>
    <w:p w:rsidR="000234EA" w:rsidRPr="00397645"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3</w:t>
      </w:r>
      <w:r w:rsidRPr="00397645">
        <w:rPr>
          <w:rFonts w:ascii="Times New Roman" w:hAnsi="Times New Roman"/>
          <w:sz w:val="24"/>
          <w:szCs w:val="24"/>
        </w:rPr>
        <w:t xml:space="preserve">9. </w:t>
      </w:r>
      <w:r w:rsidR="000234EA" w:rsidRPr="00ED3162">
        <w:rPr>
          <w:rFonts w:ascii="Times New Roman" w:hAnsi="Times New Roman"/>
          <w:sz w:val="24"/>
          <w:szCs w:val="24"/>
          <w:lang w:val="de-DE"/>
        </w:rPr>
        <w:t xml:space="preserve">Klemmt P.A. </w:t>
      </w:r>
      <w:r w:rsidR="000234EA" w:rsidRPr="00704B4C">
        <w:rPr>
          <w:rFonts w:ascii="Times New Roman" w:hAnsi="Times New Roman"/>
          <w:sz w:val="24"/>
          <w:szCs w:val="24"/>
        </w:rPr>
        <w:t>Endometrial cells from women with endometriosis have increased adhesion and proliferative capacity in response to extracellular matrix components: towards a mechanistic model</w:t>
      </w:r>
      <w:r w:rsidR="000234EA">
        <w:rPr>
          <w:rFonts w:ascii="Times New Roman" w:hAnsi="Times New Roman"/>
          <w:sz w:val="24"/>
          <w:szCs w:val="24"/>
        </w:rPr>
        <w:t xml:space="preserve"> for endometriosis progression </w:t>
      </w:r>
      <w:r w:rsidR="000234EA" w:rsidRPr="00704B4C">
        <w:rPr>
          <w:rFonts w:ascii="Times New Roman" w:hAnsi="Times New Roman"/>
          <w:sz w:val="24"/>
          <w:szCs w:val="24"/>
        </w:rPr>
        <w:t xml:space="preserve"> // Human Reproduction. – 2007. – Vol. 22, №12. – P. 3139-3147. </w:t>
      </w:r>
    </w:p>
    <w:p w:rsidR="000234EA" w:rsidRPr="00704B4C" w:rsidRDefault="00397645" w:rsidP="00A54D45">
      <w:pPr>
        <w:spacing w:line="360" w:lineRule="auto"/>
        <w:ind w:firstLine="720"/>
        <w:jc w:val="both"/>
        <w:rPr>
          <w:rFonts w:ascii="Times New Roman" w:hAnsi="Times New Roman"/>
          <w:sz w:val="24"/>
          <w:szCs w:val="24"/>
        </w:rPr>
      </w:pPr>
      <w:r w:rsidRPr="00397645">
        <w:rPr>
          <w:rFonts w:ascii="Times New Roman" w:hAnsi="Times New Roman"/>
          <w:sz w:val="24"/>
          <w:szCs w:val="24"/>
        </w:rPr>
        <w:t xml:space="preserve">40. </w:t>
      </w:r>
      <w:r w:rsidR="000234EA">
        <w:rPr>
          <w:rFonts w:ascii="Times New Roman" w:hAnsi="Times New Roman"/>
          <w:sz w:val="24"/>
          <w:szCs w:val="24"/>
        </w:rPr>
        <w:t xml:space="preserve">Kondera-Anasz </w:t>
      </w:r>
      <w:r w:rsidR="000234EA" w:rsidRPr="00A54D45">
        <w:rPr>
          <w:rFonts w:ascii="Times New Roman" w:hAnsi="Times New Roman"/>
          <w:sz w:val="24"/>
          <w:szCs w:val="24"/>
        </w:rPr>
        <w:t xml:space="preserve"> </w:t>
      </w:r>
      <w:r w:rsidR="000234EA">
        <w:rPr>
          <w:rFonts w:ascii="Times New Roman" w:hAnsi="Times New Roman"/>
          <w:sz w:val="24"/>
          <w:szCs w:val="24"/>
        </w:rPr>
        <w:t>Z.</w:t>
      </w:r>
      <w:r w:rsidR="000234EA" w:rsidRPr="00A54D45">
        <w:rPr>
          <w:rFonts w:ascii="Times New Roman" w:hAnsi="Times New Roman"/>
          <w:sz w:val="24"/>
          <w:szCs w:val="24"/>
        </w:rPr>
        <w:t xml:space="preserve"> </w:t>
      </w:r>
      <w:r w:rsidR="000234EA" w:rsidRPr="00704B4C">
        <w:rPr>
          <w:rFonts w:ascii="Times New Roman" w:hAnsi="Times New Roman"/>
          <w:sz w:val="24"/>
          <w:szCs w:val="24"/>
        </w:rPr>
        <w:t>Concentrations of interleukin (IL)-1alpha, IL-1 soluble receptor type II (IL-1 sRII) and IL-1 receptor antagonist (IL-1 Ra) in the peritoneal fluid and serum of infertile w</w:t>
      </w:r>
      <w:r w:rsidR="000234EA">
        <w:rPr>
          <w:rFonts w:ascii="Times New Roman" w:hAnsi="Times New Roman"/>
          <w:sz w:val="24"/>
          <w:szCs w:val="24"/>
        </w:rPr>
        <w:t xml:space="preserve">omen with endometriosis </w:t>
      </w:r>
      <w:r w:rsidR="000234EA" w:rsidRPr="00704B4C">
        <w:rPr>
          <w:rFonts w:ascii="Times New Roman" w:hAnsi="Times New Roman"/>
          <w:sz w:val="24"/>
          <w:szCs w:val="24"/>
        </w:rPr>
        <w:t>//  European journal of obstetrics, gynecology, and reproductive biology. – 2005. – Vol. 123, № 2. – P. 198-203.</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lastRenderedPageBreak/>
        <w:t>4</w:t>
      </w:r>
      <w:r w:rsidRPr="00397645">
        <w:rPr>
          <w:rFonts w:ascii="Times New Roman" w:hAnsi="Times New Roman"/>
          <w:sz w:val="24"/>
          <w:szCs w:val="24"/>
        </w:rPr>
        <w:t xml:space="preserve">1. </w:t>
      </w:r>
      <w:r w:rsidR="000234EA" w:rsidRPr="00704B4C">
        <w:rPr>
          <w:rFonts w:ascii="Times New Roman" w:hAnsi="Times New Roman"/>
          <w:sz w:val="24"/>
          <w:szCs w:val="24"/>
        </w:rPr>
        <w:t>Koninckx P.R. Endometriotic disease: the role of peritoneal fluid. / P.R. Koninckx, S.H. Kennedy, D. H. Barlow // Human Reproduction update. – 1998. – Vol. 4, № 5. – P. 741-751.</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4</w:t>
      </w:r>
      <w:r w:rsidRPr="00397645">
        <w:rPr>
          <w:rFonts w:ascii="Times New Roman" w:hAnsi="Times New Roman"/>
          <w:sz w:val="24"/>
          <w:szCs w:val="24"/>
        </w:rPr>
        <w:t xml:space="preserve">2. </w:t>
      </w:r>
      <w:r w:rsidR="000234EA" w:rsidRPr="00704B4C">
        <w:rPr>
          <w:rFonts w:ascii="Times New Roman" w:hAnsi="Times New Roman"/>
          <w:sz w:val="24"/>
          <w:szCs w:val="24"/>
        </w:rPr>
        <w:t>Kurzawa R. Relation between anatomical courses of the intramural portions of the uterine tubes and pelvic endometriosis / S. Rozewicki , A. Radomska, R. Kurzawa  // Fertility and sterility. – 2005. – Vol. 84, № 1. – P. 60-66.</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4</w:t>
      </w:r>
      <w:r w:rsidRPr="00FE2E0C">
        <w:rPr>
          <w:rFonts w:ascii="Times New Roman" w:hAnsi="Times New Roman"/>
          <w:sz w:val="24"/>
          <w:szCs w:val="24"/>
        </w:rPr>
        <w:t>3</w:t>
      </w:r>
      <w:r w:rsidRPr="00397645">
        <w:rPr>
          <w:rFonts w:ascii="Times New Roman" w:hAnsi="Times New Roman"/>
          <w:sz w:val="24"/>
          <w:szCs w:val="24"/>
        </w:rPr>
        <w:t xml:space="preserve">. </w:t>
      </w:r>
      <w:r w:rsidR="000234EA">
        <w:rPr>
          <w:rFonts w:ascii="Times New Roman" w:hAnsi="Times New Roman"/>
          <w:sz w:val="24"/>
          <w:szCs w:val="24"/>
        </w:rPr>
        <w:t xml:space="preserve"> Martini M. </w:t>
      </w:r>
      <w:r w:rsidR="000234EA" w:rsidRPr="00704B4C">
        <w:rPr>
          <w:rFonts w:ascii="Times New Roman" w:hAnsi="Times New Roman"/>
          <w:sz w:val="24"/>
          <w:szCs w:val="24"/>
        </w:rPr>
        <w:t>Possible involvement of hMLH1, p16 (INK4a) and PTEN in the malignant transformation of endometriosis // International Journal of Cancer. – 2002. – Vol. 102. – P. 398–406.</w:t>
      </w:r>
    </w:p>
    <w:p w:rsidR="000234EA" w:rsidRPr="00704B4C" w:rsidRDefault="00397645" w:rsidP="00A54D45">
      <w:pPr>
        <w:spacing w:line="360" w:lineRule="auto"/>
        <w:ind w:firstLine="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4</w:t>
      </w:r>
      <w:r w:rsidRPr="00397645">
        <w:rPr>
          <w:rFonts w:ascii="Times New Roman" w:hAnsi="Times New Roman"/>
          <w:color w:val="222222"/>
          <w:sz w:val="24"/>
          <w:szCs w:val="24"/>
          <w:shd w:val="clear" w:color="auto" w:fill="FFFFFF"/>
        </w:rPr>
        <w:t xml:space="preserve">4. </w:t>
      </w:r>
      <w:r w:rsidR="000234EA">
        <w:rPr>
          <w:rFonts w:ascii="Times New Roman" w:hAnsi="Times New Roman"/>
          <w:color w:val="222222"/>
          <w:sz w:val="24"/>
          <w:szCs w:val="24"/>
          <w:shd w:val="clear" w:color="auto" w:fill="FFFFFF"/>
        </w:rPr>
        <w:t>McLaren J</w:t>
      </w:r>
      <w:r w:rsidR="000234EA" w:rsidRPr="00FA5166">
        <w:rPr>
          <w:rFonts w:ascii="Times New Roman" w:hAnsi="Times New Roman"/>
          <w:color w:val="222222"/>
          <w:sz w:val="24"/>
          <w:szCs w:val="24"/>
          <w:shd w:val="clear" w:color="auto" w:fill="FFFFFF"/>
        </w:rPr>
        <w:t>.</w:t>
      </w:r>
      <w:r w:rsidR="000234EA">
        <w:rPr>
          <w:rFonts w:ascii="Times New Roman" w:hAnsi="Times New Roman"/>
          <w:color w:val="222222"/>
          <w:sz w:val="24"/>
          <w:szCs w:val="24"/>
          <w:shd w:val="clear" w:color="auto" w:fill="FFFFFF"/>
        </w:rPr>
        <w:t xml:space="preserve"> </w:t>
      </w:r>
      <w:r w:rsidR="000234EA" w:rsidRPr="00704B4C">
        <w:rPr>
          <w:rFonts w:ascii="Times New Roman" w:hAnsi="Times New Roman"/>
          <w:color w:val="222222"/>
          <w:sz w:val="24"/>
          <w:szCs w:val="24"/>
          <w:shd w:val="clear" w:color="auto" w:fill="FFFFFF"/>
        </w:rPr>
        <w:t>Vascular endothelial growth factor and endometriotic angiogen</w:t>
      </w:r>
      <w:r w:rsidR="000234EA">
        <w:rPr>
          <w:rFonts w:ascii="Times New Roman" w:hAnsi="Times New Roman"/>
          <w:color w:val="222222"/>
          <w:sz w:val="24"/>
          <w:szCs w:val="24"/>
          <w:shd w:val="clear" w:color="auto" w:fill="FFFFFF"/>
        </w:rPr>
        <w:t>esis. Hum Reprod Update.</w:t>
      </w:r>
      <w:r w:rsidR="000234EA" w:rsidRPr="00484AD2">
        <w:rPr>
          <w:rFonts w:ascii="Times New Roman" w:hAnsi="Times New Roman"/>
          <w:color w:val="222222"/>
          <w:sz w:val="24"/>
          <w:szCs w:val="24"/>
          <w:shd w:val="clear" w:color="auto" w:fill="FFFFFF"/>
        </w:rPr>
        <w:t>-</w:t>
      </w:r>
      <w:r w:rsidR="000234EA">
        <w:rPr>
          <w:rFonts w:ascii="Times New Roman" w:hAnsi="Times New Roman"/>
          <w:color w:val="222222"/>
          <w:sz w:val="24"/>
          <w:szCs w:val="24"/>
          <w:shd w:val="clear" w:color="auto" w:fill="FFFFFF"/>
        </w:rPr>
        <w:t>2000</w:t>
      </w:r>
      <w:r w:rsidR="000234EA" w:rsidRPr="00704B4C">
        <w:rPr>
          <w:rFonts w:ascii="Times New Roman" w:hAnsi="Times New Roman"/>
          <w:color w:val="222222"/>
          <w:sz w:val="24"/>
          <w:szCs w:val="24"/>
          <w:shd w:val="clear" w:color="auto" w:fill="FFFFFF"/>
        </w:rPr>
        <w:t>;6(1):45-55. Review.</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4</w:t>
      </w:r>
      <w:r w:rsidRPr="00397645">
        <w:rPr>
          <w:rFonts w:ascii="Times New Roman" w:hAnsi="Times New Roman"/>
          <w:sz w:val="24"/>
          <w:szCs w:val="24"/>
        </w:rPr>
        <w:t xml:space="preserve">5. </w:t>
      </w:r>
      <w:r w:rsidR="000234EA" w:rsidRPr="00704B4C">
        <w:rPr>
          <w:rFonts w:ascii="Times New Roman" w:hAnsi="Times New Roman"/>
          <w:sz w:val="24"/>
          <w:szCs w:val="24"/>
        </w:rPr>
        <w:t>Monckedieck V, S</w:t>
      </w:r>
      <w:r w:rsidR="000234EA">
        <w:rPr>
          <w:rFonts w:ascii="Times New Roman" w:hAnsi="Times New Roman"/>
          <w:sz w:val="24"/>
          <w:szCs w:val="24"/>
        </w:rPr>
        <w:t>annecke C, Husen B</w:t>
      </w:r>
      <w:r w:rsidR="000234EA" w:rsidRPr="00704B4C">
        <w:rPr>
          <w:rFonts w:ascii="Times New Roman" w:hAnsi="Times New Roman"/>
          <w:sz w:val="24"/>
          <w:szCs w:val="24"/>
        </w:rPr>
        <w:t>. Progestins inhibit expression of MMPs and of angiogenic factors in human ectopic endometrial lesions in a mouse model. Molecular Human Reproduction. 2009;15(10):633-643.</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4</w:t>
      </w:r>
      <w:r w:rsidRPr="00397645">
        <w:rPr>
          <w:rFonts w:ascii="Times New Roman" w:hAnsi="Times New Roman"/>
          <w:sz w:val="24"/>
          <w:szCs w:val="24"/>
        </w:rPr>
        <w:t xml:space="preserve">6. </w:t>
      </w:r>
      <w:r w:rsidR="000234EA">
        <w:rPr>
          <w:rFonts w:ascii="Times New Roman" w:hAnsi="Times New Roman"/>
          <w:sz w:val="24"/>
          <w:szCs w:val="24"/>
        </w:rPr>
        <w:t xml:space="preserve">Mueller R. </w:t>
      </w:r>
      <w:r w:rsidR="000234EA" w:rsidRPr="00704B4C">
        <w:rPr>
          <w:rFonts w:ascii="Times New Roman" w:hAnsi="Times New Roman"/>
          <w:sz w:val="24"/>
          <w:szCs w:val="24"/>
        </w:rPr>
        <w:t xml:space="preserve">Interleukin – 1 and tissue-lytic matrix metalloproteinase1 are, elevated in ectopic endometrium </w:t>
      </w:r>
      <w:r w:rsidR="000234EA">
        <w:rPr>
          <w:rFonts w:ascii="Times New Roman" w:hAnsi="Times New Roman"/>
          <w:sz w:val="24"/>
          <w:szCs w:val="24"/>
        </w:rPr>
        <w:t xml:space="preserve">of patients with endometriosis </w:t>
      </w:r>
      <w:r w:rsidR="000234EA" w:rsidRPr="00704B4C">
        <w:rPr>
          <w:rFonts w:ascii="Times New Roman" w:hAnsi="Times New Roman"/>
          <w:sz w:val="24"/>
          <w:szCs w:val="24"/>
        </w:rPr>
        <w:t xml:space="preserve"> // Human Reproduction – 2005. – Vol. 20, №6. – P. 1695-1701.</w:t>
      </w:r>
    </w:p>
    <w:p w:rsidR="000234EA" w:rsidRPr="00704B4C" w:rsidRDefault="00397645" w:rsidP="00A54D45">
      <w:pPr>
        <w:spacing w:line="360" w:lineRule="auto"/>
        <w:ind w:firstLine="720"/>
        <w:jc w:val="both"/>
        <w:rPr>
          <w:rFonts w:ascii="Times New Roman" w:hAnsi="Times New Roman"/>
          <w:sz w:val="24"/>
          <w:szCs w:val="24"/>
        </w:rPr>
      </w:pPr>
      <w:r w:rsidRPr="00FE2E0C">
        <w:rPr>
          <w:rFonts w:ascii="Times New Roman" w:hAnsi="Times New Roman"/>
          <w:sz w:val="24"/>
          <w:szCs w:val="24"/>
        </w:rPr>
        <w:t xml:space="preserve">47. </w:t>
      </w:r>
      <w:r w:rsidR="000234EA">
        <w:rPr>
          <w:rFonts w:ascii="Times New Roman" w:hAnsi="Times New Roman"/>
          <w:sz w:val="24"/>
          <w:szCs w:val="24"/>
        </w:rPr>
        <w:t xml:space="preserve">Nawroth F. </w:t>
      </w:r>
      <w:r w:rsidR="000234EA" w:rsidRPr="00704B4C">
        <w:rPr>
          <w:rFonts w:ascii="Times New Roman" w:hAnsi="Times New Roman"/>
          <w:sz w:val="24"/>
          <w:szCs w:val="24"/>
        </w:rPr>
        <w:t xml:space="preserve"> Is there an association between septate uterus and endometriosis  // Human Reproduction. – 2006. – Vol. 21, № 2. – P. 542-544.</w:t>
      </w:r>
    </w:p>
    <w:p w:rsidR="000234EA" w:rsidRPr="00704B4C" w:rsidRDefault="00397645" w:rsidP="00A54D45">
      <w:pPr>
        <w:spacing w:line="360" w:lineRule="auto"/>
        <w:ind w:firstLine="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4</w:t>
      </w:r>
      <w:r w:rsidRPr="00397645">
        <w:rPr>
          <w:rFonts w:ascii="Times New Roman" w:hAnsi="Times New Roman"/>
          <w:color w:val="222222"/>
          <w:sz w:val="24"/>
          <w:szCs w:val="24"/>
          <w:shd w:val="clear" w:color="auto" w:fill="FFFFFF"/>
        </w:rPr>
        <w:t xml:space="preserve">8. </w:t>
      </w:r>
      <w:r w:rsidR="000234EA" w:rsidRPr="00704B4C">
        <w:rPr>
          <w:rFonts w:ascii="Times New Roman" w:hAnsi="Times New Roman"/>
          <w:color w:val="222222"/>
          <w:sz w:val="24"/>
          <w:szCs w:val="24"/>
          <w:shd w:val="clear" w:color="auto" w:fill="FFFFFF"/>
        </w:rPr>
        <w:t>Nothnick W. B., Healy C. Estrogen induces distinct patterns of microRNA expression within the mouse uterus //Reproductive Sciences. – 2010. – Т. 17. – №. 11. – С. 987-994.</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4</w:t>
      </w:r>
      <w:r w:rsidRPr="00397645">
        <w:rPr>
          <w:rFonts w:ascii="Times New Roman" w:hAnsi="Times New Roman"/>
          <w:sz w:val="24"/>
          <w:szCs w:val="24"/>
        </w:rPr>
        <w:t xml:space="preserve">9. </w:t>
      </w:r>
      <w:r w:rsidR="000234EA">
        <w:rPr>
          <w:rFonts w:ascii="Times New Roman" w:hAnsi="Times New Roman"/>
          <w:sz w:val="24"/>
          <w:szCs w:val="24"/>
        </w:rPr>
        <w:t xml:space="preserve">Oku H. </w:t>
      </w:r>
      <w:r w:rsidR="000234EA" w:rsidRPr="00704B4C">
        <w:rPr>
          <w:rFonts w:ascii="Times New Roman" w:hAnsi="Times New Roman"/>
          <w:sz w:val="24"/>
          <w:szCs w:val="24"/>
        </w:rPr>
        <w:t>Role of IL-18 in pathogenesis of</w:t>
      </w:r>
      <w:r w:rsidR="000234EA">
        <w:rPr>
          <w:rFonts w:ascii="Times New Roman" w:hAnsi="Times New Roman"/>
          <w:sz w:val="24"/>
          <w:szCs w:val="24"/>
        </w:rPr>
        <w:t xml:space="preserve"> endometriosis </w:t>
      </w:r>
      <w:r w:rsidR="000234EA" w:rsidRPr="00704B4C">
        <w:rPr>
          <w:rFonts w:ascii="Times New Roman" w:hAnsi="Times New Roman"/>
          <w:sz w:val="24"/>
          <w:szCs w:val="24"/>
        </w:rPr>
        <w:t>//Human Reproduction. – 2004. – Vol. 19, №. 3. – P. 709-714.</w:t>
      </w:r>
    </w:p>
    <w:p w:rsidR="000234EA" w:rsidRPr="00704B4C" w:rsidRDefault="00397645" w:rsidP="00A54D45">
      <w:pPr>
        <w:spacing w:line="360" w:lineRule="auto"/>
        <w:ind w:firstLine="720"/>
        <w:jc w:val="both"/>
        <w:rPr>
          <w:rFonts w:ascii="Times New Roman" w:hAnsi="Times New Roman"/>
          <w:color w:val="222222"/>
          <w:sz w:val="24"/>
          <w:szCs w:val="24"/>
          <w:shd w:val="clear" w:color="auto" w:fill="FFFFFF"/>
        </w:rPr>
      </w:pPr>
      <w:r w:rsidRPr="00397645">
        <w:rPr>
          <w:rFonts w:ascii="Times New Roman" w:hAnsi="Times New Roman"/>
          <w:color w:val="222222"/>
          <w:sz w:val="24"/>
          <w:szCs w:val="24"/>
          <w:shd w:val="clear" w:color="auto" w:fill="FFFFFF"/>
        </w:rPr>
        <w:t xml:space="preserve">50. </w:t>
      </w:r>
      <w:r w:rsidR="000234EA" w:rsidRPr="00704B4C">
        <w:rPr>
          <w:rFonts w:ascii="Times New Roman" w:hAnsi="Times New Roman"/>
          <w:color w:val="222222"/>
          <w:sz w:val="24"/>
          <w:szCs w:val="24"/>
          <w:shd w:val="clear" w:color="auto" w:fill="FFFFFF"/>
        </w:rPr>
        <w:t>Orte</w:t>
      </w:r>
      <w:r w:rsidR="000234EA">
        <w:rPr>
          <w:rFonts w:ascii="Times New Roman" w:hAnsi="Times New Roman"/>
          <w:color w:val="222222"/>
          <w:sz w:val="24"/>
          <w:szCs w:val="24"/>
          <w:shd w:val="clear" w:color="auto" w:fill="FFFFFF"/>
        </w:rPr>
        <w:t>ga N, Hutchings H, and Plouet J</w:t>
      </w:r>
      <w:r w:rsidR="000234EA" w:rsidRPr="00FA5166">
        <w:rPr>
          <w:rFonts w:ascii="Times New Roman" w:hAnsi="Times New Roman"/>
          <w:color w:val="222222"/>
          <w:sz w:val="24"/>
          <w:szCs w:val="24"/>
          <w:shd w:val="clear" w:color="auto" w:fill="FFFFFF"/>
        </w:rPr>
        <w:t>.</w:t>
      </w:r>
      <w:r w:rsidR="000234EA" w:rsidRPr="00704B4C">
        <w:rPr>
          <w:rFonts w:ascii="Times New Roman" w:hAnsi="Times New Roman"/>
          <w:color w:val="222222"/>
          <w:sz w:val="24"/>
          <w:szCs w:val="24"/>
          <w:shd w:val="clear" w:color="auto" w:fill="FFFFFF"/>
        </w:rPr>
        <w:t xml:space="preserve"> Signal relays in the VEGF system. Front Biosci </w:t>
      </w:r>
      <w:r w:rsidR="000234EA" w:rsidRPr="00484AD2">
        <w:rPr>
          <w:rFonts w:ascii="Times New Roman" w:hAnsi="Times New Roman"/>
          <w:color w:val="222222"/>
          <w:sz w:val="24"/>
          <w:szCs w:val="24"/>
          <w:shd w:val="clear" w:color="auto" w:fill="FFFFFF"/>
        </w:rPr>
        <w:t>-</w:t>
      </w:r>
      <w:r w:rsidR="000234EA" w:rsidRPr="00704B4C">
        <w:rPr>
          <w:rFonts w:ascii="Times New Roman" w:hAnsi="Times New Roman"/>
          <w:color w:val="222222"/>
          <w:sz w:val="24"/>
          <w:szCs w:val="24"/>
          <w:shd w:val="clear" w:color="auto" w:fill="FFFFFF"/>
        </w:rPr>
        <w:t>1999</w:t>
      </w:r>
      <w:r w:rsidR="000234EA" w:rsidRPr="00484AD2">
        <w:rPr>
          <w:rFonts w:ascii="Times New Roman" w:hAnsi="Times New Roman"/>
          <w:color w:val="222222"/>
          <w:sz w:val="24"/>
          <w:szCs w:val="24"/>
          <w:shd w:val="clear" w:color="auto" w:fill="FFFFFF"/>
        </w:rPr>
        <w:t>,</w:t>
      </w:r>
      <w:r w:rsidR="000234EA" w:rsidRPr="00704B4C">
        <w:rPr>
          <w:rFonts w:ascii="Times New Roman" w:hAnsi="Times New Roman"/>
          <w:color w:val="222222"/>
          <w:sz w:val="24"/>
          <w:szCs w:val="24"/>
          <w:shd w:val="clear" w:color="auto" w:fill="FFFFFF"/>
        </w:rPr>
        <w:t>4:D141–D152.</w:t>
      </w:r>
    </w:p>
    <w:p w:rsidR="000234EA" w:rsidRPr="00704B4C" w:rsidRDefault="00397645" w:rsidP="00A54D45">
      <w:pPr>
        <w:spacing w:line="360" w:lineRule="auto"/>
        <w:ind w:firstLine="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5</w:t>
      </w:r>
      <w:r w:rsidRPr="00397645">
        <w:rPr>
          <w:rFonts w:ascii="Times New Roman" w:hAnsi="Times New Roman"/>
          <w:color w:val="222222"/>
          <w:sz w:val="24"/>
          <w:szCs w:val="24"/>
          <w:shd w:val="clear" w:color="auto" w:fill="FFFFFF"/>
        </w:rPr>
        <w:t xml:space="preserve">1. </w:t>
      </w:r>
      <w:r w:rsidR="000234EA" w:rsidRPr="00704B4C">
        <w:rPr>
          <w:rFonts w:ascii="Times New Roman" w:hAnsi="Times New Roman"/>
          <w:color w:val="222222"/>
          <w:sz w:val="24"/>
          <w:szCs w:val="24"/>
          <w:shd w:val="clear" w:color="auto" w:fill="FFFFFF"/>
        </w:rPr>
        <w:t>Parazzini F. Postsurgical medical treatment of advanced endometriosis: results of a randomized clinical trial //American journal of obstetrics and gynecology. – 1994. – Т. 171. – №. 5. – С. 1205-1207.</w:t>
      </w:r>
    </w:p>
    <w:p w:rsidR="000234EA" w:rsidRPr="00704B4C" w:rsidRDefault="00397645" w:rsidP="00A54D45">
      <w:pPr>
        <w:spacing w:line="360" w:lineRule="auto"/>
        <w:ind w:firstLine="720"/>
        <w:jc w:val="both"/>
        <w:rPr>
          <w:rFonts w:ascii="Times New Roman" w:hAnsi="Times New Roman"/>
          <w:sz w:val="24"/>
          <w:szCs w:val="24"/>
        </w:rPr>
      </w:pPr>
      <w:r w:rsidRPr="00FE2E0C">
        <w:rPr>
          <w:rFonts w:ascii="Times New Roman" w:hAnsi="Times New Roman"/>
          <w:sz w:val="24"/>
          <w:szCs w:val="24"/>
        </w:rPr>
        <w:lastRenderedPageBreak/>
        <w:t xml:space="preserve">52. </w:t>
      </w:r>
      <w:r w:rsidR="000234EA" w:rsidRPr="00704B4C">
        <w:rPr>
          <w:rFonts w:ascii="Times New Roman" w:hAnsi="Times New Roman"/>
          <w:sz w:val="24"/>
          <w:szCs w:val="24"/>
        </w:rPr>
        <w:t xml:space="preserve">Podgaec S. </w:t>
      </w:r>
      <w:r w:rsidR="000234EA" w:rsidRPr="00A54D45">
        <w:rPr>
          <w:rFonts w:ascii="Times New Roman" w:hAnsi="Times New Roman"/>
          <w:sz w:val="24"/>
          <w:szCs w:val="24"/>
        </w:rPr>
        <w:t xml:space="preserve"> </w:t>
      </w:r>
      <w:r w:rsidR="000234EA" w:rsidRPr="00704B4C">
        <w:rPr>
          <w:rFonts w:ascii="Times New Roman" w:hAnsi="Times New Roman"/>
          <w:sz w:val="24"/>
          <w:szCs w:val="24"/>
        </w:rPr>
        <w:t xml:space="preserve">Endometriosis: an inflammatory disease with a </w:t>
      </w:r>
      <w:r w:rsidR="000234EA">
        <w:rPr>
          <w:rFonts w:ascii="Times New Roman" w:hAnsi="Times New Roman"/>
          <w:sz w:val="24"/>
          <w:szCs w:val="24"/>
        </w:rPr>
        <w:t xml:space="preserve">Th2 immune response component </w:t>
      </w:r>
      <w:r w:rsidR="000234EA" w:rsidRPr="00704B4C">
        <w:rPr>
          <w:rFonts w:ascii="Times New Roman" w:hAnsi="Times New Roman"/>
          <w:sz w:val="24"/>
          <w:szCs w:val="24"/>
        </w:rPr>
        <w:t>// Human Reproduction. – 2007. – Vol. 22, №5. – P. 1373-1379.</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5</w:t>
      </w:r>
      <w:r w:rsidRPr="00397645">
        <w:rPr>
          <w:rFonts w:ascii="Times New Roman" w:hAnsi="Times New Roman"/>
          <w:sz w:val="24"/>
          <w:szCs w:val="24"/>
        </w:rPr>
        <w:t xml:space="preserve">3. </w:t>
      </w:r>
      <w:r w:rsidR="000234EA" w:rsidRPr="00704B4C">
        <w:rPr>
          <w:rFonts w:ascii="Times New Roman" w:hAnsi="Times New Roman"/>
          <w:sz w:val="24"/>
          <w:szCs w:val="24"/>
        </w:rPr>
        <w:t>Poncelet C. Expression of cadherins and CD44 isoforms in human endometrium and peritoneal endometriosis // Acta obstetricia et gynecologica Scandinavica. – 2002. – Vol. 81, №3. – P. 195-203</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5</w:t>
      </w:r>
      <w:r w:rsidRPr="00FE2E0C">
        <w:rPr>
          <w:rFonts w:ascii="Times New Roman" w:hAnsi="Times New Roman"/>
          <w:sz w:val="24"/>
          <w:szCs w:val="24"/>
        </w:rPr>
        <w:t>4</w:t>
      </w:r>
      <w:r w:rsidRPr="00397645">
        <w:rPr>
          <w:rFonts w:ascii="Times New Roman" w:hAnsi="Times New Roman"/>
          <w:sz w:val="24"/>
          <w:szCs w:val="24"/>
        </w:rPr>
        <w:t xml:space="preserve">. </w:t>
      </w:r>
      <w:r w:rsidR="000234EA">
        <w:rPr>
          <w:rFonts w:ascii="Times New Roman" w:hAnsi="Times New Roman"/>
          <w:sz w:val="24"/>
          <w:szCs w:val="24"/>
        </w:rPr>
        <w:t>Powell W.C.</w:t>
      </w:r>
      <w:r w:rsidR="000234EA" w:rsidRPr="00A54D45">
        <w:rPr>
          <w:rFonts w:ascii="Times New Roman" w:hAnsi="Times New Roman"/>
          <w:sz w:val="24"/>
          <w:szCs w:val="24"/>
        </w:rPr>
        <w:t xml:space="preserve"> </w:t>
      </w:r>
      <w:r w:rsidR="000234EA" w:rsidRPr="00704B4C">
        <w:rPr>
          <w:rFonts w:ascii="Times New Roman" w:hAnsi="Times New Roman"/>
          <w:sz w:val="24"/>
          <w:szCs w:val="24"/>
        </w:rPr>
        <w:t xml:space="preserve"> The metalloproteinase matrilysin proteolytically generates active soluble Fas ligand and potentiates epithelial cell apoptosis / // Current biology. – 1999. – Vol. 9. – P. 1441–1447</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5</w:t>
      </w:r>
      <w:r w:rsidRPr="00FE2E0C">
        <w:rPr>
          <w:rFonts w:ascii="Times New Roman" w:hAnsi="Times New Roman"/>
          <w:sz w:val="24"/>
          <w:szCs w:val="24"/>
        </w:rPr>
        <w:t>5</w:t>
      </w:r>
      <w:r w:rsidRPr="00397645">
        <w:rPr>
          <w:rFonts w:ascii="Times New Roman" w:hAnsi="Times New Roman"/>
          <w:sz w:val="24"/>
          <w:szCs w:val="24"/>
        </w:rPr>
        <w:t>.</w:t>
      </w:r>
      <w:r w:rsidR="000234EA" w:rsidRPr="00E97B68">
        <w:rPr>
          <w:rFonts w:ascii="Times New Roman" w:hAnsi="Times New Roman"/>
          <w:sz w:val="24"/>
          <w:szCs w:val="24"/>
        </w:rPr>
        <w:t xml:space="preserve"> </w:t>
      </w:r>
      <w:r w:rsidR="000234EA" w:rsidRPr="00704B4C">
        <w:rPr>
          <w:rFonts w:ascii="Times New Roman" w:hAnsi="Times New Roman"/>
          <w:sz w:val="24"/>
          <w:szCs w:val="24"/>
        </w:rPr>
        <w:t>Raiter</w:t>
      </w:r>
      <w:r w:rsidR="000234EA" w:rsidRPr="00E97B68">
        <w:rPr>
          <w:rFonts w:ascii="Times New Roman" w:hAnsi="Times New Roman"/>
          <w:sz w:val="24"/>
          <w:szCs w:val="24"/>
        </w:rPr>
        <w:t>-</w:t>
      </w:r>
      <w:r w:rsidR="000234EA" w:rsidRPr="00704B4C">
        <w:rPr>
          <w:rFonts w:ascii="Times New Roman" w:hAnsi="Times New Roman"/>
          <w:sz w:val="24"/>
          <w:szCs w:val="24"/>
        </w:rPr>
        <w:t>Tenenbaum</w:t>
      </w:r>
      <w:r w:rsidR="000234EA" w:rsidRPr="00E97B68">
        <w:rPr>
          <w:rFonts w:ascii="Times New Roman" w:hAnsi="Times New Roman"/>
          <w:sz w:val="24"/>
          <w:szCs w:val="24"/>
        </w:rPr>
        <w:t xml:space="preserve"> </w:t>
      </w:r>
      <w:r w:rsidR="000234EA" w:rsidRPr="00704B4C">
        <w:rPr>
          <w:rFonts w:ascii="Times New Roman" w:hAnsi="Times New Roman"/>
          <w:sz w:val="24"/>
          <w:szCs w:val="24"/>
        </w:rPr>
        <w:t>A</w:t>
      </w:r>
      <w:r w:rsidR="000234EA" w:rsidRPr="00E97B68">
        <w:rPr>
          <w:rFonts w:ascii="Times New Roman" w:hAnsi="Times New Roman"/>
          <w:sz w:val="24"/>
          <w:szCs w:val="24"/>
        </w:rPr>
        <w:t xml:space="preserve">. 1998. </w:t>
      </w:r>
      <w:r w:rsidR="000234EA" w:rsidRPr="00704B4C">
        <w:rPr>
          <w:rFonts w:ascii="Times New Roman" w:hAnsi="Times New Roman"/>
          <w:sz w:val="24"/>
          <w:szCs w:val="24"/>
        </w:rPr>
        <w:t>Functional and phenotypic alterations in peritoneal macrophages from patients with ea</w:t>
      </w:r>
      <w:r w:rsidR="000234EA">
        <w:rPr>
          <w:rFonts w:ascii="Times New Roman" w:hAnsi="Times New Roman"/>
          <w:sz w:val="24"/>
          <w:szCs w:val="24"/>
        </w:rPr>
        <w:t xml:space="preserve">rly and advanced endometriosis </w:t>
      </w:r>
      <w:r w:rsidR="000234EA" w:rsidRPr="00704B4C">
        <w:rPr>
          <w:rFonts w:ascii="Times New Roman" w:hAnsi="Times New Roman"/>
          <w:sz w:val="24"/>
          <w:szCs w:val="24"/>
        </w:rPr>
        <w:t xml:space="preserve"> // Archives of gy</w:t>
      </w:r>
      <w:r w:rsidR="000234EA">
        <w:rPr>
          <w:rFonts w:ascii="Times New Roman" w:hAnsi="Times New Roman"/>
          <w:sz w:val="24"/>
          <w:szCs w:val="24"/>
        </w:rPr>
        <w:t>necology and obstetrics.   Vol.261, № 3</w:t>
      </w:r>
      <w:r w:rsidR="000234EA" w:rsidRPr="003877A1">
        <w:rPr>
          <w:rFonts w:ascii="Times New Roman" w:hAnsi="Times New Roman"/>
          <w:sz w:val="24"/>
          <w:szCs w:val="24"/>
        </w:rPr>
        <w:t>,</w:t>
      </w:r>
      <w:r w:rsidR="000234EA">
        <w:rPr>
          <w:rFonts w:ascii="Times New Roman" w:hAnsi="Times New Roman"/>
          <w:sz w:val="24"/>
          <w:szCs w:val="24"/>
        </w:rPr>
        <w:t xml:space="preserve"> p</w:t>
      </w:r>
      <w:r w:rsidR="000234EA" w:rsidRPr="00704B4C">
        <w:rPr>
          <w:rFonts w:ascii="Times New Roman" w:hAnsi="Times New Roman"/>
          <w:sz w:val="24"/>
          <w:szCs w:val="24"/>
        </w:rPr>
        <w:t>.147-157.</w:t>
      </w:r>
    </w:p>
    <w:p w:rsidR="000234EA" w:rsidRPr="00704B4C" w:rsidRDefault="00397645" w:rsidP="00A54D45">
      <w:pPr>
        <w:spacing w:line="360" w:lineRule="auto"/>
        <w:ind w:firstLine="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5</w:t>
      </w:r>
      <w:r w:rsidRPr="00397645">
        <w:rPr>
          <w:rFonts w:ascii="Times New Roman" w:hAnsi="Times New Roman"/>
          <w:color w:val="222222"/>
          <w:sz w:val="24"/>
          <w:szCs w:val="24"/>
          <w:shd w:val="clear" w:color="auto" w:fill="FFFFFF"/>
        </w:rPr>
        <w:t xml:space="preserve">6. </w:t>
      </w:r>
      <w:r w:rsidR="000234EA" w:rsidRPr="00704B4C">
        <w:rPr>
          <w:rFonts w:ascii="Times New Roman" w:hAnsi="Times New Roman"/>
          <w:color w:val="222222"/>
          <w:sz w:val="24"/>
          <w:szCs w:val="24"/>
          <w:shd w:val="clear" w:color="auto" w:fill="FFFFFF"/>
        </w:rPr>
        <w:t>Ricci F., Rokach L., Shapira B. Introduction to recommender systems handbook //Recommender systems handbook. – springer US, 2011. – С. 1-35.</w:t>
      </w:r>
    </w:p>
    <w:p w:rsidR="000234EA" w:rsidRPr="00F83375"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5</w:t>
      </w:r>
      <w:r w:rsidRPr="00397645">
        <w:rPr>
          <w:rFonts w:ascii="Times New Roman" w:hAnsi="Times New Roman"/>
          <w:sz w:val="24"/>
          <w:szCs w:val="24"/>
        </w:rPr>
        <w:t xml:space="preserve">7. </w:t>
      </w:r>
      <w:r w:rsidR="000234EA" w:rsidRPr="00704B4C">
        <w:rPr>
          <w:rFonts w:ascii="Times New Roman" w:hAnsi="Times New Roman"/>
          <w:sz w:val="24"/>
          <w:szCs w:val="24"/>
        </w:rPr>
        <w:t xml:space="preserve">Riva HC, Kawasaki DM, Messinger AJ. Further experience with norethynodrel in treatment of endometriosis. Obstet Gynecol. 1962;19(1):111-7. </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5</w:t>
      </w:r>
      <w:r w:rsidRPr="00397645">
        <w:rPr>
          <w:rFonts w:ascii="Times New Roman" w:hAnsi="Times New Roman"/>
          <w:sz w:val="24"/>
          <w:szCs w:val="24"/>
        </w:rPr>
        <w:t xml:space="preserve">8. </w:t>
      </w:r>
      <w:r w:rsidR="000234EA" w:rsidRPr="00704B4C">
        <w:rPr>
          <w:rFonts w:ascii="Times New Roman" w:hAnsi="Times New Roman"/>
          <w:sz w:val="24"/>
          <w:szCs w:val="24"/>
        </w:rPr>
        <w:t>Sampson J.A. Peritoneal endometriosis due to the menstrual dissemination of endometrial tissue into the peritoneal cavity / J.A. Sampson // American journal of obstetrics and gynecology. – 1927. – Vol. 14. – P. 422-425</w:t>
      </w:r>
    </w:p>
    <w:p w:rsidR="000234EA" w:rsidRPr="00F83375" w:rsidRDefault="00397645" w:rsidP="00A54D45">
      <w:pPr>
        <w:spacing w:line="360" w:lineRule="auto"/>
        <w:ind w:firstLine="720"/>
        <w:jc w:val="both"/>
        <w:rPr>
          <w:rFonts w:ascii="Times New Roman" w:hAnsi="Times New Roman"/>
          <w:sz w:val="24"/>
          <w:szCs w:val="24"/>
        </w:rPr>
      </w:pPr>
      <w:r w:rsidRPr="00FE2E0C">
        <w:rPr>
          <w:rFonts w:ascii="Times New Roman" w:hAnsi="Times New Roman"/>
          <w:sz w:val="24"/>
          <w:szCs w:val="24"/>
        </w:rPr>
        <w:t xml:space="preserve">59. </w:t>
      </w:r>
      <w:r w:rsidR="000234EA" w:rsidRPr="00704B4C">
        <w:rPr>
          <w:rFonts w:ascii="Times New Roman" w:hAnsi="Times New Roman"/>
          <w:sz w:val="24"/>
          <w:szCs w:val="24"/>
        </w:rPr>
        <w:t xml:space="preserve">Sampson JA. Perforating hemorrhagic cysts of the ovary, their importance and especially their relation to pelvic adenomas of endometrial type. </w:t>
      </w:r>
      <w:r w:rsidR="000234EA" w:rsidRPr="00F83375">
        <w:rPr>
          <w:rFonts w:ascii="Times New Roman" w:hAnsi="Times New Roman"/>
          <w:sz w:val="24"/>
          <w:szCs w:val="24"/>
        </w:rPr>
        <w:t>Archives of Surgery. 1921;3(1):245-7.</w:t>
      </w:r>
    </w:p>
    <w:p w:rsidR="000234EA" w:rsidRPr="00704B4C" w:rsidRDefault="00397645" w:rsidP="00A54D45">
      <w:pPr>
        <w:spacing w:line="360" w:lineRule="auto"/>
        <w:ind w:firstLine="720"/>
        <w:jc w:val="both"/>
        <w:rPr>
          <w:rFonts w:ascii="Times New Roman" w:hAnsi="Times New Roman"/>
          <w:sz w:val="24"/>
          <w:szCs w:val="24"/>
        </w:rPr>
      </w:pPr>
      <w:r w:rsidRPr="00397645">
        <w:rPr>
          <w:rFonts w:ascii="Times New Roman" w:hAnsi="Times New Roman"/>
          <w:sz w:val="24"/>
          <w:szCs w:val="24"/>
        </w:rPr>
        <w:t xml:space="preserve">60. </w:t>
      </w:r>
      <w:r w:rsidR="000234EA" w:rsidRPr="00704B4C">
        <w:rPr>
          <w:rFonts w:ascii="Times New Roman" w:hAnsi="Times New Roman"/>
          <w:sz w:val="24"/>
          <w:szCs w:val="24"/>
        </w:rPr>
        <w:t>Schenken R.S. Surgical induction of endometriosis in the rabbit: Effects on fertility and concentration of fluid peritoneal prostaglandins / Schenken R.S., Asch R.H. // Fertility and Sterility. 1980. Vol. 34(6) P. 581–587.</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6</w:t>
      </w:r>
      <w:r w:rsidRPr="00FE2E0C">
        <w:rPr>
          <w:rFonts w:ascii="Times New Roman" w:hAnsi="Times New Roman"/>
          <w:sz w:val="24"/>
          <w:szCs w:val="24"/>
        </w:rPr>
        <w:t>1</w:t>
      </w:r>
      <w:r w:rsidRPr="00397645">
        <w:rPr>
          <w:rFonts w:ascii="Times New Roman" w:hAnsi="Times New Roman"/>
          <w:sz w:val="24"/>
          <w:szCs w:val="24"/>
        </w:rPr>
        <w:t xml:space="preserve">. </w:t>
      </w:r>
      <w:r w:rsidR="000234EA" w:rsidRPr="00704B4C">
        <w:rPr>
          <w:rFonts w:ascii="Times New Roman" w:hAnsi="Times New Roman"/>
          <w:sz w:val="24"/>
          <w:szCs w:val="24"/>
        </w:rPr>
        <w:t xml:space="preserve"> Schor E. Endometriosis: Experimental Model in Rats / Schor E., Freitas V., Simoes J.M.S.J.M., Baracat E.C. // Revista Brasileira de Ginecologia e Obstetrícia. 1999. Vol. 21(5). P. 281–284.</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lastRenderedPageBreak/>
        <w:t>6</w:t>
      </w:r>
      <w:r w:rsidRPr="00397645">
        <w:rPr>
          <w:rFonts w:ascii="Times New Roman" w:hAnsi="Times New Roman"/>
          <w:sz w:val="24"/>
          <w:szCs w:val="24"/>
        </w:rPr>
        <w:t xml:space="preserve">2. </w:t>
      </w:r>
      <w:r w:rsidR="000234EA">
        <w:rPr>
          <w:rFonts w:ascii="Times New Roman" w:hAnsi="Times New Roman"/>
          <w:sz w:val="24"/>
          <w:szCs w:val="24"/>
        </w:rPr>
        <w:t>Singh K. B</w:t>
      </w:r>
      <w:r w:rsidR="000234EA" w:rsidRPr="00FA5166">
        <w:rPr>
          <w:rFonts w:ascii="Times New Roman" w:hAnsi="Times New Roman"/>
          <w:sz w:val="24"/>
          <w:szCs w:val="24"/>
        </w:rPr>
        <w:t>.</w:t>
      </w:r>
      <w:r w:rsidR="000234EA" w:rsidRPr="00704B4C">
        <w:rPr>
          <w:rFonts w:ascii="Times New Roman" w:hAnsi="Times New Roman"/>
          <w:sz w:val="24"/>
          <w:szCs w:val="24"/>
        </w:rPr>
        <w:t xml:space="preserve"> Coexistence of polycystic ovary syndrome and pelvic endometriosis./ K.B. Singh, Y. C. Patel , J. H. Wortsman //  Obstetrics and gynecology. – 1989. – Vol. 74, №4. – P. 650-652</w:t>
      </w:r>
    </w:p>
    <w:p w:rsidR="000234EA" w:rsidRPr="00E97B68"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6</w:t>
      </w:r>
      <w:r w:rsidRPr="00397645">
        <w:rPr>
          <w:rFonts w:ascii="Times New Roman" w:hAnsi="Times New Roman"/>
          <w:sz w:val="24"/>
          <w:szCs w:val="24"/>
        </w:rPr>
        <w:t xml:space="preserve">3. </w:t>
      </w:r>
      <w:r w:rsidR="000234EA" w:rsidRPr="00704B4C">
        <w:rPr>
          <w:rFonts w:ascii="Times New Roman" w:hAnsi="Times New Roman"/>
          <w:sz w:val="24"/>
          <w:szCs w:val="24"/>
        </w:rPr>
        <w:t>Story L. Animal studies in endometriosis: a review / Story L., Kennedy S. // ILAR J. 2004. Vol. 45(2). P. 132–138.</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6</w:t>
      </w:r>
      <w:r w:rsidRPr="00397645">
        <w:rPr>
          <w:rFonts w:ascii="Times New Roman" w:hAnsi="Times New Roman"/>
          <w:sz w:val="24"/>
          <w:szCs w:val="24"/>
        </w:rPr>
        <w:t xml:space="preserve">4. </w:t>
      </w:r>
      <w:r w:rsidR="000234EA">
        <w:rPr>
          <w:rFonts w:ascii="Times New Roman" w:hAnsi="Times New Roman"/>
          <w:sz w:val="24"/>
          <w:szCs w:val="24"/>
        </w:rPr>
        <w:t xml:space="preserve">Szyllo K. </w:t>
      </w:r>
      <w:r w:rsidR="000234EA" w:rsidRPr="00704B4C">
        <w:rPr>
          <w:rFonts w:ascii="Times New Roman" w:hAnsi="Times New Roman"/>
          <w:sz w:val="24"/>
          <w:szCs w:val="24"/>
        </w:rPr>
        <w:t>The involvement of T lymphocytes in the pathogenesis of endometriotic tissues overgrowt</w:t>
      </w:r>
      <w:r w:rsidR="000234EA">
        <w:rPr>
          <w:rFonts w:ascii="Times New Roman" w:hAnsi="Times New Roman"/>
          <w:sz w:val="24"/>
          <w:szCs w:val="24"/>
        </w:rPr>
        <w:t xml:space="preserve">h in women with endometriosis </w:t>
      </w:r>
      <w:r w:rsidR="000234EA" w:rsidRPr="00704B4C">
        <w:rPr>
          <w:rFonts w:ascii="Times New Roman" w:hAnsi="Times New Roman"/>
          <w:sz w:val="24"/>
          <w:szCs w:val="24"/>
        </w:rPr>
        <w:t>// Mediators of inflammation. – 2003. – Vol. 12, №3. – P. 131-138.</w:t>
      </w:r>
    </w:p>
    <w:p w:rsidR="000234EA" w:rsidRPr="00F83375" w:rsidRDefault="00397645" w:rsidP="00A54D45">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6</w:t>
      </w:r>
      <w:r w:rsidRPr="00397645">
        <w:rPr>
          <w:rFonts w:ascii="Times New Roman" w:hAnsi="Times New Roman"/>
          <w:color w:val="000000"/>
          <w:sz w:val="24"/>
          <w:szCs w:val="24"/>
        </w:rPr>
        <w:t xml:space="preserve">5. </w:t>
      </w:r>
      <w:r w:rsidR="000234EA" w:rsidRPr="00ED3162">
        <w:rPr>
          <w:rFonts w:ascii="Times New Roman" w:hAnsi="Times New Roman"/>
          <w:color w:val="000000"/>
          <w:sz w:val="24"/>
          <w:szCs w:val="24"/>
          <w:lang w:val="de-DE"/>
        </w:rPr>
        <w:t xml:space="preserve">Te Linde RW, Scott RB. </w:t>
      </w:r>
      <w:r w:rsidR="000234EA" w:rsidRPr="00704B4C">
        <w:rPr>
          <w:rFonts w:ascii="Times New Roman" w:hAnsi="Times New Roman"/>
          <w:color w:val="000000"/>
          <w:sz w:val="24"/>
          <w:szCs w:val="24"/>
        </w:rPr>
        <w:t>Experimental endometriosis. </w:t>
      </w:r>
      <w:r w:rsidR="000234EA" w:rsidRPr="00A54D45">
        <w:rPr>
          <w:rFonts w:ascii="Times New Roman" w:hAnsi="Times New Roman"/>
          <w:iCs/>
          <w:color w:val="000000"/>
          <w:sz w:val="24"/>
          <w:szCs w:val="24"/>
        </w:rPr>
        <w:t>Am J</w:t>
      </w:r>
      <w:r w:rsidR="000234EA" w:rsidRPr="00A54D45">
        <w:rPr>
          <w:rFonts w:ascii="Times New Roman" w:hAnsi="Times New Roman"/>
          <w:color w:val="000000"/>
          <w:sz w:val="24"/>
          <w:szCs w:val="24"/>
        </w:rPr>
        <w:t> </w:t>
      </w:r>
      <w:r w:rsidR="000234EA" w:rsidRPr="00A54D45">
        <w:rPr>
          <w:rFonts w:ascii="Times New Roman" w:hAnsi="Times New Roman"/>
          <w:iCs/>
          <w:color w:val="000000"/>
          <w:sz w:val="24"/>
          <w:szCs w:val="24"/>
        </w:rPr>
        <w:t>Obstet Gynecol</w:t>
      </w:r>
      <w:r w:rsidR="000234EA" w:rsidRPr="00A54D45">
        <w:rPr>
          <w:rFonts w:ascii="Times New Roman" w:hAnsi="Times New Roman"/>
          <w:color w:val="000000"/>
          <w:sz w:val="24"/>
          <w:szCs w:val="24"/>
        </w:rPr>
        <w:t>. 1950;60:1147-1173.</w:t>
      </w:r>
    </w:p>
    <w:p w:rsidR="000234EA" w:rsidRPr="00704B4C" w:rsidRDefault="00397645" w:rsidP="00A54D45">
      <w:pPr>
        <w:spacing w:line="360" w:lineRule="auto"/>
        <w:ind w:firstLine="720"/>
        <w:jc w:val="both"/>
        <w:rPr>
          <w:rFonts w:ascii="Times New Roman" w:hAnsi="Times New Roman"/>
          <w:sz w:val="24"/>
          <w:szCs w:val="24"/>
        </w:rPr>
      </w:pPr>
      <w:r w:rsidRPr="00FE2E0C">
        <w:rPr>
          <w:rFonts w:ascii="Times New Roman" w:hAnsi="Times New Roman"/>
          <w:sz w:val="24"/>
          <w:szCs w:val="24"/>
        </w:rPr>
        <w:t xml:space="preserve">66. </w:t>
      </w:r>
      <w:r w:rsidR="000234EA" w:rsidRPr="00704B4C">
        <w:rPr>
          <w:rFonts w:ascii="Times New Roman" w:hAnsi="Times New Roman"/>
          <w:sz w:val="24"/>
          <w:szCs w:val="24"/>
        </w:rPr>
        <w:t>The American Fertility Society. Classification of endometriosis. Fertil Steril.1979;32(5-6):633-4.</w:t>
      </w:r>
    </w:p>
    <w:p w:rsidR="000234EA" w:rsidRPr="00704B4C" w:rsidRDefault="00397645" w:rsidP="00A54D45">
      <w:pPr>
        <w:spacing w:line="360" w:lineRule="auto"/>
        <w:ind w:firstLine="720"/>
        <w:jc w:val="both"/>
        <w:rPr>
          <w:rFonts w:ascii="Times New Roman" w:hAnsi="Times New Roman"/>
          <w:sz w:val="24"/>
          <w:szCs w:val="24"/>
        </w:rPr>
      </w:pPr>
      <w:r w:rsidRPr="00FE2E0C">
        <w:rPr>
          <w:rFonts w:ascii="Times New Roman" w:hAnsi="Times New Roman"/>
          <w:sz w:val="24"/>
          <w:szCs w:val="24"/>
        </w:rPr>
        <w:t xml:space="preserve">67. </w:t>
      </w:r>
      <w:r w:rsidR="000234EA" w:rsidRPr="00704B4C">
        <w:rPr>
          <w:rFonts w:ascii="Times New Roman" w:hAnsi="Times New Roman"/>
          <w:sz w:val="24"/>
          <w:szCs w:val="24"/>
        </w:rPr>
        <w:t>The American Fertility Society. Revised American Fertility Society classification of endometriosis. Fertil Steril. 1985;43:351-2.</w:t>
      </w:r>
    </w:p>
    <w:p w:rsidR="000234EA" w:rsidRPr="00704B4C" w:rsidRDefault="00397645" w:rsidP="00A54D45">
      <w:pPr>
        <w:spacing w:line="360" w:lineRule="auto"/>
        <w:ind w:firstLine="720"/>
        <w:jc w:val="both"/>
        <w:rPr>
          <w:rFonts w:ascii="Times New Roman" w:hAnsi="Times New Roman"/>
          <w:color w:val="222222"/>
          <w:sz w:val="24"/>
          <w:szCs w:val="24"/>
          <w:shd w:val="clear" w:color="auto" w:fill="FFFFFF"/>
        </w:rPr>
      </w:pPr>
      <w:r>
        <w:rPr>
          <w:rFonts w:ascii="Times New Roman" w:hAnsi="Times New Roman"/>
          <w:color w:val="222222"/>
          <w:sz w:val="24"/>
          <w:szCs w:val="24"/>
          <w:shd w:val="clear" w:color="auto" w:fill="FFFFFF"/>
        </w:rPr>
        <w:t>6</w:t>
      </w:r>
      <w:r w:rsidRPr="00397645">
        <w:rPr>
          <w:rFonts w:ascii="Times New Roman" w:hAnsi="Times New Roman"/>
          <w:color w:val="222222"/>
          <w:sz w:val="24"/>
          <w:szCs w:val="24"/>
          <w:shd w:val="clear" w:color="auto" w:fill="FFFFFF"/>
        </w:rPr>
        <w:t xml:space="preserve">8. </w:t>
      </w:r>
      <w:r w:rsidR="000234EA" w:rsidRPr="00704B4C">
        <w:rPr>
          <w:rFonts w:ascii="Times New Roman" w:hAnsi="Times New Roman"/>
          <w:color w:val="222222"/>
          <w:sz w:val="24"/>
          <w:szCs w:val="24"/>
          <w:shd w:val="clear" w:color="auto" w:fill="FFFFFF"/>
        </w:rPr>
        <w:t>Tirado-González I. et al. Endometriosis research: animal models for the study of a complex disease //Journal of reproductive immunology. – 2010. – Т. 86. – №. 2. – С. 141-147</w:t>
      </w:r>
    </w:p>
    <w:p w:rsidR="000234EA" w:rsidRPr="00704B4C" w:rsidRDefault="00397645" w:rsidP="00A54D45">
      <w:pPr>
        <w:spacing w:line="360" w:lineRule="auto"/>
        <w:ind w:firstLine="720"/>
        <w:jc w:val="both"/>
        <w:rPr>
          <w:rFonts w:ascii="Times New Roman" w:hAnsi="Times New Roman"/>
          <w:sz w:val="24"/>
          <w:szCs w:val="24"/>
        </w:rPr>
      </w:pPr>
      <w:r w:rsidRPr="00FE2E0C">
        <w:rPr>
          <w:rFonts w:ascii="Times New Roman" w:hAnsi="Times New Roman"/>
          <w:sz w:val="24"/>
          <w:szCs w:val="24"/>
        </w:rPr>
        <w:t xml:space="preserve">69. </w:t>
      </w:r>
      <w:r w:rsidR="000234EA">
        <w:rPr>
          <w:rFonts w:ascii="Times New Roman" w:hAnsi="Times New Roman"/>
          <w:sz w:val="24"/>
          <w:szCs w:val="24"/>
        </w:rPr>
        <w:t xml:space="preserve">Varma R. </w:t>
      </w:r>
      <w:r w:rsidR="000234EA" w:rsidRPr="00704B4C">
        <w:rPr>
          <w:rFonts w:ascii="Times New Roman" w:hAnsi="Times New Roman"/>
          <w:sz w:val="24"/>
          <w:szCs w:val="24"/>
        </w:rPr>
        <w:t xml:space="preserve">  Endometriosis and the neoplastic process // Reproduction. – 2004. – Vol. 127. – P. 293-304.</w:t>
      </w:r>
    </w:p>
    <w:p w:rsidR="000234EA" w:rsidRPr="00704B4C" w:rsidRDefault="000234EA" w:rsidP="00A54D45">
      <w:pPr>
        <w:spacing w:line="360" w:lineRule="auto"/>
        <w:ind w:firstLine="720"/>
        <w:jc w:val="both"/>
        <w:rPr>
          <w:rFonts w:ascii="Times New Roman" w:hAnsi="Times New Roman"/>
          <w:sz w:val="24"/>
          <w:szCs w:val="24"/>
        </w:rPr>
      </w:pPr>
      <w:r w:rsidRPr="00704B4C">
        <w:rPr>
          <w:rFonts w:ascii="Times New Roman" w:hAnsi="Times New Roman"/>
          <w:sz w:val="24"/>
          <w:szCs w:val="24"/>
        </w:rPr>
        <w:t xml:space="preserve"> </w:t>
      </w:r>
      <w:r w:rsidR="00397645" w:rsidRPr="00FE2E0C">
        <w:rPr>
          <w:rFonts w:ascii="Times New Roman" w:hAnsi="Times New Roman"/>
          <w:sz w:val="24"/>
          <w:szCs w:val="24"/>
        </w:rPr>
        <w:t xml:space="preserve">70. </w:t>
      </w:r>
      <w:r w:rsidRPr="00704B4C">
        <w:rPr>
          <w:rFonts w:ascii="Times New Roman" w:hAnsi="Times New Roman"/>
          <w:sz w:val="24"/>
          <w:szCs w:val="24"/>
        </w:rPr>
        <w:t>VercellinP.   The pathogenesis of bladder detrusor endometriosis  //  American journal of obstetrics and gynecology. – 2002. – Vol. 187, №3. – P. 538-542.</w:t>
      </w:r>
    </w:p>
    <w:p w:rsidR="000234EA" w:rsidRPr="00704B4C" w:rsidRDefault="00397645" w:rsidP="00A54D45">
      <w:pPr>
        <w:spacing w:line="360" w:lineRule="auto"/>
        <w:ind w:firstLine="720"/>
        <w:jc w:val="both"/>
        <w:rPr>
          <w:rFonts w:ascii="Times New Roman" w:hAnsi="Times New Roman"/>
          <w:sz w:val="24"/>
          <w:szCs w:val="24"/>
        </w:rPr>
      </w:pPr>
      <w:r>
        <w:rPr>
          <w:rFonts w:ascii="Times New Roman" w:hAnsi="Times New Roman"/>
          <w:sz w:val="24"/>
          <w:szCs w:val="24"/>
        </w:rPr>
        <w:t>7</w:t>
      </w:r>
      <w:r w:rsidRPr="00F65AAA">
        <w:rPr>
          <w:rFonts w:ascii="Times New Roman" w:hAnsi="Times New Roman"/>
          <w:sz w:val="24"/>
          <w:szCs w:val="24"/>
        </w:rPr>
        <w:t>1</w:t>
      </w:r>
      <w:r w:rsidRPr="00397645">
        <w:rPr>
          <w:rFonts w:ascii="Times New Roman" w:hAnsi="Times New Roman"/>
          <w:sz w:val="24"/>
          <w:szCs w:val="24"/>
        </w:rPr>
        <w:t xml:space="preserve">. </w:t>
      </w:r>
      <w:r w:rsidR="000234EA" w:rsidRPr="00704B4C">
        <w:rPr>
          <w:rFonts w:ascii="Times New Roman" w:hAnsi="Times New Roman"/>
          <w:sz w:val="24"/>
          <w:szCs w:val="24"/>
        </w:rPr>
        <w:t>Vernon M.W. Studies on the surgical induction of endometriosis in the rat / Vernon M.W., Wilson E.A. // Fertility and Sterility. 1985. Vol. 44(5). 20. P. 684–694.</w:t>
      </w:r>
    </w:p>
    <w:p w:rsidR="000234EA" w:rsidRPr="00704B4C" w:rsidRDefault="00F65AAA" w:rsidP="00A54D45">
      <w:pPr>
        <w:spacing w:line="360" w:lineRule="auto"/>
        <w:ind w:firstLine="720"/>
        <w:jc w:val="both"/>
        <w:rPr>
          <w:rFonts w:ascii="Times New Roman" w:hAnsi="Times New Roman"/>
          <w:sz w:val="24"/>
          <w:szCs w:val="24"/>
        </w:rPr>
      </w:pPr>
      <w:r w:rsidRPr="00FE2E0C">
        <w:rPr>
          <w:rFonts w:ascii="Times New Roman" w:hAnsi="Times New Roman"/>
          <w:sz w:val="24"/>
          <w:szCs w:val="24"/>
        </w:rPr>
        <w:t>72</w:t>
      </w:r>
      <w:r w:rsidR="00397645" w:rsidRPr="00FE2E0C">
        <w:rPr>
          <w:rFonts w:ascii="Times New Roman" w:hAnsi="Times New Roman"/>
          <w:sz w:val="24"/>
          <w:szCs w:val="24"/>
        </w:rPr>
        <w:t xml:space="preserve">. </w:t>
      </w:r>
      <w:r w:rsidR="000234EA">
        <w:rPr>
          <w:rFonts w:ascii="Times New Roman" w:hAnsi="Times New Roman"/>
          <w:sz w:val="24"/>
          <w:szCs w:val="24"/>
        </w:rPr>
        <w:t xml:space="preserve">Viganт P. </w:t>
      </w:r>
      <w:r w:rsidR="000234EA" w:rsidRPr="00704B4C">
        <w:rPr>
          <w:rFonts w:ascii="Times New Roman" w:hAnsi="Times New Roman"/>
          <w:sz w:val="24"/>
          <w:szCs w:val="24"/>
        </w:rPr>
        <w:t xml:space="preserve"> Expression of intercellular adhesion molecule (ICAM)1 mRNA and protein is enhanced in endometriosis versus endom</w:t>
      </w:r>
      <w:r w:rsidR="000234EA">
        <w:rPr>
          <w:rFonts w:ascii="Times New Roman" w:hAnsi="Times New Roman"/>
          <w:sz w:val="24"/>
          <w:szCs w:val="24"/>
        </w:rPr>
        <w:t>etrial stromal cells in culture</w:t>
      </w:r>
      <w:r w:rsidR="000234EA" w:rsidRPr="00704B4C">
        <w:rPr>
          <w:rFonts w:ascii="Times New Roman" w:hAnsi="Times New Roman"/>
          <w:sz w:val="24"/>
          <w:szCs w:val="24"/>
        </w:rPr>
        <w:t xml:space="preserve"> // Molecular human reproduction. – 1998. – Vol. 4, №12. – P. 1150-1156</w:t>
      </w:r>
    </w:p>
    <w:p w:rsidR="000234EA" w:rsidRPr="00704B4C" w:rsidRDefault="00F65AAA" w:rsidP="00A54D45">
      <w:pPr>
        <w:spacing w:line="360" w:lineRule="auto"/>
        <w:ind w:firstLine="720"/>
        <w:jc w:val="both"/>
        <w:rPr>
          <w:rFonts w:ascii="Times New Roman" w:hAnsi="Times New Roman"/>
          <w:sz w:val="24"/>
          <w:szCs w:val="24"/>
        </w:rPr>
      </w:pPr>
      <w:r>
        <w:rPr>
          <w:rFonts w:ascii="Times New Roman" w:hAnsi="Times New Roman"/>
          <w:sz w:val="24"/>
          <w:szCs w:val="24"/>
        </w:rPr>
        <w:t>7</w:t>
      </w:r>
      <w:r w:rsidRPr="00F65AAA">
        <w:rPr>
          <w:rFonts w:ascii="Times New Roman" w:hAnsi="Times New Roman"/>
          <w:sz w:val="24"/>
          <w:szCs w:val="24"/>
        </w:rPr>
        <w:t>3</w:t>
      </w:r>
      <w:r w:rsidR="00397645" w:rsidRPr="00397645">
        <w:rPr>
          <w:rFonts w:ascii="Times New Roman" w:hAnsi="Times New Roman"/>
          <w:sz w:val="24"/>
          <w:szCs w:val="24"/>
        </w:rPr>
        <w:t xml:space="preserve">. </w:t>
      </w:r>
      <w:r w:rsidR="000234EA" w:rsidRPr="00704B4C">
        <w:rPr>
          <w:rFonts w:ascii="Times New Roman" w:hAnsi="Times New Roman"/>
          <w:sz w:val="24"/>
          <w:szCs w:val="24"/>
        </w:rPr>
        <w:t>Vinatier  D. Theories of endometriosis  // European journal of obstetrics, gynecology, and reproductive biology. – 2001. – Vol. 96, № 1. – P. 21-34.</w:t>
      </w:r>
    </w:p>
    <w:p w:rsidR="000234EA" w:rsidRPr="00704B4C" w:rsidRDefault="000234EA" w:rsidP="00A54D45">
      <w:pPr>
        <w:spacing w:line="360" w:lineRule="auto"/>
        <w:ind w:firstLine="720"/>
        <w:jc w:val="both"/>
        <w:rPr>
          <w:rFonts w:ascii="Times New Roman" w:hAnsi="Times New Roman"/>
          <w:sz w:val="24"/>
          <w:szCs w:val="24"/>
        </w:rPr>
      </w:pPr>
      <w:r w:rsidRPr="00704B4C">
        <w:rPr>
          <w:rFonts w:ascii="Times New Roman" w:hAnsi="Times New Roman"/>
          <w:sz w:val="24"/>
          <w:szCs w:val="24"/>
        </w:rPr>
        <w:lastRenderedPageBreak/>
        <w:t xml:space="preserve"> </w:t>
      </w:r>
      <w:r w:rsidR="00F65AAA">
        <w:rPr>
          <w:rFonts w:ascii="Times New Roman" w:hAnsi="Times New Roman"/>
          <w:sz w:val="24"/>
          <w:szCs w:val="24"/>
        </w:rPr>
        <w:t>7</w:t>
      </w:r>
      <w:r w:rsidR="00F65AAA" w:rsidRPr="00F65AAA">
        <w:rPr>
          <w:rFonts w:ascii="Times New Roman" w:hAnsi="Times New Roman"/>
          <w:sz w:val="24"/>
          <w:szCs w:val="24"/>
        </w:rPr>
        <w:t>4</w:t>
      </w:r>
      <w:r w:rsidR="00397645" w:rsidRPr="00397645">
        <w:rPr>
          <w:rFonts w:ascii="Times New Roman" w:hAnsi="Times New Roman"/>
          <w:sz w:val="24"/>
          <w:szCs w:val="24"/>
        </w:rPr>
        <w:t xml:space="preserve">. </w:t>
      </w:r>
      <w:r w:rsidRPr="00704B4C">
        <w:rPr>
          <w:rFonts w:ascii="Times New Roman" w:hAnsi="Times New Roman"/>
          <w:sz w:val="24"/>
          <w:szCs w:val="24"/>
        </w:rPr>
        <w:t>Wu M.H. The differential expression of intercellular adhesion molecule-1 (ICAM-1) and regulation by interferon-gamma during the</w:t>
      </w:r>
      <w:r>
        <w:rPr>
          <w:rFonts w:ascii="Times New Roman" w:hAnsi="Times New Roman"/>
          <w:sz w:val="24"/>
          <w:szCs w:val="24"/>
        </w:rPr>
        <w:t xml:space="preserve"> pathogenesis of endometriosis </w:t>
      </w:r>
      <w:r w:rsidRPr="00704B4C">
        <w:rPr>
          <w:rFonts w:ascii="Times New Roman" w:hAnsi="Times New Roman"/>
          <w:sz w:val="24"/>
          <w:szCs w:val="24"/>
        </w:rPr>
        <w:t xml:space="preserve"> // American journal of reproductive immunology. – 2004. – Vol. 51, №5. – P. 373-380.</w:t>
      </w:r>
    </w:p>
    <w:p w:rsidR="000234EA" w:rsidRPr="00704B4C" w:rsidRDefault="00F65AAA" w:rsidP="00A54D45">
      <w:pPr>
        <w:spacing w:line="360" w:lineRule="auto"/>
        <w:ind w:firstLine="720"/>
        <w:jc w:val="both"/>
        <w:rPr>
          <w:rFonts w:ascii="Times New Roman" w:hAnsi="Times New Roman"/>
          <w:sz w:val="24"/>
          <w:szCs w:val="24"/>
        </w:rPr>
      </w:pPr>
      <w:r>
        <w:rPr>
          <w:rFonts w:ascii="Times New Roman" w:hAnsi="Times New Roman"/>
          <w:sz w:val="24"/>
          <w:szCs w:val="24"/>
        </w:rPr>
        <w:t>7</w:t>
      </w:r>
      <w:r w:rsidRPr="00FE2E0C">
        <w:rPr>
          <w:rFonts w:ascii="Times New Roman" w:hAnsi="Times New Roman"/>
          <w:sz w:val="24"/>
          <w:szCs w:val="24"/>
        </w:rPr>
        <w:t>5</w:t>
      </w:r>
      <w:r w:rsidR="00397645" w:rsidRPr="00397645">
        <w:rPr>
          <w:rFonts w:ascii="Times New Roman" w:hAnsi="Times New Roman"/>
          <w:sz w:val="24"/>
          <w:szCs w:val="24"/>
        </w:rPr>
        <w:t xml:space="preserve">. </w:t>
      </w:r>
      <w:r w:rsidR="000234EA">
        <w:rPr>
          <w:rFonts w:ascii="Times New Roman" w:hAnsi="Times New Roman"/>
          <w:sz w:val="24"/>
          <w:szCs w:val="24"/>
        </w:rPr>
        <w:t>Wu Meng-Hsing</w:t>
      </w:r>
      <w:r w:rsidR="000234EA" w:rsidRPr="00FA5166">
        <w:rPr>
          <w:rFonts w:ascii="Times New Roman" w:hAnsi="Times New Roman"/>
          <w:sz w:val="24"/>
          <w:szCs w:val="24"/>
        </w:rPr>
        <w:t>.</w:t>
      </w:r>
      <w:r w:rsidR="000234EA">
        <w:rPr>
          <w:rFonts w:ascii="Times New Roman" w:hAnsi="Times New Roman"/>
          <w:sz w:val="24"/>
          <w:szCs w:val="24"/>
        </w:rPr>
        <w:t xml:space="preserve"> </w:t>
      </w:r>
      <w:r w:rsidR="000234EA" w:rsidRPr="00704B4C">
        <w:rPr>
          <w:rFonts w:ascii="Times New Roman" w:hAnsi="Times New Roman"/>
          <w:sz w:val="24"/>
          <w:szCs w:val="24"/>
        </w:rPr>
        <w:t xml:space="preserve">Distinct mechanisms regulate cyclooxygenase-1 and -2 in peritoneal macrophages of women </w:t>
      </w:r>
      <w:r w:rsidR="000234EA">
        <w:rPr>
          <w:rFonts w:ascii="Times New Roman" w:hAnsi="Times New Roman"/>
          <w:sz w:val="24"/>
          <w:szCs w:val="24"/>
        </w:rPr>
        <w:t xml:space="preserve">with and without endometriosis </w:t>
      </w:r>
      <w:r w:rsidR="000234EA" w:rsidRPr="00704B4C">
        <w:rPr>
          <w:rFonts w:ascii="Times New Roman" w:hAnsi="Times New Roman"/>
          <w:sz w:val="24"/>
          <w:szCs w:val="24"/>
        </w:rPr>
        <w:t xml:space="preserve"> // Molecular Human Reproduction. – 2002. – Vol. 8, №. 12. – P. 1103-1110.</w:t>
      </w:r>
    </w:p>
    <w:p w:rsidR="000234EA" w:rsidRPr="00704B4C" w:rsidRDefault="00F65AAA" w:rsidP="00A54D45">
      <w:pPr>
        <w:spacing w:line="360" w:lineRule="auto"/>
        <w:ind w:firstLine="720"/>
        <w:jc w:val="both"/>
        <w:rPr>
          <w:rFonts w:ascii="Times New Roman" w:hAnsi="Times New Roman"/>
          <w:sz w:val="24"/>
          <w:szCs w:val="24"/>
        </w:rPr>
      </w:pPr>
      <w:r>
        <w:rPr>
          <w:rFonts w:ascii="Times New Roman" w:hAnsi="Times New Roman"/>
          <w:sz w:val="24"/>
          <w:szCs w:val="24"/>
        </w:rPr>
        <w:t>7</w:t>
      </w:r>
      <w:r w:rsidRPr="00F65AAA">
        <w:rPr>
          <w:rFonts w:ascii="Times New Roman" w:hAnsi="Times New Roman"/>
          <w:sz w:val="24"/>
          <w:szCs w:val="24"/>
        </w:rPr>
        <w:t>6.</w:t>
      </w:r>
      <w:r w:rsidR="00397645" w:rsidRPr="00397645">
        <w:rPr>
          <w:rFonts w:ascii="Times New Roman" w:hAnsi="Times New Roman"/>
          <w:sz w:val="24"/>
          <w:szCs w:val="24"/>
        </w:rPr>
        <w:t xml:space="preserve"> </w:t>
      </w:r>
      <w:r w:rsidR="000234EA" w:rsidRPr="00704B4C">
        <w:rPr>
          <w:rFonts w:ascii="Times New Roman" w:hAnsi="Times New Roman"/>
          <w:sz w:val="24"/>
          <w:szCs w:val="24"/>
        </w:rPr>
        <w:t>Yang J. Subchronic Exposure to 2,3,7,8-Tetrachlorodibenzo-p-dioxin Modulates the Pathophysiology of Endometriosis in the Cynomolgus Monkey. Toxicological Sciences. 2000;56(2):374-381. doi: 10.1093/toxsci/56.2.374</w:t>
      </w:r>
    </w:p>
    <w:p w:rsidR="000234EA" w:rsidRPr="00704B4C" w:rsidRDefault="00F65AAA" w:rsidP="00A54D45">
      <w:pPr>
        <w:spacing w:line="360" w:lineRule="auto"/>
        <w:ind w:firstLine="720"/>
        <w:jc w:val="both"/>
        <w:rPr>
          <w:rFonts w:ascii="Times New Roman" w:hAnsi="Times New Roman"/>
          <w:sz w:val="24"/>
          <w:szCs w:val="24"/>
        </w:rPr>
      </w:pPr>
      <w:r>
        <w:rPr>
          <w:rFonts w:ascii="Times New Roman" w:hAnsi="Times New Roman"/>
          <w:sz w:val="24"/>
          <w:szCs w:val="24"/>
        </w:rPr>
        <w:t>7</w:t>
      </w:r>
      <w:r w:rsidRPr="00F65AAA">
        <w:rPr>
          <w:rFonts w:ascii="Times New Roman" w:hAnsi="Times New Roman"/>
          <w:sz w:val="24"/>
          <w:szCs w:val="24"/>
        </w:rPr>
        <w:t>7</w:t>
      </w:r>
      <w:r w:rsidR="00397645" w:rsidRPr="00397645">
        <w:rPr>
          <w:rFonts w:ascii="Times New Roman" w:hAnsi="Times New Roman"/>
          <w:sz w:val="24"/>
          <w:szCs w:val="24"/>
        </w:rPr>
        <w:t xml:space="preserve">. </w:t>
      </w:r>
      <w:r w:rsidR="000234EA" w:rsidRPr="00704B4C">
        <w:rPr>
          <w:rFonts w:ascii="Times New Roman" w:hAnsi="Times New Roman"/>
          <w:sz w:val="24"/>
          <w:szCs w:val="24"/>
        </w:rPr>
        <w:t>Yildirim G, Attar R, Ozkan F, Kumbak B, Ficicioglu C, Yesildaglar N. The effects of letrozole and melatonin on surgically induced endometriosis in a rat model: a preliminary study. Fertility and Sterility. 2010;93(6):1787-1792.</w:t>
      </w:r>
    </w:p>
    <w:p w:rsidR="000234EA" w:rsidRPr="00704B4C" w:rsidRDefault="00F65AAA" w:rsidP="00A54D45">
      <w:pPr>
        <w:spacing w:line="360" w:lineRule="auto"/>
        <w:ind w:firstLine="720"/>
        <w:jc w:val="both"/>
        <w:rPr>
          <w:rFonts w:ascii="Times New Roman" w:hAnsi="Times New Roman"/>
          <w:sz w:val="24"/>
          <w:szCs w:val="24"/>
        </w:rPr>
      </w:pPr>
      <w:r>
        <w:rPr>
          <w:rFonts w:ascii="Times New Roman" w:hAnsi="Times New Roman"/>
          <w:sz w:val="24"/>
          <w:szCs w:val="24"/>
        </w:rPr>
        <w:t>7</w:t>
      </w:r>
      <w:r w:rsidRPr="007D1AB5">
        <w:rPr>
          <w:rFonts w:ascii="Times New Roman" w:hAnsi="Times New Roman"/>
          <w:sz w:val="24"/>
          <w:szCs w:val="24"/>
        </w:rPr>
        <w:t>8</w:t>
      </w:r>
      <w:r w:rsidR="00397645" w:rsidRPr="00397645">
        <w:rPr>
          <w:rFonts w:ascii="Times New Roman" w:hAnsi="Times New Roman"/>
          <w:sz w:val="24"/>
          <w:szCs w:val="24"/>
        </w:rPr>
        <w:t xml:space="preserve">. </w:t>
      </w:r>
      <w:r w:rsidR="000234EA" w:rsidRPr="00704B4C">
        <w:rPr>
          <w:rFonts w:ascii="Times New Roman" w:hAnsi="Times New Roman"/>
          <w:sz w:val="24"/>
          <w:szCs w:val="24"/>
        </w:rPr>
        <w:t>Zamah N, Dodson M, Clifton Stephens L, Buttram V, Besch P, Kaufman R. Transplantation of normal and ectopic human endometrial tissue into athymic nude mice. American Journal of Obstetrics and Gynecology. 1984;149(6):591-597</w:t>
      </w:r>
    </w:p>
    <w:p w:rsidR="003F55B7" w:rsidRPr="00C67569" w:rsidRDefault="003F55B7" w:rsidP="00A54D45">
      <w:pPr>
        <w:ind w:firstLine="720"/>
        <w:jc w:val="both"/>
        <w:rPr>
          <w:b/>
        </w:rPr>
      </w:pPr>
    </w:p>
    <w:sectPr w:rsidR="003F55B7" w:rsidRPr="00C67569" w:rsidSect="00E04480">
      <w:pgSz w:w="12240" w:h="15840"/>
      <w:pgMar w:top="1138" w:right="850" w:bottom="1138" w:left="169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340" w:rsidRDefault="00622340" w:rsidP="005F7AD0">
      <w:pPr>
        <w:spacing w:after="0" w:line="240" w:lineRule="auto"/>
      </w:pPr>
      <w:r>
        <w:separator/>
      </w:r>
    </w:p>
  </w:endnote>
  <w:endnote w:type="continuationSeparator" w:id="0">
    <w:p w:rsidR="00622340" w:rsidRDefault="00622340" w:rsidP="005F7A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E0C" w:rsidRDefault="00FE2E0C">
    <w:pPr>
      <w:pStyle w:val="Footer"/>
      <w:jc w:val="right"/>
    </w:pPr>
    <w:fldSimple w:instr=" PAGE   \* MERGEFORMAT ">
      <w:r>
        <w:rPr>
          <w:noProof/>
        </w:rPr>
        <w:t>0</w:t>
      </w:r>
    </w:fldSimple>
  </w:p>
  <w:p w:rsidR="00FE2E0C" w:rsidRDefault="00FE2E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E0C" w:rsidRDefault="00FE2E0C">
    <w:pPr>
      <w:pStyle w:val="Footer"/>
      <w:jc w:val="right"/>
    </w:pPr>
    <w:fldSimple w:instr=" PAGE   \* MERGEFORMAT ">
      <w:r w:rsidR="00B27BA3">
        <w:rPr>
          <w:noProof/>
        </w:rPr>
        <w:t>1</w:t>
      </w:r>
    </w:fldSimple>
  </w:p>
  <w:p w:rsidR="00FE2E0C" w:rsidRDefault="00FE2E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340" w:rsidRDefault="00622340" w:rsidP="005F7AD0">
      <w:pPr>
        <w:spacing w:after="0" w:line="240" w:lineRule="auto"/>
      </w:pPr>
      <w:r>
        <w:separator/>
      </w:r>
    </w:p>
  </w:footnote>
  <w:footnote w:type="continuationSeparator" w:id="0">
    <w:p w:rsidR="00622340" w:rsidRDefault="00622340" w:rsidP="005F7A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D7342"/>
    <w:multiLevelType w:val="hybridMultilevel"/>
    <w:tmpl w:val="0B30A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31B34A9D"/>
    <w:multiLevelType w:val="hybridMultilevel"/>
    <w:tmpl w:val="53D6AC8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3F13D39"/>
    <w:multiLevelType w:val="hybridMultilevel"/>
    <w:tmpl w:val="6D4E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EF5E6C"/>
    <w:multiLevelType w:val="hybridMultilevel"/>
    <w:tmpl w:val="1F1609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64A56A30"/>
    <w:multiLevelType w:val="hybridMultilevel"/>
    <w:tmpl w:val="00A2AD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E13A4"/>
    <w:rsid w:val="00002CB0"/>
    <w:rsid w:val="00017F69"/>
    <w:rsid w:val="000234EA"/>
    <w:rsid w:val="00023D2A"/>
    <w:rsid w:val="000254BB"/>
    <w:rsid w:val="00030828"/>
    <w:rsid w:val="00031EAF"/>
    <w:rsid w:val="00032227"/>
    <w:rsid w:val="000403A9"/>
    <w:rsid w:val="00044167"/>
    <w:rsid w:val="00044E93"/>
    <w:rsid w:val="00045AA1"/>
    <w:rsid w:val="000461E2"/>
    <w:rsid w:val="00047D16"/>
    <w:rsid w:val="00047F7A"/>
    <w:rsid w:val="000508DF"/>
    <w:rsid w:val="00052189"/>
    <w:rsid w:val="00053D2A"/>
    <w:rsid w:val="00060C54"/>
    <w:rsid w:val="00060FDD"/>
    <w:rsid w:val="00062CD0"/>
    <w:rsid w:val="000632F5"/>
    <w:rsid w:val="00066582"/>
    <w:rsid w:val="0006757D"/>
    <w:rsid w:val="00072803"/>
    <w:rsid w:val="000729D9"/>
    <w:rsid w:val="00075C93"/>
    <w:rsid w:val="000765E4"/>
    <w:rsid w:val="000839C0"/>
    <w:rsid w:val="0008557E"/>
    <w:rsid w:val="00085F13"/>
    <w:rsid w:val="00085F17"/>
    <w:rsid w:val="00094442"/>
    <w:rsid w:val="000973AD"/>
    <w:rsid w:val="000A1C7C"/>
    <w:rsid w:val="000C1211"/>
    <w:rsid w:val="000C735A"/>
    <w:rsid w:val="000D07E4"/>
    <w:rsid w:val="000D0F7D"/>
    <w:rsid w:val="000E24CF"/>
    <w:rsid w:val="000E4CBA"/>
    <w:rsid w:val="000F02A0"/>
    <w:rsid w:val="000F04B4"/>
    <w:rsid w:val="000F13F8"/>
    <w:rsid w:val="000F2A34"/>
    <w:rsid w:val="000F3789"/>
    <w:rsid w:val="000F3794"/>
    <w:rsid w:val="000F4476"/>
    <w:rsid w:val="000F4A47"/>
    <w:rsid w:val="000F5CE8"/>
    <w:rsid w:val="000F6EC2"/>
    <w:rsid w:val="001019AC"/>
    <w:rsid w:val="00107A8F"/>
    <w:rsid w:val="00120E10"/>
    <w:rsid w:val="00122B1D"/>
    <w:rsid w:val="00123774"/>
    <w:rsid w:val="00124E39"/>
    <w:rsid w:val="00125A0A"/>
    <w:rsid w:val="001264A8"/>
    <w:rsid w:val="001336BB"/>
    <w:rsid w:val="0013539D"/>
    <w:rsid w:val="001416C8"/>
    <w:rsid w:val="0014517B"/>
    <w:rsid w:val="00154330"/>
    <w:rsid w:val="001556FD"/>
    <w:rsid w:val="001603D8"/>
    <w:rsid w:val="0016448C"/>
    <w:rsid w:val="001646A9"/>
    <w:rsid w:val="001719C4"/>
    <w:rsid w:val="0017730E"/>
    <w:rsid w:val="001810AF"/>
    <w:rsid w:val="001822C7"/>
    <w:rsid w:val="001823E5"/>
    <w:rsid w:val="00182501"/>
    <w:rsid w:val="00184F8C"/>
    <w:rsid w:val="00185DD8"/>
    <w:rsid w:val="0018655A"/>
    <w:rsid w:val="00187F87"/>
    <w:rsid w:val="00193A5D"/>
    <w:rsid w:val="001A22B8"/>
    <w:rsid w:val="001A3C00"/>
    <w:rsid w:val="001A5ACC"/>
    <w:rsid w:val="001B4326"/>
    <w:rsid w:val="001B4A3C"/>
    <w:rsid w:val="001B5264"/>
    <w:rsid w:val="001B6992"/>
    <w:rsid w:val="001B6CDD"/>
    <w:rsid w:val="001C1D48"/>
    <w:rsid w:val="001C2677"/>
    <w:rsid w:val="001D00D9"/>
    <w:rsid w:val="001D059B"/>
    <w:rsid w:val="001D11E9"/>
    <w:rsid w:val="001D29AE"/>
    <w:rsid w:val="001D2A3F"/>
    <w:rsid w:val="001D46DA"/>
    <w:rsid w:val="001E34C6"/>
    <w:rsid w:val="001F1AD6"/>
    <w:rsid w:val="001F3B2C"/>
    <w:rsid w:val="001F5125"/>
    <w:rsid w:val="001F727F"/>
    <w:rsid w:val="0020131D"/>
    <w:rsid w:val="002020AE"/>
    <w:rsid w:val="00207574"/>
    <w:rsid w:val="002119CF"/>
    <w:rsid w:val="0022312D"/>
    <w:rsid w:val="0022636E"/>
    <w:rsid w:val="00226988"/>
    <w:rsid w:val="002277CB"/>
    <w:rsid w:val="0023211B"/>
    <w:rsid w:val="00241BFA"/>
    <w:rsid w:val="00243A91"/>
    <w:rsid w:val="0024771B"/>
    <w:rsid w:val="00251BC1"/>
    <w:rsid w:val="002550B2"/>
    <w:rsid w:val="002554B4"/>
    <w:rsid w:val="00255C41"/>
    <w:rsid w:val="002603DF"/>
    <w:rsid w:val="00261FCD"/>
    <w:rsid w:val="002629FD"/>
    <w:rsid w:val="0026425A"/>
    <w:rsid w:val="002642F2"/>
    <w:rsid w:val="00271E84"/>
    <w:rsid w:val="00272E10"/>
    <w:rsid w:val="00272F70"/>
    <w:rsid w:val="00275691"/>
    <w:rsid w:val="00281D3B"/>
    <w:rsid w:val="00284138"/>
    <w:rsid w:val="002850E1"/>
    <w:rsid w:val="002914A3"/>
    <w:rsid w:val="002915D0"/>
    <w:rsid w:val="00293449"/>
    <w:rsid w:val="002944AA"/>
    <w:rsid w:val="002A5B67"/>
    <w:rsid w:val="002B0DF2"/>
    <w:rsid w:val="002B5297"/>
    <w:rsid w:val="002B6E92"/>
    <w:rsid w:val="002C3898"/>
    <w:rsid w:val="002C3918"/>
    <w:rsid w:val="002C42B7"/>
    <w:rsid w:val="002C500B"/>
    <w:rsid w:val="002C5DFD"/>
    <w:rsid w:val="002C6FB1"/>
    <w:rsid w:val="002C7176"/>
    <w:rsid w:val="002E0054"/>
    <w:rsid w:val="002E0CF4"/>
    <w:rsid w:val="002E492D"/>
    <w:rsid w:val="002E57A0"/>
    <w:rsid w:val="002F0DCB"/>
    <w:rsid w:val="002F2CC2"/>
    <w:rsid w:val="003043F6"/>
    <w:rsid w:val="003044B5"/>
    <w:rsid w:val="00307C3D"/>
    <w:rsid w:val="00307F51"/>
    <w:rsid w:val="003125D4"/>
    <w:rsid w:val="00316DCF"/>
    <w:rsid w:val="00320B13"/>
    <w:rsid w:val="003244C5"/>
    <w:rsid w:val="003256DB"/>
    <w:rsid w:val="00332915"/>
    <w:rsid w:val="00334EBD"/>
    <w:rsid w:val="00341768"/>
    <w:rsid w:val="00341A8D"/>
    <w:rsid w:val="0034439C"/>
    <w:rsid w:val="003463D6"/>
    <w:rsid w:val="00347E03"/>
    <w:rsid w:val="00351843"/>
    <w:rsid w:val="00353FAD"/>
    <w:rsid w:val="0035457F"/>
    <w:rsid w:val="0035693A"/>
    <w:rsid w:val="0036193B"/>
    <w:rsid w:val="00364AD4"/>
    <w:rsid w:val="00365D9E"/>
    <w:rsid w:val="0037032B"/>
    <w:rsid w:val="00373945"/>
    <w:rsid w:val="00377B63"/>
    <w:rsid w:val="003813D4"/>
    <w:rsid w:val="00381B60"/>
    <w:rsid w:val="00382F63"/>
    <w:rsid w:val="003877A1"/>
    <w:rsid w:val="00397645"/>
    <w:rsid w:val="00397805"/>
    <w:rsid w:val="003A24C8"/>
    <w:rsid w:val="003A6CC9"/>
    <w:rsid w:val="003B0A52"/>
    <w:rsid w:val="003B5ECA"/>
    <w:rsid w:val="003C0BAA"/>
    <w:rsid w:val="003D1D66"/>
    <w:rsid w:val="003D761F"/>
    <w:rsid w:val="003E1246"/>
    <w:rsid w:val="003E7826"/>
    <w:rsid w:val="003F321E"/>
    <w:rsid w:val="003F3697"/>
    <w:rsid w:val="003F3A2E"/>
    <w:rsid w:val="003F55B7"/>
    <w:rsid w:val="00412246"/>
    <w:rsid w:val="004165DF"/>
    <w:rsid w:val="00416E00"/>
    <w:rsid w:val="0042613D"/>
    <w:rsid w:val="00426D04"/>
    <w:rsid w:val="0042786C"/>
    <w:rsid w:val="0043297F"/>
    <w:rsid w:val="00432AEA"/>
    <w:rsid w:val="004330F9"/>
    <w:rsid w:val="00433D60"/>
    <w:rsid w:val="00436F1B"/>
    <w:rsid w:val="00441F35"/>
    <w:rsid w:val="0044340A"/>
    <w:rsid w:val="00450E38"/>
    <w:rsid w:val="004515E6"/>
    <w:rsid w:val="00452808"/>
    <w:rsid w:val="0045415A"/>
    <w:rsid w:val="00454B96"/>
    <w:rsid w:val="0045634D"/>
    <w:rsid w:val="00460019"/>
    <w:rsid w:val="0046019A"/>
    <w:rsid w:val="00460EE7"/>
    <w:rsid w:val="00463771"/>
    <w:rsid w:val="00465D1D"/>
    <w:rsid w:val="004668C7"/>
    <w:rsid w:val="00477659"/>
    <w:rsid w:val="00480DA0"/>
    <w:rsid w:val="00481763"/>
    <w:rsid w:val="00484AD2"/>
    <w:rsid w:val="00484FAE"/>
    <w:rsid w:val="004852CE"/>
    <w:rsid w:val="00493847"/>
    <w:rsid w:val="004A0524"/>
    <w:rsid w:val="004A0F1D"/>
    <w:rsid w:val="004A34FE"/>
    <w:rsid w:val="004A7290"/>
    <w:rsid w:val="004B5503"/>
    <w:rsid w:val="004B6D64"/>
    <w:rsid w:val="004C2068"/>
    <w:rsid w:val="004C71BA"/>
    <w:rsid w:val="004C74C3"/>
    <w:rsid w:val="004D206C"/>
    <w:rsid w:val="004D59F2"/>
    <w:rsid w:val="004E2C84"/>
    <w:rsid w:val="004E4529"/>
    <w:rsid w:val="004E4D27"/>
    <w:rsid w:val="004E552E"/>
    <w:rsid w:val="004E65AE"/>
    <w:rsid w:val="004E6D76"/>
    <w:rsid w:val="004E6DCB"/>
    <w:rsid w:val="004F2A9B"/>
    <w:rsid w:val="005036D5"/>
    <w:rsid w:val="00511412"/>
    <w:rsid w:val="00522B31"/>
    <w:rsid w:val="00525F9F"/>
    <w:rsid w:val="00527868"/>
    <w:rsid w:val="00527DB2"/>
    <w:rsid w:val="00530FD5"/>
    <w:rsid w:val="00537697"/>
    <w:rsid w:val="00540554"/>
    <w:rsid w:val="00541FA6"/>
    <w:rsid w:val="005467D2"/>
    <w:rsid w:val="00546F3E"/>
    <w:rsid w:val="00550445"/>
    <w:rsid w:val="00565A1B"/>
    <w:rsid w:val="005668EB"/>
    <w:rsid w:val="005724C9"/>
    <w:rsid w:val="00574757"/>
    <w:rsid w:val="00575248"/>
    <w:rsid w:val="00575430"/>
    <w:rsid w:val="00575DBC"/>
    <w:rsid w:val="00577B9C"/>
    <w:rsid w:val="0058281C"/>
    <w:rsid w:val="00583F37"/>
    <w:rsid w:val="00583F99"/>
    <w:rsid w:val="00586AAD"/>
    <w:rsid w:val="00594CB3"/>
    <w:rsid w:val="00596408"/>
    <w:rsid w:val="005A1FA2"/>
    <w:rsid w:val="005A240F"/>
    <w:rsid w:val="005A46E2"/>
    <w:rsid w:val="005A499C"/>
    <w:rsid w:val="005B0E0C"/>
    <w:rsid w:val="005B5074"/>
    <w:rsid w:val="005B676B"/>
    <w:rsid w:val="005B7371"/>
    <w:rsid w:val="005C13FC"/>
    <w:rsid w:val="005C2BEE"/>
    <w:rsid w:val="005C6346"/>
    <w:rsid w:val="005D28C8"/>
    <w:rsid w:val="005D2B13"/>
    <w:rsid w:val="005D4AC3"/>
    <w:rsid w:val="005D759B"/>
    <w:rsid w:val="005D7F51"/>
    <w:rsid w:val="005E01A2"/>
    <w:rsid w:val="005E1E97"/>
    <w:rsid w:val="005E246E"/>
    <w:rsid w:val="005F204C"/>
    <w:rsid w:val="005F52DC"/>
    <w:rsid w:val="005F6B2E"/>
    <w:rsid w:val="005F7AD0"/>
    <w:rsid w:val="006017B9"/>
    <w:rsid w:val="00602C2D"/>
    <w:rsid w:val="00605E33"/>
    <w:rsid w:val="00607D3E"/>
    <w:rsid w:val="006161B7"/>
    <w:rsid w:val="00620D9F"/>
    <w:rsid w:val="00622340"/>
    <w:rsid w:val="00623530"/>
    <w:rsid w:val="006246A2"/>
    <w:rsid w:val="00624D1C"/>
    <w:rsid w:val="00626166"/>
    <w:rsid w:val="00627310"/>
    <w:rsid w:val="00633359"/>
    <w:rsid w:val="00634AAC"/>
    <w:rsid w:val="00642502"/>
    <w:rsid w:val="00643D89"/>
    <w:rsid w:val="00644D02"/>
    <w:rsid w:val="00645C25"/>
    <w:rsid w:val="0065023D"/>
    <w:rsid w:val="00655803"/>
    <w:rsid w:val="00655D68"/>
    <w:rsid w:val="00655D6D"/>
    <w:rsid w:val="00657E13"/>
    <w:rsid w:val="00661183"/>
    <w:rsid w:val="006674A9"/>
    <w:rsid w:val="00671996"/>
    <w:rsid w:val="0067622D"/>
    <w:rsid w:val="00676831"/>
    <w:rsid w:val="00677D6E"/>
    <w:rsid w:val="00680B29"/>
    <w:rsid w:val="00681681"/>
    <w:rsid w:val="00682808"/>
    <w:rsid w:val="00685500"/>
    <w:rsid w:val="00686A30"/>
    <w:rsid w:val="00691D1C"/>
    <w:rsid w:val="006925FB"/>
    <w:rsid w:val="00694CB8"/>
    <w:rsid w:val="00695E27"/>
    <w:rsid w:val="006960B2"/>
    <w:rsid w:val="006A2A3B"/>
    <w:rsid w:val="006A4AED"/>
    <w:rsid w:val="006A59E4"/>
    <w:rsid w:val="006A6C5A"/>
    <w:rsid w:val="006B2E55"/>
    <w:rsid w:val="006C13D6"/>
    <w:rsid w:val="006C629A"/>
    <w:rsid w:val="006C6380"/>
    <w:rsid w:val="006C78C4"/>
    <w:rsid w:val="006D0A32"/>
    <w:rsid w:val="006D0E45"/>
    <w:rsid w:val="006D0E57"/>
    <w:rsid w:val="006D3A9B"/>
    <w:rsid w:val="006E6255"/>
    <w:rsid w:val="006F2CEB"/>
    <w:rsid w:val="006F396F"/>
    <w:rsid w:val="006F4D3C"/>
    <w:rsid w:val="006F76CA"/>
    <w:rsid w:val="00701DEE"/>
    <w:rsid w:val="00703A92"/>
    <w:rsid w:val="0070457E"/>
    <w:rsid w:val="00704B4C"/>
    <w:rsid w:val="007057DC"/>
    <w:rsid w:val="00706E65"/>
    <w:rsid w:val="0071234E"/>
    <w:rsid w:val="00713EDB"/>
    <w:rsid w:val="007148F8"/>
    <w:rsid w:val="0071526F"/>
    <w:rsid w:val="00725015"/>
    <w:rsid w:val="007325DE"/>
    <w:rsid w:val="007326D4"/>
    <w:rsid w:val="00733389"/>
    <w:rsid w:val="00735751"/>
    <w:rsid w:val="00737834"/>
    <w:rsid w:val="00742BEF"/>
    <w:rsid w:val="00745075"/>
    <w:rsid w:val="00745C76"/>
    <w:rsid w:val="00747EAF"/>
    <w:rsid w:val="00752269"/>
    <w:rsid w:val="00752BDF"/>
    <w:rsid w:val="007540E1"/>
    <w:rsid w:val="007546DC"/>
    <w:rsid w:val="00756482"/>
    <w:rsid w:val="00757AEA"/>
    <w:rsid w:val="00763AB9"/>
    <w:rsid w:val="007667C4"/>
    <w:rsid w:val="0077447D"/>
    <w:rsid w:val="007750F8"/>
    <w:rsid w:val="00776056"/>
    <w:rsid w:val="0078551E"/>
    <w:rsid w:val="00785635"/>
    <w:rsid w:val="007933E2"/>
    <w:rsid w:val="0079533A"/>
    <w:rsid w:val="00796201"/>
    <w:rsid w:val="00796DC2"/>
    <w:rsid w:val="007A5592"/>
    <w:rsid w:val="007B00BE"/>
    <w:rsid w:val="007B1359"/>
    <w:rsid w:val="007B1EE6"/>
    <w:rsid w:val="007B2DBC"/>
    <w:rsid w:val="007B55E4"/>
    <w:rsid w:val="007C37B3"/>
    <w:rsid w:val="007C432F"/>
    <w:rsid w:val="007C542D"/>
    <w:rsid w:val="007D1AB5"/>
    <w:rsid w:val="007D5196"/>
    <w:rsid w:val="007D7196"/>
    <w:rsid w:val="007D7530"/>
    <w:rsid w:val="007E2E71"/>
    <w:rsid w:val="007E616E"/>
    <w:rsid w:val="007E7FBC"/>
    <w:rsid w:val="007F2FD2"/>
    <w:rsid w:val="007F4CFF"/>
    <w:rsid w:val="007F75F8"/>
    <w:rsid w:val="00804930"/>
    <w:rsid w:val="0080699B"/>
    <w:rsid w:val="00810439"/>
    <w:rsid w:val="00812EF4"/>
    <w:rsid w:val="0081316F"/>
    <w:rsid w:val="0081590A"/>
    <w:rsid w:val="00820A45"/>
    <w:rsid w:val="0082735F"/>
    <w:rsid w:val="00831402"/>
    <w:rsid w:val="0083225A"/>
    <w:rsid w:val="00840BF8"/>
    <w:rsid w:val="00841012"/>
    <w:rsid w:val="00842070"/>
    <w:rsid w:val="0085152C"/>
    <w:rsid w:val="00852065"/>
    <w:rsid w:val="00861B88"/>
    <w:rsid w:val="00872226"/>
    <w:rsid w:val="0087419D"/>
    <w:rsid w:val="00874216"/>
    <w:rsid w:val="00875191"/>
    <w:rsid w:val="00876515"/>
    <w:rsid w:val="0087705A"/>
    <w:rsid w:val="00880BBF"/>
    <w:rsid w:val="008813A8"/>
    <w:rsid w:val="00885173"/>
    <w:rsid w:val="00885A8B"/>
    <w:rsid w:val="0088668E"/>
    <w:rsid w:val="0089105D"/>
    <w:rsid w:val="00894F7D"/>
    <w:rsid w:val="008955EF"/>
    <w:rsid w:val="0089662A"/>
    <w:rsid w:val="00896E16"/>
    <w:rsid w:val="008A402B"/>
    <w:rsid w:val="008A414C"/>
    <w:rsid w:val="008A60C8"/>
    <w:rsid w:val="008B24AB"/>
    <w:rsid w:val="008B74B9"/>
    <w:rsid w:val="008C379B"/>
    <w:rsid w:val="008C5208"/>
    <w:rsid w:val="008C607F"/>
    <w:rsid w:val="008D2000"/>
    <w:rsid w:val="008D77FD"/>
    <w:rsid w:val="008D7EC8"/>
    <w:rsid w:val="008D7F83"/>
    <w:rsid w:val="008E20BC"/>
    <w:rsid w:val="008E775F"/>
    <w:rsid w:val="008F3050"/>
    <w:rsid w:val="009056EF"/>
    <w:rsid w:val="009075BA"/>
    <w:rsid w:val="00910200"/>
    <w:rsid w:val="009138DA"/>
    <w:rsid w:val="00914C83"/>
    <w:rsid w:val="00915225"/>
    <w:rsid w:val="00915D85"/>
    <w:rsid w:val="00917854"/>
    <w:rsid w:val="0092033F"/>
    <w:rsid w:val="00921F63"/>
    <w:rsid w:val="00922C4B"/>
    <w:rsid w:val="00925501"/>
    <w:rsid w:val="00925847"/>
    <w:rsid w:val="00925A16"/>
    <w:rsid w:val="009268A0"/>
    <w:rsid w:val="00926E7E"/>
    <w:rsid w:val="009272E7"/>
    <w:rsid w:val="00927854"/>
    <w:rsid w:val="00927DDA"/>
    <w:rsid w:val="009309BB"/>
    <w:rsid w:val="00932125"/>
    <w:rsid w:val="00935E2E"/>
    <w:rsid w:val="0094594D"/>
    <w:rsid w:val="009475AD"/>
    <w:rsid w:val="00947DDB"/>
    <w:rsid w:val="00952DAD"/>
    <w:rsid w:val="009545B1"/>
    <w:rsid w:val="0095540A"/>
    <w:rsid w:val="00956A57"/>
    <w:rsid w:val="00965CED"/>
    <w:rsid w:val="009703F9"/>
    <w:rsid w:val="0097114D"/>
    <w:rsid w:val="009732E4"/>
    <w:rsid w:val="009820EF"/>
    <w:rsid w:val="00985715"/>
    <w:rsid w:val="00992557"/>
    <w:rsid w:val="009934AC"/>
    <w:rsid w:val="00995367"/>
    <w:rsid w:val="009A2CED"/>
    <w:rsid w:val="009A4599"/>
    <w:rsid w:val="009A5C48"/>
    <w:rsid w:val="009A6ADC"/>
    <w:rsid w:val="009A7F6A"/>
    <w:rsid w:val="009B2257"/>
    <w:rsid w:val="009B34BB"/>
    <w:rsid w:val="009B3B91"/>
    <w:rsid w:val="009B6B95"/>
    <w:rsid w:val="009B7D80"/>
    <w:rsid w:val="009C6279"/>
    <w:rsid w:val="009D0E11"/>
    <w:rsid w:val="009D2764"/>
    <w:rsid w:val="009D2834"/>
    <w:rsid w:val="009D3674"/>
    <w:rsid w:val="009D5859"/>
    <w:rsid w:val="009D593E"/>
    <w:rsid w:val="009D6015"/>
    <w:rsid w:val="009D7C15"/>
    <w:rsid w:val="009E0F32"/>
    <w:rsid w:val="009E39F5"/>
    <w:rsid w:val="009E4123"/>
    <w:rsid w:val="009E7806"/>
    <w:rsid w:val="009F21B5"/>
    <w:rsid w:val="009F242D"/>
    <w:rsid w:val="009F4441"/>
    <w:rsid w:val="009F5665"/>
    <w:rsid w:val="009F73C6"/>
    <w:rsid w:val="00A00CD7"/>
    <w:rsid w:val="00A071DD"/>
    <w:rsid w:val="00A0776A"/>
    <w:rsid w:val="00A1024D"/>
    <w:rsid w:val="00A10563"/>
    <w:rsid w:val="00A111AE"/>
    <w:rsid w:val="00A12CB3"/>
    <w:rsid w:val="00A13364"/>
    <w:rsid w:val="00A14959"/>
    <w:rsid w:val="00A16A37"/>
    <w:rsid w:val="00A22BF7"/>
    <w:rsid w:val="00A2456A"/>
    <w:rsid w:val="00A24F58"/>
    <w:rsid w:val="00A2785F"/>
    <w:rsid w:val="00A317E6"/>
    <w:rsid w:val="00A356B4"/>
    <w:rsid w:val="00A37723"/>
    <w:rsid w:val="00A40291"/>
    <w:rsid w:val="00A420DA"/>
    <w:rsid w:val="00A50CF8"/>
    <w:rsid w:val="00A54D45"/>
    <w:rsid w:val="00A55C3B"/>
    <w:rsid w:val="00A55EC5"/>
    <w:rsid w:val="00A576D3"/>
    <w:rsid w:val="00A62785"/>
    <w:rsid w:val="00A63701"/>
    <w:rsid w:val="00A67DD0"/>
    <w:rsid w:val="00A715AF"/>
    <w:rsid w:val="00A71933"/>
    <w:rsid w:val="00A76B75"/>
    <w:rsid w:val="00A80E6C"/>
    <w:rsid w:val="00A85117"/>
    <w:rsid w:val="00A90AB1"/>
    <w:rsid w:val="00A95F65"/>
    <w:rsid w:val="00AA27C0"/>
    <w:rsid w:val="00AA6F8A"/>
    <w:rsid w:val="00AB1936"/>
    <w:rsid w:val="00AB2538"/>
    <w:rsid w:val="00AB3B4A"/>
    <w:rsid w:val="00AB4140"/>
    <w:rsid w:val="00AB64BD"/>
    <w:rsid w:val="00AC125C"/>
    <w:rsid w:val="00AC5229"/>
    <w:rsid w:val="00AD0E6A"/>
    <w:rsid w:val="00AD5A09"/>
    <w:rsid w:val="00AD6B73"/>
    <w:rsid w:val="00AE7EC7"/>
    <w:rsid w:val="00AF535F"/>
    <w:rsid w:val="00B02741"/>
    <w:rsid w:val="00B05A9B"/>
    <w:rsid w:val="00B10D52"/>
    <w:rsid w:val="00B1255B"/>
    <w:rsid w:val="00B12994"/>
    <w:rsid w:val="00B12A5A"/>
    <w:rsid w:val="00B176B8"/>
    <w:rsid w:val="00B217A4"/>
    <w:rsid w:val="00B22973"/>
    <w:rsid w:val="00B24904"/>
    <w:rsid w:val="00B25B45"/>
    <w:rsid w:val="00B27BA3"/>
    <w:rsid w:val="00B324D7"/>
    <w:rsid w:val="00B33A05"/>
    <w:rsid w:val="00B369D3"/>
    <w:rsid w:val="00B37905"/>
    <w:rsid w:val="00B43416"/>
    <w:rsid w:val="00B435CA"/>
    <w:rsid w:val="00B468B5"/>
    <w:rsid w:val="00B5051C"/>
    <w:rsid w:val="00B51A4E"/>
    <w:rsid w:val="00B54D11"/>
    <w:rsid w:val="00B578DA"/>
    <w:rsid w:val="00B57EA7"/>
    <w:rsid w:val="00B6335C"/>
    <w:rsid w:val="00B63367"/>
    <w:rsid w:val="00B700FB"/>
    <w:rsid w:val="00B703E8"/>
    <w:rsid w:val="00B712BC"/>
    <w:rsid w:val="00B71E44"/>
    <w:rsid w:val="00B75C5C"/>
    <w:rsid w:val="00B76293"/>
    <w:rsid w:val="00B80E7B"/>
    <w:rsid w:val="00B85986"/>
    <w:rsid w:val="00B879F2"/>
    <w:rsid w:val="00B91633"/>
    <w:rsid w:val="00B96B35"/>
    <w:rsid w:val="00B978E7"/>
    <w:rsid w:val="00BA18F6"/>
    <w:rsid w:val="00BA4923"/>
    <w:rsid w:val="00BA49CE"/>
    <w:rsid w:val="00BA5668"/>
    <w:rsid w:val="00BB4939"/>
    <w:rsid w:val="00BB49F1"/>
    <w:rsid w:val="00BC08DB"/>
    <w:rsid w:val="00BC1511"/>
    <w:rsid w:val="00BC2E1C"/>
    <w:rsid w:val="00BC63DC"/>
    <w:rsid w:val="00BD1F5A"/>
    <w:rsid w:val="00BD62B5"/>
    <w:rsid w:val="00BD698B"/>
    <w:rsid w:val="00BE7A6A"/>
    <w:rsid w:val="00BF0D2E"/>
    <w:rsid w:val="00C11BDD"/>
    <w:rsid w:val="00C16A99"/>
    <w:rsid w:val="00C22086"/>
    <w:rsid w:val="00C260C5"/>
    <w:rsid w:val="00C32BF5"/>
    <w:rsid w:val="00C3353E"/>
    <w:rsid w:val="00C33651"/>
    <w:rsid w:val="00C33CB3"/>
    <w:rsid w:val="00C36868"/>
    <w:rsid w:val="00C41433"/>
    <w:rsid w:val="00C424EE"/>
    <w:rsid w:val="00C446FE"/>
    <w:rsid w:val="00C45F50"/>
    <w:rsid w:val="00C57E3F"/>
    <w:rsid w:val="00C61492"/>
    <w:rsid w:val="00C61955"/>
    <w:rsid w:val="00C63BCC"/>
    <w:rsid w:val="00C63C07"/>
    <w:rsid w:val="00C64BD0"/>
    <w:rsid w:val="00C66F9B"/>
    <w:rsid w:val="00C67569"/>
    <w:rsid w:val="00C75CC4"/>
    <w:rsid w:val="00C80C5B"/>
    <w:rsid w:val="00C91FA9"/>
    <w:rsid w:val="00C9228D"/>
    <w:rsid w:val="00C97D72"/>
    <w:rsid w:val="00C97EBC"/>
    <w:rsid w:val="00CA07A0"/>
    <w:rsid w:val="00CA62DD"/>
    <w:rsid w:val="00CB521D"/>
    <w:rsid w:val="00CB7DEB"/>
    <w:rsid w:val="00CC2CBC"/>
    <w:rsid w:val="00CC3907"/>
    <w:rsid w:val="00CC721C"/>
    <w:rsid w:val="00CD261B"/>
    <w:rsid w:val="00CD34F4"/>
    <w:rsid w:val="00CD3EED"/>
    <w:rsid w:val="00CD445A"/>
    <w:rsid w:val="00CD4F37"/>
    <w:rsid w:val="00CD7EE2"/>
    <w:rsid w:val="00CE247C"/>
    <w:rsid w:val="00CE2582"/>
    <w:rsid w:val="00CE3096"/>
    <w:rsid w:val="00CF0E8E"/>
    <w:rsid w:val="00CF355D"/>
    <w:rsid w:val="00CF36B6"/>
    <w:rsid w:val="00CF771B"/>
    <w:rsid w:val="00D02048"/>
    <w:rsid w:val="00D02817"/>
    <w:rsid w:val="00D05513"/>
    <w:rsid w:val="00D07263"/>
    <w:rsid w:val="00D10EBE"/>
    <w:rsid w:val="00D13EC5"/>
    <w:rsid w:val="00D1417F"/>
    <w:rsid w:val="00D168DD"/>
    <w:rsid w:val="00D206F4"/>
    <w:rsid w:val="00D21FAE"/>
    <w:rsid w:val="00D21FF9"/>
    <w:rsid w:val="00D24EA2"/>
    <w:rsid w:val="00D30DDA"/>
    <w:rsid w:val="00D31934"/>
    <w:rsid w:val="00D32BBE"/>
    <w:rsid w:val="00D34929"/>
    <w:rsid w:val="00D34B54"/>
    <w:rsid w:val="00D35FE4"/>
    <w:rsid w:val="00D45C33"/>
    <w:rsid w:val="00D473C3"/>
    <w:rsid w:val="00D6240B"/>
    <w:rsid w:val="00D66D96"/>
    <w:rsid w:val="00D70040"/>
    <w:rsid w:val="00D71E99"/>
    <w:rsid w:val="00D72BD6"/>
    <w:rsid w:val="00D8080B"/>
    <w:rsid w:val="00D82F32"/>
    <w:rsid w:val="00D86C92"/>
    <w:rsid w:val="00D87BED"/>
    <w:rsid w:val="00D91CC4"/>
    <w:rsid w:val="00D92743"/>
    <w:rsid w:val="00D9317E"/>
    <w:rsid w:val="00D956D0"/>
    <w:rsid w:val="00DA075E"/>
    <w:rsid w:val="00DA1C17"/>
    <w:rsid w:val="00DA3DC4"/>
    <w:rsid w:val="00DB0576"/>
    <w:rsid w:val="00DB2A36"/>
    <w:rsid w:val="00DB3DAB"/>
    <w:rsid w:val="00DB409C"/>
    <w:rsid w:val="00DB5900"/>
    <w:rsid w:val="00DB799E"/>
    <w:rsid w:val="00DC2745"/>
    <w:rsid w:val="00DD09C3"/>
    <w:rsid w:val="00DD45CC"/>
    <w:rsid w:val="00DD475A"/>
    <w:rsid w:val="00DD74FF"/>
    <w:rsid w:val="00DE13A4"/>
    <w:rsid w:val="00DE5905"/>
    <w:rsid w:val="00DF0433"/>
    <w:rsid w:val="00DF0AE2"/>
    <w:rsid w:val="00DF5793"/>
    <w:rsid w:val="00E04480"/>
    <w:rsid w:val="00E0743F"/>
    <w:rsid w:val="00E1025B"/>
    <w:rsid w:val="00E15DA0"/>
    <w:rsid w:val="00E20F38"/>
    <w:rsid w:val="00E21D15"/>
    <w:rsid w:val="00E26223"/>
    <w:rsid w:val="00E307A1"/>
    <w:rsid w:val="00E317BC"/>
    <w:rsid w:val="00E32498"/>
    <w:rsid w:val="00E32BEE"/>
    <w:rsid w:val="00E34D5F"/>
    <w:rsid w:val="00E36627"/>
    <w:rsid w:val="00E37073"/>
    <w:rsid w:val="00E370A2"/>
    <w:rsid w:val="00E409B6"/>
    <w:rsid w:val="00E45281"/>
    <w:rsid w:val="00E4799C"/>
    <w:rsid w:val="00E51E5F"/>
    <w:rsid w:val="00E544AD"/>
    <w:rsid w:val="00E5671A"/>
    <w:rsid w:val="00E60A92"/>
    <w:rsid w:val="00E610FE"/>
    <w:rsid w:val="00E61FDC"/>
    <w:rsid w:val="00E64BD0"/>
    <w:rsid w:val="00E67FC1"/>
    <w:rsid w:val="00E80ED7"/>
    <w:rsid w:val="00E85384"/>
    <w:rsid w:val="00E87CDF"/>
    <w:rsid w:val="00E92AC5"/>
    <w:rsid w:val="00E93787"/>
    <w:rsid w:val="00E9461C"/>
    <w:rsid w:val="00E966AD"/>
    <w:rsid w:val="00E97B68"/>
    <w:rsid w:val="00EA0090"/>
    <w:rsid w:val="00EA1DFD"/>
    <w:rsid w:val="00EA2FBE"/>
    <w:rsid w:val="00EA5FAF"/>
    <w:rsid w:val="00EB0123"/>
    <w:rsid w:val="00EB49B8"/>
    <w:rsid w:val="00EC118A"/>
    <w:rsid w:val="00EC197D"/>
    <w:rsid w:val="00EC3523"/>
    <w:rsid w:val="00EC353F"/>
    <w:rsid w:val="00EC3980"/>
    <w:rsid w:val="00EC467B"/>
    <w:rsid w:val="00EC619F"/>
    <w:rsid w:val="00EC76C2"/>
    <w:rsid w:val="00ED2D79"/>
    <w:rsid w:val="00ED2D94"/>
    <w:rsid w:val="00ED3162"/>
    <w:rsid w:val="00ED791C"/>
    <w:rsid w:val="00EE645E"/>
    <w:rsid w:val="00EF2870"/>
    <w:rsid w:val="00EF62CD"/>
    <w:rsid w:val="00EF7AE9"/>
    <w:rsid w:val="00EF7DAA"/>
    <w:rsid w:val="00F00579"/>
    <w:rsid w:val="00F1385A"/>
    <w:rsid w:val="00F1733E"/>
    <w:rsid w:val="00F216F4"/>
    <w:rsid w:val="00F22C18"/>
    <w:rsid w:val="00F30BD3"/>
    <w:rsid w:val="00F3740D"/>
    <w:rsid w:val="00F50B1E"/>
    <w:rsid w:val="00F50DF2"/>
    <w:rsid w:val="00F53D75"/>
    <w:rsid w:val="00F574F9"/>
    <w:rsid w:val="00F6177F"/>
    <w:rsid w:val="00F6400F"/>
    <w:rsid w:val="00F65AAA"/>
    <w:rsid w:val="00F72B00"/>
    <w:rsid w:val="00F72B94"/>
    <w:rsid w:val="00F739FD"/>
    <w:rsid w:val="00F745B3"/>
    <w:rsid w:val="00F76C57"/>
    <w:rsid w:val="00F83375"/>
    <w:rsid w:val="00F84795"/>
    <w:rsid w:val="00F855EC"/>
    <w:rsid w:val="00F86C07"/>
    <w:rsid w:val="00F96256"/>
    <w:rsid w:val="00F96774"/>
    <w:rsid w:val="00FA05BD"/>
    <w:rsid w:val="00FA0B9A"/>
    <w:rsid w:val="00FA40CE"/>
    <w:rsid w:val="00FA5166"/>
    <w:rsid w:val="00FA52DE"/>
    <w:rsid w:val="00FA57E9"/>
    <w:rsid w:val="00FB0087"/>
    <w:rsid w:val="00FB0F5B"/>
    <w:rsid w:val="00FB691C"/>
    <w:rsid w:val="00FB6EF3"/>
    <w:rsid w:val="00FC0B9A"/>
    <w:rsid w:val="00FC2363"/>
    <w:rsid w:val="00FC5EEA"/>
    <w:rsid w:val="00FD3ECA"/>
    <w:rsid w:val="00FD60EE"/>
    <w:rsid w:val="00FE0421"/>
    <w:rsid w:val="00FE2E0C"/>
    <w:rsid w:val="00FE2F84"/>
    <w:rsid w:val="00FE50CE"/>
    <w:rsid w:val="00FE56C8"/>
    <w:rsid w:val="00FE6F95"/>
    <w:rsid w:val="00FF1ACF"/>
    <w:rsid w:val="00FF2A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colormenu v:ext="edit" fillcolor="none" strokecolor="none"/>
    </o:shapedefaults>
    <o:shapelayout v:ext="edit">
      <o:idmap v:ext="edit" data="1"/>
      <o:rules v:ext="edit">
        <o:r id="V:Rule25" type="connector" idref="#_x0000_s1057"/>
        <o:r id="V:Rule26" type="connector" idref="#_x0000_s1061"/>
        <o:r id="V:Rule27" type="connector" idref="#_x0000_s1058"/>
        <o:r id="V:Rule28" type="connector" idref="#_x0000_s1065"/>
        <o:r id="V:Rule29" type="connector" idref="#_x0000_s1079"/>
        <o:r id="V:Rule30" type="connector" idref="#_x0000_s1064"/>
        <o:r id="V:Rule31" type="connector" idref="#_x0000_s1080"/>
        <o:r id="V:Rule32" type="connector" idref="#_x0000_s1062"/>
        <o:r id="V:Rule33" type="connector" idref="#_x0000_s1063"/>
        <o:r id="V:Rule34" type="connector" idref="#_x0000_s1068"/>
        <o:r id="V:Rule35" type="connector" idref="#_x0000_s1082"/>
        <o:r id="V:Rule36" type="connector" idref="#_x0000_s1081"/>
        <o:r id="V:Rule37" type="connector" idref="#_x0000_s1070"/>
        <o:r id="V:Rule38" type="connector" idref="#_x0000_s1083"/>
        <o:r id="V:Rule39" type="connector" idref="#_x0000_s1072"/>
        <o:r id="V:Rule40" type="connector" idref="#_x0000_s1071"/>
        <o:r id="V:Rule41" type="connector" idref="#_x0000_s1084"/>
        <o:r id="V:Rule42" type="connector" idref="#_x0000_s1078"/>
        <o:r id="V:Rule43" type="connector" idref="#_x0000_s1066"/>
        <o:r id="V:Rule44" type="connector" idref="#_x0000_s1077"/>
        <o:r id="V:Rule45" type="connector" idref="#_x0000_s1067"/>
        <o:r id="V:Rule46" type="connector" idref="#_x0000_s1073"/>
        <o:r id="V:Rule47" type="connector" idref="#_x0000_s1085"/>
        <o:r id="V:Rule48"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0632F5"/>
    <w:pPr>
      <w:spacing w:after="200" w:line="276" w:lineRule="auto"/>
    </w:pPr>
    <w:rPr>
      <w:lang w:val="en-US" w:eastAsia="en-US"/>
    </w:rPr>
  </w:style>
  <w:style w:type="paragraph" w:styleId="Heading1">
    <w:name w:val="heading 1"/>
    <w:basedOn w:val="Normal"/>
    <w:next w:val="Normal"/>
    <w:link w:val="Heading1Char"/>
    <w:uiPriority w:val="99"/>
    <w:qFormat/>
    <w:rsid w:val="005F7AD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9"/>
    <w:qFormat/>
    <w:rsid w:val="00EF62CD"/>
    <w:pPr>
      <w:spacing w:before="100" w:beforeAutospacing="1" w:after="100" w:afterAutospacing="1" w:line="360" w:lineRule="auto"/>
      <w:jc w:val="center"/>
      <w:outlineLvl w:val="1"/>
    </w:pPr>
    <w:rPr>
      <w:rFonts w:ascii="Times New Roman" w:eastAsia="Times New Roman" w:hAnsi="Times New Roman"/>
      <w:b/>
      <w:bCs/>
      <w:sz w:val="24"/>
      <w:szCs w:val="36"/>
      <w:lang w:val="ru-RU" w:eastAsia="ru-RU"/>
    </w:rPr>
  </w:style>
  <w:style w:type="paragraph" w:styleId="Heading3">
    <w:name w:val="heading 3"/>
    <w:basedOn w:val="Normal"/>
    <w:next w:val="Normal"/>
    <w:link w:val="Heading3Char"/>
    <w:uiPriority w:val="99"/>
    <w:qFormat/>
    <w:rsid w:val="0085206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7AD0"/>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EF62CD"/>
    <w:rPr>
      <w:rFonts w:ascii="Times New Roman" w:hAnsi="Times New Roman" w:cs="Times New Roman"/>
      <w:b/>
      <w:bCs/>
      <w:sz w:val="36"/>
      <w:szCs w:val="36"/>
      <w:lang w:val="ru-RU" w:eastAsia="ru-RU"/>
    </w:rPr>
  </w:style>
  <w:style w:type="character" w:customStyle="1" w:styleId="Heading3Char">
    <w:name w:val="Heading 3 Char"/>
    <w:basedOn w:val="DefaultParagraphFont"/>
    <w:link w:val="Heading3"/>
    <w:uiPriority w:val="99"/>
    <w:semiHidden/>
    <w:locked/>
    <w:rsid w:val="00852065"/>
    <w:rPr>
      <w:rFonts w:ascii="Cambria" w:hAnsi="Cambria" w:cs="Times New Roman"/>
      <w:b/>
      <w:bCs/>
      <w:color w:val="4F81BD"/>
    </w:rPr>
  </w:style>
  <w:style w:type="paragraph" w:styleId="NormalWeb">
    <w:name w:val="Normal (Web)"/>
    <w:basedOn w:val="Normal"/>
    <w:uiPriority w:val="99"/>
    <w:rsid w:val="00DE13A4"/>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82735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31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31EAF"/>
    <w:rPr>
      <w:rFonts w:ascii="Tahoma" w:hAnsi="Tahoma" w:cs="Tahoma"/>
      <w:sz w:val="16"/>
      <w:szCs w:val="16"/>
    </w:rPr>
  </w:style>
  <w:style w:type="paragraph" w:styleId="ListParagraph">
    <w:name w:val="List Paragraph"/>
    <w:basedOn w:val="Normal"/>
    <w:uiPriority w:val="99"/>
    <w:qFormat/>
    <w:rsid w:val="0058281C"/>
    <w:pPr>
      <w:ind w:left="720"/>
      <w:contextualSpacing/>
    </w:pPr>
  </w:style>
  <w:style w:type="character" w:styleId="Hyperlink">
    <w:name w:val="Hyperlink"/>
    <w:basedOn w:val="DefaultParagraphFont"/>
    <w:uiPriority w:val="99"/>
    <w:rsid w:val="009E39F5"/>
    <w:rPr>
      <w:rFonts w:cs="Times New Roman"/>
      <w:color w:val="0000FF"/>
      <w:u w:val="single"/>
    </w:rPr>
  </w:style>
  <w:style w:type="paragraph" w:customStyle="1" w:styleId="1">
    <w:name w:val="Обычный1"/>
    <w:uiPriority w:val="99"/>
    <w:rsid w:val="00EF62CD"/>
    <w:pPr>
      <w:spacing w:after="200" w:line="276" w:lineRule="auto"/>
    </w:pPr>
    <w:rPr>
      <w:rFonts w:cs="Calibri"/>
      <w:color w:val="000000"/>
    </w:rPr>
  </w:style>
  <w:style w:type="paragraph" w:customStyle="1" w:styleId="txt">
    <w:name w:val="txt"/>
    <w:basedOn w:val="Normal"/>
    <w:uiPriority w:val="99"/>
    <w:rsid w:val="00EF62CD"/>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rsid w:val="00EF6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EF62CD"/>
    <w:rPr>
      <w:rFonts w:ascii="Courier New" w:hAnsi="Courier New" w:cs="Courier New"/>
      <w:sz w:val="20"/>
      <w:szCs w:val="20"/>
    </w:rPr>
  </w:style>
  <w:style w:type="paragraph" w:styleId="TOCHeading">
    <w:name w:val="TOC Heading"/>
    <w:basedOn w:val="Heading1"/>
    <w:next w:val="Normal"/>
    <w:uiPriority w:val="99"/>
    <w:qFormat/>
    <w:rsid w:val="005F7AD0"/>
    <w:pPr>
      <w:outlineLvl w:val="9"/>
    </w:pPr>
  </w:style>
  <w:style w:type="paragraph" w:styleId="TOC2">
    <w:name w:val="toc 2"/>
    <w:basedOn w:val="Normal"/>
    <w:next w:val="Normal"/>
    <w:autoRedefine/>
    <w:uiPriority w:val="99"/>
    <w:rsid w:val="005F7AD0"/>
    <w:pPr>
      <w:spacing w:after="100"/>
      <w:ind w:left="220"/>
    </w:pPr>
  </w:style>
  <w:style w:type="paragraph" w:styleId="Header">
    <w:name w:val="header"/>
    <w:basedOn w:val="Normal"/>
    <w:link w:val="HeaderChar"/>
    <w:uiPriority w:val="99"/>
    <w:semiHidden/>
    <w:rsid w:val="005F7A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F7AD0"/>
    <w:rPr>
      <w:rFonts w:cs="Times New Roman"/>
    </w:rPr>
  </w:style>
  <w:style w:type="paragraph" w:styleId="Footer">
    <w:name w:val="footer"/>
    <w:basedOn w:val="Normal"/>
    <w:link w:val="FooterChar"/>
    <w:uiPriority w:val="99"/>
    <w:rsid w:val="005F7AD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7AD0"/>
    <w:rPr>
      <w:rFonts w:cs="Times New Roman"/>
    </w:rPr>
  </w:style>
  <w:style w:type="paragraph" w:styleId="TOC1">
    <w:name w:val="toc 1"/>
    <w:basedOn w:val="Normal"/>
    <w:next w:val="Normal"/>
    <w:autoRedefine/>
    <w:uiPriority w:val="99"/>
    <w:rsid w:val="00E26223"/>
    <w:pPr>
      <w:tabs>
        <w:tab w:val="right" w:leader="dot" w:pos="9350"/>
      </w:tabs>
      <w:spacing w:after="100"/>
    </w:pPr>
    <w:rPr>
      <w:rFonts w:ascii="Times New Roman" w:hAnsi="Times New Roman"/>
      <w:b/>
      <w:noProof/>
      <w:sz w:val="24"/>
      <w:szCs w:val="24"/>
      <w:lang w:val="ru-RU"/>
    </w:rPr>
  </w:style>
  <w:style w:type="paragraph" w:styleId="NoSpacing">
    <w:name w:val="No Spacing"/>
    <w:link w:val="NoSpacingChar"/>
    <w:uiPriority w:val="99"/>
    <w:qFormat/>
    <w:rsid w:val="009A4599"/>
    <w:rPr>
      <w:rFonts w:eastAsia="Times New Roman"/>
      <w:lang w:val="en-US" w:eastAsia="en-US"/>
    </w:rPr>
  </w:style>
  <w:style w:type="character" w:customStyle="1" w:styleId="NoSpacingChar">
    <w:name w:val="No Spacing Char"/>
    <w:basedOn w:val="DefaultParagraphFont"/>
    <w:link w:val="NoSpacing"/>
    <w:uiPriority w:val="99"/>
    <w:locked/>
    <w:rsid w:val="009A4599"/>
    <w:rPr>
      <w:rFonts w:eastAsia="Times New Roman" w:cs="Times New Roman"/>
      <w:sz w:val="22"/>
      <w:szCs w:val="22"/>
      <w:lang w:val="en-US" w:eastAsia="en-US" w:bidi="ar-SA"/>
    </w:rPr>
  </w:style>
  <w:style w:type="paragraph" w:styleId="TOC3">
    <w:name w:val="toc 3"/>
    <w:basedOn w:val="Normal"/>
    <w:next w:val="Normal"/>
    <w:autoRedefine/>
    <w:uiPriority w:val="99"/>
    <w:rsid w:val="006960B2"/>
    <w:pPr>
      <w:spacing w:after="100"/>
      <w:ind w:left="440"/>
    </w:pPr>
  </w:style>
</w:styles>
</file>

<file path=word/webSettings.xml><?xml version="1.0" encoding="utf-8"?>
<w:webSettings xmlns:r="http://schemas.openxmlformats.org/officeDocument/2006/relationships" xmlns:w="http://schemas.openxmlformats.org/wordprocessingml/2006/main">
  <w:divs>
    <w:div w:id="704868441">
      <w:marLeft w:val="0"/>
      <w:marRight w:val="0"/>
      <w:marTop w:val="0"/>
      <w:marBottom w:val="0"/>
      <w:divBdr>
        <w:top w:val="none" w:sz="0" w:space="0" w:color="auto"/>
        <w:left w:val="none" w:sz="0" w:space="0" w:color="auto"/>
        <w:bottom w:val="none" w:sz="0" w:space="0" w:color="auto"/>
        <w:right w:val="none" w:sz="0" w:space="0" w:color="auto"/>
      </w:divBdr>
    </w:div>
    <w:div w:id="704868442">
      <w:marLeft w:val="0"/>
      <w:marRight w:val="0"/>
      <w:marTop w:val="0"/>
      <w:marBottom w:val="0"/>
      <w:divBdr>
        <w:top w:val="none" w:sz="0" w:space="0" w:color="auto"/>
        <w:left w:val="none" w:sz="0" w:space="0" w:color="auto"/>
        <w:bottom w:val="none" w:sz="0" w:space="0" w:color="auto"/>
        <w:right w:val="none" w:sz="0" w:space="0" w:color="auto"/>
      </w:divBdr>
    </w:div>
    <w:div w:id="704868443">
      <w:marLeft w:val="0"/>
      <w:marRight w:val="0"/>
      <w:marTop w:val="0"/>
      <w:marBottom w:val="0"/>
      <w:divBdr>
        <w:top w:val="none" w:sz="0" w:space="0" w:color="auto"/>
        <w:left w:val="none" w:sz="0" w:space="0" w:color="auto"/>
        <w:bottom w:val="none" w:sz="0" w:space="0" w:color="auto"/>
        <w:right w:val="none" w:sz="0" w:space="0" w:color="auto"/>
      </w:divBdr>
    </w:div>
    <w:div w:id="7048684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www.medical-enc.ru/26/epithelium.shtml"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hyperlink" Target="http://www.medical-enc.ru/17/stroma.s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ru-RU"/>
              <a:t>Подкожное моделирование</a:t>
            </a:r>
            <a:endParaRPr lang="en-US"/>
          </a:p>
        </c:rich>
      </c:tx>
      <c:layout>
        <c:manualLayout>
          <c:xMode val="edge"/>
          <c:yMode val="edge"/>
          <c:x val="0.24947597766495402"/>
          <c:y val="2.4024133912721488E-2"/>
        </c:manualLayout>
      </c:layout>
      <c:spPr>
        <a:noFill/>
        <a:ln w="26409">
          <a:noFill/>
        </a:ln>
      </c:spPr>
    </c:title>
    <c:plotArea>
      <c:layout/>
      <c:pieChart>
        <c:varyColors val="1"/>
        <c:ser>
          <c:idx val="0"/>
          <c:order val="0"/>
          <c:tx>
            <c:strRef>
              <c:f>Sheet1!$B$1</c:f>
              <c:strCache>
                <c:ptCount val="1"/>
                <c:pt idx="0">
                  <c:v>Sales</c:v>
                </c:pt>
              </c:strCache>
            </c:strRef>
          </c:tx>
          <c:dLbls>
            <c:dLbl>
              <c:idx val="2"/>
              <c:delete val="1"/>
            </c:dLbl>
            <c:dLbl>
              <c:idx val="3"/>
              <c:delete val="1"/>
            </c:dLbl>
            <c:spPr>
              <a:noFill/>
              <a:ln w="26409">
                <a:noFill/>
              </a:ln>
            </c:spPr>
            <c:showPercent val="1"/>
            <c:showLeaderLines val="1"/>
          </c:dLbls>
          <c:cat>
            <c:strRef>
              <c:f>Sheet1!$A$2:$A$5</c:f>
              <c:strCache>
                <c:ptCount val="2"/>
                <c:pt idx="0">
                  <c:v>Эндометриодные ткани и кисты</c:v>
                </c:pt>
                <c:pt idx="1">
                  <c:v>Резорбция</c:v>
                </c:pt>
              </c:strCache>
            </c:strRef>
          </c:cat>
          <c:val>
            <c:numRef>
              <c:f>Sheet1!$B$2:$B$5</c:f>
              <c:numCache>
                <c:formatCode>General</c:formatCode>
                <c:ptCount val="4"/>
                <c:pt idx="0">
                  <c:v>80</c:v>
                </c:pt>
                <c:pt idx="1">
                  <c:v>20</c:v>
                </c:pt>
              </c:numCache>
            </c:numRef>
          </c:val>
        </c:ser>
        <c:dLbls>
          <c:showPercent val="1"/>
        </c:dLbls>
        <c:firstSliceAng val="0"/>
      </c:pieChart>
      <c:spPr>
        <a:noFill/>
        <a:ln w="26409">
          <a:noFill/>
        </a:ln>
      </c:spPr>
    </c:plotArea>
    <c:legend>
      <c:legendPos val="t"/>
      <c:legendEntry>
        <c:idx val="2"/>
        <c:delete val="1"/>
      </c:legendEntry>
      <c:legendEntry>
        <c:idx val="3"/>
        <c:delete val="1"/>
      </c:legendEntry>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ru-RU" sz="1854" b="1" i="0" u="none" strike="noStrike" baseline="0"/>
              <a:t>Внутрибрюшинное моделирование </a:t>
            </a:r>
            <a:endParaRPr lang="en-US"/>
          </a:p>
        </c:rich>
      </c:tx>
      <c:spPr>
        <a:noFill/>
        <a:ln w="26157">
          <a:noFill/>
        </a:ln>
      </c:spPr>
    </c:title>
    <c:plotArea>
      <c:layout/>
      <c:pieChart>
        <c:varyColors val="1"/>
        <c:ser>
          <c:idx val="0"/>
          <c:order val="0"/>
          <c:tx>
            <c:strRef>
              <c:f>Sheet1!$B$1</c:f>
              <c:strCache>
                <c:ptCount val="1"/>
                <c:pt idx="0">
                  <c:v>Sales</c:v>
                </c:pt>
              </c:strCache>
            </c:strRef>
          </c:tx>
          <c:dLbls>
            <c:dLbl>
              <c:idx val="2"/>
              <c:delete val="1"/>
            </c:dLbl>
            <c:dLbl>
              <c:idx val="3"/>
              <c:delete val="1"/>
            </c:dLbl>
            <c:spPr>
              <a:noFill/>
              <a:ln w="26157">
                <a:noFill/>
              </a:ln>
            </c:spPr>
            <c:showPercent val="1"/>
            <c:showLeaderLines val="1"/>
          </c:dLbls>
          <c:cat>
            <c:strRef>
              <c:f>Sheet1!$A$2:$A$5</c:f>
              <c:strCache>
                <c:ptCount val="2"/>
                <c:pt idx="0">
                  <c:v>Эндометриодные ткани и кисты</c:v>
                </c:pt>
                <c:pt idx="1">
                  <c:v>Резорбция</c:v>
                </c:pt>
              </c:strCache>
            </c:strRef>
          </c:cat>
          <c:val>
            <c:numRef>
              <c:f>Sheet1!$B$2:$B$5</c:f>
              <c:numCache>
                <c:formatCode>General</c:formatCode>
                <c:ptCount val="4"/>
                <c:pt idx="0">
                  <c:v>90</c:v>
                </c:pt>
                <c:pt idx="1">
                  <c:v>10</c:v>
                </c:pt>
              </c:numCache>
            </c:numRef>
          </c:val>
        </c:ser>
        <c:dLbls>
          <c:showPercent val="1"/>
        </c:dLbls>
        <c:firstSliceAng val="0"/>
      </c:pieChart>
      <c:spPr>
        <a:noFill/>
        <a:ln w="26157">
          <a:noFill/>
        </a:ln>
      </c:spPr>
    </c:plotArea>
    <c:legend>
      <c:legendPos val="t"/>
      <c:legendEntry>
        <c:idx val="2"/>
        <c:delete val="1"/>
      </c:legendEntry>
      <c:legendEntry>
        <c:idx val="3"/>
        <c:delete val="1"/>
      </c:legendEntry>
    </c:legend>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A60169-54FF-4FC0-B3F5-23C06A214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46</Pages>
  <Words>10725</Words>
  <Characters>61139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Гурги Сара</vt:lpstr>
    </vt:vector>
  </TitlesOfParts>
  <Company>Санкт-Петербургский государственный университет</Company>
  <LinksUpToDate>false</LinksUpToDate>
  <CharactersWithSpaces>71721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Гурги Сара</dc:title>
  <dc:subject>Экспериментальное моделирование подкожного эндометриоза</dc:subject>
  <dc:creator>saa gjurgji</dc:creator>
  <cp:lastModifiedBy>sara gjurgji</cp:lastModifiedBy>
  <cp:revision>5</cp:revision>
  <cp:lastPrinted>2018-05-21T15:25:00Z</cp:lastPrinted>
  <dcterms:created xsi:type="dcterms:W3CDTF">2018-05-22T07:36:00Z</dcterms:created>
  <dcterms:modified xsi:type="dcterms:W3CDTF">2018-05-22T09:38:00Z</dcterms:modified>
</cp:coreProperties>
</file>