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9ECC" w14:textId="62C0E45A" w:rsidR="00FC44BE" w:rsidRDefault="004124F3" w:rsidP="0094461B">
      <w:pPr>
        <w:jc w:val="center"/>
      </w:pPr>
      <w:r>
        <w:t xml:space="preserve">Рецензия на выпускную квалификационную работу </w:t>
      </w:r>
      <w:proofErr w:type="spellStart"/>
      <w:r>
        <w:t>Боталовой</w:t>
      </w:r>
      <w:proofErr w:type="spellEnd"/>
      <w:r>
        <w:t xml:space="preserve"> Анны Алексеевны «Стратегии репрезентации философских концептов в кино».</w:t>
      </w:r>
    </w:p>
    <w:p w14:paraId="7C72738C" w14:textId="4E1FDCE5" w:rsidR="00535578" w:rsidRDefault="00271533" w:rsidP="00271533">
      <w:pPr>
        <w:jc w:val="both"/>
      </w:pPr>
      <w:r>
        <w:t>Фигура философа как друга концептов допускает в своей экспликации не только возможность вслушиваться, отвечать, откликаться на</w:t>
      </w:r>
      <w:r w:rsidRPr="00271533">
        <w:t xml:space="preserve"> </w:t>
      </w:r>
      <w:r>
        <w:t xml:space="preserve">зов концептов, но и усматривать, видеть, показывать их. Обратная смена с порядка языка на порядок образа, фиксируемая в феномене иконического поворота, </w:t>
      </w:r>
      <w:r w:rsidR="00535578">
        <w:t xml:space="preserve">предполагает иное пространство, иную топику субъективности, равно как и иную, мультисенсорную сборку визуального. Субъект, скользящий по поверхностям различных мультимедийных устройств, сталкивающихся или подскакивающий на белой стене, удаляющийся в черную дыру – переопределяет по мысли </w:t>
      </w:r>
      <w:proofErr w:type="spellStart"/>
      <w:r w:rsidR="00535578">
        <w:t>Делёза</w:t>
      </w:r>
      <w:proofErr w:type="spellEnd"/>
      <w:r w:rsidR="00535578">
        <w:t xml:space="preserve"> и </w:t>
      </w:r>
      <w:proofErr w:type="spellStart"/>
      <w:r w:rsidR="00535578">
        <w:t>Гватари</w:t>
      </w:r>
      <w:proofErr w:type="spellEnd"/>
      <w:r w:rsidR="00535578">
        <w:t xml:space="preserve"> лицо, пейзаж, прочерчивает иные линии ускользания, реализует иные сборки желания, формирует новые движения. Неизбежно и способ пребывания «на пределе своих интенсивностей» обнаруживает новый порядок вызовов в стратегиях репрезентации философских концептов. Обращение к кино обнаруживает свою актуальность</w:t>
      </w:r>
      <w:r w:rsidR="00261414">
        <w:t xml:space="preserve"> в перспективе смены самого образа мышления с мышления-понятия, на мышление-образ. Именно здесь – в вопросе о возможности «показать философию», как представляется, и находит свое место замысел </w:t>
      </w:r>
      <w:proofErr w:type="spellStart"/>
      <w:r w:rsidR="00261414">
        <w:t>Боталовой</w:t>
      </w:r>
      <w:proofErr w:type="spellEnd"/>
      <w:r w:rsidR="00261414">
        <w:t xml:space="preserve"> А.А.</w:t>
      </w:r>
    </w:p>
    <w:p w14:paraId="6BDBDF62" w14:textId="728AF0D3" w:rsidR="00137A3F" w:rsidRDefault="00261414" w:rsidP="00271533">
      <w:pPr>
        <w:jc w:val="both"/>
      </w:pPr>
      <w:r>
        <w:t xml:space="preserve">Отношения пары (философия и кино в рецензируемой работе) по определению </w:t>
      </w:r>
      <w:proofErr w:type="spellStart"/>
      <w:r>
        <w:t>неравновесны</w:t>
      </w:r>
      <w:proofErr w:type="spellEnd"/>
      <w:r>
        <w:t xml:space="preserve"> в направлении движения, в ритмике и тактовой частоте обращений. Здесь Анна Алексеевна сталкивается с задачей разграничения кино-</w:t>
      </w:r>
      <w:proofErr w:type="spellStart"/>
      <w:r>
        <w:t>филофософии</w:t>
      </w:r>
      <w:proofErr w:type="spellEnd"/>
      <w:r>
        <w:t xml:space="preserve">, философии кино и даже </w:t>
      </w:r>
      <w:proofErr w:type="spellStart"/>
      <w:r>
        <w:t>кинософии</w:t>
      </w:r>
      <w:proofErr w:type="spellEnd"/>
      <w:r>
        <w:t xml:space="preserve"> или </w:t>
      </w:r>
      <w:proofErr w:type="spellStart"/>
      <w:r>
        <w:t>искусствософии</w:t>
      </w:r>
      <w:proofErr w:type="spellEnd"/>
      <w:r>
        <w:t>. Различение философии кино и кино-философии по основанию «посредник – проводник» представляется одной из удач бакалаврской диссертации, не в последнюю очередь и потому, что позволяет классифицировать способы присутствия философских концептов в кинематографе, а также указать на возможност</w:t>
      </w:r>
      <w:r w:rsidR="00137A3F">
        <w:t>и</w:t>
      </w:r>
      <w:r>
        <w:t xml:space="preserve"> кинематографической концептуализации</w:t>
      </w:r>
      <w:r w:rsidR="00137A3F">
        <w:t>, создания концептов</w:t>
      </w:r>
      <w:r>
        <w:t xml:space="preserve">. Таким образом, логика работы выстраивается через деление на теоретическую часть, высвобождающую и очерчивающую пространство кино как способа мышления и </w:t>
      </w:r>
      <w:proofErr w:type="spellStart"/>
      <w:r>
        <w:t>демонстранционную</w:t>
      </w:r>
      <w:proofErr w:type="spellEnd"/>
      <w:r>
        <w:t xml:space="preserve"> часть, непосредственно предъявляющую такого рода способы.</w:t>
      </w:r>
    </w:p>
    <w:p w14:paraId="5745C15E" w14:textId="64301D4E" w:rsidR="00137A3F" w:rsidRDefault="00137A3F" w:rsidP="00466EED">
      <w:pPr>
        <w:jc w:val="both"/>
      </w:pPr>
      <w:r>
        <w:t xml:space="preserve">В первой главе исследования «Генеалогия кино-философии» автор обращается к фигурам С. </w:t>
      </w:r>
      <w:proofErr w:type="spellStart"/>
      <w:r>
        <w:t>Кэвелла</w:t>
      </w:r>
      <w:proofErr w:type="spellEnd"/>
      <w:r>
        <w:t xml:space="preserve">, Ж. </w:t>
      </w:r>
      <w:proofErr w:type="spellStart"/>
      <w:r>
        <w:t>Делёза</w:t>
      </w:r>
      <w:proofErr w:type="spellEnd"/>
      <w:r>
        <w:t xml:space="preserve"> и Д. </w:t>
      </w:r>
      <w:proofErr w:type="spellStart"/>
      <w:r>
        <w:t>Фрэмптона</w:t>
      </w:r>
      <w:proofErr w:type="spellEnd"/>
      <w:r>
        <w:t xml:space="preserve">, анализируются аргументация и контраргументация понятия кино-философии. Неизбежность уточнения понятия «философия» при такой постановке задачи обнаруживает очевидную трудность «непопадания в фокус». Так на с. 10 со ссылкой на </w:t>
      </w:r>
      <w:proofErr w:type="spellStart"/>
      <w:r w:rsidR="00466EED">
        <w:t>Кэвелла</w:t>
      </w:r>
      <w:proofErr w:type="spellEnd"/>
      <w:r w:rsidR="00466EED">
        <w:t xml:space="preserve"> автор пишет, что «философия, главным образом, это размышление о том, что нас волнует», что едва ли очерчивает пространство философии. Равным образом, довольно странной выглядит аналогия между </w:t>
      </w:r>
      <w:proofErr w:type="spellStart"/>
      <w:r w:rsidR="00466EED">
        <w:t>Кэвеллом</w:t>
      </w:r>
      <w:proofErr w:type="spellEnd"/>
      <w:r w:rsidR="00466EED">
        <w:t xml:space="preserve"> и </w:t>
      </w:r>
      <w:proofErr w:type="spellStart"/>
      <w:r w:rsidR="00466EED">
        <w:t>Витгенштейном</w:t>
      </w:r>
      <w:proofErr w:type="spellEnd"/>
      <w:r w:rsidR="00466EED">
        <w:t xml:space="preserve"> периода Логико-философского трактата в понимании задач философии (С. 11). Данное </w:t>
      </w:r>
      <w:proofErr w:type="spellStart"/>
      <w:r w:rsidR="00466EED">
        <w:t>обстояние</w:t>
      </w:r>
      <w:proofErr w:type="spellEnd"/>
      <w:r w:rsidR="00466EED">
        <w:t xml:space="preserve"> дел находит свое место в выводах, например: «Медитация над предметом идет на первое место, поэтому для настоящей философии не важны аргументы</w:t>
      </w:r>
      <w:r w:rsidR="00F2035E">
        <w:t>» (С. 22), представляющихся излишне радикальными</w:t>
      </w:r>
      <w:r w:rsidR="00466EED">
        <w:t xml:space="preserve">. Впрочем, как это видится с позиции читателя, данный вопрос не </w:t>
      </w:r>
      <w:r w:rsidR="004A78B5">
        <w:t>слишком</w:t>
      </w:r>
      <w:r w:rsidR="00466EED">
        <w:t xml:space="preserve"> волнует автора, для которого важно само указание на порядки </w:t>
      </w:r>
      <w:proofErr w:type="spellStart"/>
      <w:r w:rsidR="00466EED">
        <w:t>саморефлексии</w:t>
      </w:r>
      <w:proofErr w:type="spellEnd"/>
      <w:r w:rsidR="00466EED">
        <w:t xml:space="preserve">, выстраивания собственного языка, конкретность мышления и необходимость включенности в происходящее общих для кино и философии. Напротив, границы кино, его способность к </w:t>
      </w:r>
      <w:proofErr w:type="spellStart"/>
      <w:r w:rsidR="00466EED">
        <w:t>саморефлексии</w:t>
      </w:r>
      <w:proofErr w:type="spellEnd"/>
      <w:r w:rsidR="00466EED">
        <w:t xml:space="preserve"> и обозначению собственных границ – безусловно тематика, на которую направлено большинство усилий Анны Алексеевны.</w:t>
      </w:r>
      <w:r w:rsidR="00F2035E">
        <w:t xml:space="preserve"> Расширение </w:t>
      </w:r>
      <w:proofErr w:type="spellStart"/>
      <w:r w:rsidR="00F2035E">
        <w:t>кэвеллианского</w:t>
      </w:r>
      <w:proofErr w:type="spellEnd"/>
      <w:r w:rsidR="00F2035E">
        <w:t xml:space="preserve"> подхода в область авангарда и обращение к Д. Ветрову кажется весьма интересным в том числе и в </w:t>
      </w:r>
      <w:proofErr w:type="spellStart"/>
      <w:r w:rsidR="00F2035E">
        <w:t>перпективе</w:t>
      </w:r>
      <w:proofErr w:type="spellEnd"/>
      <w:r w:rsidR="00F2035E">
        <w:t xml:space="preserve"> сопоставления с подходом </w:t>
      </w:r>
      <w:proofErr w:type="spellStart"/>
      <w:r w:rsidR="00F2035E">
        <w:t>Фрэмптона</w:t>
      </w:r>
      <w:proofErr w:type="spellEnd"/>
      <w:r w:rsidR="00F2035E">
        <w:t xml:space="preserve">, для которого камера вовсе не является «механическим глазом», способом объективации, на присутствие чего в </w:t>
      </w:r>
      <w:r w:rsidR="004A78B5">
        <w:t xml:space="preserve">проекте </w:t>
      </w:r>
      <w:r w:rsidR="00F2035E">
        <w:t>Д. Ветрова вполне справедливо указывает автор: «камера способна уловить то, на что человеческий глаз не способен» (С. 12)</w:t>
      </w:r>
      <w:r w:rsidR="004A78B5">
        <w:t>. К сожалению, автор не развивает эту тему и рефлексия самого процесса производства кино, его способов «видения», способов доступа к предметам остается за пределами первой главы, что, правда, с лихвой компенсируется во второй.</w:t>
      </w:r>
    </w:p>
    <w:p w14:paraId="24E128AE" w14:textId="107C4E0A" w:rsidR="004A78B5" w:rsidRDefault="004A78B5" w:rsidP="00466EED">
      <w:pPr>
        <w:jc w:val="both"/>
      </w:pPr>
      <w:r>
        <w:lastRenderedPageBreak/>
        <w:t>Вторая глава исследования «Кино-философские случаи»</w:t>
      </w:r>
      <w:r w:rsidR="00E30330">
        <w:t xml:space="preserve"> Анна Алексеевна обращается к анализу фильмов «Трактат </w:t>
      </w:r>
      <w:proofErr w:type="spellStart"/>
      <w:r w:rsidR="00E30330">
        <w:t>Витгенштейна</w:t>
      </w:r>
      <w:proofErr w:type="spellEnd"/>
      <w:r w:rsidR="00E30330">
        <w:t>» и «</w:t>
      </w:r>
      <w:proofErr w:type="spellStart"/>
      <w:r w:rsidR="00E30330">
        <w:t>Деррида</w:t>
      </w:r>
      <w:proofErr w:type="spellEnd"/>
      <w:r w:rsidR="00E30330">
        <w:t xml:space="preserve">». Следует отметить, что вторая глава целиком является еще одной несомненной удачей автора. Анализ фильмов создает впечатление реального просмотра, некоторый фокус, в котором сходятся философские концепты </w:t>
      </w:r>
      <w:proofErr w:type="spellStart"/>
      <w:r w:rsidR="00E30330">
        <w:t>Витгенштейна</w:t>
      </w:r>
      <w:proofErr w:type="spellEnd"/>
      <w:r w:rsidR="00E30330">
        <w:t xml:space="preserve">, кинематографический мультисенсорный язык и собственная речь анализирующего. Ответ на вопрос можно ли «показать» философию в этом случае требует корректировки, поскольку речь идет, скорее, о возможности кино выходить за границы языка (в узком смысле) и работать на уровне </w:t>
      </w:r>
      <w:proofErr w:type="spellStart"/>
      <w:r w:rsidR="00E30330">
        <w:t>вчувствования</w:t>
      </w:r>
      <w:proofErr w:type="spellEnd"/>
      <w:r w:rsidR="00E30330">
        <w:t xml:space="preserve">, медитации, погружения в смысловое пространство, то есть осуществлять своеобразный отказ от </w:t>
      </w:r>
      <w:proofErr w:type="spellStart"/>
      <w:r w:rsidR="00E30330">
        <w:t>субъективизации</w:t>
      </w:r>
      <w:proofErr w:type="spellEnd"/>
      <w:r w:rsidR="00E30330">
        <w:t xml:space="preserve"> в терминологии </w:t>
      </w:r>
      <w:proofErr w:type="spellStart"/>
      <w:r w:rsidR="00E30330">
        <w:t>Делёза</w:t>
      </w:r>
      <w:proofErr w:type="spellEnd"/>
      <w:r w:rsidR="00E30330">
        <w:t>. При этом, в такой формулировке вопрос, усилиями автора, получает вполне убедительный положительный ответ. Кроме того, было бы крайне интересно просмотреть «обратную связь»</w:t>
      </w:r>
      <w:r w:rsidR="0094461B">
        <w:t xml:space="preserve"> – то, каким образом репрезентация философских концептов в кино меняет сами концепты, то есть как осуществляется обратный перевод, если, конечно, таковой возможен, из пространства кинематографического в пространство письма. Наконец, обращение к репрезентации философских концептов </w:t>
      </w:r>
      <w:proofErr w:type="spellStart"/>
      <w:r w:rsidR="0094461B">
        <w:t>Витгеншейна</w:t>
      </w:r>
      <w:proofErr w:type="spellEnd"/>
      <w:r w:rsidR="0094461B">
        <w:t xml:space="preserve"> выиграло бы, если бы Анна Алексеевна сопоставила «Трактат </w:t>
      </w:r>
      <w:proofErr w:type="spellStart"/>
      <w:r w:rsidR="0094461B">
        <w:t>Витгенштейна</w:t>
      </w:r>
      <w:proofErr w:type="spellEnd"/>
      <w:r w:rsidR="0094461B">
        <w:t xml:space="preserve">» с фильмом Д. </w:t>
      </w:r>
      <w:proofErr w:type="spellStart"/>
      <w:r w:rsidR="0094461B">
        <w:t>Джармена</w:t>
      </w:r>
      <w:proofErr w:type="spellEnd"/>
      <w:r w:rsidR="0094461B">
        <w:t xml:space="preserve"> «</w:t>
      </w:r>
      <w:proofErr w:type="spellStart"/>
      <w:r w:rsidR="0094461B">
        <w:t>Витгенштейн</w:t>
      </w:r>
      <w:proofErr w:type="spellEnd"/>
      <w:r w:rsidR="0094461B">
        <w:t>», как представляется, решающий те же задачи, которые ставит перед кино-философией автор.</w:t>
      </w:r>
    </w:p>
    <w:p w14:paraId="40A762C0" w14:textId="4255E96C" w:rsidR="0094461B" w:rsidRDefault="0094461B" w:rsidP="00466EED">
      <w:pPr>
        <w:jc w:val="both"/>
      </w:pPr>
      <w:r>
        <w:t xml:space="preserve">В целом следует отметить, что выпускная квалификационная работа </w:t>
      </w:r>
      <w:proofErr w:type="spellStart"/>
      <w:r>
        <w:t>Боталовой</w:t>
      </w:r>
      <w:proofErr w:type="spellEnd"/>
      <w:r>
        <w:t xml:space="preserve"> А.А. выполнена на высоком уровне, написана хорошим литературным языком, в достаточной степени структурирована. Текст исследования соответствует теме работы, которая, безусловно, раскрыта. Выводы вполне соответствуют содержанию и в достаточной степени аргументированы. Диссертация </w:t>
      </w:r>
      <w:proofErr w:type="spellStart"/>
      <w:r>
        <w:t>Боталовой</w:t>
      </w:r>
      <w:proofErr w:type="spellEnd"/>
      <w:r>
        <w:t xml:space="preserve"> А.А. является законченным самостоятельным исследованием, полностью соответствующим всем требованиям, предъявляемым к выпускным квалификационным работам данного уровня, а сама Анна Алексеевна, безусловно, заслуживает </w:t>
      </w:r>
      <w:r w:rsidR="00E5223B">
        <w:t>высокой положительной оценки</w:t>
      </w:r>
      <w:bookmarkStart w:id="0" w:name="_GoBack"/>
      <w:bookmarkEnd w:id="0"/>
      <w:r>
        <w:t>.</w:t>
      </w:r>
    </w:p>
    <w:p w14:paraId="76B47199" w14:textId="0376E50F" w:rsidR="0094461B" w:rsidRDefault="0094461B" w:rsidP="00466EED">
      <w:pPr>
        <w:jc w:val="both"/>
      </w:pPr>
    </w:p>
    <w:p w14:paraId="033E2846" w14:textId="0270320B" w:rsidR="0094461B" w:rsidRDefault="0094461B" w:rsidP="00466EED">
      <w:pPr>
        <w:jc w:val="both"/>
      </w:pPr>
      <w:r>
        <w:t>К.ф.н.</w:t>
      </w:r>
    </w:p>
    <w:p w14:paraId="253C807A" w14:textId="34B71CBC" w:rsidR="0094461B" w:rsidRDefault="0094461B" w:rsidP="00466EED">
      <w:pPr>
        <w:jc w:val="both"/>
      </w:pPr>
      <w:proofErr w:type="spellStart"/>
      <w:r>
        <w:t>Мавринский</w:t>
      </w:r>
      <w:proofErr w:type="spellEnd"/>
      <w:r>
        <w:t xml:space="preserve"> И.И.</w:t>
      </w:r>
    </w:p>
    <w:sectPr w:rsidR="0094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C"/>
    <w:rsid w:val="00137A3F"/>
    <w:rsid w:val="00261414"/>
    <w:rsid w:val="00271533"/>
    <w:rsid w:val="002876BB"/>
    <w:rsid w:val="004124F3"/>
    <w:rsid w:val="00466EED"/>
    <w:rsid w:val="004A78B5"/>
    <w:rsid w:val="00535578"/>
    <w:rsid w:val="0094461B"/>
    <w:rsid w:val="00E30330"/>
    <w:rsid w:val="00E33EDC"/>
    <w:rsid w:val="00E5223B"/>
    <w:rsid w:val="00F2035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DD9C"/>
  <w15:chartTrackingRefBased/>
  <w15:docId w15:val="{F09B8EC2-E8F8-45C3-B424-3CB4290D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rabbit</dc:creator>
  <cp:keywords/>
  <dc:description/>
  <cp:lastModifiedBy>white rabbit</cp:lastModifiedBy>
  <cp:revision>4</cp:revision>
  <dcterms:created xsi:type="dcterms:W3CDTF">2018-05-21T20:42:00Z</dcterms:created>
  <dcterms:modified xsi:type="dcterms:W3CDTF">2018-05-22T10:08:00Z</dcterms:modified>
</cp:coreProperties>
</file>