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  <w:sz w:val="28"/>
          <w:szCs w:val="28"/>
        </w:rPr>
        <w:t>РЕЦЕНЗИЯ</w:t>
      </w:r>
    </w:p>
    <w:p>
      <w:pPr>
        <w:pStyle w:val="Normal"/>
        <w:jc w:val="center"/>
        <w:rPr>
          <w:b/>
          <w:b/>
          <w:szCs w:val="19"/>
        </w:rPr>
      </w:pPr>
      <w:r>
        <w:rPr>
          <w:b/>
          <w:sz w:val="28"/>
          <w:szCs w:val="28"/>
        </w:rPr>
        <w:t>на выпускную квалификационную работу обучающегося СПбГУ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Комаровой Алевтины Александровны</w:t>
      </w:r>
    </w:p>
    <w:p>
      <w:pPr>
        <w:pStyle w:val="Normal"/>
        <w:spacing w:before="0" w:after="240"/>
        <w:jc w:val="center"/>
        <w:rPr/>
      </w:pPr>
      <w:r>
        <w:rPr>
          <w:b/>
          <w:sz w:val="28"/>
          <w:szCs w:val="28"/>
        </w:rPr>
        <w:t>по теме «Декоративное текстильное панно «Метро»</w:t>
      </w:r>
    </w:p>
    <w:p>
      <w:pPr>
        <w:pStyle w:val="Normal"/>
        <w:spacing w:before="0" w:after="240"/>
        <w:jc w:val="both"/>
        <w:rPr/>
      </w:pPr>
      <w:r>
        <w:rPr>
          <w:b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 xml:space="preserve">Художественно-творческая часть выпускной квалификационной работы Алевтины Александровны - «Метро», - представляет собой декоративное панно, выполненное в технике крупнофактурного ручного ткачества. В названии произведения содержится ключ к пониманию абстрактного, ассоциативно-условного изображения потока людей. В отличии от движения воды — людской поток, в произведении автора  устремляется вверх, на поверхность земли, </w:t>
      </w:r>
      <w:r>
        <w:rPr>
          <w:b w:val="false"/>
          <w:bCs w:val="false"/>
          <w:sz w:val="28"/>
          <w:szCs w:val="28"/>
        </w:rPr>
        <w:t xml:space="preserve">к свету и жизни. Для передачи столь сложной метафоры, Алевтина Александровна создала изображение достаточно обыденного действа, которым заканчивается любая поездка в метро — подъём на эскалаторе. </w:t>
      </w:r>
    </w:p>
    <w:p>
      <w:pPr>
        <w:pStyle w:val="Normal"/>
        <w:spacing w:before="0" w:after="240"/>
        <w:jc w:val="both"/>
        <w:rPr/>
      </w:pPr>
      <w:r>
        <w:rPr>
          <w:b w:val="false"/>
          <w:bCs w:val="false"/>
          <w:sz w:val="28"/>
          <w:szCs w:val="28"/>
        </w:rPr>
        <w:tab/>
        <w:t>Колористическая гамма тканого панно — сдержанная, монохромная. Сложные серые оттенки расцвечиваются редкими всполохами колористических акцентов, один из которых — изображение бегущих цифр электронных часов, как символ неумолимо утекающего времени, остановленного автором в дате создания произведения — 2018 год.</w:t>
      </w:r>
    </w:p>
    <w:p>
      <w:pPr>
        <w:pStyle w:val="Normal"/>
        <w:spacing w:before="0" w:after="240"/>
        <w:jc w:val="both"/>
        <w:rPr/>
      </w:pPr>
      <w:r>
        <w:rPr>
          <w:b w:val="false"/>
          <w:bCs w:val="false"/>
          <w:sz w:val="28"/>
          <w:szCs w:val="28"/>
        </w:rPr>
        <w:tab/>
        <w:t>Панно, достаточно лаконичное по изобразительному мотиву, интересное по фактуре и способу ткачества, может стать не только выставочным произведением, но и украшением интерьера.</w:t>
      </w:r>
    </w:p>
    <w:p>
      <w:pPr>
        <w:pStyle w:val="Normal"/>
        <w:spacing w:before="0" w:after="240"/>
        <w:jc w:val="both"/>
        <w:rPr/>
      </w:pPr>
      <w:r>
        <w:rPr>
          <w:b w:val="false"/>
          <w:bCs w:val="false"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 xml:space="preserve">Созданию творческой работы предшествовало изучение автором истории и технологии ткачества, а так же анализ художественных произведений отечественных мастеров на тему «Метро». Итогом  исследований Алевтины Александровны стало написание теоретической части ВКР, состоящей из: введения, в котором дано обоснование выбора темы и краткая характеристика всей работы. В научно-исследовательском разделе рассмотрена история шпалерного ткачества и названы имена известных художников-гобеленщиков; рассмотрены произведения живописи и графики, в которых запечатлен изменяющийся с течением времени облик метро. В проектно-композиционном разделе описывается ход работы над декоративным тканым произведением от выбора темы и разработки эскизов, до — выполнения самого произведения. В технологическом разделе подробно описывается выбор материалов, технология ткачества, способы крашения нитей и виды фактурных переплетений и приёмов, использованных автором в работе. </w:t>
      </w:r>
      <w:r>
        <w:rPr>
          <w:b w:val="false"/>
          <w:bCs w:val="false"/>
          <w:sz w:val="28"/>
          <w:szCs w:val="28"/>
        </w:rPr>
        <w:t>В заключении подведены итоги работы над теоретической и практической частью ВКР, сделаны выводы, подтверждающие уникальность ткачества, как техники создания художественного произведения.</w:t>
      </w:r>
    </w:p>
    <w:p>
      <w:pPr>
        <w:pStyle w:val="Normal"/>
        <w:spacing w:before="0" w:after="240"/>
        <w:jc w:val="both"/>
        <w:rPr/>
      </w:pPr>
      <w:r>
        <w:rPr>
          <w:b w:val="false"/>
          <w:bCs w:val="false"/>
          <w:sz w:val="28"/>
          <w:szCs w:val="28"/>
        </w:rPr>
        <w:tab/>
        <w:t xml:space="preserve">Материал, проанализированный и подробно представленный Алевтиной Александровной, интересен и содержит основные, достаточно изученные аспекты истории и развития шпалерного ткачества, а названные имена представляют известных мастеров ещё советского времени. Возможно, в работе недостаёт исследования произведений ткачества, художников, </w:t>
      </w:r>
      <w:r>
        <w:rPr>
          <w:b w:val="false"/>
          <w:bCs w:val="false"/>
          <w:sz w:val="28"/>
          <w:szCs w:val="28"/>
          <w:lang w:val="ru-RU"/>
        </w:rPr>
        <w:t xml:space="preserve">плодотворно </w:t>
      </w:r>
      <w:r>
        <w:rPr>
          <w:b w:val="false"/>
          <w:bCs w:val="false"/>
          <w:sz w:val="28"/>
          <w:szCs w:val="28"/>
        </w:rPr>
        <w:t xml:space="preserve">работающих в </w:t>
      </w:r>
      <w:r>
        <w:rPr>
          <w:b w:val="false"/>
          <w:bCs w:val="false"/>
          <w:sz w:val="28"/>
          <w:szCs w:val="28"/>
          <w:lang w:val="en-US"/>
        </w:rPr>
        <w:t>XXI</w:t>
      </w:r>
      <w:r>
        <w:rPr>
          <w:b w:val="false"/>
          <w:bCs w:val="false"/>
          <w:sz w:val="28"/>
          <w:szCs w:val="28"/>
        </w:rPr>
        <w:t xml:space="preserve"> веке. </w:t>
      </w:r>
      <w:r>
        <w:rPr>
          <w:b w:val="false"/>
          <w:bCs w:val="false"/>
          <w:sz w:val="28"/>
          <w:szCs w:val="28"/>
        </w:rPr>
        <w:t xml:space="preserve">Думаю, что анализ современного материала позволил бы автору сделать работу ещё более актуальной. </w:t>
      </w:r>
    </w:p>
    <w:p>
      <w:pPr>
        <w:pStyle w:val="Normal"/>
        <w:spacing w:before="0" w:after="240"/>
        <w:jc w:val="both"/>
        <w:rPr/>
      </w:pPr>
      <w:r>
        <w:rPr>
          <w:b w:val="false"/>
          <w:bCs w:val="false"/>
          <w:sz w:val="28"/>
          <w:szCs w:val="28"/>
        </w:rPr>
        <w:tab/>
      </w:r>
      <w:r>
        <w:rPr>
          <w:b w:val="false"/>
          <w:bCs w:val="false"/>
          <w:sz w:val="28"/>
          <w:szCs w:val="28"/>
        </w:rPr>
        <w:t>Художественно-творческая и теоретические части ВКР Комаровой А.А. выполнены профессионально, на соответствующем направлению 072600 «Декоративно-прикладное искусство и народные промыслы» и образованию (бакалавриат) уровне. Работа достойна высокой оценки.</w:t>
      </w:r>
    </w:p>
    <w:p>
      <w:pPr>
        <w:pStyle w:val="Normal"/>
        <w:spacing w:before="0" w:after="240"/>
        <w:jc w:val="right"/>
        <w:rPr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jc w:val="right"/>
        <w:rPr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</w:rPr>
        <w:t>А.К. Векслер</w:t>
      </w:r>
    </w:p>
    <w:p>
      <w:pPr>
        <w:pStyle w:val="Normal"/>
        <w:jc w:val="right"/>
        <w:rPr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</w:rPr>
        <w:t>кандидат педагогических наук,</w:t>
      </w:r>
    </w:p>
    <w:p>
      <w:pPr>
        <w:pStyle w:val="Normal"/>
        <w:jc w:val="right"/>
        <w:rPr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</w:rPr>
        <w:t xml:space="preserve">доцент кафедры </w:t>
      </w:r>
    </w:p>
    <w:p>
      <w:pPr>
        <w:pStyle w:val="Normal"/>
        <w:jc w:val="right"/>
        <w:rPr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</w:rPr>
        <w:t xml:space="preserve">художественного образования  </w:t>
      </w:r>
    </w:p>
    <w:p>
      <w:pPr>
        <w:pStyle w:val="Normal"/>
        <w:jc w:val="right"/>
        <w:rPr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</w:rPr>
        <w:t>и декоративного искусства</w:t>
      </w:r>
    </w:p>
    <w:p>
      <w:pPr>
        <w:pStyle w:val="Normal"/>
        <w:jc w:val="right"/>
        <w:rPr>
          <w:sz w:val="28"/>
          <w:szCs w:val="28"/>
        </w:rPr>
      </w:pP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trike w:val="false"/>
          <w:dstrike w:val="false"/>
          <w:sz w:val="28"/>
          <w:szCs w:val="28"/>
        </w:rPr>
        <w:t>РГПУ им. А.И. Герцена</w:t>
      </w:r>
    </w:p>
    <w:p>
      <w:pPr>
        <w:pStyle w:val="Normal"/>
        <w:spacing w:before="240" w:after="0"/>
        <w:jc w:val="right"/>
        <w:rPr/>
      </w:pPr>
      <w:r>
        <w:rPr>
          <w:b w:val="false"/>
          <w:bCs w:val="false"/>
          <w:sz w:val="28"/>
          <w:szCs w:val="28"/>
        </w:rPr>
        <w:t xml:space="preserve">«30» мая 2018г.        </w:t>
      </w:r>
    </w:p>
    <w:sectPr>
      <w:type w:val="nextPage"/>
      <w:pgSz w:w="11906" w:h="16838"/>
      <w:pgMar w:left="1985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598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66ca1"/>
    <w:rPr>
      <w:rFonts w:ascii="Segoe UI" w:hAnsi="Segoe UI" w:eastAsia="Times New Roman" w:cs="Segoe UI"/>
      <w:sz w:val="18"/>
      <w:szCs w:val="18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Times New Roman"/>
      <w:sz w:val="24"/>
      <w:szCs w:val="24"/>
    </w:rPr>
  </w:style>
  <w:style w:type="character" w:styleId="ListLabel5">
    <w:name w:val="ListLabel 5"/>
    <w:qFormat/>
    <w:rPr>
      <w:sz w:val="18"/>
    </w:rPr>
  </w:style>
  <w:style w:type="character" w:styleId="ListLabel6">
    <w:name w:val="ListLabel 6"/>
    <w:qFormat/>
    <w:rPr>
      <w:b w:val="false"/>
      <w:i w:val="false"/>
      <w:sz w:val="16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Times New Roman"/>
      <w:sz w:val="24"/>
      <w:szCs w:val="24"/>
    </w:rPr>
  </w:style>
  <w:style w:type="character" w:styleId="ListLabel11">
    <w:name w:val="ListLabel 11"/>
    <w:qFormat/>
    <w:rPr>
      <w:sz w:val="18"/>
    </w:rPr>
  </w:style>
  <w:style w:type="character" w:styleId="ListLabel12">
    <w:name w:val="ListLabel 12"/>
    <w:qFormat/>
    <w:rPr>
      <w:b w:val="false"/>
      <w:i w:val="false"/>
      <w:sz w:val="16"/>
    </w:rPr>
  </w:style>
  <w:style w:type="character" w:styleId="ListLabel13">
    <w:name w:val="ListLabel 13"/>
    <w:qFormat/>
    <w:rPr>
      <w:rFonts w:ascii="Times New Roman" w:hAnsi="Times New Roman" w:cs="Symbol"/>
      <w:sz w:val="24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ascii="Times New Roman" w:hAnsi="Times New Roman" w:cs="Symbol"/>
      <w:sz w:val="24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onsPlusNormal" w:customStyle="1">
    <w:name w:val="ConsPlusNormal"/>
    <w:qFormat/>
    <w:rsid w:val="00045981"/>
    <w:pPr>
      <w:widowControl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00000A"/>
      <w:kern w:val="0"/>
      <w:sz w:val="20"/>
      <w:szCs w:val="20"/>
      <w:lang w:val="ru-RU" w:eastAsia="en-US" w:bidi="ar-SA"/>
    </w:rPr>
  </w:style>
  <w:style w:type="paragraph" w:styleId="8" w:customStyle="1">
    <w:name w:val="8 пт (нум. список)"/>
    <w:basedOn w:val="Normal"/>
    <w:semiHidden/>
    <w:qFormat/>
    <w:rsid w:val="00045981"/>
    <w:pPr>
      <w:spacing w:before="40" w:after="40"/>
      <w:jc w:val="both"/>
    </w:pPr>
    <w:rPr>
      <w:sz w:val="16"/>
      <w:lang w:val="en-US"/>
    </w:rPr>
  </w:style>
  <w:style w:type="paragraph" w:styleId="9" w:customStyle="1">
    <w:name w:val="9 пт (нум. список)"/>
    <w:basedOn w:val="Normal"/>
    <w:semiHidden/>
    <w:qFormat/>
    <w:rsid w:val="00045981"/>
    <w:pPr>
      <w:spacing w:before="144" w:after="144"/>
      <w:jc w:val="both"/>
    </w:pPr>
    <w:rPr/>
  </w:style>
  <w:style w:type="paragraph" w:styleId="NumberList" w:customStyle="1">
    <w:name w:val="Number List"/>
    <w:basedOn w:val="Normal"/>
    <w:qFormat/>
    <w:rsid w:val="00045981"/>
    <w:pPr>
      <w:spacing w:before="120" w:after="0"/>
      <w:jc w:val="both"/>
    </w:pPr>
    <w:rPr/>
  </w:style>
  <w:style w:type="paragraph" w:styleId="BalloonText">
    <w:name w:val="Balloon Text"/>
    <w:basedOn w:val="Normal"/>
    <w:link w:val="a4"/>
    <w:uiPriority w:val="99"/>
    <w:semiHidden/>
    <w:unhideWhenUsed/>
    <w:qFormat/>
    <w:rsid w:val="00266ca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7041C-DE75-47A0-8C5B-875B4C50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LibreOffice/5.4.4.2$Windows_X86_64 LibreOffice_project/2524958677847fb3bb44820e40380acbe820f960</Application>
  <Pages>2</Pages>
  <Words>377</Words>
  <Characters>2876</Characters>
  <CharactersWithSpaces>3265</CharactersWithSpaces>
  <Paragraphs>17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2017-04-07T12:31:00Z</dcterms:created>
  <dc:creator>Екабсон Валерия Агрисовна</dc:creator>
  <dc:description/>
  <dc:language>ru-RU</dc:language>
  <cp:lastModifiedBy/>
  <cp:lastPrinted>2017-04-07T12:21:00Z</cp:lastPrinted>
  <dcterms:modified xsi:type="dcterms:W3CDTF">2018-06-05T01:19:19Z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