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FE" w:rsidRPr="00A16E05" w:rsidRDefault="003B3CFE" w:rsidP="00A16E05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16E05">
        <w:rPr>
          <w:rFonts w:asciiTheme="majorBidi" w:hAnsiTheme="majorBidi" w:cstheme="majorBidi"/>
          <w:b/>
          <w:sz w:val="24"/>
          <w:szCs w:val="24"/>
        </w:rPr>
        <w:t>РЕЦЕНЗИЯ</w:t>
      </w:r>
    </w:p>
    <w:p w:rsidR="003B3CFE" w:rsidRPr="00A16E05" w:rsidRDefault="003B3CFE" w:rsidP="00A16E05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16E05">
        <w:rPr>
          <w:rFonts w:asciiTheme="majorBidi" w:hAnsiTheme="majorBidi" w:cstheme="majorBidi"/>
          <w:b/>
          <w:sz w:val="24"/>
          <w:szCs w:val="24"/>
        </w:rPr>
        <w:t>на выпускную квалификационную работу обучающегося СПбГУ</w:t>
      </w:r>
    </w:p>
    <w:p w:rsidR="003B3CFE" w:rsidRPr="00A16E05" w:rsidRDefault="003B3CFE" w:rsidP="00A16E05">
      <w:pPr>
        <w:spacing w:after="0" w:line="360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A16E05">
        <w:rPr>
          <w:rFonts w:asciiTheme="majorBidi" w:hAnsiTheme="majorBidi" w:cstheme="majorBidi"/>
          <w:b/>
          <w:sz w:val="24"/>
          <w:szCs w:val="24"/>
        </w:rPr>
        <w:t>Колосовой Дарьи Ивановны</w:t>
      </w:r>
      <w:r w:rsidRPr="00A16E05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561431" w:rsidRPr="00A16E05" w:rsidRDefault="003B3CFE" w:rsidP="00A16E0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b/>
          <w:sz w:val="24"/>
          <w:szCs w:val="24"/>
        </w:rPr>
        <w:t>по теме</w:t>
      </w:r>
      <w:r w:rsidRPr="00A16E05">
        <w:rPr>
          <w:rFonts w:asciiTheme="majorBidi" w:hAnsiTheme="majorBidi" w:cstheme="majorBidi"/>
          <w:b/>
          <w:sz w:val="24"/>
          <w:szCs w:val="24"/>
        </w:rPr>
        <w:t>»</w:t>
      </w:r>
      <w:r w:rsidRPr="00A16E0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16E05">
        <w:rPr>
          <w:rFonts w:asciiTheme="majorBidi" w:hAnsiTheme="majorBidi" w:cstheme="majorBidi"/>
          <w:b/>
          <w:sz w:val="24"/>
          <w:szCs w:val="24"/>
        </w:rPr>
        <w:tab/>
        <w:t>«Функциональные особенности категории номинализации действия в агглютинативных языках»</w:t>
      </w:r>
    </w:p>
    <w:p w:rsidR="00561431" w:rsidRPr="00A16E05" w:rsidRDefault="00561431" w:rsidP="00A16E0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61431" w:rsidRPr="00A16E05" w:rsidRDefault="00561431" w:rsidP="00A16E0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30D8C" w:rsidRPr="00A16E05" w:rsidRDefault="00030D8C" w:rsidP="00A16E0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sz w:val="24"/>
          <w:szCs w:val="24"/>
        </w:rPr>
        <w:t xml:space="preserve">Выпускная квалификационная работа 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Д.И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 xml:space="preserve">. Колосовой посвящена рассмотрению «категории номинализации действия» - категории, которую впервые выделили на материале 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староанатолийско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 xml:space="preserve">-тюркского языка, и которая впоследствии была исследована на материале других современных и древних тюркских языков. </w:t>
      </w:r>
    </w:p>
    <w:p w:rsidR="00310C5C" w:rsidRPr="00A16E05" w:rsidRDefault="00030D8C" w:rsidP="00A16E0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sz w:val="24"/>
          <w:szCs w:val="24"/>
        </w:rPr>
        <w:t xml:space="preserve">Данная тема является актуальной, поскольку с точки зрения грамматического строя агглютинативных языков данная категория признается наименее изученной. Новизной работы следует признать опыт рассмотрения функционирования данной категории не только в тюркских, но и других агглютинативных языках. </w:t>
      </w:r>
    </w:p>
    <w:p w:rsidR="00E13C44" w:rsidRPr="00A16E05" w:rsidRDefault="00E13C44" w:rsidP="00A16E0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sz w:val="24"/>
          <w:szCs w:val="24"/>
        </w:rPr>
        <w:t>Работа состоит из Введения, пяти Глав, Заключения, Списков цитируемой литературы, источников, сокращений названий художественной литературы и сокращений, используемых при глоссировании.</w:t>
      </w:r>
    </w:p>
    <w:p w:rsidR="003A0B20" w:rsidRDefault="00CB4A06" w:rsidP="003A0B20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sz w:val="24"/>
          <w:szCs w:val="24"/>
        </w:rPr>
        <w:t xml:space="preserve">Во Введении автор </w:t>
      </w:r>
      <w:r w:rsidR="00CD4009" w:rsidRPr="00A16E05">
        <w:rPr>
          <w:rFonts w:asciiTheme="majorBidi" w:hAnsiTheme="majorBidi" w:cstheme="majorBidi"/>
          <w:sz w:val="24"/>
          <w:szCs w:val="24"/>
        </w:rPr>
        <w:t xml:space="preserve">дает очень краткую характеристику истории вопроса </w:t>
      </w:r>
      <w:r w:rsidR="00772E34" w:rsidRPr="00A16E05">
        <w:rPr>
          <w:rFonts w:asciiTheme="majorBidi" w:hAnsiTheme="majorBidi" w:cstheme="majorBidi"/>
          <w:sz w:val="24"/>
          <w:szCs w:val="24"/>
        </w:rPr>
        <w:t xml:space="preserve">от Платона до наших дней (на одной странице!), определяет цель и задачи проводимого исследования. </w:t>
      </w:r>
      <w:r w:rsidRPr="00A16E05">
        <w:rPr>
          <w:rFonts w:asciiTheme="majorBidi" w:hAnsiTheme="majorBidi" w:cstheme="majorBidi"/>
          <w:sz w:val="24"/>
          <w:szCs w:val="24"/>
        </w:rPr>
        <w:t xml:space="preserve">Остается только указать </w:t>
      </w:r>
      <w:r w:rsidR="00772E34" w:rsidRPr="00A16E05">
        <w:rPr>
          <w:rFonts w:asciiTheme="majorBidi" w:hAnsiTheme="majorBidi" w:cstheme="majorBidi"/>
          <w:sz w:val="24"/>
          <w:szCs w:val="24"/>
        </w:rPr>
        <w:t xml:space="preserve">автору </w:t>
      </w:r>
      <w:r w:rsidRPr="00A16E05">
        <w:rPr>
          <w:rFonts w:asciiTheme="majorBidi" w:hAnsiTheme="majorBidi" w:cstheme="majorBidi"/>
          <w:sz w:val="24"/>
          <w:szCs w:val="24"/>
        </w:rPr>
        <w:t>на то, что во «Введении» следовало бы уточнить то, какие агглютинативные языки привлекались для проведения исследования, а также то, почему именно эти языки были выбраны для сравнения.</w:t>
      </w:r>
      <w:r w:rsidR="00772E34" w:rsidRPr="00A16E05">
        <w:rPr>
          <w:rFonts w:asciiTheme="majorBidi" w:hAnsiTheme="majorBidi" w:cstheme="majorBidi"/>
          <w:sz w:val="24"/>
          <w:szCs w:val="24"/>
        </w:rPr>
        <w:t xml:space="preserve"> </w:t>
      </w:r>
      <w:r w:rsidR="003A0B20">
        <w:rPr>
          <w:rFonts w:asciiTheme="majorBidi" w:hAnsiTheme="majorBidi" w:cstheme="majorBidi"/>
          <w:sz w:val="24"/>
          <w:szCs w:val="24"/>
        </w:rPr>
        <w:t>Ясность с «подбором» языков для извлечения фактического наступает лишь при ознакомлении с «Заключением».</w:t>
      </w:r>
    </w:p>
    <w:p w:rsidR="003B3CFE" w:rsidRPr="00A16E05" w:rsidRDefault="00772E34" w:rsidP="00A16E0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sz w:val="24"/>
          <w:szCs w:val="24"/>
        </w:rPr>
        <w:t xml:space="preserve">Кроме того, не всегда корректным воспринимается стиль изложения (Например: </w:t>
      </w:r>
      <w:r w:rsidRPr="00A16E05">
        <w:rPr>
          <w:rFonts w:asciiTheme="majorBidi" w:hAnsiTheme="majorBidi" w:cstheme="majorBidi"/>
          <w:i/>
          <w:iCs/>
          <w:sz w:val="24"/>
          <w:szCs w:val="24"/>
        </w:rPr>
        <w:t>«...</w:t>
      </w:r>
      <w:r w:rsidRPr="00A16E05">
        <w:rPr>
          <w:rFonts w:asciiTheme="majorBidi" w:hAnsiTheme="majorBidi" w:cstheme="majorBidi"/>
          <w:i/>
          <w:iCs/>
          <w:sz w:val="24"/>
          <w:szCs w:val="24"/>
        </w:rPr>
        <w:t>Представленная работа стремится объединить усилия теоретиков грамматики</w:t>
      </w:r>
      <w:r w:rsidRPr="00A16E0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16E05">
        <w:rPr>
          <w:rFonts w:asciiTheme="majorBidi" w:hAnsiTheme="majorBidi" w:cstheme="majorBidi"/>
          <w:i/>
          <w:iCs/>
          <w:sz w:val="24"/>
          <w:szCs w:val="24"/>
        </w:rPr>
        <w:t xml:space="preserve">языков, не связанных генетически, но действующих по одним </w:t>
      </w:r>
      <w:proofErr w:type="gramStart"/>
      <w:r w:rsidRPr="00A16E05">
        <w:rPr>
          <w:rFonts w:asciiTheme="majorBidi" w:hAnsiTheme="majorBidi" w:cstheme="majorBidi"/>
          <w:i/>
          <w:iCs/>
          <w:sz w:val="24"/>
          <w:szCs w:val="24"/>
        </w:rPr>
        <w:t>законам.</w:t>
      </w:r>
      <w:r w:rsidRPr="00A16E05">
        <w:rPr>
          <w:rFonts w:asciiTheme="majorBidi" w:hAnsiTheme="majorBidi" w:cstheme="majorBidi"/>
          <w:i/>
          <w:iCs/>
          <w:sz w:val="24"/>
          <w:szCs w:val="24"/>
        </w:rPr>
        <w:t>...</w:t>
      </w:r>
      <w:proofErr w:type="gramEnd"/>
      <w:r w:rsidRPr="00A16E05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8926DD" w:rsidRPr="00A16E05">
        <w:rPr>
          <w:rFonts w:asciiTheme="majorBidi" w:hAnsiTheme="majorBidi" w:cstheme="majorBidi"/>
          <w:sz w:val="24"/>
          <w:szCs w:val="24"/>
        </w:rPr>
        <w:t xml:space="preserve"> </w:t>
      </w:r>
      <w:r w:rsidRPr="00A16E0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С.5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>))</w:t>
      </w:r>
      <w:r w:rsidR="004567AB" w:rsidRPr="00A16E05">
        <w:rPr>
          <w:rFonts w:asciiTheme="majorBidi" w:hAnsiTheme="majorBidi" w:cstheme="majorBidi"/>
          <w:sz w:val="24"/>
          <w:szCs w:val="24"/>
        </w:rPr>
        <w:t>.</w:t>
      </w:r>
    </w:p>
    <w:p w:rsidR="003B3CFE" w:rsidRPr="00A16E05" w:rsidRDefault="004567AB" w:rsidP="00A16E05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sz w:val="24"/>
          <w:szCs w:val="24"/>
        </w:rPr>
        <w:t>Глава 1 «Понятийный аппарат», представляет собой подробное изложение и анализ общелингвистических понятий, что представляется вполне логичным, поскольку при проведении подобного исследования необходимо четко определить теоретическую</w:t>
      </w:r>
      <w:r w:rsidRPr="00A16E05">
        <w:rPr>
          <w:rFonts w:asciiTheme="majorBidi" w:hAnsiTheme="majorBidi" w:cstheme="majorBidi"/>
          <w:sz w:val="24"/>
          <w:szCs w:val="24"/>
        </w:rPr>
        <w:t xml:space="preserve"> </w:t>
      </w:r>
      <w:r w:rsidRPr="00A16E05">
        <w:rPr>
          <w:rFonts w:asciiTheme="majorBidi" w:hAnsiTheme="majorBidi" w:cstheme="majorBidi"/>
          <w:sz w:val="24"/>
          <w:szCs w:val="24"/>
        </w:rPr>
        <w:t>основу, на базе</w:t>
      </w:r>
      <w:r w:rsidRPr="00A16E05">
        <w:rPr>
          <w:rFonts w:asciiTheme="majorBidi" w:hAnsiTheme="majorBidi" w:cstheme="majorBidi"/>
          <w:sz w:val="24"/>
          <w:szCs w:val="24"/>
        </w:rPr>
        <w:t xml:space="preserve"> котор</w:t>
      </w:r>
      <w:r w:rsidRPr="00A16E05">
        <w:rPr>
          <w:rFonts w:asciiTheme="majorBidi" w:hAnsiTheme="majorBidi" w:cstheme="majorBidi"/>
          <w:sz w:val="24"/>
          <w:szCs w:val="24"/>
        </w:rPr>
        <w:t>ой</w:t>
      </w:r>
      <w:r w:rsidRPr="00A16E05">
        <w:rPr>
          <w:rFonts w:asciiTheme="majorBidi" w:hAnsiTheme="majorBidi" w:cstheme="majorBidi"/>
          <w:sz w:val="24"/>
          <w:szCs w:val="24"/>
        </w:rPr>
        <w:t xml:space="preserve"> и проводится дальнейшие рассуждения автора.</w:t>
      </w:r>
      <w:r w:rsidR="002B2F5C" w:rsidRPr="00A16E05">
        <w:rPr>
          <w:rFonts w:asciiTheme="majorBidi" w:hAnsiTheme="majorBidi" w:cstheme="majorBidi"/>
          <w:sz w:val="24"/>
          <w:szCs w:val="24"/>
        </w:rPr>
        <w:t xml:space="preserve"> </w:t>
      </w:r>
    </w:p>
    <w:p w:rsidR="003B3CFE" w:rsidRDefault="000A5350" w:rsidP="00B95643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6E05">
        <w:rPr>
          <w:rFonts w:asciiTheme="majorBidi" w:hAnsiTheme="majorBidi" w:cstheme="majorBidi"/>
          <w:sz w:val="24"/>
          <w:szCs w:val="24"/>
        </w:rPr>
        <w:t xml:space="preserve">Некоторая «конспективность» подачи материала в теоретической главе не позволяет понять мнение или отношение автора к тому или иному определению. (Например, термин «язык» приведен в определении 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Ф.Соссюра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Г.П.Мельникова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С.7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>), определен как «...</w:t>
      </w:r>
      <w:r w:rsidRPr="00A16E05">
        <w:rPr>
          <w:rFonts w:asciiTheme="majorBidi" w:hAnsiTheme="majorBidi" w:cstheme="majorBidi"/>
          <w:i/>
          <w:iCs/>
          <w:sz w:val="24"/>
          <w:szCs w:val="24"/>
        </w:rPr>
        <w:t>сложная знаковая система, элементами которой являются образы языковых знаков</w:t>
      </w:r>
      <w:r w:rsidRPr="00A16E05">
        <w:rPr>
          <w:rFonts w:asciiTheme="majorBidi" w:hAnsiTheme="majorBidi" w:cstheme="majorBidi"/>
          <w:sz w:val="24"/>
          <w:szCs w:val="24"/>
        </w:rPr>
        <w:t xml:space="preserve">...» </w:t>
      </w:r>
      <w:r w:rsidRPr="00A16E05">
        <w:rPr>
          <w:rFonts w:asciiTheme="majorBidi" w:hAnsiTheme="majorBidi" w:cstheme="majorBidi"/>
          <w:sz w:val="24"/>
          <w:szCs w:val="24"/>
        </w:rPr>
        <w:lastRenderedPageBreak/>
        <w:t>(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С.8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>); деепричастию даны два определения (</w:t>
      </w:r>
      <w:proofErr w:type="spellStart"/>
      <w:r w:rsidRPr="00A16E05">
        <w:rPr>
          <w:rFonts w:asciiTheme="majorBidi" w:hAnsiTheme="majorBidi" w:cstheme="majorBidi"/>
          <w:sz w:val="24"/>
          <w:szCs w:val="24"/>
        </w:rPr>
        <w:t>С.13</w:t>
      </w:r>
      <w:proofErr w:type="spellEnd"/>
      <w:r w:rsidRPr="00A16E05">
        <w:rPr>
          <w:rFonts w:asciiTheme="majorBidi" w:hAnsiTheme="majorBidi" w:cstheme="majorBidi"/>
          <w:sz w:val="24"/>
          <w:szCs w:val="24"/>
        </w:rPr>
        <w:t xml:space="preserve">) и т.п.). Кроме того, в теоретической главе </w:t>
      </w:r>
      <w:r w:rsidR="00A16E05" w:rsidRPr="00A16E05">
        <w:rPr>
          <w:rFonts w:asciiTheme="majorBidi" w:hAnsiTheme="majorBidi" w:cstheme="majorBidi"/>
          <w:sz w:val="24"/>
          <w:szCs w:val="24"/>
        </w:rPr>
        <w:t xml:space="preserve">рассматривается «вторичное гипостазирование» </w:t>
      </w:r>
      <w:r w:rsidR="00A16E05" w:rsidRPr="00A16E05">
        <w:rPr>
          <w:rFonts w:asciiTheme="majorBidi" w:hAnsiTheme="majorBidi" w:cstheme="majorBidi"/>
          <w:sz w:val="24"/>
          <w:szCs w:val="24"/>
        </w:rPr>
        <w:t xml:space="preserve">без какой-либо связи с </w:t>
      </w:r>
      <w:r w:rsidRPr="00A16E05">
        <w:rPr>
          <w:rFonts w:asciiTheme="majorBidi" w:hAnsiTheme="majorBidi" w:cstheme="majorBidi"/>
          <w:sz w:val="24"/>
          <w:szCs w:val="24"/>
        </w:rPr>
        <w:t>категори</w:t>
      </w:r>
      <w:r w:rsidR="00A16E05" w:rsidRPr="00A16E05">
        <w:rPr>
          <w:rFonts w:asciiTheme="majorBidi" w:hAnsiTheme="majorBidi" w:cstheme="majorBidi"/>
          <w:sz w:val="24"/>
          <w:szCs w:val="24"/>
        </w:rPr>
        <w:t>ей</w:t>
      </w:r>
      <w:r w:rsidRPr="00A16E05">
        <w:rPr>
          <w:rFonts w:asciiTheme="majorBidi" w:hAnsiTheme="majorBidi" w:cstheme="majorBidi"/>
          <w:sz w:val="24"/>
          <w:szCs w:val="24"/>
        </w:rPr>
        <w:t xml:space="preserve"> номинализации действия,</w:t>
      </w:r>
      <w:r w:rsidR="00A16E05" w:rsidRPr="00A16E05">
        <w:rPr>
          <w:rFonts w:asciiTheme="majorBidi" w:hAnsiTheme="majorBidi" w:cstheme="majorBidi"/>
          <w:sz w:val="24"/>
          <w:szCs w:val="24"/>
        </w:rPr>
        <w:t xml:space="preserve"> хотя последняя являет собой яркий пример вторичного гипостазирования</w:t>
      </w:r>
      <w:r w:rsidR="007C3CB6">
        <w:rPr>
          <w:rFonts w:asciiTheme="majorBidi" w:hAnsiTheme="majorBidi" w:cstheme="majorBidi"/>
          <w:sz w:val="24"/>
          <w:szCs w:val="24"/>
        </w:rPr>
        <w:t>, причастия именуются категорией, а остальные именные формы глагола - нет</w:t>
      </w:r>
      <w:r w:rsidRPr="00A16E05">
        <w:rPr>
          <w:rFonts w:asciiTheme="majorBidi" w:hAnsiTheme="majorBidi" w:cstheme="majorBidi"/>
          <w:sz w:val="24"/>
          <w:szCs w:val="24"/>
        </w:rPr>
        <w:t xml:space="preserve"> </w:t>
      </w:r>
      <w:r w:rsidR="00B95643" w:rsidRPr="00A16E0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95643" w:rsidRPr="00A16E05">
        <w:rPr>
          <w:rFonts w:asciiTheme="majorBidi" w:hAnsiTheme="majorBidi" w:cstheme="majorBidi"/>
          <w:sz w:val="24"/>
          <w:szCs w:val="24"/>
        </w:rPr>
        <w:t>С.13</w:t>
      </w:r>
      <w:proofErr w:type="spellEnd"/>
      <w:r w:rsidR="00B95643" w:rsidRPr="00A16E05">
        <w:rPr>
          <w:rFonts w:asciiTheme="majorBidi" w:hAnsiTheme="majorBidi" w:cstheme="majorBidi"/>
          <w:sz w:val="24"/>
          <w:szCs w:val="24"/>
        </w:rPr>
        <w:t>)</w:t>
      </w:r>
      <w:r w:rsidR="00B95643">
        <w:rPr>
          <w:rFonts w:asciiTheme="majorBidi" w:hAnsiTheme="majorBidi" w:cstheme="majorBidi"/>
          <w:sz w:val="24"/>
          <w:szCs w:val="24"/>
        </w:rPr>
        <w:t>.</w:t>
      </w:r>
    </w:p>
    <w:p w:rsidR="007B0807" w:rsidRPr="00C17589" w:rsidRDefault="007B0807" w:rsidP="00C17589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 рассмотрении понятия «грамматическая категория»</w:t>
      </w:r>
      <w:r w:rsidR="00C175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17589">
        <w:rPr>
          <w:rFonts w:asciiTheme="majorBidi" w:hAnsiTheme="majorBidi" w:cstheme="majorBidi"/>
          <w:sz w:val="24"/>
          <w:szCs w:val="24"/>
        </w:rPr>
        <w:t>С.14</w:t>
      </w:r>
      <w:proofErr w:type="spellEnd"/>
      <w:r w:rsidR="00C17589">
        <w:rPr>
          <w:rFonts w:asciiTheme="majorBidi" w:hAnsiTheme="majorBidi" w:cstheme="majorBidi"/>
          <w:sz w:val="24"/>
          <w:szCs w:val="24"/>
        </w:rPr>
        <w:t>) автор, на наш взгляд, запутался в собственных мыслях и пришел к двум совершенно противоположным мнениям: 1. «...</w:t>
      </w:r>
      <w:r w:rsidR="00C17589" w:rsidRPr="00C17589">
        <w:rPr>
          <w:rFonts w:asciiTheme="majorBidi" w:hAnsiTheme="majorBidi" w:cstheme="majorBidi"/>
          <w:i/>
          <w:iCs/>
          <w:sz w:val="24"/>
          <w:szCs w:val="24"/>
        </w:rPr>
        <w:t>Автор работы считает, что грамматическая категория – замкнутая система грамматических значений. Замкнутость категории обусловлена тем, что в одной словоформе невозможно сочетание двух показателей одной категории.</w:t>
      </w:r>
      <w:r w:rsidR="00C17589">
        <w:rPr>
          <w:rFonts w:asciiTheme="majorBidi" w:hAnsiTheme="majorBidi" w:cstheme="majorBidi"/>
          <w:sz w:val="24"/>
          <w:szCs w:val="24"/>
        </w:rPr>
        <w:t xml:space="preserve"> </w:t>
      </w:r>
      <w:r w:rsidR="00C17589" w:rsidRPr="00C17589">
        <w:rPr>
          <w:rFonts w:asciiTheme="majorBidi" w:hAnsiTheme="majorBidi" w:cstheme="majorBidi"/>
          <w:i/>
          <w:iCs/>
          <w:sz w:val="24"/>
          <w:szCs w:val="24"/>
        </w:rPr>
        <w:t xml:space="preserve">Грамматические значения внутри категории противопоставлены друг другу и являются взаимоисключающими. Например, в русском языке невозможно образовать такую словоформу, которая бы одновременно служила формой множественного и единственного </w:t>
      </w:r>
      <w:r w:rsidR="00F22CA6" w:rsidRPr="00C17589">
        <w:rPr>
          <w:rFonts w:asciiTheme="majorBidi" w:hAnsiTheme="majorBidi" w:cstheme="majorBidi"/>
          <w:i/>
          <w:iCs/>
          <w:sz w:val="24"/>
          <w:szCs w:val="24"/>
        </w:rPr>
        <w:t>числа</w:t>
      </w:r>
      <w:r w:rsidR="00F22CA6" w:rsidRPr="00C17589">
        <w:rPr>
          <w:rFonts w:asciiTheme="majorBidi" w:hAnsiTheme="majorBidi" w:cstheme="majorBidi"/>
          <w:sz w:val="24"/>
          <w:szCs w:val="24"/>
        </w:rPr>
        <w:t>…</w:t>
      </w:r>
      <w:r w:rsidR="00C17589">
        <w:rPr>
          <w:rFonts w:asciiTheme="majorBidi" w:hAnsiTheme="majorBidi" w:cstheme="majorBidi"/>
          <w:sz w:val="24"/>
          <w:szCs w:val="24"/>
        </w:rPr>
        <w:t>»; 2. «...</w:t>
      </w:r>
      <w:r w:rsidR="00C17589" w:rsidRPr="00C17589">
        <w:rPr>
          <w:rFonts w:asciiTheme="majorBidi" w:hAnsiTheme="majorBidi" w:cstheme="majorBidi"/>
          <w:sz w:val="24"/>
          <w:szCs w:val="24"/>
        </w:rPr>
        <w:t xml:space="preserve">Тюркские языки опровергают сформировавшееся на материале флективных языков положение о том, что категорию образуют как минимум две противопоставленных формы. Категория может быть представлена одной формой с автономной </w:t>
      </w:r>
      <w:r w:rsidR="00F22CA6" w:rsidRPr="00C17589">
        <w:rPr>
          <w:rFonts w:asciiTheme="majorBidi" w:hAnsiTheme="majorBidi" w:cstheme="majorBidi"/>
          <w:sz w:val="24"/>
          <w:szCs w:val="24"/>
        </w:rPr>
        <w:t>семантикой…</w:t>
      </w:r>
      <w:r w:rsidR="00C17589">
        <w:rPr>
          <w:rFonts w:asciiTheme="majorBidi" w:hAnsiTheme="majorBidi" w:cstheme="majorBidi"/>
          <w:sz w:val="24"/>
          <w:szCs w:val="24"/>
        </w:rPr>
        <w:t>».</w:t>
      </w:r>
      <w:r w:rsidR="0093135E">
        <w:rPr>
          <w:rFonts w:asciiTheme="majorBidi" w:hAnsiTheme="majorBidi" w:cstheme="majorBidi"/>
          <w:sz w:val="24"/>
          <w:szCs w:val="24"/>
        </w:rPr>
        <w:t xml:space="preserve"> Возможно, что это явилось следствием стилистики подачи теоретического материала. </w:t>
      </w:r>
    </w:p>
    <w:p w:rsidR="002E7AB7" w:rsidRDefault="007C3CB6" w:rsidP="002E7AB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Глава 2</w:t>
      </w:r>
      <w:r w:rsidR="002E7AB7">
        <w:rPr>
          <w:rFonts w:asciiTheme="majorBidi" w:hAnsiTheme="majorBidi" w:cstheme="majorBidi"/>
          <w:sz w:val="24"/>
          <w:szCs w:val="24"/>
        </w:rPr>
        <w:t xml:space="preserve">, 3, 4, 5 </w:t>
      </w:r>
      <w:r>
        <w:rPr>
          <w:rFonts w:asciiTheme="majorBidi" w:hAnsiTheme="majorBidi" w:cstheme="majorBidi"/>
          <w:sz w:val="24"/>
          <w:szCs w:val="24"/>
        </w:rPr>
        <w:t>посвящен</w:t>
      </w:r>
      <w:r w:rsidR="002E7AB7">
        <w:rPr>
          <w:rFonts w:asciiTheme="majorBidi" w:hAnsiTheme="majorBidi" w:cstheme="majorBidi"/>
          <w:sz w:val="24"/>
          <w:szCs w:val="24"/>
        </w:rPr>
        <w:t>ы</w:t>
      </w:r>
      <w:r>
        <w:rPr>
          <w:rFonts w:asciiTheme="majorBidi" w:hAnsiTheme="majorBidi" w:cstheme="majorBidi"/>
          <w:sz w:val="24"/>
          <w:szCs w:val="24"/>
        </w:rPr>
        <w:t xml:space="preserve"> рассмотрению</w:t>
      </w:r>
      <w:r w:rsidR="002E7AB7">
        <w:rPr>
          <w:rFonts w:asciiTheme="majorBidi" w:hAnsiTheme="majorBidi" w:cstheme="majorBidi"/>
          <w:sz w:val="24"/>
          <w:szCs w:val="24"/>
        </w:rPr>
        <w:t xml:space="preserve"> соответственно</w:t>
      </w:r>
      <w:r>
        <w:rPr>
          <w:rFonts w:asciiTheme="majorBidi" w:hAnsiTheme="majorBidi" w:cstheme="majorBidi"/>
          <w:sz w:val="24"/>
          <w:szCs w:val="24"/>
        </w:rPr>
        <w:t xml:space="preserve"> адъективных</w:t>
      </w:r>
      <w:r w:rsidR="002E7AB7">
        <w:rPr>
          <w:rFonts w:asciiTheme="majorBidi" w:hAnsiTheme="majorBidi" w:cstheme="majorBidi"/>
          <w:sz w:val="24"/>
          <w:szCs w:val="24"/>
        </w:rPr>
        <w:t xml:space="preserve">, адвербиальных, субстантивных и субстантивно-адъективных форм глагола в агглютинативных языках. </w:t>
      </w:r>
      <w:r w:rsidR="003A0B20">
        <w:rPr>
          <w:rFonts w:asciiTheme="majorBidi" w:hAnsiTheme="majorBidi" w:cstheme="majorBidi"/>
          <w:sz w:val="24"/>
          <w:szCs w:val="24"/>
        </w:rPr>
        <w:t xml:space="preserve">Материал, анализируемый в </w:t>
      </w:r>
      <w:proofErr w:type="gramStart"/>
      <w:r w:rsidR="003A0B20">
        <w:rPr>
          <w:rFonts w:asciiTheme="majorBidi" w:hAnsiTheme="majorBidi" w:cstheme="majorBidi"/>
          <w:sz w:val="24"/>
          <w:szCs w:val="24"/>
        </w:rPr>
        <w:t>данн</w:t>
      </w:r>
      <w:r w:rsidR="002E7AB7">
        <w:rPr>
          <w:rFonts w:asciiTheme="majorBidi" w:hAnsiTheme="majorBidi" w:cstheme="majorBidi"/>
          <w:sz w:val="24"/>
          <w:szCs w:val="24"/>
        </w:rPr>
        <w:t>ых</w:t>
      </w:r>
      <w:r w:rsidR="003A0B20">
        <w:rPr>
          <w:rFonts w:asciiTheme="majorBidi" w:hAnsiTheme="majorBidi" w:cstheme="majorBidi"/>
          <w:sz w:val="24"/>
          <w:szCs w:val="24"/>
        </w:rPr>
        <w:t xml:space="preserve"> глав</w:t>
      </w:r>
      <w:r w:rsidR="002E7AB7">
        <w:rPr>
          <w:rFonts w:asciiTheme="majorBidi" w:hAnsiTheme="majorBidi" w:cstheme="majorBidi"/>
          <w:sz w:val="24"/>
          <w:szCs w:val="24"/>
        </w:rPr>
        <w:t>ах</w:t>
      </w:r>
      <w:proofErr w:type="gramEnd"/>
      <w:r w:rsidR="003A0B20">
        <w:rPr>
          <w:rFonts w:asciiTheme="majorBidi" w:hAnsiTheme="majorBidi" w:cstheme="majorBidi"/>
          <w:sz w:val="24"/>
          <w:szCs w:val="24"/>
        </w:rPr>
        <w:t xml:space="preserve"> является ценным с точки зрения сравнения особенностей функционирования </w:t>
      </w:r>
      <w:r w:rsidR="002E7AB7">
        <w:rPr>
          <w:rFonts w:asciiTheme="majorBidi" w:hAnsiTheme="majorBidi" w:cstheme="majorBidi"/>
          <w:sz w:val="24"/>
          <w:szCs w:val="24"/>
        </w:rPr>
        <w:t>именных глагольных форм</w:t>
      </w:r>
      <w:r w:rsidR="003A0B20">
        <w:rPr>
          <w:rFonts w:asciiTheme="majorBidi" w:hAnsiTheme="majorBidi" w:cstheme="majorBidi"/>
          <w:sz w:val="24"/>
          <w:szCs w:val="24"/>
        </w:rPr>
        <w:t xml:space="preserve"> в различных агглютинативных языках. </w:t>
      </w:r>
    </w:p>
    <w:p w:rsidR="007B0807" w:rsidRDefault="005012AE" w:rsidP="002E7AB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Одним из </w:t>
      </w:r>
      <w:r w:rsidR="00F22CA6">
        <w:rPr>
          <w:rFonts w:asciiTheme="majorBidi" w:hAnsiTheme="majorBidi" w:cstheme="majorBidi"/>
          <w:sz w:val="24"/>
          <w:szCs w:val="24"/>
        </w:rPr>
        <w:t>заблуждений</w:t>
      </w:r>
      <w:r>
        <w:rPr>
          <w:rFonts w:asciiTheme="majorBidi" w:hAnsiTheme="majorBidi" w:cstheme="majorBidi"/>
          <w:sz w:val="24"/>
          <w:szCs w:val="24"/>
        </w:rPr>
        <w:t xml:space="preserve"> автора, на наш взгляд, является следование традиционной точки зрения о наличии «временной дифференциации» причастий (</w:t>
      </w:r>
      <w:proofErr w:type="spellStart"/>
      <w:r>
        <w:rPr>
          <w:rFonts w:asciiTheme="majorBidi" w:hAnsiTheme="majorBidi" w:cstheme="majorBidi"/>
          <w:sz w:val="24"/>
          <w:szCs w:val="24"/>
        </w:rPr>
        <w:t>С.16</w:t>
      </w:r>
      <w:proofErr w:type="spellEnd"/>
      <w:r>
        <w:rPr>
          <w:rFonts w:asciiTheme="majorBidi" w:hAnsiTheme="majorBidi" w:cstheme="majorBidi"/>
          <w:sz w:val="24"/>
          <w:szCs w:val="24"/>
        </w:rPr>
        <w:t>), о том, что причастные формы соответствуют трем временным планам (С. 17), или же о разделении на причастия настоящего, прошедшего и будущего времени (</w:t>
      </w:r>
      <w:proofErr w:type="spellStart"/>
      <w:r>
        <w:rPr>
          <w:rFonts w:asciiTheme="majorBidi" w:hAnsiTheme="majorBidi" w:cstheme="majorBidi"/>
          <w:sz w:val="24"/>
          <w:szCs w:val="24"/>
        </w:rPr>
        <w:t>С.17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и др.). </w:t>
      </w:r>
      <w:r w:rsidR="00F22CA6">
        <w:rPr>
          <w:rFonts w:asciiTheme="majorBidi" w:hAnsiTheme="majorBidi" w:cstheme="majorBidi"/>
          <w:sz w:val="24"/>
          <w:szCs w:val="24"/>
        </w:rPr>
        <w:t xml:space="preserve">При определении причастий, как и других именных глагольных форм, следует исходить того, что они лишь могут иметь </w:t>
      </w:r>
      <w:r w:rsidR="00F22CA6" w:rsidRPr="00F2215F">
        <w:rPr>
          <w:rFonts w:asciiTheme="majorBidi" w:hAnsiTheme="majorBidi" w:cstheme="majorBidi"/>
          <w:i/>
          <w:iCs/>
          <w:sz w:val="24"/>
          <w:szCs w:val="24"/>
        </w:rPr>
        <w:t>«темпоральные семы»</w:t>
      </w:r>
      <w:r w:rsidR="00F22CA6">
        <w:rPr>
          <w:rFonts w:asciiTheme="majorBidi" w:hAnsiTheme="majorBidi" w:cstheme="majorBidi"/>
          <w:sz w:val="24"/>
          <w:szCs w:val="24"/>
        </w:rPr>
        <w:t xml:space="preserve">, иными словами - </w:t>
      </w:r>
      <w:r w:rsidR="002E7AB7">
        <w:rPr>
          <w:rFonts w:asciiTheme="majorBidi" w:hAnsiTheme="majorBidi" w:cstheme="majorBidi"/>
          <w:sz w:val="24"/>
          <w:szCs w:val="24"/>
        </w:rPr>
        <w:t xml:space="preserve">они </w:t>
      </w:r>
      <w:r w:rsidR="00F22CA6">
        <w:rPr>
          <w:rFonts w:asciiTheme="majorBidi" w:hAnsiTheme="majorBidi" w:cstheme="majorBidi"/>
          <w:sz w:val="24"/>
          <w:szCs w:val="24"/>
        </w:rPr>
        <w:t>лишены категории времени, а связаны</w:t>
      </w:r>
      <w:r w:rsidR="002E7AB7">
        <w:rPr>
          <w:rFonts w:asciiTheme="majorBidi" w:hAnsiTheme="majorBidi" w:cstheme="majorBidi"/>
          <w:sz w:val="24"/>
          <w:szCs w:val="24"/>
        </w:rPr>
        <w:t>, скорее всего,</w:t>
      </w:r>
      <w:r w:rsidR="00F22C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2CA6" w:rsidRPr="00F22CA6">
        <w:rPr>
          <w:rFonts w:asciiTheme="majorBidi" w:hAnsiTheme="majorBidi" w:cstheme="majorBidi"/>
          <w:i/>
          <w:iCs/>
          <w:sz w:val="24"/>
          <w:szCs w:val="24"/>
        </w:rPr>
        <w:t>таксисными</w:t>
      </w:r>
      <w:proofErr w:type="spellEnd"/>
      <w:r w:rsidR="00F22CA6">
        <w:rPr>
          <w:rFonts w:asciiTheme="majorBidi" w:hAnsiTheme="majorBidi" w:cstheme="majorBidi"/>
          <w:sz w:val="24"/>
          <w:szCs w:val="24"/>
        </w:rPr>
        <w:t xml:space="preserve"> отношениями (здесь следует упомянуть и термин «относительное время», «хронология» и т.п., которые встречаются при описании глагольных имен).</w:t>
      </w:r>
    </w:p>
    <w:p w:rsidR="007B0807" w:rsidRDefault="002E7AB7" w:rsidP="00B65F6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Подход </w:t>
      </w:r>
      <w:r w:rsidR="009225F5">
        <w:rPr>
          <w:rFonts w:asciiTheme="majorBidi" w:hAnsiTheme="majorBidi" w:cstheme="majorBidi"/>
          <w:sz w:val="24"/>
          <w:szCs w:val="24"/>
        </w:rPr>
        <w:t>к классификации адвербиальных форм глагола (деепричастий) как раз и основан на таком разграничении: выделяются деепричастия одновременного, предшествующего и последующего действия (С. 39)</w:t>
      </w:r>
      <w:r w:rsidR="00B65F67">
        <w:rPr>
          <w:rFonts w:asciiTheme="majorBidi" w:hAnsiTheme="majorBidi" w:cstheme="majorBidi"/>
          <w:sz w:val="24"/>
          <w:szCs w:val="24"/>
        </w:rPr>
        <w:t xml:space="preserve">, хотя и тут наблюдается некая </w:t>
      </w:r>
      <w:r w:rsidR="00B65F67">
        <w:rPr>
          <w:rFonts w:asciiTheme="majorBidi" w:hAnsiTheme="majorBidi" w:cstheme="majorBidi"/>
          <w:sz w:val="24"/>
          <w:szCs w:val="24"/>
        </w:rPr>
        <w:lastRenderedPageBreak/>
        <w:t xml:space="preserve">путаница: </w:t>
      </w:r>
      <w:r w:rsidR="00B65F67" w:rsidRPr="00B65F67">
        <w:rPr>
          <w:rFonts w:asciiTheme="majorBidi" w:hAnsiTheme="majorBidi" w:cstheme="majorBidi"/>
          <w:i/>
          <w:iCs/>
          <w:sz w:val="24"/>
          <w:szCs w:val="24"/>
        </w:rPr>
        <w:t xml:space="preserve">«...Как было сказано выше, деепричастные формы обладают временными семами.  Тем не менее, можно полагать, что время протекания действия, представленного глагольной основой деепричастия, </w:t>
      </w:r>
      <w:r w:rsidR="00B65F67" w:rsidRPr="00B65F67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совпадает с периодом ориентации</w:t>
      </w:r>
      <w:r w:rsidR="00B65F67" w:rsidRPr="00B65F67">
        <w:rPr>
          <w:rFonts w:asciiTheme="majorBidi" w:hAnsiTheme="majorBidi" w:cstheme="majorBidi"/>
          <w:i/>
          <w:iCs/>
          <w:sz w:val="24"/>
          <w:szCs w:val="24"/>
        </w:rPr>
        <w:t xml:space="preserve"> и, как следствие, временной план, в котором оно протекает, изменяется в зависимости от </w:t>
      </w:r>
      <w:r w:rsidR="00635FAF" w:rsidRPr="00B65F67">
        <w:rPr>
          <w:rFonts w:asciiTheme="majorBidi" w:hAnsiTheme="majorBidi" w:cstheme="majorBidi"/>
          <w:i/>
          <w:iCs/>
          <w:sz w:val="24"/>
          <w:szCs w:val="24"/>
        </w:rPr>
        <w:t>контекста…</w:t>
      </w:r>
      <w:r w:rsidR="00B65F67" w:rsidRPr="00B65F67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B65F6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65F67">
        <w:rPr>
          <w:rFonts w:asciiTheme="majorBidi" w:hAnsiTheme="majorBidi" w:cstheme="majorBidi"/>
          <w:sz w:val="24"/>
          <w:szCs w:val="24"/>
        </w:rPr>
        <w:t>С.39</w:t>
      </w:r>
      <w:proofErr w:type="spellEnd"/>
      <w:r w:rsidR="00B65F67">
        <w:rPr>
          <w:rFonts w:asciiTheme="majorBidi" w:hAnsiTheme="majorBidi" w:cstheme="majorBidi"/>
          <w:sz w:val="24"/>
          <w:szCs w:val="24"/>
        </w:rPr>
        <w:t>).</w:t>
      </w:r>
    </w:p>
    <w:p w:rsidR="00635FAF" w:rsidRDefault="00635FAF" w:rsidP="00635FA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Интересной представляется попытка автора описать функционирование турецкой формы </w:t>
      </w:r>
      <w:r w:rsidRPr="00635FAF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proofErr w:type="spellStart"/>
      <w:r w:rsidRPr="00635FAF">
        <w:rPr>
          <w:rFonts w:asciiTheme="majorBidi" w:hAnsiTheme="majorBidi" w:cstheme="majorBidi"/>
          <w:b/>
          <w:bCs/>
          <w:i/>
          <w:iCs/>
          <w:sz w:val="24"/>
          <w:szCs w:val="24"/>
        </w:rPr>
        <w:t>mış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B82AF9">
        <w:rPr>
          <w:rFonts w:asciiTheme="majorBidi" w:hAnsiTheme="majorBidi" w:cstheme="majorBidi"/>
          <w:sz w:val="24"/>
          <w:szCs w:val="24"/>
        </w:rPr>
        <w:t>в «качестве обстоятельства» (</w:t>
      </w:r>
      <w:proofErr w:type="spellStart"/>
      <w:r w:rsidR="00B82AF9">
        <w:rPr>
          <w:rFonts w:asciiTheme="majorBidi" w:hAnsiTheme="majorBidi" w:cstheme="majorBidi"/>
          <w:sz w:val="24"/>
          <w:szCs w:val="24"/>
        </w:rPr>
        <w:t>С.47</w:t>
      </w:r>
      <w:proofErr w:type="spellEnd"/>
      <w:r w:rsidR="00B82AF9">
        <w:rPr>
          <w:rFonts w:asciiTheme="majorBidi" w:hAnsiTheme="majorBidi" w:cstheme="majorBidi"/>
          <w:sz w:val="24"/>
          <w:szCs w:val="24"/>
        </w:rPr>
        <w:t xml:space="preserve">). Как представляется, такой вариант употребления формы является реликтовым, полностью соответствующим морфологической и синтаксической структуре тюркских языков. </w:t>
      </w:r>
    </w:p>
    <w:p w:rsidR="00B82AF9" w:rsidRDefault="00B82AF9" w:rsidP="00AE2478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главе «Субстантивно-адъективные формы» интересны наблюдения автора при анализе материала нетюркских агглютинативных языков - монгольского, японского и корейского. Однако, </w:t>
      </w:r>
      <w:r>
        <w:rPr>
          <w:rFonts w:asciiTheme="majorBidi" w:hAnsiTheme="majorBidi" w:cstheme="majorBidi"/>
          <w:sz w:val="24"/>
          <w:szCs w:val="24"/>
        </w:rPr>
        <w:t>в главе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2478">
        <w:rPr>
          <w:rFonts w:asciiTheme="majorBidi" w:hAnsiTheme="majorBidi" w:cstheme="majorBidi"/>
          <w:sz w:val="24"/>
          <w:szCs w:val="24"/>
        </w:rPr>
        <w:t xml:space="preserve">следовало бы </w:t>
      </w:r>
      <w:r>
        <w:rPr>
          <w:rFonts w:asciiTheme="majorBidi" w:hAnsiTheme="majorBidi" w:cstheme="majorBidi"/>
          <w:sz w:val="24"/>
          <w:szCs w:val="24"/>
        </w:rPr>
        <w:t>приве</w:t>
      </w:r>
      <w:r w:rsidR="00AE2478">
        <w:rPr>
          <w:rFonts w:asciiTheme="majorBidi" w:hAnsiTheme="majorBidi" w:cstheme="majorBidi"/>
          <w:sz w:val="24"/>
          <w:szCs w:val="24"/>
        </w:rPr>
        <w:t>сти больше примеров</w:t>
      </w:r>
      <w:r w:rsidR="00EB45D8">
        <w:rPr>
          <w:rFonts w:asciiTheme="majorBidi" w:hAnsiTheme="majorBidi" w:cstheme="majorBidi"/>
          <w:sz w:val="24"/>
          <w:szCs w:val="24"/>
        </w:rPr>
        <w:t>.</w:t>
      </w:r>
    </w:p>
    <w:p w:rsidR="008A5F19" w:rsidRPr="00635FAF" w:rsidRDefault="008A5F19" w:rsidP="00630F6E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Работа </w:t>
      </w:r>
      <w:proofErr w:type="spellStart"/>
      <w:r>
        <w:rPr>
          <w:rFonts w:asciiTheme="majorBidi" w:hAnsiTheme="majorBidi" w:cstheme="majorBidi"/>
          <w:sz w:val="24"/>
          <w:szCs w:val="24"/>
        </w:rPr>
        <w:t>Д.И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FB4698">
        <w:rPr>
          <w:rFonts w:asciiTheme="majorBidi" w:hAnsiTheme="majorBidi" w:cstheme="majorBidi"/>
          <w:sz w:val="24"/>
          <w:szCs w:val="24"/>
        </w:rPr>
        <w:t> 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Колосовой представляет собой законченное научное исследование на заданную тему, автору удалось достичь цель, заявленную во Введении. Все сделанные рецензентом замечания не умаляют значимости работы, материалы и выводы соответствуют требованиям, предъявляемым к выпускным квалификационным работам бакалавра. </w:t>
      </w:r>
      <w:r w:rsidRPr="008A5F19">
        <w:rPr>
          <w:rFonts w:asciiTheme="majorBidi" w:hAnsiTheme="majorBidi" w:cstheme="majorBidi"/>
          <w:sz w:val="24"/>
          <w:szCs w:val="24"/>
        </w:rPr>
        <w:t>Выпускн</w:t>
      </w:r>
      <w:r>
        <w:rPr>
          <w:rFonts w:asciiTheme="majorBidi" w:hAnsiTheme="majorBidi" w:cstheme="majorBidi"/>
          <w:sz w:val="24"/>
          <w:szCs w:val="24"/>
        </w:rPr>
        <w:t>ая</w:t>
      </w:r>
      <w:r w:rsidRPr="008A5F19">
        <w:rPr>
          <w:rFonts w:asciiTheme="majorBidi" w:hAnsiTheme="majorBidi" w:cstheme="majorBidi"/>
          <w:sz w:val="24"/>
          <w:szCs w:val="24"/>
        </w:rPr>
        <w:t xml:space="preserve"> </w:t>
      </w:r>
      <w:r w:rsidRPr="008A5F19">
        <w:rPr>
          <w:rFonts w:asciiTheme="majorBidi" w:hAnsiTheme="majorBidi" w:cstheme="majorBidi"/>
          <w:sz w:val="24"/>
          <w:szCs w:val="24"/>
        </w:rPr>
        <w:t xml:space="preserve">квалификационную работу Колосовой Дарьи Ивановны </w:t>
      </w:r>
      <w:r>
        <w:rPr>
          <w:rFonts w:asciiTheme="majorBidi" w:hAnsiTheme="majorBidi" w:cstheme="majorBidi"/>
          <w:sz w:val="24"/>
          <w:szCs w:val="24"/>
        </w:rPr>
        <w:t xml:space="preserve">на </w:t>
      </w:r>
      <w:r w:rsidRPr="008A5F19">
        <w:rPr>
          <w:rFonts w:asciiTheme="majorBidi" w:hAnsiTheme="majorBidi" w:cstheme="majorBidi"/>
          <w:sz w:val="24"/>
          <w:szCs w:val="24"/>
        </w:rPr>
        <w:t>тем</w:t>
      </w:r>
      <w:r>
        <w:rPr>
          <w:rFonts w:asciiTheme="majorBidi" w:hAnsiTheme="majorBidi" w:cstheme="majorBidi"/>
          <w:sz w:val="24"/>
          <w:szCs w:val="24"/>
        </w:rPr>
        <w:t xml:space="preserve">у </w:t>
      </w:r>
      <w:r w:rsidRPr="008A5F19">
        <w:rPr>
          <w:rFonts w:asciiTheme="majorBidi" w:hAnsiTheme="majorBidi" w:cstheme="majorBidi"/>
          <w:sz w:val="24"/>
          <w:szCs w:val="24"/>
        </w:rPr>
        <w:t>«Функциональные особенности категории номинализации действия в агглютинативных языках»</w:t>
      </w:r>
      <w:r>
        <w:rPr>
          <w:rFonts w:asciiTheme="majorBidi" w:hAnsiTheme="majorBidi" w:cstheme="majorBidi"/>
          <w:sz w:val="24"/>
          <w:szCs w:val="24"/>
        </w:rPr>
        <w:t xml:space="preserve"> заслуживает положительной оценки.</w:t>
      </w:r>
    </w:p>
    <w:p w:rsidR="00BF005D" w:rsidRDefault="00BF005D" w:rsidP="00A16E05">
      <w:pPr>
        <w:spacing w:after="0" w:line="360" w:lineRule="auto"/>
        <w:rPr>
          <w:rFonts w:asciiTheme="majorBidi" w:eastAsiaTheme="minorHAnsi" w:hAnsiTheme="majorBidi" w:cstheme="majorBidi"/>
          <w:i/>
          <w:sz w:val="24"/>
          <w:szCs w:val="24"/>
          <w:lang w:eastAsia="en-US"/>
        </w:rPr>
      </w:pPr>
    </w:p>
    <w:p w:rsidR="00BF005D" w:rsidRDefault="00BF005D" w:rsidP="00A16E05">
      <w:pPr>
        <w:spacing w:after="0" w:line="360" w:lineRule="auto"/>
        <w:rPr>
          <w:rFonts w:asciiTheme="majorBidi" w:eastAsiaTheme="minorHAnsi" w:hAnsiTheme="majorBidi" w:cstheme="majorBidi"/>
          <w:i/>
          <w:sz w:val="24"/>
          <w:szCs w:val="24"/>
          <w:lang w:eastAsia="en-US"/>
        </w:rPr>
      </w:pPr>
    </w:p>
    <w:p w:rsidR="00BF005D" w:rsidRDefault="00BF005D" w:rsidP="00A16E05">
      <w:pPr>
        <w:spacing w:after="0" w:line="360" w:lineRule="auto"/>
        <w:rPr>
          <w:rFonts w:asciiTheme="majorBidi" w:eastAsiaTheme="minorHAnsi" w:hAnsiTheme="majorBidi" w:cstheme="majorBidi"/>
          <w:i/>
          <w:sz w:val="24"/>
          <w:szCs w:val="24"/>
          <w:lang w:eastAsia="en-US"/>
        </w:rPr>
      </w:pPr>
    </w:p>
    <w:p w:rsidR="00BF005D" w:rsidRDefault="00BF005D" w:rsidP="00A16E05">
      <w:pPr>
        <w:spacing w:after="0" w:line="360" w:lineRule="auto"/>
        <w:rPr>
          <w:rFonts w:asciiTheme="majorBidi" w:eastAsiaTheme="minorHAnsi" w:hAnsiTheme="majorBidi" w:cstheme="majorBidi"/>
          <w:i/>
          <w:sz w:val="24"/>
          <w:szCs w:val="24"/>
          <w:lang w:eastAsia="en-US"/>
        </w:rPr>
      </w:pPr>
    </w:p>
    <w:p w:rsidR="00BF005D" w:rsidRDefault="00BF005D" w:rsidP="00A16E05">
      <w:pPr>
        <w:spacing w:after="0" w:line="360" w:lineRule="auto"/>
        <w:rPr>
          <w:rFonts w:asciiTheme="majorBidi" w:eastAsiaTheme="minorHAnsi" w:hAnsiTheme="majorBidi" w:cstheme="majorBidi"/>
          <w:i/>
          <w:sz w:val="24"/>
          <w:szCs w:val="24"/>
          <w:lang w:eastAsia="en-US"/>
        </w:rPr>
      </w:pPr>
    </w:p>
    <w:p w:rsidR="00BF005D" w:rsidRDefault="00BF005D" w:rsidP="00A16E05">
      <w:pPr>
        <w:spacing w:after="0" w:line="360" w:lineRule="auto"/>
        <w:rPr>
          <w:rFonts w:asciiTheme="majorBidi" w:eastAsiaTheme="minorHAnsi" w:hAnsiTheme="majorBidi" w:cstheme="majorBidi"/>
          <w:i/>
          <w:sz w:val="24"/>
          <w:szCs w:val="24"/>
          <w:lang w:eastAsia="en-US"/>
        </w:rPr>
      </w:pPr>
    </w:p>
    <w:p w:rsidR="00BF005D" w:rsidRDefault="00BF005D" w:rsidP="00A16E05">
      <w:pPr>
        <w:spacing w:after="0" w:line="360" w:lineRule="auto"/>
        <w:rPr>
          <w:rFonts w:asciiTheme="majorBidi" w:eastAsiaTheme="minorHAnsi" w:hAnsiTheme="majorBidi" w:cstheme="majorBidi"/>
          <w:i/>
          <w:sz w:val="24"/>
          <w:szCs w:val="24"/>
          <w:lang w:eastAsia="en-US"/>
        </w:rPr>
      </w:pPr>
    </w:p>
    <w:p w:rsidR="003B3CFE" w:rsidRPr="00A16E05" w:rsidRDefault="003B3CFE" w:rsidP="0091156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A5F19">
        <w:rPr>
          <w:rFonts w:asciiTheme="majorBidi" w:hAnsiTheme="majorBidi" w:cstheme="majorBidi"/>
          <w:sz w:val="24"/>
          <w:szCs w:val="24"/>
        </w:rPr>
        <w:t>«</w:t>
      </w:r>
      <w:r w:rsidR="008A5F19">
        <w:rPr>
          <w:rFonts w:asciiTheme="majorBidi" w:hAnsiTheme="majorBidi" w:cstheme="majorBidi"/>
          <w:sz w:val="24"/>
          <w:szCs w:val="24"/>
        </w:rPr>
        <w:t>01</w:t>
      </w:r>
      <w:r w:rsidRPr="008A5F19">
        <w:rPr>
          <w:rFonts w:asciiTheme="majorBidi" w:hAnsiTheme="majorBidi" w:cstheme="majorBidi"/>
          <w:sz w:val="24"/>
          <w:szCs w:val="24"/>
        </w:rPr>
        <w:t>»</w:t>
      </w:r>
      <w:r w:rsidR="008A5F19">
        <w:rPr>
          <w:rFonts w:asciiTheme="majorBidi" w:hAnsiTheme="majorBidi" w:cstheme="majorBidi"/>
          <w:sz w:val="24"/>
          <w:szCs w:val="24"/>
        </w:rPr>
        <w:t xml:space="preserve"> июня</w:t>
      </w:r>
      <w:r w:rsidRPr="00A16E05">
        <w:rPr>
          <w:rFonts w:asciiTheme="majorBidi" w:hAnsiTheme="majorBidi" w:cstheme="majorBidi"/>
          <w:sz w:val="24"/>
          <w:szCs w:val="24"/>
        </w:rPr>
        <w:t xml:space="preserve"> 20</w:t>
      </w:r>
      <w:r w:rsidR="008A5F19">
        <w:rPr>
          <w:rFonts w:asciiTheme="majorBidi" w:hAnsiTheme="majorBidi" w:cstheme="majorBidi"/>
          <w:sz w:val="24"/>
          <w:szCs w:val="24"/>
        </w:rPr>
        <w:t>18</w:t>
      </w:r>
      <w:r w:rsidRPr="00A16E05">
        <w:rPr>
          <w:rFonts w:asciiTheme="majorBidi" w:hAnsiTheme="majorBidi" w:cstheme="majorBidi"/>
          <w:sz w:val="24"/>
          <w:szCs w:val="24"/>
        </w:rPr>
        <w:t xml:space="preserve"> г.          __________________                 </w:t>
      </w:r>
      <w:r w:rsidR="0091156E">
        <w:rPr>
          <w:rFonts w:asciiTheme="majorBidi" w:hAnsiTheme="majorBidi" w:cstheme="majorBidi"/>
          <w:sz w:val="24"/>
          <w:szCs w:val="24"/>
        </w:rPr>
        <w:t xml:space="preserve">/Телицин </w:t>
      </w:r>
      <w:proofErr w:type="spellStart"/>
      <w:r w:rsidR="0091156E">
        <w:rPr>
          <w:rFonts w:asciiTheme="majorBidi" w:hAnsiTheme="majorBidi" w:cstheme="majorBidi"/>
          <w:sz w:val="24"/>
          <w:szCs w:val="24"/>
        </w:rPr>
        <w:t>Н.Н</w:t>
      </w:r>
      <w:proofErr w:type="spellEnd"/>
      <w:r w:rsidR="0091156E">
        <w:rPr>
          <w:rFonts w:asciiTheme="majorBidi" w:hAnsiTheme="majorBidi" w:cstheme="majorBidi"/>
          <w:sz w:val="24"/>
          <w:szCs w:val="24"/>
        </w:rPr>
        <w:t>./</w:t>
      </w:r>
    </w:p>
    <w:p w:rsidR="00B60366" w:rsidRPr="00A16E05" w:rsidRDefault="00B60366" w:rsidP="00A16E0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B60366" w:rsidRPr="00A16E05" w:rsidSect="00A16E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28" w:rsidRDefault="005E2328" w:rsidP="00A16E05">
      <w:pPr>
        <w:spacing w:after="0" w:line="240" w:lineRule="auto"/>
      </w:pPr>
      <w:r>
        <w:separator/>
      </w:r>
    </w:p>
  </w:endnote>
  <w:endnote w:type="continuationSeparator" w:id="0">
    <w:p w:rsidR="005E2328" w:rsidRDefault="005E2328" w:rsidP="00A1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28" w:rsidRDefault="005E2328" w:rsidP="00A16E05">
      <w:pPr>
        <w:spacing w:after="0" w:line="240" w:lineRule="auto"/>
      </w:pPr>
      <w:r>
        <w:separator/>
      </w:r>
    </w:p>
  </w:footnote>
  <w:footnote w:type="continuationSeparator" w:id="0">
    <w:p w:rsidR="005E2328" w:rsidRDefault="005E2328" w:rsidP="00A1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773996"/>
      <w:docPartObj>
        <w:docPartGallery w:val="Page Numbers (Top of Page)"/>
        <w:docPartUnique/>
      </w:docPartObj>
    </w:sdtPr>
    <w:sdtContent>
      <w:p w:rsidR="00A16E05" w:rsidRDefault="00A16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98">
          <w:rPr>
            <w:noProof/>
          </w:rPr>
          <w:t>3</w:t>
        </w:r>
        <w:r>
          <w:fldChar w:fldCharType="end"/>
        </w:r>
      </w:p>
    </w:sdtContent>
  </w:sdt>
  <w:p w:rsidR="00A16E05" w:rsidRDefault="00A16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8C"/>
    <w:rsid w:val="00030D8C"/>
    <w:rsid w:val="000A5350"/>
    <w:rsid w:val="000D42B8"/>
    <w:rsid w:val="001E2123"/>
    <w:rsid w:val="002B2F5C"/>
    <w:rsid w:val="002E773B"/>
    <w:rsid w:val="002E7AB7"/>
    <w:rsid w:val="00310C5C"/>
    <w:rsid w:val="00320513"/>
    <w:rsid w:val="00355DA2"/>
    <w:rsid w:val="003A0B20"/>
    <w:rsid w:val="003B3CFE"/>
    <w:rsid w:val="004567AB"/>
    <w:rsid w:val="005012AE"/>
    <w:rsid w:val="00561431"/>
    <w:rsid w:val="005E2328"/>
    <w:rsid w:val="00630F6E"/>
    <w:rsid w:val="00635FAF"/>
    <w:rsid w:val="00684948"/>
    <w:rsid w:val="006B5558"/>
    <w:rsid w:val="00772E34"/>
    <w:rsid w:val="007B0807"/>
    <w:rsid w:val="007C3CB6"/>
    <w:rsid w:val="00813232"/>
    <w:rsid w:val="008926DD"/>
    <w:rsid w:val="008A5F19"/>
    <w:rsid w:val="0091156E"/>
    <w:rsid w:val="009225F5"/>
    <w:rsid w:val="0093135E"/>
    <w:rsid w:val="00A16E05"/>
    <w:rsid w:val="00AE2478"/>
    <w:rsid w:val="00B60366"/>
    <w:rsid w:val="00B65F67"/>
    <w:rsid w:val="00B67243"/>
    <w:rsid w:val="00B82AF9"/>
    <w:rsid w:val="00B95643"/>
    <w:rsid w:val="00BF005D"/>
    <w:rsid w:val="00C17589"/>
    <w:rsid w:val="00CB4A06"/>
    <w:rsid w:val="00CD4009"/>
    <w:rsid w:val="00E13C44"/>
    <w:rsid w:val="00EB45D8"/>
    <w:rsid w:val="00F2215F"/>
    <w:rsid w:val="00F22CA6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922F"/>
  <w15:chartTrackingRefBased/>
  <w15:docId w15:val="{F9156FE0-E386-410A-8D93-D7CC21C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C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A1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E05"/>
  </w:style>
  <w:style w:type="paragraph" w:styleId="a5">
    <w:name w:val="footer"/>
    <w:basedOn w:val="a"/>
    <w:link w:val="a6"/>
    <w:uiPriority w:val="99"/>
    <w:unhideWhenUsed/>
    <w:rsid w:val="00A1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Telitsin</dc:creator>
  <cp:keywords/>
  <dc:description/>
  <cp:lastModifiedBy>Nikolay Telitsin</cp:lastModifiedBy>
  <cp:revision>31</cp:revision>
  <dcterms:created xsi:type="dcterms:W3CDTF">2018-06-01T12:48:00Z</dcterms:created>
  <dcterms:modified xsi:type="dcterms:W3CDTF">2018-06-01T15:15:00Z</dcterms:modified>
</cp:coreProperties>
</file>