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16" w:rsidRPr="00460F86" w:rsidRDefault="00A51D16" w:rsidP="00A51D16">
      <w:pPr>
        <w:shd w:val="clear" w:color="auto" w:fill="FFFFFF"/>
        <w:spacing w:after="0" w:line="240" w:lineRule="auto"/>
        <w:jc w:val="center"/>
        <w:rPr>
          <w:rFonts w:ascii="Times New Roman" w:hAnsi="Times New Roman" w:cs="Times New Roman"/>
          <w:sz w:val="28"/>
          <w:szCs w:val="28"/>
        </w:rPr>
      </w:pPr>
      <w:r w:rsidRPr="00460F86">
        <w:rPr>
          <w:rFonts w:ascii="Times New Roman" w:hAnsi="Times New Roman" w:cs="Times New Roman"/>
          <w:sz w:val="28"/>
          <w:szCs w:val="28"/>
        </w:rPr>
        <w:t xml:space="preserve">ПРАВИТЕЛЬСТВО РОССИЙСКОЙ ФЕДЕРАЦИИ </w:t>
      </w:r>
    </w:p>
    <w:p w:rsidR="00A51D16" w:rsidRPr="00460F86" w:rsidRDefault="00A51D16" w:rsidP="00A51D16">
      <w:pPr>
        <w:shd w:val="clear" w:color="auto" w:fill="FFFFFF"/>
        <w:spacing w:after="0" w:line="240" w:lineRule="auto"/>
        <w:jc w:val="center"/>
        <w:rPr>
          <w:rFonts w:ascii="Times New Roman" w:hAnsi="Times New Roman" w:cs="Times New Roman"/>
          <w:sz w:val="28"/>
          <w:szCs w:val="28"/>
        </w:rPr>
      </w:pPr>
      <w:r w:rsidRPr="00460F8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A51D16" w:rsidRPr="00460F86" w:rsidRDefault="00A51D16" w:rsidP="00A51D16">
      <w:pPr>
        <w:shd w:val="clear" w:color="auto" w:fill="FFFFFF"/>
        <w:spacing w:after="0" w:line="240" w:lineRule="auto"/>
        <w:jc w:val="center"/>
        <w:rPr>
          <w:rFonts w:ascii="Times New Roman" w:hAnsi="Times New Roman" w:cs="Times New Roman"/>
          <w:b/>
          <w:bCs/>
          <w:color w:val="000000"/>
          <w:spacing w:val="-15"/>
          <w:sz w:val="28"/>
          <w:szCs w:val="28"/>
        </w:rPr>
      </w:pPr>
      <w:r w:rsidRPr="00460F86">
        <w:rPr>
          <w:rFonts w:ascii="Times New Roman" w:hAnsi="Times New Roman" w:cs="Times New Roman"/>
          <w:sz w:val="28"/>
          <w:szCs w:val="28"/>
        </w:rPr>
        <w:t xml:space="preserve"> «САНКТ-ПЕТЕРБУРГСКИЙ ГОСУДАРСТВЕННЫЙ УНИВЕРСИТЕТ»</w:t>
      </w:r>
    </w:p>
    <w:p w:rsidR="00A51D16" w:rsidRPr="00460F86" w:rsidRDefault="00A51D16" w:rsidP="00A51D16">
      <w:pPr>
        <w:shd w:val="clear" w:color="auto" w:fill="FFFFFF"/>
        <w:spacing w:line="240" w:lineRule="auto"/>
        <w:rPr>
          <w:rFonts w:ascii="Times New Roman" w:hAnsi="Times New Roman" w:cs="Times New Roman"/>
          <w:bCs/>
          <w:color w:val="000000"/>
          <w:spacing w:val="-15"/>
          <w:sz w:val="28"/>
          <w:szCs w:val="28"/>
        </w:rPr>
      </w:pPr>
    </w:p>
    <w:p w:rsidR="00A51D16" w:rsidRPr="00460F86" w:rsidRDefault="00A51D16" w:rsidP="00A51D16">
      <w:pPr>
        <w:shd w:val="clear" w:color="auto" w:fill="FFFFFF"/>
        <w:spacing w:line="240" w:lineRule="auto"/>
        <w:rPr>
          <w:rFonts w:ascii="Times New Roman" w:hAnsi="Times New Roman" w:cs="Times New Roman"/>
          <w:bCs/>
          <w:color w:val="000000"/>
          <w:spacing w:val="-15"/>
          <w:sz w:val="28"/>
          <w:szCs w:val="28"/>
        </w:rPr>
      </w:pPr>
    </w:p>
    <w:p w:rsidR="00A51D16" w:rsidRPr="00460F86" w:rsidRDefault="00A51D16" w:rsidP="00A51D16">
      <w:pPr>
        <w:shd w:val="clear" w:color="auto" w:fill="FFFFFF"/>
        <w:spacing w:line="360" w:lineRule="auto"/>
        <w:rPr>
          <w:rFonts w:ascii="Times New Roman" w:hAnsi="Times New Roman" w:cs="Times New Roman"/>
          <w:bCs/>
          <w:color w:val="000000"/>
          <w:spacing w:val="-15"/>
          <w:sz w:val="28"/>
          <w:szCs w:val="28"/>
        </w:rPr>
      </w:pPr>
    </w:p>
    <w:p w:rsidR="00A51D16" w:rsidRPr="00460F86" w:rsidRDefault="00A51D16" w:rsidP="00A51D16">
      <w:pPr>
        <w:shd w:val="clear" w:color="auto" w:fill="FFFFFF"/>
        <w:spacing w:line="360" w:lineRule="auto"/>
        <w:jc w:val="center"/>
        <w:rPr>
          <w:rFonts w:ascii="Times New Roman" w:hAnsi="Times New Roman" w:cs="Times New Roman"/>
          <w:sz w:val="28"/>
          <w:szCs w:val="28"/>
        </w:rPr>
      </w:pPr>
      <w:r w:rsidRPr="00460F86">
        <w:rPr>
          <w:rFonts w:ascii="Times New Roman" w:hAnsi="Times New Roman" w:cs="Times New Roman"/>
          <w:bCs/>
          <w:color w:val="000000"/>
          <w:spacing w:val="-15"/>
          <w:sz w:val="28"/>
          <w:szCs w:val="28"/>
        </w:rPr>
        <w:t>ВЫПУСКНАЯ КВАЛИФИКАЦИОННАЯ РАБОТА</w:t>
      </w:r>
    </w:p>
    <w:p w:rsidR="00A51D16" w:rsidRPr="00706D4F" w:rsidRDefault="00A51D16" w:rsidP="00A51D16">
      <w:pPr>
        <w:shd w:val="clear" w:color="auto" w:fill="FFFFFF"/>
        <w:spacing w:line="360" w:lineRule="auto"/>
        <w:jc w:val="center"/>
        <w:rPr>
          <w:sz w:val="28"/>
          <w:szCs w:val="28"/>
        </w:rPr>
      </w:pPr>
      <w:r w:rsidRPr="00706D4F">
        <w:rPr>
          <w:bCs/>
          <w:color w:val="000000"/>
          <w:spacing w:val="-15"/>
          <w:sz w:val="28"/>
          <w:szCs w:val="28"/>
        </w:rPr>
        <w:t>на тему:</w:t>
      </w:r>
    </w:p>
    <w:p w:rsidR="00A51D16" w:rsidRPr="00460F86" w:rsidRDefault="00A51D16" w:rsidP="00A51D16">
      <w:pPr>
        <w:pStyle w:val="a3"/>
        <w:spacing w:after="0" w:line="360" w:lineRule="auto"/>
        <w:ind w:right="-6"/>
        <w:jc w:val="center"/>
        <w:rPr>
          <w:b/>
          <w:sz w:val="28"/>
          <w:szCs w:val="28"/>
        </w:rPr>
      </w:pPr>
      <w:r w:rsidRPr="00460F86">
        <w:rPr>
          <w:b/>
          <w:bCs/>
          <w:sz w:val="28"/>
          <w:szCs w:val="28"/>
        </w:rPr>
        <w:t>Лингвопрагматический потенциал формулировки учебного задания (на материале учебников немецкого языка)</w:t>
      </w:r>
    </w:p>
    <w:p w:rsidR="00A51D16" w:rsidRPr="00460F86" w:rsidRDefault="00A51D16" w:rsidP="00460F86">
      <w:pPr>
        <w:pStyle w:val="a3"/>
        <w:spacing w:after="0" w:line="360" w:lineRule="auto"/>
        <w:ind w:left="-284" w:right="-6"/>
        <w:jc w:val="center"/>
        <w:rPr>
          <w:sz w:val="28"/>
          <w:szCs w:val="28"/>
        </w:rPr>
      </w:pPr>
      <w:r w:rsidRPr="00460F86">
        <w:rPr>
          <w:sz w:val="28"/>
          <w:szCs w:val="28"/>
        </w:rPr>
        <w:t>основная образовательная программа бакалавриата по направлению подготовки 45.03.02 «Лингвистика»</w:t>
      </w:r>
    </w:p>
    <w:p w:rsidR="00A51D16" w:rsidRDefault="00A51D16" w:rsidP="00460F86">
      <w:pPr>
        <w:pStyle w:val="a3"/>
        <w:spacing w:before="0" w:beforeAutospacing="0" w:after="0" w:afterAutospacing="0"/>
        <w:ind w:right="-6"/>
        <w:jc w:val="center"/>
        <w:rPr>
          <w:sz w:val="28"/>
          <w:szCs w:val="28"/>
        </w:rPr>
      </w:pPr>
    </w:p>
    <w:p w:rsidR="00A51D16" w:rsidRPr="00706D4F" w:rsidRDefault="00A51D16" w:rsidP="00A51D16">
      <w:pPr>
        <w:shd w:val="clear" w:color="auto" w:fill="FFFFFF"/>
        <w:spacing w:line="360" w:lineRule="auto"/>
        <w:jc w:val="center"/>
        <w:rPr>
          <w:sz w:val="28"/>
          <w:szCs w:val="28"/>
        </w:rPr>
      </w:pPr>
    </w:p>
    <w:p w:rsidR="00A51D16" w:rsidRPr="00460F86" w:rsidRDefault="00A51D16" w:rsidP="00A51D16">
      <w:pPr>
        <w:shd w:val="clear" w:color="auto" w:fill="FFFFFF"/>
        <w:spacing w:after="0" w:line="360" w:lineRule="auto"/>
        <w:jc w:val="right"/>
        <w:rPr>
          <w:rFonts w:ascii="Times New Roman" w:hAnsi="Times New Roman" w:cs="Times New Roman"/>
          <w:color w:val="000000"/>
          <w:spacing w:val="-10"/>
          <w:sz w:val="28"/>
          <w:szCs w:val="28"/>
        </w:rPr>
      </w:pPr>
      <w:r w:rsidRPr="00460F86">
        <w:rPr>
          <w:rFonts w:ascii="Times New Roman" w:hAnsi="Times New Roman" w:cs="Times New Roman"/>
          <w:color w:val="000000"/>
          <w:spacing w:val="-10"/>
          <w:sz w:val="28"/>
          <w:szCs w:val="28"/>
        </w:rPr>
        <w:t>Исп</w:t>
      </w:r>
      <w:r w:rsidR="00460F86" w:rsidRPr="00460F86">
        <w:rPr>
          <w:rFonts w:ascii="Times New Roman" w:hAnsi="Times New Roman" w:cs="Times New Roman"/>
          <w:color w:val="000000"/>
          <w:spacing w:val="-10"/>
          <w:sz w:val="28"/>
          <w:szCs w:val="28"/>
        </w:rPr>
        <w:t>олнитель:</w:t>
      </w:r>
    </w:p>
    <w:p w:rsidR="00A51D16" w:rsidRPr="00460F86" w:rsidRDefault="00460F86" w:rsidP="00A51D16">
      <w:pPr>
        <w:shd w:val="clear" w:color="auto" w:fill="FFFFFF"/>
        <w:spacing w:after="0"/>
        <w:jc w:val="right"/>
        <w:rPr>
          <w:rFonts w:ascii="Times New Roman" w:hAnsi="Times New Roman" w:cs="Times New Roman"/>
          <w:color w:val="000000"/>
          <w:spacing w:val="-10"/>
          <w:sz w:val="28"/>
          <w:szCs w:val="28"/>
        </w:rPr>
      </w:pPr>
      <w:r w:rsidRPr="00460F86">
        <w:rPr>
          <w:rFonts w:ascii="Times New Roman" w:hAnsi="Times New Roman" w:cs="Times New Roman"/>
          <w:color w:val="000000"/>
          <w:spacing w:val="-10"/>
          <w:sz w:val="28"/>
          <w:szCs w:val="28"/>
        </w:rPr>
        <w:t>Обучающая</w:t>
      </w:r>
      <w:r w:rsidR="00A51D16" w:rsidRPr="00460F86">
        <w:rPr>
          <w:rFonts w:ascii="Times New Roman" w:hAnsi="Times New Roman" w:cs="Times New Roman"/>
          <w:color w:val="000000"/>
          <w:spacing w:val="-10"/>
          <w:sz w:val="28"/>
          <w:szCs w:val="28"/>
        </w:rPr>
        <w:t>ся 4 курса</w:t>
      </w:r>
    </w:p>
    <w:p w:rsidR="00A51D16" w:rsidRPr="00460F86" w:rsidRDefault="00A51D16" w:rsidP="00A51D16">
      <w:pPr>
        <w:shd w:val="clear" w:color="auto" w:fill="FFFFFF"/>
        <w:spacing w:after="0"/>
        <w:jc w:val="right"/>
        <w:rPr>
          <w:rFonts w:ascii="Times New Roman" w:hAnsi="Times New Roman" w:cs="Times New Roman"/>
          <w:color w:val="000000"/>
          <w:spacing w:val="-10"/>
          <w:sz w:val="28"/>
          <w:szCs w:val="28"/>
        </w:rPr>
      </w:pPr>
      <w:r w:rsidRPr="00460F86">
        <w:rPr>
          <w:rFonts w:ascii="Times New Roman" w:hAnsi="Times New Roman" w:cs="Times New Roman"/>
          <w:color w:val="000000"/>
          <w:spacing w:val="-10"/>
          <w:sz w:val="28"/>
          <w:szCs w:val="28"/>
        </w:rPr>
        <w:t>Образовательной программы</w:t>
      </w:r>
    </w:p>
    <w:p w:rsidR="00A51D16" w:rsidRPr="00460F86" w:rsidRDefault="00A51D16" w:rsidP="00A51D16">
      <w:pPr>
        <w:shd w:val="clear" w:color="auto" w:fill="FFFFFF"/>
        <w:spacing w:after="0"/>
        <w:jc w:val="right"/>
        <w:rPr>
          <w:rFonts w:ascii="Times New Roman" w:hAnsi="Times New Roman" w:cs="Times New Roman"/>
          <w:color w:val="FF0000"/>
          <w:spacing w:val="-10"/>
          <w:sz w:val="28"/>
          <w:szCs w:val="28"/>
        </w:rPr>
      </w:pPr>
      <w:r w:rsidRPr="00460F86">
        <w:rPr>
          <w:rFonts w:ascii="Times New Roman" w:hAnsi="Times New Roman" w:cs="Times New Roman"/>
          <w:color w:val="000000"/>
          <w:spacing w:val="-10"/>
          <w:sz w:val="28"/>
          <w:szCs w:val="28"/>
        </w:rPr>
        <w:t xml:space="preserve"> «Иностранные языки»</w:t>
      </w:r>
    </w:p>
    <w:p w:rsidR="00A51D16" w:rsidRPr="00460F86" w:rsidRDefault="00A51D16" w:rsidP="00A51D16">
      <w:pPr>
        <w:shd w:val="clear" w:color="auto" w:fill="FFFFFF"/>
        <w:spacing w:after="0"/>
        <w:jc w:val="right"/>
        <w:rPr>
          <w:rFonts w:ascii="Times New Roman" w:hAnsi="Times New Roman" w:cs="Times New Roman"/>
          <w:color w:val="000000"/>
          <w:spacing w:val="-10"/>
          <w:sz w:val="28"/>
          <w:szCs w:val="28"/>
        </w:rPr>
      </w:pPr>
      <w:r w:rsidRPr="00460F86">
        <w:rPr>
          <w:rFonts w:ascii="Times New Roman" w:hAnsi="Times New Roman" w:cs="Times New Roman"/>
          <w:color w:val="000000"/>
          <w:spacing w:val="-10"/>
          <w:sz w:val="28"/>
          <w:szCs w:val="28"/>
        </w:rPr>
        <w:t>Профиль «Немецкий язык»</w:t>
      </w:r>
    </w:p>
    <w:p w:rsidR="00A51D16" w:rsidRPr="00460F86" w:rsidRDefault="00A51D16" w:rsidP="00A51D16">
      <w:pPr>
        <w:shd w:val="clear" w:color="auto" w:fill="FFFFFF"/>
        <w:spacing w:after="0"/>
        <w:jc w:val="right"/>
        <w:rPr>
          <w:rFonts w:ascii="Times New Roman" w:hAnsi="Times New Roman" w:cs="Times New Roman"/>
          <w:color w:val="000000"/>
          <w:spacing w:val="-10"/>
          <w:sz w:val="28"/>
          <w:szCs w:val="28"/>
        </w:rPr>
      </w:pPr>
    </w:p>
    <w:p w:rsidR="00A51D16" w:rsidRPr="00460F86" w:rsidRDefault="00A51D16" w:rsidP="00A51D16">
      <w:pPr>
        <w:shd w:val="clear" w:color="auto" w:fill="FFFFFF"/>
        <w:spacing w:after="0"/>
        <w:jc w:val="right"/>
        <w:rPr>
          <w:rFonts w:ascii="Times New Roman" w:hAnsi="Times New Roman" w:cs="Times New Roman"/>
          <w:color w:val="000000"/>
          <w:spacing w:val="-10"/>
          <w:sz w:val="28"/>
          <w:szCs w:val="28"/>
        </w:rPr>
      </w:pPr>
      <w:r w:rsidRPr="00460F86">
        <w:rPr>
          <w:rFonts w:ascii="Times New Roman" w:hAnsi="Times New Roman" w:cs="Times New Roman"/>
          <w:color w:val="000000"/>
          <w:spacing w:val="-10"/>
          <w:sz w:val="28"/>
          <w:szCs w:val="28"/>
        </w:rPr>
        <w:t>очной формы обучения</w:t>
      </w:r>
    </w:p>
    <w:p w:rsidR="00A51D16" w:rsidRPr="00460F86" w:rsidRDefault="00A51D16" w:rsidP="00A51D16">
      <w:pPr>
        <w:shd w:val="clear" w:color="auto" w:fill="FFFFFF"/>
        <w:spacing w:after="0"/>
        <w:jc w:val="right"/>
        <w:rPr>
          <w:rFonts w:ascii="Times New Roman" w:hAnsi="Times New Roman" w:cs="Times New Roman"/>
          <w:color w:val="000000"/>
          <w:spacing w:val="-10"/>
          <w:sz w:val="28"/>
          <w:szCs w:val="28"/>
        </w:rPr>
      </w:pPr>
      <w:r w:rsidRPr="00460F86">
        <w:rPr>
          <w:rFonts w:ascii="Times New Roman" w:hAnsi="Times New Roman" w:cs="Times New Roman"/>
          <w:color w:val="000000"/>
          <w:spacing w:val="-10"/>
          <w:sz w:val="28"/>
          <w:szCs w:val="28"/>
        </w:rPr>
        <w:t>Лаврентюк Анна Валерьевна</w:t>
      </w:r>
    </w:p>
    <w:p w:rsidR="00A51D16" w:rsidRPr="00460F86" w:rsidRDefault="00A51D16" w:rsidP="00A51D16">
      <w:pPr>
        <w:shd w:val="clear" w:color="auto" w:fill="FFFFFF"/>
        <w:spacing w:after="0" w:line="360" w:lineRule="auto"/>
        <w:jc w:val="right"/>
        <w:rPr>
          <w:rFonts w:ascii="Times New Roman" w:hAnsi="Times New Roman" w:cs="Times New Roman"/>
          <w:color w:val="000000"/>
          <w:spacing w:val="-11"/>
          <w:sz w:val="28"/>
          <w:szCs w:val="28"/>
        </w:rPr>
      </w:pPr>
    </w:p>
    <w:p w:rsidR="00A51D16" w:rsidRPr="00460F86" w:rsidRDefault="00A51D16" w:rsidP="00A51D16">
      <w:pPr>
        <w:shd w:val="clear" w:color="auto" w:fill="FFFFFF"/>
        <w:spacing w:after="0"/>
        <w:jc w:val="right"/>
        <w:rPr>
          <w:rFonts w:ascii="Times New Roman" w:hAnsi="Times New Roman" w:cs="Times New Roman"/>
          <w:color w:val="000000"/>
          <w:spacing w:val="-11"/>
          <w:sz w:val="28"/>
          <w:szCs w:val="28"/>
        </w:rPr>
      </w:pPr>
      <w:r w:rsidRPr="00460F86">
        <w:rPr>
          <w:rFonts w:ascii="Times New Roman" w:hAnsi="Times New Roman" w:cs="Times New Roman"/>
          <w:color w:val="000000"/>
          <w:spacing w:val="-11"/>
          <w:sz w:val="28"/>
          <w:szCs w:val="28"/>
        </w:rPr>
        <w:t>Научный руководитель:</w:t>
      </w:r>
    </w:p>
    <w:p w:rsidR="00A51D16" w:rsidRPr="00460F86" w:rsidRDefault="00A51D16" w:rsidP="00A51D16">
      <w:pPr>
        <w:spacing w:after="0"/>
        <w:jc w:val="right"/>
        <w:rPr>
          <w:rFonts w:ascii="Times New Roman" w:hAnsi="Times New Roman" w:cs="Times New Roman"/>
          <w:sz w:val="28"/>
          <w:szCs w:val="28"/>
        </w:rPr>
      </w:pPr>
      <w:r w:rsidRPr="00460F86">
        <w:rPr>
          <w:rFonts w:ascii="Times New Roman" w:hAnsi="Times New Roman" w:cs="Times New Roman"/>
          <w:sz w:val="28"/>
          <w:szCs w:val="28"/>
        </w:rPr>
        <w:t xml:space="preserve"> </w:t>
      </w:r>
      <w:r w:rsidRPr="00460F86">
        <w:rPr>
          <w:rFonts w:ascii="Times New Roman" w:hAnsi="Times New Roman" w:cs="Times New Roman"/>
          <w:color w:val="000000"/>
          <w:spacing w:val="-11"/>
          <w:sz w:val="28"/>
          <w:szCs w:val="28"/>
        </w:rPr>
        <w:t>д.ф.н., проф.</w:t>
      </w:r>
      <w:r w:rsidRPr="00460F86">
        <w:rPr>
          <w:rFonts w:ascii="Times New Roman" w:hAnsi="Times New Roman" w:cs="Times New Roman"/>
          <w:sz w:val="28"/>
          <w:szCs w:val="28"/>
        </w:rPr>
        <w:t xml:space="preserve"> Баева Г.А.</w:t>
      </w:r>
    </w:p>
    <w:p w:rsidR="00A51D16" w:rsidRPr="00460F86" w:rsidRDefault="00A51D16" w:rsidP="00A51D16">
      <w:pPr>
        <w:spacing w:after="0"/>
        <w:jc w:val="right"/>
        <w:rPr>
          <w:rFonts w:ascii="Times New Roman" w:hAnsi="Times New Roman" w:cs="Times New Roman"/>
          <w:sz w:val="28"/>
          <w:szCs w:val="28"/>
        </w:rPr>
      </w:pPr>
    </w:p>
    <w:p w:rsidR="00A51D16" w:rsidRPr="00460F86" w:rsidRDefault="00A51D16" w:rsidP="00A51D16">
      <w:pPr>
        <w:spacing w:after="0"/>
        <w:jc w:val="right"/>
        <w:rPr>
          <w:rFonts w:ascii="Times New Roman" w:hAnsi="Times New Roman" w:cs="Times New Roman"/>
          <w:sz w:val="28"/>
          <w:szCs w:val="28"/>
        </w:rPr>
      </w:pPr>
      <w:r w:rsidRPr="00460F86">
        <w:rPr>
          <w:rFonts w:ascii="Times New Roman" w:hAnsi="Times New Roman" w:cs="Times New Roman"/>
          <w:sz w:val="28"/>
          <w:szCs w:val="28"/>
        </w:rPr>
        <w:t>Рецензент:</w:t>
      </w:r>
    </w:p>
    <w:p w:rsidR="00A51D16" w:rsidRPr="00460F86" w:rsidRDefault="00A51D16" w:rsidP="00460F86">
      <w:pPr>
        <w:spacing w:after="0"/>
        <w:ind w:left="6379"/>
        <w:jc w:val="center"/>
        <w:rPr>
          <w:rFonts w:ascii="Times New Roman" w:hAnsi="Times New Roman" w:cs="Times New Roman"/>
          <w:sz w:val="28"/>
          <w:szCs w:val="28"/>
        </w:rPr>
      </w:pPr>
      <w:r w:rsidRPr="00460F86">
        <w:rPr>
          <w:rFonts w:ascii="Times New Roman" w:hAnsi="Times New Roman" w:cs="Times New Roman"/>
          <w:color w:val="000000"/>
          <w:spacing w:val="-11"/>
          <w:sz w:val="28"/>
          <w:szCs w:val="28"/>
        </w:rPr>
        <w:t>ст. преп. Вороновская И.А</w:t>
      </w:r>
      <w:r w:rsidRPr="00460F86">
        <w:rPr>
          <w:rFonts w:ascii="Times New Roman" w:hAnsi="Times New Roman" w:cs="Times New Roman"/>
          <w:sz w:val="28"/>
          <w:szCs w:val="28"/>
        </w:rPr>
        <w:t>.</w:t>
      </w:r>
    </w:p>
    <w:p w:rsidR="00A51D16" w:rsidRDefault="00A51D16" w:rsidP="00460F86">
      <w:pPr>
        <w:spacing w:after="0" w:line="240" w:lineRule="auto"/>
        <w:ind w:left="5664"/>
        <w:jc w:val="center"/>
        <w:rPr>
          <w:sz w:val="28"/>
          <w:szCs w:val="28"/>
        </w:rPr>
      </w:pPr>
    </w:p>
    <w:p w:rsidR="00A51D16" w:rsidRPr="00460F86" w:rsidRDefault="00A51D16" w:rsidP="00A51D16">
      <w:pPr>
        <w:spacing w:after="0" w:line="360" w:lineRule="auto"/>
        <w:ind w:left="5664"/>
        <w:jc w:val="center"/>
        <w:rPr>
          <w:rFonts w:ascii="Times New Roman" w:hAnsi="Times New Roman" w:cs="Times New Roman"/>
          <w:sz w:val="28"/>
          <w:szCs w:val="28"/>
        </w:rPr>
      </w:pPr>
    </w:p>
    <w:p w:rsidR="00A51D16" w:rsidRPr="00460F86" w:rsidRDefault="00A51D16" w:rsidP="00460F86">
      <w:pPr>
        <w:spacing w:after="0" w:line="240" w:lineRule="auto"/>
        <w:ind w:left="2832" w:firstLine="708"/>
        <w:rPr>
          <w:rFonts w:ascii="Times New Roman" w:hAnsi="Times New Roman" w:cs="Times New Roman"/>
          <w:b/>
          <w:bCs/>
          <w:sz w:val="28"/>
          <w:szCs w:val="28"/>
        </w:rPr>
      </w:pPr>
      <w:r w:rsidRPr="00460F86">
        <w:rPr>
          <w:rFonts w:ascii="Times New Roman" w:hAnsi="Times New Roman" w:cs="Times New Roman"/>
          <w:sz w:val="28"/>
          <w:szCs w:val="28"/>
        </w:rPr>
        <w:t xml:space="preserve">   Санкт-Петербург</w:t>
      </w:r>
    </w:p>
    <w:p w:rsidR="00A51D16" w:rsidRPr="00460F86" w:rsidRDefault="00A51D16" w:rsidP="00460F86">
      <w:pPr>
        <w:spacing w:after="0" w:line="240" w:lineRule="auto"/>
        <w:jc w:val="center"/>
        <w:rPr>
          <w:rFonts w:ascii="Times New Roman" w:hAnsi="Times New Roman" w:cs="Times New Roman"/>
          <w:b/>
          <w:bCs/>
          <w:sz w:val="28"/>
          <w:szCs w:val="28"/>
          <w:lang w:eastAsia="zh-CN"/>
        </w:rPr>
      </w:pPr>
      <w:r w:rsidRPr="00460F86">
        <w:rPr>
          <w:rFonts w:ascii="Times New Roman" w:hAnsi="Times New Roman" w:cs="Times New Roman"/>
          <w:bCs/>
          <w:sz w:val="28"/>
          <w:szCs w:val="28"/>
        </w:rPr>
        <w:t>2018</w:t>
      </w:r>
    </w:p>
    <w:sdt>
      <w:sdtPr>
        <w:rPr>
          <w:rFonts w:asciiTheme="minorHAnsi" w:eastAsiaTheme="minorHAnsi" w:hAnsiTheme="minorHAnsi" w:cstheme="minorBidi"/>
          <w:b w:val="0"/>
          <w:sz w:val="22"/>
          <w:szCs w:val="22"/>
          <w:lang w:eastAsia="en-US"/>
        </w:rPr>
        <w:id w:val="-784580529"/>
        <w:docPartObj>
          <w:docPartGallery w:val="Table of Contents"/>
          <w:docPartUnique/>
        </w:docPartObj>
      </w:sdtPr>
      <w:sdtEndPr>
        <w:rPr>
          <w:rFonts w:cs="Times New Roman"/>
          <w:bCs/>
          <w:szCs w:val="24"/>
        </w:rPr>
      </w:sdtEndPr>
      <w:sdtContent>
        <w:p w:rsidR="00CA18BA" w:rsidRPr="00F00560" w:rsidRDefault="00CA18BA" w:rsidP="00B12237">
          <w:pPr>
            <w:pStyle w:val="ac"/>
            <w:spacing w:after="240"/>
            <w:rPr>
              <w:rFonts w:cs="Times New Roman"/>
              <w:szCs w:val="24"/>
            </w:rPr>
          </w:pPr>
          <w:r w:rsidRPr="00F00560">
            <w:rPr>
              <w:rFonts w:cs="Times New Roman"/>
              <w:szCs w:val="24"/>
            </w:rPr>
            <w:t>Оглавление</w:t>
          </w:r>
        </w:p>
        <w:p w:rsidR="00F00560" w:rsidRPr="00F00560" w:rsidRDefault="00B12237">
          <w:pPr>
            <w:pStyle w:val="11"/>
            <w:tabs>
              <w:tab w:val="right" w:leader="dot" w:pos="9344"/>
            </w:tabs>
            <w:rPr>
              <w:rFonts w:eastAsiaTheme="minorEastAsia" w:cs="Times New Roman"/>
              <w:noProof/>
              <w:szCs w:val="24"/>
              <w:lang w:eastAsia="ru-RU"/>
            </w:rPr>
          </w:pPr>
          <w:r w:rsidRPr="00F00560">
            <w:rPr>
              <w:rFonts w:cs="Times New Roman"/>
              <w:szCs w:val="24"/>
            </w:rPr>
            <w:fldChar w:fldCharType="begin"/>
          </w:r>
          <w:r w:rsidRPr="00F00560">
            <w:rPr>
              <w:rFonts w:cs="Times New Roman"/>
              <w:szCs w:val="24"/>
            </w:rPr>
            <w:instrText xml:space="preserve"> TOC \o "1-3" \h \z \u </w:instrText>
          </w:r>
          <w:r w:rsidRPr="00F00560">
            <w:rPr>
              <w:rFonts w:cs="Times New Roman"/>
              <w:szCs w:val="24"/>
            </w:rPr>
            <w:fldChar w:fldCharType="separate"/>
          </w:r>
          <w:hyperlink w:anchor="_Toc514426117" w:history="1">
            <w:r w:rsidR="00F00560" w:rsidRPr="00F00560">
              <w:rPr>
                <w:rStyle w:val="ad"/>
                <w:rFonts w:cs="Times New Roman"/>
                <w:noProof/>
                <w:szCs w:val="24"/>
              </w:rPr>
              <w:t>Введение</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_Toc514426117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3</w:t>
            </w:r>
            <w:r w:rsidR="00F00560" w:rsidRPr="00F00560">
              <w:rPr>
                <w:rFonts w:cs="Times New Roman"/>
                <w:noProof/>
                <w:webHidden/>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18" w:history="1">
            <w:r w:rsidR="00F00560" w:rsidRPr="00F00560">
              <w:rPr>
                <w:rStyle w:val="ad"/>
                <w:rFonts w:cs="Times New Roman"/>
                <w:noProof/>
                <w:szCs w:val="24"/>
              </w:rPr>
              <w:t>Глава 1. Теоретические основы изучения формулировок учебных заданий</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_Toc514426118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4</w:t>
            </w:r>
            <w:r w:rsidR="00F00560" w:rsidRPr="00F00560">
              <w:rPr>
                <w:rFonts w:cs="Times New Roman"/>
                <w:noProof/>
                <w:webHidden/>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19" w:history="1">
            <w:r w:rsidR="00F00560" w:rsidRPr="00F00560">
              <w:rPr>
                <w:rStyle w:val="ad"/>
                <w:rFonts w:ascii="Times New Roman" w:hAnsi="Times New Roman" w:cs="Times New Roman"/>
                <w:noProof/>
                <w:sz w:val="24"/>
                <w:szCs w:val="24"/>
              </w:rPr>
              <w:t>1.1. Учебник как средство обучения немецкому языку как иностранному</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_Toc514426119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4</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0" w:history="1">
            <w:r w:rsidR="00F00560" w:rsidRPr="00F00560">
              <w:rPr>
                <w:rStyle w:val="ad"/>
                <w:rFonts w:ascii="Times New Roman" w:hAnsi="Times New Roman" w:cs="Times New Roman"/>
                <w:noProof/>
                <w:sz w:val="24"/>
                <w:szCs w:val="24"/>
              </w:rPr>
              <w:t xml:space="preserve">1.2. </w:t>
            </w:r>
            <w:r w:rsidR="00F00560" w:rsidRPr="00F00560">
              <w:rPr>
                <w:rStyle w:val="ad"/>
                <w:rFonts w:ascii="Times New Roman" w:hAnsi="Times New Roman" w:cs="Times New Roman"/>
                <w:noProof/>
                <w:sz w:val="24"/>
                <w:szCs w:val="24"/>
                <w:shd w:val="clear" w:color="auto" w:fill="FFFFFF"/>
              </w:rPr>
              <w:t>Определение понятия учебное задание. Задание и упражнение.</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_Toc514426120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8</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1" w:history="1">
            <w:r w:rsidR="00F00560" w:rsidRPr="00F00560">
              <w:rPr>
                <w:rStyle w:val="ad"/>
                <w:rFonts w:ascii="Times New Roman" w:hAnsi="Times New Roman" w:cs="Times New Roman"/>
                <w:noProof/>
                <w:sz w:val="24"/>
                <w:szCs w:val="24"/>
              </w:rPr>
              <w:t>1.3. Типология учебных заданий/упражнений в учебниках по иностранному языку</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_Toc514426121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10</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2" w:history="1">
            <w:r w:rsidR="00F00560" w:rsidRPr="00F00560">
              <w:rPr>
                <w:rStyle w:val="ad"/>
                <w:rFonts w:ascii="Times New Roman" w:hAnsi="Times New Roman" w:cs="Times New Roman"/>
                <w:noProof/>
                <w:sz w:val="24"/>
                <w:szCs w:val="24"/>
              </w:rPr>
              <w:t>1.4. Формулировка учебного задания как текст.</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_Toc514426122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13</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3" w:history="1">
            <w:r w:rsidR="00F00560" w:rsidRPr="00F00560">
              <w:rPr>
                <w:rStyle w:val="ad"/>
                <w:rFonts w:ascii="Times New Roman" w:hAnsi="Times New Roman" w:cs="Times New Roman"/>
                <w:noProof/>
                <w:sz w:val="24"/>
                <w:szCs w:val="24"/>
              </w:rPr>
              <w:t>1.5. Функциональная характеристика формулировки учебного задания</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_Toc514426123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16</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4" w:history="1">
            <w:r w:rsidR="00F00560" w:rsidRPr="00F00560">
              <w:rPr>
                <w:rStyle w:val="ad"/>
                <w:rFonts w:ascii="Times New Roman" w:hAnsi="Times New Roman" w:cs="Times New Roman"/>
                <w:noProof/>
                <w:sz w:val="24"/>
                <w:szCs w:val="24"/>
              </w:rPr>
              <w:t>Выводы к Главе 1</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_Toc514426124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20</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25" w:history="1">
            <w:r w:rsidR="00F00560" w:rsidRPr="00F00560">
              <w:rPr>
                <w:rStyle w:val="ad"/>
                <w:rFonts w:cs="Times New Roman"/>
                <w:noProof/>
                <w:szCs w:val="24"/>
                <w:shd w:val="clear" w:color="auto" w:fill="FFFFFF"/>
              </w:rPr>
              <w:t>Глава 2. Анализ формулировок учебных заданий в учебниках по немецкому языку</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_Toc514426125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21</w:t>
            </w:r>
            <w:r w:rsidR="00F00560" w:rsidRPr="00F00560">
              <w:rPr>
                <w:rFonts w:cs="Times New Roman"/>
                <w:noProof/>
                <w:webHidden/>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6" w:history="1">
            <w:r w:rsidR="00F00560" w:rsidRPr="00F00560">
              <w:rPr>
                <w:rStyle w:val="ad"/>
                <w:rFonts w:ascii="Times New Roman" w:hAnsi="Times New Roman" w:cs="Times New Roman"/>
                <w:noProof/>
                <w:sz w:val="24"/>
                <w:szCs w:val="24"/>
                <w:shd w:val="clear" w:color="auto" w:fill="FFFFFF"/>
              </w:rPr>
              <w:t>2.1. Простые и составные формулировки учебных заданий</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_Toc514426126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22</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7" w:history="1">
            <w:r w:rsidR="00F00560" w:rsidRPr="00F00560">
              <w:rPr>
                <w:rStyle w:val="ad"/>
                <w:rFonts w:ascii="Times New Roman" w:hAnsi="Times New Roman" w:cs="Times New Roman"/>
                <w:noProof/>
                <w:sz w:val="24"/>
                <w:szCs w:val="24"/>
                <w:shd w:val="clear" w:color="auto" w:fill="FFFFFF"/>
              </w:rPr>
              <w:t>2.2. Анализ простых формулировок условно-речевых заданий</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_Toc514426127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23</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8" w:history="1">
            <w:r w:rsidR="00F00560" w:rsidRPr="00F00560">
              <w:rPr>
                <w:rStyle w:val="ad"/>
                <w:rFonts w:ascii="Times New Roman" w:hAnsi="Times New Roman" w:cs="Times New Roman"/>
                <w:noProof/>
                <w:sz w:val="24"/>
                <w:szCs w:val="24"/>
                <w:shd w:val="clear" w:color="auto" w:fill="FFFFFF"/>
              </w:rPr>
              <w:t>2.3. Анализ составных формулировок условно-речевых учебных заданий</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_Toc514426128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31</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29" w:history="1">
            <w:r w:rsidR="00F00560" w:rsidRPr="00F00560">
              <w:rPr>
                <w:rStyle w:val="ad"/>
                <w:rFonts w:ascii="Times New Roman" w:hAnsi="Times New Roman" w:cs="Times New Roman"/>
                <w:noProof/>
                <w:sz w:val="24"/>
                <w:szCs w:val="24"/>
                <w:shd w:val="clear" w:color="auto" w:fill="FFFFFF"/>
              </w:rPr>
              <w:t>2.4. Анализ простых формулировок условно-коммуникативных заданий</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_Toc514426129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36</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30" w:history="1">
            <w:r w:rsidR="00F00560" w:rsidRPr="00F00560">
              <w:rPr>
                <w:rStyle w:val="ad"/>
                <w:rFonts w:ascii="Times New Roman" w:hAnsi="Times New Roman" w:cs="Times New Roman"/>
                <w:noProof/>
                <w:sz w:val="24"/>
                <w:szCs w:val="24"/>
                <w:shd w:val="clear" w:color="auto" w:fill="FFFFFF"/>
              </w:rPr>
              <w:t>2.5. Анализ составных формулировок условно-коммуникативных заданий</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_Toc514426130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41</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21"/>
            <w:rPr>
              <w:rFonts w:ascii="Times New Roman" w:eastAsiaTheme="minorEastAsia" w:hAnsi="Times New Roman" w:cs="Times New Roman"/>
              <w:noProof/>
              <w:sz w:val="24"/>
              <w:szCs w:val="24"/>
              <w:lang w:eastAsia="ru-RU"/>
            </w:rPr>
          </w:pPr>
          <w:hyperlink w:anchor="_Toc514426131" w:history="1">
            <w:r w:rsidR="00F00560" w:rsidRPr="00F00560">
              <w:rPr>
                <w:rStyle w:val="ad"/>
                <w:rFonts w:ascii="Times New Roman" w:hAnsi="Times New Roman" w:cs="Times New Roman"/>
                <w:noProof/>
                <w:sz w:val="24"/>
                <w:szCs w:val="24"/>
              </w:rPr>
              <w:t>Выводы к Главе 2</w:t>
            </w:r>
            <w:r w:rsidR="00F00560" w:rsidRPr="00F00560">
              <w:rPr>
                <w:rFonts w:ascii="Times New Roman" w:hAnsi="Times New Roman" w:cs="Times New Roman"/>
                <w:noProof/>
                <w:webHidden/>
                <w:sz w:val="24"/>
                <w:szCs w:val="24"/>
              </w:rPr>
              <w:tab/>
            </w:r>
            <w:r w:rsidR="00F00560" w:rsidRPr="00F00560">
              <w:rPr>
                <w:rFonts w:ascii="Times New Roman" w:hAnsi="Times New Roman" w:cs="Times New Roman"/>
                <w:noProof/>
                <w:webHidden/>
                <w:sz w:val="24"/>
                <w:szCs w:val="24"/>
              </w:rPr>
              <w:fldChar w:fldCharType="begin"/>
            </w:r>
            <w:r w:rsidR="00F00560" w:rsidRPr="00F00560">
              <w:rPr>
                <w:rFonts w:ascii="Times New Roman" w:hAnsi="Times New Roman" w:cs="Times New Roman"/>
                <w:noProof/>
                <w:webHidden/>
                <w:sz w:val="24"/>
                <w:szCs w:val="24"/>
              </w:rPr>
              <w:instrText xml:space="preserve"> PAGEREF _Toc514426131 \h </w:instrText>
            </w:r>
            <w:r w:rsidR="00F00560" w:rsidRPr="00F00560">
              <w:rPr>
                <w:rFonts w:ascii="Times New Roman" w:hAnsi="Times New Roman" w:cs="Times New Roman"/>
                <w:noProof/>
                <w:webHidden/>
                <w:sz w:val="24"/>
                <w:szCs w:val="24"/>
              </w:rPr>
            </w:r>
            <w:r w:rsidR="00F00560" w:rsidRPr="00F00560">
              <w:rPr>
                <w:rFonts w:ascii="Times New Roman" w:hAnsi="Times New Roman" w:cs="Times New Roman"/>
                <w:noProof/>
                <w:webHidden/>
                <w:sz w:val="24"/>
                <w:szCs w:val="24"/>
              </w:rPr>
              <w:fldChar w:fldCharType="separate"/>
            </w:r>
            <w:r w:rsidR="008A0261">
              <w:rPr>
                <w:rFonts w:ascii="Times New Roman" w:hAnsi="Times New Roman" w:cs="Times New Roman"/>
                <w:noProof/>
                <w:webHidden/>
                <w:sz w:val="24"/>
                <w:szCs w:val="24"/>
              </w:rPr>
              <w:t>53</w:t>
            </w:r>
            <w:r w:rsidR="00F00560" w:rsidRPr="00F00560">
              <w:rPr>
                <w:rFonts w:ascii="Times New Roman" w:hAnsi="Times New Roman" w:cs="Times New Roman"/>
                <w:noProof/>
                <w:webHidden/>
                <w:sz w:val="24"/>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32" w:history="1">
            <w:r w:rsidR="00F00560" w:rsidRPr="00F00560">
              <w:rPr>
                <w:rStyle w:val="ad"/>
                <w:rFonts w:cs="Times New Roman"/>
                <w:noProof/>
                <w:szCs w:val="24"/>
              </w:rPr>
              <w:t>Заключение</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_Toc514426132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56</w:t>
            </w:r>
            <w:r w:rsidR="00F00560" w:rsidRPr="00F00560">
              <w:rPr>
                <w:rFonts w:cs="Times New Roman"/>
                <w:noProof/>
                <w:webHidden/>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33" w:history="1">
            <w:r w:rsidR="00F00560" w:rsidRPr="00F00560">
              <w:rPr>
                <w:rStyle w:val="ad"/>
                <w:rFonts w:cs="Times New Roman"/>
                <w:noProof/>
                <w:szCs w:val="24"/>
              </w:rPr>
              <w:t>Список использованных словарей</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_Toc514426133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58</w:t>
            </w:r>
            <w:r w:rsidR="00F00560" w:rsidRPr="00F00560">
              <w:rPr>
                <w:rFonts w:cs="Times New Roman"/>
                <w:noProof/>
                <w:webHidden/>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34" w:history="1">
            <w:r w:rsidR="00F00560" w:rsidRPr="00F00560">
              <w:rPr>
                <w:rStyle w:val="ad"/>
                <w:rFonts w:cs="Times New Roman"/>
                <w:noProof/>
                <w:szCs w:val="24"/>
              </w:rPr>
              <w:t>Список научной литературы</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_Toc514426134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58</w:t>
            </w:r>
            <w:r w:rsidR="00F00560" w:rsidRPr="00F00560">
              <w:rPr>
                <w:rFonts w:cs="Times New Roman"/>
                <w:noProof/>
                <w:webHidden/>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35" w:history="1">
            <w:r w:rsidR="00F00560" w:rsidRPr="00F00560">
              <w:rPr>
                <w:rStyle w:val="ad"/>
                <w:rFonts w:cs="Times New Roman"/>
                <w:noProof/>
                <w:szCs w:val="24"/>
              </w:rPr>
              <w:t>Материал исследования</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_Toc514426135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60</w:t>
            </w:r>
            <w:r w:rsidR="00F00560" w:rsidRPr="00F00560">
              <w:rPr>
                <w:rFonts w:cs="Times New Roman"/>
                <w:noProof/>
                <w:webHidden/>
                <w:szCs w:val="24"/>
              </w:rPr>
              <w:fldChar w:fldCharType="end"/>
            </w:r>
          </w:hyperlink>
        </w:p>
        <w:p w:rsidR="00F00560" w:rsidRPr="00F00560" w:rsidRDefault="008F6B3E">
          <w:pPr>
            <w:pStyle w:val="11"/>
            <w:tabs>
              <w:tab w:val="right" w:leader="dot" w:pos="9344"/>
            </w:tabs>
            <w:rPr>
              <w:rFonts w:eastAsiaTheme="minorEastAsia" w:cs="Times New Roman"/>
              <w:noProof/>
              <w:szCs w:val="24"/>
              <w:lang w:eastAsia="ru-RU"/>
            </w:rPr>
          </w:pPr>
          <w:hyperlink w:anchor="_Toc514426136" w:history="1">
            <w:r w:rsidR="00F00560" w:rsidRPr="00F00560">
              <w:rPr>
                <w:rStyle w:val="ad"/>
                <w:rFonts w:cs="Times New Roman"/>
                <w:noProof/>
                <w:szCs w:val="24"/>
              </w:rPr>
              <w:t>Приложение</w:t>
            </w:r>
            <w:r w:rsidR="00F00560" w:rsidRPr="00F00560">
              <w:rPr>
                <w:rFonts w:cs="Times New Roman"/>
                <w:noProof/>
                <w:webHidden/>
                <w:szCs w:val="24"/>
              </w:rPr>
              <w:tab/>
            </w:r>
            <w:r w:rsidR="00F00560" w:rsidRPr="00F00560">
              <w:rPr>
                <w:rFonts w:cs="Times New Roman"/>
                <w:noProof/>
                <w:webHidden/>
                <w:szCs w:val="24"/>
              </w:rPr>
              <w:fldChar w:fldCharType="begin"/>
            </w:r>
            <w:r w:rsidR="00F00560" w:rsidRPr="00F00560">
              <w:rPr>
                <w:rFonts w:cs="Times New Roman"/>
                <w:noProof/>
                <w:webHidden/>
                <w:szCs w:val="24"/>
              </w:rPr>
              <w:instrText xml:space="preserve"> PAGEREF _Toc514426136 \h </w:instrText>
            </w:r>
            <w:r w:rsidR="00F00560" w:rsidRPr="00F00560">
              <w:rPr>
                <w:rFonts w:cs="Times New Roman"/>
                <w:noProof/>
                <w:webHidden/>
                <w:szCs w:val="24"/>
              </w:rPr>
            </w:r>
            <w:r w:rsidR="00F00560" w:rsidRPr="00F00560">
              <w:rPr>
                <w:rFonts w:cs="Times New Roman"/>
                <w:noProof/>
                <w:webHidden/>
                <w:szCs w:val="24"/>
              </w:rPr>
              <w:fldChar w:fldCharType="separate"/>
            </w:r>
            <w:r w:rsidR="008A0261">
              <w:rPr>
                <w:rFonts w:cs="Times New Roman"/>
                <w:noProof/>
                <w:webHidden/>
                <w:szCs w:val="24"/>
              </w:rPr>
              <w:t>61</w:t>
            </w:r>
            <w:r w:rsidR="00F00560" w:rsidRPr="00F00560">
              <w:rPr>
                <w:rFonts w:cs="Times New Roman"/>
                <w:noProof/>
                <w:webHidden/>
                <w:szCs w:val="24"/>
              </w:rPr>
              <w:fldChar w:fldCharType="end"/>
            </w:r>
          </w:hyperlink>
        </w:p>
        <w:p w:rsidR="00CA18BA" w:rsidRPr="00B12237" w:rsidRDefault="00B12237" w:rsidP="00B12237">
          <w:pPr>
            <w:spacing w:before="240" w:after="240"/>
            <w:rPr>
              <w:rFonts w:ascii="Times New Roman" w:hAnsi="Times New Roman" w:cs="Times New Roman"/>
              <w:sz w:val="24"/>
              <w:szCs w:val="24"/>
            </w:rPr>
          </w:pPr>
          <w:r w:rsidRPr="00F00560">
            <w:rPr>
              <w:rFonts w:ascii="Times New Roman" w:hAnsi="Times New Roman" w:cs="Times New Roman"/>
              <w:sz w:val="24"/>
              <w:szCs w:val="24"/>
            </w:rPr>
            <w:fldChar w:fldCharType="end"/>
          </w:r>
        </w:p>
      </w:sdtContent>
    </w:sdt>
    <w:p w:rsidR="00A51D16" w:rsidRDefault="00A51D1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4424BF" w:rsidRPr="00CA18BA" w:rsidRDefault="004424BF" w:rsidP="00B4794C">
      <w:pPr>
        <w:pStyle w:val="1"/>
        <w:spacing w:after="240"/>
        <w:ind w:firstLine="709"/>
        <w:jc w:val="center"/>
      </w:pPr>
      <w:bookmarkStart w:id="0" w:name="_Toc514426117"/>
      <w:r w:rsidRPr="00CA18BA">
        <w:lastRenderedPageBreak/>
        <w:t>Введение</w:t>
      </w:r>
      <w:bookmarkEnd w:id="0"/>
    </w:p>
    <w:p w:rsidR="004424BF" w:rsidRDefault="004424BF" w:rsidP="004424BF">
      <w:pPr>
        <w:spacing w:line="360" w:lineRule="auto"/>
        <w:ind w:firstLine="709"/>
        <w:jc w:val="both"/>
        <w:rPr>
          <w:rFonts w:ascii="Times New Roman" w:hAnsi="Times New Roman" w:cs="Times New Roman"/>
          <w:sz w:val="24"/>
          <w:szCs w:val="24"/>
        </w:rPr>
      </w:pPr>
      <w:r w:rsidRPr="008C29D5">
        <w:rPr>
          <w:rFonts w:ascii="Times New Roman" w:hAnsi="Times New Roman" w:cs="Times New Roman"/>
          <w:sz w:val="24"/>
          <w:szCs w:val="24"/>
        </w:rPr>
        <w:t xml:space="preserve">Микротекст «формулировка учебного задания» </w:t>
      </w:r>
      <w:r>
        <w:rPr>
          <w:rFonts w:ascii="Times New Roman" w:hAnsi="Times New Roman" w:cs="Times New Roman"/>
          <w:sz w:val="24"/>
          <w:szCs w:val="24"/>
        </w:rPr>
        <w:t xml:space="preserve">принадлежит жанру учебной инструкции, функциональное назначение которой заключается не только в передаче учебно-научной информации, но также в побуждении к коммуникативно-познавательной деятельности. Текст формулировки учебного задания, таким образом, служит средством общения в учебном пространстве. Изучение формулировок учебных заданий в учебниках по немецкому языку дает представление об их типологических характеристиках, содержании, языковых параметрах, а также прагматическом назначении. </w:t>
      </w:r>
    </w:p>
    <w:p w:rsidR="004424BF" w:rsidRDefault="004424BF" w:rsidP="004424BF">
      <w:pPr>
        <w:spacing w:line="360" w:lineRule="auto"/>
        <w:ind w:firstLine="705"/>
        <w:jc w:val="both"/>
        <w:rPr>
          <w:rFonts w:ascii="Times New Roman" w:hAnsi="Times New Roman" w:cs="Times New Roman"/>
          <w:sz w:val="24"/>
          <w:szCs w:val="24"/>
        </w:rPr>
      </w:pPr>
      <w:r>
        <w:rPr>
          <w:rFonts w:ascii="Times New Roman" w:hAnsi="Times New Roman" w:cs="Times New Roman"/>
          <w:sz w:val="24"/>
          <w:szCs w:val="24"/>
        </w:rPr>
        <w:t>Синтез положенных в основу учебной коммуникации таких дидактических принципов, как ориентация на практическую деятельность, систематичность, наглядность, преемственность</w:t>
      </w:r>
      <w:r w:rsidRPr="004333F5">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образовательных и воспитательных целей обусловливает лингвопраграмтические особенности формулировок учебных заданий. Это положение мы возьмем за рабочую гипотезу нашей дипломной работы. </w:t>
      </w:r>
    </w:p>
    <w:p w:rsidR="004424BF" w:rsidRDefault="004424BF" w:rsidP="004424BF">
      <w:pPr>
        <w:spacing w:before="240"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Цель дипломной работы – провести лингвистический и функциональный анализ микротекстов учебных заданий в современных учебниках немецкого языка как иностранного.</w:t>
      </w:r>
    </w:p>
    <w:p w:rsidR="004424BF" w:rsidRDefault="00631C5F" w:rsidP="004424BF">
      <w:pPr>
        <w:shd w:val="clear" w:color="auto" w:fill="FFFFFF"/>
        <w:autoSpaceDE w:val="0"/>
        <w:autoSpaceDN w:val="0"/>
        <w:adjustRightInd w:val="0"/>
        <w:spacing w:before="240" w:line="360" w:lineRule="auto"/>
        <w:ind w:firstLine="705"/>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Основные з</w:t>
      </w:r>
      <w:r w:rsidR="004424BF">
        <w:rPr>
          <w:rFonts w:ascii="Times New Roman" w:hAnsi="Times New Roman" w:cs="Times New Roman"/>
          <w:bCs/>
          <w:color w:val="000000"/>
          <w:sz w:val="24"/>
          <w:szCs w:val="24"/>
        </w:rPr>
        <w:t xml:space="preserve">адачи нашего исследования заключаются в следующем: </w:t>
      </w:r>
    </w:p>
    <w:p w:rsidR="004424BF" w:rsidRDefault="004424BF" w:rsidP="004424BF">
      <w:pPr>
        <w:pStyle w:val="a6"/>
        <w:numPr>
          <w:ilvl w:val="0"/>
          <w:numId w:val="17"/>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bCs/>
          <w:color w:val="000000"/>
          <w:sz w:val="24"/>
          <w:szCs w:val="24"/>
        </w:rPr>
        <w:t>п</w:t>
      </w:r>
      <w:r w:rsidRPr="006D3953">
        <w:rPr>
          <w:rFonts w:ascii="Times New Roman" w:hAnsi="Times New Roman"/>
          <w:bCs/>
          <w:color w:val="000000"/>
          <w:sz w:val="24"/>
          <w:szCs w:val="24"/>
        </w:rPr>
        <w:t xml:space="preserve">роанализировать </w:t>
      </w:r>
      <w:r>
        <w:rPr>
          <w:rFonts w:ascii="Times New Roman" w:hAnsi="Times New Roman"/>
          <w:bCs/>
          <w:color w:val="000000"/>
          <w:sz w:val="24"/>
          <w:szCs w:val="24"/>
        </w:rPr>
        <w:t>научную литературу по вопросу исследования;</w:t>
      </w:r>
    </w:p>
    <w:p w:rsidR="004424BF" w:rsidRDefault="004424BF" w:rsidP="004424BF">
      <w:pPr>
        <w:pStyle w:val="a6"/>
        <w:numPr>
          <w:ilvl w:val="0"/>
          <w:numId w:val="17"/>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описать функции и структуру микротекстов формулировок учебных заданий;</w:t>
      </w:r>
    </w:p>
    <w:p w:rsidR="004424BF" w:rsidRPr="004424BF" w:rsidRDefault="004424BF" w:rsidP="004424BF">
      <w:pPr>
        <w:pStyle w:val="a6"/>
        <w:numPr>
          <w:ilvl w:val="0"/>
          <w:numId w:val="17"/>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в</w:t>
      </w:r>
      <w:r w:rsidRPr="004424BF">
        <w:rPr>
          <w:rFonts w:ascii="Times New Roman" w:hAnsi="Times New Roman"/>
          <w:sz w:val="24"/>
          <w:szCs w:val="24"/>
        </w:rPr>
        <w:t xml:space="preserve">ыявить и описать языковые средства, определяющие интерактивный характер учебной инструкции; </w:t>
      </w:r>
    </w:p>
    <w:p w:rsidR="004424BF" w:rsidRDefault="004424BF" w:rsidP="004424BF">
      <w:pPr>
        <w:pStyle w:val="a6"/>
        <w:numPr>
          <w:ilvl w:val="0"/>
          <w:numId w:val="17"/>
        </w:numPr>
        <w:shd w:val="clear" w:color="auto" w:fill="FFFFFF"/>
        <w:autoSpaceDE w:val="0"/>
        <w:autoSpaceDN w:val="0"/>
        <w:adjustRightInd w:val="0"/>
        <w:spacing w:line="360" w:lineRule="auto"/>
        <w:jc w:val="both"/>
        <w:rPr>
          <w:rFonts w:ascii="Times New Roman" w:hAnsi="Times New Roman"/>
          <w:sz w:val="24"/>
          <w:szCs w:val="24"/>
        </w:rPr>
      </w:pPr>
      <w:r w:rsidRPr="006D3953">
        <w:rPr>
          <w:rFonts w:ascii="Times New Roman" w:hAnsi="Times New Roman"/>
          <w:sz w:val="24"/>
          <w:szCs w:val="24"/>
        </w:rPr>
        <w:t>установить лексико-синтаксические средс</w:t>
      </w:r>
      <w:r>
        <w:rPr>
          <w:rFonts w:ascii="Times New Roman" w:hAnsi="Times New Roman"/>
          <w:sz w:val="24"/>
          <w:szCs w:val="24"/>
        </w:rPr>
        <w:t>тва диалогичности микротекстов;</w:t>
      </w:r>
    </w:p>
    <w:p w:rsidR="00A55424" w:rsidRDefault="004424BF" w:rsidP="004424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Научная новизна нашей работы заключается в выбранном нами подходе к рассмотрению микротекстов формулировок учебных заданий, который заключается в </w:t>
      </w:r>
      <w:r w:rsidR="00EA6AF7">
        <w:rPr>
          <w:rFonts w:ascii="Times New Roman" w:hAnsi="Times New Roman" w:cs="Times New Roman"/>
          <w:sz w:val="24"/>
          <w:szCs w:val="24"/>
        </w:rPr>
        <w:t>а</w:t>
      </w:r>
      <w:r w:rsidR="00EA6AF7" w:rsidRPr="00B25810">
        <w:rPr>
          <w:rFonts w:ascii="Times New Roman" w:hAnsi="Times New Roman" w:cs="Times New Roman"/>
          <w:sz w:val="24"/>
          <w:szCs w:val="24"/>
        </w:rPr>
        <w:t>нтропоцентричной</w:t>
      </w:r>
      <w:r w:rsidR="00EA6AF7">
        <w:rPr>
          <w:rFonts w:ascii="Times New Roman" w:hAnsi="Times New Roman" w:cs="Times New Roman"/>
          <w:sz w:val="24"/>
          <w:szCs w:val="24"/>
        </w:rPr>
        <w:t xml:space="preserve"> </w:t>
      </w:r>
      <w:r>
        <w:rPr>
          <w:rFonts w:ascii="Times New Roman" w:hAnsi="Times New Roman" w:cs="Times New Roman"/>
          <w:sz w:val="24"/>
          <w:szCs w:val="24"/>
        </w:rPr>
        <w:t xml:space="preserve">функциональной характеристике формулировок как комплексных относительно самостоятельных единиц учебного дискурса, </w:t>
      </w:r>
      <w:r w:rsidR="00ED3BA2">
        <w:rPr>
          <w:rFonts w:ascii="Times New Roman" w:hAnsi="Times New Roman" w:cs="Times New Roman"/>
          <w:sz w:val="24"/>
          <w:szCs w:val="24"/>
        </w:rPr>
        <w:t>принадлежащих жанру инструкции.</w:t>
      </w:r>
    </w:p>
    <w:p w:rsidR="00A55424" w:rsidRPr="002C61BC" w:rsidRDefault="00A55424" w:rsidP="00A55424">
      <w:pPr>
        <w:spacing w:line="360" w:lineRule="auto"/>
        <w:ind w:firstLine="705"/>
        <w:jc w:val="both"/>
        <w:rPr>
          <w:rFonts w:ascii="Times New Roman" w:hAnsi="Times New Roman" w:cs="Times New Roman"/>
          <w:sz w:val="24"/>
          <w:szCs w:val="24"/>
        </w:rPr>
      </w:pPr>
      <w:r w:rsidRPr="002C61BC">
        <w:rPr>
          <w:rFonts w:ascii="Times New Roman" w:hAnsi="Times New Roman" w:cs="Times New Roman"/>
          <w:sz w:val="24"/>
          <w:szCs w:val="24"/>
        </w:rPr>
        <w:t xml:space="preserve">Основные результаты дипломного исследования были представлены на </w:t>
      </w:r>
      <w:r>
        <w:rPr>
          <w:rFonts w:ascii="Times New Roman" w:hAnsi="Times New Roman" w:cs="Times New Roman"/>
          <w:sz w:val="24"/>
          <w:szCs w:val="24"/>
        </w:rPr>
        <w:t>Международной научной</w:t>
      </w:r>
      <w:r w:rsidRPr="002C61BC">
        <w:rPr>
          <w:rFonts w:ascii="Times New Roman" w:hAnsi="Times New Roman" w:cs="Times New Roman"/>
          <w:sz w:val="24"/>
          <w:szCs w:val="24"/>
        </w:rPr>
        <w:t xml:space="preserve"> кон</w:t>
      </w:r>
      <w:r>
        <w:rPr>
          <w:rFonts w:ascii="Times New Roman" w:hAnsi="Times New Roman" w:cs="Times New Roman"/>
          <w:sz w:val="24"/>
          <w:szCs w:val="24"/>
        </w:rPr>
        <w:t>ференции</w:t>
      </w:r>
      <w:r w:rsidRPr="002C61BC">
        <w:rPr>
          <w:rFonts w:ascii="Times New Roman" w:hAnsi="Times New Roman" w:cs="Times New Roman"/>
          <w:sz w:val="24"/>
          <w:szCs w:val="24"/>
        </w:rPr>
        <w:t xml:space="preserve"> студентов, аспирантов и молодых учёных «Ломоносов-2018»</w:t>
      </w:r>
      <w:r>
        <w:rPr>
          <w:rFonts w:ascii="Times New Roman" w:hAnsi="Times New Roman" w:cs="Times New Roman"/>
          <w:sz w:val="24"/>
          <w:szCs w:val="24"/>
        </w:rPr>
        <w:t xml:space="preserve"> в г. Москва. </w:t>
      </w:r>
    </w:p>
    <w:p w:rsidR="004424BF" w:rsidRDefault="004424BF" w:rsidP="004424BF">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page"/>
      </w:r>
    </w:p>
    <w:p w:rsidR="00E91406" w:rsidRDefault="00DA3C07" w:rsidP="00B4794C">
      <w:pPr>
        <w:pStyle w:val="1"/>
        <w:spacing w:after="240" w:line="360" w:lineRule="auto"/>
        <w:ind w:firstLine="709"/>
        <w:jc w:val="center"/>
      </w:pPr>
      <w:bookmarkStart w:id="1" w:name="_Toc514426118"/>
      <w:r w:rsidRPr="00CA18BA">
        <w:lastRenderedPageBreak/>
        <w:t>Глава 1. Теоретические основы изучения формулировок учебных заданий</w:t>
      </w:r>
      <w:bookmarkEnd w:id="1"/>
    </w:p>
    <w:p w:rsidR="00DA3C07" w:rsidRPr="00E91406" w:rsidRDefault="00E91406" w:rsidP="00B4794C">
      <w:pPr>
        <w:pStyle w:val="2"/>
        <w:spacing w:after="240"/>
        <w:ind w:firstLine="709"/>
        <w:jc w:val="center"/>
        <w:rPr>
          <w:szCs w:val="32"/>
        </w:rPr>
      </w:pPr>
      <w:bookmarkStart w:id="2" w:name="_Toc514426119"/>
      <w:r w:rsidRPr="00E91406">
        <w:rPr>
          <w:szCs w:val="32"/>
        </w:rPr>
        <w:t>1.</w:t>
      </w:r>
      <w:r w:rsidRPr="00E91406">
        <w:t>1</w:t>
      </w:r>
      <w:r>
        <w:t xml:space="preserve">. </w:t>
      </w:r>
      <w:r w:rsidR="00DA3C07" w:rsidRPr="00E91406">
        <w:t>Учебник как средство обучения немецкому языку как иностранному</w:t>
      </w:r>
      <w:bookmarkEnd w:id="2"/>
    </w:p>
    <w:p w:rsidR="00DA3C07" w:rsidRDefault="00DA3C07" w:rsidP="00E91406">
      <w:pPr>
        <w:shd w:val="clear" w:color="auto" w:fill="FFFFFF"/>
        <w:spacing w:after="240" w:line="360" w:lineRule="auto"/>
        <w:ind w:right="10" w:firstLine="709"/>
        <w:jc w:val="both"/>
        <w:rPr>
          <w:rFonts w:ascii="Times New Roman" w:eastAsia="Times New Roman" w:hAnsi="Times New Roman"/>
          <w:spacing w:val="-1"/>
          <w:sz w:val="24"/>
          <w:szCs w:val="24"/>
        </w:rPr>
      </w:pPr>
      <w:r>
        <w:rPr>
          <w:rFonts w:ascii="Times New Roman" w:eastAsia="Times New Roman" w:hAnsi="Times New Roman"/>
          <w:spacing w:val="-7"/>
          <w:sz w:val="24"/>
          <w:szCs w:val="24"/>
        </w:rPr>
        <w:t>Обучение иностранному языку, как обучение любому предмету, представляет собой систему, которая «складывается из взаимодействия множества элементов, материальных и идеальных подсистем»</w:t>
      </w:r>
      <w:r>
        <w:rPr>
          <w:rStyle w:val="a7"/>
          <w:rFonts w:ascii="Times New Roman" w:eastAsia="Times New Roman" w:hAnsi="Times New Roman" w:cs="Times New Roman"/>
          <w:spacing w:val="-7"/>
          <w:sz w:val="24"/>
          <w:szCs w:val="24"/>
        </w:rPr>
        <w:footnoteReference w:id="1"/>
      </w:r>
      <w:r>
        <w:rPr>
          <w:rFonts w:ascii="Times New Roman" w:eastAsia="Times New Roman" w:hAnsi="Times New Roman"/>
          <w:spacing w:val="-7"/>
          <w:sz w:val="24"/>
          <w:szCs w:val="24"/>
        </w:rPr>
        <w:t xml:space="preserve">. Применительно к обучению иностранному языку, система включает такие элементы, как общие цели обучения, цели обучения такому предмету, как иностранный язык, методики обучения иностранному языку, а также содержание конкретного учебно-воспитательного процесса. </w:t>
      </w:r>
      <w:r>
        <w:rPr>
          <w:rFonts w:ascii="Times New Roman" w:eastAsia="Times New Roman" w:hAnsi="Times New Roman"/>
          <w:spacing w:val="-1"/>
          <w:sz w:val="24"/>
          <w:szCs w:val="24"/>
        </w:rPr>
        <w:t>Цели обучения иностранному языку согласуются со стратегиями и методами обучения, понимаемыми как использование учебного материала, приемов обучения и способов взаимодействия участников учебной деятельности</w:t>
      </w:r>
      <w:r>
        <w:rPr>
          <w:vertAlign w:val="superscript"/>
        </w:rPr>
        <w:footnoteReference w:id="2"/>
      </w:r>
      <w:r>
        <w:rPr>
          <w:rFonts w:ascii="Times New Roman" w:eastAsia="Times New Roman" w:hAnsi="Times New Roman"/>
          <w:spacing w:val="-1"/>
          <w:sz w:val="24"/>
          <w:szCs w:val="24"/>
        </w:rPr>
        <w:t xml:space="preserve">. </w:t>
      </w:r>
      <w:r>
        <w:rPr>
          <w:rFonts w:ascii="Times New Roman" w:eastAsia="Times New Roman" w:hAnsi="Times New Roman"/>
          <w:spacing w:val="-7"/>
          <w:sz w:val="24"/>
          <w:szCs w:val="24"/>
        </w:rPr>
        <w:t>В этой связи особенную роль играет учебник иностранного языка, который, по словам М.В. Якушева, «является основным средством обучения, неотъемлемым компонентом учебного процесса, с которым сталкиваются все его участники. Кроме того, учебник</w:t>
      </w:r>
      <w:r w:rsidR="00B70A59" w:rsidRPr="00B70A59">
        <w:rPr>
          <w:rFonts w:ascii="Times New Roman" w:eastAsia="Times New Roman" w:hAnsi="Times New Roman"/>
          <w:spacing w:val="-7"/>
          <w:sz w:val="24"/>
          <w:szCs w:val="24"/>
        </w:rPr>
        <w:t xml:space="preserve"> </w:t>
      </w:r>
      <w:r w:rsidR="00B70A59">
        <w:rPr>
          <w:rFonts w:ascii="Times New Roman" w:eastAsia="Times New Roman" w:hAnsi="Times New Roman"/>
          <w:spacing w:val="-7"/>
          <w:sz w:val="24"/>
          <w:szCs w:val="24"/>
        </w:rPr>
        <w:t xml:space="preserve">по иностранному языку </w:t>
      </w:r>
      <w:r>
        <w:rPr>
          <w:rFonts w:ascii="Times New Roman" w:eastAsia="Times New Roman" w:hAnsi="Times New Roman"/>
          <w:spacing w:val="-7"/>
          <w:sz w:val="24"/>
          <w:szCs w:val="24"/>
        </w:rPr>
        <w:t xml:space="preserve">отражает определенные цели, принципы, содержание и метод у обучения иностранным </w:t>
      </w:r>
      <w:r w:rsidR="00B70A59">
        <w:rPr>
          <w:rFonts w:ascii="Times New Roman" w:eastAsia="Times New Roman" w:hAnsi="Times New Roman"/>
          <w:spacing w:val="-7"/>
          <w:sz w:val="24"/>
          <w:szCs w:val="24"/>
        </w:rPr>
        <w:t xml:space="preserve">языкам, </w:t>
      </w:r>
      <w:r>
        <w:rPr>
          <w:rFonts w:ascii="Times New Roman" w:eastAsia="Times New Roman" w:hAnsi="Times New Roman"/>
          <w:spacing w:val="-7"/>
          <w:sz w:val="24"/>
          <w:szCs w:val="24"/>
        </w:rPr>
        <w:t>что, в свою очередь, определяет страте</w:t>
      </w:r>
      <w:r>
        <w:rPr>
          <w:rFonts w:ascii="Times New Roman" w:eastAsia="Times New Roman" w:hAnsi="Times New Roman"/>
          <w:spacing w:val="-7"/>
          <w:sz w:val="24"/>
          <w:szCs w:val="24"/>
        </w:rPr>
        <w:softHyphen/>
        <w:t>гию и тактику, систему обучения в целом»</w:t>
      </w:r>
      <w:r>
        <w:rPr>
          <w:rStyle w:val="a7"/>
          <w:rFonts w:ascii="Times New Roman" w:eastAsia="Times New Roman" w:hAnsi="Times New Roman" w:cs="Times New Roman"/>
          <w:spacing w:val="-1"/>
          <w:sz w:val="24"/>
          <w:szCs w:val="24"/>
        </w:rPr>
        <w:footnoteReference w:id="3"/>
      </w:r>
      <w:r>
        <w:rPr>
          <w:rFonts w:ascii="Times New Roman" w:eastAsia="Times New Roman" w:hAnsi="Times New Roman"/>
          <w:spacing w:val="-1"/>
          <w:sz w:val="24"/>
          <w:szCs w:val="24"/>
        </w:rPr>
        <w:t>. Учебник в качестве целостного учебно-методического комплекса, по мнению И.Л. Би</w:t>
      </w:r>
      <w:r w:rsidR="00D618F5">
        <w:rPr>
          <w:rFonts w:ascii="Times New Roman" w:eastAsia="Times New Roman" w:hAnsi="Times New Roman"/>
          <w:spacing w:val="-1"/>
          <w:sz w:val="24"/>
          <w:szCs w:val="24"/>
        </w:rPr>
        <w:t xml:space="preserve">м, </w:t>
      </w:r>
      <w:r>
        <w:rPr>
          <w:rFonts w:ascii="Times New Roman" w:eastAsia="Times New Roman" w:hAnsi="Times New Roman"/>
          <w:spacing w:val="-1"/>
          <w:sz w:val="24"/>
          <w:szCs w:val="24"/>
        </w:rPr>
        <w:t>организует учебный процесс, деятельность его участников</w:t>
      </w:r>
      <w:r w:rsidR="00D618F5">
        <w:rPr>
          <w:rFonts w:ascii="Times New Roman" w:eastAsia="Times New Roman" w:hAnsi="Times New Roman"/>
          <w:spacing w:val="-1"/>
          <w:sz w:val="24"/>
          <w:szCs w:val="24"/>
        </w:rPr>
        <w:t>, благодаря учебному пособию осуществляется системная коллективная и индивидуальная работа в классе под руководством учителя и самостоятельная внеурочная работа</w:t>
      </w:r>
      <w:r w:rsidR="00D618F5">
        <w:rPr>
          <w:rStyle w:val="a7"/>
          <w:rFonts w:ascii="Times New Roman" w:eastAsia="Times New Roman" w:hAnsi="Times New Roman" w:cs="Times New Roman"/>
          <w:spacing w:val="-1"/>
          <w:sz w:val="24"/>
          <w:szCs w:val="24"/>
        </w:rPr>
        <w:footnoteReference w:id="4"/>
      </w:r>
      <w:r w:rsidR="00A76FEA">
        <w:rPr>
          <w:rFonts w:ascii="Times New Roman" w:eastAsia="Times New Roman" w:hAnsi="Times New Roman"/>
          <w:spacing w:val="-1"/>
          <w:sz w:val="24"/>
          <w:szCs w:val="24"/>
        </w:rPr>
        <w:t>.</w:t>
      </w:r>
    </w:p>
    <w:p w:rsidR="00DA3C07" w:rsidRDefault="00DA3C07" w:rsidP="00DA3C07">
      <w:pPr>
        <w:pStyle w:val="a3"/>
        <w:shd w:val="clear" w:color="auto" w:fill="FFFFFF"/>
        <w:spacing w:line="360" w:lineRule="auto"/>
        <w:ind w:firstLine="709"/>
        <w:jc w:val="both"/>
        <w:rPr>
          <w:spacing w:val="-1"/>
        </w:rPr>
      </w:pPr>
      <w:r>
        <w:rPr>
          <w:spacing w:val="-1"/>
        </w:rPr>
        <w:t xml:space="preserve">Содержание современного учебника немецкого языка как иностранного должно отражать современные цели и задачи обучения иностранному языку, заключающиеся в том, что обучающийся овладевает «общением на межкультурном уровне во всех его функциях (познавательной/информационной, регулятивной, ценностно-ориентационной/ </w:t>
      </w:r>
      <w:r>
        <w:rPr>
          <w:spacing w:val="-1"/>
        </w:rPr>
        <w:lastRenderedPageBreak/>
        <w:t>эмоционально-оценочной, конвенциональной/этикетной)»</w:t>
      </w:r>
      <w:r>
        <w:rPr>
          <w:rStyle w:val="a7"/>
          <w:spacing w:val="-1"/>
        </w:rPr>
        <w:footnoteReference w:id="5"/>
      </w:r>
      <w:r>
        <w:rPr>
          <w:spacing w:val="-1"/>
        </w:rPr>
        <w:t xml:space="preserve">, а также учитывать возрастные и психологические особенности обучающихся. </w:t>
      </w:r>
    </w:p>
    <w:p w:rsidR="00DA3C07" w:rsidRDefault="00DA3C07" w:rsidP="00DA3C07">
      <w:pPr>
        <w:shd w:val="clear" w:color="auto" w:fill="FFFFFF"/>
        <w:spacing w:line="360" w:lineRule="auto"/>
        <w:ind w:right="10" w:firstLine="709"/>
        <w:jc w:val="both"/>
        <w:rPr>
          <w:rFonts w:ascii="Times New Roman" w:eastAsia="Times New Roman" w:hAnsi="Times New Roman"/>
          <w:spacing w:val="-1"/>
          <w:sz w:val="24"/>
          <w:szCs w:val="24"/>
        </w:rPr>
      </w:pPr>
      <w:r>
        <w:rPr>
          <w:rFonts w:ascii="Times New Roman" w:eastAsia="Times New Roman" w:hAnsi="Times New Roman"/>
          <w:spacing w:val="-1"/>
          <w:sz w:val="24"/>
          <w:szCs w:val="24"/>
        </w:rPr>
        <w:t>Специфика современного учебника по иностранному языку заключается в том, что его целью является овладение обучающимися навыками, позволяющими успешно вести коммуникацию на иностранном языке. Овладение коммуникативной компетенцией положено в основу методики, ставшей за последние годы ведущей в обучении иностранному языку, – коммуникативной методики. Коммуникативное направление называют еще функционально-смысловым, потому что оно предполагает «практическое пользование языком, что предполагает умение соотносить единицы, формы и структуры языка с выполняемыми ими функциями»</w:t>
      </w:r>
      <w:r>
        <w:rPr>
          <w:rStyle w:val="a7"/>
          <w:rFonts w:ascii="Times New Roman" w:hAnsi="Times New Roman" w:cs="Times New Roman"/>
          <w:sz w:val="24"/>
          <w:szCs w:val="24"/>
        </w:rPr>
        <w:footnoteReference w:id="6"/>
      </w:r>
      <w:r>
        <w:rPr>
          <w:rFonts w:ascii="Times New Roman" w:hAnsi="Times New Roman"/>
          <w:sz w:val="24"/>
          <w:szCs w:val="24"/>
        </w:rPr>
        <w:t xml:space="preserve">. </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 xml:space="preserve"> Коммуникативная методика лежит в основе подавляющего большинства анализируемых учебников по немецкому языку. Для анализа мы взяли учебные пособия следующих серий: </w:t>
      </w:r>
      <w:r>
        <w:rPr>
          <w:rFonts w:ascii="Times New Roman" w:hAnsi="Times New Roman"/>
          <w:sz w:val="24"/>
          <w:szCs w:val="24"/>
          <w:lang w:val="de-DE"/>
        </w:rPr>
        <w:t>Berliner</w:t>
      </w:r>
      <w:r w:rsidRPr="005541E0">
        <w:rPr>
          <w:rFonts w:ascii="Times New Roman" w:hAnsi="Times New Roman"/>
          <w:sz w:val="24"/>
          <w:szCs w:val="24"/>
        </w:rPr>
        <w:t xml:space="preserve"> </w:t>
      </w:r>
      <w:r>
        <w:rPr>
          <w:rFonts w:ascii="Times New Roman" w:hAnsi="Times New Roman"/>
          <w:sz w:val="24"/>
          <w:szCs w:val="24"/>
          <w:lang w:val="de-DE"/>
        </w:rPr>
        <w:t>Platz</w:t>
      </w:r>
      <w:r>
        <w:rPr>
          <w:rFonts w:ascii="Times New Roman" w:hAnsi="Times New Roman"/>
          <w:sz w:val="24"/>
          <w:szCs w:val="24"/>
        </w:rPr>
        <w:t xml:space="preserve">, </w:t>
      </w:r>
      <w:r>
        <w:rPr>
          <w:rFonts w:ascii="Times New Roman" w:hAnsi="Times New Roman"/>
          <w:sz w:val="24"/>
          <w:szCs w:val="24"/>
          <w:lang w:val="de-DE"/>
        </w:rPr>
        <w:t>DaF</w:t>
      </w:r>
      <w:r w:rsidRPr="005541E0">
        <w:rPr>
          <w:rFonts w:ascii="Times New Roman" w:hAnsi="Times New Roman"/>
          <w:sz w:val="24"/>
          <w:szCs w:val="24"/>
        </w:rPr>
        <w:t xml:space="preserve"> </w:t>
      </w:r>
      <w:r>
        <w:rPr>
          <w:rFonts w:ascii="Times New Roman" w:hAnsi="Times New Roman"/>
          <w:sz w:val="24"/>
          <w:szCs w:val="24"/>
          <w:lang w:val="de-DE"/>
        </w:rPr>
        <w:t>kompakt</w:t>
      </w:r>
      <w:r w:rsidRPr="005541E0">
        <w:rPr>
          <w:rFonts w:ascii="Times New Roman" w:hAnsi="Times New Roman"/>
          <w:sz w:val="24"/>
          <w:szCs w:val="24"/>
        </w:rPr>
        <w:t xml:space="preserve"> </w:t>
      </w:r>
      <w:r>
        <w:rPr>
          <w:rFonts w:ascii="Times New Roman" w:hAnsi="Times New Roman"/>
          <w:sz w:val="24"/>
          <w:szCs w:val="24"/>
          <w:lang w:val="de-DE"/>
        </w:rPr>
        <w:t>A</w:t>
      </w:r>
      <w:r>
        <w:rPr>
          <w:rFonts w:ascii="Times New Roman" w:hAnsi="Times New Roman"/>
          <w:sz w:val="24"/>
          <w:szCs w:val="24"/>
        </w:rPr>
        <w:t>1-</w:t>
      </w:r>
      <w:r>
        <w:rPr>
          <w:rFonts w:ascii="Times New Roman" w:hAnsi="Times New Roman"/>
          <w:sz w:val="24"/>
          <w:szCs w:val="24"/>
          <w:lang w:val="de-DE"/>
        </w:rPr>
        <w:t>B</w:t>
      </w:r>
      <w:r>
        <w:rPr>
          <w:rFonts w:ascii="Times New Roman" w:hAnsi="Times New Roman"/>
          <w:sz w:val="24"/>
          <w:szCs w:val="24"/>
        </w:rPr>
        <w:t xml:space="preserve">1, </w:t>
      </w:r>
      <w:r>
        <w:rPr>
          <w:rFonts w:ascii="Times New Roman" w:hAnsi="Times New Roman"/>
          <w:sz w:val="24"/>
          <w:szCs w:val="24"/>
          <w:lang w:val="de-DE"/>
        </w:rPr>
        <w:t>Deutschmobil</w:t>
      </w:r>
      <w:r>
        <w:rPr>
          <w:rFonts w:ascii="Times New Roman" w:hAnsi="Times New Roman"/>
          <w:sz w:val="24"/>
          <w:szCs w:val="24"/>
        </w:rPr>
        <w:t xml:space="preserve">, </w:t>
      </w:r>
      <w:r>
        <w:rPr>
          <w:rFonts w:ascii="Times New Roman" w:hAnsi="Times New Roman"/>
          <w:sz w:val="24"/>
          <w:szCs w:val="24"/>
          <w:lang w:val="de-DE"/>
        </w:rPr>
        <w:t>eurolingua</w:t>
      </w:r>
      <w:r>
        <w:rPr>
          <w:rFonts w:ascii="Times New Roman" w:hAnsi="Times New Roman"/>
          <w:sz w:val="24"/>
          <w:szCs w:val="24"/>
        </w:rPr>
        <w:t xml:space="preserve">, </w:t>
      </w:r>
      <w:r>
        <w:rPr>
          <w:rFonts w:ascii="Times New Roman" w:hAnsi="Times New Roman"/>
          <w:sz w:val="24"/>
          <w:szCs w:val="24"/>
          <w:lang w:val="de-DE"/>
        </w:rPr>
        <w:t>Lagune</w:t>
      </w:r>
      <w:r>
        <w:rPr>
          <w:rFonts w:ascii="Times New Roman" w:hAnsi="Times New Roman"/>
          <w:sz w:val="24"/>
          <w:szCs w:val="24"/>
        </w:rPr>
        <w:t xml:space="preserve">, </w:t>
      </w:r>
      <w:r>
        <w:rPr>
          <w:rFonts w:ascii="Times New Roman" w:hAnsi="Times New Roman"/>
          <w:sz w:val="24"/>
          <w:szCs w:val="24"/>
          <w:lang w:val="de-DE"/>
        </w:rPr>
        <w:t>Mittelpunkt</w:t>
      </w:r>
      <w:r w:rsidRPr="005541E0">
        <w:rPr>
          <w:rFonts w:ascii="Times New Roman" w:hAnsi="Times New Roman"/>
          <w:sz w:val="24"/>
          <w:szCs w:val="24"/>
        </w:rPr>
        <w:t xml:space="preserve"> </w:t>
      </w:r>
      <w:r>
        <w:rPr>
          <w:rFonts w:ascii="Times New Roman" w:hAnsi="Times New Roman"/>
          <w:sz w:val="24"/>
          <w:szCs w:val="24"/>
          <w:lang w:val="de-DE"/>
        </w:rPr>
        <w:t>neu</w:t>
      </w:r>
      <w:r>
        <w:rPr>
          <w:rFonts w:ascii="Times New Roman" w:hAnsi="Times New Roman"/>
          <w:sz w:val="24"/>
          <w:szCs w:val="24"/>
        </w:rPr>
        <w:t xml:space="preserve">, </w:t>
      </w:r>
      <w:r>
        <w:rPr>
          <w:rFonts w:ascii="Times New Roman" w:hAnsi="Times New Roman"/>
          <w:sz w:val="24"/>
          <w:szCs w:val="24"/>
          <w:lang w:val="de-DE"/>
        </w:rPr>
        <w:t>Optimal</w:t>
      </w:r>
      <w:r>
        <w:rPr>
          <w:rFonts w:ascii="Times New Roman" w:hAnsi="Times New Roman"/>
          <w:sz w:val="24"/>
          <w:szCs w:val="24"/>
        </w:rPr>
        <w:t xml:space="preserve">, </w:t>
      </w:r>
      <w:r>
        <w:rPr>
          <w:rFonts w:ascii="Times New Roman" w:hAnsi="Times New Roman"/>
          <w:sz w:val="24"/>
          <w:szCs w:val="24"/>
          <w:lang w:val="de-DE"/>
        </w:rPr>
        <w:t>Planetino</w:t>
      </w:r>
      <w:r>
        <w:rPr>
          <w:rFonts w:ascii="Times New Roman" w:hAnsi="Times New Roman"/>
          <w:sz w:val="24"/>
          <w:szCs w:val="24"/>
        </w:rPr>
        <w:t xml:space="preserve">, </w:t>
      </w:r>
      <w:r>
        <w:rPr>
          <w:rFonts w:ascii="Times New Roman" w:hAnsi="Times New Roman"/>
          <w:sz w:val="24"/>
          <w:szCs w:val="24"/>
          <w:lang w:val="de-DE"/>
        </w:rPr>
        <w:t>Tamburin</w:t>
      </w:r>
      <w:r>
        <w:rPr>
          <w:rFonts w:ascii="Times New Roman" w:hAnsi="Times New Roman"/>
          <w:sz w:val="24"/>
          <w:szCs w:val="24"/>
        </w:rPr>
        <w:t xml:space="preserve">, </w:t>
      </w:r>
      <w:r>
        <w:rPr>
          <w:rFonts w:ascii="Times New Roman" w:hAnsi="Times New Roman"/>
          <w:sz w:val="24"/>
          <w:szCs w:val="24"/>
          <w:lang w:val="de-DE"/>
        </w:rPr>
        <w:t>Tangram</w:t>
      </w:r>
      <w:r w:rsidRPr="005541E0">
        <w:rPr>
          <w:rFonts w:ascii="Times New Roman" w:hAnsi="Times New Roman"/>
          <w:sz w:val="24"/>
          <w:szCs w:val="24"/>
        </w:rPr>
        <w:t xml:space="preserve"> </w:t>
      </w:r>
      <w:r>
        <w:rPr>
          <w:rFonts w:ascii="Times New Roman" w:hAnsi="Times New Roman"/>
          <w:sz w:val="24"/>
          <w:szCs w:val="24"/>
          <w:lang w:val="de-DE"/>
        </w:rPr>
        <w:t>aktuell</w:t>
      </w:r>
      <w:r>
        <w:rPr>
          <w:rFonts w:ascii="Times New Roman" w:hAnsi="Times New Roman"/>
          <w:sz w:val="24"/>
          <w:szCs w:val="24"/>
        </w:rPr>
        <w:t xml:space="preserve">, а также </w:t>
      </w:r>
      <w:r>
        <w:rPr>
          <w:rFonts w:ascii="Times New Roman" w:hAnsi="Times New Roman"/>
          <w:sz w:val="24"/>
          <w:szCs w:val="24"/>
          <w:lang w:val="de-DE"/>
        </w:rPr>
        <w:t>Lerngrammatik</w:t>
      </w:r>
      <w:r w:rsidRPr="005541E0">
        <w:rPr>
          <w:rFonts w:ascii="Times New Roman" w:hAnsi="Times New Roman"/>
          <w:sz w:val="24"/>
          <w:szCs w:val="24"/>
        </w:rPr>
        <w:t xml:space="preserve"> </w:t>
      </w:r>
      <w:r>
        <w:rPr>
          <w:rFonts w:ascii="Times New Roman" w:hAnsi="Times New Roman"/>
          <w:sz w:val="24"/>
          <w:szCs w:val="24"/>
          <w:lang w:val="de-DE"/>
        </w:rPr>
        <w:t>zur</w:t>
      </w:r>
      <w:r w:rsidRPr="005541E0">
        <w:rPr>
          <w:rFonts w:ascii="Times New Roman" w:hAnsi="Times New Roman"/>
          <w:sz w:val="24"/>
          <w:szCs w:val="24"/>
        </w:rPr>
        <w:t xml:space="preserve"> </w:t>
      </w:r>
      <w:r>
        <w:rPr>
          <w:rFonts w:ascii="Times New Roman" w:hAnsi="Times New Roman"/>
          <w:sz w:val="24"/>
          <w:szCs w:val="24"/>
          <w:lang w:val="de-DE"/>
        </w:rPr>
        <w:t>Studienvorbereitung</w:t>
      </w:r>
      <w:r>
        <w:rPr>
          <w:rFonts w:ascii="Times New Roman" w:hAnsi="Times New Roman"/>
          <w:sz w:val="24"/>
          <w:szCs w:val="24"/>
        </w:rPr>
        <w:t>. При выборе материала исследования мы ориентировались на: а) год издания – все учебные пособия изданы после 2000 года; б) авторитетность издания – были использованы учебники известных немецких издательств (</w:t>
      </w:r>
      <w:r>
        <w:rPr>
          <w:rFonts w:ascii="Times New Roman" w:hAnsi="Times New Roman"/>
          <w:sz w:val="24"/>
          <w:szCs w:val="24"/>
          <w:lang w:val="de-DE"/>
        </w:rPr>
        <w:t>K</w:t>
      </w:r>
      <w:r>
        <w:rPr>
          <w:rFonts w:ascii="Times New Roman" w:hAnsi="Times New Roman"/>
          <w:sz w:val="24"/>
          <w:szCs w:val="24"/>
          <w:lang w:val="en-US"/>
        </w:rPr>
        <w:t>lett</w:t>
      </w:r>
      <w:r>
        <w:rPr>
          <w:rFonts w:ascii="Times New Roman" w:hAnsi="Times New Roman"/>
          <w:sz w:val="24"/>
          <w:szCs w:val="24"/>
        </w:rPr>
        <w:t xml:space="preserve">, </w:t>
      </w:r>
      <w:r>
        <w:rPr>
          <w:rFonts w:ascii="Times New Roman" w:hAnsi="Times New Roman"/>
          <w:sz w:val="24"/>
          <w:szCs w:val="24"/>
          <w:lang w:val="en-US"/>
        </w:rPr>
        <w:t>Hueber</w:t>
      </w:r>
      <w:r>
        <w:rPr>
          <w:rFonts w:ascii="Times New Roman" w:hAnsi="Times New Roman"/>
          <w:sz w:val="24"/>
          <w:szCs w:val="24"/>
        </w:rPr>
        <w:t xml:space="preserve">, </w:t>
      </w:r>
      <w:r>
        <w:rPr>
          <w:rFonts w:ascii="Times New Roman" w:hAnsi="Times New Roman"/>
          <w:sz w:val="24"/>
          <w:szCs w:val="24"/>
          <w:lang w:val="en-US"/>
        </w:rPr>
        <w:t>Langenscheidt</w:t>
      </w:r>
      <w:r>
        <w:rPr>
          <w:rFonts w:ascii="Times New Roman" w:hAnsi="Times New Roman"/>
          <w:sz w:val="24"/>
          <w:szCs w:val="24"/>
        </w:rPr>
        <w:t>); г) целевая аудитория.</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 xml:space="preserve">С точки зрения адресата анализируемые учебники можно поделить на учебники для детей, учебники для подростков, учебники для взрослой аудитории от 16 лет. В основе такого разделения – психологические характеристики данных возрастных групп. </w:t>
      </w:r>
    </w:p>
    <w:p w:rsidR="00DA3C07" w:rsidRDefault="00DA3C07" w:rsidP="00DA3C07">
      <w:pPr>
        <w:pStyle w:val="a3"/>
        <w:shd w:val="clear" w:color="auto" w:fill="FFFFFF"/>
        <w:spacing w:line="360" w:lineRule="auto"/>
        <w:ind w:firstLine="709"/>
        <w:jc w:val="both"/>
        <w:rPr>
          <w:rFonts w:eastAsiaTheme="minorHAnsi"/>
          <w:lang w:eastAsia="en-US"/>
        </w:rPr>
      </w:pPr>
      <w:r>
        <w:t>Анализируемые учебники для детей от 6 до 12 лет (</w:t>
      </w:r>
      <w:r>
        <w:rPr>
          <w:lang w:val="de-DE"/>
        </w:rPr>
        <w:t>Planetino</w:t>
      </w:r>
      <w:r>
        <w:t xml:space="preserve">, </w:t>
      </w:r>
      <w:r>
        <w:rPr>
          <w:lang w:val="de-DE"/>
        </w:rPr>
        <w:t>Tamburin</w:t>
      </w:r>
      <w:r>
        <w:t xml:space="preserve">, </w:t>
      </w:r>
      <w:r>
        <w:rPr>
          <w:lang w:val="de-DE"/>
        </w:rPr>
        <w:t>Deutschmobil</w:t>
      </w:r>
      <w:r>
        <w:t>) включают большое количество упражнений с игровой направленностью. Это обусловлено тем, что</w:t>
      </w:r>
      <w:r>
        <w:rPr>
          <w:rFonts w:eastAsiaTheme="minorHAnsi"/>
          <w:lang w:eastAsia="en-US"/>
        </w:rPr>
        <w:t xml:space="preserve"> дети 6-12 лет, как отмечают немецкие методисты</w:t>
      </w:r>
      <w:r>
        <w:rPr>
          <w:rStyle w:val="a7"/>
          <w:rFonts w:eastAsiaTheme="minorHAnsi"/>
          <w:lang w:eastAsia="en-US"/>
        </w:rPr>
        <w:footnoteReference w:id="7"/>
      </w:r>
      <w:r>
        <w:rPr>
          <w:rFonts w:eastAsiaTheme="minorHAnsi"/>
          <w:lang w:eastAsia="en-US"/>
        </w:rPr>
        <w:t xml:space="preserve">, учатся </w:t>
      </w:r>
      <w:r>
        <w:rPr>
          <w:rFonts w:eastAsiaTheme="minorHAnsi"/>
          <w:lang w:eastAsia="en-US"/>
        </w:rPr>
        <w:lastRenderedPageBreak/>
        <w:t>неосознанно, наибольших успехов в изучении языка они достигают при игровом процессе обучения, где коммуникация и интеракция со сверстниками также играет большую роль, они особенно восприимчивы к познанию окружающего их мира. Кроме того, на данном этапе изучение иностранного языка происходит большей частью интуитивно, «имплицитно» (</w:t>
      </w:r>
      <w:r>
        <w:rPr>
          <w:rFonts w:eastAsiaTheme="minorHAnsi"/>
          <w:lang w:val="de-DE" w:eastAsia="en-US"/>
        </w:rPr>
        <w:t>impl</w:t>
      </w:r>
      <w:r w:rsidRPr="00A24054">
        <w:rPr>
          <w:rFonts w:eastAsiaTheme="minorHAnsi"/>
          <w:lang w:eastAsia="en-US"/>
        </w:rPr>
        <w:t>izite</w:t>
      </w:r>
      <w:r w:rsidRPr="005541E0">
        <w:rPr>
          <w:rFonts w:eastAsiaTheme="minorHAnsi"/>
          <w:lang w:eastAsia="en-US"/>
        </w:rPr>
        <w:t xml:space="preserve"> </w:t>
      </w:r>
      <w:r>
        <w:rPr>
          <w:rFonts w:eastAsiaTheme="minorHAnsi"/>
          <w:lang w:val="de-DE" w:eastAsia="en-US"/>
        </w:rPr>
        <w:t>Lernen</w:t>
      </w:r>
      <w:r>
        <w:rPr>
          <w:rStyle w:val="a7"/>
          <w:rFonts w:eastAsiaTheme="minorHAnsi"/>
          <w:lang w:val="de-DE" w:eastAsia="en-US"/>
        </w:rPr>
        <w:footnoteReference w:id="8"/>
      </w:r>
      <w:r>
        <w:rPr>
          <w:rFonts w:eastAsiaTheme="minorHAnsi"/>
          <w:lang w:eastAsia="en-US"/>
        </w:rPr>
        <w:t xml:space="preserve">) и подражательно: преобладают врожденные механизмы неосознанного усвоения языка. Поэтому в анализируемых учебниках упор делается на развитии речевых навыков и навыков аудирования. Так как грамматический и лексический материал усваивается детьми лучше всего при его визуализации, в качестве учебного материала используются комиксы, фотографии, рисунки, таблицы. Большое внимание уделяется многократному повторению учебного материала. </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Учебники для подростков от 12 до 16 лет (</w:t>
      </w:r>
      <w:r>
        <w:rPr>
          <w:rFonts w:eastAsiaTheme="minorHAnsi"/>
          <w:lang w:val="de-DE" w:eastAsia="en-US"/>
        </w:rPr>
        <w:t>Deutschmobil</w:t>
      </w:r>
      <w:r>
        <w:rPr>
          <w:rFonts w:eastAsiaTheme="minorHAnsi"/>
          <w:lang w:eastAsia="en-US"/>
        </w:rPr>
        <w:t>) отличаются от учебников для детей, прежде всего, по тематическому наполнению. Развитие подростков происходит очень активно, они восприимчивы к новым знаниям, для них важны контакты со сверстниками, появляются другие интересы, кроме обучения, большую роль в жизни подростков играют медиа. Кроме того, подростки от 12 до 16 лет получают новые знания имплицитно, но элементы осознанного обучения (</w:t>
      </w:r>
      <w:r>
        <w:rPr>
          <w:rFonts w:eastAsiaTheme="minorHAnsi"/>
          <w:lang w:val="en-US" w:eastAsia="en-US"/>
        </w:rPr>
        <w:t>bewusstes</w:t>
      </w:r>
      <w:r w:rsidRPr="005541E0">
        <w:rPr>
          <w:rFonts w:eastAsiaTheme="minorHAnsi"/>
          <w:lang w:eastAsia="en-US"/>
        </w:rPr>
        <w:t xml:space="preserve"> </w:t>
      </w:r>
      <w:r>
        <w:rPr>
          <w:rFonts w:eastAsiaTheme="minorHAnsi"/>
          <w:lang w:val="en-US" w:eastAsia="en-US"/>
        </w:rPr>
        <w:t>Lernen</w:t>
      </w:r>
      <w:r>
        <w:rPr>
          <w:rFonts w:eastAsiaTheme="minorHAnsi"/>
          <w:lang w:eastAsia="en-US"/>
        </w:rPr>
        <w:t>) включаются в учебный процесс в виде увеличения количества заданий</w:t>
      </w:r>
      <w:r w:rsidRPr="00A069AD">
        <w:rPr>
          <w:rFonts w:eastAsiaTheme="minorHAnsi"/>
          <w:lang w:eastAsia="en-US"/>
        </w:rPr>
        <w:t>,</w:t>
      </w:r>
      <w:r>
        <w:rPr>
          <w:rFonts w:eastAsiaTheme="minorHAnsi"/>
          <w:lang w:eastAsia="en-US"/>
        </w:rPr>
        <w:t xml:space="preserve"> типа «подумайте», «выразите свое мнение», «соотнесите», «сравните».  </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Для аудитории учебника иностранного языка, возраст которой старше 16 лет, характерно следующее: возрастающая роль рефлексии и осознанного изучения языка, формирование или наличие четких целей и мотивировок в обучении, что объясняется уменьшением количества времени для изучения языка. Для этой целевой группы характерно, что, благодаря достаточной развитости когнитивных процессов, многие задачи, которые решались в детском возрасте неосознанно, решаются теперь осознанно. Поэтому, например, наибольших успехов в изучении грамматики взрослые достигают путем вдумчивого изучения грамматических структур и связей между ними. Тематическое разнообразие учебников для взрослой аудитории достаточно велико, преобладают такие аспекты изучения, как чтение и письмо, которые, в силу психических особенностей, не рекомендуемы для аудитории дошкольного и младшего школьного возраста и затруднительны для подростков. Такие задания предполагают серьезную когнитивную работу. В анализируемых учебниках для взрослой аудитории (</w:t>
      </w:r>
      <w:r>
        <w:rPr>
          <w:rFonts w:ascii="Times New Roman" w:hAnsi="Times New Roman"/>
          <w:sz w:val="24"/>
          <w:szCs w:val="24"/>
          <w:lang w:val="de-DE"/>
        </w:rPr>
        <w:t>Berliner</w:t>
      </w:r>
      <w:r w:rsidRPr="005541E0">
        <w:rPr>
          <w:rFonts w:ascii="Times New Roman" w:hAnsi="Times New Roman"/>
          <w:sz w:val="24"/>
          <w:szCs w:val="24"/>
        </w:rPr>
        <w:t xml:space="preserve"> </w:t>
      </w:r>
      <w:r>
        <w:rPr>
          <w:rFonts w:ascii="Times New Roman" w:hAnsi="Times New Roman"/>
          <w:sz w:val="24"/>
          <w:szCs w:val="24"/>
          <w:lang w:val="de-DE"/>
        </w:rPr>
        <w:t>Platz</w:t>
      </w:r>
      <w:r>
        <w:rPr>
          <w:rFonts w:ascii="Times New Roman" w:hAnsi="Times New Roman"/>
          <w:sz w:val="24"/>
          <w:szCs w:val="24"/>
        </w:rPr>
        <w:t xml:space="preserve">, </w:t>
      </w:r>
      <w:r>
        <w:rPr>
          <w:rFonts w:ascii="Times New Roman" w:hAnsi="Times New Roman"/>
          <w:sz w:val="24"/>
          <w:szCs w:val="24"/>
          <w:lang w:val="de-DE"/>
        </w:rPr>
        <w:t>DaF</w:t>
      </w:r>
      <w:r w:rsidRPr="005541E0">
        <w:rPr>
          <w:rFonts w:ascii="Times New Roman" w:hAnsi="Times New Roman"/>
          <w:sz w:val="24"/>
          <w:szCs w:val="24"/>
        </w:rPr>
        <w:t xml:space="preserve"> </w:t>
      </w:r>
      <w:r>
        <w:rPr>
          <w:rFonts w:ascii="Times New Roman" w:hAnsi="Times New Roman"/>
          <w:sz w:val="24"/>
          <w:szCs w:val="24"/>
          <w:lang w:val="de-DE"/>
        </w:rPr>
        <w:t>kompakt</w:t>
      </w:r>
      <w:r w:rsidRPr="005541E0">
        <w:rPr>
          <w:rFonts w:ascii="Times New Roman" w:hAnsi="Times New Roman"/>
          <w:sz w:val="24"/>
          <w:szCs w:val="24"/>
        </w:rPr>
        <w:t xml:space="preserve"> </w:t>
      </w:r>
      <w:r>
        <w:rPr>
          <w:rFonts w:ascii="Times New Roman" w:hAnsi="Times New Roman"/>
          <w:sz w:val="24"/>
          <w:szCs w:val="24"/>
          <w:lang w:val="de-DE"/>
        </w:rPr>
        <w:lastRenderedPageBreak/>
        <w:t>A</w:t>
      </w:r>
      <w:r>
        <w:rPr>
          <w:rFonts w:ascii="Times New Roman" w:hAnsi="Times New Roman"/>
          <w:sz w:val="24"/>
          <w:szCs w:val="24"/>
        </w:rPr>
        <w:t>1-</w:t>
      </w:r>
      <w:r>
        <w:rPr>
          <w:rFonts w:ascii="Times New Roman" w:hAnsi="Times New Roman"/>
          <w:sz w:val="24"/>
          <w:szCs w:val="24"/>
          <w:lang w:val="de-DE"/>
        </w:rPr>
        <w:t>B</w:t>
      </w:r>
      <w:r>
        <w:rPr>
          <w:rFonts w:ascii="Times New Roman" w:hAnsi="Times New Roman"/>
          <w:sz w:val="24"/>
          <w:szCs w:val="24"/>
        </w:rPr>
        <w:t xml:space="preserve">1, </w:t>
      </w:r>
      <w:r>
        <w:rPr>
          <w:rFonts w:ascii="Times New Roman" w:hAnsi="Times New Roman"/>
          <w:sz w:val="24"/>
          <w:szCs w:val="24"/>
          <w:lang w:val="de-DE"/>
        </w:rPr>
        <w:t>eurolingua</w:t>
      </w:r>
      <w:r>
        <w:rPr>
          <w:rFonts w:ascii="Times New Roman" w:hAnsi="Times New Roman"/>
          <w:sz w:val="24"/>
          <w:szCs w:val="24"/>
        </w:rPr>
        <w:t xml:space="preserve">, </w:t>
      </w:r>
      <w:r>
        <w:rPr>
          <w:rFonts w:ascii="Times New Roman" w:hAnsi="Times New Roman"/>
          <w:sz w:val="24"/>
          <w:szCs w:val="24"/>
          <w:lang w:val="de-DE"/>
        </w:rPr>
        <w:t>Lagune</w:t>
      </w:r>
      <w:r>
        <w:rPr>
          <w:rFonts w:ascii="Times New Roman" w:hAnsi="Times New Roman"/>
          <w:sz w:val="24"/>
          <w:szCs w:val="24"/>
        </w:rPr>
        <w:t xml:space="preserve">, </w:t>
      </w:r>
      <w:r>
        <w:rPr>
          <w:rFonts w:ascii="Times New Roman" w:hAnsi="Times New Roman"/>
          <w:sz w:val="24"/>
          <w:szCs w:val="24"/>
          <w:lang w:val="de-DE"/>
        </w:rPr>
        <w:t>Mittelpunkt</w:t>
      </w:r>
      <w:r w:rsidRPr="005541E0">
        <w:rPr>
          <w:rFonts w:ascii="Times New Roman" w:hAnsi="Times New Roman"/>
          <w:sz w:val="24"/>
          <w:szCs w:val="24"/>
        </w:rPr>
        <w:t xml:space="preserve"> </w:t>
      </w:r>
      <w:r>
        <w:rPr>
          <w:rFonts w:ascii="Times New Roman" w:hAnsi="Times New Roman"/>
          <w:sz w:val="24"/>
          <w:szCs w:val="24"/>
          <w:lang w:val="de-DE"/>
        </w:rPr>
        <w:t>neu</w:t>
      </w:r>
      <w:r>
        <w:rPr>
          <w:rFonts w:ascii="Times New Roman" w:hAnsi="Times New Roman"/>
          <w:sz w:val="24"/>
          <w:szCs w:val="24"/>
        </w:rPr>
        <w:t xml:space="preserve">, </w:t>
      </w:r>
      <w:r>
        <w:rPr>
          <w:rFonts w:ascii="Times New Roman" w:hAnsi="Times New Roman"/>
          <w:sz w:val="24"/>
          <w:szCs w:val="24"/>
          <w:lang w:val="de-DE"/>
        </w:rPr>
        <w:t>Optimal</w:t>
      </w:r>
      <w:r>
        <w:rPr>
          <w:rFonts w:ascii="Times New Roman" w:hAnsi="Times New Roman"/>
          <w:sz w:val="24"/>
          <w:szCs w:val="24"/>
        </w:rPr>
        <w:t xml:space="preserve">, </w:t>
      </w:r>
      <w:r>
        <w:rPr>
          <w:rFonts w:ascii="Times New Roman" w:hAnsi="Times New Roman"/>
          <w:sz w:val="24"/>
          <w:szCs w:val="24"/>
          <w:lang w:val="de-DE"/>
        </w:rPr>
        <w:t>Tangram</w:t>
      </w:r>
      <w:r w:rsidRPr="005541E0">
        <w:rPr>
          <w:rFonts w:ascii="Times New Roman" w:hAnsi="Times New Roman"/>
          <w:sz w:val="24"/>
          <w:szCs w:val="24"/>
        </w:rPr>
        <w:t xml:space="preserve"> </w:t>
      </w:r>
      <w:r>
        <w:rPr>
          <w:rFonts w:ascii="Times New Roman" w:hAnsi="Times New Roman"/>
          <w:sz w:val="24"/>
          <w:szCs w:val="24"/>
          <w:lang w:val="de-DE"/>
        </w:rPr>
        <w:t>aktuell</w:t>
      </w:r>
      <w:r>
        <w:rPr>
          <w:rFonts w:ascii="Times New Roman" w:hAnsi="Times New Roman"/>
          <w:sz w:val="24"/>
          <w:szCs w:val="24"/>
        </w:rPr>
        <w:t xml:space="preserve">) находят отражение вышеперечисленные характеристики целевой аудитории. </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 xml:space="preserve">Общим во всех анализируемых учебниках являются следующие характеристики, которые составители обычно указывают в предисловии: ориентированность на обучающегося, для которого немецкий язык является не родным, что предполагает наличие лингвострановедческих элементов большинства учебников; ориентация на Общеевропейские компетенции владения иностранным языком, которые подразумевают развитие у обучающихся коммуникативных компетенций, необходимых в общении на немецком язык; все учебники предлагают комплексный подход к обучению, который подразумевает развитие речевых грамматических, лексических и фонетических навыков во время комплексной речевой деятельности (чтение, аудирование, говорение, письмо). </w:t>
      </w:r>
    </w:p>
    <w:p w:rsidR="00DA3C07" w:rsidRDefault="00DA3C07" w:rsidP="00DA3C07">
      <w:pPr>
        <w:pStyle w:val="a6"/>
        <w:spacing w:line="360" w:lineRule="auto"/>
        <w:ind w:left="0" w:firstLine="709"/>
        <w:jc w:val="both"/>
        <w:rPr>
          <w:rFonts w:ascii="Times New Roman" w:hAnsi="Times New Roman"/>
          <w:sz w:val="24"/>
          <w:szCs w:val="24"/>
        </w:rPr>
      </w:pPr>
      <w:r>
        <w:rPr>
          <w:rFonts w:ascii="Times New Roman" w:hAnsi="Times New Roman"/>
          <w:sz w:val="24"/>
          <w:szCs w:val="24"/>
        </w:rPr>
        <w:t xml:space="preserve">Особого внимания заслуживает учебник </w:t>
      </w:r>
      <w:r>
        <w:rPr>
          <w:rFonts w:ascii="Times New Roman" w:hAnsi="Times New Roman"/>
          <w:sz w:val="24"/>
          <w:szCs w:val="24"/>
          <w:lang w:val="de-DE"/>
        </w:rPr>
        <w:t>Lerngrammatik</w:t>
      </w:r>
      <w:r w:rsidRPr="005541E0">
        <w:rPr>
          <w:rFonts w:ascii="Times New Roman" w:hAnsi="Times New Roman"/>
          <w:sz w:val="24"/>
          <w:szCs w:val="24"/>
        </w:rPr>
        <w:t xml:space="preserve"> </w:t>
      </w:r>
      <w:r>
        <w:rPr>
          <w:rFonts w:ascii="Times New Roman" w:hAnsi="Times New Roman"/>
          <w:sz w:val="24"/>
          <w:szCs w:val="24"/>
          <w:lang w:val="de-DE"/>
        </w:rPr>
        <w:t>zur</w:t>
      </w:r>
      <w:r w:rsidRPr="005541E0">
        <w:rPr>
          <w:rFonts w:ascii="Times New Roman" w:hAnsi="Times New Roman"/>
          <w:sz w:val="24"/>
          <w:szCs w:val="24"/>
        </w:rPr>
        <w:t xml:space="preserve"> </w:t>
      </w:r>
      <w:r>
        <w:rPr>
          <w:rFonts w:ascii="Times New Roman" w:hAnsi="Times New Roman"/>
          <w:sz w:val="24"/>
          <w:szCs w:val="24"/>
          <w:lang w:val="de-DE"/>
        </w:rPr>
        <w:t>Studienvorbereitung</w:t>
      </w:r>
      <w:r>
        <w:rPr>
          <w:rFonts w:ascii="Times New Roman" w:hAnsi="Times New Roman"/>
          <w:sz w:val="24"/>
          <w:szCs w:val="24"/>
        </w:rPr>
        <w:t xml:space="preserve"> издательства </w:t>
      </w:r>
      <w:r>
        <w:rPr>
          <w:rFonts w:ascii="Times New Roman" w:hAnsi="Times New Roman"/>
          <w:sz w:val="24"/>
          <w:szCs w:val="24"/>
          <w:lang w:val="de-DE"/>
        </w:rPr>
        <w:t>Liebaug</w:t>
      </w:r>
      <w:r>
        <w:rPr>
          <w:rFonts w:ascii="Times New Roman" w:hAnsi="Times New Roman"/>
          <w:sz w:val="24"/>
          <w:szCs w:val="24"/>
        </w:rPr>
        <w:t>-</w:t>
      </w:r>
      <w:r>
        <w:rPr>
          <w:rFonts w:ascii="Times New Roman" w:hAnsi="Times New Roman"/>
          <w:sz w:val="24"/>
          <w:szCs w:val="24"/>
          <w:lang w:val="de-DE"/>
        </w:rPr>
        <w:t>Dartmann</w:t>
      </w:r>
      <w:r>
        <w:rPr>
          <w:rFonts w:ascii="Times New Roman" w:hAnsi="Times New Roman"/>
          <w:sz w:val="24"/>
          <w:szCs w:val="24"/>
        </w:rPr>
        <w:t xml:space="preserve">. Учебник предназначен для студентов языковых специальностей, что предполагает подборку более сложных в жанровом и содержательном отношениях текстов, и упражнений, предназначенных для овладения навыками осознанного использования языка. В учебнике делается упор на развитие грамматических навыков на основе выполнения механических действий, а также чтения текстов, упражнения на развитие навыков говорения сведены к минимуму, задания для аудирования отсутствуют. </w:t>
      </w:r>
    </w:p>
    <w:p w:rsidR="00BB027F" w:rsidRPr="00BB027F" w:rsidRDefault="00BB027F" w:rsidP="00BB027F">
      <w:pPr>
        <w:spacing w:before="240" w:line="360" w:lineRule="auto"/>
        <w:ind w:firstLine="709"/>
        <w:jc w:val="both"/>
        <w:rPr>
          <w:rFonts w:ascii="Times New Roman" w:hAnsi="Times New Roman"/>
          <w:sz w:val="24"/>
          <w:szCs w:val="24"/>
        </w:rPr>
      </w:pPr>
      <w:r>
        <w:rPr>
          <w:rFonts w:ascii="Times New Roman" w:hAnsi="Times New Roman"/>
          <w:sz w:val="24"/>
          <w:szCs w:val="24"/>
        </w:rPr>
        <w:t xml:space="preserve">В указанных учебниках нами было собрано 200 микротекстов формулировок учебных заданий. В рамках исследования мы предлагаем рассмотреть 59 </w:t>
      </w:r>
      <w:r w:rsidR="00CC4B24">
        <w:rPr>
          <w:rFonts w:ascii="Times New Roman" w:hAnsi="Times New Roman"/>
          <w:sz w:val="24"/>
          <w:szCs w:val="24"/>
        </w:rPr>
        <w:t>микротекстов учебных инструкций.</w:t>
      </w:r>
    </w:p>
    <w:p w:rsidR="00B4794C" w:rsidRDefault="00B4794C">
      <w:pPr>
        <w:spacing w:line="259" w:lineRule="auto"/>
        <w:rPr>
          <w:rFonts w:ascii="Times New Roman" w:eastAsiaTheme="majorEastAsia" w:hAnsi="Times New Roman" w:cstheme="majorBidi"/>
          <w:b/>
          <w:sz w:val="24"/>
          <w:szCs w:val="26"/>
        </w:rPr>
      </w:pPr>
      <w:r>
        <w:br w:type="page"/>
      </w:r>
    </w:p>
    <w:p w:rsidR="00DA3C07" w:rsidRDefault="00DA3C07" w:rsidP="00B4794C">
      <w:pPr>
        <w:pStyle w:val="2"/>
        <w:spacing w:after="240"/>
        <w:ind w:firstLine="709"/>
        <w:jc w:val="center"/>
      </w:pPr>
      <w:bookmarkStart w:id="3" w:name="_Toc514426120"/>
      <w:r>
        <w:lastRenderedPageBreak/>
        <w:t xml:space="preserve">1.2. </w:t>
      </w:r>
      <w:r w:rsidRPr="005F0B71">
        <w:rPr>
          <w:shd w:val="clear" w:color="auto" w:fill="FFFFFF"/>
        </w:rPr>
        <w:t>Определение понятия учебное задание. Задание и упражнение.</w:t>
      </w:r>
      <w:bookmarkEnd w:id="3"/>
    </w:p>
    <w:p w:rsidR="00DA3C07" w:rsidRDefault="00DA3C07" w:rsidP="00E91406">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различных словарях и педагогической литературе существуют разные определения того, что считать учебным заданием. Так, в «Педагогическом словаре» Б.М. Бим-Бада дается следующее определение: «Задание учебное — вид поручения учителя учащимся, в котором содержится требование выполнить к.-л. учебные (теоретиче</w:t>
      </w:r>
      <w:r w:rsidR="00056962">
        <w:rPr>
          <w:rFonts w:ascii="Times New Roman" w:hAnsi="Times New Roman" w:cs="Times New Roman"/>
          <w:sz w:val="24"/>
          <w:szCs w:val="24"/>
        </w:rPr>
        <w:t>ские или практические) действия</w:t>
      </w:r>
      <w:r>
        <w:rPr>
          <w:rFonts w:ascii="Times New Roman" w:hAnsi="Times New Roman" w:cs="Times New Roman"/>
          <w:sz w:val="24"/>
          <w:szCs w:val="24"/>
        </w:rPr>
        <w:t>»</w:t>
      </w:r>
      <w:r>
        <w:rPr>
          <w:rFonts w:ascii="Times New Roman" w:hAnsi="Times New Roman" w:cs="Times New Roman"/>
          <w:sz w:val="24"/>
          <w:vertAlign w:val="superscript"/>
        </w:rPr>
        <w:footnoteReference w:id="9"/>
      </w:r>
      <w:r w:rsidR="00056962">
        <w:rPr>
          <w:rFonts w:ascii="Times New Roman" w:hAnsi="Times New Roman" w:cs="Times New Roman"/>
          <w:sz w:val="24"/>
          <w:szCs w:val="24"/>
        </w:rPr>
        <w:t>.</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Указывая на значимость учебного задания в процессе обучения, ученые-методисты отмечают, что учебное задание «является единицей построения процесса обучения»</w:t>
      </w:r>
      <w:r>
        <w:rPr>
          <w:rStyle w:val="a7"/>
          <w:rFonts w:ascii="Times New Roman" w:hAnsi="Times New Roman" w:cs="Times New Roman"/>
          <w:sz w:val="24"/>
          <w:szCs w:val="24"/>
        </w:rPr>
        <w:footnoteReference w:id="10"/>
      </w:r>
      <w:r>
        <w:rPr>
          <w:rFonts w:ascii="Times New Roman" w:hAnsi="Times New Roman" w:cs="Times New Roman"/>
          <w:sz w:val="24"/>
          <w:szCs w:val="24"/>
        </w:rPr>
        <w:t>. Таким образом, учебное задание является средством «воплощения и реализации содержания образования»</w:t>
      </w:r>
      <w:r>
        <w:rPr>
          <w:rStyle w:val="a7"/>
          <w:rFonts w:ascii="Times New Roman" w:hAnsi="Times New Roman" w:cs="Times New Roman"/>
          <w:sz w:val="24"/>
          <w:szCs w:val="24"/>
        </w:rPr>
        <w:footnoteReference w:id="11"/>
      </w:r>
      <w:r>
        <w:rPr>
          <w:rFonts w:ascii="Times New Roman" w:hAnsi="Times New Roman" w:cs="Times New Roman"/>
          <w:sz w:val="24"/>
          <w:szCs w:val="24"/>
        </w:rPr>
        <w:t>. Термин «учебное задание» следует рассматривать как синоним термину «упражнение», которое, согласно «Словарю методических терминов»</w:t>
      </w:r>
      <w:r>
        <w:rPr>
          <w:rStyle w:val="a7"/>
          <w:rFonts w:ascii="Times New Roman" w:hAnsi="Times New Roman" w:cs="Times New Roman"/>
          <w:sz w:val="24"/>
          <w:szCs w:val="24"/>
        </w:rPr>
        <w:footnoteReference w:id="12"/>
      </w:r>
      <w:r>
        <w:rPr>
          <w:rFonts w:ascii="Times New Roman" w:hAnsi="Times New Roman" w:cs="Times New Roman"/>
          <w:sz w:val="24"/>
          <w:szCs w:val="24"/>
        </w:rPr>
        <w:t xml:space="preserve"> Э. Г. Азимова и А. Н. Щукиной,  является «структурной единицей методической организации учебного материала, используемого в учебном процессе». Функция учебного задания (упражнения) заключается в обеспечении «выполнения действий с материалом и формирование на их основе умственных действий»</w:t>
      </w:r>
      <w:r>
        <w:rPr>
          <w:rStyle w:val="a7"/>
          <w:rFonts w:ascii="Times New Roman" w:hAnsi="Times New Roman" w:cs="Times New Roman"/>
          <w:sz w:val="24"/>
          <w:szCs w:val="24"/>
        </w:rPr>
        <w:footnoteReference w:id="13"/>
      </w:r>
      <w:r>
        <w:rPr>
          <w:rFonts w:ascii="Times New Roman" w:hAnsi="Times New Roman" w:cs="Times New Roman"/>
          <w:sz w:val="24"/>
          <w:szCs w:val="24"/>
        </w:rPr>
        <w:t>. Современные условия учебной деятельности предполагают, что выполнение действий по рецепции и преобразованию учебного материала осуществляется «в порядке нарастания языковых и операционных трудностей, с учетом последовательности становления речевых</w:t>
      </w:r>
      <w:r>
        <w:rPr>
          <w:rFonts w:ascii="Times New Roman" w:hAnsi="Times New Roman" w:cs="Times New Roman"/>
          <w:i/>
          <w:iCs/>
          <w:sz w:val="24"/>
          <w:szCs w:val="24"/>
        </w:rPr>
        <w:t xml:space="preserve"> </w:t>
      </w:r>
      <w:r>
        <w:rPr>
          <w:rFonts w:ascii="Times New Roman" w:hAnsi="Times New Roman" w:cs="Times New Roman"/>
          <w:sz w:val="24"/>
          <w:szCs w:val="24"/>
        </w:rPr>
        <w:t>навыков</w:t>
      </w:r>
      <w:r>
        <w:rPr>
          <w:rFonts w:ascii="Times New Roman" w:hAnsi="Times New Roman" w:cs="Times New Roman"/>
          <w:i/>
          <w:iCs/>
          <w:sz w:val="24"/>
          <w:szCs w:val="24"/>
        </w:rPr>
        <w:t xml:space="preserve"> </w:t>
      </w:r>
      <w:r>
        <w:rPr>
          <w:rFonts w:ascii="Times New Roman" w:hAnsi="Times New Roman" w:cs="Times New Roman"/>
          <w:sz w:val="24"/>
          <w:szCs w:val="24"/>
        </w:rPr>
        <w:t>и умений</w:t>
      </w:r>
      <w:r>
        <w:rPr>
          <w:rFonts w:ascii="Times New Roman" w:hAnsi="Times New Roman" w:cs="Times New Roman"/>
          <w:i/>
          <w:iCs/>
          <w:sz w:val="24"/>
          <w:szCs w:val="24"/>
        </w:rPr>
        <w:t xml:space="preserve"> </w:t>
      </w:r>
      <w:r>
        <w:rPr>
          <w:rFonts w:ascii="Times New Roman" w:hAnsi="Times New Roman" w:cs="Times New Roman"/>
          <w:sz w:val="24"/>
          <w:szCs w:val="24"/>
        </w:rPr>
        <w:t>и характера реально существующих актов</w:t>
      </w:r>
      <w:r>
        <w:rPr>
          <w:rFonts w:ascii="Times New Roman" w:hAnsi="Times New Roman" w:cs="Times New Roman"/>
          <w:i/>
          <w:iCs/>
          <w:sz w:val="24"/>
          <w:szCs w:val="24"/>
        </w:rPr>
        <w:t xml:space="preserve"> </w:t>
      </w:r>
      <w:r>
        <w:rPr>
          <w:rFonts w:ascii="Times New Roman" w:hAnsi="Times New Roman" w:cs="Times New Roman"/>
          <w:sz w:val="24"/>
          <w:szCs w:val="24"/>
        </w:rPr>
        <w:t>речи»</w:t>
      </w:r>
      <w:r>
        <w:rPr>
          <w:rStyle w:val="a7"/>
          <w:rFonts w:ascii="Times New Roman" w:hAnsi="Times New Roman" w:cs="Times New Roman"/>
          <w:sz w:val="24"/>
          <w:szCs w:val="24"/>
        </w:rPr>
        <w:footnoteReference w:id="14"/>
      </w:r>
      <w:r>
        <w:rPr>
          <w:rFonts w:ascii="Times New Roman" w:hAnsi="Times New Roman" w:cs="Times New Roman"/>
          <w:sz w:val="24"/>
          <w:szCs w:val="24"/>
        </w:rPr>
        <w:t xml:space="preserve">. </w:t>
      </w:r>
    </w:p>
    <w:p w:rsidR="00DA3C07" w:rsidRPr="005541E0" w:rsidRDefault="00DA3C07" w:rsidP="00DA3C07">
      <w:pPr>
        <w:shd w:val="clear" w:color="auto" w:fill="FFFFFF"/>
        <w:spacing w:before="100" w:beforeAutospacing="1" w:after="100" w:afterAutospacing="1"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немецком языке синонимичным понятиям «учебное задание», «упражнение» соответствует понятие «Ü</w:t>
      </w:r>
      <w:r>
        <w:rPr>
          <w:rFonts w:ascii="Times New Roman" w:hAnsi="Times New Roman" w:cs="Times New Roman"/>
          <w:sz w:val="24"/>
          <w:szCs w:val="24"/>
          <w:lang w:val="de-DE"/>
        </w:rPr>
        <w:t>bung</w:t>
      </w:r>
      <w:r>
        <w:rPr>
          <w:rFonts w:ascii="Times New Roman" w:hAnsi="Times New Roman" w:cs="Times New Roman"/>
          <w:sz w:val="24"/>
          <w:szCs w:val="24"/>
        </w:rPr>
        <w:t xml:space="preserve">». В словаре </w:t>
      </w:r>
      <w:r>
        <w:rPr>
          <w:rFonts w:ascii="Times New Roman" w:hAnsi="Times New Roman" w:cs="Times New Roman"/>
          <w:sz w:val="24"/>
          <w:szCs w:val="24"/>
          <w:lang w:val="de-DE"/>
        </w:rPr>
        <w:t>Duden</w:t>
      </w:r>
      <w:r>
        <w:rPr>
          <w:rFonts w:ascii="Times New Roman" w:hAnsi="Times New Roman" w:cs="Times New Roman"/>
          <w:sz w:val="24"/>
          <w:szCs w:val="24"/>
        </w:rPr>
        <w:t xml:space="preserve"> (онлайн версия) одно из определений слова Ü</w:t>
      </w:r>
      <w:r>
        <w:rPr>
          <w:rFonts w:ascii="Times New Roman" w:hAnsi="Times New Roman" w:cs="Times New Roman"/>
          <w:sz w:val="24"/>
          <w:szCs w:val="24"/>
          <w:lang w:val="de-DE"/>
        </w:rPr>
        <w:t>bung</w:t>
      </w:r>
      <w:r w:rsidRPr="005541E0">
        <w:rPr>
          <w:rFonts w:ascii="Times New Roman" w:hAnsi="Times New Roman" w:cs="Times New Roman"/>
          <w:sz w:val="24"/>
          <w:szCs w:val="24"/>
        </w:rPr>
        <w:t xml:space="preserve"> </w:t>
      </w:r>
      <w:r>
        <w:rPr>
          <w:rFonts w:ascii="Times New Roman" w:hAnsi="Times New Roman" w:cs="Times New Roman"/>
          <w:sz w:val="24"/>
          <w:szCs w:val="24"/>
        </w:rPr>
        <w:t>звучит следующим образом: «</w:t>
      </w:r>
      <w:r w:rsidRPr="005541E0">
        <w:rPr>
          <w:rFonts w:ascii="Times New Roman" w:hAnsi="Times New Roman" w:cs="Times New Roman"/>
          <w:sz w:val="24"/>
          <w:szCs w:val="24"/>
          <w:lang w:val="de-DE"/>
        </w:rPr>
        <w:t>durch</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h</w:t>
      </w:r>
      <w:r w:rsidRPr="005541E0">
        <w:rPr>
          <w:rFonts w:ascii="Times New Roman" w:hAnsi="Times New Roman" w:cs="Times New Roman"/>
          <w:sz w:val="24"/>
          <w:szCs w:val="24"/>
        </w:rPr>
        <w:t>ä</w:t>
      </w:r>
      <w:r w:rsidRPr="005541E0">
        <w:rPr>
          <w:rFonts w:ascii="Times New Roman" w:hAnsi="Times New Roman" w:cs="Times New Roman"/>
          <w:sz w:val="24"/>
          <w:szCs w:val="24"/>
          <w:lang w:val="de-DE"/>
        </w:rPr>
        <w:t>ufiges</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Wiederholen</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einer</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bestimmten</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lastRenderedPageBreak/>
        <w:t>Handlung</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erworbene</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Fertigkeit</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praktische</w:t>
      </w:r>
      <w:r w:rsidRPr="005541E0">
        <w:rPr>
          <w:rFonts w:ascii="Times New Roman" w:hAnsi="Times New Roman" w:cs="Times New Roman"/>
          <w:sz w:val="24"/>
          <w:szCs w:val="24"/>
        </w:rPr>
        <w:t xml:space="preserve"> </w:t>
      </w:r>
      <w:r w:rsidRPr="005541E0">
        <w:rPr>
          <w:rFonts w:ascii="Times New Roman" w:hAnsi="Times New Roman" w:cs="Times New Roman"/>
          <w:sz w:val="24"/>
          <w:szCs w:val="24"/>
          <w:lang w:val="de-DE"/>
        </w:rPr>
        <w:t>Erfahrung</w:t>
      </w:r>
      <w:r>
        <w:rPr>
          <w:rFonts w:ascii="Times New Roman" w:hAnsi="Times New Roman" w:cs="Times New Roman"/>
          <w:sz w:val="24"/>
          <w:szCs w:val="24"/>
        </w:rPr>
        <w:t>»</w:t>
      </w:r>
      <w:r>
        <w:rPr>
          <w:rStyle w:val="a7"/>
          <w:rFonts w:ascii="Times New Roman" w:hAnsi="Times New Roman" w:cs="Times New Roman"/>
          <w:sz w:val="24"/>
          <w:szCs w:val="24"/>
        </w:rPr>
        <w:footnoteReference w:id="15"/>
      </w:r>
      <w:r>
        <w:rPr>
          <w:rFonts w:ascii="Times New Roman" w:hAnsi="Times New Roman" w:cs="Times New Roman"/>
          <w:sz w:val="24"/>
          <w:szCs w:val="24"/>
        </w:rPr>
        <w:t>. Подобное определение «</w:t>
      </w:r>
      <w:r w:rsidRPr="00A64DF2">
        <w:rPr>
          <w:rFonts w:ascii="Times New Roman" w:hAnsi="Times New Roman" w:cs="Times New Roman"/>
          <w:sz w:val="24"/>
          <w:szCs w:val="24"/>
        </w:rPr>
        <w:t>Ü</w:t>
      </w:r>
      <w:r>
        <w:rPr>
          <w:rFonts w:ascii="Times New Roman" w:hAnsi="Times New Roman" w:cs="Times New Roman"/>
          <w:sz w:val="24"/>
          <w:szCs w:val="24"/>
          <w:lang w:val="de-DE"/>
        </w:rPr>
        <w:t>bung</w:t>
      </w:r>
      <w:r>
        <w:rPr>
          <w:rFonts w:ascii="Times New Roman" w:hAnsi="Times New Roman" w:cs="Times New Roman"/>
          <w:sz w:val="24"/>
          <w:szCs w:val="24"/>
        </w:rPr>
        <w:t xml:space="preserve">» как «повторяемые учебные действия» дается в словарной статье корпуса </w:t>
      </w:r>
      <w:r>
        <w:rPr>
          <w:rFonts w:ascii="Times New Roman" w:hAnsi="Times New Roman" w:cs="Times New Roman"/>
          <w:sz w:val="24"/>
          <w:szCs w:val="24"/>
          <w:lang w:val="de-DE"/>
        </w:rPr>
        <w:t>DWDS</w:t>
      </w:r>
      <w:r w:rsidRPr="00A64DF2">
        <w:rPr>
          <w:rFonts w:ascii="Times New Roman" w:hAnsi="Times New Roman" w:cs="Times New Roman"/>
          <w:sz w:val="24"/>
          <w:szCs w:val="24"/>
        </w:rPr>
        <w:t xml:space="preserve"> </w:t>
      </w:r>
      <w:r>
        <w:rPr>
          <w:rFonts w:ascii="Times New Roman" w:hAnsi="Times New Roman" w:cs="Times New Roman"/>
          <w:sz w:val="24"/>
          <w:szCs w:val="24"/>
        </w:rPr>
        <w:t>(«</w:t>
      </w:r>
      <w:r w:rsidRPr="00732BE3">
        <w:rPr>
          <w:rFonts w:ascii="Times New Roman" w:hAnsi="Times New Roman" w:cs="Times New Roman"/>
          <w:sz w:val="24"/>
          <w:szCs w:val="24"/>
        </w:rPr>
        <w:t>häufig und regelmäßig wiederholte Handlung zum Zweck des Lernens und zur Steigerung der Leistung</w:t>
      </w:r>
      <w:r>
        <w:rPr>
          <w:rFonts w:ascii="Times New Roman" w:hAnsi="Times New Roman" w:cs="Times New Roman"/>
          <w:sz w:val="24"/>
          <w:szCs w:val="24"/>
        </w:rPr>
        <w:t>»</w:t>
      </w:r>
      <w:r>
        <w:rPr>
          <w:rStyle w:val="a7"/>
          <w:rFonts w:ascii="Times New Roman" w:hAnsi="Times New Roman" w:cs="Times New Roman"/>
          <w:sz w:val="24"/>
          <w:szCs w:val="24"/>
        </w:rPr>
        <w:footnoteReference w:id="16"/>
      </w:r>
      <w:r>
        <w:rPr>
          <w:rFonts w:ascii="Times New Roman" w:hAnsi="Times New Roman" w:cs="Times New Roman"/>
          <w:sz w:val="24"/>
          <w:szCs w:val="24"/>
        </w:rPr>
        <w:t xml:space="preserve"> Сближает многочисленные определения термина «упражнение» в русских и немецких словарях то, что они определяют упражнение как единицу учебно-воспитательной деятельности, предполагающую выполнение определенных действий по тренировке и закреплению учебного материала. </w:t>
      </w:r>
    </w:p>
    <w:p w:rsidR="00DA3C07" w:rsidRDefault="00DA3C07" w:rsidP="00DA3C07">
      <w:pPr>
        <w:shd w:val="clear" w:color="auto" w:fill="FFFFFF"/>
        <w:spacing w:before="100" w:beforeAutospacing="1" w:after="100" w:afterAutospacing="1" w:line="360" w:lineRule="auto"/>
        <w:ind w:firstLine="709"/>
        <w:rPr>
          <w:rFonts w:ascii="Times New Roman" w:hAnsi="Times New Roman" w:cs="Times New Roman"/>
          <w:sz w:val="24"/>
          <w:szCs w:val="24"/>
        </w:rPr>
      </w:pPr>
      <w:r>
        <w:rPr>
          <w:rFonts w:ascii="Times New Roman" w:hAnsi="Times New Roman" w:cs="Times New Roman"/>
          <w:sz w:val="24"/>
          <w:szCs w:val="24"/>
        </w:rPr>
        <w:t>Русскому термину «задание» соответствует в немецком языке также термин «Aufgabe», который, однако, не синонимичен понятию Übung</w:t>
      </w:r>
      <w:r>
        <w:rPr>
          <w:rFonts w:ascii="Times New Roman" w:hAnsi="Times New Roman" w:cs="Times New Roman"/>
          <w:sz w:val="24"/>
          <w:szCs w:val="24"/>
          <w:vertAlign w:val="superscript"/>
        </w:rPr>
        <w:footnoteReference w:id="17"/>
      </w:r>
      <w:r>
        <w:rPr>
          <w:rFonts w:ascii="Times New Roman" w:hAnsi="Times New Roman" w:cs="Times New Roman"/>
          <w:sz w:val="24"/>
          <w:szCs w:val="24"/>
        </w:rPr>
        <w:t>. Под термином «Aufgabe» понимается вообще любая задача, которую необходимо выполнить («</w:t>
      </w:r>
      <w:r w:rsidRPr="008126A2">
        <w:rPr>
          <w:rFonts w:ascii="Times New Roman" w:hAnsi="Times New Roman" w:cs="Times New Roman"/>
          <w:sz w:val="24"/>
          <w:szCs w:val="24"/>
        </w:rPr>
        <w:t>etwas, was jemandem zu tun aufgegeben ist; Auftrag, Obliegenheit</w:t>
      </w:r>
      <w:r>
        <w:rPr>
          <w:rFonts w:ascii="Times New Roman" w:hAnsi="Times New Roman" w:cs="Times New Roman"/>
          <w:sz w:val="24"/>
          <w:szCs w:val="24"/>
        </w:rPr>
        <w:t>»</w:t>
      </w:r>
      <w:r>
        <w:rPr>
          <w:rFonts w:ascii="Times New Roman" w:hAnsi="Times New Roman" w:cs="Times New Roman"/>
          <w:sz w:val="24"/>
          <w:szCs w:val="24"/>
          <w:vertAlign w:val="superscript"/>
        </w:rPr>
        <w:footnoteReference w:id="18"/>
      </w:r>
      <w:r>
        <w:rPr>
          <w:rFonts w:ascii="Times New Roman" w:hAnsi="Times New Roman" w:cs="Times New Roman"/>
          <w:sz w:val="24"/>
          <w:szCs w:val="24"/>
        </w:rPr>
        <w:t>), проблема, которую необходимо решить («</w:t>
      </w:r>
      <w:r w:rsidRPr="008126A2">
        <w:rPr>
          <w:rFonts w:ascii="Times New Roman" w:hAnsi="Times New Roman" w:cs="Times New Roman"/>
          <w:sz w:val="24"/>
          <w:szCs w:val="24"/>
        </w:rPr>
        <w:t>dem Denken aufgegebenes Problem</w:t>
      </w:r>
      <w:r>
        <w:rPr>
          <w:rFonts w:ascii="Times New Roman" w:hAnsi="Times New Roman" w:cs="Times New Roman"/>
          <w:sz w:val="24"/>
          <w:szCs w:val="24"/>
        </w:rPr>
        <w:t>»</w:t>
      </w:r>
      <w:r>
        <w:rPr>
          <w:rFonts w:ascii="Times New Roman" w:hAnsi="Times New Roman" w:cs="Times New Roman"/>
          <w:sz w:val="24"/>
          <w:szCs w:val="24"/>
          <w:vertAlign w:val="superscript"/>
        </w:rPr>
        <w:footnoteReference w:id="19"/>
      </w:r>
      <w:r>
        <w:rPr>
          <w:rFonts w:ascii="Times New Roman" w:hAnsi="Times New Roman" w:cs="Times New Roman"/>
          <w:sz w:val="24"/>
          <w:szCs w:val="24"/>
        </w:rPr>
        <w:t xml:space="preserve">). </w:t>
      </w:r>
    </w:p>
    <w:p w:rsidR="00B4794C" w:rsidRDefault="00B4794C">
      <w:pPr>
        <w:spacing w:line="259" w:lineRule="auto"/>
        <w:rPr>
          <w:rFonts w:ascii="Times New Roman" w:hAnsi="Times New Roman" w:cstheme="majorBidi"/>
          <w:b/>
          <w:sz w:val="24"/>
          <w:szCs w:val="26"/>
        </w:rPr>
      </w:pPr>
      <w:r>
        <w:br w:type="page"/>
      </w:r>
    </w:p>
    <w:p w:rsidR="00DA3C07" w:rsidRDefault="00E91406" w:rsidP="00B4794C">
      <w:pPr>
        <w:pStyle w:val="2"/>
        <w:ind w:firstLine="709"/>
        <w:jc w:val="center"/>
        <w:rPr>
          <w:rFonts w:eastAsiaTheme="minorHAnsi"/>
        </w:rPr>
      </w:pPr>
      <w:bookmarkStart w:id="5" w:name="_Toc514426121"/>
      <w:r>
        <w:rPr>
          <w:rFonts w:eastAsiaTheme="minorHAnsi"/>
        </w:rPr>
        <w:lastRenderedPageBreak/>
        <w:t>1.3</w:t>
      </w:r>
      <w:r w:rsidR="00DA3C07">
        <w:rPr>
          <w:rFonts w:eastAsiaTheme="minorHAnsi"/>
        </w:rPr>
        <w:t>. Типология учебных заданий/упражнений в учебниках по иностранному языку</w:t>
      </w:r>
      <w:bookmarkEnd w:id="5"/>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В методической литературе существуют различные подходы к типологизации учебных заданий. В основу разных классификаций положены различные критерии. В следствии того, что учебное задание имеет множество функций, общепринятой классификации не существует. О критериях классификации упражнений пишут такие специалисты в области преподавания иностранных языков, как В.Л. Скалкин</w:t>
      </w:r>
      <w:r>
        <w:rPr>
          <w:rStyle w:val="a7"/>
          <w:rFonts w:eastAsiaTheme="minorHAnsi"/>
          <w:lang w:eastAsia="en-US"/>
        </w:rPr>
        <w:footnoteReference w:id="20"/>
      </w:r>
      <w:r>
        <w:rPr>
          <w:rFonts w:eastAsiaTheme="minorHAnsi"/>
          <w:lang w:eastAsia="en-US"/>
        </w:rPr>
        <w:t>, Е.И. Пассов</w:t>
      </w:r>
      <w:r>
        <w:rPr>
          <w:rStyle w:val="a7"/>
          <w:rFonts w:eastAsiaTheme="minorHAnsi"/>
          <w:lang w:eastAsia="en-US"/>
        </w:rPr>
        <w:footnoteReference w:id="21"/>
      </w:r>
      <w:r>
        <w:rPr>
          <w:rFonts w:eastAsiaTheme="minorHAnsi"/>
          <w:lang w:eastAsia="en-US"/>
        </w:rPr>
        <w:t>, С.Ф. Шатилов</w:t>
      </w:r>
      <w:r>
        <w:rPr>
          <w:rStyle w:val="a7"/>
          <w:rFonts w:eastAsiaTheme="minorHAnsi"/>
          <w:lang w:eastAsia="en-US"/>
        </w:rPr>
        <w:footnoteReference w:id="22"/>
      </w:r>
      <w:r>
        <w:rPr>
          <w:rFonts w:eastAsiaTheme="minorHAnsi"/>
          <w:lang w:eastAsia="en-US"/>
        </w:rPr>
        <w:t xml:space="preserve">. </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Наиболее</w:t>
      </w:r>
      <w:r>
        <w:t xml:space="preserve"> </w:t>
      </w:r>
      <w:r>
        <w:rPr>
          <w:rFonts w:eastAsiaTheme="minorHAnsi"/>
          <w:lang w:eastAsia="en-US"/>
        </w:rPr>
        <w:t>распространенной</w:t>
      </w:r>
      <w:r>
        <w:t xml:space="preserve"> и полной </w:t>
      </w:r>
      <w:r>
        <w:rPr>
          <w:rFonts w:eastAsiaTheme="minorHAnsi"/>
          <w:lang w:eastAsia="en-US"/>
        </w:rPr>
        <w:t>является</w:t>
      </w:r>
      <w:r>
        <w:t xml:space="preserve"> </w:t>
      </w:r>
      <w:r>
        <w:rPr>
          <w:rFonts w:eastAsiaTheme="minorHAnsi"/>
          <w:lang w:eastAsia="en-US"/>
        </w:rPr>
        <w:t>классификация</w:t>
      </w:r>
      <w:r>
        <w:t xml:space="preserve"> упражнений </w:t>
      </w:r>
      <w:r>
        <w:rPr>
          <w:rFonts w:eastAsiaTheme="minorHAnsi"/>
          <w:lang w:eastAsia="en-US"/>
        </w:rPr>
        <w:t>И</w:t>
      </w:r>
      <w:r>
        <w:t xml:space="preserve">. </w:t>
      </w:r>
      <w:r>
        <w:rPr>
          <w:rFonts w:eastAsiaTheme="minorHAnsi"/>
          <w:lang w:eastAsia="en-US"/>
        </w:rPr>
        <w:t>В</w:t>
      </w:r>
      <w:r>
        <w:t xml:space="preserve">. </w:t>
      </w:r>
      <w:r>
        <w:rPr>
          <w:rFonts w:eastAsiaTheme="minorHAnsi"/>
          <w:lang w:eastAsia="en-US"/>
        </w:rPr>
        <w:t>Рахманов</w:t>
      </w:r>
      <w:r>
        <w:t>а</w:t>
      </w:r>
      <w:r>
        <w:rPr>
          <w:rStyle w:val="a7"/>
        </w:rPr>
        <w:footnoteReference w:id="23"/>
      </w:r>
      <w:r>
        <w:rPr>
          <w:rFonts w:eastAsiaTheme="minorHAnsi"/>
          <w:lang w:eastAsia="en-US"/>
        </w:rPr>
        <w:t>:</w:t>
      </w: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a) по их назначению – языковые и речевые, рецептивные и репродуктивные, аспектные и комплексные, учебные и естественно-коммуникативные, тренировочные и контрольные;</w:t>
      </w: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б) по характеру материала – упражнения в диалогической, монологической речи</w:t>
      </w: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по способу выполнения упражнений – устные и письменные, одноязычные и двуязычные, механические и творческие, классные и домашние, индивидуальные, парные, хоровые. </w:t>
      </w: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г) в зависимости от вида речевой деятельности (аудирование, </w:t>
      </w:r>
      <w:r w:rsidRPr="005E3383">
        <w:rPr>
          <w:rFonts w:ascii="Times New Roman" w:hAnsi="Times New Roman" w:cs="Times New Roman"/>
          <w:sz w:val="24"/>
          <w:szCs w:val="24"/>
        </w:rPr>
        <w:t>говорение</w:t>
      </w:r>
      <w:r>
        <w:rPr>
          <w:rFonts w:ascii="Times New Roman" w:hAnsi="Times New Roman" w:cs="Times New Roman"/>
          <w:sz w:val="24"/>
          <w:szCs w:val="24"/>
        </w:rPr>
        <w:t xml:space="preserve">, чтение, письмо), </w:t>
      </w: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д) </w:t>
      </w:r>
      <w:r w:rsidRPr="005E3383">
        <w:rPr>
          <w:rFonts w:ascii="Times New Roman" w:hAnsi="Times New Roman" w:cs="Times New Roman"/>
          <w:sz w:val="24"/>
          <w:szCs w:val="24"/>
        </w:rPr>
        <w:t>формы речи</w:t>
      </w:r>
      <w:r>
        <w:rPr>
          <w:rFonts w:ascii="Times New Roman" w:hAnsi="Times New Roman" w:cs="Times New Roman"/>
          <w:sz w:val="24"/>
          <w:szCs w:val="24"/>
        </w:rPr>
        <w:t xml:space="preserve"> (см. устная </w:t>
      </w:r>
      <w:r w:rsidRPr="005E3383">
        <w:rPr>
          <w:rFonts w:ascii="Times New Roman" w:hAnsi="Times New Roman" w:cs="Times New Roman"/>
          <w:sz w:val="24"/>
          <w:szCs w:val="24"/>
        </w:rPr>
        <w:t>речь</w:t>
      </w:r>
      <w:r>
        <w:rPr>
          <w:rFonts w:ascii="Times New Roman" w:hAnsi="Times New Roman" w:cs="Times New Roman"/>
          <w:sz w:val="24"/>
          <w:szCs w:val="24"/>
        </w:rPr>
        <w:t xml:space="preserve">, письменная речь) </w:t>
      </w: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е) аспекта языка (фонетические, лексические, грамматические).</w:t>
      </w:r>
    </w:p>
    <w:p w:rsidR="00DA3C07" w:rsidRPr="002A1805" w:rsidRDefault="00DA3C07" w:rsidP="00DA3C07">
      <w:pPr>
        <w:shd w:val="clear" w:color="auto" w:fill="FFFFFF"/>
        <w:spacing w:after="0" w:line="360" w:lineRule="auto"/>
        <w:ind w:firstLine="709"/>
        <w:rPr>
          <w:rFonts w:ascii="Times New Roman" w:hAnsi="Times New Roman" w:cs="Times New Roman"/>
          <w:sz w:val="24"/>
          <w:szCs w:val="24"/>
        </w:rPr>
      </w:pPr>
    </w:p>
    <w:p w:rsidR="00DA3C07" w:rsidRDefault="00DA3C07" w:rsidP="00DA3C07">
      <w:pPr>
        <w:shd w:val="clear" w:color="auto" w:fill="FFFFFF"/>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За основу своей классификации С.Ф. Шатилов берет критерий соответствия учебных заданий целям обучения иностранному языку в средней школе и выделяет следующие типы упражнений: подлинно (естественно)-коммуникативные, условно (учебно)-коммуникативные, некоммуникативные. Первые два типа противопоставляются </w:t>
      </w:r>
      <w:r>
        <w:rPr>
          <w:rFonts w:ascii="Times New Roman" w:hAnsi="Times New Roman" w:cs="Times New Roman"/>
          <w:sz w:val="24"/>
          <w:szCs w:val="24"/>
        </w:rPr>
        <w:lastRenderedPageBreak/>
        <w:t xml:space="preserve">последнему как коммуникативные. Выполнение коммуникативных упражнений обеспечивает развитие речевых умений (грамматических, лексических, фонетических) в рамках аудирования, чтения, говорения и письма (виды речевой деятельности) на основе естественной или условной коммуникативной ситуации. Коммуникативным заданиям также соответствует термин «аутентичное задание», «учебное </w:t>
      </w:r>
      <w:r w:rsidRPr="005E3383">
        <w:rPr>
          <w:rFonts w:ascii="Times New Roman" w:hAnsi="Times New Roman" w:cs="Times New Roman"/>
          <w:sz w:val="24"/>
          <w:szCs w:val="24"/>
        </w:rPr>
        <w:t>задание</w:t>
      </w:r>
      <w:r>
        <w:rPr>
          <w:rFonts w:ascii="Times New Roman" w:hAnsi="Times New Roman" w:cs="Times New Roman"/>
          <w:sz w:val="24"/>
          <w:szCs w:val="24"/>
        </w:rPr>
        <w:t xml:space="preserve">, соответствующее реальной коммуникативной задаче, которая может встречаться в жизни носителей языка, например, найти нужную информацию, отреагировать на сообщение, заполнить анкету, написать </w:t>
      </w:r>
      <w:r w:rsidRPr="005E3383">
        <w:rPr>
          <w:rFonts w:ascii="Times New Roman" w:hAnsi="Times New Roman" w:cs="Times New Roman"/>
          <w:sz w:val="24"/>
          <w:szCs w:val="24"/>
        </w:rPr>
        <w:t>письмо</w:t>
      </w:r>
      <w:r>
        <w:rPr>
          <w:rFonts w:ascii="Times New Roman" w:hAnsi="Times New Roman" w:cs="Times New Roman"/>
          <w:sz w:val="24"/>
          <w:szCs w:val="24"/>
        </w:rPr>
        <w:t xml:space="preserve"> и др.»</w:t>
      </w:r>
      <w:r>
        <w:rPr>
          <w:rStyle w:val="a7"/>
          <w:rFonts w:ascii="Times New Roman" w:hAnsi="Times New Roman" w:cs="Times New Roman"/>
          <w:sz w:val="24"/>
          <w:szCs w:val="24"/>
        </w:rPr>
        <w:footnoteReference w:id="24"/>
      </w:r>
      <w:r>
        <w:rPr>
          <w:rFonts w:ascii="Times New Roman" w:hAnsi="Times New Roman" w:cs="Times New Roman"/>
          <w:sz w:val="24"/>
          <w:szCs w:val="24"/>
        </w:rPr>
        <w:t xml:space="preserve">. </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К подлинно-коммуникативным упражнениям С.Ф. Шатилов относит упражнения «во всех видах речевой деятельности, которые побуждают учащихся пользоваться этими видами коммуникации как в родном языке»</w:t>
      </w:r>
      <w:r>
        <w:rPr>
          <w:rStyle w:val="a7"/>
          <w:rFonts w:eastAsiaTheme="minorHAnsi"/>
          <w:lang w:eastAsia="en-US"/>
        </w:rPr>
        <w:footnoteReference w:id="25"/>
      </w:r>
      <w:r>
        <w:rPr>
          <w:rFonts w:eastAsiaTheme="minorHAnsi"/>
          <w:lang w:eastAsia="en-US"/>
        </w:rPr>
        <w:t xml:space="preserve">. К данному типу упражнений относится большое количество учебных заданий, развивающих навыки говорения, чтения, аудирования, использующих в основе реальную ситуацию общения.  </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Особенностью условно-коммуникативных заданий, которые были введены в теорию и методику преподавания немецкого языка еще в 60-е годы, является то, что они позволяют «осуществить тренировку языкового материала в учебной (условной) коммуникации, имитирующей естественную»</w:t>
      </w:r>
      <w:r>
        <w:rPr>
          <w:rStyle w:val="a7"/>
          <w:rFonts w:eastAsiaTheme="minorHAnsi"/>
          <w:lang w:eastAsia="en-US"/>
        </w:rPr>
        <w:footnoteReference w:id="26"/>
      </w:r>
      <w:r>
        <w:rPr>
          <w:rFonts w:eastAsiaTheme="minorHAnsi"/>
          <w:lang w:eastAsia="en-US"/>
        </w:rPr>
        <w:t xml:space="preserve">. Они могут опираться на наглядные образы (картинки, видеоматериал), ситуацию, текст, одну тему или фрагменты темы. К данному типу упражнений относится большинство грамматических упражнений. </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К некоммуникативным (языковым) упражнениям, по мнению С.Ф. Шатилова, относятся неситуативные (языковые), предречевые упражнения, например, трансформации, подстановки, составление предложений из готовых блоков, группировка слов, замена существующих слов синонимами, постановка глагола в нужную временную форму и т.п.</w:t>
      </w:r>
      <w:r>
        <w:rPr>
          <w:rFonts w:ascii="Helvetica" w:hAnsi="Helvetica" w:cs="Helvetica"/>
          <w:color w:val="5A5A5A"/>
          <w:sz w:val="21"/>
          <w:szCs w:val="21"/>
          <w:shd w:val="clear" w:color="auto" w:fill="FFFFFF"/>
        </w:rPr>
        <w:t xml:space="preserve"> </w:t>
      </w:r>
      <w:r>
        <w:rPr>
          <w:rFonts w:eastAsiaTheme="minorHAnsi"/>
          <w:lang w:eastAsia="en-US"/>
        </w:rPr>
        <w:t xml:space="preserve">Языковые упражнения бывают также грамматическими, лексическими и фонетическими. Такие задания, лишенные ситуативной соотнесенности, способствуют формированию навыка осознанного использования форм, тем не менее, в большинстве современных учебников, издаваемых в Германии, количество таких упражнений сведено к минимуму. Как показывают исследования (Е.И. Пассов, В.Г. Костомаров), такие учебные задания лишены интереса для обучающихся-не лингвистов. </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lastRenderedPageBreak/>
        <w:t xml:space="preserve">Разделение упражнений на подлинно-коммуникативные и некоммуникативные является релевантным в случае, когда «упражнение» понимается в широком смысле как </w:t>
      </w:r>
      <w:r>
        <w:t>специально организованное учителем выполнение учеником учебных операций</w:t>
      </w:r>
      <w:r>
        <w:rPr>
          <w:rStyle w:val="a7"/>
        </w:rPr>
        <w:footnoteReference w:id="27"/>
      </w:r>
      <w:r>
        <w:t xml:space="preserve">. В рамках учебника по иностранному языку, который относится к письменному учебному дискурсу, выделение подлинно-(естественно-)коммуникативных упражнений не представляется возможным, в следствие отсутствия естественной коммуникативной ситуации. Следовательно, мы предлагаем разделить упражнения в учебниках по немецкому языку на условно-коммуникативные и некоммуникативные (условно-речевые). </w:t>
      </w:r>
    </w:p>
    <w:p w:rsidR="00B4794C" w:rsidRDefault="00B4794C">
      <w:pPr>
        <w:spacing w:line="259" w:lineRule="auto"/>
        <w:rPr>
          <w:rFonts w:ascii="Times New Roman" w:eastAsiaTheme="majorEastAsia" w:hAnsi="Times New Roman" w:cstheme="majorBidi"/>
          <w:b/>
          <w:sz w:val="24"/>
          <w:szCs w:val="26"/>
        </w:rPr>
      </w:pPr>
      <w:r>
        <w:br w:type="page"/>
      </w:r>
    </w:p>
    <w:p w:rsidR="00DA3C07" w:rsidRDefault="00DA3C07" w:rsidP="00B4794C">
      <w:pPr>
        <w:pStyle w:val="2"/>
        <w:spacing w:after="240"/>
        <w:ind w:firstLine="709"/>
        <w:jc w:val="center"/>
        <w:rPr>
          <w:rFonts w:eastAsiaTheme="minorHAnsi"/>
        </w:rPr>
      </w:pPr>
      <w:bookmarkStart w:id="6" w:name="_Toc514426122"/>
      <w:r>
        <w:lastRenderedPageBreak/>
        <w:t>1.4. Формулировка учебного задания как текст.</w:t>
      </w:r>
      <w:bookmarkEnd w:id="6"/>
    </w:p>
    <w:p w:rsidR="00DA3C07" w:rsidRDefault="00DA3C07" w:rsidP="00B12237">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Необходимость анализа формулировок учебных заданий/упражнений объясняется тем, что их адресатом является ученик, изучающий немецкий язык как иностранный. Следовательно, в задачи составителя учебника входит не только выбор стратегии обучения, организация учебного материала, но также обеспечение доступности формулировок упражнений. О важности анализа формулировок учебных заданий при оценке учебно-методических комплексов по иностранному языку писала Т.Ю. Уша</w:t>
      </w:r>
      <w:r>
        <w:rPr>
          <w:rStyle w:val="a7"/>
          <w:rFonts w:ascii="Times New Roman" w:hAnsi="Times New Roman" w:cs="Times New Roman"/>
          <w:sz w:val="24"/>
          <w:szCs w:val="24"/>
        </w:rPr>
        <w:footnoteReference w:id="28"/>
      </w:r>
      <w:r>
        <w:rPr>
          <w:rFonts w:ascii="Times New Roman" w:hAnsi="Times New Roman" w:cs="Times New Roman"/>
          <w:sz w:val="24"/>
          <w:szCs w:val="24"/>
        </w:rPr>
        <w:t xml:space="preserve">. При первичном рассмотрении письменного учебного дискурса, становится очевидным особенное положение формулировки учебного задания. По отношению к тексту всего учебника формулировка задания является микротекстом, или фразовым единством, т.е. «относительно самостоятельной структурно-смысловой или синтактико-тематической единицей целого текста (произведения), </w:t>
      </w:r>
      <w:r w:rsidRPr="00E146B3">
        <w:rPr>
          <w:rFonts w:ascii="Times New Roman" w:hAnsi="Times New Roman" w:cs="Times New Roman"/>
          <w:sz w:val="24"/>
          <w:szCs w:val="24"/>
        </w:rPr>
        <w:t>выступающего по отношению к этой единице как макротекст»</w:t>
      </w:r>
      <w:r>
        <w:rPr>
          <w:rStyle w:val="a7"/>
          <w:rFonts w:ascii="Times New Roman" w:hAnsi="Times New Roman" w:cs="Times New Roman"/>
          <w:sz w:val="24"/>
          <w:szCs w:val="24"/>
        </w:rPr>
        <w:footnoteReference w:id="29"/>
      </w:r>
      <w:r>
        <w:rPr>
          <w:rFonts w:ascii="Times New Roman" w:hAnsi="Times New Roman" w:cs="Times New Roman"/>
          <w:sz w:val="24"/>
          <w:szCs w:val="24"/>
        </w:rPr>
        <w:t>.</w:t>
      </w:r>
    </w:p>
    <w:p w:rsidR="00DA3C07" w:rsidRDefault="00DA3C07" w:rsidP="00DA3C07">
      <w:pPr>
        <w:pStyle w:val="a3"/>
        <w:shd w:val="clear" w:color="auto" w:fill="FFFFFF"/>
        <w:spacing w:line="360" w:lineRule="auto"/>
        <w:ind w:firstLine="709"/>
        <w:jc w:val="both"/>
        <w:rPr>
          <w:rFonts w:eastAsiaTheme="minorHAnsi"/>
          <w:lang w:eastAsia="en-US"/>
        </w:rPr>
      </w:pPr>
      <w:r>
        <w:t xml:space="preserve">Как текст формулировка учебного задания должна соответствовать определенным параметрам. Теоретиками лингвистики текста выделяется разное количество основных параметров, которыми должен обладать текст. Следуя теории О.И. Москальской, основным параметром текста является его целостность: смысловая, коммуникативная и структурная. Смысловая целостность сверхфразового единства, согласно Москальской, заключается в единстве его темы. Например, темой следующего примера микротекста формулировки задания является тема дискурса-первоисточника, т.е. учебного текста, а именно жизнь и работа героя, Валерии: </w:t>
      </w:r>
      <w:r>
        <w:rPr>
          <w:i/>
          <w:lang w:val="de-DE"/>
        </w:rPr>
        <w:t>Beruf</w:t>
      </w:r>
      <w:r w:rsidRPr="005541E0">
        <w:rPr>
          <w:i/>
        </w:rPr>
        <w:t xml:space="preserve"> </w:t>
      </w:r>
      <w:r>
        <w:rPr>
          <w:i/>
          <w:lang w:val="de-DE"/>
        </w:rPr>
        <w:t>Tauchlehrerin</w:t>
      </w:r>
      <w:r>
        <w:rPr>
          <w:i/>
        </w:rPr>
        <w:t xml:space="preserve">: </w:t>
      </w:r>
      <w:r>
        <w:rPr>
          <w:i/>
          <w:lang w:val="de-DE"/>
        </w:rPr>
        <w:t>Valerija</w:t>
      </w:r>
      <w:r w:rsidRPr="005541E0">
        <w:rPr>
          <w:i/>
        </w:rPr>
        <w:t xml:space="preserve"> </w:t>
      </w:r>
      <w:r>
        <w:rPr>
          <w:i/>
          <w:lang w:val="de-DE"/>
        </w:rPr>
        <w:t>hat</w:t>
      </w:r>
      <w:r w:rsidRPr="005541E0">
        <w:rPr>
          <w:i/>
        </w:rPr>
        <w:t xml:space="preserve"> </w:t>
      </w:r>
      <w:r>
        <w:rPr>
          <w:i/>
          <w:lang w:val="de-DE"/>
        </w:rPr>
        <w:t>Ihren</w:t>
      </w:r>
      <w:r w:rsidRPr="005541E0">
        <w:rPr>
          <w:i/>
        </w:rPr>
        <w:t xml:space="preserve"> </w:t>
      </w:r>
      <w:r>
        <w:rPr>
          <w:i/>
          <w:lang w:val="de-DE"/>
        </w:rPr>
        <w:t>Job</w:t>
      </w:r>
      <w:r w:rsidRPr="005541E0">
        <w:rPr>
          <w:i/>
        </w:rPr>
        <w:t xml:space="preserve"> </w:t>
      </w:r>
      <w:r>
        <w:rPr>
          <w:i/>
          <w:lang w:val="de-DE"/>
        </w:rPr>
        <w:t>im</w:t>
      </w:r>
      <w:r w:rsidRPr="005541E0">
        <w:rPr>
          <w:i/>
        </w:rPr>
        <w:t xml:space="preserve"> </w:t>
      </w:r>
      <w:r>
        <w:rPr>
          <w:i/>
          <w:lang w:val="de-DE"/>
        </w:rPr>
        <w:t>B</w:t>
      </w:r>
      <w:r>
        <w:rPr>
          <w:i/>
        </w:rPr>
        <w:t>ü</w:t>
      </w:r>
      <w:r>
        <w:rPr>
          <w:i/>
          <w:lang w:val="de-DE"/>
        </w:rPr>
        <w:t>ro</w:t>
      </w:r>
      <w:r w:rsidRPr="005541E0">
        <w:rPr>
          <w:i/>
        </w:rPr>
        <w:t xml:space="preserve"> </w:t>
      </w:r>
      <w:r>
        <w:rPr>
          <w:i/>
          <w:lang w:val="de-DE"/>
        </w:rPr>
        <w:t>aufgegeben</w:t>
      </w:r>
      <w:r w:rsidRPr="005541E0">
        <w:rPr>
          <w:i/>
        </w:rPr>
        <w:t xml:space="preserve"> </w:t>
      </w:r>
      <w:r>
        <w:rPr>
          <w:i/>
          <w:lang w:val="de-DE"/>
        </w:rPr>
        <w:t>und</w:t>
      </w:r>
      <w:r w:rsidRPr="005541E0">
        <w:rPr>
          <w:i/>
        </w:rPr>
        <w:t xml:space="preserve"> </w:t>
      </w:r>
      <w:r>
        <w:rPr>
          <w:i/>
          <w:lang w:val="de-DE"/>
        </w:rPr>
        <w:t>arbeitet</w:t>
      </w:r>
      <w:r w:rsidRPr="005541E0">
        <w:rPr>
          <w:i/>
        </w:rPr>
        <w:t xml:space="preserve"> </w:t>
      </w:r>
      <w:r>
        <w:rPr>
          <w:i/>
          <w:lang w:val="de-DE"/>
        </w:rPr>
        <w:t>jetzt</w:t>
      </w:r>
      <w:r w:rsidRPr="005541E0">
        <w:rPr>
          <w:i/>
        </w:rPr>
        <w:t xml:space="preserve"> </w:t>
      </w:r>
      <w:r>
        <w:rPr>
          <w:i/>
          <w:lang w:val="de-DE"/>
        </w:rPr>
        <w:t>als</w:t>
      </w:r>
      <w:r w:rsidRPr="005541E0">
        <w:rPr>
          <w:i/>
        </w:rPr>
        <w:t xml:space="preserve"> </w:t>
      </w:r>
      <w:r>
        <w:rPr>
          <w:i/>
          <w:lang w:val="de-DE"/>
        </w:rPr>
        <w:t>Tauchlehrerin</w:t>
      </w:r>
      <w:r>
        <w:rPr>
          <w:i/>
        </w:rPr>
        <w:t xml:space="preserve">. </w:t>
      </w:r>
      <w:r>
        <w:rPr>
          <w:i/>
          <w:lang w:val="de-DE"/>
        </w:rPr>
        <w:t>Hören Sie das Interview und notieren Sie die Stationen aus Valerijas Leben auf der Zeitachse</w:t>
      </w:r>
      <w:r>
        <w:rPr>
          <w:lang w:val="de-DE"/>
        </w:rPr>
        <w:t xml:space="preserve">. </w:t>
      </w:r>
      <w:r>
        <w:t xml:space="preserve">Коммуникативная целостность инструкции заключается в том, что предложения микротекста представляют собой тема-рематическую цепочку, а границы сверхфразового единства четко определены; структурная целостность – в наличие определенных внешних сигналов между предложениями, в приведенном </w:t>
      </w:r>
      <w:r>
        <w:lastRenderedPageBreak/>
        <w:t xml:space="preserve">выше примере, это имя собственное </w:t>
      </w:r>
      <w:r>
        <w:rPr>
          <w:i/>
          <w:lang w:val="de-DE"/>
        </w:rPr>
        <w:t>Valerija</w:t>
      </w:r>
      <w:r>
        <w:t xml:space="preserve">. Внешними сигналами структурной целостности также могут быть наречия (например, </w:t>
      </w:r>
      <w:r>
        <w:rPr>
          <w:lang w:val="de-DE"/>
        </w:rPr>
        <w:t>zuerst</w:t>
      </w:r>
      <w:r>
        <w:t xml:space="preserve">, </w:t>
      </w:r>
      <w:r>
        <w:rPr>
          <w:lang w:val="de-DE"/>
        </w:rPr>
        <w:t>erstens</w:t>
      </w:r>
      <w:r>
        <w:t xml:space="preserve">, dann, noch einmal), личные и указательные местоимения (артикли, употребление времен и др. средства, обеспечивающие связность предложений текста.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Многие зарубежные лингвисты при определении текста опираются на концепцию 7 критериев текстуальности Р.-А. де Богранда и В. Дресслера, согласно которой текст (и микротекст) должен обладать семи признаками</w:t>
      </w:r>
      <w:r>
        <w:rPr>
          <w:rStyle w:val="a7"/>
          <w:rFonts w:ascii="Times New Roman" w:hAnsi="Times New Roman" w:cs="Times New Roman"/>
          <w:sz w:val="24"/>
          <w:szCs w:val="24"/>
        </w:rPr>
        <w:footnoteReference w:id="30"/>
      </w:r>
      <w:r>
        <w:rPr>
          <w:rFonts w:ascii="Times New Roman" w:hAnsi="Times New Roman" w:cs="Times New Roman"/>
          <w:sz w:val="24"/>
          <w:szCs w:val="24"/>
        </w:rPr>
        <w:t>, а именно, когезией (Kohäsion), когерентностью (Kohärenz), интенциональностью (Intentionalität), воспринимаемостью (Akzeptabilität), информативностью (Informativität), ситуативностью (Situationalität), интертекстуальностью (Intertextualität). Когезия, или внешняя, структурная связность микротекста формулировки задания, заключается в наличие грамматической связности, в наличие внешних структурных маркеров связи предложений в составе микротекста; когерентность – в наличие содержательных связей, позволяющих говорить о целостности микротекста (общая тема, пропозициональное содержание); интенциональность – в желании адресанта микротекста формулировки построить целостный и содержательный текст; ситуативность – в релевантности микротекста для реконструируемой коммуникации адресанта-специалиста и абстрактного адресата-неспециалиста; воспринимаемость – в коммуникативных ожиданиях реципиента от микротекста формулировки получить инструкцию к выполнению учебного задания; информативность – в степени наполнения микротекста формулировки задания информацией, важной для реципиента; наконец, интертекстуальность – в соотнесенности микротекста формулировки учебного задания с определенным типом текста, а именно с инструкцией, а также в соотнесенности с широким спектром текстов-первоисточников.</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Право относить микротекст формулировки задания к жанру инструкции нам дает факт его принадлежности к научно-учебному дискурсу, который задает характер участников коммуникации (адресант-специалист, абстрактный адресат-неспециалист), а также коммуникативные установки участников речевого акта. Коммуникативная задача адресанта заключается, с одной стороны, в побуждении адресата совершить определенное действие (например, физическое или коммуникативное) по преобразованию учебного </w:t>
      </w:r>
      <w:r>
        <w:rPr>
          <w:rFonts w:ascii="Times New Roman" w:hAnsi="Times New Roman" w:cs="Times New Roman"/>
          <w:sz w:val="24"/>
          <w:szCs w:val="24"/>
        </w:rPr>
        <w:lastRenderedPageBreak/>
        <w:t>материала, с другой, в более широком смысле, в побуждении адресата соответствовать коммуникативным установкам макротекста учебника.</w:t>
      </w:r>
    </w:p>
    <w:p w:rsidR="00DA3C07" w:rsidRDefault="00DA3C07" w:rsidP="00DA3C07">
      <w:pPr>
        <w:spacing w:line="360" w:lineRule="auto"/>
        <w:ind w:firstLine="709"/>
        <w:jc w:val="both"/>
        <w:rPr>
          <w:rFonts w:ascii="Times New Roman" w:hAnsi="Times New Roman" w:cs="Times New Roman"/>
          <w:sz w:val="24"/>
          <w:szCs w:val="24"/>
          <w:lang w:val="de-DE"/>
        </w:rPr>
      </w:pPr>
      <w:r>
        <w:rPr>
          <w:rFonts w:ascii="Times New Roman" w:hAnsi="Times New Roman" w:cs="Times New Roman"/>
          <w:sz w:val="24"/>
          <w:szCs w:val="24"/>
        </w:rPr>
        <w:t>Согласно типологии текстов В.В. Богданова, микротекст учебной инструкции относится к директивным (или прескриптивным) речевым актам</w:t>
      </w:r>
      <w:r>
        <w:rPr>
          <w:rStyle w:val="a7"/>
          <w:rFonts w:ascii="Times New Roman" w:hAnsi="Times New Roman" w:cs="Times New Roman"/>
          <w:sz w:val="24"/>
          <w:szCs w:val="24"/>
        </w:rPr>
        <w:footnoteReference w:id="31"/>
      </w:r>
      <w:r>
        <w:rPr>
          <w:rFonts w:ascii="Times New Roman" w:hAnsi="Times New Roman" w:cs="Times New Roman"/>
          <w:sz w:val="24"/>
          <w:szCs w:val="24"/>
        </w:rPr>
        <w:t xml:space="preserve">, что предполагает наличие побудительной установки, т.е. желания одного из коммуникантов оказать на адресата воздействие, которое побудит другого коммуниканта, адресата высказывания, совершить определенное действие, речевое, когнитивное или физическое. Такое же определение повеления (или побуждения) дает лингвистический словарь </w:t>
      </w:r>
      <w:r>
        <w:rPr>
          <w:rFonts w:ascii="Times New Roman" w:hAnsi="Times New Roman" w:cs="Times New Roman"/>
          <w:sz w:val="24"/>
          <w:szCs w:val="24"/>
          <w:lang w:val="de-DE"/>
        </w:rPr>
        <w:t>Metzler</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Lexikon</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Sprache</w:t>
      </w:r>
      <w:r>
        <w:rPr>
          <w:rFonts w:ascii="Times New Roman" w:hAnsi="Times New Roman" w:cs="Times New Roman"/>
          <w:sz w:val="24"/>
          <w:szCs w:val="24"/>
        </w:rPr>
        <w:t>: «</w:t>
      </w:r>
      <w:r>
        <w:rPr>
          <w:rFonts w:ascii="Times New Roman" w:hAnsi="Times New Roman" w:cs="Times New Roman"/>
          <w:sz w:val="24"/>
          <w:szCs w:val="24"/>
          <w:lang w:val="de-DE"/>
        </w:rPr>
        <w:t>Aufforderung</w:t>
      </w:r>
      <w:r>
        <w:rPr>
          <w:rFonts w:ascii="Times New Roman" w:hAnsi="Times New Roman" w:cs="Times New Roman"/>
          <w:sz w:val="24"/>
          <w:szCs w:val="24"/>
        </w:rPr>
        <w:t xml:space="preserve">: </w:t>
      </w:r>
      <w:r>
        <w:rPr>
          <w:rFonts w:ascii="Times New Roman" w:hAnsi="Times New Roman" w:cs="Times New Roman"/>
          <w:sz w:val="24"/>
          <w:szCs w:val="24"/>
          <w:lang w:val="de-DE"/>
        </w:rPr>
        <w:t>Typus</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von</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illokutiven</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Akten</w:t>
      </w:r>
      <w:r>
        <w:rPr>
          <w:rFonts w:ascii="Times New Roman" w:hAnsi="Times New Roman" w:cs="Times New Roman"/>
          <w:sz w:val="24"/>
          <w:szCs w:val="24"/>
        </w:rPr>
        <w:t xml:space="preserve">, </w:t>
      </w:r>
      <w:r>
        <w:rPr>
          <w:rFonts w:ascii="Times New Roman" w:hAnsi="Times New Roman" w:cs="Times New Roman"/>
          <w:sz w:val="24"/>
          <w:szCs w:val="24"/>
          <w:lang w:val="de-DE"/>
        </w:rPr>
        <w:t>denen</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gemeinsam</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ist</w:t>
      </w:r>
      <w:r>
        <w:rPr>
          <w:rFonts w:ascii="Times New Roman" w:hAnsi="Times New Roman" w:cs="Times New Roman"/>
          <w:sz w:val="24"/>
          <w:szCs w:val="24"/>
        </w:rPr>
        <w:t xml:space="preserve">, </w:t>
      </w:r>
      <w:r>
        <w:rPr>
          <w:rFonts w:ascii="Times New Roman" w:hAnsi="Times New Roman" w:cs="Times New Roman"/>
          <w:sz w:val="24"/>
          <w:szCs w:val="24"/>
          <w:lang w:val="de-DE"/>
        </w:rPr>
        <w:t>da</w:t>
      </w:r>
      <w:r>
        <w:rPr>
          <w:rFonts w:ascii="Times New Roman" w:hAnsi="Times New Roman" w:cs="Times New Roman"/>
          <w:sz w:val="24"/>
          <w:szCs w:val="24"/>
        </w:rPr>
        <w:t xml:space="preserve">ß </w:t>
      </w:r>
      <w:r>
        <w:rPr>
          <w:rFonts w:ascii="Times New Roman" w:hAnsi="Times New Roman" w:cs="Times New Roman"/>
          <w:sz w:val="24"/>
          <w:szCs w:val="24"/>
          <w:lang w:val="de-DE"/>
        </w:rPr>
        <w:t>der</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H</w:t>
      </w:r>
      <w:r>
        <w:rPr>
          <w:rFonts w:ascii="Times New Roman" w:hAnsi="Times New Roman" w:cs="Times New Roman"/>
          <w:sz w:val="24"/>
          <w:szCs w:val="24"/>
        </w:rPr>
        <w:t>ö</w:t>
      </w:r>
      <w:r>
        <w:rPr>
          <w:rFonts w:ascii="Times New Roman" w:hAnsi="Times New Roman" w:cs="Times New Roman"/>
          <w:sz w:val="24"/>
          <w:szCs w:val="24"/>
          <w:lang w:val="de-DE"/>
        </w:rPr>
        <w:t>rer</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durch</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die</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sprachl</w:t>
      </w:r>
      <w:r>
        <w:rPr>
          <w:rFonts w:ascii="Times New Roman" w:hAnsi="Times New Roman" w:cs="Times New Roman"/>
          <w:sz w:val="24"/>
          <w:szCs w:val="24"/>
        </w:rPr>
        <w:t xml:space="preserve">. </w:t>
      </w:r>
      <w:r>
        <w:rPr>
          <w:rFonts w:ascii="Times New Roman" w:hAnsi="Times New Roman" w:cs="Times New Roman"/>
          <w:sz w:val="24"/>
          <w:szCs w:val="24"/>
          <w:lang w:val="de-DE"/>
        </w:rPr>
        <w:t>Handlung des Sprechers zu einer Handlung (bzw. zur Vermeidung einer Handlung) veranlaßt werden soll»</w:t>
      </w:r>
      <w:r>
        <w:rPr>
          <w:rStyle w:val="a7"/>
          <w:rFonts w:ascii="Times New Roman" w:hAnsi="Times New Roman" w:cs="Times New Roman"/>
          <w:sz w:val="24"/>
          <w:szCs w:val="24"/>
          <w:lang w:val="de-DE"/>
        </w:rPr>
        <w:footnoteReference w:id="32"/>
      </w:r>
      <w:r>
        <w:rPr>
          <w:rFonts w:ascii="Times New Roman" w:hAnsi="Times New Roman" w:cs="Times New Roman"/>
          <w:sz w:val="24"/>
          <w:szCs w:val="24"/>
          <w:lang w:val="de-DE"/>
        </w:rPr>
        <w:t>.</w:t>
      </w:r>
    </w:p>
    <w:p w:rsidR="00DA3C07" w:rsidRDefault="00DA3C07" w:rsidP="00DA3C07">
      <w:pPr>
        <w:pStyle w:val="a3"/>
        <w:shd w:val="clear" w:color="auto" w:fill="FFFFFF"/>
        <w:spacing w:line="360" w:lineRule="auto"/>
        <w:ind w:firstLine="709"/>
        <w:jc w:val="both"/>
        <w:rPr>
          <w:rFonts w:eastAsiaTheme="minorHAnsi"/>
          <w:b/>
          <w:lang w:eastAsia="en-US"/>
        </w:rPr>
      </w:pPr>
      <w:r>
        <w:t>Директивный акт инструкции предполагает восприятие формулировки учебного задания, декодирование информации адресатом с последующим продуктивным выполнением инструкции, т.е. «формулированием мыслей для других»</w:t>
      </w:r>
      <w:r>
        <w:rPr>
          <w:rStyle w:val="a7"/>
        </w:rPr>
        <w:footnoteReference w:id="33"/>
      </w:r>
      <w:r>
        <w:t xml:space="preserve">. </w:t>
      </w:r>
      <w:r>
        <w:rPr>
          <w:rFonts w:eastAsiaTheme="minorHAnsi"/>
          <w:lang w:eastAsia="en-US"/>
        </w:rPr>
        <w:t xml:space="preserve">В процессе восприятия текста формулировки задания, а также самого задания ученик совершает действие рецептивного характера, действия продуктивного характера, которые адресат задания совершает в процессе преобразования учебного объекта напрямую зависят от успешности рецептивных действий, поэтому важно, чтобы текст формулировки задания был понятен адресату. </w:t>
      </w:r>
      <w:r>
        <w:t xml:space="preserve">При помощи побудительных предложений адресант инструкции стремится наилучшим способом достичь декодирования информации адресатом и исполнения инструкции.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микротекст формулировки учебного задания должен восприниматься не просто как грамматическая взаимосвязанная последовательность предложений, но как речевое действие, при помощи которого адресант пытается установить коммуникативные связи с адресатом, для чего использует различные языковые средства.</w:t>
      </w:r>
    </w:p>
    <w:p w:rsidR="00DA3C07" w:rsidRDefault="00DA3C07" w:rsidP="00B4794C">
      <w:pPr>
        <w:pStyle w:val="2"/>
        <w:ind w:firstLine="709"/>
        <w:jc w:val="center"/>
      </w:pPr>
      <w:bookmarkStart w:id="7" w:name="_Toc514426123"/>
      <w:r>
        <w:lastRenderedPageBreak/>
        <w:t>1.5. Функциональная характеристика формулировки учебного задания</w:t>
      </w:r>
      <w:bookmarkEnd w:id="7"/>
    </w:p>
    <w:p w:rsidR="00DA3C07" w:rsidRDefault="00DA3C07" w:rsidP="00DA3C07">
      <w:pPr>
        <w:pStyle w:val="a3"/>
        <w:shd w:val="clear" w:color="auto" w:fill="FFFFFF"/>
        <w:spacing w:line="360" w:lineRule="auto"/>
        <w:ind w:firstLine="709"/>
        <w:jc w:val="both"/>
      </w:pPr>
      <w:r>
        <w:t>Как любой текст, микротекст формулировки обладает следующими функциями: информативная (</w:t>
      </w:r>
      <w:r>
        <w:rPr>
          <w:lang w:val="de-DE"/>
        </w:rPr>
        <w:t>Informationsfunktion</w:t>
      </w:r>
      <w:r>
        <w:t>), апеллятивная (</w:t>
      </w:r>
      <w:r>
        <w:rPr>
          <w:lang w:val="de-DE"/>
        </w:rPr>
        <w:t>Apellfunktion</w:t>
      </w:r>
      <w:r>
        <w:t>), функция возложения обязанностей (</w:t>
      </w:r>
      <w:r>
        <w:rPr>
          <w:lang w:val="de-DE"/>
        </w:rPr>
        <w:t>Obligationsfunktion</w:t>
      </w:r>
      <w:r>
        <w:t>), контактная (</w:t>
      </w:r>
      <w:r>
        <w:rPr>
          <w:lang w:val="de-DE"/>
        </w:rPr>
        <w:t>Kontaktfunktion</w:t>
      </w:r>
      <w:r>
        <w:t>), декларативная (</w:t>
      </w:r>
      <w:r>
        <w:rPr>
          <w:lang w:val="de-DE"/>
        </w:rPr>
        <w:t>Deklarationsfunktion</w:t>
      </w:r>
      <w:r>
        <w:t>)</w:t>
      </w:r>
      <w:r>
        <w:rPr>
          <w:rStyle w:val="a7"/>
        </w:rPr>
        <w:footnoteReference w:id="34"/>
      </w:r>
      <w:r>
        <w:t xml:space="preserve">. Информативная функция заключается в передаче новой информации адресату, апеллятивная – в побуждении встать на точку зрения адресанта и/или побуждении совершить действие, функция возложения обязанностей – в том, что адресант дает понять адресату, что обязуется совершить по отношению к нему определенное действие, контактная – в установлении и поддержании личных контактов, декларативная – в том, что текст создает новую реальность, устанавливает определенное положение дел. При этом, Бринкер пишет о том, что коммуникативная установка текста реализуется, как правило, в одной функции. С этой точки зрения, доминирующей функцией микротекста учебной инструкции является апеллятивная, заключающаяся в том, что адресант текста побуждает адресата совершить действие, выполнить упражнение.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Прагматическое назначение формулировки учебного задания заключается в передаче инструкции. Цели адресанта инструкции заключаются не только в том, чтобы передать информацию, но также побудить адресата осуществить обработку учебного материала. Достижение этих целей может осуществляться составителями учебников по-разному.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побуждение, как пишет О.И. Климанова</w:t>
      </w:r>
      <w:r>
        <w:rPr>
          <w:rStyle w:val="a7"/>
          <w:rFonts w:ascii="Times New Roman" w:hAnsi="Times New Roman" w:cs="Times New Roman"/>
          <w:sz w:val="24"/>
          <w:szCs w:val="24"/>
        </w:rPr>
        <w:footnoteReference w:id="35"/>
      </w:r>
      <w:r>
        <w:rPr>
          <w:rFonts w:ascii="Times New Roman" w:hAnsi="Times New Roman" w:cs="Times New Roman"/>
          <w:sz w:val="24"/>
          <w:szCs w:val="24"/>
        </w:rPr>
        <w:t>, может быть выражено императивными побудительными предложениями, вопросительными предложениями в функции побуждения, а также косвенными повествовательными предложениями. Эти языковые средства входят, с точки зрения функциональной грамматики в макрополе побуждения (</w:t>
      </w:r>
      <w:r>
        <w:rPr>
          <w:rFonts w:ascii="Times New Roman" w:hAnsi="Times New Roman" w:cs="Times New Roman"/>
          <w:sz w:val="24"/>
          <w:szCs w:val="24"/>
          <w:lang w:val="de-DE"/>
        </w:rPr>
        <w:t>Feld</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der</w:t>
      </w:r>
      <w:r w:rsidRPr="005541E0">
        <w:rPr>
          <w:rFonts w:ascii="Times New Roman" w:hAnsi="Times New Roman" w:cs="Times New Roman"/>
          <w:sz w:val="24"/>
          <w:szCs w:val="24"/>
        </w:rPr>
        <w:t xml:space="preserve"> </w:t>
      </w:r>
      <w:r>
        <w:rPr>
          <w:rFonts w:ascii="Times New Roman" w:hAnsi="Times New Roman" w:cs="Times New Roman"/>
          <w:sz w:val="24"/>
          <w:szCs w:val="24"/>
          <w:lang w:val="de-DE"/>
        </w:rPr>
        <w:t>Aufforderung</w:t>
      </w:r>
      <w:r>
        <w:rPr>
          <w:rStyle w:val="a7"/>
          <w:rFonts w:ascii="Times New Roman" w:hAnsi="Times New Roman" w:cs="Times New Roman"/>
          <w:sz w:val="24"/>
          <w:szCs w:val="24"/>
          <w:lang w:val="de-DE"/>
        </w:rPr>
        <w:footnoteReference w:id="36"/>
      </w:r>
      <w:r>
        <w:rPr>
          <w:rFonts w:ascii="Times New Roman" w:hAnsi="Times New Roman" w:cs="Times New Roman"/>
          <w:sz w:val="24"/>
          <w:szCs w:val="24"/>
        </w:rPr>
        <w:t xml:space="preserve">).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Центральное место в полевой структуре повеления занимают предложения со сказуемым, выраженным специализированной формой императива. Носителем программируемого действия в императивных предложениях является глагол в </w:t>
      </w:r>
      <w:r>
        <w:rPr>
          <w:rFonts w:ascii="Times New Roman" w:hAnsi="Times New Roman" w:cs="Times New Roman"/>
          <w:sz w:val="24"/>
          <w:szCs w:val="24"/>
        </w:rPr>
        <w:lastRenderedPageBreak/>
        <w:t xml:space="preserve">императиве. Парадигма императива, используемого в микротекстах формулировок заданий в немецких учебниках включает следующие лично-числовые формы: </w:t>
      </w:r>
    </w:p>
    <w:p w:rsidR="00DA3C07" w:rsidRDefault="00DA3C07" w:rsidP="00DA3C07">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формы 2-го лица: а) 2-е лицо единственное число; б) 2-е лицо множественное число; </w:t>
      </w:r>
    </w:p>
    <w:p w:rsidR="00DA3C07" w:rsidRDefault="00DA3C07" w:rsidP="00DA3C07">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lang w:val="de-DE"/>
        </w:rPr>
        <w:t>Sie</w:t>
      </w:r>
      <w:r>
        <w:rPr>
          <w:rFonts w:ascii="Times New Roman" w:hAnsi="Times New Roman"/>
          <w:sz w:val="24"/>
          <w:szCs w:val="24"/>
        </w:rPr>
        <w:t>-</w:t>
      </w:r>
      <w:r>
        <w:rPr>
          <w:rFonts w:ascii="Times New Roman" w:hAnsi="Times New Roman"/>
          <w:sz w:val="24"/>
          <w:szCs w:val="24"/>
          <w:lang w:val="de-DE"/>
        </w:rPr>
        <w:t>Imperativ</w:t>
      </w:r>
      <w:r>
        <w:rPr>
          <w:rFonts w:ascii="Times New Roman" w:hAnsi="Times New Roman"/>
          <w:sz w:val="24"/>
          <w:szCs w:val="24"/>
        </w:rPr>
        <w:t xml:space="preserve"> (т.н. вежливый императив)</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Формы императива, как пишут Л.А. Бирюлин и B.C. Храковский, выражают «прототипическое повелительное значение, нацеленное на исполнение конкретно-референтного действия и интерпретируемое как приказ…просьба, совет, предложение, разрешение и т.п., в зависимости от контекста и речевой ситуации»</w:t>
      </w:r>
      <w:r>
        <w:rPr>
          <w:rStyle w:val="a7"/>
          <w:rFonts w:ascii="Times New Roman" w:hAnsi="Times New Roman"/>
          <w:sz w:val="24"/>
          <w:szCs w:val="24"/>
        </w:rPr>
        <w:t xml:space="preserve"> </w:t>
      </w:r>
      <w:r>
        <w:rPr>
          <w:rStyle w:val="a7"/>
          <w:rFonts w:ascii="Times New Roman" w:hAnsi="Times New Roman"/>
          <w:sz w:val="24"/>
          <w:szCs w:val="24"/>
        </w:rPr>
        <w:footnoteReference w:id="37"/>
      </w:r>
      <w:r>
        <w:rPr>
          <w:rFonts w:ascii="Times New Roman" w:hAnsi="Times New Roman"/>
          <w:sz w:val="24"/>
          <w:szCs w:val="24"/>
        </w:rPr>
        <w:t xml:space="preserve">.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императивных конструкций побуждение в формулировках учебных заданий может быть выражено предложениями, у которых функция побуждения не является первичной или единственной. В качестве повелительных предложений могут выступать односоставные повествовательные предложения со сказуемым, выраженным инфинитивом глагола, а также вопросительные предложения. Такие предложения функционально синонимичны предложениям с императивом. Инструктивное прочтение инфинитивных предложений, как пишет В.С. Храковский и Л.А. Бирюлин</w:t>
      </w:r>
      <w:r>
        <w:rPr>
          <w:rStyle w:val="a7"/>
          <w:rFonts w:ascii="Times New Roman" w:hAnsi="Times New Roman" w:cs="Times New Roman"/>
          <w:sz w:val="24"/>
          <w:szCs w:val="24"/>
        </w:rPr>
        <w:footnoteReference w:id="38"/>
      </w:r>
      <w:r>
        <w:rPr>
          <w:rFonts w:ascii="Times New Roman" w:hAnsi="Times New Roman" w:cs="Times New Roman"/>
          <w:sz w:val="24"/>
          <w:szCs w:val="24"/>
        </w:rPr>
        <w:t xml:space="preserve">, возникает из-за того, что прескрипция в них может относиться как «к определенно-референтному действию, так и к неопределенно-референтному»: </w:t>
      </w:r>
      <w:r>
        <w:rPr>
          <w:rFonts w:ascii="Times New Roman" w:hAnsi="Times New Roman" w:cs="Times New Roman"/>
          <w:i/>
          <w:sz w:val="24"/>
          <w:szCs w:val="24"/>
          <w:lang w:val="de-DE"/>
        </w:rPr>
        <w:t>Regeln</w:t>
      </w:r>
      <w:r w:rsidRPr="005541E0">
        <w:rPr>
          <w:rFonts w:ascii="Times New Roman" w:hAnsi="Times New Roman" w:cs="Times New Roman"/>
          <w:i/>
          <w:sz w:val="24"/>
          <w:szCs w:val="24"/>
        </w:rPr>
        <w:t xml:space="preserve"> </w:t>
      </w:r>
      <w:r>
        <w:rPr>
          <w:rFonts w:ascii="Times New Roman" w:hAnsi="Times New Roman" w:cs="Times New Roman"/>
          <w:i/>
          <w:sz w:val="24"/>
          <w:szCs w:val="24"/>
          <w:lang w:val="de-DE"/>
        </w:rPr>
        <w:t>erg</w:t>
      </w:r>
      <w:r>
        <w:rPr>
          <w:rFonts w:ascii="Times New Roman" w:hAnsi="Times New Roman" w:cs="Times New Roman"/>
          <w:i/>
          <w:sz w:val="24"/>
          <w:szCs w:val="24"/>
        </w:rPr>
        <w:t>ä</w:t>
      </w:r>
      <w:r>
        <w:rPr>
          <w:rFonts w:ascii="Times New Roman" w:hAnsi="Times New Roman" w:cs="Times New Roman"/>
          <w:i/>
          <w:sz w:val="24"/>
          <w:szCs w:val="24"/>
          <w:lang w:val="de-DE"/>
        </w:rPr>
        <w:t>nzen</w:t>
      </w:r>
      <w:r>
        <w:rPr>
          <w:rFonts w:ascii="Times New Roman" w:hAnsi="Times New Roman" w:cs="Times New Roman"/>
          <w:i/>
          <w:sz w:val="24"/>
          <w:szCs w:val="24"/>
        </w:rPr>
        <w:t>. (</w:t>
      </w:r>
      <w:r>
        <w:rPr>
          <w:rFonts w:ascii="Times New Roman" w:hAnsi="Times New Roman" w:cs="Times New Roman"/>
          <w:i/>
          <w:sz w:val="24"/>
          <w:szCs w:val="24"/>
          <w:lang w:val="de-DE"/>
        </w:rPr>
        <w:t>eurolingua</w:t>
      </w:r>
      <w:r w:rsidRPr="005541E0">
        <w:rPr>
          <w:rFonts w:ascii="Times New Roman" w:hAnsi="Times New Roman" w:cs="Times New Roman"/>
          <w:i/>
          <w:sz w:val="24"/>
          <w:szCs w:val="24"/>
        </w:rPr>
        <w:t xml:space="preserve"> </w:t>
      </w:r>
      <w:r>
        <w:rPr>
          <w:rFonts w:ascii="Times New Roman" w:hAnsi="Times New Roman" w:cs="Times New Roman"/>
          <w:i/>
          <w:sz w:val="24"/>
          <w:szCs w:val="24"/>
          <w:lang w:val="de-DE"/>
        </w:rPr>
        <w:t>Deutsch</w:t>
      </w:r>
      <w:r>
        <w:rPr>
          <w:rFonts w:ascii="Times New Roman" w:hAnsi="Times New Roman" w:cs="Times New Roman"/>
          <w:i/>
          <w:sz w:val="24"/>
          <w:szCs w:val="24"/>
        </w:rPr>
        <w:t xml:space="preserve"> 1. </w:t>
      </w:r>
      <w:r>
        <w:rPr>
          <w:rFonts w:ascii="Times New Roman" w:hAnsi="Times New Roman" w:cs="Times New Roman"/>
          <w:i/>
          <w:sz w:val="24"/>
          <w:szCs w:val="24"/>
          <w:lang w:val="de-DE"/>
        </w:rPr>
        <w:t>Cornelsen</w:t>
      </w:r>
      <w:r>
        <w:rPr>
          <w:rFonts w:ascii="Times New Roman" w:hAnsi="Times New Roman" w:cs="Times New Roman"/>
          <w:i/>
          <w:sz w:val="24"/>
          <w:szCs w:val="24"/>
        </w:rPr>
        <w:t>, 2005).</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Вопросительные побудительные предложения в рамках учебного дискурса представляют собой прямой речевой акт запроса. По характеру запрашиваемой информации, как пишет О.И. Климанова, выделяются «проблемные, дивергентные вопросы, стимулирующие высказывание собственного мнения, различных точек зрения, оценочных суждений, и конвергентные вопросы, соотносимые с ограниченной областью информационного поиска, например, с содержанием прочитанного или прослушиваемого текста»</w:t>
      </w:r>
      <w:r>
        <w:rPr>
          <w:rStyle w:val="a7"/>
          <w:rFonts w:ascii="Times New Roman" w:hAnsi="Times New Roman" w:cs="Times New Roman"/>
          <w:sz w:val="24"/>
          <w:szCs w:val="24"/>
        </w:rPr>
        <w:footnoteReference w:id="39"/>
      </w:r>
      <w:r>
        <w:rPr>
          <w:rFonts w:ascii="Times New Roman" w:hAnsi="Times New Roman" w:cs="Times New Roman"/>
          <w:sz w:val="24"/>
          <w:szCs w:val="24"/>
        </w:rPr>
        <w:t xml:space="preserve">. Проблемный вопрос в учебно-научной и научно-познавательной коммуникации </w:t>
      </w:r>
      <w:r>
        <w:rPr>
          <w:rFonts w:ascii="Times New Roman" w:hAnsi="Times New Roman" w:cs="Times New Roman"/>
          <w:sz w:val="24"/>
          <w:szCs w:val="24"/>
        </w:rPr>
        <w:lastRenderedPageBreak/>
        <w:t>«рассматривается как форма постановки проблем и как инструмент познания»</w:t>
      </w:r>
      <w:r>
        <w:rPr>
          <w:rStyle w:val="a7"/>
          <w:rFonts w:ascii="Times New Roman" w:hAnsi="Times New Roman" w:cs="Times New Roman"/>
          <w:sz w:val="24"/>
          <w:szCs w:val="24"/>
        </w:rPr>
        <w:footnoteReference w:id="40"/>
      </w:r>
      <w:r>
        <w:rPr>
          <w:rFonts w:ascii="Times New Roman" w:hAnsi="Times New Roman" w:cs="Times New Roman"/>
          <w:sz w:val="24"/>
          <w:szCs w:val="24"/>
        </w:rPr>
        <w:t>, а значит он служит средством создания проблемной ситуации, которая, с точки зрения педагогики, есть «совокупность условий (речевых и неречевых), стимулирующих учащихся на совершение действия, заданного содержанием ситуации»</w:t>
      </w:r>
      <w:r>
        <w:rPr>
          <w:rStyle w:val="a7"/>
          <w:rFonts w:ascii="Times New Roman" w:hAnsi="Times New Roman" w:cs="Times New Roman"/>
          <w:sz w:val="24"/>
          <w:szCs w:val="24"/>
        </w:rPr>
        <w:footnoteReference w:id="41"/>
      </w:r>
      <w:r>
        <w:rPr>
          <w:rFonts w:ascii="Times New Roman" w:hAnsi="Times New Roman" w:cs="Times New Roman"/>
          <w:sz w:val="24"/>
          <w:szCs w:val="24"/>
        </w:rPr>
        <w:t>.  Как и в научно-познавательной коммуникации, основной единицей которого является лингвистический текст, в учебной коммуникации проблемный вопрос создает проблемную ситуацию. Специальные вопросы в учебных инструкциях создают диалог, но этот диалог, подобно внутреннему диалогу в научных текстах «направлен на потенциального адресата без каких бы то ни было гарантий получить ответную реакцию»</w:t>
      </w:r>
      <w:r>
        <w:rPr>
          <w:rStyle w:val="a7"/>
          <w:rFonts w:ascii="Times New Roman" w:hAnsi="Times New Roman" w:cs="Times New Roman"/>
          <w:sz w:val="24"/>
          <w:szCs w:val="24"/>
        </w:rPr>
        <w:footnoteReference w:id="42"/>
      </w:r>
      <w:r>
        <w:rPr>
          <w:rFonts w:ascii="Times New Roman" w:hAnsi="Times New Roman" w:cs="Times New Roman"/>
          <w:sz w:val="24"/>
          <w:szCs w:val="24"/>
        </w:rPr>
        <w:t xml:space="preserve">. </w:t>
      </w:r>
    </w:p>
    <w:p w:rsidR="00DA3C07" w:rsidRDefault="00DA3C07" w:rsidP="00DA3C07">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Формулировки учебных заданий (как композиционно простые, так и сложные) могут быть также представлены косвенными вопросами. Как пишет О.И. Климанова</w:t>
      </w:r>
      <w:r>
        <w:rPr>
          <w:rStyle w:val="a7"/>
          <w:rFonts w:ascii="Times New Roman" w:hAnsi="Times New Roman" w:cs="Times New Roman"/>
          <w:sz w:val="24"/>
          <w:szCs w:val="24"/>
        </w:rPr>
        <w:footnoteReference w:id="43"/>
      </w:r>
      <w:r>
        <w:rPr>
          <w:rFonts w:ascii="Times New Roman" w:hAnsi="Times New Roman" w:cs="Times New Roman"/>
          <w:sz w:val="24"/>
          <w:szCs w:val="24"/>
        </w:rPr>
        <w:t xml:space="preserve"> высказывания с косвенным вопросом менее однородны. Все высказывание тяготеет к речевым актам директива или запроса, в зависимости от семантики глагола в императиве, вводящего этот вопрос. В составе сложноподчиненного предложения они играют роль дополнения. Побуждение, выражаемое в косвенных вопросах, относится к выводу на основе выполнения учебной операции. Согласно О.И. Климановой, косвенные вопросы более категоричны, чем соответствующие прямые вопросы</w:t>
      </w:r>
      <w:r>
        <w:rPr>
          <w:rStyle w:val="a7"/>
          <w:rFonts w:ascii="Times New Roman" w:hAnsi="Times New Roman" w:cs="Times New Roman"/>
          <w:sz w:val="24"/>
          <w:szCs w:val="24"/>
        </w:rPr>
        <w:footnoteReference w:id="44"/>
      </w:r>
      <w:r>
        <w:rPr>
          <w:rFonts w:ascii="Times New Roman" w:hAnsi="Times New Roman" w:cs="Times New Roman"/>
          <w:sz w:val="24"/>
          <w:szCs w:val="24"/>
        </w:rPr>
        <w:t>. Например</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Wählen Sie im Kurs ein oder zwei Tierarten aus dem Schaubild oben aus und sprechen Sie darüber, welche Formen des Wissens man Ihnen zuordnen kann. </w:t>
      </w:r>
      <w:r w:rsidRPr="005541E0">
        <w:rPr>
          <w:rFonts w:ascii="Times New Roman" w:hAnsi="Times New Roman" w:cs="Times New Roman"/>
          <w:i/>
          <w:sz w:val="24"/>
          <w:szCs w:val="24"/>
        </w:rPr>
        <w:t>(</w:t>
      </w:r>
      <w:r>
        <w:rPr>
          <w:rFonts w:ascii="Times New Roman" w:hAnsi="Times New Roman" w:cs="Times New Roman"/>
          <w:i/>
          <w:sz w:val="24"/>
          <w:szCs w:val="24"/>
          <w:lang w:val="de-DE"/>
        </w:rPr>
        <w:t>Mittelpunkt</w:t>
      </w:r>
      <w:r w:rsidRPr="005541E0">
        <w:rPr>
          <w:rFonts w:ascii="Times New Roman" w:hAnsi="Times New Roman" w:cs="Times New Roman"/>
          <w:i/>
          <w:sz w:val="24"/>
          <w:szCs w:val="24"/>
        </w:rPr>
        <w:t xml:space="preserve"> </w:t>
      </w:r>
      <w:r>
        <w:rPr>
          <w:rFonts w:ascii="Times New Roman" w:hAnsi="Times New Roman" w:cs="Times New Roman"/>
          <w:i/>
          <w:sz w:val="24"/>
          <w:szCs w:val="24"/>
          <w:lang w:val="de-DE"/>
        </w:rPr>
        <w:t>B</w:t>
      </w:r>
      <w:r w:rsidRPr="005541E0">
        <w:rPr>
          <w:rFonts w:ascii="Times New Roman" w:hAnsi="Times New Roman" w:cs="Times New Roman"/>
          <w:i/>
          <w:sz w:val="24"/>
          <w:szCs w:val="24"/>
        </w:rPr>
        <w:t xml:space="preserve">2.2 </w:t>
      </w:r>
      <w:r>
        <w:rPr>
          <w:rFonts w:ascii="Times New Roman" w:hAnsi="Times New Roman" w:cs="Times New Roman"/>
          <w:i/>
          <w:sz w:val="24"/>
          <w:szCs w:val="24"/>
          <w:lang w:val="de-DE"/>
        </w:rPr>
        <w:t>Lektionen</w:t>
      </w:r>
      <w:r w:rsidRPr="005541E0">
        <w:rPr>
          <w:rFonts w:ascii="Times New Roman" w:hAnsi="Times New Roman" w:cs="Times New Roman"/>
          <w:i/>
          <w:sz w:val="24"/>
          <w:szCs w:val="24"/>
        </w:rPr>
        <w:t xml:space="preserve"> 7-12. </w:t>
      </w:r>
      <w:r>
        <w:rPr>
          <w:rFonts w:ascii="Times New Roman" w:hAnsi="Times New Roman" w:cs="Times New Roman"/>
          <w:i/>
          <w:sz w:val="24"/>
          <w:szCs w:val="24"/>
          <w:lang w:val="de-DE"/>
        </w:rPr>
        <w:t>Klett</w:t>
      </w:r>
      <w:r>
        <w:rPr>
          <w:rFonts w:ascii="Times New Roman" w:hAnsi="Times New Roman" w:cs="Times New Roman"/>
          <w:i/>
          <w:sz w:val="24"/>
          <w:szCs w:val="24"/>
        </w:rPr>
        <w:t xml:space="preserve">, 2016).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непосредственного побуждения к выполнению учебного действия, учебная инструкция информируют адресата об учебном объекте, может содержать общие лингвистические и лингвострановедческие блоки информации. Как пишет О.И. Климанова</w:t>
      </w:r>
      <w:r>
        <w:rPr>
          <w:rStyle w:val="a7"/>
          <w:rFonts w:ascii="Times New Roman" w:hAnsi="Times New Roman" w:cs="Times New Roman"/>
          <w:sz w:val="24"/>
          <w:szCs w:val="24"/>
        </w:rPr>
        <w:footnoteReference w:id="45"/>
      </w:r>
      <w:r>
        <w:rPr>
          <w:rFonts w:ascii="Times New Roman" w:hAnsi="Times New Roman" w:cs="Times New Roman"/>
          <w:sz w:val="24"/>
          <w:szCs w:val="24"/>
        </w:rPr>
        <w:t xml:space="preserve">, в учебной инструкции в блоки информации об учебном объекте, кроме наименования его вида, входят, как правило, термины и понятия лингвистики и </w:t>
      </w:r>
      <w:r>
        <w:rPr>
          <w:rFonts w:ascii="Times New Roman" w:hAnsi="Times New Roman" w:cs="Times New Roman"/>
          <w:sz w:val="24"/>
          <w:szCs w:val="24"/>
        </w:rPr>
        <w:lastRenderedPageBreak/>
        <w:t xml:space="preserve">литературоведения, топонимы-названия городов, антропонимы-имена участников условной коммуникации, создаваемой учебным текстом/аудиотекстом. Информация об учебном объекте выполняет в учебной инструкции функцию смысловых опор, обеспечивая ориентацию в учебном материале и облегчая восприятие учебного материала. Согласно </w:t>
      </w:r>
      <w:r w:rsidRPr="004706AC">
        <w:rPr>
          <w:rFonts w:ascii="Times New Roman" w:hAnsi="Times New Roman" w:cs="Times New Roman"/>
          <w:sz w:val="24"/>
          <w:szCs w:val="24"/>
        </w:rPr>
        <w:t>О.И. Климановой, она помогает обучающемуся прогнозировать языковое и содержательное наполнение продукта преобразования учебного материала.</w:t>
      </w:r>
      <w:r>
        <w:t xml:space="preserve"> </w:t>
      </w:r>
    </w:p>
    <w:p w:rsidR="00DA3C07" w:rsidRDefault="00DA3C07" w:rsidP="00B4794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состав учебной инструкции могут входить блоки информации, уточняющие объем преобразования адресатом учебного объекта, ограничивающие диапазон языковых средств оформления высказывания, указывающие на источники справочной информации, иллюстрирующие правильное выполнение учебного задания. Уточняющая информация позволяет адресату спрогнозировать процесс преобразования учебного материала и объем продукта этого преобразования, например, </w:t>
      </w:r>
      <w:r>
        <w:rPr>
          <w:rFonts w:ascii="Times New Roman" w:hAnsi="Times New Roman"/>
          <w:i/>
          <w:sz w:val="24"/>
          <w:szCs w:val="24"/>
          <w:lang w:val="de-DE"/>
        </w:rPr>
        <w:t>Nehmen</w:t>
      </w:r>
      <w:r w:rsidRPr="005541E0">
        <w:rPr>
          <w:rFonts w:ascii="Times New Roman" w:hAnsi="Times New Roman"/>
          <w:i/>
          <w:sz w:val="24"/>
          <w:szCs w:val="24"/>
        </w:rPr>
        <w:t xml:space="preserve"> </w:t>
      </w:r>
      <w:r>
        <w:rPr>
          <w:rFonts w:ascii="Times New Roman" w:hAnsi="Times New Roman"/>
          <w:i/>
          <w:sz w:val="24"/>
          <w:szCs w:val="24"/>
          <w:lang w:val="de-DE"/>
        </w:rPr>
        <w:t>Sie</w:t>
      </w:r>
      <w:r w:rsidRPr="005541E0">
        <w:rPr>
          <w:rFonts w:ascii="Times New Roman" w:hAnsi="Times New Roman"/>
          <w:i/>
          <w:sz w:val="24"/>
          <w:szCs w:val="24"/>
        </w:rPr>
        <w:t xml:space="preserve"> </w:t>
      </w:r>
      <w:r>
        <w:rPr>
          <w:rFonts w:ascii="Times New Roman" w:hAnsi="Times New Roman"/>
          <w:i/>
          <w:sz w:val="24"/>
          <w:szCs w:val="24"/>
          <w:lang w:val="de-DE"/>
        </w:rPr>
        <w:t>den</w:t>
      </w:r>
      <w:r w:rsidRPr="005541E0">
        <w:rPr>
          <w:rFonts w:ascii="Times New Roman" w:hAnsi="Times New Roman"/>
          <w:i/>
          <w:sz w:val="24"/>
          <w:szCs w:val="24"/>
        </w:rPr>
        <w:t xml:space="preserve"> </w:t>
      </w:r>
      <w:r>
        <w:rPr>
          <w:rFonts w:ascii="Times New Roman" w:hAnsi="Times New Roman"/>
          <w:i/>
          <w:sz w:val="24"/>
          <w:szCs w:val="24"/>
          <w:lang w:val="de-DE"/>
        </w:rPr>
        <w:t>Einkaufszettel</w:t>
      </w:r>
      <w:r w:rsidRPr="005541E0">
        <w:rPr>
          <w:rFonts w:ascii="Times New Roman" w:hAnsi="Times New Roman"/>
          <w:i/>
          <w:sz w:val="24"/>
          <w:szCs w:val="24"/>
        </w:rPr>
        <w:t xml:space="preserve"> </w:t>
      </w:r>
      <w:r>
        <w:rPr>
          <w:rFonts w:ascii="Times New Roman" w:hAnsi="Times New Roman"/>
          <w:i/>
          <w:sz w:val="24"/>
          <w:szCs w:val="24"/>
          <w:lang w:val="de-DE"/>
        </w:rPr>
        <w:t>und</w:t>
      </w:r>
      <w:r w:rsidRPr="005541E0">
        <w:rPr>
          <w:rFonts w:ascii="Times New Roman" w:hAnsi="Times New Roman"/>
          <w:i/>
          <w:sz w:val="24"/>
          <w:szCs w:val="24"/>
        </w:rPr>
        <w:t xml:space="preserve"> </w:t>
      </w:r>
      <w:r>
        <w:rPr>
          <w:rFonts w:ascii="Times New Roman" w:hAnsi="Times New Roman"/>
          <w:i/>
          <w:sz w:val="24"/>
          <w:szCs w:val="24"/>
          <w:lang w:val="de-DE"/>
        </w:rPr>
        <w:t>spielen</w:t>
      </w:r>
      <w:r w:rsidRPr="005541E0">
        <w:rPr>
          <w:rFonts w:ascii="Times New Roman" w:hAnsi="Times New Roman"/>
          <w:i/>
          <w:sz w:val="24"/>
          <w:szCs w:val="24"/>
        </w:rPr>
        <w:t xml:space="preserve"> </w:t>
      </w:r>
      <w:r>
        <w:rPr>
          <w:rFonts w:ascii="Times New Roman" w:hAnsi="Times New Roman"/>
          <w:i/>
          <w:sz w:val="24"/>
          <w:szCs w:val="24"/>
          <w:lang w:val="de-DE"/>
        </w:rPr>
        <w:t>Sie</w:t>
      </w:r>
      <w:r w:rsidRPr="005541E0">
        <w:rPr>
          <w:rFonts w:ascii="Times New Roman" w:hAnsi="Times New Roman"/>
          <w:i/>
          <w:sz w:val="24"/>
          <w:szCs w:val="24"/>
        </w:rPr>
        <w:t xml:space="preserve"> </w:t>
      </w:r>
      <w:r>
        <w:rPr>
          <w:rFonts w:ascii="Times New Roman" w:hAnsi="Times New Roman"/>
          <w:i/>
          <w:sz w:val="24"/>
          <w:szCs w:val="24"/>
          <w:lang w:val="de-DE"/>
        </w:rPr>
        <w:t>mit</w:t>
      </w:r>
      <w:r w:rsidRPr="005541E0">
        <w:rPr>
          <w:rFonts w:ascii="Times New Roman" w:hAnsi="Times New Roman"/>
          <w:i/>
          <w:sz w:val="24"/>
          <w:szCs w:val="24"/>
        </w:rPr>
        <w:t xml:space="preserve"> </w:t>
      </w:r>
      <w:r>
        <w:rPr>
          <w:rFonts w:ascii="Times New Roman" w:hAnsi="Times New Roman"/>
          <w:i/>
          <w:sz w:val="24"/>
          <w:szCs w:val="24"/>
          <w:lang w:val="de-DE"/>
        </w:rPr>
        <w:t>einem</w:t>
      </w:r>
      <w:r w:rsidRPr="005541E0">
        <w:rPr>
          <w:rFonts w:ascii="Times New Roman" w:hAnsi="Times New Roman"/>
          <w:i/>
          <w:sz w:val="24"/>
          <w:szCs w:val="24"/>
        </w:rPr>
        <w:t xml:space="preserve"> </w:t>
      </w:r>
      <w:r>
        <w:rPr>
          <w:rFonts w:ascii="Times New Roman" w:hAnsi="Times New Roman"/>
          <w:i/>
          <w:sz w:val="24"/>
          <w:szCs w:val="24"/>
          <w:lang w:val="de-DE"/>
        </w:rPr>
        <w:t>Partner</w:t>
      </w:r>
      <w:r>
        <w:rPr>
          <w:rFonts w:ascii="Times New Roman" w:hAnsi="Times New Roman"/>
          <w:i/>
          <w:sz w:val="24"/>
          <w:szCs w:val="24"/>
        </w:rPr>
        <w:t xml:space="preserve">/ </w:t>
      </w:r>
      <w:r>
        <w:rPr>
          <w:rFonts w:ascii="Times New Roman" w:hAnsi="Times New Roman"/>
          <w:i/>
          <w:sz w:val="24"/>
          <w:szCs w:val="24"/>
          <w:lang w:val="de-DE"/>
        </w:rPr>
        <w:t>einer</w:t>
      </w:r>
      <w:r w:rsidRPr="005541E0">
        <w:rPr>
          <w:rFonts w:ascii="Times New Roman" w:hAnsi="Times New Roman"/>
          <w:i/>
          <w:sz w:val="24"/>
          <w:szCs w:val="24"/>
        </w:rPr>
        <w:t xml:space="preserve"> </w:t>
      </w:r>
      <w:r>
        <w:rPr>
          <w:rFonts w:ascii="Times New Roman" w:hAnsi="Times New Roman"/>
          <w:i/>
          <w:sz w:val="24"/>
          <w:szCs w:val="24"/>
          <w:lang w:val="de-DE"/>
        </w:rPr>
        <w:t>Partnerin</w:t>
      </w:r>
      <w:r w:rsidRPr="005541E0">
        <w:rPr>
          <w:rFonts w:ascii="Times New Roman" w:hAnsi="Times New Roman"/>
          <w:i/>
          <w:sz w:val="24"/>
          <w:szCs w:val="24"/>
        </w:rPr>
        <w:t xml:space="preserve"> </w:t>
      </w:r>
      <w:r>
        <w:rPr>
          <w:rFonts w:ascii="Times New Roman" w:hAnsi="Times New Roman"/>
          <w:i/>
          <w:sz w:val="24"/>
          <w:szCs w:val="24"/>
          <w:lang w:val="de-DE"/>
        </w:rPr>
        <w:t>ein</w:t>
      </w:r>
      <w:r w:rsidRPr="005541E0">
        <w:rPr>
          <w:rFonts w:ascii="Times New Roman" w:hAnsi="Times New Roman"/>
          <w:i/>
          <w:sz w:val="24"/>
          <w:szCs w:val="24"/>
        </w:rPr>
        <w:t xml:space="preserve"> </w:t>
      </w:r>
      <w:r>
        <w:rPr>
          <w:rFonts w:ascii="Times New Roman" w:hAnsi="Times New Roman"/>
          <w:i/>
          <w:sz w:val="24"/>
          <w:szCs w:val="24"/>
          <w:lang w:val="de-DE"/>
        </w:rPr>
        <w:t>Verkaufsgespr</w:t>
      </w:r>
      <w:r>
        <w:rPr>
          <w:rFonts w:ascii="Times New Roman" w:hAnsi="Times New Roman"/>
          <w:i/>
          <w:sz w:val="24"/>
          <w:szCs w:val="24"/>
        </w:rPr>
        <w:t>ä</w:t>
      </w:r>
      <w:r>
        <w:rPr>
          <w:rFonts w:ascii="Times New Roman" w:hAnsi="Times New Roman"/>
          <w:i/>
          <w:sz w:val="24"/>
          <w:szCs w:val="24"/>
          <w:lang w:val="de-DE"/>
        </w:rPr>
        <w:t>ch</w:t>
      </w:r>
      <w:r>
        <w:rPr>
          <w:rFonts w:ascii="Times New Roman" w:hAnsi="Times New Roman"/>
          <w:i/>
          <w:sz w:val="24"/>
          <w:szCs w:val="24"/>
        </w:rPr>
        <w:t xml:space="preserve">. </w:t>
      </w:r>
      <w:r>
        <w:rPr>
          <w:rFonts w:ascii="Times New Roman" w:hAnsi="Times New Roman"/>
          <w:b/>
          <w:i/>
          <w:sz w:val="24"/>
          <w:szCs w:val="24"/>
          <w:lang w:val="de-DE"/>
        </w:rPr>
        <w:t>Die Redemittel in 4a und d helfen.</w:t>
      </w:r>
      <w:r>
        <w:rPr>
          <w:rFonts w:ascii="Times New Roman" w:hAnsi="Times New Roman"/>
          <w:i/>
          <w:sz w:val="24"/>
          <w:szCs w:val="24"/>
          <w:lang w:val="de-DE"/>
        </w:rPr>
        <w:t xml:space="preserve"> Tauschen Sie auch die Rollen. </w:t>
      </w:r>
      <w:r>
        <w:rPr>
          <w:rFonts w:ascii="Times New Roman" w:hAnsi="Times New Roman"/>
          <w:i/>
          <w:sz w:val="24"/>
          <w:szCs w:val="24"/>
        </w:rPr>
        <w:t>(</w:t>
      </w:r>
      <w:r>
        <w:rPr>
          <w:rFonts w:ascii="Times New Roman" w:hAnsi="Times New Roman" w:cs="Times New Roman"/>
          <w:i/>
          <w:sz w:val="24"/>
          <w:szCs w:val="24"/>
          <w:lang w:val="de-DE"/>
        </w:rPr>
        <w:t>DaF</w:t>
      </w:r>
      <w:r w:rsidRPr="005541E0">
        <w:rPr>
          <w:rFonts w:ascii="Times New Roman" w:hAnsi="Times New Roman" w:cs="Times New Roman"/>
          <w:i/>
          <w:sz w:val="24"/>
          <w:szCs w:val="24"/>
        </w:rPr>
        <w:t xml:space="preserve"> </w:t>
      </w:r>
      <w:r>
        <w:rPr>
          <w:rFonts w:ascii="Times New Roman" w:hAnsi="Times New Roman" w:cs="Times New Roman"/>
          <w:i/>
          <w:sz w:val="24"/>
          <w:szCs w:val="24"/>
          <w:lang w:val="de-DE"/>
        </w:rPr>
        <w:t>kompakt</w:t>
      </w:r>
      <w:r w:rsidRPr="005541E0">
        <w:rPr>
          <w:rFonts w:ascii="Times New Roman" w:hAnsi="Times New Roman" w:cs="Times New Roman"/>
          <w:i/>
          <w:sz w:val="24"/>
          <w:szCs w:val="24"/>
        </w:rPr>
        <w:t xml:space="preserve"> </w:t>
      </w:r>
      <w:r>
        <w:rPr>
          <w:rFonts w:ascii="Times New Roman" w:hAnsi="Times New Roman" w:cs="Times New Roman"/>
          <w:i/>
          <w:sz w:val="24"/>
          <w:szCs w:val="24"/>
          <w:lang w:val="de-DE"/>
        </w:rPr>
        <w:t>A</w:t>
      </w:r>
      <w:r>
        <w:rPr>
          <w:rFonts w:ascii="Times New Roman" w:hAnsi="Times New Roman" w:cs="Times New Roman"/>
          <w:i/>
          <w:sz w:val="24"/>
          <w:szCs w:val="24"/>
        </w:rPr>
        <w:t>1-</w:t>
      </w:r>
      <w:r>
        <w:rPr>
          <w:rFonts w:ascii="Times New Roman" w:hAnsi="Times New Roman" w:cs="Times New Roman"/>
          <w:i/>
          <w:sz w:val="24"/>
          <w:szCs w:val="24"/>
          <w:lang w:val="de-DE"/>
        </w:rPr>
        <w:t>B</w:t>
      </w:r>
      <w:r>
        <w:rPr>
          <w:rFonts w:ascii="Times New Roman" w:hAnsi="Times New Roman" w:cs="Times New Roman"/>
          <w:i/>
          <w:sz w:val="24"/>
          <w:szCs w:val="24"/>
        </w:rPr>
        <w:t xml:space="preserve">1 </w:t>
      </w:r>
      <w:r>
        <w:rPr>
          <w:rFonts w:ascii="Times New Roman" w:hAnsi="Times New Roman" w:cs="Times New Roman"/>
          <w:i/>
          <w:sz w:val="24"/>
          <w:szCs w:val="24"/>
          <w:lang w:val="de-DE"/>
        </w:rPr>
        <w:t>Kursbuch</w:t>
      </w:r>
      <w:r>
        <w:rPr>
          <w:rFonts w:ascii="Times New Roman" w:hAnsi="Times New Roman" w:cs="Times New Roman"/>
          <w:i/>
          <w:sz w:val="24"/>
          <w:szCs w:val="24"/>
        </w:rPr>
        <w:t xml:space="preserve"> 2011, 31)</w:t>
      </w:r>
      <w:r>
        <w:rPr>
          <w:rFonts w:ascii="Times New Roman" w:hAnsi="Times New Roman" w:cs="Times New Roman"/>
          <w:sz w:val="24"/>
          <w:szCs w:val="24"/>
        </w:rPr>
        <w:t>. Уточняющая информация, как правило представлена косвенными побудительными предложениями. Иллюстративная информация в формулировка учебных заданий представлена примерами с указаниями на них и служит для наглядной демонстраци</w:t>
      </w:r>
      <w:r w:rsidR="00B4794C">
        <w:rPr>
          <w:rFonts w:ascii="Times New Roman" w:hAnsi="Times New Roman" w:cs="Times New Roman"/>
          <w:sz w:val="24"/>
          <w:szCs w:val="24"/>
        </w:rPr>
        <w:t xml:space="preserve">и выполнения учебного задания. </w:t>
      </w:r>
    </w:p>
    <w:p w:rsidR="00DA3C07" w:rsidRDefault="00DA3C07" w:rsidP="00B12237">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Итак, формулировка учебного задания – это комплексная единица учебной коммуникации, прагматической установкой которой является, с одной стороны, передача накопленной информации, с другой стороны, побуждение к выполнению учебного действия по рецепции и преобразованию учебного материала. Таким образом, участники учебной коммуникации выполняют задачи обучения и воспитания вообще, и задачи конкретного учебника. Выполнению коммуникативной установки формулировки учебного задания, которая принадлежит жанру учебной инструкции, способствует использование адресантом различных языковых средств, подробнее о которых речь пойдет в следующих главах исследовательской работы. </w:t>
      </w:r>
    </w:p>
    <w:p w:rsidR="00B4794C" w:rsidRDefault="00B4794C">
      <w:pPr>
        <w:spacing w:line="259" w:lineRule="auto"/>
        <w:rPr>
          <w:rFonts w:ascii="Times New Roman" w:hAnsi="Times New Roman" w:cstheme="majorBidi"/>
          <w:b/>
          <w:sz w:val="24"/>
          <w:szCs w:val="26"/>
        </w:rPr>
      </w:pPr>
      <w:r>
        <w:br w:type="page"/>
      </w:r>
    </w:p>
    <w:p w:rsidR="00DA3C07" w:rsidRDefault="00DA3C07" w:rsidP="00B4794C">
      <w:pPr>
        <w:pStyle w:val="2"/>
        <w:spacing w:before="240" w:after="240"/>
        <w:ind w:firstLine="709"/>
        <w:jc w:val="center"/>
        <w:rPr>
          <w:rFonts w:eastAsiaTheme="minorHAnsi"/>
        </w:rPr>
      </w:pPr>
      <w:bookmarkStart w:id="8" w:name="_Toc514426124"/>
      <w:r>
        <w:rPr>
          <w:rFonts w:eastAsiaTheme="minorHAnsi"/>
        </w:rPr>
        <w:lastRenderedPageBreak/>
        <w:t>Выводы к Главе 1</w:t>
      </w:r>
      <w:bookmarkEnd w:id="8"/>
    </w:p>
    <w:p w:rsidR="00DA3C07" w:rsidRPr="00077D35"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 xml:space="preserve">В Главе 1 определяются функции учебника по немецкому языку как иностранному в образовательном процессе и приводится характеристика материала исследования. Кроме того, релевантными для нашего исследования считаются также определение понятий «учебное задание» и «упражнение», а также типология упражнений/учебных заданий. </w:t>
      </w:r>
    </w:p>
    <w:p w:rsidR="00DA3C07" w:rsidRDefault="00DA3C07" w:rsidP="00DA3C07">
      <w:pPr>
        <w:spacing w:after="0" w:line="360" w:lineRule="auto"/>
        <w:ind w:firstLine="709"/>
        <w:jc w:val="both"/>
        <w:rPr>
          <w:rFonts w:ascii="Times New Roman" w:hAnsi="Times New Roman" w:cs="Times New Roman"/>
          <w:sz w:val="24"/>
          <w:szCs w:val="24"/>
        </w:rPr>
      </w:pPr>
      <w:r w:rsidRPr="005541E0">
        <w:rPr>
          <w:rFonts w:ascii="Times New Roman" w:hAnsi="Times New Roman" w:cs="Times New Roman"/>
          <w:sz w:val="24"/>
          <w:szCs w:val="24"/>
        </w:rPr>
        <w:t>Анализ словарей и тео</w:t>
      </w:r>
      <w:r>
        <w:rPr>
          <w:rFonts w:ascii="Times New Roman" w:hAnsi="Times New Roman" w:cs="Times New Roman"/>
          <w:sz w:val="24"/>
          <w:szCs w:val="24"/>
        </w:rPr>
        <w:t>ретической литературы по вопросам</w:t>
      </w:r>
      <w:r w:rsidRPr="005541E0">
        <w:rPr>
          <w:rFonts w:ascii="Times New Roman" w:hAnsi="Times New Roman" w:cs="Times New Roman"/>
          <w:sz w:val="24"/>
          <w:szCs w:val="24"/>
        </w:rPr>
        <w:t xml:space="preserve"> данного исследования показал, что формулировки учебных</w:t>
      </w:r>
      <w:r>
        <w:rPr>
          <w:rFonts w:ascii="Times New Roman" w:hAnsi="Times New Roman" w:cs="Times New Roman"/>
          <w:sz w:val="24"/>
          <w:szCs w:val="24"/>
        </w:rPr>
        <w:t xml:space="preserve"> заданий/упражнений</w:t>
      </w:r>
      <w:r w:rsidRPr="005541E0">
        <w:rPr>
          <w:rFonts w:ascii="Times New Roman" w:hAnsi="Times New Roman" w:cs="Times New Roman"/>
          <w:sz w:val="24"/>
          <w:szCs w:val="24"/>
        </w:rPr>
        <w:t xml:space="preserve"> –</w:t>
      </w:r>
      <w:r>
        <w:rPr>
          <w:rFonts w:ascii="Times New Roman" w:hAnsi="Times New Roman" w:cs="Times New Roman"/>
          <w:sz w:val="24"/>
          <w:szCs w:val="24"/>
        </w:rPr>
        <w:t xml:space="preserve"> это</w:t>
      </w:r>
      <w:r w:rsidRPr="005541E0">
        <w:rPr>
          <w:rFonts w:ascii="Times New Roman" w:hAnsi="Times New Roman" w:cs="Times New Roman"/>
          <w:sz w:val="24"/>
          <w:szCs w:val="24"/>
        </w:rPr>
        <w:t xml:space="preserve"> комплексные и относительно самостоятельные единицы письменного учебного дискурса. Они служат средством общения адресанта учебника с адресатом, и для них характерно определенное языковое оформление, отражающе</w:t>
      </w:r>
      <w:r>
        <w:rPr>
          <w:rFonts w:ascii="Times New Roman" w:hAnsi="Times New Roman" w:cs="Times New Roman"/>
          <w:sz w:val="24"/>
          <w:szCs w:val="24"/>
        </w:rPr>
        <w:t xml:space="preserve">е их функциональные особенности. Прагматическое назначение формулировки учебного задания, которая принадлежит жанру учебной инструкции, заключается не только в передаче информации, но также в побуждении адресата к выполнению определенных действий рецептивного и продуктивного характера. </w:t>
      </w:r>
    </w:p>
    <w:p w:rsidR="00BB0D79" w:rsidRPr="00B4794C" w:rsidRDefault="00BB0D79" w:rsidP="00B4794C">
      <w:pPr>
        <w:pStyle w:val="a3"/>
        <w:shd w:val="clear" w:color="auto" w:fill="FFFFFF"/>
        <w:spacing w:line="360" w:lineRule="auto"/>
        <w:ind w:firstLine="709"/>
        <w:jc w:val="both"/>
        <w:rPr>
          <w:rFonts w:eastAsiaTheme="minorHAnsi"/>
          <w:lang w:eastAsia="en-US"/>
        </w:rPr>
      </w:pPr>
      <w:r>
        <w:rPr>
          <w:rStyle w:val="a7"/>
        </w:rPr>
        <w:footnoteReference w:id="46"/>
      </w:r>
      <w:r>
        <w:t xml:space="preserve">. В рамках учебника по иностранному языку, который относится к письменному учебному дискурсу, выделение подлинно-(естественно-)коммуникативных упражнений не представляется возможным, в следствие отсутствия естественной коммуникативной ситуации. Следовательно, мы предлагаем разделить упражнения в учебниках по немецкому языку на условно-коммуникативные и некоммуникативные (условно-речевые). </w:t>
      </w:r>
    </w:p>
    <w:p w:rsidR="00BB0D79" w:rsidRDefault="00BB0D79" w:rsidP="00DA3C0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непосредственного побуждения к выполнению учебного действия, учебная инструкция информируют адресата об учебном объекте, может содержать общие лингвистические и лингвострановедческие блоки информации</w:t>
      </w:r>
    </w:p>
    <w:p w:rsidR="00BB0D79" w:rsidRDefault="00BB0D79" w:rsidP="00DA3C0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микротекст формулировки учебного задания должен восприниматься не просто как грамматическая взаимосвязанная последовательность предложений, но как речевое действие, при помощи которого адресант пытается установить коммуникативные связи с адресатом, для чего использует различные языковые средства.</w:t>
      </w:r>
    </w:p>
    <w:p w:rsidR="00DA3C07" w:rsidRDefault="00DA3C07" w:rsidP="00DA3C07">
      <w:pPr>
        <w:spacing w:line="259" w:lineRule="auto"/>
      </w:pPr>
      <w:r>
        <w:br w:type="page"/>
      </w:r>
    </w:p>
    <w:p w:rsidR="00DA3C07" w:rsidRDefault="00DA3C07" w:rsidP="00D641AA">
      <w:pPr>
        <w:pStyle w:val="1"/>
        <w:spacing w:after="240"/>
        <w:ind w:firstLine="709"/>
        <w:jc w:val="center"/>
        <w:rPr>
          <w:shd w:val="clear" w:color="auto" w:fill="FFFFFF"/>
        </w:rPr>
      </w:pPr>
      <w:bookmarkStart w:id="9" w:name="_Toc514426125"/>
      <w:r>
        <w:rPr>
          <w:shd w:val="clear" w:color="auto" w:fill="FFFFFF"/>
        </w:rPr>
        <w:lastRenderedPageBreak/>
        <w:t>Глава 2. Анализ формулировок учебных заданий в учебниках по немецкому языку</w:t>
      </w:r>
      <w:bookmarkEnd w:id="9"/>
    </w:p>
    <w:p w:rsidR="0086249A" w:rsidRDefault="005F4AC1" w:rsidP="005F4AC1">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Учебные задания/упражнения в учебниках по иностранному языку представляют собой комплексные единицы учебного дискурса, в состав которых входят учебный материал и инструкции по его преобразованию. В следствие принадлежности микротекста формулировки упражнения макротексту учебного пособия, мы считаем необходимым разделить фактический материал исследования, исходя из типологии упражнений, а именно их классификации на условно-речевые и условно-коммуникативные. Составители большинства анализируемых учебников отдают предпочтение условно-коммуникативным заданиям, так как данный тип заданий наиболее полно отражает современные цели и задачи обучения немецкому языку, состоящие в том, чтобы научить обучающегося пользоваться современным немецким языком в коммуникации. </w:t>
      </w:r>
      <w:r w:rsidR="00533878" w:rsidRPr="00533878">
        <w:rPr>
          <w:rFonts w:ascii="Times New Roman" w:hAnsi="Times New Roman" w:cs="Times New Roman"/>
          <w:color w:val="000000"/>
          <w:sz w:val="24"/>
          <w:szCs w:val="24"/>
          <w:shd w:val="clear" w:color="auto" w:fill="FFFFFF"/>
        </w:rPr>
        <w:t>Условно-речевые задания</w:t>
      </w:r>
      <w:r w:rsidR="00533878">
        <w:rPr>
          <w:rFonts w:ascii="Times New Roman" w:hAnsi="Times New Roman" w:cs="Times New Roman"/>
          <w:color w:val="000000"/>
          <w:sz w:val="24"/>
          <w:szCs w:val="24"/>
          <w:shd w:val="clear" w:color="auto" w:fill="FFFFFF"/>
        </w:rPr>
        <w:t xml:space="preserve"> вводятся в контекст учебника в ограниченном объеме, в следствие того, что развитие грамматических, лексических и фонетических навыков происходит изолированно от модулируемой коммуникативной ситуации, и в отрыве от развития других коммуникативных навыков в рамках аудирован</w:t>
      </w:r>
      <w:r w:rsidR="005A04E3">
        <w:rPr>
          <w:rFonts w:ascii="Times New Roman" w:hAnsi="Times New Roman" w:cs="Times New Roman"/>
          <w:color w:val="000000"/>
          <w:sz w:val="24"/>
          <w:szCs w:val="24"/>
          <w:shd w:val="clear" w:color="auto" w:fill="FFFFFF"/>
        </w:rPr>
        <w:t xml:space="preserve">ия, чтения, говорения и письма. </w:t>
      </w:r>
      <w:r w:rsidR="00B466C3">
        <w:rPr>
          <w:rFonts w:ascii="Times New Roman" w:hAnsi="Times New Roman" w:cs="Times New Roman"/>
          <w:color w:val="000000"/>
          <w:sz w:val="24"/>
          <w:szCs w:val="24"/>
          <w:shd w:val="clear" w:color="auto" w:fill="FFFFFF"/>
        </w:rPr>
        <w:t xml:space="preserve">Изолируя языковые формы, обращая внимание обучающегося на правила их употребления, условно-речевые задания служат для выработки осознанного и автоматического употребления языковых форм. Тем не менее, в рамках современных методик задания данного типа занимают подчиненное положение по отношению к условно-коммуникативным упражнениям, при выполнении которых языковые формы усваиваются естественно и неосознанно. В следствие этих особенностей условно-речевых заданий, мы предлагаем проанализировать формулировки этого типа заданий в первую очередь. </w:t>
      </w:r>
    </w:p>
    <w:p w:rsidR="00173462" w:rsidRPr="00173462" w:rsidRDefault="0086249A" w:rsidP="005F4AC1">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Кроме основного распределения фактического материала на две группы формулировок условно-речевых и формулировок условно-коммуникативных упражнений, мы предлагаем использовать также по отношению к анализируемым микротекстам </w:t>
      </w:r>
      <w:r w:rsidRPr="00002544">
        <w:rPr>
          <w:rFonts w:ascii="Times New Roman" w:hAnsi="Times New Roman" w:cs="Times New Roman"/>
          <w:color w:val="000000"/>
          <w:sz w:val="24"/>
          <w:szCs w:val="24"/>
          <w:shd w:val="clear" w:color="auto" w:fill="FFFFFF"/>
        </w:rPr>
        <w:t>содержательно-композиционный</w:t>
      </w:r>
      <w:r>
        <w:rPr>
          <w:rFonts w:ascii="Times New Roman" w:hAnsi="Times New Roman" w:cs="Times New Roman"/>
          <w:color w:val="000000"/>
          <w:sz w:val="24"/>
          <w:szCs w:val="24"/>
          <w:shd w:val="clear" w:color="auto" w:fill="FFFFFF"/>
        </w:rPr>
        <w:t xml:space="preserve"> критерий и разделить формулировки на простые и составные.  </w:t>
      </w:r>
    </w:p>
    <w:p w:rsidR="000A00C3" w:rsidRDefault="000A00C3">
      <w:pPr>
        <w:spacing w:line="259" w:lineRule="auto"/>
        <w:rPr>
          <w:rFonts w:ascii="Times New Roman" w:eastAsiaTheme="majorEastAsia" w:hAnsi="Times New Roman" w:cstheme="majorBidi"/>
          <w:b/>
          <w:sz w:val="24"/>
          <w:szCs w:val="26"/>
          <w:shd w:val="clear" w:color="auto" w:fill="FFFFFF"/>
        </w:rPr>
      </w:pPr>
      <w:r>
        <w:rPr>
          <w:shd w:val="clear" w:color="auto" w:fill="FFFFFF"/>
        </w:rPr>
        <w:br w:type="page"/>
      </w:r>
    </w:p>
    <w:p w:rsidR="00DA3C07" w:rsidRDefault="00DA3C07" w:rsidP="00B4794C">
      <w:pPr>
        <w:pStyle w:val="2"/>
        <w:spacing w:after="240"/>
        <w:ind w:firstLine="709"/>
        <w:jc w:val="center"/>
        <w:rPr>
          <w:shd w:val="clear" w:color="auto" w:fill="FFFFFF"/>
        </w:rPr>
      </w:pPr>
      <w:bookmarkStart w:id="10" w:name="_Toc514426126"/>
      <w:r>
        <w:rPr>
          <w:shd w:val="clear" w:color="auto" w:fill="FFFFFF"/>
        </w:rPr>
        <w:lastRenderedPageBreak/>
        <w:t xml:space="preserve">2.1. </w:t>
      </w:r>
      <w:r w:rsidR="00554D8B">
        <w:rPr>
          <w:shd w:val="clear" w:color="auto" w:fill="FFFFFF"/>
        </w:rPr>
        <w:t>Простые и составные</w:t>
      </w:r>
      <w:r w:rsidRPr="00B3742F">
        <w:rPr>
          <w:shd w:val="clear" w:color="auto" w:fill="FFFFFF"/>
        </w:rPr>
        <w:t xml:space="preserve"> </w:t>
      </w:r>
      <w:r w:rsidR="00554D8B">
        <w:rPr>
          <w:shd w:val="clear" w:color="auto" w:fill="FFFFFF"/>
        </w:rPr>
        <w:t>формулировки</w:t>
      </w:r>
      <w:r>
        <w:rPr>
          <w:shd w:val="clear" w:color="auto" w:fill="FFFFFF"/>
        </w:rPr>
        <w:t xml:space="preserve"> учебных заданий</w:t>
      </w:r>
      <w:bookmarkEnd w:id="10"/>
    </w:p>
    <w:p w:rsidR="00DA3C07" w:rsidRDefault="00DA3C07" w:rsidP="00B12237">
      <w:pPr>
        <w:spacing w:after="240" w:line="360" w:lineRule="auto"/>
        <w:ind w:firstLine="709"/>
        <w:jc w:val="both"/>
        <w:rPr>
          <w:rFonts w:ascii="Times New Roman" w:hAnsi="Times New Roman" w:cs="Times New Roman"/>
          <w:color w:val="000000"/>
          <w:sz w:val="24"/>
          <w:szCs w:val="24"/>
          <w:shd w:val="clear" w:color="auto" w:fill="FFFFFF"/>
        </w:rPr>
      </w:pPr>
      <w:r w:rsidRPr="00571433">
        <w:rPr>
          <w:rFonts w:ascii="Times New Roman" w:hAnsi="Times New Roman" w:cs="Times New Roman"/>
          <w:color w:val="000000"/>
          <w:sz w:val="24"/>
          <w:szCs w:val="24"/>
          <w:shd w:val="clear" w:color="auto" w:fill="FFFFFF"/>
        </w:rPr>
        <w:t>Наблюдения показывают</w:t>
      </w:r>
      <w:r>
        <w:rPr>
          <w:rFonts w:ascii="Times New Roman" w:hAnsi="Times New Roman" w:cs="Times New Roman"/>
          <w:color w:val="000000"/>
          <w:sz w:val="24"/>
          <w:szCs w:val="24"/>
          <w:shd w:val="clear" w:color="auto" w:fill="FFFFFF"/>
        </w:rPr>
        <w:t xml:space="preserve">, что формулировки учебных заданий в анализируемых учебниках по немецкому языку могут программировать от одного до шести или даже семи действий. Поэтому мы предлагаем разделить формулировки заданий на простые и составные по количеству действий, к которым побуждает адресант. </w:t>
      </w:r>
    </w:p>
    <w:p w:rsidR="00DA3C07" w:rsidRDefault="00DA3C07" w:rsidP="00DA3C07">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Простыми формулировками мы будем считать микротексты, состоящие из одного (реже, нескольких) предложений, которые побуждают к одному-двум действиям. Простым учебным инструкциям противопоставлены составные, под которыми мы подразумеваем единства, состоящие из нескольких предложений и побуждающие к трем и более учебным действиям. Кроме того, важным условием составных учебных инструкций является наличие общего основного учебного объекта, которым в учебнике может быть текст для чтения</w:t>
      </w:r>
      <w:r w:rsidR="00554D8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аудиотекст</w:t>
      </w:r>
      <w:r w:rsidR="00EA6AF7">
        <w:rPr>
          <w:rFonts w:ascii="Times New Roman" w:hAnsi="Times New Roman" w:cs="Times New Roman"/>
          <w:color w:val="000000"/>
          <w:sz w:val="24"/>
          <w:szCs w:val="24"/>
          <w:shd w:val="clear" w:color="auto" w:fill="FFFFFF"/>
        </w:rPr>
        <w:t xml:space="preserve">, а также </w:t>
      </w:r>
      <w:r>
        <w:rPr>
          <w:rFonts w:ascii="Times New Roman" w:hAnsi="Times New Roman" w:cs="Times New Roman"/>
          <w:color w:val="000000"/>
          <w:sz w:val="24"/>
          <w:szCs w:val="24"/>
          <w:shd w:val="clear" w:color="auto" w:fill="FFFFFF"/>
        </w:rPr>
        <w:t>изображения</w:t>
      </w:r>
      <w:r w:rsidR="00EA6AF7">
        <w:rPr>
          <w:rFonts w:ascii="Times New Roman" w:hAnsi="Times New Roman" w:cs="Times New Roman"/>
          <w:color w:val="000000"/>
          <w:sz w:val="24"/>
          <w:szCs w:val="24"/>
          <w:shd w:val="clear" w:color="auto" w:fill="FFFFFF"/>
        </w:rPr>
        <w:t xml:space="preserve">, картинки, </w:t>
      </w:r>
      <w:r>
        <w:rPr>
          <w:rFonts w:ascii="Times New Roman" w:hAnsi="Times New Roman" w:cs="Times New Roman"/>
          <w:color w:val="000000"/>
          <w:sz w:val="24"/>
          <w:szCs w:val="24"/>
          <w:shd w:val="clear" w:color="auto" w:fill="FFFFFF"/>
        </w:rPr>
        <w:t>таблица и т.п. Этот вид инструкции также предусматривает наличие дополнительного учебного объекта</w:t>
      </w:r>
      <w:r w:rsidR="00EA6AF7">
        <w:rPr>
          <w:rFonts w:ascii="Times New Roman" w:hAnsi="Times New Roman" w:cs="Times New Roman"/>
          <w:color w:val="000000"/>
          <w:sz w:val="24"/>
          <w:szCs w:val="24"/>
          <w:shd w:val="clear" w:color="auto" w:fill="FFFFFF"/>
        </w:rPr>
        <w:t xml:space="preserve">, </w:t>
      </w:r>
      <w:r w:rsidR="00EA6AF7" w:rsidRPr="00554D8B">
        <w:rPr>
          <w:rFonts w:ascii="Times New Roman" w:hAnsi="Times New Roman" w:cs="Times New Roman"/>
          <w:color w:val="000000"/>
          <w:sz w:val="24"/>
          <w:szCs w:val="24"/>
          <w:shd w:val="clear" w:color="auto" w:fill="FFFFFF"/>
        </w:rPr>
        <w:t>находящегося за пределами учебника.</w:t>
      </w:r>
      <w:r>
        <w:rPr>
          <w:rFonts w:ascii="Times New Roman" w:hAnsi="Times New Roman" w:cs="Times New Roman"/>
          <w:color w:val="000000"/>
          <w:sz w:val="24"/>
          <w:szCs w:val="24"/>
          <w:shd w:val="clear" w:color="auto" w:fill="FFFFFF"/>
        </w:rPr>
        <w:t xml:space="preserve"> Последовательность действий в составной формулировке учебного задания может быть выражена в виде цельного текста, но действия могут также на разделяться логически и графически разделяться пунктами на несколько простых формулировок. Последний вариант построения последовательности программируемых действий облегчает восприятие формулировки и позволяет адресату не возвращаться к исходному тексту перед началом каждого этапа выполнения упражнения. </w:t>
      </w:r>
    </w:p>
    <w:p w:rsidR="00BB0D79" w:rsidRPr="00554D8B" w:rsidRDefault="00BB0D79" w:rsidP="00554D8B">
      <w:pPr>
        <w:pStyle w:val="a3"/>
        <w:shd w:val="clear" w:color="auto" w:fill="FFFFFF"/>
        <w:spacing w:line="360" w:lineRule="auto"/>
        <w:ind w:firstLine="709"/>
        <w:jc w:val="both"/>
        <w:rPr>
          <w:rFonts w:eastAsiaTheme="minorHAnsi"/>
          <w:color w:val="000000"/>
          <w:shd w:val="clear" w:color="auto" w:fill="FFFFFF"/>
          <w:lang w:eastAsia="en-US"/>
        </w:rPr>
      </w:pPr>
      <w:r w:rsidRPr="00554D8B">
        <w:rPr>
          <w:rFonts w:eastAsiaTheme="minorHAnsi"/>
          <w:color w:val="000000"/>
          <w:shd w:val="clear" w:color="auto" w:fill="FFFFFF"/>
          <w:lang w:eastAsia="en-US"/>
        </w:rPr>
        <w:t>Дальнейшее исследование базируется на предложенном ранее противопоставлении условно-коммуникативных и некоммуникативных (условно-речевых) типов упражнений (заданий) в рамках простых или составных формулировок.</w:t>
      </w:r>
    </w:p>
    <w:p w:rsidR="00B4794C" w:rsidRDefault="00B4794C">
      <w:pPr>
        <w:spacing w:line="259" w:lineRule="auto"/>
        <w:rPr>
          <w:rFonts w:ascii="Times New Roman" w:eastAsiaTheme="majorEastAsia" w:hAnsi="Times New Roman" w:cstheme="majorBidi"/>
          <w:b/>
          <w:sz w:val="24"/>
          <w:szCs w:val="26"/>
          <w:shd w:val="clear" w:color="auto" w:fill="FFFFFF"/>
        </w:rPr>
      </w:pPr>
      <w:r>
        <w:rPr>
          <w:shd w:val="clear" w:color="auto" w:fill="FFFFFF"/>
        </w:rPr>
        <w:br w:type="page"/>
      </w:r>
    </w:p>
    <w:p w:rsidR="00DA3C07" w:rsidRDefault="00DA3C07" w:rsidP="00B4794C">
      <w:pPr>
        <w:pStyle w:val="2"/>
        <w:spacing w:after="240"/>
        <w:ind w:firstLine="709"/>
        <w:jc w:val="center"/>
        <w:rPr>
          <w:shd w:val="clear" w:color="auto" w:fill="FFFFFF"/>
        </w:rPr>
      </w:pPr>
      <w:bookmarkStart w:id="11" w:name="_Toc514426127"/>
      <w:r w:rsidRPr="007E5A85">
        <w:rPr>
          <w:shd w:val="clear" w:color="auto" w:fill="FFFFFF"/>
        </w:rPr>
        <w:lastRenderedPageBreak/>
        <w:t>2.2.</w:t>
      </w:r>
      <w:r>
        <w:rPr>
          <w:shd w:val="clear" w:color="auto" w:fill="FFFFFF"/>
        </w:rPr>
        <w:t xml:space="preserve"> А</w:t>
      </w:r>
      <w:r w:rsidRPr="007E5A85">
        <w:rPr>
          <w:shd w:val="clear" w:color="auto" w:fill="FFFFFF"/>
        </w:rPr>
        <w:t xml:space="preserve">нализ простых формулировок </w:t>
      </w:r>
      <w:r w:rsidR="00DA4473">
        <w:rPr>
          <w:shd w:val="clear" w:color="auto" w:fill="FFFFFF"/>
        </w:rPr>
        <w:t xml:space="preserve">условно-речевых </w:t>
      </w:r>
      <w:r w:rsidRPr="007E5A85">
        <w:rPr>
          <w:shd w:val="clear" w:color="auto" w:fill="FFFFFF"/>
        </w:rPr>
        <w:t>заданий</w:t>
      </w:r>
      <w:bookmarkEnd w:id="11"/>
    </w:p>
    <w:p w:rsidR="00DA3C07" w:rsidRPr="006664EE" w:rsidRDefault="00DA3C07" w:rsidP="00B12237">
      <w:pPr>
        <w:spacing w:after="240" w:line="360" w:lineRule="auto"/>
        <w:ind w:firstLine="709"/>
        <w:jc w:val="both"/>
        <w:rPr>
          <w:rFonts w:ascii="Times New Roman" w:hAnsi="Times New Roman"/>
          <w:sz w:val="24"/>
          <w:szCs w:val="24"/>
        </w:rPr>
      </w:pPr>
      <w:r>
        <w:rPr>
          <w:rFonts w:ascii="Times New Roman" w:hAnsi="Times New Roman" w:cs="Times New Roman"/>
          <w:color w:val="000000"/>
          <w:sz w:val="24"/>
          <w:szCs w:val="24"/>
          <w:shd w:val="clear" w:color="auto" w:fill="FFFFFF"/>
        </w:rPr>
        <w:t xml:space="preserve">Приведенная нами классификация формулировок действительна для типов заданий, которые мы выделили в Главе 1, а именно для </w:t>
      </w:r>
      <w:r w:rsidR="00BB0D79" w:rsidRPr="001314A9">
        <w:rPr>
          <w:rFonts w:ascii="Times New Roman" w:hAnsi="Times New Roman" w:cs="Times New Roman"/>
          <w:color w:val="000000"/>
          <w:sz w:val="24"/>
          <w:szCs w:val="24"/>
          <w:shd w:val="clear" w:color="auto" w:fill="FFFFFF"/>
        </w:rPr>
        <w:t>условно-речевых</w:t>
      </w:r>
      <w:r w:rsidR="00BB0D7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и </w:t>
      </w:r>
      <w:r w:rsidR="00BB0D79" w:rsidRPr="001314A9">
        <w:rPr>
          <w:rFonts w:ascii="Times New Roman" w:hAnsi="Times New Roman" w:cs="Times New Roman"/>
          <w:color w:val="000000"/>
          <w:sz w:val="24"/>
          <w:szCs w:val="24"/>
          <w:shd w:val="clear" w:color="auto" w:fill="FFFFFF"/>
        </w:rPr>
        <w:t>условно-коммуникативных</w:t>
      </w:r>
      <w:r>
        <w:rPr>
          <w:rFonts w:ascii="Times New Roman" w:hAnsi="Times New Roman" w:cs="Times New Roman"/>
          <w:color w:val="000000"/>
          <w:sz w:val="24"/>
          <w:szCs w:val="24"/>
          <w:shd w:val="clear" w:color="auto" w:fill="FFFFFF"/>
        </w:rPr>
        <w:t xml:space="preserve"> упражнений. Так как большинство анализируемых учебников основаны на коммуникативной методике обучения немецкому языку, то условно-коммуникативные упражнения в них преобладают. </w:t>
      </w:r>
      <w:r w:rsidR="001314A9">
        <w:rPr>
          <w:rFonts w:ascii="Times New Roman" w:hAnsi="Times New Roman"/>
          <w:sz w:val="24"/>
          <w:szCs w:val="24"/>
        </w:rPr>
        <w:t xml:space="preserve">В </w:t>
      </w:r>
      <w:r>
        <w:rPr>
          <w:rFonts w:ascii="Times New Roman" w:hAnsi="Times New Roman"/>
          <w:sz w:val="24"/>
          <w:szCs w:val="24"/>
        </w:rPr>
        <w:t>условно-коммуникативных заданиях грамматические, лексические и фонетические формы тренируются в контексте моделируемой ситуации и усвоение происходит естественным образом, в то время, как в условно-речевых упражнениях формы берутся в отрыве от контекста</w:t>
      </w:r>
      <w:r w:rsidR="001314A9">
        <w:rPr>
          <w:rFonts w:ascii="Times New Roman" w:hAnsi="Times New Roman"/>
          <w:sz w:val="24"/>
          <w:szCs w:val="24"/>
        </w:rPr>
        <w:t>, изолированно,</w:t>
      </w:r>
      <w:r>
        <w:rPr>
          <w:rFonts w:ascii="Times New Roman" w:hAnsi="Times New Roman"/>
          <w:sz w:val="24"/>
          <w:szCs w:val="24"/>
        </w:rPr>
        <w:t xml:space="preserve"> с целью достижения обучающимися автоматизма употребления этих форм. </w:t>
      </w:r>
      <w:r>
        <w:rPr>
          <w:rFonts w:ascii="Times New Roman" w:hAnsi="Times New Roman" w:cs="Times New Roman"/>
          <w:color w:val="000000"/>
          <w:sz w:val="24"/>
          <w:szCs w:val="24"/>
          <w:shd w:val="clear" w:color="auto" w:fill="FFFFFF"/>
        </w:rPr>
        <w:t xml:space="preserve">Количество </w:t>
      </w:r>
      <w:r w:rsidR="001314A9">
        <w:rPr>
          <w:rFonts w:ascii="Times New Roman" w:hAnsi="Times New Roman" w:cs="Times New Roman"/>
          <w:color w:val="000000"/>
          <w:sz w:val="24"/>
          <w:szCs w:val="24"/>
          <w:shd w:val="clear" w:color="auto" w:fill="FFFFFF"/>
        </w:rPr>
        <w:t>условно-речевых</w:t>
      </w:r>
      <w:r>
        <w:rPr>
          <w:rFonts w:ascii="Times New Roman" w:hAnsi="Times New Roman" w:cs="Times New Roman"/>
          <w:color w:val="000000"/>
          <w:sz w:val="24"/>
          <w:szCs w:val="24"/>
          <w:shd w:val="clear" w:color="auto" w:fill="FFFFFF"/>
        </w:rPr>
        <w:t xml:space="preserve"> упражнений в анализируемых учебниках варьируется. Однако </w:t>
      </w:r>
      <w:r w:rsidRPr="00AC63AC">
        <w:rPr>
          <w:rFonts w:ascii="Times New Roman" w:hAnsi="Times New Roman"/>
          <w:sz w:val="24"/>
          <w:szCs w:val="24"/>
        </w:rPr>
        <w:t>можно утверждать, что авторы современных учебников</w:t>
      </w:r>
      <w:r>
        <w:rPr>
          <w:rFonts w:ascii="Times New Roman" w:hAnsi="Times New Roman"/>
          <w:sz w:val="24"/>
          <w:szCs w:val="24"/>
        </w:rPr>
        <w:t xml:space="preserve"> по немецкому языку как иностранному</w:t>
      </w:r>
      <w:r w:rsidRPr="00AC63AC">
        <w:rPr>
          <w:rFonts w:ascii="Times New Roman" w:hAnsi="Times New Roman"/>
          <w:sz w:val="24"/>
          <w:szCs w:val="24"/>
        </w:rPr>
        <w:t xml:space="preserve"> стрем</w:t>
      </w:r>
      <w:r>
        <w:rPr>
          <w:rFonts w:ascii="Times New Roman" w:hAnsi="Times New Roman"/>
          <w:sz w:val="24"/>
          <w:szCs w:val="24"/>
        </w:rPr>
        <w:t xml:space="preserve">ятся к уменьшению их количества в следствие того, что языковые задания не связаны с коммуникативной ситуацией и механическое выполнение заданий одного типа не способствуют формированию мотивации к обучению. </w:t>
      </w:r>
    </w:p>
    <w:p w:rsidR="00DA3C07" w:rsidRPr="0003559E" w:rsidRDefault="00A803DE" w:rsidP="00DA3C07">
      <w:pPr>
        <w:pStyle w:val="a6"/>
        <w:spacing w:before="240" w:line="360" w:lineRule="auto"/>
        <w:ind w:left="0" w:firstLine="720"/>
        <w:jc w:val="both"/>
        <w:rPr>
          <w:rFonts w:ascii="Times New Roman" w:eastAsiaTheme="minorHAnsi" w:hAnsi="Times New Roman" w:cstheme="minorBidi"/>
          <w:sz w:val="24"/>
          <w:szCs w:val="24"/>
        </w:rPr>
      </w:pPr>
      <w:r>
        <w:rPr>
          <w:rFonts w:ascii="Times New Roman" w:hAnsi="Times New Roman"/>
          <w:sz w:val="24"/>
          <w:szCs w:val="24"/>
        </w:rPr>
        <w:t>У</w:t>
      </w:r>
      <w:r w:rsidR="00DA3C07">
        <w:rPr>
          <w:rFonts w:ascii="Times New Roman" w:hAnsi="Times New Roman"/>
          <w:sz w:val="24"/>
          <w:szCs w:val="24"/>
        </w:rPr>
        <w:t>словно-речев</w:t>
      </w:r>
      <w:r>
        <w:rPr>
          <w:rFonts w:ascii="Times New Roman" w:hAnsi="Times New Roman"/>
          <w:sz w:val="24"/>
          <w:szCs w:val="24"/>
        </w:rPr>
        <w:t>ые задания</w:t>
      </w:r>
      <w:r w:rsidR="00DA3C07">
        <w:rPr>
          <w:rFonts w:ascii="Times New Roman" w:hAnsi="Times New Roman"/>
          <w:sz w:val="24"/>
          <w:szCs w:val="24"/>
        </w:rPr>
        <w:t xml:space="preserve"> из учебника для взрослой аудитории изучающих немецкий связан</w:t>
      </w:r>
      <w:r>
        <w:rPr>
          <w:rFonts w:ascii="Times New Roman" w:hAnsi="Times New Roman"/>
          <w:sz w:val="24"/>
          <w:szCs w:val="24"/>
        </w:rPr>
        <w:t>ы</w:t>
      </w:r>
      <w:r w:rsidR="00DA3C07">
        <w:rPr>
          <w:rFonts w:ascii="Times New Roman" w:hAnsi="Times New Roman"/>
          <w:sz w:val="24"/>
          <w:szCs w:val="24"/>
        </w:rPr>
        <w:t xml:space="preserve"> с предшествующим ему коммуникативным заданием</w:t>
      </w:r>
      <w:r>
        <w:rPr>
          <w:rFonts w:ascii="Times New Roman" w:hAnsi="Times New Roman"/>
          <w:sz w:val="24"/>
          <w:szCs w:val="24"/>
        </w:rPr>
        <w:t xml:space="preserve">, как правило, </w:t>
      </w:r>
      <w:r w:rsidR="00DA3C07">
        <w:rPr>
          <w:rFonts w:ascii="Times New Roman" w:hAnsi="Times New Roman"/>
          <w:sz w:val="24"/>
          <w:szCs w:val="24"/>
        </w:rPr>
        <w:t xml:space="preserve">грамматическим материалом, тренируемым в этих упражнениях. Если в учебном объекте предыдущего задания грамматический материал, </w:t>
      </w:r>
      <w:r>
        <w:rPr>
          <w:rFonts w:ascii="Times New Roman" w:hAnsi="Times New Roman"/>
          <w:sz w:val="24"/>
          <w:szCs w:val="24"/>
        </w:rPr>
        <w:t xml:space="preserve">например, </w:t>
      </w:r>
      <w:r w:rsidR="00DA3C07">
        <w:rPr>
          <w:rFonts w:ascii="Times New Roman" w:hAnsi="Times New Roman"/>
          <w:sz w:val="24"/>
          <w:szCs w:val="24"/>
        </w:rPr>
        <w:t xml:space="preserve">формы местоимений </w:t>
      </w:r>
      <w:r w:rsidR="00DA3C07">
        <w:rPr>
          <w:rFonts w:ascii="Times New Roman" w:hAnsi="Times New Roman"/>
          <w:sz w:val="24"/>
          <w:szCs w:val="24"/>
          <w:lang w:val="de-DE"/>
        </w:rPr>
        <w:t>mein</w:t>
      </w:r>
      <w:r w:rsidR="00DA3C07" w:rsidRPr="005E10B0">
        <w:rPr>
          <w:rFonts w:ascii="Times New Roman" w:hAnsi="Times New Roman"/>
          <w:sz w:val="24"/>
          <w:szCs w:val="24"/>
        </w:rPr>
        <w:t xml:space="preserve"> </w:t>
      </w:r>
      <w:r w:rsidR="00DA3C07">
        <w:rPr>
          <w:rFonts w:ascii="Times New Roman" w:hAnsi="Times New Roman"/>
          <w:sz w:val="24"/>
          <w:szCs w:val="24"/>
        </w:rPr>
        <w:t xml:space="preserve">и </w:t>
      </w:r>
      <w:r w:rsidR="00DA3C07">
        <w:rPr>
          <w:rFonts w:ascii="Times New Roman" w:hAnsi="Times New Roman"/>
          <w:sz w:val="24"/>
          <w:szCs w:val="24"/>
          <w:lang w:val="de-DE"/>
        </w:rPr>
        <w:t>dein</w:t>
      </w:r>
      <w:r w:rsidR="00DA3C07" w:rsidRPr="005E10B0">
        <w:rPr>
          <w:rFonts w:ascii="Times New Roman" w:hAnsi="Times New Roman"/>
          <w:sz w:val="24"/>
          <w:szCs w:val="24"/>
        </w:rPr>
        <w:t xml:space="preserve"> </w:t>
      </w:r>
      <w:r w:rsidR="00DA3C07">
        <w:rPr>
          <w:rFonts w:ascii="Times New Roman" w:hAnsi="Times New Roman"/>
          <w:sz w:val="24"/>
          <w:szCs w:val="24"/>
        </w:rPr>
        <w:t xml:space="preserve">в сочетании с существительными мужского, женского и среднего рода, представлен вне отрыва от моделируемой коммуникативной ситуации, то развитие навыка согласования </w:t>
      </w:r>
      <w:r w:rsidR="00DA3C07" w:rsidRPr="0003559E">
        <w:rPr>
          <w:rFonts w:ascii="Times New Roman" w:eastAsiaTheme="minorHAnsi" w:hAnsi="Times New Roman" w:cstheme="minorBidi"/>
          <w:sz w:val="24"/>
          <w:szCs w:val="24"/>
        </w:rPr>
        <w:t>местоимений и существительных в условно-речевом задании становится основной целью:</w:t>
      </w:r>
    </w:p>
    <w:p w:rsidR="00DA3C07" w:rsidRDefault="00DA3C07" w:rsidP="00DA3C07">
      <w:pPr>
        <w:spacing w:after="0" w:line="360" w:lineRule="auto"/>
        <w:ind w:firstLine="709"/>
        <w:jc w:val="both"/>
        <w:rPr>
          <w:rFonts w:ascii="Times New Roman" w:hAnsi="Times New Roman"/>
          <w:sz w:val="24"/>
          <w:szCs w:val="24"/>
          <w:lang w:val="de-DE"/>
        </w:rPr>
      </w:pPr>
      <w:r w:rsidRPr="0003559E">
        <w:rPr>
          <w:rFonts w:ascii="Times New Roman" w:hAnsi="Times New Roman"/>
          <w:sz w:val="24"/>
          <w:szCs w:val="24"/>
          <w:lang w:val="de-DE"/>
        </w:rPr>
        <w:t xml:space="preserve">„Mein“ oder „meine“? „Dein“ oder „deine“? </w:t>
      </w:r>
    </w:p>
    <w:p w:rsidR="00DA3C07" w:rsidRDefault="00DA3C07" w:rsidP="00DA3C07">
      <w:pPr>
        <w:spacing w:line="360" w:lineRule="auto"/>
        <w:ind w:firstLine="709"/>
        <w:jc w:val="both"/>
        <w:rPr>
          <w:rFonts w:ascii="Times New Roman" w:hAnsi="Times New Roman"/>
          <w:sz w:val="24"/>
          <w:szCs w:val="24"/>
          <w:lang w:val="de-DE"/>
        </w:rPr>
      </w:pPr>
      <w:r w:rsidRPr="0003559E">
        <w:rPr>
          <w:rFonts w:ascii="Times New Roman" w:hAnsi="Times New Roman"/>
          <w:sz w:val="24"/>
          <w:szCs w:val="24"/>
          <w:lang w:val="de-DE"/>
        </w:rPr>
        <w:t>Ergänzen Sie die Sätze. (Lagune 1, S.18)</w:t>
      </w:r>
    </w:p>
    <w:p w:rsidR="00DA3C07" w:rsidRPr="00EE708E"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Средством диалогичности в этой формулировке служат вопросы в подзаголовке (</w:t>
      </w:r>
      <w:r w:rsidRPr="0080417C">
        <w:rPr>
          <w:rFonts w:ascii="Times New Roman" w:hAnsi="Times New Roman"/>
          <w:sz w:val="24"/>
          <w:szCs w:val="24"/>
        </w:rPr>
        <w:t>„</w:t>
      </w:r>
      <w:r>
        <w:rPr>
          <w:rFonts w:ascii="Times New Roman" w:hAnsi="Times New Roman"/>
          <w:sz w:val="24"/>
          <w:szCs w:val="24"/>
          <w:lang w:val="de-DE"/>
        </w:rPr>
        <w:t>Mein</w:t>
      </w:r>
      <w:r w:rsidRPr="0080417C">
        <w:rPr>
          <w:rFonts w:ascii="Times New Roman" w:hAnsi="Times New Roman"/>
          <w:sz w:val="24"/>
          <w:szCs w:val="24"/>
        </w:rPr>
        <w:t xml:space="preserve">“ </w:t>
      </w:r>
      <w:r>
        <w:rPr>
          <w:rFonts w:ascii="Times New Roman" w:hAnsi="Times New Roman"/>
          <w:sz w:val="24"/>
          <w:szCs w:val="24"/>
          <w:lang w:val="de-DE"/>
        </w:rPr>
        <w:t>oder</w:t>
      </w:r>
      <w:r w:rsidRPr="0080417C">
        <w:rPr>
          <w:rFonts w:ascii="Times New Roman" w:hAnsi="Times New Roman"/>
          <w:sz w:val="24"/>
          <w:szCs w:val="24"/>
        </w:rPr>
        <w:t xml:space="preserve"> „</w:t>
      </w:r>
      <w:r>
        <w:rPr>
          <w:rFonts w:ascii="Times New Roman" w:hAnsi="Times New Roman"/>
          <w:sz w:val="24"/>
          <w:szCs w:val="24"/>
          <w:lang w:val="de-DE"/>
        </w:rPr>
        <w:t>meine</w:t>
      </w:r>
      <w:r w:rsidRPr="0080417C">
        <w:rPr>
          <w:rFonts w:ascii="Times New Roman" w:hAnsi="Times New Roman"/>
          <w:sz w:val="24"/>
          <w:szCs w:val="24"/>
        </w:rPr>
        <w:t>“? „</w:t>
      </w:r>
      <w:r>
        <w:rPr>
          <w:rFonts w:ascii="Times New Roman" w:hAnsi="Times New Roman"/>
          <w:sz w:val="24"/>
          <w:szCs w:val="24"/>
          <w:lang w:val="de-DE"/>
        </w:rPr>
        <w:t>Dein</w:t>
      </w:r>
      <w:r w:rsidRPr="0080417C">
        <w:rPr>
          <w:rFonts w:ascii="Times New Roman" w:hAnsi="Times New Roman"/>
          <w:sz w:val="24"/>
          <w:szCs w:val="24"/>
        </w:rPr>
        <w:t xml:space="preserve">“ </w:t>
      </w:r>
      <w:r>
        <w:rPr>
          <w:rFonts w:ascii="Times New Roman" w:hAnsi="Times New Roman"/>
          <w:sz w:val="24"/>
          <w:szCs w:val="24"/>
          <w:lang w:val="de-DE"/>
        </w:rPr>
        <w:t>oder</w:t>
      </w:r>
      <w:r w:rsidRPr="0080417C">
        <w:rPr>
          <w:rFonts w:ascii="Times New Roman" w:hAnsi="Times New Roman"/>
          <w:sz w:val="24"/>
          <w:szCs w:val="24"/>
        </w:rPr>
        <w:t xml:space="preserve"> „</w:t>
      </w:r>
      <w:r>
        <w:rPr>
          <w:rFonts w:ascii="Times New Roman" w:hAnsi="Times New Roman"/>
          <w:sz w:val="24"/>
          <w:szCs w:val="24"/>
          <w:lang w:val="de-DE"/>
        </w:rPr>
        <w:t>deine</w:t>
      </w:r>
      <w:r w:rsidRPr="0080417C">
        <w:rPr>
          <w:rFonts w:ascii="Times New Roman" w:hAnsi="Times New Roman"/>
          <w:sz w:val="24"/>
          <w:szCs w:val="24"/>
        </w:rPr>
        <w:t>“?</w:t>
      </w:r>
      <w:r>
        <w:rPr>
          <w:rFonts w:ascii="Times New Roman" w:hAnsi="Times New Roman"/>
          <w:sz w:val="24"/>
          <w:szCs w:val="24"/>
        </w:rPr>
        <w:t xml:space="preserve">), содержащие структурный эллипсис, характерный для диалогической речи, полная структура может быть восстановлена. С прагматической точки зрения, предложения </w:t>
      </w:r>
      <w:r w:rsidRPr="0080417C">
        <w:rPr>
          <w:rFonts w:ascii="Times New Roman" w:hAnsi="Times New Roman"/>
          <w:sz w:val="24"/>
          <w:szCs w:val="24"/>
        </w:rPr>
        <w:t>„</w:t>
      </w:r>
      <w:r>
        <w:rPr>
          <w:rFonts w:ascii="Times New Roman" w:hAnsi="Times New Roman"/>
          <w:sz w:val="24"/>
          <w:szCs w:val="24"/>
          <w:lang w:val="de-DE"/>
        </w:rPr>
        <w:t>Mein</w:t>
      </w:r>
      <w:r w:rsidRPr="0080417C">
        <w:rPr>
          <w:rFonts w:ascii="Times New Roman" w:hAnsi="Times New Roman"/>
          <w:sz w:val="24"/>
          <w:szCs w:val="24"/>
        </w:rPr>
        <w:t xml:space="preserve">“ </w:t>
      </w:r>
      <w:r>
        <w:rPr>
          <w:rFonts w:ascii="Times New Roman" w:hAnsi="Times New Roman"/>
          <w:sz w:val="24"/>
          <w:szCs w:val="24"/>
          <w:lang w:val="de-DE"/>
        </w:rPr>
        <w:t>oder</w:t>
      </w:r>
      <w:r w:rsidRPr="0080417C">
        <w:rPr>
          <w:rFonts w:ascii="Times New Roman" w:hAnsi="Times New Roman"/>
          <w:sz w:val="24"/>
          <w:szCs w:val="24"/>
        </w:rPr>
        <w:t xml:space="preserve"> „</w:t>
      </w:r>
      <w:r>
        <w:rPr>
          <w:rFonts w:ascii="Times New Roman" w:hAnsi="Times New Roman"/>
          <w:sz w:val="24"/>
          <w:szCs w:val="24"/>
          <w:lang w:val="de-DE"/>
        </w:rPr>
        <w:t>meine</w:t>
      </w:r>
      <w:r w:rsidRPr="0080417C">
        <w:rPr>
          <w:rFonts w:ascii="Times New Roman" w:hAnsi="Times New Roman"/>
          <w:sz w:val="24"/>
          <w:szCs w:val="24"/>
        </w:rPr>
        <w:t>“?</w:t>
      </w:r>
      <w:r>
        <w:rPr>
          <w:rFonts w:ascii="Times New Roman" w:hAnsi="Times New Roman"/>
          <w:sz w:val="24"/>
          <w:szCs w:val="24"/>
        </w:rPr>
        <w:t xml:space="preserve"> и </w:t>
      </w:r>
      <w:r w:rsidRPr="0080417C">
        <w:rPr>
          <w:rFonts w:ascii="Times New Roman" w:hAnsi="Times New Roman"/>
          <w:sz w:val="24"/>
          <w:szCs w:val="24"/>
        </w:rPr>
        <w:t>„</w:t>
      </w:r>
      <w:r>
        <w:rPr>
          <w:rFonts w:ascii="Times New Roman" w:hAnsi="Times New Roman"/>
          <w:sz w:val="24"/>
          <w:szCs w:val="24"/>
          <w:lang w:val="de-DE"/>
        </w:rPr>
        <w:t>Dein</w:t>
      </w:r>
      <w:r w:rsidRPr="0080417C">
        <w:rPr>
          <w:rFonts w:ascii="Times New Roman" w:hAnsi="Times New Roman"/>
          <w:sz w:val="24"/>
          <w:szCs w:val="24"/>
        </w:rPr>
        <w:t xml:space="preserve">“ </w:t>
      </w:r>
      <w:r>
        <w:rPr>
          <w:rFonts w:ascii="Times New Roman" w:hAnsi="Times New Roman"/>
          <w:sz w:val="24"/>
          <w:szCs w:val="24"/>
          <w:lang w:val="de-DE"/>
        </w:rPr>
        <w:t>oder</w:t>
      </w:r>
      <w:r w:rsidRPr="0080417C">
        <w:rPr>
          <w:rFonts w:ascii="Times New Roman" w:hAnsi="Times New Roman"/>
          <w:sz w:val="24"/>
          <w:szCs w:val="24"/>
        </w:rPr>
        <w:t xml:space="preserve"> „</w:t>
      </w:r>
      <w:r>
        <w:rPr>
          <w:rFonts w:ascii="Times New Roman" w:hAnsi="Times New Roman"/>
          <w:sz w:val="24"/>
          <w:szCs w:val="24"/>
          <w:lang w:val="de-DE"/>
        </w:rPr>
        <w:t>deine</w:t>
      </w:r>
      <w:r w:rsidRPr="0080417C">
        <w:rPr>
          <w:rFonts w:ascii="Times New Roman" w:hAnsi="Times New Roman"/>
          <w:sz w:val="24"/>
          <w:szCs w:val="24"/>
        </w:rPr>
        <w:t xml:space="preserve">“? </w:t>
      </w:r>
      <w:r>
        <w:rPr>
          <w:rFonts w:ascii="Times New Roman" w:hAnsi="Times New Roman"/>
          <w:sz w:val="24"/>
          <w:szCs w:val="24"/>
        </w:rPr>
        <w:t>могут быть охарактеризованы как косвенная прескрипция: адресант побуждает адресата решить какие формы местоимений следует употребить в предложениях, представленных в учебном объекте. Императивное предложение (</w:t>
      </w:r>
      <w:r>
        <w:rPr>
          <w:rFonts w:ascii="Times New Roman" w:hAnsi="Times New Roman"/>
          <w:sz w:val="24"/>
          <w:szCs w:val="24"/>
          <w:lang w:val="de-DE"/>
        </w:rPr>
        <w:t>Erg</w:t>
      </w:r>
      <w:r w:rsidRPr="0080417C">
        <w:rPr>
          <w:rFonts w:ascii="Times New Roman" w:hAnsi="Times New Roman"/>
          <w:sz w:val="24"/>
          <w:szCs w:val="24"/>
        </w:rPr>
        <w:t>ä</w:t>
      </w:r>
      <w:r>
        <w:rPr>
          <w:rFonts w:ascii="Times New Roman" w:hAnsi="Times New Roman"/>
          <w:sz w:val="24"/>
          <w:szCs w:val="24"/>
          <w:lang w:val="de-DE"/>
        </w:rPr>
        <w:t>nzen</w:t>
      </w:r>
      <w:r w:rsidRPr="0080417C">
        <w:rPr>
          <w:rFonts w:ascii="Times New Roman" w:hAnsi="Times New Roman"/>
          <w:sz w:val="24"/>
          <w:szCs w:val="24"/>
        </w:rPr>
        <w:t xml:space="preserve"> </w:t>
      </w:r>
      <w:r>
        <w:rPr>
          <w:rFonts w:ascii="Times New Roman" w:hAnsi="Times New Roman"/>
          <w:sz w:val="24"/>
          <w:szCs w:val="24"/>
          <w:lang w:val="de-DE"/>
        </w:rPr>
        <w:t>Sie</w:t>
      </w:r>
      <w:r w:rsidRPr="0080417C">
        <w:rPr>
          <w:rFonts w:ascii="Times New Roman" w:hAnsi="Times New Roman"/>
          <w:sz w:val="24"/>
          <w:szCs w:val="24"/>
        </w:rPr>
        <w:t xml:space="preserve"> </w:t>
      </w:r>
      <w:r>
        <w:rPr>
          <w:rFonts w:ascii="Times New Roman" w:hAnsi="Times New Roman"/>
          <w:sz w:val="24"/>
          <w:szCs w:val="24"/>
          <w:lang w:val="de-DE"/>
        </w:rPr>
        <w:t>die</w:t>
      </w:r>
      <w:r w:rsidRPr="0080417C">
        <w:rPr>
          <w:rFonts w:ascii="Times New Roman" w:hAnsi="Times New Roman"/>
          <w:sz w:val="24"/>
          <w:szCs w:val="24"/>
        </w:rPr>
        <w:t xml:space="preserve"> </w:t>
      </w:r>
      <w:r>
        <w:rPr>
          <w:rFonts w:ascii="Times New Roman" w:hAnsi="Times New Roman"/>
          <w:sz w:val="24"/>
          <w:szCs w:val="24"/>
          <w:lang w:val="de-DE"/>
        </w:rPr>
        <w:t>S</w:t>
      </w:r>
      <w:r w:rsidRPr="0080417C">
        <w:rPr>
          <w:rFonts w:ascii="Times New Roman" w:hAnsi="Times New Roman"/>
          <w:sz w:val="24"/>
          <w:szCs w:val="24"/>
        </w:rPr>
        <w:t>ä</w:t>
      </w:r>
      <w:r>
        <w:rPr>
          <w:rFonts w:ascii="Times New Roman" w:hAnsi="Times New Roman"/>
          <w:sz w:val="24"/>
          <w:szCs w:val="24"/>
          <w:lang w:val="de-DE"/>
        </w:rPr>
        <w:t>tze</w:t>
      </w:r>
      <w:r>
        <w:rPr>
          <w:rFonts w:ascii="Times New Roman" w:hAnsi="Times New Roman"/>
          <w:sz w:val="24"/>
          <w:szCs w:val="24"/>
        </w:rPr>
        <w:t xml:space="preserve">) уточняет действие, </w:t>
      </w:r>
      <w:r>
        <w:rPr>
          <w:rFonts w:ascii="Times New Roman" w:hAnsi="Times New Roman"/>
          <w:sz w:val="24"/>
          <w:szCs w:val="24"/>
        </w:rPr>
        <w:lastRenderedPageBreak/>
        <w:t xml:space="preserve">которое необходимо выполнить. В формулировке используется вежливая форма императива переходного глагола </w:t>
      </w:r>
      <w:r w:rsidRPr="003069CD">
        <w:rPr>
          <w:rFonts w:ascii="Times New Roman" w:hAnsi="Times New Roman"/>
          <w:sz w:val="24"/>
          <w:szCs w:val="24"/>
        </w:rPr>
        <w:t>erg</w:t>
      </w:r>
      <w:r w:rsidRPr="00736B68">
        <w:rPr>
          <w:rFonts w:ascii="Times New Roman" w:hAnsi="Times New Roman"/>
          <w:sz w:val="24"/>
          <w:szCs w:val="24"/>
        </w:rPr>
        <w:t>ä</w:t>
      </w:r>
      <w:r w:rsidRPr="003069CD">
        <w:rPr>
          <w:rFonts w:ascii="Times New Roman" w:hAnsi="Times New Roman"/>
          <w:sz w:val="24"/>
          <w:szCs w:val="24"/>
        </w:rPr>
        <w:t>nzen</w:t>
      </w:r>
      <w:r w:rsidR="00F777B8">
        <w:rPr>
          <w:rFonts w:ascii="Times New Roman" w:hAnsi="Times New Roman"/>
          <w:sz w:val="24"/>
          <w:szCs w:val="24"/>
        </w:rPr>
        <w:t xml:space="preserve"> </w:t>
      </w:r>
      <w:r w:rsidR="00F777B8" w:rsidRPr="003069CD">
        <w:rPr>
          <w:rFonts w:ascii="Times New Roman" w:hAnsi="Times New Roman"/>
          <w:sz w:val="24"/>
          <w:szCs w:val="24"/>
        </w:rPr>
        <w:t>(см. Приложение, Рисунок 2.1)</w:t>
      </w:r>
    </w:p>
    <w:p w:rsidR="00DA3C07" w:rsidRPr="00927990"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Ниже представлен пример условно-речевого задания, в котором также тренируется грамматический материал из предшествующего условно-коммуникативного задания:</w:t>
      </w:r>
    </w:p>
    <w:p w:rsidR="00DA3C07" w:rsidRPr="00DA3C07" w:rsidRDefault="00DA3C07" w:rsidP="00DA3C07">
      <w:pPr>
        <w:pStyle w:val="a3"/>
        <w:shd w:val="clear" w:color="auto" w:fill="FFFFFF"/>
        <w:spacing w:before="0" w:beforeAutospacing="0" w:after="0" w:afterAutospacing="0" w:line="360" w:lineRule="auto"/>
        <w:ind w:firstLine="709"/>
        <w:jc w:val="both"/>
        <w:rPr>
          <w:rFonts w:eastAsiaTheme="minorHAnsi"/>
          <w:lang w:val="de-DE" w:eastAsia="en-US"/>
        </w:rPr>
      </w:pPr>
      <w:r w:rsidRPr="00DA3C07">
        <w:rPr>
          <w:rFonts w:eastAsiaTheme="minorHAnsi"/>
          <w:lang w:val="de-DE" w:eastAsia="en-US"/>
        </w:rPr>
        <w:t xml:space="preserve">Grammatik auf einen Blick: Präteritum von „haben“ und „sein“. </w:t>
      </w:r>
    </w:p>
    <w:p w:rsidR="00DA3C07" w:rsidRPr="001A5794" w:rsidRDefault="00DA3C07" w:rsidP="00DA3C07">
      <w:pPr>
        <w:pStyle w:val="a3"/>
        <w:shd w:val="clear" w:color="auto" w:fill="FFFFFF"/>
        <w:spacing w:before="0" w:beforeAutospacing="0" w:after="0" w:afterAutospacing="0" w:line="360" w:lineRule="auto"/>
        <w:ind w:firstLine="709"/>
        <w:jc w:val="both"/>
        <w:rPr>
          <w:rFonts w:eastAsiaTheme="minorHAnsi"/>
          <w:lang w:eastAsia="en-US"/>
        </w:rPr>
      </w:pPr>
      <w:r w:rsidRPr="00DA3C07">
        <w:rPr>
          <w:rFonts w:eastAsiaTheme="minorHAnsi"/>
          <w:lang w:val="de-DE" w:eastAsia="en-US"/>
        </w:rPr>
        <w:t xml:space="preserve">Markieren Sie die Verben in 4b und schreiben Sie sie in die Tabelle. </w:t>
      </w:r>
      <w:r w:rsidRPr="001A5794">
        <w:rPr>
          <w:rFonts w:eastAsiaTheme="minorHAnsi"/>
          <w:lang w:eastAsia="en-US"/>
        </w:rPr>
        <w:t xml:space="preserve">(DaF kompakt, S.37) </w:t>
      </w:r>
    </w:p>
    <w:p w:rsidR="00DA3C07" w:rsidRPr="00D87D2F" w:rsidRDefault="00DA3C07" w:rsidP="00DA3C07">
      <w:pPr>
        <w:pStyle w:val="a3"/>
        <w:shd w:val="clear" w:color="auto" w:fill="FFFFFF"/>
        <w:spacing w:before="240" w:beforeAutospacing="0" w:line="360" w:lineRule="auto"/>
        <w:ind w:firstLine="709"/>
        <w:jc w:val="both"/>
        <w:rPr>
          <w:rFonts w:eastAsiaTheme="minorHAnsi"/>
          <w:lang w:eastAsia="en-US"/>
        </w:rPr>
      </w:pPr>
      <w:r>
        <w:rPr>
          <w:rFonts w:eastAsiaTheme="minorHAnsi"/>
          <w:lang w:eastAsia="en-US"/>
        </w:rPr>
        <w:t xml:space="preserve">В заголовке инструкции указаны цели и задачи упражнения: развитие навыка осознанного употребления форм претерита глаголов </w:t>
      </w:r>
      <w:r>
        <w:rPr>
          <w:rFonts w:eastAsiaTheme="minorHAnsi"/>
          <w:lang w:val="de-DE" w:eastAsia="en-US"/>
        </w:rPr>
        <w:t>haben</w:t>
      </w:r>
      <w:r w:rsidRPr="00EE708E">
        <w:rPr>
          <w:rFonts w:eastAsiaTheme="minorHAnsi"/>
          <w:lang w:eastAsia="en-US"/>
        </w:rPr>
        <w:t xml:space="preserve"> </w:t>
      </w:r>
      <w:r>
        <w:rPr>
          <w:rFonts w:eastAsiaTheme="minorHAnsi"/>
          <w:lang w:eastAsia="en-US"/>
        </w:rPr>
        <w:t xml:space="preserve">и </w:t>
      </w:r>
      <w:r>
        <w:rPr>
          <w:rFonts w:eastAsiaTheme="minorHAnsi"/>
          <w:lang w:val="de-DE" w:eastAsia="en-US"/>
        </w:rPr>
        <w:t>sein</w:t>
      </w:r>
      <w:r>
        <w:rPr>
          <w:rFonts w:eastAsiaTheme="minorHAnsi"/>
          <w:lang w:eastAsia="en-US"/>
        </w:rPr>
        <w:t xml:space="preserve">. Прескрипция маркируется автором при помощи императивного предложения. Заголовок, который начинается с </w:t>
      </w:r>
      <w:r w:rsidR="00A803DE">
        <w:rPr>
          <w:rFonts w:eastAsiaTheme="minorHAnsi"/>
          <w:lang w:eastAsia="en-US"/>
        </w:rPr>
        <w:t xml:space="preserve">обобщения </w:t>
      </w:r>
      <w:r>
        <w:rPr>
          <w:rFonts w:eastAsiaTheme="minorHAnsi"/>
          <w:lang w:eastAsia="en-US"/>
        </w:rPr>
        <w:t>«</w:t>
      </w:r>
      <w:r w:rsidRPr="00F4178B">
        <w:rPr>
          <w:rFonts w:eastAsiaTheme="minorHAnsi"/>
          <w:lang w:val="de-DE" w:eastAsia="en-US"/>
        </w:rPr>
        <w:t>Grammatik</w:t>
      </w:r>
      <w:r w:rsidRPr="00F4178B">
        <w:rPr>
          <w:rFonts w:eastAsiaTheme="minorHAnsi"/>
          <w:lang w:eastAsia="en-US"/>
        </w:rPr>
        <w:t xml:space="preserve"> </w:t>
      </w:r>
      <w:r w:rsidRPr="00F4178B">
        <w:rPr>
          <w:rFonts w:eastAsiaTheme="minorHAnsi"/>
          <w:lang w:val="de-DE" w:eastAsia="en-US"/>
        </w:rPr>
        <w:t>auf</w:t>
      </w:r>
      <w:r w:rsidRPr="00F4178B">
        <w:rPr>
          <w:rFonts w:eastAsiaTheme="minorHAnsi"/>
          <w:lang w:eastAsia="en-US"/>
        </w:rPr>
        <w:t xml:space="preserve"> </w:t>
      </w:r>
      <w:r w:rsidRPr="00F4178B">
        <w:rPr>
          <w:rFonts w:eastAsiaTheme="minorHAnsi"/>
          <w:lang w:val="de-DE" w:eastAsia="en-US"/>
        </w:rPr>
        <w:t>einen</w:t>
      </w:r>
      <w:r w:rsidRPr="00F4178B">
        <w:rPr>
          <w:rFonts w:eastAsiaTheme="minorHAnsi"/>
          <w:lang w:eastAsia="en-US"/>
        </w:rPr>
        <w:t xml:space="preserve"> </w:t>
      </w:r>
      <w:r w:rsidRPr="00F4178B">
        <w:rPr>
          <w:rFonts w:eastAsiaTheme="minorHAnsi"/>
          <w:lang w:val="de-DE" w:eastAsia="en-US"/>
        </w:rPr>
        <w:t>Blick</w:t>
      </w:r>
      <w:r>
        <w:rPr>
          <w:rFonts w:eastAsiaTheme="minorHAnsi"/>
          <w:lang w:eastAsia="en-US"/>
        </w:rPr>
        <w:t>…»</w:t>
      </w:r>
      <w:r w:rsidR="00A803DE">
        <w:rPr>
          <w:rFonts w:eastAsiaTheme="minorHAnsi"/>
          <w:lang w:eastAsia="en-US"/>
        </w:rPr>
        <w:t>,</w:t>
      </w:r>
      <w:r>
        <w:rPr>
          <w:rFonts w:eastAsiaTheme="minorHAnsi"/>
          <w:lang w:eastAsia="en-US"/>
        </w:rPr>
        <w:t xml:space="preserve"> приписывается всем инструкциям к некоммуникативным грамматическим заданиям в учебнике </w:t>
      </w:r>
      <w:r>
        <w:rPr>
          <w:rFonts w:eastAsiaTheme="minorHAnsi"/>
          <w:lang w:val="en-US" w:eastAsia="en-US"/>
        </w:rPr>
        <w:t>DaF</w:t>
      </w:r>
      <w:r w:rsidRPr="00F4178B">
        <w:rPr>
          <w:rFonts w:eastAsiaTheme="minorHAnsi"/>
          <w:lang w:eastAsia="en-US"/>
        </w:rPr>
        <w:t xml:space="preserve"> </w:t>
      </w:r>
      <w:r>
        <w:rPr>
          <w:rFonts w:eastAsiaTheme="minorHAnsi"/>
          <w:lang w:val="en-US" w:eastAsia="en-US"/>
        </w:rPr>
        <w:t>kompakt</w:t>
      </w:r>
      <w:r w:rsidRPr="00F4178B">
        <w:rPr>
          <w:rFonts w:eastAsiaTheme="minorHAnsi"/>
          <w:lang w:eastAsia="en-US"/>
        </w:rPr>
        <w:t xml:space="preserve">.  </w:t>
      </w:r>
      <w:r>
        <w:rPr>
          <w:rFonts w:eastAsiaTheme="minorHAnsi"/>
          <w:lang w:eastAsia="en-US"/>
        </w:rPr>
        <w:t xml:space="preserve">Как и в </w:t>
      </w:r>
      <w:r w:rsidR="00A803DE">
        <w:rPr>
          <w:rFonts w:eastAsiaTheme="minorHAnsi"/>
          <w:lang w:eastAsia="en-US"/>
        </w:rPr>
        <w:t xml:space="preserve">других </w:t>
      </w:r>
      <w:r>
        <w:rPr>
          <w:rFonts w:eastAsiaTheme="minorHAnsi"/>
          <w:lang w:eastAsia="en-US"/>
        </w:rPr>
        <w:t>случа</w:t>
      </w:r>
      <w:r w:rsidR="00A803DE">
        <w:rPr>
          <w:rFonts w:eastAsiaTheme="minorHAnsi"/>
          <w:lang w:eastAsia="en-US"/>
        </w:rPr>
        <w:t>ях</w:t>
      </w:r>
      <w:r w:rsidRPr="00522BFA">
        <w:rPr>
          <w:rFonts w:eastAsiaTheme="minorHAnsi"/>
          <w:lang w:eastAsia="en-US"/>
        </w:rPr>
        <w:t xml:space="preserve">, в </w:t>
      </w:r>
      <w:r w:rsidR="00A803DE">
        <w:rPr>
          <w:rFonts w:eastAsiaTheme="minorHAnsi"/>
          <w:lang w:eastAsia="en-US"/>
        </w:rPr>
        <w:t>задании-</w:t>
      </w:r>
      <w:r w:rsidRPr="00522BFA">
        <w:rPr>
          <w:rFonts w:eastAsiaTheme="minorHAnsi"/>
          <w:lang w:eastAsia="en-US"/>
        </w:rPr>
        <w:t xml:space="preserve">инструкции из учебника </w:t>
      </w:r>
      <w:r>
        <w:rPr>
          <w:rFonts w:eastAsiaTheme="minorHAnsi"/>
          <w:lang w:val="en-US" w:eastAsia="en-US"/>
        </w:rPr>
        <w:t>DaF</w:t>
      </w:r>
      <w:r w:rsidRPr="00522BFA">
        <w:rPr>
          <w:rFonts w:eastAsiaTheme="minorHAnsi"/>
          <w:lang w:eastAsia="en-US"/>
        </w:rPr>
        <w:t xml:space="preserve"> </w:t>
      </w:r>
      <w:r>
        <w:rPr>
          <w:rFonts w:eastAsiaTheme="minorHAnsi"/>
          <w:lang w:val="en-US" w:eastAsia="en-US"/>
        </w:rPr>
        <w:t>kompakt</w:t>
      </w:r>
      <w:r w:rsidRPr="00522BFA">
        <w:rPr>
          <w:rFonts w:eastAsiaTheme="minorHAnsi"/>
          <w:lang w:eastAsia="en-US"/>
        </w:rPr>
        <w:t xml:space="preserve"> </w:t>
      </w:r>
      <w:r>
        <w:rPr>
          <w:rFonts w:eastAsiaTheme="minorHAnsi"/>
          <w:lang w:eastAsia="en-US"/>
        </w:rPr>
        <w:t xml:space="preserve">используются глаголы, типичные для языковых заданий: </w:t>
      </w:r>
      <w:r>
        <w:rPr>
          <w:rFonts w:eastAsiaTheme="minorHAnsi"/>
          <w:lang w:val="de-DE" w:eastAsia="en-US"/>
        </w:rPr>
        <w:t>markieren</w:t>
      </w:r>
      <w:r w:rsidRPr="00522BFA">
        <w:rPr>
          <w:rFonts w:eastAsiaTheme="minorHAnsi"/>
          <w:lang w:eastAsia="en-US"/>
        </w:rPr>
        <w:t xml:space="preserve">, </w:t>
      </w:r>
      <w:r>
        <w:rPr>
          <w:rFonts w:eastAsiaTheme="minorHAnsi"/>
          <w:lang w:val="de-DE" w:eastAsia="en-US"/>
        </w:rPr>
        <w:t>schreiben</w:t>
      </w:r>
      <w:r w:rsidRPr="00522BFA">
        <w:rPr>
          <w:rFonts w:eastAsiaTheme="minorHAnsi"/>
          <w:lang w:eastAsia="en-US"/>
        </w:rPr>
        <w:t>.</w:t>
      </w:r>
      <w:r>
        <w:rPr>
          <w:rFonts w:eastAsiaTheme="minorHAnsi"/>
          <w:lang w:eastAsia="en-US"/>
        </w:rPr>
        <w:t xml:space="preserve"> Глаголы используются в форме вежливого императива</w:t>
      </w:r>
      <w:r w:rsidRPr="00DF457F">
        <w:rPr>
          <w:rFonts w:eastAsiaTheme="minorHAnsi"/>
          <w:lang w:eastAsia="en-US"/>
        </w:rPr>
        <w:t xml:space="preserve"> (</w:t>
      </w:r>
      <w:r>
        <w:rPr>
          <w:rFonts w:eastAsiaTheme="minorHAnsi"/>
          <w:lang w:val="de-DE" w:eastAsia="en-US"/>
        </w:rPr>
        <w:t>Sie</w:t>
      </w:r>
      <w:r w:rsidRPr="00DF457F">
        <w:rPr>
          <w:rFonts w:eastAsiaTheme="minorHAnsi"/>
          <w:lang w:eastAsia="en-US"/>
        </w:rPr>
        <w:t>-</w:t>
      </w:r>
      <w:r>
        <w:rPr>
          <w:rFonts w:eastAsiaTheme="minorHAnsi"/>
          <w:lang w:val="de-DE" w:eastAsia="en-US"/>
        </w:rPr>
        <w:t>Imperativ</w:t>
      </w:r>
      <w:r w:rsidRPr="00DF457F">
        <w:rPr>
          <w:rFonts w:eastAsiaTheme="minorHAnsi"/>
          <w:lang w:eastAsia="en-US"/>
        </w:rPr>
        <w:t>)</w:t>
      </w:r>
      <w:r>
        <w:rPr>
          <w:rFonts w:eastAsiaTheme="minorHAnsi"/>
          <w:lang w:eastAsia="en-US"/>
        </w:rPr>
        <w:t>. Указание на предшествующее задание («</w:t>
      </w:r>
      <w:r w:rsidRPr="00DF457F">
        <w:rPr>
          <w:rFonts w:eastAsiaTheme="minorHAnsi"/>
          <w:lang w:eastAsia="en-US"/>
        </w:rPr>
        <w:t>4</w:t>
      </w:r>
      <w:r>
        <w:rPr>
          <w:rFonts w:eastAsiaTheme="minorHAnsi"/>
          <w:lang w:val="de-DE" w:eastAsia="en-US"/>
        </w:rPr>
        <w:t>b</w:t>
      </w:r>
      <w:r>
        <w:rPr>
          <w:rFonts w:eastAsiaTheme="minorHAnsi"/>
          <w:lang w:eastAsia="en-US"/>
        </w:rPr>
        <w:t xml:space="preserve">») служит интертекстуальности инструкции. </w:t>
      </w:r>
    </w:p>
    <w:p w:rsidR="00DA3C07" w:rsidRDefault="00DA3C07" w:rsidP="00DA3C07">
      <w:pPr>
        <w:pStyle w:val="a6"/>
        <w:spacing w:before="240" w:line="36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 xml:space="preserve">Особенно многочисленны грамматические условно-речевые задания в учебнике </w:t>
      </w:r>
      <w:r>
        <w:rPr>
          <w:rFonts w:ascii="Times New Roman" w:eastAsiaTheme="minorHAnsi" w:hAnsi="Times New Roman"/>
          <w:sz w:val="24"/>
          <w:szCs w:val="24"/>
          <w:lang w:val="de-DE"/>
        </w:rPr>
        <w:t>Lerngrammatik</w:t>
      </w:r>
      <w:r w:rsidRPr="00041A27">
        <w:rPr>
          <w:rFonts w:ascii="Times New Roman" w:eastAsiaTheme="minorHAnsi" w:hAnsi="Times New Roman"/>
          <w:sz w:val="24"/>
          <w:szCs w:val="24"/>
        </w:rPr>
        <w:t xml:space="preserve"> </w:t>
      </w:r>
      <w:r>
        <w:rPr>
          <w:rFonts w:ascii="Times New Roman" w:eastAsiaTheme="minorHAnsi" w:hAnsi="Times New Roman"/>
          <w:sz w:val="24"/>
          <w:szCs w:val="24"/>
          <w:lang w:val="de-DE"/>
        </w:rPr>
        <w:t>zur</w:t>
      </w:r>
      <w:r w:rsidRPr="00041A27">
        <w:rPr>
          <w:rFonts w:ascii="Times New Roman" w:eastAsiaTheme="minorHAnsi" w:hAnsi="Times New Roman"/>
          <w:sz w:val="24"/>
          <w:szCs w:val="24"/>
        </w:rPr>
        <w:t xml:space="preserve"> </w:t>
      </w:r>
      <w:r>
        <w:rPr>
          <w:rFonts w:ascii="Times New Roman" w:eastAsiaTheme="minorHAnsi" w:hAnsi="Times New Roman"/>
          <w:sz w:val="24"/>
          <w:szCs w:val="24"/>
          <w:lang w:val="de-DE"/>
        </w:rPr>
        <w:t>Studienvorbereitung</w:t>
      </w:r>
      <w:r>
        <w:rPr>
          <w:rFonts w:ascii="Times New Roman" w:eastAsiaTheme="minorHAnsi" w:hAnsi="Times New Roman"/>
          <w:sz w:val="24"/>
          <w:szCs w:val="24"/>
        </w:rPr>
        <w:t xml:space="preserve">, что обусловлено целями и задачами этого учебника (развитие навыков осознанного употребления грамматических форм) и его целевой аудиторией (студенты языковых специальностей): </w:t>
      </w:r>
    </w:p>
    <w:p w:rsidR="00DA3C07" w:rsidRPr="001B2E57" w:rsidRDefault="00DA3C07" w:rsidP="00DA3C07">
      <w:pPr>
        <w:pStyle w:val="a3"/>
        <w:shd w:val="clear" w:color="auto" w:fill="FFFFFF"/>
        <w:spacing w:line="360" w:lineRule="auto"/>
        <w:ind w:firstLine="709"/>
        <w:jc w:val="both"/>
        <w:rPr>
          <w:rFonts w:eastAsiaTheme="minorHAnsi" w:cstheme="minorBidi"/>
          <w:lang w:val="de-DE" w:eastAsia="en-US"/>
        </w:rPr>
      </w:pPr>
      <w:r w:rsidRPr="001B2E57">
        <w:rPr>
          <w:rFonts w:eastAsiaTheme="minorHAnsi" w:cstheme="minorBidi"/>
          <w:lang w:val="de-DE" w:eastAsia="en-US"/>
        </w:rPr>
        <w:t>Bitte bilden Sie aus dem zweiten Wort ein Genitivattribut. (Lerngrammatik zur Studienvorbereitung, S. 71)</w:t>
      </w:r>
    </w:p>
    <w:p w:rsidR="00DA3C07" w:rsidRPr="001B2E57" w:rsidRDefault="00DA3C07" w:rsidP="00DA3C07">
      <w:pPr>
        <w:pStyle w:val="a6"/>
        <w:spacing w:before="240" w:line="360" w:lineRule="auto"/>
        <w:ind w:left="0" w:firstLine="720"/>
        <w:jc w:val="both"/>
        <w:rPr>
          <w:rFonts w:ascii="Times New Roman" w:eastAsiaTheme="minorHAnsi" w:hAnsi="Times New Roman" w:cstheme="minorBidi"/>
          <w:sz w:val="24"/>
          <w:szCs w:val="24"/>
          <w:lang w:val="de-DE"/>
        </w:rPr>
      </w:pPr>
      <w:r w:rsidRPr="001B2E57">
        <w:rPr>
          <w:rFonts w:ascii="Times New Roman" w:eastAsiaTheme="minorHAnsi" w:hAnsi="Times New Roman" w:cstheme="minorBidi"/>
          <w:sz w:val="24"/>
          <w:szCs w:val="24"/>
          <w:lang w:val="de-DE"/>
        </w:rPr>
        <w:t>Tragen Sie die folgenden Satzelemente in das Schema (S. 10) ein. Bilden Sie dabei zu jedem Satz mehrere mögliche Variante. (Lerngrammatik zur Studienvorbereitung, S. 9).</w:t>
      </w:r>
    </w:p>
    <w:p w:rsidR="00DA3C07" w:rsidRDefault="00DA3C07" w:rsidP="00DA3C07">
      <w:pPr>
        <w:spacing w:before="240" w:line="360" w:lineRule="auto"/>
        <w:ind w:firstLine="709"/>
        <w:jc w:val="both"/>
        <w:rPr>
          <w:rFonts w:ascii="Times New Roman" w:hAnsi="Times New Roman"/>
          <w:sz w:val="24"/>
          <w:szCs w:val="24"/>
        </w:rPr>
      </w:pPr>
      <w:r w:rsidRPr="001B2E57">
        <w:rPr>
          <w:rFonts w:ascii="Times New Roman" w:hAnsi="Times New Roman"/>
          <w:sz w:val="24"/>
          <w:szCs w:val="24"/>
        </w:rPr>
        <w:t xml:space="preserve">В первом </w:t>
      </w:r>
      <w:r>
        <w:rPr>
          <w:rFonts w:ascii="Times New Roman" w:hAnsi="Times New Roman"/>
          <w:sz w:val="24"/>
          <w:szCs w:val="24"/>
        </w:rPr>
        <w:t>примере</w:t>
      </w:r>
      <w:r w:rsidRPr="001B2E57">
        <w:rPr>
          <w:rFonts w:ascii="Times New Roman" w:hAnsi="Times New Roman"/>
          <w:sz w:val="24"/>
          <w:szCs w:val="24"/>
        </w:rPr>
        <w:t xml:space="preserve"> </w:t>
      </w:r>
      <w:r>
        <w:rPr>
          <w:rFonts w:ascii="Times New Roman" w:hAnsi="Times New Roman"/>
          <w:sz w:val="24"/>
          <w:szCs w:val="24"/>
        </w:rPr>
        <w:t>побуждение к одному действию продуктивного характера</w:t>
      </w:r>
      <w:r w:rsidRPr="001B2E57">
        <w:rPr>
          <w:rFonts w:ascii="Times New Roman" w:hAnsi="Times New Roman"/>
          <w:sz w:val="24"/>
          <w:szCs w:val="24"/>
        </w:rPr>
        <w:t xml:space="preserve"> </w:t>
      </w:r>
      <w:r>
        <w:rPr>
          <w:rFonts w:ascii="Times New Roman" w:hAnsi="Times New Roman"/>
          <w:sz w:val="24"/>
          <w:szCs w:val="24"/>
        </w:rPr>
        <w:t>выражено</w:t>
      </w:r>
      <w:r w:rsidRPr="001B2E57">
        <w:rPr>
          <w:rFonts w:ascii="Times New Roman" w:hAnsi="Times New Roman"/>
          <w:sz w:val="24"/>
          <w:szCs w:val="24"/>
        </w:rPr>
        <w:t xml:space="preserve"> </w:t>
      </w:r>
      <w:r>
        <w:rPr>
          <w:rFonts w:ascii="Times New Roman" w:hAnsi="Times New Roman"/>
          <w:sz w:val="24"/>
          <w:szCs w:val="24"/>
        </w:rPr>
        <w:t>при</w:t>
      </w:r>
      <w:r w:rsidRPr="001B2E57">
        <w:rPr>
          <w:rFonts w:ascii="Times New Roman" w:hAnsi="Times New Roman"/>
          <w:sz w:val="24"/>
          <w:szCs w:val="24"/>
        </w:rPr>
        <w:t xml:space="preserve"> </w:t>
      </w:r>
      <w:r>
        <w:rPr>
          <w:rFonts w:ascii="Times New Roman" w:hAnsi="Times New Roman"/>
          <w:sz w:val="24"/>
          <w:szCs w:val="24"/>
        </w:rPr>
        <w:t>помощи</w:t>
      </w:r>
      <w:r w:rsidRPr="001B2E57">
        <w:rPr>
          <w:rFonts w:ascii="Times New Roman" w:hAnsi="Times New Roman"/>
          <w:sz w:val="24"/>
          <w:szCs w:val="24"/>
        </w:rPr>
        <w:t xml:space="preserve"> </w:t>
      </w:r>
      <w:r>
        <w:rPr>
          <w:rFonts w:ascii="Times New Roman" w:hAnsi="Times New Roman"/>
          <w:sz w:val="24"/>
          <w:szCs w:val="24"/>
        </w:rPr>
        <w:t>императивного</w:t>
      </w:r>
      <w:r w:rsidRPr="001B2E57">
        <w:rPr>
          <w:rFonts w:ascii="Times New Roman" w:hAnsi="Times New Roman"/>
          <w:sz w:val="24"/>
          <w:szCs w:val="24"/>
        </w:rPr>
        <w:t xml:space="preserve"> </w:t>
      </w:r>
      <w:r>
        <w:rPr>
          <w:rFonts w:ascii="Times New Roman" w:hAnsi="Times New Roman"/>
          <w:sz w:val="24"/>
          <w:szCs w:val="24"/>
        </w:rPr>
        <w:t xml:space="preserve">предложения. Для смягчения категоричности императивной формы, а также с целью установления контакта с адресатом автор использует контактное слово </w:t>
      </w:r>
      <w:r w:rsidRPr="00AD6CD4">
        <w:rPr>
          <w:rFonts w:ascii="Times New Roman" w:hAnsi="Times New Roman"/>
          <w:sz w:val="24"/>
          <w:szCs w:val="24"/>
        </w:rPr>
        <w:t xml:space="preserve">bitte. </w:t>
      </w:r>
      <w:r>
        <w:rPr>
          <w:rFonts w:ascii="Times New Roman" w:hAnsi="Times New Roman"/>
          <w:sz w:val="24"/>
          <w:szCs w:val="24"/>
        </w:rPr>
        <w:t>Во втором примере программир</w:t>
      </w:r>
      <w:r w:rsidR="007A4BEE">
        <w:rPr>
          <w:rFonts w:ascii="Times New Roman" w:hAnsi="Times New Roman"/>
          <w:sz w:val="24"/>
          <w:szCs w:val="24"/>
        </w:rPr>
        <w:t xml:space="preserve">уются два действия, побуждение </w:t>
      </w:r>
      <w:r>
        <w:rPr>
          <w:rFonts w:ascii="Times New Roman" w:hAnsi="Times New Roman"/>
          <w:sz w:val="24"/>
          <w:szCs w:val="24"/>
        </w:rPr>
        <w:t xml:space="preserve">выражено императивными предложениями, также используются вежливые формы императива: глаголы </w:t>
      </w:r>
      <w:r>
        <w:rPr>
          <w:rFonts w:ascii="Times New Roman" w:hAnsi="Times New Roman"/>
          <w:sz w:val="24"/>
          <w:szCs w:val="24"/>
          <w:lang w:val="de-DE"/>
        </w:rPr>
        <w:t>tragen</w:t>
      </w:r>
      <w:r w:rsidRPr="005A42A6">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de-DE"/>
        </w:rPr>
        <w:t>bilden</w:t>
      </w:r>
      <w:r w:rsidRPr="005A42A6">
        <w:rPr>
          <w:rFonts w:ascii="Times New Roman" w:hAnsi="Times New Roman"/>
          <w:sz w:val="24"/>
          <w:szCs w:val="24"/>
        </w:rPr>
        <w:t xml:space="preserve"> </w:t>
      </w:r>
      <w:r>
        <w:rPr>
          <w:rFonts w:ascii="Times New Roman" w:hAnsi="Times New Roman"/>
          <w:sz w:val="24"/>
          <w:szCs w:val="24"/>
        </w:rPr>
        <w:t xml:space="preserve">и местоимение </w:t>
      </w:r>
      <w:r>
        <w:rPr>
          <w:rFonts w:ascii="Times New Roman" w:hAnsi="Times New Roman"/>
          <w:sz w:val="24"/>
          <w:szCs w:val="24"/>
          <w:lang w:val="de-DE"/>
        </w:rPr>
        <w:t>Sie</w:t>
      </w:r>
      <w:r>
        <w:rPr>
          <w:rFonts w:ascii="Times New Roman" w:hAnsi="Times New Roman"/>
          <w:sz w:val="24"/>
          <w:szCs w:val="24"/>
        </w:rPr>
        <w:t xml:space="preserve">. </w:t>
      </w:r>
    </w:p>
    <w:p w:rsidR="00DA3C07" w:rsidRPr="00AD6CD4" w:rsidRDefault="00DA3C07" w:rsidP="00DA3C07">
      <w:pPr>
        <w:spacing w:before="240" w:line="360" w:lineRule="auto"/>
        <w:ind w:firstLine="709"/>
        <w:jc w:val="both"/>
        <w:rPr>
          <w:rFonts w:ascii="Times New Roman" w:hAnsi="Times New Roman"/>
          <w:sz w:val="24"/>
          <w:szCs w:val="24"/>
        </w:rPr>
      </w:pPr>
      <w:r>
        <w:rPr>
          <w:rFonts w:ascii="Times New Roman" w:hAnsi="Times New Roman"/>
          <w:sz w:val="24"/>
          <w:szCs w:val="24"/>
        </w:rPr>
        <w:lastRenderedPageBreak/>
        <w:t>Побуждение к действиям в инструкциях к условно-речевым заданиям может также выражаться при помощи проблемного вопроса:</w:t>
      </w:r>
    </w:p>
    <w:p w:rsidR="00DA3C07" w:rsidRDefault="00DA3C07" w:rsidP="00DA3C07">
      <w:pPr>
        <w:spacing w:before="240" w:line="360" w:lineRule="auto"/>
        <w:ind w:firstLine="709"/>
        <w:jc w:val="both"/>
        <w:rPr>
          <w:rFonts w:ascii="Times New Roman" w:hAnsi="Times New Roman"/>
          <w:sz w:val="24"/>
          <w:szCs w:val="24"/>
        </w:rPr>
      </w:pPr>
      <w:r>
        <w:rPr>
          <w:rFonts w:ascii="Times New Roman" w:hAnsi="Times New Roman"/>
          <w:sz w:val="24"/>
          <w:szCs w:val="24"/>
          <w:lang w:val="de-DE"/>
        </w:rPr>
        <w:t xml:space="preserve">Wie heißt es im Aktiv? Bitte benutzen Sie immer das Subjekt „er“. </w:t>
      </w:r>
      <w:r w:rsidRPr="00DA3C07">
        <w:rPr>
          <w:rFonts w:ascii="Times New Roman" w:hAnsi="Times New Roman"/>
          <w:sz w:val="24"/>
          <w:szCs w:val="24"/>
        </w:rPr>
        <w:t>(</w:t>
      </w:r>
      <w:r w:rsidRPr="001B2E57">
        <w:rPr>
          <w:rFonts w:ascii="Times New Roman" w:hAnsi="Times New Roman"/>
          <w:sz w:val="24"/>
          <w:szCs w:val="24"/>
          <w:lang w:val="de-DE"/>
        </w:rPr>
        <w:t>Lerngrammatik</w:t>
      </w:r>
      <w:r w:rsidRPr="005A42A6">
        <w:rPr>
          <w:rFonts w:ascii="Times New Roman" w:hAnsi="Times New Roman"/>
          <w:sz w:val="24"/>
          <w:szCs w:val="24"/>
        </w:rPr>
        <w:t xml:space="preserve"> </w:t>
      </w:r>
      <w:r w:rsidRPr="001B2E57">
        <w:rPr>
          <w:rFonts w:ascii="Times New Roman" w:hAnsi="Times New Roman"/>
          <w:sz w:val="24"/>
          <w:szCs w:val="24"/>
          <w:lang w:val="de-DE"/>
        </w:rPr>
        <w:t>zur</w:t>
      </w:r>
      <w:r w:rsidRPr="005A42A6">
        <w:rPr>
          <w:rFonts w:ascii="Times New Roman" w:hAnsi="Times New Roman"/>
          <w:sz w:val="24"/>
          <w:szCs w:val="24"/>
        </w:rPr>
        <w:t xml:space="preserve"> </w:t>
      </w:r>
      <w:r w:rsidRPr="001B2E57">
        <w:rPr>
          <w:rFonts w:ascii="Times New Roman" w:hAnsi="Times New Roman"/>
          <w:sz w:val="24"/>
          <w:szCs w:val="24"/>
          <w:lang w:val="de-DE"/>
        </w:rPr>
        <w:t>Studienvorbereitung</w:t>
      </w:r>
      <w:r w:rsidRPr="005A42A6">
        <w:rPr>
          <w:rFonts w:ascii="Times New Roman" w:hAnsi="Times New Roman"/>
          <w:sz w:val="24"/>
          <w:szCs w:val="24"/>
        </w:rPr>
        <w:t xml:space="preserve">, </w:t>
      </w:r>
      <w:r w:rsidRPr="001B2E57">
        <w:rPr>
          <w:rFonts w:ascii="Times New Roman" w:hAnsi="Times New Roman"/>
          <w:sz w:val="24"/>
          <w:szCs w:val="24"/>
          <w:lang w:val="de-DE"/>
        </w:rPr>
        <w:t>S</w:t>
      </w:r>
      <w:r w:rsidRPr="005A42A6">
        <w:rPr>
          <w:rFonts w:ascii="Times New Roman" w:hAnsi="Times New Roman"/>
          <w:sz w:val="24"/>
          <w:szCs w:val="24"/>
        </w:rPr>
        <w:t>. 40)</w:t>
      </w:r>
    </w:p>
    <w:p w:rsidR="00DA3C07" w:rsidRPr="005A42A6" w:rsidRDefault="00DA3C07" w:rsidP="00DA3C07">
      <w:pPr>
        <w:spacing w:before="240" w:line="360" w:lineRule="auto"/>
        <w:ind w:firstLine="709"/>
        <w:jc w:val="both"/>
        <w:rPr>
          <w:rFonts w:ascii="Times New Roman" w:hAnsi="Times New Roman"/>
          <w:sz w:val="24"/>
          <w:szCs w:val="24"/>
        </w:rPr>
      </w:pPr>
      <w:r>
        <w:rPr>
          <w:rFonts w:ascii="Times New Roman" w:hAnsi="Times New Roman"/>
          <w:sz w:val="24"/>
          <w:szCs w:val="24"/>
        </w:rPr>
        <w:t xml:space="preserve">Специальный вопрос в этом примере выполняет роль постановки проблемы, а также косвенным образом побуждает к действию: переписать предложения из учебного объекта, используя активный залог. Второе императивное предложение служит для уточнения формы ответа обучающегося.  </w:t>
      </w:r>
    </w:p>
    <w:p w:rsidR="00DA3C07" w:rsidRPr="00F94AA9" w:rsidRDefault="00DA3C07" w:rsidP="00DA3C07">
      <w:pPr>
        <w:spacing w:before="240" w:line="360" w:lineRule="auto"/>
        <w:ind w:firstLine="709"/>
        <w:jc w:val="both"/>
        <w:rPr>
          <w:rFonts w:ascii="Times New Roman" w:hAnsi="Times New Roman"/>
          <w:sz w:val="24"/>
          <w:szCs w:val="24"/>
          <w:lang w:val="de-DE"/>
        </w:rPr>
      </w:pPr>
      <w:r>
        <w:rPr>
          <w:rFonts w:ascii="Times New Roman" w:hAnsi="Times New Roman"/>
          <w:sz w:val="24"/>
          <w:szCs w:val="24"/>
        </w:rPr>
        <w:t>Использование лингвистической терминологии в примерах, приведенных выше (</w:t>
      </w:r>
      <w:r w:rsidRPr="00AD6CD4">
        <w:rPr>
          <w:rFonts w:ascii="Times New Roman" w:hAnsi="Times New Roman"/>
          <w:sz w:val="24"/>
          <w:szCs w:val="24"/>
        </w:rPr>
        <w:t>ein Genitivattribut, Satzelemente</w:t>
      </w:r>
      <w:r>
        <w:rPr>
          <w:rFonts w:ascii="Times New Roman" w:hAnsi="Times New Roman"/>
          <w:sz w:val="24"/>
          <w:szCs w:val="24"/>
        </w:rPr>
        <w:t xml:space="preserve">, </w:t>
      </w:r>
      <w:r>
        <w:rPr>
          <w:rFonts w:ascii="Times New Roman" w:hAnsi="Times New Roman"/>
          <w:sz w:val="24"/>
          <w:szCs w:val="24"/>
          <w:lang w:val="de-DE"/>
        </w:rPr>
        <w:t>im</w:t>
      </w:r>
      <w:r w:rsidRPr="005A42A6">
        <w:rPr>
          <w:rFonts w:ascii="Times New Roman" w:hAnsi="Times New Roman"/>
          <w:sz w:val="24"/>
          <w:szCs w:val="24"/>
        </w:rPr>
        <w:t xml:space="preserve"> </w:t>
      </w:r>
      <w:r>
        <w:rPr>
          <w:rFonts w:ascii="Times New Roman" w:hAnsi="Times New Roman"/>
          <w:sz w:val="24"/>
          <w:szCs w:val="24"/>
          <w:lang w:val="de-DE"/>
        </w:rPr>
        <w:t>Aktiv</w:t>
      </w:r>
      <w:r w:rsidRPr="005A42A6">
        <w:rPr>
          <w:rFonts w:ascii="Times New Roman" w:hAnsi="Times New Roman"/>
          <w:sz w:val="24"/>
          <w:szCs w:val="24"/>
        </w:rPr>
        <w:t xml:space="preserve">, </w:t>
      </w:r>
      <w:r>
        <w:rPr>
          <w:rFonts w:ascii="Times New Roman" w:hAnsi="Times New Roman"/>
          <w:sz w:val="24"/>
          <w:szCs w:val="24"/>
          <w:lang w:val="de-DE"/>
        </w:rPr>
        <w:t>das</w:t>
      </w:r>
      <w:r w:rsidRPr="005A42A6">
        <w:rPr>
          <w:rFonts w:ascii="Times New Roman" w:hAnsi="Times New Roman"/>
          <w:sz w:val="24"/>
          <w:szCs w:val="24"/>
        </w:rPr>
        <w:t xml:space="preserve"> </w:t>
      </w:r>
      <w:r>
        <w:rPr>
          <w:rFonts w:ascii="Times New Roman" w:hAnsi="Times New Roman"/>
          <w:sz w:val="24"/>
          <w:szCs w:val="24"/>
          <w:lang w:val="de-DE"/>
        </w:rPr>
        <w:t>Subjekt</w:t>
      </w:r>
      <w:r>
        <w:rPr>
          <w:rFonts w:ascii="Times New Roman" w:hAnsi="Times New Roman"/>
          <w:sz w:val="24"/>
          <w:szCs w:val="24"/>
        </w:rPr>
        <w:t>)</w:t>
      </w:r>
      <w:r w:rsidR="00A803DE">
        <w:rPr>
          <w:rFonts w:ascii="Times New Roman" w:hAnsi="Times New Roman"/>
          <w:sz w:val="24"/>
          <w:szCs w:val="24"/>
        </w:rPr>
        <w:t>,</w:t>
      </w:r>
      <w:r>
        <w:rPr>
          <w:rFonts w:ascii="Times New Roman" w:hAnsi="Times New Roman"/>
          <w:sz w:val="24"/>
          <w:szCs w:val="24"/>
        </w:rPr>
        <w:t xml:space="preserve"> обусловлено спецификой адресата инструкций. Ознакомление с использующейся в науке терминологией – одна из важных целей обучения немецкому языку студентов-лингвистов, поэтому терминология в учебных инструкциях в учебнике </w:t>
      </w:r>
      <w:r w:rsidRPr="001B2E57">
        <w:rPr>
          <w:rFonts w:ascii="Times New Roman" w:hAnsi="Times New Roman"/>
          <w:sz w:val="24"/>
          <w:szCs w:val="24"/>
          <w:lang w:val="de-DE"/>
        </w:rPr>
        <w:t>Lerngrammatik</w:t>
      </w:r>
      <w:r w:rsidRPr="005A42A6">
        <w:rPr>
          <w:rFonts w:ascii="Times New Roman" w:hAnsi="Times New Roman"/>
          <w:sz w:val="24"/>
          <w:szCs w:val="24"/>
        </w:rPr>
        <w:t xml:space="preserve"> </w:t>
      </w:r>
      <w:r w:rsidRPr="001B2E57">
        <w:rPr>
          <w:rFonts w:ascii="Times New Roman" w:hAnsi="Times New Roman"/>
          <w:sz w:val="24"/>
          <w:szCs w:val="24"/>
          <w:lang w:val="de-DE"/>
        </w:rPr>
        <w:t>zur</w:t>
      </w:r>
      <w:r w:rsidRPr="005A42A6">
        <w:rPr>
          <w:rFonts w:ascii="Times New Roman" w:hAnsi="Times New Roman"/>
          <w:sz w:val="24"/>
          <w:szCs w:val="24"/>
        </w:rPr>
        <w:t xml:space="preserve"> </w:t>
      </w:r>
      <w:r w:rsidRPr="001B2E57">
        <w:rPr>
          <w:rFonts w:ascii="Times New Roman" w:hAnsi="Times New Roman"/>
          <w:sz w:val="24"/>
          <w:szCs w:val="24"/>
          <w:lang w:val="de-DE"/>
        </w:rPr>
        <w:t>Studienvorbereitung</w:t>
      </w:r>
      <w:r>
        <w:rPr>
          <w:rFonts w:ascii="Times New Roman" w:hAnsi="Times New Roman"/>
          <w:sz w:val="24"/>
          <w:szCs w:val="24"/>
        </w:rPr>
        <w:t xml:space="preserve"> выполняет информативную функцию. </w:t>
      </w:r>
      <w:r w:rsidR="00A803DE">
        <w:rPr>
          <w:rFonts w:ascii="Times New Roman" w:hAnsi="Times New Roman"/>
          <w:sz w:val="24"/>
          <w:szCs w:val="24"/>
        </w:rPr>
        <w:t>Например</w:t>
      </w:r>
      <w:r w:rsidR="0085794E">
        <w:rPr>
          <w:rFonts w:ascii="Times New Roman" w:hAnsi="Times New Roman"/>
          <w:sz w:val="24"/>
          <w:szCs w:val="24"/>
          <w:lang w:val="de-DE"/>
        </w:rPr>
        <w:t>,</w:t>
      </w:r>
    </w:p>
    <w:p w:rsidR="00DA3C07" w:rsidRPr="00F669FD" w:rsidRDefault="00DA3C07" w:rsidP="00DA3C07">
      <w:pPr>
        <w:pStyle w:val="a3"/>
        <w:shd w:val="clear" w:color="auto" w:fill="FFFFFF"/>
        <w:spacing w:line="360" w:lineRule="auto"/>
        <w:ind w:firstLine="709"/>
        <w:jc w:val="both"/>
        <w:rPr>
          <w:rFonts w:eastAsiaTheme="minorHAnsi"/>
          <w:lang w:eastAsia="en-US"/>
        </w:rPr>
      </w:pPr>
      <w:r w:rsidRPr="007F097A">
        <w:rPr>
          <w:rFonts w:eastAsiaTheme="minorHAnsi"/>
          <w:lang w:val="de-DE" w:eastAsia="en-US"/>
        </w:rPr>
        <w:t xml:space="preserve">Bitte markieren Sie als Erstes die Verben im Text und bestimmen Sie dann die restlichen Satzglieder: zuerst die Ergänzungen, danach die Angaben, die Sie nicht alle genau definieren müssen. Bitte benutzen Sie die Abkürzungen von S.8 und tragen Sie sie in die freien Zeilen ein. </w:t>
      </w:r>
      <w:r w:rsidRPr="00D719FB">
        <w:rPr>
          <w:rFonts w:eastAsiaTheme="minorHAnsi"/>
          <w:lang w:eastAsia="en-US"/>
        </w:rPr>
        <w:t>(Lerngrammatik für Studienvorbereiting, S.17)</w:t>
      </w:r>
    </w:p>
    <w:p w:rsidR="00DA3C07" w:rsidRPr="007F097A" w:rsidRDefault="00DA3C07" w:rsidP="00DA3C07">
      <w:pPr>
        <w:pStyle w:val="a3"/>
        <w:shd w:val="clear" w:color="auto" w:fill="FFFFFF"/>
        <w:spacing w:line="360" w:lineRule="auto"/>
        <w:ind w:firstLine="709"/>
        <w:jc w:val="both"/>
        <w:rPr>
          <w:rFonts w:eastAsiaTheme="minorHAnsi"/>
          <w:lang w:val="de-DE" w:eastAsia="en-US"/>
        </w:rPr>
      </w:pPr>
      <w:r>
        <w:rPr>
          <w:rFonts w:eastAsiaTheme="minorHAnsi"/>
          <w:lang w:eastAsia="en-US"/>
        </w:rPr>
        <w:t xml:space="preserve">Специфика представленной выше формулировки условно-речевого грамматического задания заключается в довольно детальной инструкции, наличие уточняющей информации, которая имеет форму совета, подсказки, и в некоторых учебниках служит дополнением к инструкции в виде заметок на полях или </w:t>
      </w:r>
      <w:r w:rsidR="00A803DE">
        <w:rPr>
          <w:rFonts w:eastAsiaTheme="minorHAnsi"/>
          <w:lang w:eastAsia="en-US"/>
        </w:rPr>
        <w:t>подсказок (</w:t>
      </w:r>
      <w:r>
        <w:rPr>
          <w:rFonts w:eastAsiaTheme="minorHAnsi"/>
          <w:lang w:val="de-DE" w:eastAsia="en-US"/>
        </w:rPr>
        <w:t>Tipps</w:t>
      </w:r>
      <w:r w:rsidR="00A803DE">
        <w:rPr>
          <w:rFonts w:eastAsiaTheme="minorHAnsi"/>
          <w:lang w:eastAsia="en-US"/>
        </w:rPr>
        <w:t>)</w:t>
      </w:r>
      <w:r>
        <w:rPr>
          <w:rFonts w:eastAsiaTheme="minorHAnsi"/>
          <w:lang w:eastAsia="en-US"/>
        </w:rPr>
        <w:t>. Подобную функцию в формулировке выполняет придаточное определ</w:t>
      </w:r>
      <w:r w:rsidR="00A803DE">
        <w:rPr>
          <w:rFonts w:eastAsiaTheme="minorHAnsi"/>
          <w:lang w:eastAsia="en-US"/>
        </w:rPr>
        <w:t>ительное в первом предложении (</w:t>
      </w:r>
      <w:r>
        <w:rPr>
          <w:rFonts w:eastAsiaTheme="minorHAnsi"/>
          <w:lang w:eastAsia="en-US"/>
        </w:rPr>
        <w:t>…</w:t>
      </w:r>
      <w:r w:rsidRPr="00736B68">
        <w:rPr>
          <w:rFonts w:eastAsiaTheme="minorHAnsi"/>
          <w:lang w:val="de-DE" w:eastAsia="en-US"/>
        </w:rPr>
        <w:t>die</w:t>
      </w:r>
      <w:r w:rsidRPr="00F85341">
        <w:rPr>
          <w:rFonts w:eastAsiaTheme="minorHAnsi"/>
          <w:lang w:eastAsia="en-US"/>
        </w:rPr>
        <w:t xml:space="preserve"> </w:t>
      </w:r>
      <w:r w:rsidRPr="00736B68">
        <w:rPr>
          <w:rFonts w:eastAsiaTheme="minorHAnsi"/>
          <w:lang w:val="de-DE" w:eastAsia="en-US"/>
        </w:rPr>
        <w:t>Angaben</w:t>
      </w:r>
      <w:r w:rsidRPr="00F85341">
        <w:rPr>
          <w:rFonts w:eastAsiaTheme="minorHAnsi"/>
          <w:lang w:eastAsia="en-US"/>
        </w:rPr>
        <w:t xml:space="preserve">, </w:t>
      </w:r>
      <w:r w:rsidRPr="00736B68">
        <w:rPr>
          <w:rFonts w:eastAsiaTheme="minorHAnsi"/>
          <w:lang w:val="de-DE" w:eastAsia="en-US"/>
        </w:rPr>
        <w:t>die</w:t>
      </w:r>
      <w:r w:rsidRPr="00F85341">
        <w:rPr>
          <w:rFonts w:eastAsiaTheme="minorHAnsi"/>
          <w:lang w:eastAsia="en-US"/>
        </w:rPr>
        <w:t xml:space="preserve"> </w:t>
      </w:r>
      <w:r w:rsidRPr="00736B68">
        <w:rPr>
          <w:rFonts w:eastAsiaTheme="minorHAnsi"/>
          <w:lang w:val="de-DE" w:eastAsia="en-US"/>
        </w:rPr>
        <w:t>Sie</w:t>
      </w:r>
      <w:r w:rsidRPr="00F85341">
        <w:rPr>
          <w:rFonts w:eastAsiaTheme="minorHAnsi"/>
          <w:lang w:eastAsia="en-US"/>
        </w:rPr>
        <w:t xml:space="preserve"> </w:t>
      </w:r>
      <w:r w:rsidRPr="00736B68">
        <w:rPr>
          <w:rFonts w:eastAsiaTheme="minorHAnsi"/>
          <w:lang w:val="de-DE" w:eastAsia="en-US"/>
        </w:rPr>
        <w:t>nicht</w:t>
      </w:r>
      <w:r w:rsidRPr="00F85341">
        <w:rPr>
          <w:rFonts w:eastAsiaTheme="minorHAnsi"/>
          <w:lang w:eastAsia="en-US"/>
        </w:rPr>
        <w:t xml:space="preserve"> </w:t>
      </w:r>
      <w:r w:rsidRPr="00736B68">
        <w:rPr>
          <w:rFonts w:eastAsiaTheme="minorHAnsi"/>
          <w:lang w:val="de-DE" w:eastAsia="en-US"/>
        </w:rPr>
        <w:t>alle</w:t>
      </w:r>
      <w:r w:rsidRPr="00F85341">
        <w:rPr>
          <w:rFonts w:eastAsiaTheme="minorHAnsi"/>
          <w:lang w:eastAsia="en-US"/>
        </w:rPr>
        <w:t xml:space="preserve"> </w:t>
      </w:r>
      <w:r w:rsidRPr="00736B68">
        <w:rPr>
          <w:rFonts w:eastAsiaTheme="minorHAnsi"/>
          <w:lang w:val="de-DE" w:eastAsia="en-US"/>
        </w:rPr>
        <w:t>genau</w:t>
      </w:r>
      <w:r w:rsidRPr="00F85341">
        <w:rPr>
          <w:rFonts w:eastAsiaTheme="minorHAnsi"/>
          <w:lang w:eastAsia="en-US"/>
        </w:rPr>
        <w:t xml:space="preserve"> </w:t>
      </w:r>
      <w:r w:rsidRPr="00736B68">
        <w:rPr>
          <w:rFonts w:eastAsiaTheme="minorHAnsi"/>
          <w:lang w:val="de-DE" w:eastAsia="en-US"/>
        </w:rPr>
        <w:t>definieren</w:t>
      </w:r>
      <w:r w:rsidRPr="00F85341">
        <w:rPr>
          <w:rFonts w:eastAsiaTheme="minorHAnsi"/>
          <w:lang w:eastAsia="en-US"/>
        </w:rPr>
        <w:t xml:space="preserve"> </w:t>
      </w:r>
      <w:r w:rsidRPr="00736B68">
        <w:rPr>
          <w:rFonts w:eastAsiaTheme="minorHAnsi"/>
          <w:lang w:val="de-DE" w:eastAsia="en-US"/>
        </w:rPr>
        <w:t>m</w:t>
      </w:r>
      <w:r w:rsidRPr="00F85341">
        <w:rPr>
          <w:rFonts w:eastAsiaTheme="minorHAnsi"/>
          <w:lang w:eastAsia="en-US"/>
        </w:rPr>
        <w:t>ü</w:t>
      </w:r>
      <w:r w:rsidRPr="00736B68">
        <w:rPr>
          <w:rFonts w:eastAsiaTheme="minorHAnsi"/>
          <w:lang w:val="de-DE" w:eastAsia="en-US"/>
        </w:rPr>
        <w:t>ssen</w:t>
      </w:r>
      <w:r>
        <w:rPr>
          <w:rFonts w:eastAsiaTheme="minorHAnsi"/>
          <w:lang w:eastAsia="en-US"/>
        </w:rPr>
        <w:t xml:space="preserve">). Прескрипция в формулировке выражена императивными побудительными предложениями, используются перформативные глаголы </w:t>
      </w:r>
      <w:r>
        <w:rPr>
          <w:rFonts w:eastAsiaTheme="minorHAnsi"/>
          <w:lang w:val="de-DE" w:eastAsia="en-US"/>
        </w:rPr>
        <w:t>markieren</w:t>
      </w:r>
      <w:r w:rsidRPr="00883AAF">
        <w:rPr>
          <w:rFonts w:eastAsiaTheme="minorHAnsi"/>
          <w:lang w:eastAsia="en-US"/>
        </w:rPr>
        <w:t xml:space="preserve"> </w:t>
      </w:r>
      <w:r>
        <w:rPr>
          <w:rFonts w:eastAsiaTheme="minorHAnsi"/>
          <w:lang w:eastAsia="en-US"/>
        </w:rPr>
        <w:t xml:space="preserve">и </w:t>
      </w:r>
      <w:r>
        <w:rPr>
          <w:rFonts w:eastAsiaTheme="minorHAnsi"/>
          <w:lang w:val="de-DE" w:eastAsia="en-US"/>
        </w:rPr>
        <w:t>bestimmen</w:t>
      </w:r>
      <w:r w:rsidRPr="00883AAF">
        <w:rPr>
          <w:rFonts w:eastAsiaTheme="minorHAnsi"/>
          <w:lang w:eastAsia="en-US"/>
        </w:rPr>
        <w:t xml:space="preserve">. </w:t>
      </w:r>
      <w:r>
        <w:rPr>
          <w:rFonts w:eastAsiaTheme="minorHAnsi"/>
          <w:lang w:eastAsia="en-US"/>
        </w:rPr>
        <w:t>Детальность инструкции придает ряд однородных дополнений, выполняющих</w:t>
      </w:r>
      <w:r w:rsidR="00A803DE">
        <w:rPr>
          <w:rFonts w:eastAsiaTheme="minorHAnsi"/>
          <w:lang w:eastAsia="en-US"/>
        </w:rPr>
        <w:t xml:space="preserve"> в предложении роль уточнений (</w:t>
      </w:r>
      <w:r>
        <w:rPr>
          <w:rFonts w:eastAsiaTheme="minorHAnsi"/>
          <w:lang w:eastAsia="en-US"/>
        </w:rPr>
        <w:t>…</w:t>
      </w:r>
      <w:r w:rsidRPr="00736B68">
        <w:rPr>
          <w:rFonts w:eastAsiaTheme="minorHAnsi"/>
          <w:lang w:val="de-DE" w:eastAsia="en-US"/>
        </w:rPr>
        <w:t>bestimmen</w:t>
      </w:r>
      <w:r w:rsidRPr="00883AAF">
        <w:rPr>
          <w:rFonts w:eastAsiaTheme="minorHAnsi"/>
          <w:lang w:eastAsia="en-US"/>
        </w:rPr>
        <w:t xml:space="preserve"> </w:t>
      </w:r>
      <w:r w:rsidRPr="00736B68">
        <w:rPr>
          <w:rFonts w:eastAsiaTheme="minorHAnsi"/>
          <w:lang w:val="de-DE" w:eastAsia="en-US"/>
        </w:rPr>
        <w:t>Sie</w:t>
      </w:r>
      <w:r w:rsidRPr="00883AAF">
        <w:rPr>
          <w:rFonts w:eastAsiaTheme="minorHAnsi"/>
          <w:lang w:eastAsia="en-US"/>
        </w:rPr>
        <w:t xml:space="preserve"> </w:t>
      </w:r>
      <w:r w:rsidRPr="00736B68">
        <w:rPr>
          <w:rFonts w:eastAsiaTheme="minorHAnsi"/>
          <w:lang w:val="de-DE" w:eastAsia="en-US"/>
        </w:rPr>
        <w:t>dann</w:t>
      </w:r>
      <w:r w:rsidRPr="00883AAF">
        <w:rPr>
          <w:rFonts w:eastAsiaTheme="minorHAnsi"/>
          <w:lang w:eastAsia="en-US"/>
        </w:rPr>
        <w:t xml:space="preserve"> </w:t>
      </w:r>
      <w:r w:rsidRPr="00736B68">
        <w:rPr>
          <w:rFonts w:eastAsiaTheme="minorHAnsi"/>
          <w:lang w:val="de-DE" w:eastAsia="en-US"/>
        </w:rPr>
        <w:t>die</w:t>
      </w:r>
      <w:r w:rsidRPr="00883AAF">
        <w:rPr>
          <w:rFonts w:eastAsiaTheme="minorHAnsi"/>
          <w:lang w:eastAsia="en-US"/>
        </w:rPr>
        <w:t xml:space="preserve"> </w:t>
      </w:r>
      <w:r w:rsidRPr="00736B68">
        <w:rPr>
          <w:rFonts w:eastAsiaTheme="minorHAnsi"/>
          <w:lang w:val="de-DE" w:eastAsia="en-US"/>
        </w:rPr>
        <w:t>restlichen</w:t>
      </w:r>
      <w:r w:rsidRPr="00883AAF">
        <w:rPr>
          <w:rFonts w:eastAsiaTheme="minorHAnsi"/>
          <w:lang w:eastAsia="en-US"/>
        </w:rPr>
        <w:t xml:space="preserve"> </w:t>
      </w:r>
      <w:r w:rsidRPr="00736B68">
        <w:rPr>
          <w:rFonts w:eastAsiaTheme="minorHAnsi"/>
          <w:lang w:val="de-DE" w:eastAsia="en-US"/>
        </w:rPr>
        <w:t>Satzglieder</w:t>
      </w:r>
      <w:r w:rsidRPr="00883AAF">
        <w:rPr>
          <w:rFonts w:eastAsiaTheme="minorHAnsi"/>
          <w:lang w:eastAsia="en-US"/>
        </w:rPr>
        <w:t xml:space="preserve">: </w:t>
      </w:r>
      <w:r w:rsidRPr="00736B68">
        <w:rPr>
          <w:rFonts w:eastAsiaTheme="minorHAnsi"/>
          <w:lang w:val="de-DE" w:eastAsia="en-US"/>
        </w:rPr>
        <w:t>zuerst</w:t>
      </w:r>
      <w:r w:rsidRPr="00883AAF">
        <w:rPr>
          <w:rFonts w:eastAsiaTheme="minorHAnsi"/>
          <w:lang w:eastAsia="en-US"/>
        </w:rPr>
        <w:t xml:space="preserve"> </w:t>
      </w:r>
      <w:r w:rsidRPr="00736B68">
        <w:rPr>
          <w:rFonts w:eastAsiaTheme="minorHAnsi"/>
          <w:lang w:val="de-DE" w:eastAsia="en-US"/>
        </w:rPr>
        <w:t>die</w:t>
      </w:r>
      <w:r w:rsidRPr="00883AAF">
        <w:rPr>
          <w:rFonts w:eastAsiaTheme="minorHAnsi"/>
          <w:lang w:eastAsia="en-US"/>
        </w:rPr>
        <w:t xml:space="preserve"> </w:t>
      </w:r>
      <w:r w:rsidRPr="00736B68">
        <w:rPr>
          <w:rFonts w:eastAsiaTheme="minorHAnsi"/>
          <w:lang w:val="de-DE" w:eastAsia="en-US"/>
        </w:rPr>
        <w:t>Erg</w:t>
      </w:r>
      <w:r w:rsidRPr="00883AAF">
        <w:rPr>
          <w:rFonts w:eastAsiaTheme="minorHAnsi"/>
          <w:lang w:eastAsia="en-US"/>
        </w:rPr>
        <w:t>ä</w:t>
      </w:r>
      <w:r w:rsidRPr="00736B68">
        <w:rPr>
          <w:rFonts w:eastAsiaTheme="minorHAnsi"/>
          <w:lang w:val="de-DE" w:eastAsia="en-US"/>
        </w:rPr>
        <w:t>nzungen</w:t>
      </w:r>
      <w:r w:rsidRPr="00883AAF">
        <w:rPr>
          <w:rFonts w:eastAsiaTheme="minorHAnsi"/>
          <w:lang w:eastAsia="en-US"/>
        </w:rPr>
        <w:t xml:space="preserve">, </w:t>
      </w:r>
      <w:r w:rsidRPr="00736B68">
        <w:rPr>
          <w:rFonts w:eastAsiaTheme="minorHAnsi"/>
          <w:lang w:val="de-DE" w:eastAsia="en-US"/>
        </w:rPr>
        <w:t>danach</w:t>
      </w:r>
      <w:r w:rsidRPr="00883AAF">
        <w:rPr>
          <w:rFonts w:eastAsiaTheme="minorHAnsi"/>
          <w:lang w:eastAsia="en-US"/>
        </w:rPr>
        <w:t xml:space="preserve"> </w:t>
      </w:r>
      <w:r w:rsidRPr="00736B68">
        <w:rPr>
          <w:rFonts w:eastAsiaTheme="minorHAnsi"/>
          <w:lang w:val="de-DE" w:eastAsia="en-US"/>
        </w:rPr>
        <w:t>die</w:t>
      </w:r>
      <w:r w:rsidRPr="00883AAF">
        <w:rPr>
          <w:rFonts w:eastAsiaTheme="minorHAnsi"/>
          <w:lang w:eastAsia="en-US"/>
        </w:rPr>
        <w:t xml:space="preserve"> </w:t>
      </w:r>
      <w:r w:rsidRPr="00736B68">
        <w:rPr>
          <w:rFonts w:eastAsiaTheme="minorHAnsi"/>
          <w:lang w:val="de-DE" w:eastAsia="en-US"/>
        </w:rPr>
        <w:t>Angaben</w:t>
      </w:r>
      <w:r>
        <w:rPr>
          <w:rFonts w:eastAsiaTheme="minorHAnsi"/>
          <w:lang w:eastAsia="en-US"/>
        </w:rPr>
        <w:t>…). Информативность инструкции подчеркивают лингвистические термины (</w:t>
      </w:r>
      <w:r>
        <w:rPr>
          <w:rFonts w:eastAsiaTheme="minorHAnsi"/>
          <w:lang w:val="de-DE" w:eastAsia="en-US"/>
        </w:rPr>
        <w:t>die</w:t>
      </w:r>
      <w:r w:rsidRPr="00883AAF">
        <w:rPr>
          <w:rFonts w:eastAsiaTheme="minorHAnsi"/>
          <w:lang w:eastAsia="en-US"/>
        </w:rPr>
        <w:t xml:space="preserve"> </w:t>
      </w:r>
      <w:r>
        <w:rPr>
          <w:rFonts w:eastAsiaTheme="minorHAnsi"/>
          <w:lang w:val="de-DE" w:eastAsia="en-US"/>
        </w:rPr>
        <w:t>Verben</w:t>
      </w:r>
      <w:r w:rsidRPr="00883AAF">
        <w:rPr>
          <w:rFonts w:eastAsiaTheme="minorHAnsi"/>
          <w:lang w:eastAsia="en-US"/>
        </w:rPr>
        <w:t xml:space="preserve">, </w:t>
      </w:r>
      <w:r w:rsidRPr="00736B68">
        <w:rPr>
          <w:rFonts w:eastAsiaTheme="minorHAnsi"/>
          <w:lang w:val="de-DE" w:eastAsia="en-US"/>
        </w:rPr>
        <w:t>die</w:t>
      </w:r>
      <w:r>
        <w:rPr>
          <w:rFonts w:eastAsiaTheme="minorHAnsi"/>
          <w:lang w:eastAsia="en-US"/>
        </w:rPr>
        <w:t xml:space="preserve"> </w:t>
      </w:r>
      <w:r w:rsidRPr="00736B68">
        <w:rPr>
          <w:rFonts w:eastAsiaTheme="minorHAnsi"/>
          <w:lang w:val="de-DE" w:eastAsia="en-US"/>
        </w:rPr>
        <w:t>Satzglieder</w:t>
      </w:r>
      <w:r w:rsidRPr="00883AAF">
        <w:rPr>
          <w:rFonts w:eastAsiaTheme="minorHAnsi"/>
          <w:lang w:eastAsia="en-US"/>
        </w:rPr>
        <w:t xml:space="preserve"> </w:t>
      </w:r>
      <w:r w:rsidRPr="00736B68">
        <w:rPr>
          <w:rFonts w:eastAsiaTheme="minorHAnsi"/>
          <w:lang w:val="de-DE" w:eastAsia="en-US"/>
        </w:rPr>
        <w:t>die</w:t>
      </w:r>
      <w:r w:rsidRPr="00883AAF">
        <w:rPr>
          <w:rFonts w:eastAsiaTheme="minorHAnsi"/>
          <w:lang w:eastAsia="en-US"/>
        </w:rPr>
        <w:t xml:space="preserve"> </w:t>
      </w:r>
      <w:r w:rsidRPr="00736B68">
        <w:rPr>
          <w:rFonts w:eastAsiaTheme="minorHAnsi"/>
          <w:lang w:val="de-DE" w:eastAsia="en-US"/>
        </w:rPr>
        <w:t>Erg</w:t>
      </w:r>
      <w:r w:rsidRPr="00883AAF">
        <w:rPr>
          <w:rFonts w:eastAsiaTheme="minorHAnsi"/>
          <w:lang w:eastAsia="en-US"/>
        </w:rPr>
        <w:t>ä</w:t>
      </w:r>
      <w:r w:rsidRPr="00736B68">
        <w:rPr>
          <w:rFonts w:eastAsiaTheme="minorHAnsi"/>
          <w:lang w:val="de-DE" w:eastAsia="en-US"/>
        </w:rPr>
        <w:t>nzungen</w:t>
      </w:r>
      <w:r>
        <w:rPr>
          <w:rFonts w:eastAsiaTheme="minorHAnsi"/>
          <w:lang w:eastAsia="en-US"/>
        </w:rPr>
        <w:t xml:space="preserve">, </w:t>
      </w:r>
      <w:r w:rsidRPr="00736B68">
        <w:rPr>
          <w:rFonts w:eastAsiaTheme="minorHAnsi"/>
          <w:lang w:val="de-DE" w:eastAsia="en-US"/>
        </w:rPr>
        <w:t>die</w:t>
      </w:r>
      <w:r w:rsidRPr="00883AAF">
        <w:rPr>
          <w:rFonts w:eastAsiaTheme="minorHAnsi"/>
          <w:lang w:eastAsia="en-US"/>
        </w:rPr>
        <w:t xml:space="preserve"> </w:t>
      </w:r>
      <w:r w:rsidRPr="00736B68">
        <w:rPr>
          <w:rFonts w:eastAsiaTheme="minorHAnsi"/>
          <w:lang w:val="de-DE" w:eastAsia="en-US"/>
        </w:rPr>
        <w:t>Angaben</w:t>
      </w:r>
      <w:r>
        <w:rPr>
          <w:rFonts w:eastAsiaTheme="minorHAnsi"/>
          <w:lang w:eastAsia="en-US"/>
        </w:rPr>
        <w:t xml:space="preserve">, </w:t>
      </w:r>
      <w:r w:rsidRPr="00736B68">
        <w:rPr>
          <w:rFonts w:eastAsiaTheme="minorHAnsi"/>
          <w:lang w:val="de-DE" w:eastAsia="en-US"/>
        </w:rPr>
        <w:t>die</w:t>
      </w:r>
      <w:r w:rsidRPr="00883AAF">
        <w:rPr>
          <w:rFonts w:eastAsiaTheme="minorHAnsi"/>
          <w:lang w:eastAsia="en-US"/>
        </w:rPr>
        <w:t xml:space="preserve"> </w:t>
      </w:r>
      <w:r w:rsidRPr="00736B68">
        <w:rPr>
          <w:rFonts w:eastAsiaTheme="minorHAnsi"/>
          <w:lang w:val="de-DE" w:eastAsia="en-US"/>
        </w:rPr>
        <w:t>Abk</w:t>
      </w:r>
      <w:r w:rsidRPr="00883AAF">
        <w:rPr>
          <w:rFonts w:eastAsiaTheme="minorHAnsi"/>
          <w:lang w:eastAsia="en-US"/>
        </w:rPr>
        <w:t>ü</w:t>
      </w:r>
      <w:r w:rsidRPr="00736B68">
        <w:rPr>
          <w:rFonts w:eastAsiaTheme="minorHAnsi"/>
          <w:lang w:val="de-DE" w:eastAsia="en-US"/>
        </w:rPr>
        <w:t>rzungen</w:t>
      </w:r>
      <w:r>
        <w:rPr>
          <w:rFonts w:eastAsiaTheme="minorHAnsi"/>
          <w:lang w:eastAsia="en-US"/>
        </w:rPr>
        <w:t>). Уточняющий</w:t>
      </w:r>
      <w:r w:rsidRPr="00883AAF">
        <w:rPr>
          <w:rFonts w:eastAsiaTheme="minorHAnsi"/>
          <w:lang w:val="de-DE" w:eastAsia="en-US"/>
        </w:rPr>
        <w:t xml:space="preserve"> </w:t>
      </w:r>
      <w:r>
        <w:rPr>
          <w:rFonts w:eastAsiaTheme="minorHAnsi"/>
          <w:lang w:eastAsia="en-US"/>
        </w:rPr>
        <w:t>характер</w:t>
      </w:r>
      <w:r w:rsidRPr="00883AAF">
        <w:rPr>
          <w:rFonts w:eastAsiaTheme="minorHAnsi"/>
          <w:lang w:val="de-DE" w:eastAsia="en-US"/>
        </w:rPr>
        <w:t xml:space="preserve"> </w:t>
      </w:r>
      <w:r>
        <w:rPr>
          <w:rFonts w:eastAsiaTheme="minorHAnsi"/>
          <w:lang w:eastAsia="en-US"/>
        </w:rPr>
        <w:t>имеет</w:t>
      </w:r>
      <w:r w:rsidRPr="00883AAF">
        <w:rPr>
          <w:rFonts w:eastAsiaTheme="minorHAnsi"/>
          <w:lang w:val="de-DE" w:eastAsia="en-US"/>
        </w:rPr>
        <w:t xml:space="preserve"> </w:t>
      </w:r>
      <w:r>
        <w:rPr>
          <w:rFonts w:eastAsiaTheme="minorHAnsi"/>
          <w:lang w:eastAsia="en-US"/>
        </w:rPr>
        <w:t>и</w:t>
      </w:r>
      <w:r w:rsidRPr="00883AAF">
        <w:rPr>
          <w:rFonts w:eastAsiaTheme="minorHAnsi"/>
          <w:lang w:val="de-DE" w:eastAsia="en-US"/>
        </w:rPr>
        <w:t xml:space="preserve"> </w:t>
      </w:r>
      <w:r>
        <w:rPr>
          <w:rFonts w:eastAsiaTheme="minorHAnsi"/>
          <w:lang w:eastAsia="en-US"/>
        </w:rPr>
        <w:t>второе</w:t>
      </w:r>
      <w:r w:rsidRPr="00883AAF">
        <w:rPr>
          <w:rFonts w:eastAsiaTheme="minorHAnsi"/>
          <w:lang w:val="de-DE" w:eastAsia="en-US"/>
        </w:rPr>
        <w:t xml:space="preserve"> </w:t>
      </w:r>
      <w:r>
        <w:rPr>
          <w:rFonts w:eastAsiaTheme="minorHAnsi"/>
          <w:lang w:eastAsia="en-US"/>
        </w:rPr>
        <w:t>побудительное</w:t>
      </w:r>
      <w:r w:rsidRPr="00883AAF">
        <w:rPr>
          <w:rFonts w:eastAsiaTheme="minorHAnsi"/>
          <w:lang w:val="de-DE" w:eastAsia="en-US"/>
        </w:rPr>
        <w:t xml:space="preserve"> </w:t>
      </w:r>
      <w:r>
        <w:rPr>
          <w:rFonts w:eastAsiaTheme="minorHAnsi"/>
          <w:lang w:eastAsia="en-US"/>
        </w:rPr>
        <w:t>императивное</w:t>
      </w:r>
      <w:r w:rsidRPr="00883AAF">
        <w:rPr>
          <w:rFonts w:eastAsiaTheme="minorHAnsi"/>
          <w:lang w:val="de-DE" w:eastAsia="en-US"/>
        </w:rPr>
        <w:t xml:space="preserve"> </w:t>
      </w:r>
      <w:r>
        <w:rPr>
          <w:rFonts w:eastAsiaTheme="minorHAnsi"/>
          <w:lang w:eastAsia="en-US"/>
        </w:rPr>
        <w:t>предложение</w:t>
      </w:r>
      <w:r w:rsidRPr="00883AAF">
        <w:rPr>
          <w:rFonts w:eastAsiaTheme="minorHAnsi"/>
          <w:lang w:val="de-DE" w:eastAsia="en-US"/>
        </w:rPr>
        <w:t xml:space="preserve"> (</w:t>
      </w:r>
      <w:r w:rsidRPr="00736B68">
        <w:rPr>
          <w:rFonts w:eastAsiaTheme="minorHAnsi"/>
          <w:lang w:val="de-DE" w:eastAsia="en-US"/>
        </w:rPr>
        <w:t xml:space="preserve">Bitte benutzen Sie die Abkürzungen von S.8 und tragen Sie sie in die freien </w:t>
      </w:r>
      <w:r w:rsidRPr="00736B68">
        <w:rPr>
          <w:rFonts w:eastAsiaTheme="minorHAnsi"/>
          <w:lang w:val="de-DE" w:eastAsia="en-US"/>
        </w:rPr>
        <w:lastRenderedPageBreak/>
        <w:t>Zeilen ein.</w:t>
      </w:r>
      <w:r>
        <w:rPr>
          <w:rFonts w:eastAsiaTheme="minorHAnsi"/>
          <w:lang w:val="de-DE" w:eastAsia="en-US"/>
        </w:rPr>
        <w:t xml:space="preserve">). </w:t>
      </w:r>
      <w:r>
        <w:rPr>
          <w:rFonts w:eastAsiaTheme="minorHAnsi"/>
          <w:lang w:eastAsia="en-US"/>
        </w:rPr>
        <w:t>Контактное</w:t>
      </w:r>
      <w:r w:rsidRPr="007F097A">
        <w:rPr>
          <w:rFonts w:eastAsiaTheme="minorHAnsi"/>
          <w:lang w:val="de-DE" w:eastAsia="en-US"/>
        </w:rPr>
        <w:t xml:space="preserve"> </w:t>
      </w:r>
      <w:r>
        <w:rPr>
          <w:rFonts w:eastAsiaTheme="minorHAnsi"/>
          <w:lang w:eastAsia="en-US"/>
        </w:rPr>
        <w:t>слово</w:t>
      </w:r>
      <w:r w:rsidRPr="007F097A">
        <w:rPr>
          <w:rFonts w:eastAsiaTheme="minorHAnsi"/>
          <w:lang w:val="de-DE" w:eastAsia="en-US"/>
        </w:rPr>
        <w:t xml:space="preserve"> </w:t>
      </w:r>
      <w:r>
        <w:rPr>
          <w:rFonts w:eastAsiaTheme="minorHAnsi"/>
          <w:lang w:val="de-DE" w:eastAsia="en-US"/>
        </w:rPr>
        <w:t>bitte</w:t>
      </w:r>
      <w:r w:rsidRPr="007F097A">
        <w:rPr>
          <w:rFonts w:eastAsiaTheme="minorHAnsi"/>
          <w:lang w:val="de-DE" w:eastAsia="en-US"/>
        </w:rPr>
        <w:t xml:space="preserve"> </w:t>
      </w:r>
      <w:r>
        <w:rPr>
          <w:rFonts w:eastAsiaTheme="minorHAnsi"/>
          <w:lang w:eastAsia="en-US"/>
        </w:rPr>
        <w:t>имеет</w:t>
      </w:r>
      <w:r w:rsidRPr="007F097A">
        <w:rPr>
          <w:rFonts w:eastAsiaTheme="minorHAnsi"/>
          <w:lang w:val="de-DE" w:eastAsia="en-US"/>
        </w:rPr>
        <w:t xml:space="preserve"> </w:t>
      </w:r>
      <w:r>
        <w:rPr>
          <w:rFonts w:eastAsiaTheme="minorHAnsi"/>
          <w:lang w:eastAsia="en-US"/>
        </w:rPr>
        <w:t>контактоустанавливающую</w:t>
      </w:r>
      <w:r w:rsidRPr="007F097A">
        <w:rPr>
          <w:rFonts w:eastAsiaTheme="minorHAnsi"/>
          <w:lang w:val="de-DE" w:eastAsia="en-US"/>
        </w:rPr>
        <w:t xml:space="preserve"> </w:t>
      </w:r>
      <w:r>
        <w:rPr>
          <w:rFonts w:eastAsiaTheme="minorHAnsi"/>
          <w:lang w:eastAsia="en-US"/>
        </w:rPr>
        <w:t>функцию</w:t>
      </w:r>
      <w:r w:rsidRPr="007F097A">
        <w:rPr>
          <w:rFonts w:eastAsiaTheme="minorHAnsi"/>
          <w:lang w:val="de-DE" w:eastAsia="en-US"/>
        </w:rPr>
        <w:t xml:space="preserve">.  </w:t>
      </w:r>
      <w:r>
        <w:rPr>
          <w:rFonts w:eastAsiaTheme="minorHAnsi"/>
          <w:lang w:eastAsia="en-US"/>
        </w:rPr>
        <w:t>Большое</w:t>
      </w:r>
      <w:r w:rsidRPr="007F097A">
        <w:rPr>
          <w:rFonts w:eastAsiaTheme="minorHAnsi"/>
          <w:lang w:val="de-DE" w:eastAsia="en-US"/>
        </w:rPr>
        <w:t xml:space="preserve"> </w:t>
      </w:r>
      <w:r>
        <w:rPr>
          <w:rFonts w:eastAsiaTheme="minorHAnsi"/>
          <w:lang w:eastAsia="en-US"/>
        </w:rPr>
        <w:t>количество</w:t>
      </w:r>
      <w:r w:rsidRPr="007F097A">
        <w:rPr>
          <w:rFonts w:eastAsiaTheme="minorHAnsi"/>
          <w:lang w:val="de-DE" w:eastAsia="en-US"/>
        </w:rPr>
        <w:t xml:space="preserve"> </w:t>
      </w:r>
      <w:r>
        <w:rPr>
          <w:rFonts w:eastAsiaTheme="minorHAnsi"/>
          <w:lang w:eastAsia="en-US"/>
        </w:rPr>
        <w:t>лингвистической</w:t>
      </w:r>
      <w:r w:rsidRPr="007F097A">
        <w:rPr>
          <w:rFonts w:eastAsiaTheme="minorHAnsi"/>
          <w:lang w:val="de-DE" w:eastAsia="en-US"/>
        </w:rPr>
        <w:t xml:space="preserve"> </w:t>
      </w:r>
      <w:r>
        <w:rPr>
          <w:rFonts w:eastAsiaTheme="minorHAnsi"/>
          <w:lang w:eastAsia="en-US"/>
        </w:rPr>
        <w:t>терминологии</w:t>
      </w:r>
      <w:r w:rsidRPr="007F097A">
        <w:rPr>
          <w:rFonts w:eastAsiaTheme="minorHAnsi"/>
          <w:lang w:val="de-DE" w:eastAsia="en-US"/>
        </w:rPr>
        <w:t xml:space="preserve"> (</w:t>
      </w:r>
      <w:r>
        <w:rPr>
          <w:rFonts w:eastAsiaTheme="minorHAnsi"/>
          <w:lang w:val="de-DE" w:eastAsia="en-US"/>
        </w:rPr>
        <w:t>die</w:t>
      </w:r>
      <w:r w:rsidRPr="007F097A">
        <w:rPr>
          <w:rFonts w:eastAsiaTheme="minorHAnsi"/>
          <w:lang w:val="de-DE" w:eastAsia="en-US"/>
        </w:rPr>
        <w:t xml:space="preserve"> </w:t>
      </w:r>
      <w:r>
        <w:rPr>
          <w:rFonts w:eastAsiaTheme="minorHAnsi"/>
          <w:lang w:val="de-DE" w:eastAsia="en-US"/>
        </w:rPr>
        <w:t>Verben</w:t>
      </w:r>
      <w:r w:rsidRPr="007F097A">
        <w:rPr>
          <w:rFonts w:eastAsiaTheme="minorHAnsi"/>
          <w:lang w:val="de-DE" w:eastAsia="en-US"/>
        </w:rPr>
        <w:t xml:space="preserve">, </w:t>
      </w:r>
      <w:r>
        <w:rPr>
          <w:rFonts w:eastAsiaTheme="minorHAnsi"/>
          <w:lang w:val="de-DE" w:eastAsia="en-US"/>
        </w:rPr>
        <w:t>die</w:t>
      </w:r>
      <w:r w:rsidRPr="007F097A">
        <w:rPr>
          <w:rFonts w:eastAsiaTheme="minorHAnsi"/>
          <w:lang w:val="de-DE" w:eastAsia="en-US"/>
        </w:rPr>
        <w:t xml:space="preserve"> </w:t>
      </w:r>
      <w:r>
        <w:rPr>
          <w:rFonts w:eastAsiaTheme="minorHAnsi"/>
          <w:lang w:val="de-DE" w:eastAsia="en-US"/>
        </w:rPr>
        <w:t>Erg</w:t>
      </w:r>
      <w:r w:rsidRPr="007F097A">
        <w:rPr>
          <w:rFonts w:eastAsiaTheme="minorHAnsi"/>
          <w:lang w:val="de-DE" w:eastAsia="en-US"/>
        </w:rPr>
        <w:t>ä</w:t>
      </w:r>
      <w:r>
        <w:rPr>
          <w:rFonts w:eastAsiaTheme="minorHAnsi"/>
          <w:lang w:val="de-DE" w:eastAsia="en-US"/>
        </w:rPr>
        <w:t>nzungen</w:t>
      </w:r>
      <w:r w:rsidRPr="007F097A">
        <w:rPr>
          <w:rFonts w:eastAsiaTheme="minorHAnsi"/>
          <w:lang w:val="de-DE" w:eastAsia="en-US"/>
        </w:rPr>
        <w:t xml:space="preserve">, </w:t>
      </w:r>
      <w:r>
        <w:rPr>
          <w:rFonts w:eastAsiaTheme="minorHAnsi"/>
          <w:lang w:val="de-DE" w:eastAsia="en-US"/>
        </w:rPr>
        <w:t>die</w:t>
      </w:r>
      <w:r w:rsidRPr="007F097A">
        <w:rPr>
          <w:rFonts w:eastAsiaTheme="minorHAnsi"/>
          <w:lang w:val="de-DE" w:eastAsia="en-US"/>
        </w:rPr>
        <w:t xml:space="preserve"> </w:t>
      </w:r>
      <w:r>
        <w:rPr>
          <w:rFonts w:eastAsiaTheme="minorHAnsi"/>
          <w:lang w:val="de-DE" w:eastAsia="en-US"/>
        </w:rPr>
        <w:t>Angaben</w:t>
      </w:r>
      <w:r w:rsidRPr="007F097A">
        <w:rPr>
          <w:rFonts w:eastAsiaTheme="minorHAnsi"/>
          <w:lang w:val="de-DE" w:eastAsia="en-US"/>
        </w:rPr>
        <w:t xml:space="preserve">, </w:t>
      </w:r>
      <w:r>
        <w:rPr>
          <w:rFonts w:eastAsiaTheme="minorHAnsi"/>
          <w:lang w:val="de-DE" w:eastAsia="en-US"/>
        </w:rPr>
        <w:t xml:space="preserve">die Abkürzungen) </w:t>
      </w:r>
      <w:r>
        <w:rPr>
          <w:rFonts w:eastAsiaTheme="minorHAnsi"/>
          <w:lang w:eastAsia="en-US"/>
        </w:rPr>
        <w:t>обусловлено</w:t>
      </w:r>
      <w:r w:rsidRPr="007F097A">
        <w:rPr>
          <w:rFonts w:eastAsiaTheme="minorHAnsi"/>
          <w:lang w:val="de-DE" w:eastAsia="en-US"/>
        </w:rPr>
        <w:t xml:space="preserve"> </w:t>
      </w:r>
      <w:r>
        <w:rPr>
          <w:rFonts w:eastAsiaTheme="minorHAnsi"/>
          <w:lang w:eastAsia="en-US"/>
        </w:rPr>
        <w:t>спецификой</w:t>
      </w:r>
      <w:r w:rsidRPr="007F097A">
        <w:rPr>
          <w:rFonts w:eastAsiaTheme="minorHAnsi"/>
          <w:lang w:val="de-DE" w:eastAsia="en-US"/>
        </w:rPr>
        <w:t xml:space="preserve"> </w:t>
      </w:r>
      <w:r>
        <w:rPr>
          <w:rFonts w:eastAsiaTheme="minorHAnsi"/>
          <w:lang w:eastAsia="en-US"/>
        </w:rPr>
        <w:t>адресата</w:t>
      </w:r>
      <w:r w:rsidRPr="007F097A">
        <w:rPr>
          <w:rFonts w:eastAsiaTheme="minorHAnsi"/>
          <w:lang w:val="de-DE" w:eastAsia="en-US"/>
        </w:rPr>
        <w:t xml:space="preserve">. </w:t>
      </w:r>
    </w:p>
    <w:p w:rsidR="00DA3C07" w:rsidRPr="00041A27" w:rsidRDefault="00DA3C07" w:rsidP="00DA3C07">
      <w:pPr>
        <w:pStyle w:val="a6"/>
        <w:spacing w:after="160" w:line="360" w:lineRule="auto"/>
        <w:ind w:left="0" w:firstLine="720"/>
        <w:jc w:val="both"/>
        <w:rPr>
          <w:rFonts w:ascii="Times New Roman" w:eastAsiaTheme="minorHAnsi" w:hAnsi="Times New Roman"/>
          <w:sz w:val="24"/>
          <w:szCs w:val="24"/>
        </w:rPr>
      </w:pPr>
      <w:r w:rsidRPr="00041A27">
        <w:rPr>
          <w:rFonts w:ascii="Times New Roman" w:eastAsiaTheme="minorHAnsi" w:hAnsi="Times New Roman"/>
          <w:sz w:val="24"/>
          <w:szCs w:val="24"/>
        </w:rPr>
        <w:t xml:space="preserve">Следующие несколько языковых упражнений из учебника eurolingua Deutsch 1 объединены в рамках урока в один блок, но представляют собой </w:t>
      </w:r>
      <w:r>
        <w:rPr>
          <w:rFonts w:ascii="Times New Roman" w:eastAsiaTheme="minorHAnsi" w:hAnsi="Times New Roman"/>
          <w:sz w:val="24"/>
          <w:szCs w:val="24"/>
        </w:rPr>
        <w:t xml:space="preserve">отдельные задания, объединенные общей темой. Такое расположение заданий удобно как для адресанта, так и для адресата учебника: </w:t>
      </w:r>
    </w:p>
    <w:p w:rsidR="00DA3C07" w:rsidRPr="00374677" w:rsidRDefault="00DA3C07" w:rsidP="00DA3C07">
      <w:pPr>
        <w:spacing w:after="0" w:line="360" w:lineRule="auto"/>
        <w:ind w:firstLine="709"/>
        <w:jc w:val="both"/>
        <w:rPr>
          <w:rFonts w:ascii="Times New Roman" w:hAnsi="Times New Roman"/>
          <w:sz w:val="24"/>
          <w:szCs w:val="24"/>
          <w:lang w:val="de-DE"/>
        </w:rPr>
      </w:pPr>
      <w:r w:rsidRPr="00374677">
        <w:rPr>
          <w:rFonts w:ascii="Times New Roman" w:hAnsi="Times New Roman"/>
          <w:sz w:val="24"/>
          <w:szCs w:val="24"/>
          <w:lang w:val="de-DE"/>
        </w:rPr>
        <w:t xml:space="preserve">Verben markieren. </w:t>
      </w:r>
    </w:p>
    <w:p w:rsidR="00DA3C07" w:rsidRPr="00374677" w:rsidRDefault="00DA3C07" w:rsidP="00DA3C07">
      <w:pPr>
        <w:pStyle w:val="a6"/>
        <w:spacing w:after="0" w:line="360" w:lineRule="auto"/>
        <w:ind w:left="0" w:firstLine="720"/>
        <w:jc w:val="both"/>
        <w:rPr>
          <w:rFonts w:ascii="Times New Roman" w:eastAsiaTheme="minorHAnsi" w:hAnsi="Times New Roman"/>
          <w:sz w:val="24"/>
          <w:szCs w:val="24"/>
          <w:lang w:val="de-DE"/>
        </w:rPr>
      </w:pPr>
      <w:r w:rsidRPr="00374677">
        <w:rPr>
          <w:rFonts w:ascii="Times New Roman" w:eastAsiaTheme="minorHAnsi" w:hAnsi="Times New Roman"/>
          <w:sz w:val="24"/>
          <w:szCs w:val="24"/>
          <w:lang w:val="de-DE"/>
        </w:rPr>
        <w:t xml:space="preserve">3.1 </w:t>
      </w:r>
      <w:r>
        <w:rPr>
          <w:rFonts w:ascii="Times New Roman" w:eastAsiaTheme="minorHAnsi" w:hAnsi="Times New Roman"/>
          <w:sz w:val="24"/>
          <w:szCs w:val="24"/>
          <w:lang w:val="de-DE"/>
        </w:rPr>
        <w:t>Verben markiert man so</w:t>
      </w:r>
      <w:r w:rsidRPr="00374677">
        <w:rPr>
          <w:rFonts w:ascii="Times New Roman" w:eastAsiaTheme="minorHAnsi" w:hAnsi="Times New Roman"/>
          <w:sz w:val="24"/>
          <w:szCs w:val="24"/>
          <w:lang w:val="de-DE"/>
        </w:rPr>
        <w:t>:</w:t>
      </w:r>
    </w:p>
    <w:p w:rsidR="00DA3C07" w:rsidRPr="00DE07D9" w:rsidRDefault="00DA3C07" w:rsidP="00DA3C07">
      <w:pPr>
        <w:pStyle w:val="a6"/>
        <w:spacing w:after="160" w:line="360" w:lineRule="auto"/>
        <w:ind w:left="0" w:firstLine="720"/>
        <w:jc w:val="both"/>
        <w:rPr>
          <w:rFonts w:ascii="Times New Roman" w:eastAsiaTheme="minorHAnsi" w:hAnsi="Times New Roman"/>
          <w:sz w:val="24"/>
          <w:szCs w:val="24"/>
          <w:lang w:val="de-DE"/>
        </w:rPr>
      </w:pPr>
      <w:r>
        <w:rPr>
          <w:rFonts w:ascii="Times New Roman" w:eastAsiaTheme="minorHAnsi" w:hAnsi="Times New Roman"/>
          <w:sz w:val="24"/>
          <w:szCs w:val="24"/>
          <w:lang w:val="de-DE"/>
        </w:rPr>
        <w:t>3.2</w:t>
      </w:r>
      <w:r w:rsidRPr="00DE07D9">
        <w:rPr>
          <w:rFonts w:ascii="Times New Roman" w:eastAsiaTheme="minorHAnsi" w:hAnsi="Times New Roman"/>
          <w:sz w:val="24"/>
          <w:szCs w:val="24"/>
          <w:lang w:val="de-DE"/>
        </w:rPr>
        <w:t xml:space="preserve"> Sammeln Sie Verben. Machen Sie eine Liste im Heft und markieren Sie wie im Beispiel. </w:t>
      </w:r>
    </w:p>
    <w:p w:rsidR="00DA3C07" w:rsidRPr="00DE07D9" w:rsidRDefault="00DA3C07" w:rsidP="00DA3C07">
      <w:pPr>
        <w:pStyle w:val="a6"/>
        <w:spacing w:after="160" w:line="360" w:lineRule="auto"/>
        <w:ind w:left="0" w:firstLine="720"/>
        <w:jc w:val="both"/>
        <w:rPr>
          <w:rFonts w:ascii="Times New Roman" w:eastAsiaTheme="minorHAnsi" w:hAnsi="Times New Roman"/>
          <w:sz w:val="24"/>
          <w:szCs w:val="24"/>
          <w:lang w:val="de-DE"/>
        </w:rPr>
      </w:pPr>
      <w:r w:rsidRPr="00DE07D9">
        <w:rPr>
          <w:rFonts w:ascii="Times New Roman" w:eastAsiaTheme="minorHAnsi" w:hAnsi="Times New Roman"/>
          <w:sz w:val="24"/>
          <w:szCs w:val="24"/>
          <w:lang w:val="de-DE"/>
        </w:rPr>
        <w:t xml:space="preserve">3.3 Verben und Personen: Ergänzen Sie die Endungen. </w:t>
      </w:r>
    </w:p>
    <w:p w:rsidR="00DA3C07" w:rsidRPr="00041A27" w:rsidRDefault="00DA3C07" w:rsidP="00DA3C07">
      <w:pPr>
        <w:pStyle w:val="a6"/>
        <w:spacing w:before="240" w:line="360" w:lineRule="auto"/>
        <w:ind w:left="0" w:firstLine="720"/>
        <w:jc w:val="both"/>
        <w:rPr>
          <w:rFonts w:ascii="Times New Roman" w:eastAsiaTheme="minorHAnsi" w:hAnsi="Times New Roman"/>
          <w:sz w:val="24"/>
          <w:szCs w:val="24"/>
        </w:rPr>
      </w:pPr>
      <w:r w:rsidRPr="00DE07D9">
        <w:rPr>
          <w:rFonts w:ascii="Times New Roman" w:eastAsiaTheme="minorHAnsi" w:hAnsi="Times New Roman"/>
          <w:sz w:val="24"/>
          <w:szCs w:val="24"/>
          <w:lang w:val="de-DE"/>
        </w:rPr>
        <w:t xml:space="preserve">3.4 Ergänzen Sie bitte die Verben. </w:t>
      </w:r>
      <w:r w:rsidRPr="00041A27">
        <w:rPr>
          <w:rFonts w:ascii="Times New Roman" w:eastAsiaTheme="minorHAnsi" w:hAnsi="Times New Roman"/>
          <w:sz w:val="24"/>
          <w:szCs w:val="24"/>
        </w:rPr>
        <w:t xml:space="preserve">(eurolingua Deutsch 1, S.16) </w:t>
      </w:r>
    </w:p>
    <w:p w:rsidR="00DA3C07" w:rsidRPr="00041A27" w:rsidRDefault="00DA3C07" w:rsidP="00DA3C07">
      <w:pPr>
        <w:pStyle w:val="a6"/>
        <w:spacing w:before="240" w:line="360" w:lineRule="auto"/>
        <w:ind w:left="0" w:firstLine="720"/>
        <w:jc w:val="both"/>
        <w:rPr>
          <w:rFonts w:ascii="Times New Roman" w:eastAsiaTheme="minorHAnsi" w:hAnsi="Times New Roman"/>
          <w:sz w:val="24"/>
          <w:szCs w:val="24"/>
        </w:rPr>
      </w:pPr>
    </w:p>
    <w:p w:rsidR="00DA3C07" w:rsidRPr="00374677" w:rsidRDefault="00DA3C07" w:rsidP="00DA3C07">
      <w:pPr>
        <w:pStyle w:val="a6"/>
        <w:spacing w:before="240" w:line="360" w:lineRule="auto"/>
        <w:ind w:left="0" w:firstLine="720"/>
        <w:jc w:val="both"/>
        <w:rPr>
          <w:rFonts w:ascii="Times New Roman" w:eastAsiaTheme="minorHAnsi" w:hAnsi="Times New Roman"/>
          <w:sz w:val="24"/>
          <w:szCs w:val="24"/>
        </w:rPr>
      </w:pPr>
      <w:r w:rsidRPr="00041A27">
        <w:rPr>
          <w:rFonts w:ascii="Times New Roman" w:eastAsiaTheme="minorHAnsi" w:hAnsi="Times New Roman"/>
          <w:sz w:val="24"/>
          <w:szCs w:val="24"/>
        </w:rPr>
        <w:t>Этот блок не следует считать одной формулировкой: несмотря на то, что все задания объединены темой и расположение заданий имеет методическое обоснование, у них разные учебные объекты. Блок начи</w:t>
      </w:r>
      <w:r w:rsidR="005F747E">
        <w:rPr>
          <w:rFonts w:ascii="Times New Roman" w:eastAsiaTheme="minorHAnsi" w:hAnsi="Times New Roman"/>
          <w:sz w:val="24"/>
          <w:szCs w:val="24"/>
        </w:rPr>
        <w:t>нается методическим указанием (</w:t>
      </w:r>
      <w:r w:rsidRPr="00041A27">
        <w:rPr>
          <w:rFonts w:ascii="Times New Roman" w:eastAsiaTheme="minorHAnsi" w:hAnsi="Times New Roman"/>
          <w:sz w:val="24"/>
          <w:szCs w:val="24"/>
        </w:rPr>
        <w:t xml:space="preserve">Verben markiert man so:), которое не является формулировкой упражнения, но является другой формой инструкции, которая по форме и значению сближается с другим важным компонентом учебника по иностранному языку – правилом. Формулировка задания под номером 3.2 представляет собой два императивных предложения, перформативные переходные глаголы sammeln, machen, markieren программируют продуктивные действия и характерны для языковых заданий, они употреблены в грамматической форме вежливого императива. Формулировка под номером 3.3 – пример автосемантии: формулировка представлена двумя предложениями, первое предложение – номинативное с двумя субъектами Verben и Personen, относительно второго предложения оно автономно. Предложение имеет функцию подзаголовка, выражающего кратко содержание задания и его цель, прескрипцию оно не содержит. Второе предложение «Ergänzen Sie die Endungen» – императивное, глагол ergänzen в форме вежливого императива (Sie-Imperativ) характерен (с точки зрения его семантики) для языковых заданий. Последняя формулировка под пунктом 3.4, как и предыдущие, не зависит от других микротекстов. Прескрипция в предложении выражена императивным побудительным предложением с переходным глаголом ergänzen. Информативную и контактоустанавливающую функции в блоке заданий выполняет подзаголовок блока, инструкция «Verben markiert man so» и </w:t>
      </w:r>
      <w:r w:rsidRPr="00041A27">
        <w:rPr>
          <w:rFonts w:ascii="Times New Roman" w:eastAsiaTheme="minorHAnsi" w:hAnsi="Times New Roman"/>
          <w:sz w:val="24"/>
          <w:szCs w:val="24"/>
        </w:rPr>
        <w:lastRenderedPageBreak/>
        <w:t xml:space="preserve">императивные формы глаголов. Иллюстративная функция реализуется в формулировке под номером 3.2 при помощи примера, который вводится обстоятельством образа действия wie </w:t>
      </w:r>
      <w:r w:rsidR="005F747E" w:rsidRPr="00041A27">
        <w:rPr>
          <w:rFonts w:ascii="Times New Roman" w:eastAsiaTheme="minorHAnsi" w:hAnsi="Times New Roman"/>
          <w:sz w:val="24"/>
          <w:szCs w:val="24"/>
        </w:rPr>
        <w:t xml:space="preserve">im </w:t>
      </w:r>
      <w:r w:rsidR="005F747E">
        <w:rPr>
          <w:rFonts w:ascii="Times New Roman" w:eastAsiaTheme="minorHAnsi" w:hAnsi="Times New Roman"/>
          <w:sz w:val="24"/>
          <w:szCs w:val="24"/>
        </w:rPr>
        <w:t>Beispiel</w:t>
      </w:r>
      <w:r w:rsidRPr="00041A27">
        <w:rPr>
          <w:rFonts w:ascii="Times New Roman" w:eastAsiaTheme="minorHAnsi" w:hAnsi="Times New Roman"/>
          <w:sz w:val="24"/>
          <w:szCs w:val="24"/>
        </w:rPr>
        <w:t xml:space="preserve">. </w:t>
      </w:r>
    </w:p>
    <w:p w:rsidR="00DA3C07" w:rsidRPr="00816C08"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 xml:space="preserve">Как было отмечено выше, условно-речевым заданиям могут предшествовать условно-коммуникативные, последние могут составлять с условно-речевыми один блок:  </w:t>
      </w:r>
    </w:p>
    <w:p w:rsidR="00DA3C07" w:rsidRPr="00B24C2D" w:rsidRDefault="00DA3C07" w:rsidP="00DA3C07">
      <w:pPr>
        <w:pStyle w:val="a3"/>
        <w:shd w:val="clear" w:color="auto" w:fill="FFFFFF"/>
        <w:spacing w:before="0" w:beforeAutospacing="0" w:after="0" w:afterAutospacing="0" w:line="360" w:lineRule="auto"/>
        <w:ind w:firstLine="709"/>
        <w:jc w:val="both"/>
        <w:rPr>
          <w:rFonts w:eastAsiaTheme="minorHAnsi"/>
          <w:lang w:eastAsia="en-US"/>
        </w:rPr>
      </w:pPr>
      <w:r w:rsidRPr="00B24C2D">
        <w:rPr>
          <w:rFonts w:eastAsiaTheme="minorHAnsi"/>
          <w:lang w:eastAsia="en-US"/>
        </w:rPr>
        <w:t>Danke sagen – Bens E-Mail</w:t>
      </w:r>
    </w:p>
    <w:p w:rsidR="00DA3C07" w:rsidRPr="00DA3C07" w:rsidRDefault="00DA3C07" w:rsidP="00DA3C07">
      <w:pPr>
        <w:pStyle w:val="a3"/>
        <w:numPr>
          <w:ilvl w:val="0"/>
          <w:numId w:val="7"/>
        </w:numPr>
        <w:shd w:val="clear" w:color="auto" w:fill="FFFFFF"/>
        <w:spacing w:before="0" w:beforeAutospacing="0" w:line="360" w:lineRule="auto"/>
        <w:jc w:val="both"/>
        <w:rPr>
          <w:rFonts w:eastAsiaTheme="minorHAnsi"/>
          <w:lang w:val="de-DE" w:eastAsia="en-US"/>
        </w:rPr>
      </w:pPr>
      <w:r w:rsidRPr="00DA3C07">
        <w:rPr>
          <w:rFonts w:eastAsiaTheme="minorHAnsi"/>
          <w:lang w:val="de-DE" w:eastAsia="en-US"/>
        </w:rPr>
        <w:t xml:space="preserve">Lesen Sie – Was sagt Ben: zum Cognac, zum Fest, zum Essen, zum Käsekuchen? </w:t>
      </w:r>
    </w:p>
    <w:p w:rsidR="00DA3C07" w:rsidRPr="00B24C2D" w:rsidRDefault="00DA3C07" w:rsidP="00DA3C07">
      <w:pPr>
        <w:pStyle w:val="a3"/>
        <w:numPr>
          <w:ilvl w:val="0"/>
          <w:numId w:val="7"/>
        </w:numPr>
        <w:shd w:val="clear" w:color="auto" w:fill="FFFFFF"/>
        <w:spacing w:line="360" w:lineRule="auto"/>
        <w:jc w:val="both"/>
        <w:rPr>
          <w:rFonts w:eastAsiaTheme="minorHAnsi"/>
          <w:lang w:eastAsia="en-US"/>
        </w:rPr>
      </w:pPr>
      <w:r w:rsidRPr="00DA3C07">
        <w:rPr>
          <w:rFonts w:eastAsiaTheme="minorHAnsi"/>
          <w:lang w:val="de-DE" w:eastAsia="en-US"/>
        </w:rPr>
        <w:t xml:space="preserve">Markieren Sie die Vergangenheitsformen von sein und haben im Text. </w:t>
      </w:r>
      <w:r w:rsidRPr="00B24C2D">
        <w:rPr>
          <w:rFonts w:eastAsiaTheme="minorHAnsi"/>
          <w:lang w:eastAsia="en-US"/>
        </w:rPr>
        <w:t xml:space="preserve">Machen Sie eine Tabelle. </w:t>
      </w:r>
    </w:p>
    <w:p w:rsidR="00DA3C07" w:rsidRPr="00DA3C07" w:rsidRDefault="00DA3C07" w:rsidP="00DA3C07">
      <w:pPr>
        <w:pStyle w:val="a3"/>
        <w:numPr>
          <w:ilvl w:val="0"/>
          <w:numId w:val="7"/>
        </w:numPr>
        <w:shd w:val="clear" w:color="auto" w:fill="FFFFFF"/>
        <w:spacing w:line="360" w:lineRule="auto"/>
        <w:jc w:val="both"/>
        <w:rPr>
          <w:rFonts w:eastAsiaTheme="minorHAnsi"/>
          <w:lang w:val="de-DE" w:eastAsia="en-US"/>
        </w:rPr>
      </w:pPr>
      <w:r w:rsidRPr="00DA3C07">
        <w:rPr>
          <w:rFonts w:eastAsiaTheme="minorHAnsi"/>
          <w:lang w:val="de-DE" w:eastAsia="en-US"/>
        </w:rPr>
        <w:t xml:space="preserve">Schreiben Sie die Sätze 1-8 in der Vergangenheit. </w:t>
      </w:r>
    </w:p>
    <w:p w:rsidR="00DA3C07" w:rsidRPr="00B24C2D" w:rsidRDefault="00DA3C07" w:rsidP="00DA3C07">
      <w:pPr>
        <w:pStyle w:val="a3"/>
        <w:numPr>
          <w:ilvl w:val="0"/>
          <w:numId w:val="7"/>
        </w:numPr>
        <w:shd w:val="clear" w:color="auto" w:fill="FFFFFF"/>
        <w:spacing w:line="360" w:lineRule="auto"/>
        <w:jc w:val="both"/>
        <w:rPr>
          <w:rFonts w:eastAsiaTheme="minorHAnsi"/>
          <w:lang w:eastAsia="en-US"/>
        </w:rPr>
      </w:pPr>
      <w:r w:rsidRPr="00DA3C07">
        <w:rPr>
          <w:rFonts w:eastAsiaTheme="minorHAnsi"/>
          <w:lang w:val="de-DE" w:eastAsia="en-US"/>
        </w:rPr>
        <w:t xml:space="preserve">Schreiben Sie vier Sätze in Präsens. Tauschen Sie im Kurs. Schreiben Sie die Sätze im Präteritum. </w:t>
      </w:r>
      <w:r w:rsidRPr="00B24C2D">
        <w:rPr>
          <w:rFonts w:eastAsiaTheme="minorHAnsi"/>
          <w:lang w:eastAsia="en-US"/>
        </w:rPr>
        <w:t>(Berliner Platz neu 1, S. 67)</w:t>
      </w:r>
    </w:p>
    <w:p w:rsidR="00DA3C07" w:rsidRPr="00B24C2D" w:rsidRDefault="00DA3C07" w:rsidP="00DA3C07">
      <w:pPr>
        <w:pStyle w:val="a3"/>
        <w:shd w:val="clear" w:color="auto" w:fill="FFFFFF"/>
        <w:spacing w:line="360" w:lineRule="auto"/>
        <w:ind w:firstLine="709"/>
        <w:jc w:val="both"/>
        <w:rPr>
          <w:rFonts w:eastAsiaTheme="minorHAnsi"/>
          <w:lang w:val="de-DE" w:eastAsia="en-US"/>
        </w:rPr>
      </w:pPr>
      <w:r w:rsidRPr="00D360BD">
        <w:t xml:space="preserve">В </w:t>
      </w:r>
      <w:r>
        <w:t>этом</w:t>
      </w:r>
      <w:r w:rsidRPr="00D360BD">
        <w:t xml:space="preserve"> </w:t>
      </w:r>
      <w:r>
        <w:t>блоке</w:t>
      </w:r>
      <w:r w:rsidRPr="00D360BD">
        <w:t xml:space="preserve"> </w:t>
      </w:r>
      <w:r>
        <w:t>заданий</w:t>
      </w:r>
      <w:r w:rsidRPr="00D360BD">
        <w:t xml:space="preserve"> </w:t>
      </w:r>
      <w:r>
        <w:t>общим</w:t>
      </w:r>
      <w:r w:rsidRPr="00D360BD">
        <w:t xml:space="preserve"> </w:t>
      </w:r>
      <w:r>
        <w:t>учебным</w:t>
      </w:r>
      <w:r w:rsidRPr="00D360BD">
        <w:t xml:space="preserve"> </w:t>
      </w:r>
      <w:r>
        <w:t>объектом</w:t>
      </w:r>
      <w:r w:rsidRPr="00D360BD">
        <w:t xml:space="preserve"> </w:t>
      </w:r>
      <w:r>
        <w:t>объединены</w:t>
      </w:r>
      <w:r w:rsidRPr="00D360BD">
        <w:t xml:space="preserve"> </w:t>
      </w:r>
      <w:r>
        <w:t>первые</w:t>
      </w:r>
      <w:r w:rsidRPr="00D360BD">
        <w:t xml:space="preserve"> </w:t>
      </w:r>
      <w:r>
        <w:t>два</w:t>
      </w:r>
      <w:r w:rsidRPr="00D360BD">
        <w:t xml:space="preserve"> </w:t>
      </w:r>
      <w:r>
        <w:t>пункта</w:t>
      </w:r>
      <w:r w:rsidRPr="00D360BD">
        <w:t xml:space="preserve"> </w:t>
      </w:r>
      <w:r w:rsidRPr="00D360BD">
        <w:rPr>
          <w:lang w:val="de-DE"/>
        </w:rPr>
        <w:t>a</w:t>
      </w:r>
      <w:r w:rsidRPr="00D360BD">
        <w:t xml:space="preserve"> </w:t>
      </w:r>
      <w:r>
        <w:t>и</w:t>
      </w:r>
      <w:r w:rsidRPr="00D360BD">
        <w:t xml:space="preserve"> </w:t>
      </w:r>
      <w:r>
        <w:rPr>
          <w:lang w:val="de-DE"/>
        </w:rPr>
        <w:t>b</w:t>
      </w:r>
      <w:r w:rsidRPr="00D360BD">
        <w:t xml:space="preserve"> – </w:t>
      </w:r>
      <w:r>
        <w:t>текст</w:t>
      </w:r>
      <w:r w:rsidRPr="00D360BD">
        <w:t xml:space="preserve"> </w:t>
      </w:r>
      <w:r>
        <w:t>письма</w:t>
      </w:r>
      <w:r w:rsidRPr="00D360BD">
        <w:t xml:space="preserve">. </w:t>
      </w:r>
      <w:r>
        <w:t>Информация об учебном объекте дана в подзаголовке (</w:t>
      </w:r>
      <w:r w:rsidRPr="00087A8A">
        <w:rPr>
          <w:rFonts w:eastAsiaTheme="minorHAnsi"/>
          <w:lang w:val="de-DE" w:eastAsia="en-US"/>
        </w:rPr>
        <w:t>Bens</w:t>
      </w:r>
      <w:r w:rsidRPr="00087A8A">
        <w:rPr>
          <w:rFonts w:eastAsiaTheme="minorHAnsi"/>
          <w:lang w:eastAsia="en-US"/>
        </w:rPr>
        <w:t xml:space="preserve"> </w:t>
      </w:r>
      <w:r w:rsidRPr="00087A8A">
        <w:rPr>
          <w:rFonts w:eastAsiaTheme="minorHAnsi"/>
          <w:lang w:val="de-DE" w:eastAsia="en-US"/>
        </w:rPr>
        <w:t>E</w:t>
      </w:r>
      <w:r w:rsidRPr="00087A8A">
        <w:rPr>
          <w:rFonts w:eastAsiaTheme="minorHAnsi"/>
          <w:lang w:eastAsia="en-US"/>
        </w:rPr>
        <w:t>-</w:t>
      </w:r>
      <w:r w:rsidRPr="00087A8A">
        <w:rPr>
          <w:rFonts w:eastAsiaTheme="minorHAnsi"/>
          <w:lang w:val="de-DE" w:eastAsia="en-US"/>
        </w:rPr>
        <w:t>Mail</w:t>
      </w:r>
      <w:r>
        <w:rPr>
          <w:rFonts w:eastAsiaTheme="minorHAnsi"/>
          <w:lang w:eastAsia="en-US"/>
        </w:rPr>
        <w:t xml:space="preserve">). Первый компонент содержит две прескрипции: побуждение к рецептивному действию, выраженное нераспространенным императивным </w:t>
      </w:r>
      <w:r w:rsidRPr="00087A8A">
        <w:rPr>
          <w:rFonts w:eastAsiaTheme="minorHAnsi"/>
          <w:lang w:eastAsia="en-US"/>
        </w:rPr>
        <w:t xml:space="preserve">предложением (Lesen Sie), и </w:t>
      </w:r>
      <w:r>
        <w:rPr>
          <w:rFonts w:eastAsiaTheme="minorHAnsi"/>
          <w:lang w:eastAsia="en-US"/>
        </w:rPr>
        <w:t xml:space="preserve">специальным </w:t>
      </w:r>
      <w:r w:rsidRPr="00087A8A">
        <w:rPr>
          <w:rFonts w:eastAsiaTheme="minorHAnsi"/>
          <w:lang w:eastAsia="en-US"/>
        </w:rPr>
        <w:t>вопросом</w:t>
      </w:r>
      <w:r>
        <w:rPr>
          <w:rFonts w:eastAsiaTheme="minorHAnsi"/>
          <w:lang w:eastAsia="en-US"/>
        </w:rPr>
        <w:t xml:space="preserve"> в </w:t>
      </w:r>
      <w:r w:rsidRPr="00B01CFD">
        <w:rPr>
          <w:rFonts w:eastAsiaTheme="minorHAnsi"/>
          <w:lang w:eastAsia="en-US"/>
        </w:rPr>
        <w:t xml:space="preserve">функции побуждения к действию продуктивного характера. </w:t>
      </w:r>
      <w:r>
        <w:rPr>
          <w:rFonts w:eastAsiaTheme="minorHAnsi"/>
          <w:lang w:eastAsia="en-US"/>
        </w:rPr>
        <w:t>Вопрос имеет конвергентный характер, т.е. ограничивает поле информационного поиска. В формулировке есть</w:t>
      </w:r>
      <w:r w:rsidRPr="00087A8A">
        <w:rPr>
          <w:rFonts w:eastAsiaTheme="minorHAnsi"/>
          <w:lang w:eastAsia="en-US"/>
        </w:rPr>
        <w:t xml:space="preserve"> </w:t>
      </w:r>
      <w:r>
        <w:rPr>
          <w:rFonts w:eastAsiaTheme="minorHAnsi"/>
          <w:lang w:eastAsia="en-US"/>
        </w:rPr>
        <w:t xml:space="preserve">блок </w:t>
      </w:r>
      <w:r w:rsidRPr="00087A8A">
        <w:rPr>
          <w:rFonts w:eastAsiaTheme="minorHAnsi"/>
          <w:lang w:eastAsia="en-US"/>
        </w:rPr>
        <w:t>огранич</w:t>
      </w:r>
      <w:r>
        <w:rPr>
          <w:rFonts w:eastAsiaTheme="minorHAnsi"/>
          <w:lang w:eastAsia="en-US"/>
        </w:rPr>
        <w:t xml:space="preserve">ительной информации, выраженный перечислением: </w:t>
      </w:r>
      <w:r w:rsidRPr="00087A8A">
        <w:rPr>
          <w:rFonts w:eastAsiaTheme="minorHAnsi"/>
          <w:lang w:eastAsia="en-US"/>
        </w:rPr>
        <w:t>zum Cognac, zum Fest, zum Essen, zum Käsekuchen</w:t>
      </w:r>
      <w:r>
        <w:rPr>
          <w:rFonts w:eastAsiaTheme="minorHAnsi"/>
          <w:lang w:eastAsia="en-US"/>
        </w:rPr>
        <w:t xml:space="preserve">. Второй пункт представляет собой некоммуникативное грамматическое задание с условно-коммуникативными элементами, так как учебным объектом служит текст из первого задания, таким образом, реализуется принцип последовательной связи упражнений. К некоммуникативным его можно отнести на том основании, что маркирующие побуждение глагольные группы </w:t>
      </w:r>
      <w:r>
        <w:rPr>
          <w:rFonts w:eastAsiaTheme="minorHAnsi"/>
          <w:lang w:val="de-DE" w:eastAsia="en-US"/>
        </w:rPr>
        <w:t>markieren</w:t>
      </w:r>
      <w:r w:rsidRPr="00183CF4">
        <w:rPr>
          <w:rFonts w:eastAsiaTheme="minorHAnsi"/>
          <w:lang w:eastAsia="en-US"/>
        </w:rPr>
        <w:t xml:space="preserve"> </w:t>
      </w:r>
      <w:r w:rsidRPr="00087A8A">
        <w:rPr>
          <w:rFonts w:eastAsiaTheme="minorHAnsi"/>
          <w:lang w:eastAsia="en-US"/>
        </w:rPr>
        <w:t>die Vergangenheitsformen</w:t>
      </w:r>
      <w:r>
        <w:rPr>
          <w:rFonts w:eastAsiaTheme="minorHAnsi"/>
          <w:lang w:eastAsia="en-US"/>
        </w:rPr>
        <w:t xml:space="preserve"> и </w:t>
      </w:r>
      <w:r>
        <w:rPr>
          <w:rFonts w:eastAsiaTheme="minorHAnsi"/>
          <w:lang w:val="de-DE" w:eastAsia="en-US"/>
        </w:rPr>
        <w:t>machen</w:t>
      </w:r>
      <w:r w:rsidRPr="00EC0AD4">
        <w:rPr>
          <w:rFonts w:eastAsiaTheme="minorHAnsi"/>
          <w:lang w:eastAsia="en-US"/>
        </w:rPr>
        <w:t xml:space="preserve"> </w:t>
      </w:r>
      <w:r w:rsidRPr="00087A8A">
        <w:rPr>
          <w:rFonts w:eastAsiaTheme="minorHAnsi"/>
          <w:lang w:eastAsia="en-US"/>
        </w:rPr>
        <w:t>eine Tabelle</w:t>
      </w:r>
      <w:r>
        <w:rPr>
          <w:rFonts w:eastAsiaTheme="minorHAnsi"/>
          <w:lang w:eastAsia="en-US"/>
        </w:rPr>
        <w:t xml:space="preserve"> составляют смысловое ядро последовательности действий по преобразованию учебного материала, целью которого является развитие навыка осознанного употребления глагольных форм </w:t>
      </w:r>
      <w:r>
        <w:rPr>
          <w:rFonts w:eastAsiaTheme="minorHAnsi"/>
          <w:lang w:val="de-DE" w:eastAsia="en-US"/>
        </w:rPr>
        <w:t>sein</w:t>
      </w:r>
      <w:r w:rsidRPr="00EC0AD4">
        <w:rPr>
          <w:rFonts w:eastAsiaTheme="minorHAnsi"/>
          <w:lang w:eastAsia="en-US"/>
        </w:rPr>
        <w:t xml:space="preserve"> </w:t>
      </w:r>
      <w:r>
        <w:rPr>
          <w:rFonts w:eastAsiaTheme="minorHAnsi"/>
          <w:lang w:eastAsia="en-US"/>
        </w:rPr>
        <w:t xml:space="preserve">и </w:t>
      </w:r>
      <w:r>
        <w:rPr>
          <w:rFonts w:eastAsiaTheme="minorHAnsi"/>
          <w:lang w:val="de-DE" w:eastAsia="en-US"/>
        </w:rPr>
        <w:t>haben</w:t>
      </w:r>
      <w:r w:rsidRPr="00EC0AD4">
        <w:rPr>
          <w:rFonts w:eastAsiaTheme="minorHAnsi"/>
          <w:lang w:eastAsia="en-US"/>
        </w:rPr>
        <w:t xml:space="preserve">. </w:t>
      </w:r>
      <w:r>
        <w:rPr>
          <w:rFonts w:eastAsiaTheme="minorHAnsi"/>
          <w:lang w:eastAsia="en-US"/>
        </w:rPr>
        <w:t xml:space="preserve">Побуждение выражается императивными предложениями. Смысловыми опорами служат объекты </w:t>
      </w:r>
      <w:r w:rsidRPr="00087A8A">
        <w:rPr>
          <w:rFonts w:eastAsiaTheme="minorHAnsi"/>
          <w:lang w:eastAsia="en-US"/>
        </w:rPr>
        <w:t>die Vergangenheitsformen</w:t>
      </w:r>
      <w:r>
        <w:rPr>
          <w:rFonts w:eastAsiaTheme="minorHAnsi"/>
          <w:lang w:eastAsia="en-US"/>
        </w:rPr>
        <w:t xml:space="preserve">, </w:t>
      </w:r>
      <w:r w:rsidRPr="00087A8A">
        <w:rPr>
          <w:rFonts w:eastAsiaTheme="minorHAnsi"/>
          <w:lang w:eastAsia="en-US"/>
        </w:rPr>
        <w:t>eine Tabelle</w:t>
      </w:r>
      <w:r>
        <w:rPr>
          <w:rFonts w:eastAsiaTheme="minorHAnsi"/>
          <w:lang w:eastAsia="en-US"/>
        </w:rPr>
        <w:t xml:space="preserve"> и обстоятельство места </w:t>
      </w:r>
      <w:r w:rsidRPr="00087A8A">
        <w:rPr>
          <w:rFonts w:eastAsiaTheme="minorHAnsi"/>
          <w:lang w:eastAsia="en-US"/>
        </w:rPr>
        <w:t>im Text</w:t>
      </w:r>
      <w:r>
        <w:rPr>
          <w:rFonts w:eastAsiaTheme="minorHAnsi"/>
          <w:lang w:eastAsia="en-US"/>
        </w:rPr>
        <w:t xml:space="preserve">, они служат указателями на учебный материал. Пункт </w:t>
      </w:r>
      <w:r>
        <w:rPr>
          <w:rFonts w:eastAsiaTheme="minorHAnsi"/>
          <w:lang w:val="en-US" w:eastAsia="en-US"/>
        </w:rPr>
        <w:t>c</w:t>
      </w:r>
      <w:r w:rsidRPr="00EC0AD4">
        <w:rPr>
          <w:rFonts w:eastAsiaTheme="minorHAnsi"/>
          <w:lang w:eastAsia="en-US"/>
        </w:rPr>
        <w:t xml:space="preserve">) </w:t>
      </w:r>
      <w:r>
        <w:rPr>
          <w:rFonts w:eastAsiaTheme="minorHAnsi"/>
          <w:lang w:eastAsia="en-US"/>
        </w:rPr>
        <w:t xml:space="preserve">соотносится с другими заданиями только по теме и задачам: развитие навыка осознанного употребления форм прошедшего времени глаголов </w:t>
      </w:r>
      <w:r>
        <w:rPr>
          <w:rFonts w:eastAsiaTheme="minorHAnsi"/>
          <w:lang w:val="de-DE" w:eastAsia="en-US"/>
        </w:rPr>
        <w:t>sein</w:t>
      </w:r>
      <w:r w:rsidRPr="00EC0AD4">
        <w:rPr>
          <w:rFonts w:eastAsiaTheme="minorHAnsi"/>
          <w:lang w:eastAsia="en-US"/>
        </w:rPr>
        <w:t xml:space="preserve"> </w:t>
      </w:r>
      <w:r>
        <w:rPr>
          <w:rFonts w:eastAsiaTheme="minorHAnsi"/>
          <w:lang w:eastAsia="en-US"/>
        </w:rPr>
        <w:t xml:space="preserve">и </w:t>
      </w:r>
      <w:r>
        <w:rPr>
          <w:rFonts w:eastAsiaTheme="minorHAnsi"/>
          <w:lang w:val="de-DE" w:eastAsia="en-US"/>
        </w:rPr>
        <w:t>haben</w:t>
      </w:r>
      <w:r>
        <w:rPr>
          <w:rFonts w:eastAsiaTheme="minorHAnsi"/>
          <w:lang w:eastAsia="en-US"/>
        </w:rPr>
        <w:t xml:space="preserve">. Побуждение выражено также императивом. Указателем на учебный объект является сочетание существительного с числительным – </w:t>
      </w:r>
      <w:r w:rsidRPr="00087A8A">
        <w:rPr>
          <w:rFonts w:eastAsiaTheme="minorHAnsi"/>
          <w:lang w:eastAsia="en-US"/>
        </w:rPr>
        <w:t>die Sätze 1-8</w:t>
      </w:r>
      <w:r>
        <w:rPr>
          <w:rFonts w:eastAsiaTheme="minorHAnsi"/>
          <w:lang w:eastAsia="en-US"/>
        </w:rPr>
        <w:t xml:space="preserve">. Последнее </w:t>
      </w:r>
      <w:r>
        <w:rPr>
          <w:rFonts w:eastAsiaTheme="minorHAnsi"/>
          <w:lang w:eastAsia="en-US"/>
        </w:rPr>
        <w:lastRenderedPageBreak/>
        <w:t xml:space="preserve">задание под пунктом </w:t>
      </w:r>
      <w:r>
        <w:rPr>
          <w:rFonts w:eastAsiaTheme="minorHAnsi"/>
          <w:lang w:val="en-US" w:eastAsia="en-US"/>
        </w:rPr>
        <w:t>d</w:t>
      </w:r>
      <w:r w:rsidRPr="00FE3BAF">
        <w:rPr>
          <w:rFonts w:eastAsiaTheme="minorHAnsi"/>
          <w:lang w:eastAsia="en-US"/>
        </w:rPr>
        <w:t xml:space="preserve"> </w:t>
      </w:r>
      <w:r>
        <w:rPr>
          <w:rFonts w:eastAsiaTheme="minorHAnsi"/>
          <w:lang w:eastAsia="en-US"/>
        </w:rPr>
        <w:t>представляет собой также языковое задание, но с элементами групповой коммуникативной работы, на что указывает побуждение «Tauschen Sie im Kurs». Микротекст побуждает выполнить три продуктивных действия последовательно, общая цель задания – формирование навыка осознанного употребления форм прошедшего времени немецких глаголов на основе сравнения форм настоящего и прошедшего времен глаголов. Пропозиция</w:t>
      </w:r>
      <w:r w:rsidRPr="000C2B8C">
        <w:rPr>
          <w:rFonts w:eastAsiaTheme="minorHAnsi"/>
          <w:lang w:val="de-DE" w:eastAsia="en-US"/>
        </w:rPr>
        <w:t xml:space="preserve"> </w:t>
      </w:r>
      <w:r>
        <w:rPr>
          <w:rFonts w:eastAsiaTheme="minorHAnsi"/>
          <w:lang w:eastAsia="en-US"/>
        </w:rPr>
        <w:t>может</w:t>
      </w:r>
      <w:r w:rsidRPr="000C2B8C">
        <w:rPr>
          <w:rFonts w:eastAsiaTheme="minorHAnsi"/>
          <w:lang w:val="de-DE" w:eastAsia="en-US"/>
        </w:rPr>
        <w:t xml:space="preserve"> </w:t>
      </w:r>
      <w:r>
        <w:rPr>
          <w:rFonts w:eastAsiaTheme="minorHAnsi"/>
          <w:lang w:eastAsia="en-US"/>
        </w:rPr>
        <w:t>быть</w:t>
      </w:r>
      <w:r w:rsidRPr="000C2B8C">
        <w:rPr>
          <w:rFonts w:eastAsiaTheme="minorHAnsi"/>
          <w:lang w:val="de-DE" w:eastAsia="en-US"/>
        </w:rPr>
        <w:t xml:space="preserve"> </w:t>
      </w:r>
      <w:r>
        <w:rPr>
          <w:rFonts w:eastAsiaTheme="minorHAnsi"/>
          <w:lang w:eastAsia="en-US"/>
        </w:rPr>
        <w:t>выражена</w:t>
      </w:r>
      <w:r w:rsidRPr="000C2B8C">
        <w:rPr>
          <w:rFonts w:eastAsiaTheme="minorHAnsi"/>
          <w:lang w:val="de-DE" w:eastAsia="en-US"/>
        </w:rPr>
        <w:t xml:space="preserve"> </w:t>
      </w:r>
      <w:r>
        <w:rPr>
          <w:rFonts w:eastAsiaTheme="minorHAnsi"/>
          <w:lang w:eastAsia="en-US"/>
        </w:rPr>
        <w:t>следующим</w:t>
      </w:r>
      <w:r w:rsidRPr="000C2B8C">
        <w:rPr>
          <w:rFonts w:eastAsiaTheme="minorHAnsi"/>
          <w:lang w:val="de-DE" w:eastAsia="en-US"/>
        </w:rPr>
        <w:t xml:space="preserve"> </w:t>
      </w:r>
      <w:r>
        <w:rPr>
          <w:rFonts w:eastAsiaTheme="minorHAnsi"/>
          <w:lang w:eastAsia="en-US"/>
        </w:rPr>
        <w:t>образом</w:t>
      </w:r>
      <w:r w:rsidRPr="000C2B8C">
        <w:rPr>
          <w:rFonts w:eastAsiaTheme="minorHAnsi"/>
          <w:lang w:val="de-DE" w:eastAsia="en-US"/>
        </w:rPr>
        <w:t xml:space="preserve">: </w:t>
      </w:r>
      <w:r w:rsidRPr="00B24C2D">
        <w:rPr>
          <w:rFonts w:eastAsiaTheme="minorHAnsi"/>
          <w:lang w:val="de-DE" w:eastAsia="en-US"/>
        </w:rPr>
        <w:t>«</w:t>
      </w:r>
      <w:r w:rsidRPr="000C2B8C">
        <w:rPr>
          <w:rFonts w:eastAsiaTheme="minorHAnsi"/>
          <w:lang w:val="de-DE" w:eastAsia="en-US"/>
        </w:rPr>
        <w:t xml:space="preserve">vier Sätze in Präsens </w:t>
      </w:r>
      <w:r>
        <w:rPr>
          <w:rFonts w:eastAsiaTheme="minorHAnsi"/>
          <w:lang w:val="de-DE" w:eastAsia="en-US"/>
        </w:rPr>
        <w:t>schreiben</w:t>
      </w:r>
      <w:r w:rsidRPr="000C2B8C">
        <w:rPr>
          <w:rFonts w:eastAsiaTheme="minorHAnsi"/>
          <w:lang w:val="de-DE" w:eastAsia="en-US"/>
        </w:rPr>
        <w:t xml:space="preserve">, im Kurs </w:t>
      </w:r>
      <w:r>
        <w:rPr>
          <w:rFonts w:eastAsiaTheme="minorHAnsi"/>
          <w:lang w:val="de-DE" w:eastAsia="en-US"/>
        </w:rPr>
        <w:t xml:space="preserve">tauschen, vier </w:t>
      </w:r>
      <w:r w:rsidRPr="000C2B8C">
        <w:rPr>
          <w:rFonts w:eastAsiaTheme="minorHAnsi"/>
          <w:lang w:val="de-DE" w:eastAsia="en-US"/>
        </w:rPr>
        <w:t>Sätze im Präteritum</w:t>
      </w:r>
      <w:r>
        <w:rPr>
          <w:rFonts w:eastAsiaTheme="minorHAnsi"/>
          <w:lang w:val="de-DE" w:eastAsia="en-US"/>
        </w:rPr>
        <w:t xml:space="preserve"> schreiben</w:t>
      </w:r>
      <w:r w:rsidRPr="00B24C2D">
        <w:rPr>
          <w:rFonts w:eastAsiaTheme="minorHAnsi"/>
          <w:lang w:val="de-DE" w:eastAsia="en-US"/>
        </w:rPr>
        <w:t>»</w:t>
      </w:r>
      <w:r>
        <w:rPr>
          <w:rFonts w:eastAsiaTheme="minorHAnsi"/>
          <w:lang w:val="de-DE" w:eastAsia="en-US"/>
        </w:rPr>
        <w:t xml:space="preserve">. </w:t>
      </w:r>
    </w:p>
    <w:p w:rsidR="00DA3C07" w:rsidRPr="00F94AA9" w:rsidRDefault="00DA3C07" w:rsidP="00DA3C07">
      <w:pPr>
        <w:spacing w:line="360" w:lineRule="auto"/>
        <w:ind w:firstLine="709"/>
        <w:jc w:val="both"/>
        <w:rPr>
          <w:rFonts w:ascii="Times New Roman" w:hAnsi="Times New Roman" w:cs="Times New Roman"/>
          <w:color w:val="000000"/>
          <w:sz w:val="24"/>
          <w:szCs w:val="24"/>
          <w:shd w:val="clear" w:color="auto" w:fill="FFFFFF"/>
          <w:lang w:val="de-DE"/>
        </w:rPr>
      </w:pPr>
      <w:r>
        <w:rPr>
          <w:rFonts w:ascii="Times New Roman" w:hAnsi="Times New Roman" w:cs="Times New Roman"/>
          <w:color w:val="000000"/>
          <w:sz w:val="24"/>
          <w:szCs w:val="24"/>
          <w:shd w:val="clear" w:color="auto" w:fill="FFFFFF"/>
        </w:rPr>
        <w:t>В</w:t>
      </w:r>
      <w:r w:rsidRPr="001B2E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учебниках</w:t>
      </w:r>
      <w:r w:rsidRPr="001B2E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для</w:t>
      </w:r>
      <w:r w:rsidRPr="001B2E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детей</w:t>
      </w:r>
      <w:r w:rsidRPr="001B2E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de-DE"/>
        </w:rPr>
        <w:t>Planetino</w:t>
      </w:r>
      <w:r w:rsidRPr="001B2E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de-DE"/>
        </w:rPr>
        <w:t>Tamburin</w:t>
      </w:r>
      <w:r>
        <w:rPr>
          <w:rFonts w:ascii="Times New Roman" w:hAnsi="Times New Roman" w:cs="Times New Roman"/>
          <w:color w:val="000000"/>
          <w:sz w:val="24"/>
          <w:szCs w:val="24"/>
          <w:shd w:val="clear" w:color="auto" w:fill="FFFFFF"/>
        </w:rPr>
        <w:t>) и подростков</w:t>
      </w:r>
      <w:r w:rsidRPr="001B2E5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de-DE"/>
        </w:rPr>
        <w:t>Deutschmobil</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грамматических</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условно</w:t>
      </w:r>
      <w:r w:rsidRPr="001B2E57">
        <w:rPr>
          <w:rFonts w:ascii="Times New Roman" w:hAnsi="Times New Roman" w:cs="Times New Roman"/>
          <w:color w:val="000000"/>
          <w:sz w:val="24"/>
          <w:szCs w:val="24"/>
          <w:shd w:val="clear" w:color="auto" w:fill="FFFFFF"/>
        </w:rPr>
        <w:t>-</w:t>
      </w:r>
      <w:r w:rsidRPr="0020243C">
        <w:rPr>
          <w:rFonts w:ascii="Times New Roman" w:hAnsi="Times New Roman" w:cs="Times New Roman"/>
          <w:color w:val="000000"/>
          <w:sz w:val="24"/>
          <w:szCs w:val="24"/>
          <w:shd w:val="clear" w:color="auto" w:fill="FFFFFF"/>
        </w:rPr>
        <w:t>речевых</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заданий</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мало</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в</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следствие</w:t>
      </w:r>
      <w:r w:rsidRPr="001B2E57">
        <w:rPr>
          <w:rFonts w:ascii="Times New Roman" w:hAnsi="Times New Roman" w:cs="Times New Roman"/>
          <w:color w:val="000000"/>
          <w:sz w:val="24"/>
          <w:szCs w:val="24"/>
          <w:shd w:val="clear" w:color="auto" w:fill="FFFFFF"/>
        </w:rPr>
        <w:t xml:space="preserve"> </w:t>
      </w:r>
      <w:r w:rsidRPr="0020243C">
        <w:rPr>
          <w:rFonts w:ascii="Times New Roman" w:hAnsi="Times New Roman" w:cs="Times New Roman"/>
          <w:color w:val="000000"/>
          <w:sz w:val="24"/>
          <w:szCs w:val="24"/>
          <w:shd w:val="clear" w:color="auto" w:fill="FFFFFF"/>
        </w:rPr>
        <w:t>психологических особенностей аудитор</w:t>
      </w:r>
      <w:r>
        <w:rPr>
          <w:rFonts w:ascii="Times New Roman" w:hAnsi="Times New Roman" w:cs="Times New Roman"/>
          <w:color w:val="000000"/>
          <w:sz w:val="24"/>
          <w:szCs w:val="24"/>
          <w:shd w:val="clear" w:color="auto" w:fill="FFFFFF"/>
        </w:rPr>
        <w:t xml:space="preserve">ии младшего школьного возраста, которые мы отметили в Главе 1, и который состоят в том, что изучение языка у детей происходит в большей степени неосознанно, осознанное употребление языковых форм вырабатывается в подростковом периоде и далее на этапе взрослой жизни. </w:t>
      </w:r>
      <w:r w:rsidR="005F747E">
        <w:rPr>
          <w:rFonts w:ascii="Times New Roman" w:hAnsi="Times New Roman" w:cs="Times New Roman"/>
          <w:color w:val="000000"/>
          <w:sz w:val="24"/>
          <w:szCs w:val="24"/>
          <w:shd w:val="clear" w:color="auto" w:fill="FFFFFF"/>
        </w:rPr>
        <w:t xml:space="preserve"> Рассмотрим</w:t>
      </w:r>
      <w:r w:rsidR="005F747E" w:rsidRPr="00F94AA9">
        <w:rPr>
          <w:rFonts w:ascii="Times New Roman" w:hAnsi="Times New Roman" w:cs="Times New Roman"/>
          <w:color w:val="000000"/>
          <w:sz w:val="24"/>
          <w:szCs w:val="24"/>
          <w:shd w:val="clear" w:color="auto" w:fill="FFFFFF"/>
          <w:lang w:val="de-DE"/>
        </w:rPr>
        <w:t xml:space="preserve"> </w:t>
      </w:r>
      <w:r w:rsidR="005F747E">
        <w:rPr>
          <w:rFonts w:ascii="Times New Roman" w:hAnsi="Times New Roman" w:cs="Times New Roman"/>
          <w:color w:val="000000"/>
          <w:sz w:val="24"/>
          <w:szCs w:val="24"/>
          <w:shd w:val="clear" w:color="auto" w:fill="FFFFFF"/>
        </w:rPr>
        <w:t>несколько</w:t>
      </w:r>
      <w:r w:rsidR="005F747E" w:rsidRPr="00F94AA9">
        <w:rPr>
          <w:rFonts w:ascii="Times New Roman" w:hAnsi="Times New Roman" w:cs="Times New Roman"/>
          <w:color w:val="000000"/>
          <w:sz w:val="24"/>
          <w:szCs w:val="24"/>
          <w:shd w:val="clear" w:color="auto" w:fill="FFFFFF"/>
          <w:lang w:val="de-DE"/>
        </w:rPr>
        <w:t xml:space="preserve"> </w:t>
      </w:r>
      <w:r w:rsidR="005F747E">
        <w:rPr>
          <w:rFonts w:ascii="Times New Roman" w:hAnsi="Times New Roman" w:cs="Times New Roman"/>
          <w:color w:val="000000"/>
          <w:sz w:val="24"/>
          <w:szCs w:val="24"/>
          <w:shd w:val="clear" w:color="auto" w:fill="FFFFFF"/>
        </w:rPr>
        <w:t>примеров</w:t>
      </w:r>
      <w:r w:rsidR="005F747E" w:rsidRPr="00F94AA9">
        <w:rPr>
          <w:rFonts w:ascii="Times New Roman" w:hAnsi="Times New Roman" w:cs="Times New Roman"/>
          <w:color w:val="000000"/>
          <w:sz w:val="24"/>
          <w:szCs w:val="24"/>
          <w:shd w:val="clear" w:color="auto" w:fill="FFFFFF"/>
          <w:lang w:val="de-DE"/>
        </w:rPr>
        <w:t>:</w:t>
      </w:r>
    </w:p>
    <w:p w:rsidR="00DA3C07" w:rsidRDefault="00DA3C07" w:rsidP="00ED313A">
      <w:pPr>
        <w:spacing w:before="240" w:line="360" w:lineRule="auto"/>
        <w:ind w:firstLine="709"/>
        <w:jc w:val="both"/>
        <w:rPr>
          <w:rFonts w:ascii="Times New Roman" w:hAnsi="Times New Roman" w:cs="Times New Roman"/>
          <w:color w:val="000000"/>
          <w:sz w:val="24"/>
          <w:szCs w:val="24"/>
          <w:shd w:val="clear" w:color="auto" w:fill="FFFFFF"/>
        </w:rPr>
      </w:pPr>
      <w:r w:rsidRPr="00DA3C07">
        <w:rPr>
          <w:rFonts w:ascii="Times New Roman" w:hAnsi="Times New Roman" w:cs="Times New Roman"/>
          <w:color w:val="000000"/>
          <w:sz w:val="24"/>
          <w:szCs w:val="24"/>
          <w:shd w:val="clear" w:color="auto" w:fill="FFFFFF"/>
          <w:lang w:val="de-DE"/>
        </w:rPr>
        <w:t xml:space="preserve">Bilde eigene Sätze wie in den Satzmodellen und schreib sie in dein Heft. </w:t>
      </w:r>
      <w:r w:rsidRPr="0066143E">
        <w:rPr>
          <w:rFonts w:ascii="Times New Roman" w:hAnsi="Times New Roman" w:cs="Times New Roman"/>
          <w:color w:val="000000"/>
          <w:sz w:val="24"/>
          <w:szCs w:val="24"/>
          <w:shd w:val="clear" w:color="auto" w:fill="FFFFFF"/>
        </w:rPr>
        <w:t>(Deutschmobil 3, S. 30)</w:t>
      </w:r>
    </w:p>
    <w:p w:rsidR="00DA3C07" w:rsidRPr="0066143E" w:rsidRDefault="00DA3C07" w:rsidP="00DA3C07">
      <w:pPr>
        <w:spacing w:before="240" w:line="360" w:lineRule="auto"/>
        <w:ind w:firstLine="709"/>
        <w:jc w:val="both"/>
        <w:rPr>
          <w:rFonts w:ascii="Times New Roman" w:hAnsi="Times New Roman" w:cs="Times New Roman"/>
          <w:color w:val="000000"/>
          <w:sz w:val="24"/>
          <w:szCs w:val="24"/>
          <w:shd w:val="clear" w:color="auto" w:fill="FFFFFF"/>
        </w:rPr>
      </w:pPr>
      <w:r w:rsidRPr="0066143E">
        <w:rPr>
          <w:rFonts w:ascii="Times New Roman" w:hAnsi="Times New Roman" w:cs="Times New Roman"/>
          <w:color w:val="000000"/>
          <w:sz w:val="24"/>
          <w:szCs w:val="24"/>
          <w:shd w:val="clear" w:color="auto" w:fill="FFFFFF"/>
        </w:rPr>
        <w:t xml:space="preserve">В этом примере формулировки </w:t>
      </w:r>
      <w:r>
        <w:rPr>
          <w:rFonts w:ascii="Times New Roman" w:hAnsi="Times New Roman" w:cs="Times New Roman"/>
          <w:color w:val="000000"/>
          <w:sz w:val="24"/>
          <w:szCs w:val="24"/>
          <w:shd w:val="clear" w:color="auto" w:fill="FFFFFF"/>
        </w:rPr>
        <w:t xml:space="preserve">условно-речевого грамматического </w:t>
      </w:r>
      <w:r w:rsidRPr="0066143E">
        <w:rPr>
          <w:rFonts w:ascii="Times New Roman" w:hAnsi="Times New Roman" w:cs="Times New Roman"/>
          <w:color w:val="000000"/>
          <w:sz w:val="24"/>
          <w:szCs w:val="24"/>
          <w:shd w:val="clear" w:color="auto" w:fill="FFFFFF"/>
        </w:rPr>
        <w:t xml:space="preserve">задания </w:t>
      </w:r>
      <w:r>
        <w:rPr>
          <w:rFonts w:ascii="Times New Roman" w:hAnsi="Times New Roman" w:cs="Times New Roman"/>
          <w:color w:val="000000"/>
          <w:sz w:val="24"/>
          <w:szCs w:val="24"/>
          <w:shd w:val="clear" w:color="auto" w:fill="FFFFFF"/>
        </w:rPr>
        <w:t xml:space="preserve">в учебнике для детей и подростков побуждение к двум продуктивным действиям выражено в одном императивном побудительном предложении с использованием глаголов </w:t>
      </w:r>
      <w:r>
        <w:rPr>
          <w:rFonts w:ascii="Times New Roman" w:hAnsi="Times New Roman" w:cs="Times New Roman"/>
          <w:color w:val="000000"/>
          <w:sz w:val="24"/>
          <w:szCs w:val="24"/>
          <w:shd w:val="clear" w:color="auto" w:fill="FFFFFF"/>
          <w:lang w:val="de-DE"/>
        </w:rPr>
        <w:t>bilden</w:t>
      </w:r>
      <w:r w:rsidRPr="0066143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и </w:t>
      </w:r>
      <w:r>
        <w:rPr>
          <w:rFonts w:ascii="Times New Roman" w:hAnsi="Times New Roman" w:cs="Times New Roman"/>
          <w:color w:val="000000"/>
          <w:sz w:val="24"/>
          <w:szCs w:val="24"/>
          <w:shd w:val="clear" w:color="auto" w:fill="FFFFFF"/>
          <w:lang w:val="de-DE"/>
        </w:rPr>
        <w:t>schreiben</w:t>
      </w:r>
      <w:r>
        <w:rPr>
          <w:rFonts w:ascii="Times New Roman" w:hAnsi="Times New Roman" w:cs="Times New Roman"/>
          <w:color w:val="000000"/>
          <w:sz w:val="24"/>
          <w:szCs w:val="24"/>
          <w:shd w:val="clear" w:color="auto" w:fill="FFFFFF"/>
        </w:rPr>
        <w:t xml:space="preserve">, характерных для инструкций к условно-речевым упражнениям. Используется грамматическая форма императива 2-го лица единственного числа. Также в инструкции приводится указание на пример: </w:t>
      </w:r>
      <w:r w:rsidRPr="0066143E">
        <w:rPr>
          <w:rFonts w:ascii="Times New Roman" w:hAnsi="Times New Roman" w:cs="Times New Roman"/>
          <w:color w:val="000000"/>
          <w:sz w:val="24"/>
          <w:szCs w:val="24"/>
          <w:shd w:val="clear" w:color="auto" w:fill="FFFFFF"/>
        </w:rPr>
        <w:t>wie in den Satzmodellen</w:t>
      </w:r>
      <w:r>
        <w:rPr>
          <w:rFonts w:ascii="Times New Roman" w:hAnsi="Times New Roman" w:cs="Times New Roman"/>
          <w:color w:val="000000"/>
          <w:sz w:val="24"/>
          <w:szCs w:val="24"/>
          <w:shd w:val="clear" w:color="auto" w:fill="FFFFFF"/>
        </w:rPr>
        <w:t>, выполняющее информативную функцию. Информативная функция также смысловыми опорами: «</w:t>
      </w:r>
      <w:r w:rsidRPr="0066143E">
        <w:rPr>
          <w:rFonts w:ascii="Times New Roman" w:hAnsi="Times New Roman" w:cs="Times New Roman"/>
          <w:color w:val="000000"/>
          <w:sz w:val="24"/>
          <w:szCs w:val="24"/>
          <w:shd w:val="clear" w:color="auto" w:fill="FFFFFF"/>
        </w:rPr>
        <w:t>Bilde eigene Sätze</w:t>
      </w:r>
      <w:r>
        <w:rPr>
          <w:rFonts w:ascii="Times New Roman" w:hAnsi="Times New Roman" w:cs="Times New Roman"/>
          <w:color w:val="000000"/>
          <w:sz w:val="24"/>
          <w:szCs w:val="24"/>
          <w:shd w:val="clear" w:color="auto" w:fill="FFFFFF"/>
        </w:rPr>
        <w:t>», «</w:t>
      </w:r>
      <w:r w:rsidRPr="0066143E">
        <w:rPr>
          <w:rFonts w:ascii="Times New Roman" w:hAnsi="Times New Roman" w:cs="Times New Roman"/>
          <w:color w:val="000000"/>
          <w:sz w:val="24"/>
          <w:szCs w:val="24"/>
          <w:shd w:val="clear" w:color="auto" w:fill="FFFFFF"/>
        </w:rPr>
        <w:t>schreib sie in dein Heft</w:t>
      </w:r>
      <w:r>
        <w:rPr>
          <w:rFonts w:ascii="Times New Roman" w:hAnsi="Times New Roman" w:cs="Times New Roman"/>
          <w:color w:val="000000"/>
          <w:sz w:val="24"/>
          <w:szCs w:val="24"/>
          <w:shd w:val="clear" w:color="auto" w:fill="FFFFFF"/>
        </w:rPr>
        <w:t xml:space="preserve">». </w:t>
      </w:r>
    </w:p>
    <w:p w:rsidR="00DA3C07" w:rsidRPr="005A42A6" w:rsidRDefault="00DA3C07" w:rsidP="00DA3C07">
      <w:pPr>
        <w:spacing w:line="360" w:lineRule="auto"/>
        <w:ind w:firstLine="709"/>
        <w:jc w:val="both"/>
        <w:rPr>
          <w:rFonts w:ascii="Times New Roman" w:hAnsi="Times New Roman" w:cs="Times New Roman"/>
          <w:color w:val="000000"/>
          <w:sz w:val="24"/>
          <w:szCs w:val="24"/>
          <w:shd w:val="clear" w:color="auto" w:fill="FFFFFF"/>
        </w:rPr>
      </w:pPr>
      <w:r w:rsidRPr="006F6FD2">
        <w:rPr>
          <w:rFonts w:ascii="Times New Roman" w:hAnsi="Times New Roman" w:cs="Times New Roman"/>
          <w:color w:val="000000"/>
          <w:sz w:val="24"/>
          <w:szCs w:val="24"/>
          <w:shd w:val="clear" w:color="auto" w:fill="FFFFFF"/>
          <w:lang w:val="de-DE"/>
        </w:rPr>
        <w:t xml:space="preserve">Hör zu und zeig die Wörter oben. </w:t>
      </w:r>
      <w:r w:rsidRPr="005A42A6">
        <w:rPr>
          <w:rFonts w:ascii="Times New Roman" w:hAnsi="Times New Roman" w:cs="Times New Roman"/>
          <w:color w:val="000000"/>
          <w:sz w:val="24"/>
          <w:szCs w:val="24"/>
          <w:shd w:val="clear" w:color="auto" w:fill="FFFFFF"/>
        </w:rPr>
        <w:t>(Planetino 2, Kursbuch, S. 30).</w:t>
      </w:r>
    </w:p>
    <w:p w:rsidR="00DA3C07" w:rsidRDefault="00DA3C07" w:rsidP="00DA3C07">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этом примере условно-речевого задания побуждение к учебным действиям </w:t>
      </w:r>
      <w:r w:rsidR="005F747E">
        <w:rPr>
          <w:rFonts w:ascii="Times New Roman" w:hAnsi="Times New Roman" w:cs="Times New Roman"/>
          <w:color w:val="000000"/>
          <w:sz w:val="24"/>
          <w:szCs w:val="24"/>
          <w:shd w:val="clear" w:color="auto" w:fill="FFFFFF"/>
        </w:rPr>
        <w:t>передано</w:t>
      </w:r>
      <w:r>
        <w:rPr>
          <w:rFonts w:ascii="Times New Roman" w:hAnsi="Times New Roman" w:cs="Times New Roman"/>
          <w:color w:val="000000"/>
          <w:sz w:val="24"/>
          <w:szCs w:val="24"/>
          <w:shd w:val="clear" w:color="auto" w:fill="FFFFFF"/>
        </w:rPr>
        <w:t xml:space="preserve"> в одном предложении с однородными сказуемыми, выраженными глаголами </w:t>
      </w:r>
      <w:r>
        <w:rPr>
          <w:rFonts w:ascii="Times New Roman" w:hAnsi="Times New Roman" w:cs="Times New Roman"/>
          <w:color w:val="000000"/>
          <w:sz w:val="24"/>
          <w:szCs w:val="24"/>
          <w:shd w:val="clear" w:color="auto" w:fill="FFFFFF"/>
          <w:lang w:val="de-DE"/>
        </w:rPr>
        <w:t>h</w:t>
      </w:r>
      <w:r w:rsidRPr="00E15D5C">
        <w:rPr>
          <w:rFonts w:ascii="Times New Roman" w:hAnsi="Times New Roman" w:cs="Times New Roman"/>
          <w:color w:val="000000"/>
          <w:sz w:val="24"/>
          <w:szCs w:val="24"/>
          <w:shd w:val="clear" w:color="auto" w:fill="FFFFFF"/>
        </w:rPr>
        <w:t>ö</w:t>
      </w:r>
      <w:r>
        <w:rPr>
          <w:rFonts w:ascii="Times New Roman" w:hAnsi="Times New Roman" w:cs="Times New Roman"/>
          <w:color w:val="000000"/>
          <w:sz w:val="24"/>
          <w:szCs w:val="24"/>
          <w:shd w:val="clear" w:color="auto" w:fill="FFFFFF"/>
          <w:lang w:val="de-DE"/>
        </w:rPr>
        <w:t>ren</w:t>
      </w:r>
      <w:r w:rsidRPr="00E15D5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и </w:t>
      </w:r>
      <w:r>
        <w:rPr>
          <w:rFonts w:ascii="Times New Roman" w:hAnsi="Times New Roman" w:cs="Times New Roman"/>
          <w:color w:val="000000"/>
          <w:sz w:val="24"/>
          <w:szCs w:val="24"/>
          <w:shd w:val="clear" w:color="auto" w:fill="FFFFFF"/>
          <w:lang w:val="de-DE"/>
        </w:rPr>
        <w:t>zeigen</w:t>
      </w:r>
      <w:r w:rsidRPr="00E15D5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в форме императива 2-го лица единственного числа. Указание на учебный объект приводится в виде дополнения и обстоятельства места: </w:t>
      </w:r>
      <w:r w:rsidRPr="00E15D5C">
        <w:rPr>
          <w:rFonts w:ascii="Times New Roman" w:hAnsi="Times New Roman" w:cs="Times New Roman"/>
          <w:color w:val="000000"/>
          <w:sz w:val="24"/>
          <w:szCs w:val="24"/>
          <w:shd w:val="clear" w:color="auto" w:fill="FFFFFF"/>
        </w:rPr>
        <w:t>die Wörter oben</w:t>
      </w:r>
      <w:r w:rsidR="005F747E">
        <w:rPr>
          <w:rFonts w:ascii="Times New Roman" w:hAnsi="Times New Roman" w:cs="Times New Roman"/>
          <w:color w:val="000000"/>
          <w:sz w:val="24"/>
          <w:szCs w:val="24"/>
          <w:shd w:val="clear" w:color="auto" w:fill="FFFFFF"/>
        </w:rPr>
        <w:t>.</w:t>
      </w:r>
    </w:p>
    <w:p w:rsidR="005F747E" w:rsidRPr="001314A9" w:rsidRDefault="005F747E" w:rsidP="001314A9">
      <w:pPr>
        <w:pStyle w:val="a3"/>
        <w:shd w:val="clear" w:color="auto" w:fill="FFFFFF"/>
        <w:spacing w:line="360" w:lineRule="auto"/>
        <w:ind w:firstLine="709"/>
        <w:jc w:val="both"/>
      </w:pPr>
      <w:r w:rsidRPr="00DF457F">
        <w:t xml:space="preserve">В </w:t>
      </w:r>
      <w:r>
        <w:t>приведенных ниже примерах условно-речевых фонетических заданий побуждение выражено</w:t>
      </w:r>
      <w:r w:rsidRPr="00DF457F">
        <w:t xml:space="preserve"> императивным предложением, перформативные глаголы hören и </w:t>
      </w:r>
      <w:r w:rsidRPr="00DF457F">
        <w:lastRenderedPageBreak/>
        <w:t>nachsprechen</w:t>
      </w:r>
      <w:r>
        <w:t>, программирующие рецептивное и продуктивное действия, соответственно,</w:t>
      </w:r>
      <w:r w:rsidRPr="00DF457F">
        <w:t xml:space="preserve"> использованы в форме императива </w:t>
      </w:r>
      <w:r w:rsidR="001314A9">
        <w:t xml:space="preserve">2-го лица единственного числа. </w:t>
      </w:r>
    </w:p>
    <w:p w:rsidR="00DA3C07" w:rsidRPr="00724946" w:rsidRDefault="00DA3C07" w:rsidP="00DA3C07">
      <w:pPr>
        <w:ind w:firstLine="709"/>
        <w:rPr>
          <w:rFonts w:ascii="Times New Roman" w:hAnsi="Times New Roman" w:cs="Times New Roman"/>
          <w:color w:val="000000"/>
          <w:sz w:val="24"/>
          <w:szCs w:val="24"/>
          <w:shd w:val="clear" w:color="auto" w:fill="FFFFFF"/>
          <w:lang w:val="de-DE"/>
        </w:rPr>
      </w:pPr>
      <w:r w:rsidRPr="00E15D5C">
        <w:rPr>
          <w:rFonts w:ascii="Times New Roman" w:hAnsi="Times New Roman" w:cs="Times New Roman"/>
          <w:color w:val="000000"/>
          <w:sz w:val="24"/>
          <w:szCs w:val="24"/>
          <w:shd w:val="clear" w:color="auto" w:fill="FFFFFF"/>
          <w:lang w:val="de-DE"/>
        </w:rPr>
        <w:t xml:space="preserve">Hör zu und sprich genau nach. </w:t>
      </w:r>
      <w:r w:rsidRPr="00724946">
        <w:rPr>
          <w:rFonts w:ascii="Times New Roman" w:hAnsi="Times New Roman" w:cs="Times New Roman"/>
          <w:color w:val="000000"/>
          <w:sz w:val="24"/>
          <w:szCs w:val="24"/>
          <w:shd w:val="clear" w:color="auto" w:fill="FFFFFF"/>
          <w:lang w:val="de-DE"/>
        </w:rPr>
        <w:t>(Tamburin 1, S. 8)</w:t>
      </w:r>
    </w:p>
    <w:p w:rsidR="00DA3C07" w:rsidRPr="00724946" w:rsidRDefault="00DA3C07" w:rsidP="00DA3C07">
      <w:pPr>
        <w:pStyle w:val="a3"/>
        <w:shd w:val="clear" w:color="auto" w:fill="FFFFFF"/>
        <w:spacing w:line="360" w:lineRule="auto"/>
        <w:ind w:firstLine="709"/>
        <w:jc w:val="both"/>
        <w:rPr>
          <w:rFonts w:eastAsiaTheme="minorHAnsi"/>
          <w:color w:val="000000"/>
          <w:shd w:val="clear" w:color="auto" w:fill="FFFFFF"/>
          <w:lang w:val="de-DE" w:eastAsia="en-US"/>
        </w:rPr>
      </w:pPr>
      <w:r w:rsidRPr="00724946">
        <w:rPr>
          <w:rFonts w:eastAsiaTheme="minorHAnsi"/>
          <w:color w:val="000000"/>
          <w:shd w:val="clear" w:color="auto" w:fill="FFFFFF"/>
          <w:lang w:val="de-DE" w:eastAsia="en-US"/>
        </w:rPr>
        <w:t>Hör zu und sprich genau nach (Planetino 1, S.24)</w:t>
      </w:r>
    </w:p>
    <w:p w:rsidR="00DA3C07" w:rsidRPr="00DF457F" w:rsidRDefault="005F747E" w:rsidP="00DA3C07">
      <w:pPr>
        <w:pStyle w:val="a3"/>
        <w:shd w:val="clear" w:color="auto" w:fill="FFFFFF"/>
        <w:spacing w:line="360" w:lineRule="auto"/>
        <w:ind w:firstLine="709"/>
        <w:jc w:val="both"/>
      </w:pPr>
      <w:r>
        <w:t>Использование д</w:t>
      </w:r>
      <w:r w:rsidR="00DA3C07" w:rsidRPr="00DF457F">
        <w:t>руг</w:t>
      </w:r>
      <w:r>
        <w:t>ой</w:t>
      </w:r>
      <w:r w:rsidR="00DA3C07" w:rsidRPr="00DF457F">
        <w:t xml:space="preserve"> фонетическ</w:t>
      </w:r>
      <w:r>
        <w:t>ой</w:t>
      </w:r>
      <w:r w:rsidR="00DA3C07" w:rsidRPr="00DF457F">
        <w:t xml:space="preserve"> техник</w:t>
      </w:r>
      <w:r>
        <w:t>и</w:t>
      </w:r>
      <w:r w:rsidR="00DA3C07" w:rsidRPr="00DF457F">
        <w:t xml:space="preserve"> продемонстрирован</w:t>
      </w:r>
      <w:r>
        <w:t>о</w:t>
      </w:r>
      <w:r w:rsidR="00DA3C07" w:rsidRPr="00DF457F">
        <w:t xml:space="preserve"> в следующем примере задания:</w:t>
      </w:r>
    </w:p>
    <w:p w:rsidR="00DA3C07" w:rsidRPr="00114B2E" w:rsidRDefault="00DA3C07" w:rsidP="00DA3C07">
      <w:pPr>
        <w:pStyle w:val="a3"/>
        <w:shd w:val="clear" w:color="auto" w:fill="FFFFFF"/>
        <w:spacing w:line="360" w:lineRule="auto"/>
        <w:ind w:firstLine="709"/>
        <w:jc w:val="both"/>
      </w:pPr>
      <w:r w:rsidRPr="003F146B">
        <w:rPr>
          <w:lang w:val="de-DE"/>
        </w:rPr>
        <w:t xml:space="preserve">Sprich die Zungenbrecher so schnell du kannst. </w:t>
      </w:r>
      <w:r w:rsidRPr="00114B2E">
        <w:t>(Deutschmobil 2, S. 102)</w:t>
      </w:r>
    </w:p>
    <w:p w:rsidR="00DA3C07" w:rsidRDefault="00DA3C07" w:rsidP="00DA3C07">
      <w:pPr>
        <w:pStyle w:val="a3"/>
        <w:shd w:val="clear" w:color="auto" w:fill="FFFFFF"/>
        <w:spacing w:line="360" w:lineRule="auto"/>
        <w:ind w:firstLine="709"/>
        <w:jc w:val="both"/>
      </w:pPr>
      <w:r>
        <w:t xml:space="preserve">Эта учебная инструкция побуждает к одному действию продуктивного характера. Прескрипция выражена </w:t>
      </w:r>
      <w:r w:rsidRPr="00DF457F">
        <w:t xml:space="preserve">императивным </w:t>
      </w:r>
      <w:r>
        <w:t xml:space="preserve">побудительным </w:t>
      </w:r>
      <w:r w:rsidRPr="00DF457F">
        <w:t>предложением с использованием глагола sprechen в форме императива 2-го лица единственного числа, что характерно для инструкций в учебниках по немецкому языку для детей и подростков. Информация об учебном объекте</w:t>
      </w:r>
      <w:r>
        <w:t xml:space="preserve"> </w:t>
      </w:r>
      <w:r w:rsidR="005F747E">
        <w:t>передана</w:t>
      </w:r>
      <w:r>
        <w:t xml:space="preserve"> прямым дополнением: die Zungenbrecher. Так как объект упражнения – скороговорка, которая используется для в методике обучения иностранному языку для подготовки речевого аппарата к общению на иностранном языке, а также для выработки правильного произношения, в учебной инструкции есть указания на то, что скороговорка должна быть произнесена обучающимся как можно быстрее: so schnell du kannst. </w:t>
      </w:r>
    </w:p>
    <w:p w:rsidR="00DA3C07" w:rsidRPr="00B24C2D" w:rsidRDefault="00DA3C07" w:rsidP="00DA3C07">
      <w:pPr>
        <w:pStyle w:val="a3"/>
        <w:shd w:val="clear" w:color="auto" w:fill="FFFFFF"/>
        <w:spacing w:line="360" w:lineRule="auto"/>
        <w:ind w:firstLine="709"/>
        <w:jc w:val="both"/>
      </w:pPr>
      <w:r w:rsidRPr="00B24C2D">
        <w:t>Фонетические условно-речевые задания встречаются также в учебниках по немецкому языку для взрослых</w:t>
      </w:r>
      <w:r>
        <w:t xml:space="preserve"> и также объединяться в блоки</w:t>
      </w:r>
      <w:r w:rsidRPr="00B24C2D">
        <w:t xml:space="preserve">: </w:t>
      </w:r>
    </w:p>
    <w:p w:rsidR="00DA3C07" w:rsidRPr="00DA3C07" w:rsidRDefault="00DA3C07" w:rsidP="00DA3C07">
      <w:pPr>
        <w:pStyle w:val="a3"/>
        <w:shd w:val="clear" w:color="auto" w:fill="FFFFFF"/>
        <w:spacing w:after="0" w:afterAutospacing="0" w:line="360" w:lineRule="auto"/>
        <w:ind w:firstLine="709"/>
        <w:jc w:val="both"/>
        <w:rPr>
          <w:lang w:val="de-DE"/>
        </w:rPr>
      </w:pPr>
      <w:r w:rsidRPr="00DA3C07">
        <w:rPr>
          <w:lang w:val="de-DE"/>
        </w:rPr>
        <w:t xml:space="preserve">Aussprache: Wortakzent und Vokale. </w:t>
      </w:r>
    </w:p>
    <w:p w:rsidR="00DA3C07" w:rsidRPr="00DA3C07" w:rsidRDefault="00DA3C07" w:rsidP="00DA3C07">
      <w:pPr>
        <w:pStyle w:val="a3"/>
        <w:shd w:val="clear" w:color="auto" w:fill="FFFFFF"/>
        <w:spacing w:before="0" w:beforeAutospacing="0" w:after="0" w:afterAutospacing="0" w:line="360" w:lineRule="auto"/>
        <w:ind w:firstLine="709"/>
        <w:jc w:val="both"/>
        <w:rPr>
          <w:lang w:val="de-DE"/>
        </w:rPr>
      </w:pPr>
      <w:r w:rsidRPr="00DA3C07">
        <w:rPr>
          <w:lang w:val="de-DE"/>
        </w:rPr>
        <w:t>5.1 Hören Sie die Wörter und sprechen Sie nach.</w:t>
      </w:r>
    </w:p>
    <w:p w:rsidR="00DA3C07" w:rsidRPr="00B24C2D" w:rsidRDefault="00DA3C07" w:rsidP="00DA3C07">
      <w:pPr>
        <w:pStyle w:val="a3"/>
        <w:shd w:val="clear" w:color="auto" w:fill="FFFFFF"/>
        <w:spacing w:before="0" w:beforeAutospacing="0" w:after="0" w:afterAutospacing="0" w:line="360" w:lineRule="auto"/>
        <w:ind w:firstLine="709"/>
        <w:jc w:val="both"/>
        <w:rPr>
          <w:lang w:val="de-DE"/>
        </w:rPr>
      </w:pPr>
      <w:r w:rsidRPr="00DA3C07">
        <w:rPr>
          <w:lang w:val="de-DE"/>
        </w:rPr>
        <w:t xml:space="preserve">5.2 Hören und sprechen Sie die Wörter nach. </w:t>
      </w:r>
      <w:r w:rsidRPr="00B24C2D">
        <w:rPr>
          <w:lang w:val="de-DE"/>
        </w:rPr>
        <w:t xml:space="preserve">Markieren Sie </w:t>
      </w:r>
      <w:r w:rsidR="00310F97" w:rsidRPr="00B24C2D">
        <w:rPr>
          <w:lang w:val="de-DE"/>
        </w:rPr>
        <w:t>den Wortakzent</w:t>
      </w:r>
      <w:r w:rsidRPr="00B24C2D">
        <w:rPr>
          <w:lang w:val="de-DE"/>
        </w:rPr>
        <w:t xml:space="preserve">, wie in 5.1. </w:t>
      </w:r>
    </w:p>
    <w:p w:rsidR="00DA3C07" w:rsidRDefault="00DA3C07" w:rsidP="00DA3C07">
      <w:pPr>
        <w:pStyle w:val="a3"/>
        <w:shd w:val="clear" w:color="auto" w:fill="FFFFFF"/>
        <w:spacing w:before="0" w:beforeAutospacing="0" w:after="0" w:afterAutospacing="0" w:line="360" w:lineRule="auto"/>
        <w:ind w:firstLine="709"/>
        <w:jc w:val="both"/>
      </w:pPr>
      <w:r w:rsidRPr="00DA3C07">
        <w:rPr>
          <w:lang w:val="de-DE"/>
        </w:rPr>
        <w:t xml:space="preserve">5.3 Hören Sie und sprechen Sie nach. </w:t>
      </w:r>
      <w:r w:rsidRPr="00B24C2D">
        <w:t>(eurolingua Deutsch</w:t>
      </w:r>
      <w:r>
        <w:t xml:space="preserve"> 1</w:t>
      </w:r>
      <w:r w:rsidRPr="00B24C2D">
        <w:t>, S. 17)</w:t>
      </w:r>
    </w:p>
    <w:p w:rsidR="00DA3C07" w:rsidRDefault="00DA3C07" w:rsidP="00DA3C07">
      <w:pPr>
        <w:pStyle w:val="a3"/>
        <w:shd w:val="clear" w:color="auto" w:fill="FFFFFF"/>
        <w:spacing w:before="240" w:beforeAutospacing="0" w:after="0" w:afterAutospacing="0" w:line="360" w:lineRule="auto"/>
        <w:jc w:val="both"/>
      </w:pPr>
      <w:r>
        <w:t>В представленных выше простых инструкциях к фонетическим условно-речевым упражнениям, объединенным общей темой (</w:t>
      </w:r>
      <w:r w:rsidRPr="00B24C2D">
        <w:t>Aussprache: Wortakzent und Vokale</w:t>
      </w:r>
      <w:r>
        <w:t>), побуждение выражается при помощи императивных предложений. Во всех трех формулировках последовательность из двух действий начинается с глагола, программирующего действие рецептивного характера (</w:t>
      </w:r>
      <w:r>
        <w:rPr>
          <w:lang w:val="de-DE"/>
        </w:rPr>
        <w:t>h</w:t>
      </w:r>
      <w:r w:rsidRPr="00B24C2D">
        <w:t>ö</w:t>
      </w:r>
      <w:r>
        <w:rPr>
          <w:lang w:val="de-DE"/>
        </w:rPr>
        <w:t>ren</w:t>
      </w:r>
      <w:r w:rsidRPr="00B24C2D">
        <w:t xml:space="preserve">). </w:t>
      </w:r>
      <w:r>
        <w:t xml:space="preserve">Во всех случаях используется вежливая форма императива. В пункте 5.2 содержится уточнение на то, </w:t>
      </w:r>
      <w:r>
        <w:lastRenderedPageBreak/>
        <w:t>каким образом обучающемуся следует выполнять действие (</w:t>
      </w:r>
      <w:r w:rsidRPr="00B24C2D">
        <w:rPr>
          <w:lang w:val="de-DE"/>
        </w:rPr>
        <w:t>Markieren</w:t>
      </w:r>
      <w:r w:rsidRPr="0070651B">
        <w:t xml:space="preserve"> </w:t>
      </w:r>
      <w:r w:rsidRPr="00B24C2D">
        <w:rPr>
          <w:lang w:val="de-DE"/>
        </w:rPr>
        <w:t>Sie</w:t>
      </w:r>
      <w:r w:rsidRPr="0070651B">
        <w:t xml:space="preserve"> </w:t>
      </w:r>
      <w:r w:rsidRPr="00B24C2D">
        <w:rPr>
          <w:lang w:val="de-DE"/>
        </w:rPr>
        <w:t>die</w:t>
      </w:r>
      <w:r w:rsidRPr="0070651B">
        <w:t xml:space="preserve"> </w:t>
      </w:r>
      <w:r w:rsidRPr="00B24C2D">
        <w:rPr>
          <w:lang w:val="de-DE"/>
        </w:rPr>
        <w:t>Wortakzent</w:t>
      </w:r>
      <w:r w:rsidRPr="0070651B">
        <w:t xml:space="preserve">, </w:t>
      </w:r>
      <w:r w:rsidRPr="00B24C2D">
        <w:rPr>
          <w:lang w:val="de-DE"/>
        </w:rPr>
        <w:t>wie</w:t>
      </w:r>
      <w:r w:rsidRPr="0070651B">
        <w:t xml:space="preserve"> </w:t>
      </w:r>
      <w:r w:rsidRPr="00B24C2D">
        <w:rPr>
          <w:lang w:val="de-DE"/>
        </w:rPr>
        <w:t>in</w:t>
      </w:r>
      <w:r w:rsidRPr="0070651B">
        <w:t xml:space="preserve"> 5.1</w:t>
      </w:r>
      <w:r>
        <w:t xml:space="preserve">). </w:t>
      </w:r>
    </w:p>
    <w:p w:rsidR="00DA3C07" w:rsidRDefault="00DA3C07" w:rsidP="00DA3C07">
      <w:pPr>
        <w:pStyle w:val="a3"/>
        <w:shd w:val="clear" w:color="auto" w:fill="FFFFFF"/>
        <w:spacing w:before="240" w:beforeAutospacing="0" w:after="0" w:afterAutospacing="0" w:line="360" w:lineRule="auto"/>
        <w:ind w:firstLine="709"/>
        <w:jc w:val="both"/>
      </w:pPr>
      <w:r w:rsidRPr="0070651B">
        <w:t>Лексических условно-</w:t>
      </w:r>
      <w:r w:rsidR="00F94AA9">
        <w:t>речевых</w:t>
      </w:r>
      <w:r w:rsidRPr="0070651B">
        <w:t xml:space="preserve"> заданий в анализируемых учебниках немного, и, как правило, они не составляют блок из нескольких заданий:</w:t>
      </w:r>
    </w:p>
    <w:p w:rsidR="00DA3C07" w:rsidRDefault="00DA3C07" w:rsidP="00DA3C07">
      <w:pPr>
        <w:pStyle w:val="a3"/>
        <w:shd w:val="clear" w:color="auto" w:fill="FFFFFF"/>
        <w:spacing w:before="240" w:beforeAutospacing="0" w:after="0" w:afterAutospacing="0" w:line="360" w:lineRule="auto"/>
        <w:ind w:firstLine="709"/>
        <w:jc w:val="both"/>
      </w:pPr>
      <w:r w:rsidRPr="00DA3C07">
        <w:rPr>
          <w:lang w:val="de-DE"/>
        </w:rPr>
        <w:t xml:space="preserve">Diese Wörter sind neu. Welche Wörter sind falsch eingeordnet? </w:t>
      </w:r>
      <w:r w:rsidRPr="0070651B">
        <w:t>(eurolingua</w:t>
      </w:r>
      <w:r w:rsidR="00AD1DD9">
        <w:t xml:space="preserve"> </w:t>
      </w:r>
      <w:r w:rsidR="00AD1DD9">
        <w:rPr>
          <w:lang w:val="de-DE"/>
        </w:rPr>
        <w:t>Deutsch</w:t>
      </w:r>
      <w:r w:rsidR="00AD1DD9" w:rsidRPr="00ED3BA2">
        <w:t xml:space="preserve"> 1</w:t>
      </w:r>
      <w:r w:rsidRPr="0070651B">
        <w:t>, S. 18)</w:t>
      </w:r>
    </w:p>
    <w:p w:rsidR="00DA3C07" w:rsidRDefault="00DA3C07" w:rsidP="00B12237">
      <w:pPr>
        <w:pStyle w:val="a3"/>
        <w:shd w:val="clear" w:color="auto" w:fill="FFFFFF"/>
        <w:spacing w:before="240" w:beforeAutospacing="0" w:after="240" w:afterAutospacing="0" w:line="360" w:lineRule="auto"/>
        <w:ind w:firstLine="709"/>
        <w:jc w:val="both"/>
      </w:pPr>
      <w:r>
        <w:t>В этом примере не только выражается побуждение к действию (правильно распределить слова из таблицы по столбцам) при помощи проблемного вопроса «</w:t>
      </w:r>
      <w:r w:rsidRPr="0070651B">
        <w:t>Welche Wörter sind falsch eingeordnet?</w:t>
      </w:r>
      <w:r>
        <w:t xml:space="preserve">», но также содержится информация о том, что представленные в учебном объекте слова – новые для адресата: </w:t>
      </w:r>
      <w:r w:rsidRPr="0070651B">
        <w:t xml:space="preserve">Diese Wörter sind neu. </w:t>
      </w:r>
      <w:r>
        <w:t xml:space="preserve">В этом предложении прескрипции нет.  </w:t>
      </w:r>
    </w:p>
    <w:p w:rsidR="008545D6" w:rsidRDefault="008545D6" w:rsidP="00B12237">
      <w:pPr>
        <w:pStyle w:val="a3"/>
        <w:shd w:val="clear" w:color="auto" w:fill="FFFFFF"/>
        <w:spacing w:before="240" w:beforeAutospacing="0" w:after="240" w:afterAutospacing="0" w:line="360" w:lineRule="auto"/>
        <w:ind w:firstLine="709"/>
        <w:jc w:val="both"/>
      </w:pPr>
      <w:r>
        <w:t xml:space="preserve">Таким образом, </w:t>
      </w:r>
      <w:r w:rsidR="00A91D6F">
        <w:t xml:space="preserve">в проанализированных простых формулировках условно-речевых заданий, программируется, как правило, два действия. Прескрипция выражается в основном при помощи одного, реже двух императивных предложений. В формулировках фонетических условно-речевых заданий за побуждением к рецептивному действию по прослушиванию текста следует побуждение к продуктивному действию типа «повторите вслух». Такая последовательность действий объясняется спецификой обучения фонетике, заключающейся в обязательном прослушивании текста на иностранном языке. Средством диалогичности выступают проблемные вопросы.  </w:t>
      </w:r>
    </w:p>
    <w:p w:rsidR="00D641AA" w:rsidRDefault="00D641AA">
      <w:pPr>
        <w:spacing w:line="259" w:lineRule="auto"/>
        <w:rPr>
          <w:rFonts w:ascii="Times New Roman" w:eastAsiaTheme="majorEastAsia" w:hAnsi="Times New Roman" w:cstheme="majorBidi"/>
          <w:b/>
          <w:sz w:val="24"/>
          <w:szCs w:val="26"/>
          <w:shd w:val="clear" w:color="auto" w:fill="FFFFFF"/>
        </w:rPr>
      </w:pPr>
      <w:r>
        <w:rPr>
          <w:shd w:val="clear" w:color="auto" w:fill="FFFFFF"/>
        </w:rPr>
        <w:br w:type="page"/>
      </w:r>
    </w:p>
    <w:p w:rsidR="00DA3C07" w:rsidRPr="0070651B" w:rsidRDefault="00DA3C07" w:rsidP="00B4794C">
      <w:pPr>
        <w:pStyle w:val="2"/>
        <w:spacing w:after="240"/>
        <w:ind w:firstLine="709"/>
        <w:jc w:val="center"/>
      </w:pPr>
      <w:bookmarkStart w:id="12" w:name="_Toc514426128"/>
      <w:r w:rsidRPr="00374677">
        <w:rPr>
          <w:shd w:val="clear" w:color="auto" w:fill="FFFFFF"/>
        </w:rPr>
        <w:lastRenderedPageBreak/>
        <w:t xml:space="preserve">2.3. </w:t>
      </w:r>
      <w:r>
        <w:rPr>
          <w:shd w:val="clear" w:color="auto" w:fill="FFFFFF"/>
        </w:rPr>
        <w:t>А</w:t>
      </w:r>
      <w:r w:rsidRPr="007E5A85">
        <w:rPr>
          <w:shd w:val="clear" w:color="auto" w:fill="FFFFFF"/>
        </w:rPr>
        <w:t>нализ</w:t>
      </w:r>
      <w:r w:rsidRPr="00374677">
        <w:rPr>
          <w:shd w:val="clear" w:color="auto" w:fill="FFFFFF"/>
        </w:rPr>
        <w:t xml:space="preserve"> </w:t>
      </w:r>
      <w:r w:rsidRPr="007E5A85">
        <w:rPr>
          <w:shd w:val="clear" w:color="auto" w:fill="FFFFFF"/>
        </w:rPr>
        <w:t>составных</w:t>
      </w:r>
      <w:r w:rsidRPr="00374677">
        <w:rPr>
          <w:shd w:val="clear" w:color="auto" w:fill="FFFFFF"/>
        </w:rPr>
        <w:t xml:space="preserve"> </w:t>
      </w:r>
      <w:r w:rsidRPr="007E5A85">
        <w:rPr>
          <w:shd w:val="clear" w:color="auto" w:fill="FFFFFF"/>
        </w:rPr>
        <w:t>формулировок</w:t>
      </w:r>
      <w:r w:rsidRPr="00374677">
        <w:rPr>
          <w:shd w:val="clear" w:color="auto" w:fill="FFFFFF"/>
        </w:rPr>
        <w:t xml:space="preserve"> </w:t>
      </w:r>
      <w:r w:rsidRPr="007E5A85">
        <w:rPr>
          <w:shd w:val="clear" w:color="auto" w:fill="FFFFFF"/>
        </w:rPr>
        <w:t>условно</w:t>
      </w:r>
      <w:r w:rsidRPr="00374677">
        <w:rPr>
          <w:shd w:val="clear" w:color="auto" w:fill="FFFFFF"/>
        </w:rPr>
        <w:t>-</w:t>
      </w:r>
      <w:r w:rsidRPr="007E5A85">
        <w:rPr>
          <w:shd w:val="clear" w:color="auto" w:fill="FFFFFF"/>
        </w:rPr>
        <w:t>речевых</w:t>
      </w:r>
      <w:r w:rsidRPr="00374677">
        <w:rPr>
          <w:shd w:val="clear" w:color="auto" w:fill="FFFFFF"/>
        </w:rPr>
        <w:t xml:space="preserve"> </w:t>
      </w:r>
      <w:r w:rsidRPr="007E5A85">
        <w:rPr>
          <w:shd w:val="clear" w:color="auto" w:fill="FFFFFF"/>
        </w:rPr>
        <w:t>уч</w:t>
      </w:r>
      <w:r>
        <w:rPr>
          <w:shd w:val="clear" w:color="auto" w:fill="FFFFFF"/>
        </w:rPr>
        <w:t>ебных</w:t>
      </w:r>
      <w:r w:rsidRPr="00374677">
        <w:rPr>
          <w:shd w:val="clear" w:color="auto" w:fill="FFFFFF"/>
        </w:rPr>
        <w:t xml:space="preserve"> </w:t>
      </w:r>
      <w:r w:rsidRPr="007E5A85">
        <w:rPr>
          <w:shd w:val="clear" w:color="auto" w:fill="FFFFFF"/>
        </w:rPr>
        <w:t>заданий</w:t>
      </w:r>
      <w:bookmarkEnd w:id="12"/>
    </w:p>
    <w:p w:rsidR="00DA3C07" w:rsidRPr="00F94AA9" w:rsidRDefault="00DA3C07" w:rsidP="00157CF4">
      <w:pPr>
        <w:spacing w:after="240" w:line="360" w:lineRule="auto"/>
        <w:ind w:firstLine="709"/>
        <w:jc w:val="both"/>
        <w:rPr>
          <w:rFonts w:ascii="Times New Roman" w:eastAsia="Times New Roman" w:hAnsi="Times New Roman" w:cs="Times New Roman"/>
          <w:sz w:val="24"/>
          <w:szCs w:val="24"/>
          <w:lang w:val="de-DE" w:eastAsia="ru-RU"/>
        </w:rPr>
      </w:pPr>
      <w:r>
        <w:rPr>
          <w:rFonts w:ascii="Times New Roman" w:hAnsi="Times New Roman" w:cs="Times New Roman"/>
          <w:color w:val="000000"/>
          <w:sz w:val="24"/>
          <w:szCs w:val="24"/>
          <w:shd w:val="clear" w:color="auto" w:fill="FFFFFF"/>
        </w:rPr>
        <w:t>Кроме</w:t>
      </w:r>
      <w:r w:rsidRPr="00DA3C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простых</w:t>
      </w:r>
      <w:r w:rsidRPr="00DA3C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формулировок условно-речевых заданий в анализируемых учебниках встречаются составные микротексты, а также блоки заданий, объединенные общей целью выработки навыка осознанного и автоматического употребления </w:t>
      </w:r>
      <w:r w:rsidRPr="00DE07D9">
        <w:rPr>
          <w:rFonts w:ascii="Times New Roman" w:eastAsia="Times New Roman" w:hAnsi="Times New Roman" w:cs="Times New Roman"/>
          <w:sz w:val="24"/>
          <w:szCs w:val="24"/>
          <w:lang w:eastAsia="ru-RU"/>
        </w:rPr>
        <w:t xml:space="preserve">грамматических, лексических или фонетических форм. </w:t>
      </w:r>
      <w:r w:rsidR="00133837">
        <w:rPr>
          <w:rFonts w:ascii="Times New Roman" w:eastAsia="Times New Roman" w:hAnsi="Times New Roman" w:cs="Times New Roman"/>
          <w:sz w:val="24"/>
          <w:szCs w:val="24"/>
          <w:lang w:eastAsia="ru-RU"/>
        </w:rPr>
        <w:t>Рассмотрим</w:t>
      </w:r>
      <w:r w:rsidR="00133837" w:rsidRPr="00F94AA9">
        <w:rPr>
          <w:rFonts w:ascii="Times New Roman" w:eastAsia="Times New Roman" w:hAnsi="Times New Roman" w:cs="Times New Roman"/>
          <w:sz w:val="24"/>
          <w:szCs w:val="24"/>
          <w:lang w:val="de-DE" w:eastAsia="ru-RU"/>
        </w:rPr>
        <w:t xml:space="preserve"> </w:t>
      </w:r>
      <w:r w:rsidR="00133837">
        <w:rPr>
          <w:rFonts w:ascii="Times New Roman" w:eastAsia="Times New Roman" w:hAnsi="Times New Roman" w:cs="Times New Roman"/>
          <w:sz w:val="24"/>
          <w:szCs w:val="24"/>
          <w:lang w:eastAsia="ru-RU"/>
        </w:rPr>
        <w:t>примеры</w:t>
      </w:r>
      <w:r w:rsidR="00133837" w:rsidRPr="00F94AA9">
        <w:rPr>
          <w:rFonts w:ascii="Times New Roman" w:eastAsia="Times New Roman" w:hAnsi="Times New Roman" w:cs="Times New Roman"/>
          <w:sz w:val="24"/>
          <w:szCs w:val="24"/>
          <w:lang w:val="de-DE" w:eastAsia="ru-RU"/>
        </w:rPr>
        <w:t>.</w:t>
      </w:r>
    </w:p>
    <w:p w:rsidR="00DA3C07" w:rsidRPr="00DA3C07" w:rsidRDefault="00DA3C07" w:rsidP="00DA3C07">
      <w:pPr>
        <w:pStyle w:val="a3"/>
        <w:shd w:val="clear" w:color="auto" w:fill="FFFFFF"/>
        <w:spacing w:before="0" w:beforeAutospacing="0" w:after="0" w:afterAutospacing="0" w:line="360" w:lineRule="auto"/>
        <w:ind w:firstLine="709"/>
        <w:jc w:val="both"/>
        <w:rPr>
          <w:lang w:val="de-DE"/>
        </w:rPr>
      </w:pPr>
      <w:r w:rsidRPr="00DA3C07">
        <w:rPr>
          <w:lang w:val="de-DE"/>
        </w:rPr>
        <w:t>a) Hör zu und sprich genau nach</w:t>
      </w:r>
    </w:p>
    <w:p w:rsidR="00DA3C07" w:rsidRPr="00DA3C07" w:rsidRDefault="00DA3C07" w:rsidP="00DA3C07">
      <w:pPr>
        <w:pStyle w:val="a3"/>
        <w:shd w:val="clear" w:color="auto" w:fill="FFFFFF"/>
        <w:spacing w:line="360" w:lineRule="auto"/>
        <w:ind w:firstLine="709"/>
        <w:jc w:val="both"/>
        <w:rPr>
          <w:lang w:val="de-DE"/>
        </w:rPr>
      </w:pPr>
      <w:r w:rsidRPr="00DA3C07">
        <w:rPr>
          <w:lang w:val="de-DE"/>
        </w:rPr>
        <w:t>b) Hör zu, sprich nach und klatsch mit (Planetino 1, S. 11)</w:t>
      </w:r>
    </w:p>
    <w:p w:rsidR="00DA3C07" w:rsidRPr="00DF457F" w:rsidRDefault="00DA3C07" w:rsidP="00DA3C07">
      <w:pPr>
        <w:pStyle w:val="a3"/>
        <w:shd w:val="clear" w:color="auto" w:fill="FFFFFF"/>
        <w:spacing w:line="360" w:lineRule="auto"/>
        <w:ind w:firstLine="709"/>
        <w:jc w:val="both"/>
      </w:pPr>
      <w:r w:rsidRPr="00DF457F">
        <w:t>В</w:t>
      </w:r>
      <w:r>
        <w:t xml:space="preserve"> этом</w:t>
      </w:r>
      <w:r w:rsidRPr="00114B2E">
        <w:t xml:space="preserve"> </w:t>
      </w:r>
      <w:r w:rsidRPr="00DF457F">
        <w:t>примере</w:t>
      </w:r>
      <w:r>
        <w:t xml:space="preserve"> фонетического условно-речевого задания содержатся </w:t>
      </w:r>
      <w:r w:rsidRPr="00DF457F">
        <w:t>два</w:t>
      </w:r>
      <w:r w:rsidRPr="00114B2E">
        <w:t xml:space="preserve"> </w:t>
      </w:r>
      <w:r w:rsidRPr="00DF457F">
        <w:t>компонента</w:t>
      </w:r>
      <w:r>
        <w:t>, в которых адресат побуждается к пяти действиям.</w:t>
      </w:r>
      <w:r w:rsidRPr="00114B2E">
        <w:t xml:space="preserve"> </w:t>
      </w:r>
      <w:r w:rsidRPr="00DF457F">
        <w:t>Первый компонент побуждает к двум действиям:</w:t>
      </w:r>
      <w:r>
        <w:t xml:space="preserve"> прослушать текст</w:t>
      </w:r>
      <w:r w:rsidR="00133837">
        <w:t xml:space="preserve"> (hör zu) и повторить (s</w:t>
      </w:r>
      <w:r w:rsidRPr="00DF457F">
        <w:t>prich genau nach), второй компонент побуждает к трем действиям, последнее из которых (klatsch mit), с методической точки зрения, служит для более наглядног</w:t>
      </w:r>
      <w:r>
        <w:t>о понимания обучающимся ритма немецкого предложения</w:t>
      </w:r>
      <w:r w:rsidRPr="00DF457F">
        <w:t xml:space="preserve"> – прием, использующийся в обучении фонетике. </w:t>
      </w:r>
    </w:p>
    <w:p w:rsidR="00DA3C07" w:rsidRPr="00DE07D9" w:rsidRDefault="00DA3C07" w:rsidP="00DA3C07">
      <w:pPr>
        <w:pStyle w:val="a3"/>
        <w:shd w:val="clear" w:color="auto" w:fill="FFFFFF"/>
        <w:spacing w:before="240" w:beforeAutospacing="0" w:after="0" w:afterAutospacing="0" w:line="360" w:lineRule="auto"/>
        <w:ind w:left="1069"/>
        <w:jc w:val="both"/>
      </w:pPr>
      <w:r w:rsidRPr="00DE07D9">
        <w:t>Laute und Buchstaben: sch</w:t>
      </w:r>
    </w:p>
    <w:p w:rsidR="00DA3C07" w:rsidRPr="00DA3C07" w:rsidRDefault="00DA3C07" w:rsidP="00DA3C07">
      <w:pPr>
        <w:pStyle w:val="a3"/>
        <w:numPr>
          <w:ilvl w:val="0"/>
          <w:numId w:val="6"/>
        </w:numPr>
        <w:shd w:val="clear" w:color="auto" w:fill="FFFFFF"/>
        <w:spacing w:before="0" w:beforeAutospacing="0" w:after="0" w:afterAutospacing="0" w:line="360" w:lineRule="auto"/>
        <w:jc w:val="both"/>
        <w:rPr>
          <w:lang w:val="de-DE"/>
        </w:rPr>
      </w:pPr>
      <w:r w:rsidRPr="00DA3C07">
        <w:rPr>
          <w:lang w:val="de-DE"/>
        </w:rPr>
        <w:t>Hör zu und sprich genau nach</w:t>
      </w:r>
    </w:p>
    <w:p w:rsidR="00DA3C07" w:rsidRPr="00DA3C07" w:rsidRDefault="00563A7A" w:rsidP="00DA3C07">
      <w:pPr>
        <w:pStyle w:val="a3"/>
        <w:numPr>
          <w:ilvl w:val="0"/>
          <w:numId w:val="6"/>
        </w:numPr>
        <w:shd w:val="clear" w:color="auto" w:fill="FFFFFF"/>
        <w:spacing w:line="360" w:lineRule="auto"/>
        <w:jc w:val="both"/>
        <w:rPr>
          <w:lang w:val="de-DE"/>
        </w:rPr>
      </w:pPr>
      <w:r>
        <w:rPr>
          <w:lang w:val="de-DE"/>
        </w:rPr>
        <w:t>So übtst du</w:t>
      </w:r>
      <w:r w:rsidR="00DA3C07" w:rsidRPr="00DA3C07">
        <w:rPr>
          <w:lang w:val="de-DE"/>
        </w:rPr>
        <w:t xml:space="preserve"> das sch: </w:t>
      </w:r>
    </w:p>
    <w:p w:rsidR="00DA3C07" w:rsidRPr="00DE07D9" w:rsidRDefault="00DA3C07" w:rsidP="00DA3C07">
      <w:pPr>
        <w:pStyle w:val="a3"/>
        <w:numPr>
          <w:ilvl w:val="0"/>
          <w:numId w:val="6"/>
        </w:numPr>
        <w:shd w:val="clear" w:color="auto" w:fill="FFFFFF"/>
        <w:spacing w:line="360" w:lineRule="auto"/>
        <w:jc w:val="both"/>
      </w:pPr>
      <w:r w:rsidRPr="00DA3C07">
        <w:rPr>
          <w:lang w:val="de-DE"/>
        </w:rPr>
        <w:t xml:space="preserve">Lies laut, dann hör zu und wiederhole. </w:t>
      </w:r>
      <w:r w:rsidRPr="00DE07D9">
        <w:t>(Planetino 1</w:t>
      </w:r>
      <w:r w:rsidR="00050668">
        <w:t xml:space="preserve">, S. </w:t>
      </w:r>
      <w:r w:rsidRPr="00DE07D9">
        <w:t>3</w:t>
      </w:r>
      <w:r w:rsidR="00050668">
        <w:t>5</w:t>
      </w:r>
      <w:r w:rsidRPr="00DE07D9">
        <w:t>)</w:t>
      </w:r>
      <w:r w:rsidR="00C7002B">
        <w:t xml:space="preserve"> </w:t>
      </w:r>
    </w:p>
    <w:p w:rsidR="00DA3C07" w:rsidRPr="00DE07D9" w:rsidRDefault="00DA3C07" w:rsidP="00DA3C07">
      <w:pPr>
        <w:pStyle w:val="a3"/>
        <w:shd w:val="clear" w:color="auto" w:fill="FFFFFF"/>
        <w:spacing w:line="360" w:lineRule="auto"/>
        <w:ind w:firstLine="709"/>
        <w:jc w:val="both"/>
      </w:pPr>
      <w:r>
        <w:t xml:space="preserve">Этот </w:t>
      </w:r>
      <w:r w:rsidRPr="00DF457F">
        <w:t>текст формулировки</w:t>
      </w:r>
      <w:r>
        <w:t xml:space="preserve"> условно-речевого упражнения</w:t>
      </w:r>
      <w:r w:rsidRPr="00DF457F">
        <w:t xml:space="preserve"> можно назвать поликодовым или креолизованным, так как он представлен не только текстом инструкции, но также содержит изображение. На изображен</w:t>
      </w:r>
      <w:r w:rsidR="00511DBD">
        <w:t>ие указывает пункт b (So übst du</w:t>
      </w:r>
      <w:r w:rsidRPr="00DF457F">
        <w:t xml:space="preserve"> das sch:), само изо</w:t>
      </w:r>
      <w:r>
        <w:t>бражение служит для наглядности, что объясняется психолингвистическими особенностями целевой аудитории учебника: наглядность – один из основных принципов обуч</w:t>
      </w:r>
      <w:r w:rsidR="00C7002B">
        <w:t xml:space="preserve">ения детей иностранному языку </w:t>
      </w:r>
      <w:r w:rsidR="00C7002B" w:rsidRPr="00F777B8">
        <w:t>(см.:</w:t>
      </w:r>
      <w:r w:rsidR="00B4794C" w:rsidRPr="00F777B8">
        <w:t xml:space="preserve"> </w:t>
      </w:r>
      <w:r w:rsidR="00F777B8">
        <w:t xml:space="preserve">Приложение, </w:t>
      </w:r>
      <w:r w:rsidR="00B4794C" w:rsidRPr="00F777B8">
        <w:t xml:space="preserve">Рисунок </w:t>
      </w:r>
      <w:r w:rsidR="00F777B8" w:rsidRPr="00F777B8">
        <w:t>2.2</w:t>
      </w:r>
      <w:r w:rsidR="00B4794C" w:rsidRPr="00F777B8">
        <w:t>)</w:t>
      </w:r>
      <w:r w:rsidR="00F777B8">
        <w:t xml:space="preserve">. </w:t>
      </w:r>
    </w:p>
    <w:p w:rsidR="00DA3C07" w:rsidRPr="00DE07D9" w:rsidRDefault="00DA3C07" w:rsidP="00DA3C07">
      <w:pPr>
        <w:pStyle w:val="a6"/>
        <w:spacing w:line="360" w:lineRule="auto"/>
        <w:jc w:val="both"/>
        <w:rPr>
          <w:rFonts w:ascii="Times New Roman" w:eastAsia="Times New Roman" w:hAnsi="Times New Roman"/>
          <w:sz w:val="24"/>
          <w:szCs w:val="24"/>
          <w:lang w:eastAsia="ru-RU"/>
        </w:rPr>
      </w:pPr>
      <w:r w:rsidRPr="00DE07D9">
        <w:rPr>
          <w:rFonts w:ascii="Times New Roman" w:eastAsia="Times New Roman" w:hAnsi="Times New Roman"/>
          <w:sz w:val="24"/>
          <w:szCs w:val="24"/>
          <w:lang w:eastAsia="ru-RU"/>
        </w:rPr>
        <w:t xml:space="preserve">Stadtplan von Kleve </w:t>
      </w:r>
    </w:p>
    <w:p w:rsidR="00DA3C07" w:rsidRPr="00DA3C07" w:rsidRDefault="00DA3C07" w:rsidP="00DA3C07">
      <w:pPr>
        <w:pStyle w:val="a6"/>
        <w:numPr>
          <w:ilvl w:val="0"/>
          <w:numId w:val="3"/>
        </w:numPr>
        <w:spacing w:line="360" w:lineRule="auto"/>
        <w:jc w:val="both"/>
        <w:rPr>
          <w:rFonts w:ascii="Times New Roman" w:eastAsia="Times New Roman" w:hAnsi="Times New Roman"/>
          <w:sz w:val="24"/>
          <w:szCs w:val="24"/>
          <w:lang w:val="de-DE" w:eastAsia="ru-RU"/>
        </w:rPr>
      </w:pPr>
      <w:r w:rsidRPr="00C7002B">
        <w:rPr>
          <w:rFonts w:ascii="Times New Roman" w:eastAsia="Times New Roman" w:hAnsi="Times New Roman"/>
          <w:sz w:val="24"/>
          <w:szCs w:val="24"/>
          <w:lang w:eastAsia="ru-RU"/>
        </w:rPr>
        <w:t xml:space="preserve"> </w:t>
      </w:r>
      <w:r w:rsidRPr="00DA3C07">
        <w:rPr>
          <w:rFonts w:ascii="Times New Roman" w:eastAsia="Times New Roman" w:hAnsi="Times New Roman"/>
          <w:sz w:val="24"/>
          <w:szCs w:val="24"/>
          <w:lang w:val="de-DE" w:eastAsia="ru-RU"/>
        </w:rPr>
        <w:t>Hör zu, zeig auf dem Stadtplan mit und sprich nach.</w:t>
      </w:r>
    </w:p>
    <w:p w:rsidR="00DA3C07" w:rsidRPr="00DA3C07" w:rsidRDefault="00DA3C07" w:rsidP="00DA3C07">
      <w:pPr>
        <w:pStyle w:val="a6"/>
        <w:numPr>
          <w:ilvl w:val="0"/>
          <w:numId w:val="3"/>
        </w:numPr>
        <w:spacing w:line="360" w:lineRule="auto"/>
        <w:jc w:val="both"/>
        <w:rPr>
          <w:rFonts w:ascii="Times New Roman" w:eastAsia="Times New Roman" w:hAnsi="Times New Roman"/>
          <w:sz w:val="24"/>
          <w:szCs w:val="24"/>
          <w:lang w:val="de-DE" w:eastAsia="ru-RU"/>
        </w:rPr>
      </w:pPr>
      <w:r w:rsidRPr="00DA3C07">
        <w:rPr>
          <w:rFonts w:ascii="Times New Roman" w:eastAsia="Times New Roman" w:hAnsi="Times New Roman"/>
          <w:sz w:val="24"/>
          <w:szCs w:val="24"/>
          <w:lang w:val="de-DE" w:eastAsia="ru-RU"/>
        </w:rPr>
        <w:t xml:space="preserve"> Deck die Wörter zu. Hör zu und antworte laut. </w:t>
      </w:r>
    </w:p>
    <w:p w:rsidR="00DA3C07" w:rsidRPr="00DA3C07" w:rsidRDefault="00DA3C07" w:rsidP="00DA3C07">
      <w:pPr>
        <w:pStyle w:val="a6"/>
        <w:numPr>
          <w:ilvl w:val="0"/>
          <w:numId w:val="3"/>
        </w:numPr>
        <w:spacing w:line="360" w:lineRule="auto"/>
        <w:jc w:val="both"/>
        <w:rPr>
          <w:rFonts w:ascii="Times New Roman" w:eastAsia="Times New Roman" w:hAnsi="Times New Roman"/>
          <w:sz w:val="24"/>
          <w:szCs w:val="24"/>
          <w:lang w:val="de-DE" w:eastAsia="ru-RU"/>
        </w:rPr>
      </w:pPr>
      <w:r w:rsidRPr="00DA3C07">
        <w:rPr>
          <w:rFonts w:ascii="Times New Roman" w:eastAsia="Times New Roman" w:hAnsi="Times New Roman"/>
          <w:sz w:val="24"/>
          <w:szCs w:val="24"/>
          <w:lang w:val="de-DE" w:eastAsia="ru-RU"/>
        </w:rPr>
        <w:t>Hör zu und klatsch mit. Welches Wort ist das? (Planetino 3, S. 41)</w:t>
      </w:r>
    </w:p>
    <w:p w:rsidR="00DA3C07" w:rsidRDefault="00DA3C07" w:rsidP="00DA3C07">
      <w:pPr>
        <w:spacing w:line="360" w:lineRule="auto"/>
        <w:ind w:firstLine="709"/>
        <w:jc w:val="both"/>
        <w:rPr>
          <w:rFonts w:ascii="Times New Roman" w:eastAsia="Calibri" w:hAnsi="Times New Roman" w:cs="Times New Roman"/>
          <w:sz w:val="24"/>
          <w:szCs w:val="24"/>
        </w:rPr>
      </w:pPr>
      <w:r>
        <w:rPr>
          <w:rFonts w:ascii="Times New Roman" w:hAnsi="Times New Roman"/>
          <w:sz w:val="24"/>
          <w:szCs w:val="24"/>
        </w:rPr>
        <w:t xml:space="preserve">В </w:t>
      </w:r>
      <w:r w:rsidR="00133837">
        <w:rPr>
          <w:rFonts w:ascii="Times New Roman" w:hAnsi="Times New Roman"/>
          <w:sz w:val="24"/>
          <w:szCs w:val="24"/>
        </w:rPr>
        <w:t xml:space="preserve">приведенном выше </w:t>
      </w:r>
      <w:r>
        <w:rPr>
          <w:rFonts w:ascii="Times New Roman" w:hAnsi="Times New Roman"/>
          <w:sz w:val="24"/>
          <w:szCs w:val="24"/>
        </w:rPr>
        <w:t>примере составной инструкции к условно-речевому фонетическому упражнению реализуется принцип культурно-ознакомительной направленности</w:t>
      </w:r>
      <w:r w:rsidR="001C6FA3">
        <w:rPr>
          <w:rFonts w:ascii="Times New Roman" w:hAnsi="Times New Roman"/>
          <w:sz w:val="24"/>
          <w:szCs w:val="24"/>
        </w:rPr>
        <w:t>, характерный для</w:t>
      </w:r>
      <w:r>
        <w:rPr>
          <w:rFonts w:ascii="Times New Roman" w:hAnsi="Times New Roman"/>
          <w:sz w:val="24"/>
          <w:szCs w:val="24"/>
        </w:rPr>
        <w:t xml:space="preserve"> многих современных учебников по немецкому языку. </w:t>
      </w:r>
      <w:r>
        <w:rPr>
          <w:rFonts w:ascii="Times New Roman" w:hAnsi="Times New Roman"/>
          <w:sz w:val="24"/>
          <w:szCs w:val="24"/>
        </w:rPr>
        <w:lastRenderedPageBreak/>
        <w:t>Задания направлены на развитие навыка слушания и произношения, расширение словарного запаса при использовании мнемотехник (прослушивание, проговаривание, хлопки). За</w:t>
      </w:r>
      <w:r w:rsidRPr="0066243E">
        <w:rPr>
          <w:rFonts w:ascii="Times New Roman" w:hAnsi="Times New Roman"/>
          <w:sz w:val="24"/>
          <w:szCs w:val="24"/>
          <w:lang w:val="de-DE"/>
        </w:rPr>
        <w:t xml:space="preserve"> </w:t>
      </w:r>
      <w:r>
        <w:rPr>
          <w:rFonts w:ascii="Times New Roman" w:hAnsi="Times New Roman"/>
          <w:sz w:val="24"/>
          <w:szCs w:val="24"/>
        </w:rPr>
        <w:t>рецептивным</w:t>
      </w:r>
      <w:r w:rsidRPr="0066243E">
        <w:rPr>
          <w:rFonts w:ascii="Times New Roman" w:hAnsi="Times New Roman"/>
          <w:sz w:val="24"/>
          <w:szCs w:val="24"/>
          <w:lang w:val="de-DE"/>
        </w:rPr>
        <w:t xml:space="preserve"> </w:t>
      </w:r>
      <w:r>
        <w:rPr>
          <w:rFonts w:ascii="Times New Roman" w:hAnsi="Times New Roman"/>
          <w:sz w:val="24"/>
          <w:szCs w:val="24"/>
        </w:rPr>
        <w:t>действием</w:t>
      </w:r>
      <w:r w:rsidRPr="0066243E">
        <w:rPr>
          <w:rFonts w:ascii="Times New Roman" w:hAnsi="Times New Roman"/>
          <w:sz w:val="24"/>
          <w:szCs w:val="24"/>
          <w:lang w:val="de-DE"/>
        </w:rPr>
        <w:t xml:space="preserve"> </w:t>
      </w:r>
      <w:r>
        <w:rPr>
          <w:rFonts w:ascii="Times New Roman" w:hAnsi="Times New Roman"/>
          <w:sz w:val="24"/>
          <w:szCs w:val="24"/>
        </w:rPr>
        <w:t>следуют</w:t>
      </w:r>
      <w:r w:rsidRPr="0066243E">
        <w:rPr>
          <w:rFonts w:ascii="Times New Roman" w:hAnsi="Times New Roman"/>
          <w:sz w:val="24"/>
          <w:szCs w:val="24"/>
          <w:lang w:val="de-DE"/>
        </w:rPr>
        <w:t xml:space="preserve"> </w:t>
      </w:r>
      <w:r>
        <w:rPr>
          <w:rFonts w:ascii="Times New Roman" w:hAnsi="Times New Roman"/>
          <w:sz w:val="24"/>
          <w:szCs w:val="24"/>
        </w:rPr>
        <w:t>продуктивные</w:t>
      </w:r>
      <w:r w:rsidRPr="0066243E">
        <w:rPr>
          <w:rFonts w:ascii="Times New Roman" w:hAnsi="Times New Roman"/>
          <w:sz w:val="24"/>
          <w:szCs w:val="24"/>
          <w:lang w:val="de-DE"/>
        </w:rPr>
        <w:t xml:space="preserve"> </w:t>
      </w:r>
      <w:r>
        <w:rPr>
          <w:rFonts w:ascii="Times New Roman" w:hAnsi="Times New Roman"/>
          <w:sz w:val="24"/>
          <w:szCs w:val="24"/>
        </w:rPr>
        <w:t>действия</w:t>
      </w:r>
      <w:r w:rsidRPr="0066243E">
        <w:rPr>
          <w:rFonts w:ascii="Times New Roman" w:hAnsi="Times New Roman"/>
          <w:sz w:val="24"/>
          <w:szCs w:val="24"/>
          <w:lang w:val="de-DE"/>
        </w:rPr>
        <w:t>:</w:t>
      </w:r>
      <w:r w:rsidRPr="0066243E">
        <w:rPr>
          <w:rFonts w:ascii="Times New Roman" w:eastAsia="Calibri" w:hAnsi="Times New Roman" w:cs="Times New Roman"/>
          <w:sz w:val="24"/>
          <w:szCs w:val="24"/>
          <w:lang w:val="de-DE"/>
        </w:rPr>
        <w:t xml:space="preserve"> zeig auf dem Stadtplan mit und sprich nach; </w:t>
      </w:r>
      <w:r>
        <w:rPr>
          <w:rFonts w:ascii="Times New Roman" w:eastAsia="Calibri" w:hAnsi="Times New Roman" w:cs="Times New Roman"/>
          <w:sz w:val="24"/>
          <w:szCs w:val="24"/>
          <w:lang w:val="de-DE"/>
        </w:rPr>
        <w:t>d</w:t>
      </w:r>
      <w:r w:rsidRPr="0066243E">
        <w:rPr>
          <w:rFonts w:ascii="Times New Roman" w:eastAsia="Calibri" w:hAnsi="Times New Roman" w:cs="Times New Roman"/>
          <w:sz w:val="24"/>
          <w:szCs w:val="24"/>
          <w:lang w:val="de-DE"/>
        </w:rPr>
        <w:t>eck die Wörter zu</w:t>
      </w:r>
      <w:r>
        <w:rPr>
          <w:rFonts w:ascii="Times New Roman" w:hAnsi="Times New Roman"/>
          <w:sz w:val="24"/>
          <w:szCs w:val="24"/>
          <w:lang w:val="de-DE"/>
        </w:rPr>
        <w:t>, h</w:t>
      </w:r>
      <w:r>
        <w:rPr>
          <w:rFonts w:ascii="Times New Roman" w:eastAsia="Calibri" w:hAnsi="Times New Roman" w:cs="Times New Roman"/>
          <w:sz w:val="24"/>
          <w:szCs w:val="24"/>
          <w:lang w:val="de-DE"/>
        </w:rPr>
        <w:t xml:space="preserve">ör zu, </w:t>
      </w:r>
      <w:r w:rsidRPr="0066243E">
        <w:rPr>
          <w:rFonts w:ascii="Times New Roman" w:eastAsia="Calibri" w:hAnsi="Times New Roman" w:cs="Times New Roman"/>
          <w:sz w:val="24"/>
          <w:szCs w:val="24"/>
          <w:lang w:val="de-DE"/>
        </w:rPr>
        <w:t xml:space="preserve">antworte; </w:t>
      </w:r>
      <w:r>
        <w:rPr>
          <w:rFonts w:ascii="Times New Roman" w:eastAsia="Calibri" w:hAnsi="Times New Roman" w:cs="Times New Roman"/>
          <w:sz w:val="24"/>
          <w:szCs w:val="24"/>
          <w:lang w:val="de-DE"/>
        </w:rPr>
        <w:t xml:space="preserve">hör zu, </w:t>
      </w:r>
      <w:r w:rsidRPr="0066243E">
        <w:rPr>
          <w:rFonts w:ascii="Times New Roman" w:eastAsia="Calibri" w:hAnsi="Times New Roman" w:cs="Times New Roman"/>
          <w:sz w:val="24"/>
          <w:szCs w:val="24"/>
          <w:lang w:val="de-DE"/>
        </w:rPr>
        <w:t xml:space="preserve">klatsch mit. </w:t>
      </w:r>
      <w:r>
        <w:rPr>
          <w:rFonts w:ascii="Times New Roman" w:eastAsia="Calibri" w:hAnsi="Times New Roman" w:cs="Times New Roman"/>
          <w:sz w:val="24"/>
          <w:szCs w:val="24"/>
        </w:rPr>
        <w:t>Учебные действия логически разделены на пункты, таким образом, формулировка включает 3 компонента. Первый компонент представлен простым императивным предложением, в котором перформативные глаголы стоят в форме императива 2-го лица единственного числа, что является признаком направленности на адресата-ребенка. Второй компонент представлен двумя простыми предложениями, в которых программируются 3 действия. Второе и третье действия (</w:t>
      </w:r>
      <w:r w:rsidRPr="0066243E">
        <w:rPr>
          <w:rFonts w:ascii="Times New Roman" w:eastAsia="Calibri" w:hAnsi="Times New Roman" w:cs="Times New Roman"/>
          <w:sz w:val="24"/>
          <w:szCs w:val="24"/>
        </w:rPr>
        <w:t>Hör zu und antworte laut</w:t>
      </w:r>
      <w:r>
        <w:rPr>
          <w:rFonts w:ascii="Times New Roman" w:eastAsia="Calibri" w:hAnsi="Times New Roman" w:cs="Times New Roman"/>
          <w:sz w:val="24"/>
          <w:szCs w:val="24"/>
        </w:rPr>
        <w:t>) логически объединены и отделены от первого действия</w:t>
      </w:r>
      <w:r w:rsidRPr="004642B4">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Pr>
          <w:rFonts w:ascii="Times New Roman" w:eastAsia="Calibri" w:hAnsi="Times New Roman" w:cs="Times New Roman"/>
          <w:sz w:val="24"/>
          <w:szCs w:val="24"/>
          <w:lang w:val="de-DE"/>
        </w:rPr>
        <w:t>D</w:t>
      </w:r>
      <w:r w:rsidRPr="0066243E">
        <w:rPr>
          <w:rFonts w:ascii="Times New Roman" w:eastAsia="Calibri" w:hAnsi="Times New Roman" w:cs="Times New Roman"/>
          <w:sz w:val="24"/>
          <w:szCs w:val="24"/>
          <w:lang w:val="de-DE"/>
        </w:rPr>
        <w:t>eck</w:t>
      </w:r>
      <w:r w:rsidRPr="004642B4">
        <w:rPr>
          <w:rFonts w:ascii="Times New Roman" w:eastAsia="Calibri" w:hAnsi="Times New Roman" w:cs="Times New Roman"/>
          <w:sz w:val="24"/>
          <w:szCs w:val="24"/>
        </w:rPr>
        <w:t xml:space="preserve"> </w:t>
      </w:r>
      <w:r w:rsidRPr="0066243E">
        <w:rPr>
          <w:rFonts w:ascii="Times New Roman" w:eastAsia="Calibri" w:hAnsi="Times New Roman" w:cs="Times New Roman"/>
          <w:sz w:val="24"/>
          <w:szCs w:val="24"/>
          <w:lang w:val="de-DE"/>
        </w:rPr>
        <w:t>die</w:t>
      </w:r>
      <w:r w:rsidRPr="004642B4">
        <w:rPr>
          <w:rFonts w:ascii="Times New Roman" w:eastAsia="Calibri" w:hAnsi="Times New Roman" w:cs="Times New Roman"/>
          <w:sz w:val="24"/>
          <w:szCs w:val="24"/>
        </w:rPr>
        <w:t xml:space="preserve"> </w:t>
      </w:r>
      <w:r w:rsidRPr="0066243E">
        <w:rPr>
          <w:rFonts w:ascii="Times New Roman" w:eastAsia="Calibri" w:hAnsi="Times New Roman" w:cs="Times New Roman"/>
          <w:sz w:val="24"/>
          <w:szCs w:val="24"/>
          <w:lang w:val="de-DE"/>
        </w:rPr>
        <w:t>W</w:t>
      </w:r>
      <w:r w:rsidRPr="004642B4">
        <w:rPr>
          <w:rFonts w:ascii="Times New Roman" w:eastAsia="Calibri" w:hAnsi="Times New Roman" w:cs="Times New Roman"/>
          <w:sz w:val="24"/>
          <w:szCs w:val="24"/>
        </w:rPr>
        <w:t>ö</w:t>
      </w:r>
      <w:r w:rsidRPr="0066243E">
        <w:rPr>
          <w:rFonts w:ascii="Times New Roman" w:eastAsia="Calibri" w:hAnsi="Times New Roman" w:cs="Times New Roman"/>
          <w:sz w:val="24"/>
          <w:szCs w:val="24"/>
          <w:lang w:val="de-DE"/>
        </w:rPr>
        <w:t>rter</w:t>
      </w:r>
      <w:r w:rsidRPr="004642B4">
        <w:rPr>
          <w:rFonts w:ascii="Times New Roman" w:eastAsia="Calibri" w:hAnsi="Times New Roman" w:cs="Times New Roman"/>
          <w:sz w:val="24"/>
          <w:szCs w:val="24"/>
        </w:rPr>
        <w:t xml:space="preserve"> </w:t>
      </w:r>
      <w:r w:rsidRPr="0066243E">
        <w:rPr>
          <w:rFonts w:ascii="Times New Roman" w:eastAsia="Calibri" w:hAnsi="Times New Roman" w:cs="Times New Roman"/>
          <w:sz w:val="24"/>
          <w:szCs w:val="24"/>
          <w:lang w:val="de-DE"/>
        </w:rPr>
        <w:t>zu</w:t>
      </w:r>
      <w:r>
        <w:rPr>
          <w:rFonts w:ascii="Times New Roman" w:eastAsia="Calibri" w:hAnsi="Times New Roman" w:cs="Times New Roman"/>
          <w:sz w:val="24"/>
          <w:szCs w:val="24"/>
        </w:rPr>
        <w:t xml:space="preserve">), также используются императивные предложения с глаголами в форме императива 2-го лица единственного числа. Третий компонент представлен двумя предложениями. Первое простое императивное предложение программирует два действия. Второе предложение – вопросительное, оно косвенно побуждает к действию продуктивного характера, а именно назвать услышанное слово, а также ограничивает область информационного поиска. </w:t>
      </w:r>
    </w:p>
    <w:p w:rsidR="00DA3C07" w:rsidRDefault="00DA3C07" w:rsidP="00DA3C07">
      <w:pPr>
        <w:spacing w:before="240"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Условно-речевые упражнения в тексте учебника могут следовать друг за другом, а также включать элементы коммуникативных упражнений</w:t>
      </w:r>
      <w:r w:rsidR="00133837">
        <w:rPr>
          <w:rFonts w:ascii="Times New Roman" w:eastAsia="Calibri" w:hAnsi="Times New Roman" w:cs="Times New Roman"/>
          <w:sz w:val="24"/>
          <w:szCs w:val="24"/>
        </w:rPr>
        <w:t>, например</w:t>
      </w:r>
      <w:r w:rsidR="001C6FA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DA3C07" w:rsidRPr="00DE07D9" w:rsidRDefault="00DA3C07" w:rsidP="00DA3C07">
      <w:pPr>
        <w:spacing w:before="240" w:after="0" w:line="360" w:lineRule="auto"/>
        <w:ind w:firstLine="709"/>
        <w:jc w:val="both"/>
        <w:rPr>
          <w:rFonts w:ascii="Times New Roman" w:eastAsia="Calibri" w:hAnsi="Times New Roman" w:cs="Times New Roman"/>
          <w:sz w:val="24"/>
          <w:szCs w:val="24"/>
        </w:rPr>
      </w:pPr>
      <w:r w:rsidRPr="00DE07D9">
        <w:rPr>
          <w:rFonts w:ascii="Times New Roman" w:eastAsia="Calibri" w:hAnsi="Times New Roman" w:cs="Times New Roman"/>
          <w:sz w:val="24"/>
          <w:szCs w:val="24"/>
        </w:rPr>
        <w:t>Nomen: Akkusativ</w:t>
      </w:r>
    </w:p>
    <w:p w:rsidR="00DA3C07" w:rsidRPr="00DA3C07" w:rsidRDefault="00DA3C07" w:rsidP="00DA3C07">
      <w:pPr>
        <w:pStyle w:val="a6"/>
        <w:numPr>
          <w:ilvl w:val="0"/>
          <w:numId w:val="5"/>
        </w:numPr>
        <w:spacing w:after="0" w:line="360" w:lineRule="auto"/>
        <w:rPr>
          <w:rFonts w:ascii="Times New Roman" w:hAnsi="Times New Roman"/>
          <w:sz w:val="24"/>
          <w:szCs w:val="24"/>
          <w:lang w:val="de-DE"/>
        </w:rPr>
      </w:pPr>
      <w:r w:rsidRPr="00DA3C07">
        <w:rPr>
          <w:rFonts w:ascii="Times New Roman" w:hAnsi="Times New Roman"/>
          <w:sz w:val="24"/>
          <w:szCs w:val="24"/>
          <w:lang w:val="de-DE"/>
        </w:rPr>
        <w:t xml:space="preserve">Markieren Sie die Verben und die Artikel im Dialog. </w:t>
      </w:r>
    </w:p>
    <w:p w:rsidR="00DA3C07" w:rsidRPr="00DA3C07" w:rsidRDefault="00DA3C07" w:rsidP="00DA3C07">
      <w:pPr>
        <w:pStyle w:val="a6"/>
        <w:numPr>
          <w:ilvl w:val="0"/>
          <w:numId w:val="5"/>
        </w:numPr>
        <w:spacing w:after="0" w:line="360" w:lineRule="auto"/>
        <w:rPr>
          <w:rFonts w:ascii="Times New Roman" w:hAnsi="Times New Roman"/>
          <w:sz w:val="24"/>
          <w:szCs w:val="24"/>
          <w:lang w:val="de-DE"/>
        </w:rPr>
      </w:pPr>
      <w:r w:rsidRPr="00DA3C07">
        <w:rPr>
          <w:rFonts w:ascii="Times New Roman" w:hAnsi="Times New Roman"/>
          <w:sz w:val="24"/>
          <w:szCs w:val="24"/>
          <w:lang w:val="de-DE"/>
        </w:rPr>
        <w:t>Sammeln Sie an der Tafel. Lesen Sie die Sätze laut.</w:t>
      </w:r>
    </w:p>
    <w:p w:rsidR="00DA3C07" w:rsidRPr="00DE07D9" w:rsidRDefault="00DA3C07" w:rsidP="00DA3C07">
      <w:pPr>
        <w:pStyle w:val="a6"/>
        <w:numPr>
          <w:ilvl w:val="0"/>
          <w:numId w:val="5"/>
        </w:numPr>
        <w:spacing w:after="0" w:line="360" w:lineRule="auto"/>
        <w:rPr>
          <w:rFonts w:ascii="Times New Roman" w:hAnsi="Times New Roman"/>
          <w:sz w:val="24"/>
          <w:szCs w:val="24"/>
        </w:rPr>
      </w:pPr>
      <w:r w:rsidRPr="00DA3C07">
        <w:rPr>
          <w:rFonts w:ascii="Times New Roman" w:hAnsi="Times New Roman"/>
          <w:sz w:val="24"/>
          <w:szCs w:val="24"/>
          <w:lang w:val="de-DE"/>
        </w:rPr>
        <w:t xml:space="preserve">Nominativ – Akkusativ:  Was ist anders? </w:t>
      </w:r>
      <w:r w:rsidRPr="00DE07D9">
        <w:rPr>
          <w:rFonts w:ascii="Times New Roman" w:hAnsi="Times New Roman"/>
          <w:sz w:val="24"/>
          <w:szCs w:val="24"/>
        </w:rPr>
        <w:t>(Berliner Platz neu 1, S.57)</w:t>
      </w:r>
    </w:p>
    <w:p w:rsidR="00DA3C07" w:rsidRPr="00DE07D9" w:rsidRDefault="00DA3C07" w:rsidP="00DA3C07">
      <w:pPr>
        <w:pStyle w:val="a6"/>
        <w:spacing w:after="160" w:line="360" w:lineRule="auto"/>
        <w:rPr>
          <w:rFonts w:ascii="Times New Roman" w:hAnsi="Times New Roman"/>
          <w:sz w:val="24"/>
          <w:szCs w:val="24"/>
        </w:rPr>
      </w:pPr>
    </w:p>
    <w:p w:rsidR="00DA3C07" w:rsidRPr="00DA3C07" w:rsidRDefault="00DA3C07" w:rsidP="00DA3C07">
      <w:pPr>
        <w:pStyle w:val="a6"/>
        <w:spacing w:after="160" w:line="360" w:lineRule="auto"/>
        <w:rPr>
          <w:rFonts w:ascii="Times New Roman" w:hAnsi="Times New Roman"/>
          <w:sz w:val="24"/>
          <w:szCs w:val="24"/>
          <w:lang w:val="de-DE"/>
        </w:rPr>
      </w:pPr>
      <w:r w:rsidRPr="00DA3C07">
        <w:rPr>
          <w:rFonts w:ascii="Times New Roman" w:hAnsi="Times New Roman"/>
          <w:sz w:val="24"/>
          <w:szCs w:val="24"/>
          <w:lang w:val="de-DE"/>
        </w:rPr>
        <w:t xml:space="preserve">Ein Essen planen: einkaufen, kochen. </w:t>
      </w:r>
    </w:p>
    <w:p w:rsidR="00DA3C07" w:rsidRPr="00DE07D9" w:rsidRDefault="00DA3C07" w:rsidP="00DA3C07">
      <w:pPr>
        <w:pStyle w:val="a6"/>
        <w:numPr>
          <w:ilvl w:val="0"/>
          <w:numId w:val="4"/>
        </w:numPr>
        <w:spacing w:after="160" w:line="360" w:lineRule="auto"/>
        <w:rPr>
          <w:rFonts w:ascii="Times New Roman" w:hAnsi="Times New Roman"/>
          <w:sz w:val="24"/>
          <w:szCs w:val="24"/>
        </w:rPr>
      </w:pPr>
      <w:r w:rsidRPr="00DE07D9">
        <w:rPr>
          <w:rFonts w:ascii="Times New Roman" w:hAnsi="Times New Roman"/>
          <w:sz w:val="24"/>
          <w:szCs w:val="24"/>
        </w:rPr>
        <w:t>Schreiben Sie Sätze</w:t>
      </w:r>
    </w:p>
    <w:p w:rsidR="00DA3C07" w:rsidRPr="00DA3C07" w:rsidRDefault="00DA3C07" w:rsidP="00DA3C07">
      <w:pPr>
        <w:pStyle w:val="a6"/>
        <w:numPr>
          <w:ilvl w:val="0"/>
          <w:numId w:val="4"/>
        </w:numPr>
        <w:spacing w:line="360" w:lineRule="auto"/>
        <w:rPr>
          <w:rFonts w:ascii="Times New Roman" w:hAnsi="Times New Roman"/>
          <w:sz w:val="24"/>
          <w:szCs w:val="24"/>
          <w:lang w:val="de-DE"/>
        </w:rPr>
      </w:pPr>
      <w:r w:rsidRPr="00DA3C07">
        <w:rPr>
          <w:rFonts w:ascii="Times New Roman" w:hAnsi="Times New Roman"/>
          <w:sz w:val="24"/>
          <w:szCs w:val="24"/>
          <w:lang w:val="de-DE"/>
        </w:rPr>
        <w:t xml:space="preserve">Sprechen Sie im Kurs (Berliner Platz neu 1, S.57) </w:t>
      </w:r>
    </w:p>
    <w:p w:rsidR="00DA3C07" w:rsidRPr="00AC63AC" w:rsidRDefault="00DA3C07" w:rsidP="00DA3C07">
      <w:pPr>
        <w:spacing w:line="360" w:lineRule="auto"/>
        <w:ind w:firstLine="709"/>
        <w:jc w:val="both"/>
        <w:rPr>
          <w:rFonts w:ascii="Times New Roman" w:eastAsia="Calibri" w:hAnsi="Times New Roman" w:cs="Times New Roman"/>
          <w:sz w:val="24"/>
          <w:szCs w:val="24"/>
        </w:rPr>
      </w:pPr>
      <w:r>
        <w:rPr>
          <w:rFonts w:ascii="Times New Roman" w:hAnsi="Times New Roman"/>
          <w:sz w:val="24"/>
          <w:szCs w:val="24"/>
        </w:rPr>
        <w:t xml:space="preserve">Эти два примера микротекстов инструкций к условно-речевым грамматическим заданиям </w:t>
      </w:r>
      <w:r w:rsidRPr="00AC63AC">
        <w:rPr>
          <w:rFonts w:ascii="Times New Roman" w:hAnsi="Times New Roman"/>
          <w:sz w:val="24"/>
          <w:szCs w:val="24"/>
        </w:rPr>
        <w:t xml:space="preserve">принадлежат макротексту одного учебника и следуют друг за другом. Коммуникативные и методические задачи одного задания не могут быть определены до конца без знания целей и задач другого задания. Упражнения на формирование грамматического навыка использования форм аккузатива существительных, как и многие другие упражнения, полифункциональные. Другими задачами упражнений являются: тренировка навыка говорения, письма, формирование навыка осознанного использования </w:t>
      </w:r>
      <w:r w:rsidRPr="00AC63AC">
        <w:rPr>
          <w:rFonts w:ascii="Times New Roman" w:hAnsi="Times New Roman"/>
          <w:sz w:val="24"/>
          <w:szCs w:val="24"/>
        </w:rPr>
        <w:lastRenderedPageBreak/>
        <w:t>форм. Учебным объектом первого задания является диалог, на что указывает существительно в роли обстоятельство места (</w:t>
      </w:r>
      <w:r w:rsidRPr="00AC63AC">
        <w:rPr>
          <w:rFonts w:ascii="Times New Roman" w:hAnsi="Times New Roman"/>
          <w:sz w:val="24"/>
          <w:szCs w:val="24"/>
          <w:lang w:val="de-DE"/>
        </w:rPr>
        <w:t>im</w:t>
      </w:r>
      <w:r w:rsidRPr="00AC63AC">
        <w:rPr>
          <w:rFonts w:ascii="Times New Roman" w:hAnsi="Times New Roman"/>
          <w:sz w:val="24"/>
          <w:szCs w:val="24"/>
        </w:rPr>
        <w:t xml:space="preserve"> </w:t>
      </w:r>
      <w:r w:rsidRPr="00AC63AC">
        <w:rPr>
          <w:rFonts w:ascii="Times New Roman" w:hAnsi="Times New Roman"/>
          <w:sz w:val="24"/>
          <w:szCs w:val="24"/>
          <w:lang w:val="de-DE"/>
        </w:rPr>
        <w:t>Dialog</w:t>
      </w:r>
      <w:r w:rsidRPr="00AC63AC">
        <w:rPr>
          <w:rFonts w:ascii="Times New Roman" w:hAnsi="Times New Roman"/>
          <w:sz w:val="24"/>
          <w:szCs w:val="24"/>
        </w:rPr>
        <w:t>). Побуждение в первом компоненте формулировки выражено императивным предложением с использованием грамматической формы вежливого императива (</w:t>
      </w:r>
      <w:r w:rsidRPr="00AC63AC">
        <w:rPr>
          <w:rFonts w:ascii="Times New Roman" w:hAnsi="Times New Roman"/>
          <w:sz w:val="24"/>
          <w:szCs w:val="24"/>
          <w:lang w:val="de-DE"/>
        </w:rPr>
        <w:t>Sie</w:t>
      </w:r>
      <w:r w:rsidRPr="00AC63AC">
        <w:rPr>
          <w:rFonts w:ascii="Times New Roman" w:hAnsi="Times New Roman"/>
          <w:sz w:val="24"/>
          <w:szCs w:val="24"/>
        </w:rPr>
        <w:t>-</w:t>
      </w:r>
      <w:r w:rsidRPr="00AC63AC">
        <w:rPr>
          <w:rFonts w:ascii="Times New Roman" w:hAnsi="Times New Roman"/>
          <w:sz w:val="24"/>
          <w:szCs w:val="24"/>
          <w:lang w:val="de-DE"/>
        </w:rPr>
        <w:t>Imperativ</w:t>
      </w:r>
      <w:r w:rsidRPr="00AC63AC">
        <w:rPr>
          <w:rFonts w:ascii="Times New Roman" w:hAnsi="Times New Roman"/>
          <w:sz w:val="24"/>
          <w:szCs w:val="24"/>
        </w:rPr>
        <w:t xml:space="preserve">) глагола </w:t>
      </w:r>
      <w:r w:rsidRPr="00AC63AC">
        <w:rPr>
          <w:rFonts w:ascii="Times New Roman" w:hAnsi="Times New Roman"/>
          <w:sz w:val="24"/>
          <w:szCs w:val="24"/>
          <w:lang w:val="en-US"/>
        </w:rPr>
        <w:t>markieren</w:t>
      </w:r>
      <w:r w:rsidRPr="00AC63AC">
        <w:rPr>
          <w:rFonts w:ascii="Times New Roman" w:hAnsi="Times New Roman"/>
          <w:sz w:val="24"/>
          <w:szCs w:val="24"/>
        </w:rPr>
        <w:t xml:space="preserve">. Глагол </w:t>
      </w:r>
      <w:r w:rsidRPr="00AC63AC">
        <w:rPr>
          <w:rFonts w:ascii="Times New Roman" w:hAnsi="Times New Roman"/>
          <w:sz w:val="24"/>
          <w:szCs w:val="24"/>
          <w:lang w:val="de-DE"/>
        </w:rPr>
        <w:t>markieren</w:t>
      </w:r>
      <w:r w:rsidRPr="00AC63AC">
        <w:rPr>
          <w:rFonts w:ascii="Times New Roman" w:hAnsi="Times New Roman"/>
          <w:sz w:val="24"/>
          <w:szCs w:val="24"/>
        </w:rPr>
        <w:t xml:space="preserve"> переходный и требует наличия дополнения в аккузативе, в данном случае это два однородных дополнения в аккузативе: </w:t>
      </w:r>
      <w:r w:rsidRPr="00AC63AC">
        <w:rPr>
          <w:rFonts w:ascii="Times New Roman" w:hAnsi="Times New Roman"/>
          <w:sz w:val="24"/>
          <w:szCs w:val="24"/>
          <w:lang w:val="de-DE"/>
        </w:rPr>
        <w:t>die</w:t>
      </w:r>
      <w:r w:rsidRPr="00AC63AC">
        <w:rPr>
          <w:rFonts w:ascii="Times New Roman" w:hAnsi="Times New Roman"/>
          <w:sz w:val="24"/>
          <w:szCs w:val="24"/>
        </w:rPr>
        <w:t xml:space="preserve"> </w:t>
      </w:r>
      <w:r w:rsidRPr="00AC63AC">
        <w:rPr>
          <w:rFonts w:ascii="Times New Roman" w:hAnsi="Times New Roman"/>
          <w:sz w:val="24"/>
          <w:szCs w:val="24"/>
          <w:lang w:val="de-DE"/>
        </w:rPr>
        <w:t>Verben</w:t>
      </w:r>
      <w:r w:rsidRPr="00AC63AC">
        <w:rPr>
          <w:rFonts w:ascii="Times New Roman" w:hAnsi="Times New Roman"/>
          <w:sz w:val="24"/>
          <w:szCs w:val="24"/>
        </w:rPr>
        <w:t xml:space="preserve"> </w:t>
      </w:r>
      <w:r w:rsidRPr="00AC63AC">
        <w:rPr>
          <w:rFonts w:ascii="Times New Roman" w:hAnsi="Times New Roman"/>
          <w:sz w:val="24"/>
          <w:szCs w:val="24"/>
          <w:lang w:val="de-DE"/>
        </w:rPr>
        <w:t>und</w:t>
      </w:r>
      <w:r w:rsidRPr="00AC63AC">
        <w:rPr>
          <w:rFonts w:ascii="Times New Roman" w:hAnsi="Times New Roman"/>
          <w:sz w:val="24"/>
          <w:szCs w:val="24"/>
        </w:rPr>
        <w:t xml:space="preserve"> </w:t>
      </w:r>
      <w:r w:rsidRPr="00AC63AC">
        <w:rPr>
          <w:rFonts w:ascii="Times New Roman" w:hAnsi="Times New Roman"/>
          <w:sz w:val="24"/>
          <w:szCs w:val="24"/>
          <w:lang w:val="de-DE"/>
        </w:rPr>
        <w:t>die</w:t>
      </w:r>
      <w:r w:rsidRPr="00AC63AC">
        <w:rPr>
          <w:rFonts w:ascii="Times New Roman" w:hAnsi="Times New Roman"/>
          <w:sz w:val="24"/>
          <w:szCs w:val="24"/>
        </w:rPr>
        <w:t xml:space="preserve"> </w:t>
      </w:r>
      <w:r w:rsidRPr="00AC63AC">
        <w:rPr>
          <w:rFonts w:ascii="Times New Roman" w:hAnsi="Times New Roman"/>
          <w:sz w:val="24"/>
          <w:szCs w:val="24"/>
          <w:lang w:val="de-DE"/>
        </w:rPr>
        <w:t>Artikel</w:t>
      </w:r>
      <w:r w:rsidRPr="00AC63AC">
        <w:rPr>
          <w:rFonts w:ascii="Times New Roman" w:hAnsi="Times New Roman"/>
          <w:sz w:val="24"/>
          <w:szCs w:val="24"/>
        </w:rPr>
        <w:t>.  Второй компонент представлен двумя простыми распространенными императивными побудительными предложениями, форма императива глаголов такая же, как и в первом компоненте. Предложения осложнены обстоятельством места в первом предложении (</w:t>
      </w:r>
      <w:r w:rsidRPr="00AC63AC">
        <w:rPr>
          <w:rFonts w:ascii="Times New Roman" w:hAnsi="Times New Roman"/>
          <w:sz w:val="24"/>
          <w:szCs w:val="24"/>
          <w:lang w:val="de-DE"/>
        </w:rPr>
        <w:t>an</w:t>
      </w:r>
      <w:r w:rsidRPr="00AC63AC">
        <w:rPr>
          <w:rFonts w:ascii="Times New Roman" w:hAnsi="Times New Roman"/>
          <w:sz w:val="24"/>
          <w:szCs w:val="24"/>
        </w:rPr>
        <w:t xml:space="preserve"> </w:t>
      </w:r>
      <w:r w:rsidRPr="00AC63AC">
        <w:rPr>
          <w:rFonts w:ascii="Times New Roman" w:hAnsi="Times New Roman"/>
          <w:sz w:val="24"/>
          <w:szCs w:val="24"/>
          <w:lang w:val="de-DE"/>
        </w:rPr>
        <w:t>der</w:t>
      </w:r>
      <w:r w:rsidRPr="00AC63AC">
        <w:rPr>
          <w:rFonts w:ascii="Times New Roman" w:hAnsi="Times New Roman"/>
          <w:sz w:val="24"/>
          <w:szCs w:val="24"/>
        </w:rPr>
        <w:t xml:space="preserve"> </w:t>
      </w:r>
      <w:r w:rsidRPr="00AC63AC">
        <w:rPr>
          <w:rFonts w:ascii="Times New Roman" w:hAnsi="Times New Roman"/>
          <w:sz w:val="24"/>
          <w:szCs w:val="24"/>
          <w:lang w:val="de-DE"/>
        </w:rPr>
        <w:t>Tafel</w:t>
      </w:r>
      <w:r w:rsidRPr="00AC63AC">
        <w:rPr>
          <w:rFonts w:ascii="Times New Roman" w:hAnsi="Times New Roman"/>
          <w:sz w:val="24"/>
          <w:szCs w:val="24"/>
        </w:rPr>
        <w:t>) и обстоятельством образа действия во втором предложении (</w:t>
      </w:r>
      <w:r w:rsidRPr="00AC63AC">
        <w:rPr>
          <w:rFonts w:ascii="Times New Roman" w:hAnsi="Times New Roman"/>
          <w:sz w:val="24"/>
          <w:szCs w:val="24"/>
          <w:lang w:val="de-DE"/>
        </w:rPr>
        <w:t>laut</w:t>
      </w:r>
      <w:r w:rsidRPr="00AC63AC">
        <w:rPr>
          <w:rFonts w:ascii="Times New Roman" w:hAnsi="Times New Roman"/>
          <w:sz w:val="24"/>
          <w:szCs w:val="24"/>
        </w:rPr>
        <w:t xml:space="preserve">). Обстоятельство места указывает на инструмент, который необходимо использовать при выполнении задания. Слово </w:t>
      </w:r>
      <w:r w:rsidRPr="00AC63AC">
        <w:rPr>
          <w:rFonts w:ascii="Times New Roman" w:hAnsi="Times New Roman"/>
          <w:sz w:val="24"/>
          <w:szCs w:val="24"/>
          <w:lang w:val="en-US"/>
        </w:rPr>
        <w:t>laut</w:t>
      </w:r>
      <w:r w:rsidRPr="00AC63AC">
        <w:rPr>
          <w:rFonts w:ascii="Times New Roman" w:hAnsi="Times New Roman"/>
          <w:sz w:val="24"/>
          <w:szCs w:val="24"/>
        </w:rPr>
        <w:t xml:space="preserve"> вы</w:t>
      </w:r>
      <w:r w:rsidR="00133837">
        <w:rPr>
          <w:rFonts w:ascii="Times New Roman" w:hAnsi="Times New Roman"/>
          <w:sz w:val="24"/>
          <w:szCs w:val="24"/>
        </w:rPr>
        <w:t xml:space="preserve">полняет роль дополнительного, </w:t>
      </w:r>
      <w:r w:rsidRPr="00AC63AC">
        <w:rPr>
          <w:rFonts w:ascii="Times New Roman" w:hAnsi="Times New Roman"/>
          <w:sz w:val="24"/>
          <w:szCs w:val="24"/>
        </w:rPr>
        <w:t>факультативного, указателя на то, каким образом следует выполнять учебное действие. Учебная цель последнего компонента первой формулировки задания, выраженная двумя предложениями, состоит в формировании навыка осоз</w:t>
      </w:r>
      <w:r w:rsidR="00133837">
        <w:rPr>
          <w:rFonts w:ascii="Times New Roman" w:hAnsi="Times New Roman"/>
          <w:sz w:val="24"/>
          <w:szCs w:val="24"/>
        </w:rPr>
        <w:t>нанного использования форм</w:t>
      </w:r>
      <w:r w:rsidRPr="00AC63AC">
        <w:rPr>
          <w:rFonts w:ascii="Times New Roman" w:hAnsi="Times New Roman"/>
          <w:sz w:val="24"/>
          <w:szCs w:val="24"/>
        </w:rPr>
        <w:t>. Коммуникативная цель – побуждение к рефлексии форм грамматических форм аккузатива и номинатива – выражена при помощи номинативного предложения (</w:t>
      </w:r>
      <w:r w:rsidRPr="00AC63AC">
        <w:rPr>
          <w:rFonts w:ascii="Times New Roman" w:hAnsi="Times New Roman"/>
          <w:sz w:val="24"/>
          <w:szCs w:val="24"/>
          <w:lang w:val="de-DE"/>
        </w:rPr>
        <w:t>Nominativ</w:t>
      </w:r>
      <w:r w:rsidRPr="00AC63AC">
        <w:rPr>
          <w:rFonts w:ascii="Times New Roman" w:hAnsi="Times New Roman"/>
          <w:sz w:val="24"/>
          <w:szCs w:val="24"/>
        </w:rPr>
        <w:t xml:space="preserve"> – </w:t>
      </w:r>
      <w:r w:rsidRPr="00AC63AC">
        <w:rPr>
          <w:rFonts w:ascii="Times New Roman" w:hAnsi="Times New Roman"/>
          <w:sz w:val="24"/>
          <w:szCs w:val="24"/>
          <w:lang w:val="de-DE"/>
        </w:rPr>
        <w:t>Akkusativ</w:t>
      </w:r>
      <w:r w:rsidRPr="00AC63AC">
        <w:rPr>
          <w:rFonts w:ascii="Times New Roman" w:hAnsi="Times New Roman"/>
          <w:sz w:val="24"/>
          <w:szCs w:val="24"/>
        </w:rPr>
        <w:t>) и специального вопроса (</w:t>
      </w:r>
      <w:r w:rsidRPr="00AC63AC">
        <w:rPr>
          <w:rFonts w:ascii="Times New Roman" w:hAnsi="Times New Roman"/>
          <w:sz w:val="24"/>
          <w:szCs w:val="24"/>
          <w:lang w:val="de-DE"/>
        </w:rPr>
        <w:t>Was</w:t>
      </w:r>
      <w:r w:rsidRPr="00AC63AC">
        <w:rPr>
          <w:rFonts w:ascii="Times New Roman" w:hAnsi="Times New Roman"/>
          <w:sz w:val="24"/>
          <w:szCs w:val="24"/>
        </w:rPr>
        <w:t xml:space="preserve"> </w:t>
      </w:r>
      <w:r w:rsidRPr="00AC63AC">
        <w:rPr>
          <w:rFonts w:ascii="Times New Roman" w:hAnsi="Times New Roman"/>
          <w:sz w:val="24"/>
          <w:szCs w:val="24"/>
          <w:lang w:val="de-DE"/>
        </w:rPr>
        <w:t>ist</w:t>
      </w:r>
      <w:r w:rsidRPr="00AC63AC">
        <w:rPr>
          <w:rFonts w:ascii="Times New Roman" w:hAnsi="Times New Roman"/>
          <w:sz w:val="24"/>
          <w:szCs w:val="24"/>
        </w:rPr>
        <w:t xml:space="preserve"> </w:t>
      </w:r>
      <w:r w:rsidRPr="00AC63AC">
        <w:rPr>
          <w:rFonts w:ascii="Times New Roman" w:hAnsi="Times New Roman"/>
          <w:sz w:val="24"/>
          <w:szCs w:val="24"/>
          <w:lang w:val="de-DE"/>
        </w:rPr>
        <w:t>anders</w:t>
      </w:r>
      <w:r w:rsidRPr="00AC63AC">
        <w:rPr>
          <w:rFonts w:ascii="Times New Roman" w:hAnsi="Times New Roman"/>
          <w:sz w:val="24"/>
          <w:szCs w:val="24"/>
        </w:rPr>
        <w:t xml:space="preserve">?). Вопрос в функции побуждения, в отличие от императивного предложения, не категоричен: побуждение выражается косвенно, и его коммуникативная установка не может быть ясна исходя из значения перформативного глагола. </w:t>
      </w:r>
      <w:r>
        <w:rPr>
          <w:rFonts w:ascii="Times New Roman" w:hAnsi="Times New Roman"/>
          <w:sz w:val="24"/>
          <w:szCs w:val="24"/>
        </w:rPr>
        <w:t xml:space="preserve">Запрос информации в виде вопроса имеет дивергентный характер, он побуждает к когнитивной деятельности и высказыванию мнения. </w:t>
      </w:r>
    </w:p>
    <w:p w:rsidR="00DA3C07" w:rsidRDefault="00DA3C07" w:rsidP="00DA3C07">
      <w:pPr>
        <w:pStyle w:val="a6"/>
        <w:spacing w:before="240" w:after="160" w:line="360" w:lineRule="auto"/>
        <w:ind w:left="0" w:firstLine="72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Учебным объектом второго задания является ряд глаголов, требующих дополнение в аккузативе. Формулировка достаточно лаконична. Побуждение выражено нераспространенными простыми предложениями, которые выделены логически как два компонента, разделенные одним общим учебным объектом, и которые графически отделены пунктами </w:t>
      </w:r>
      <w:r>
        <w:rPr>
          <w:rFonts w:ascii="Times New Roman" w:eastAsiaTheme="minorHAnsi" w:hAnsi="Times New Roman" w:cstheme="minorBidi"/>
          <w:sz w:val="24"/>
          <w:szCs w:val="24"/>
          <w:lang w:val="de-DE"/>
        </w:rPr>
        <w:t>a</w:t>
      </w:r>
      <w:r w:rsidRPr="00A751FE">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 xml:space="preserve">и </w:t>
      </w:r>
      <w:r>
        <w:rPr>
          <w:rFonts w:ascii="Times New Roman" w:eastAsiaTheme="minorHAnsi" w:hAnsi="Times New Roman" w:cstheme="minorBidi"/>
          <w:sz w:val="24"/>
          <w:szCs w:val="24"/>
          <w:lang w:val="de-DE"/>
        </w:rPr>
        <w:t>b</w:t>
      </w:r>
      <w:r w:rsidRPr="00A751FE">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 xml:space="preserve">Побуждение в обоих компонентах формулировки выражено императивными предложениями. Перформативные глаголы </w:t>
      </w:r>
      <w:r>
        <w:rPr>
          <w:rFonts w:ascii="Times New Roman" w:eastAsiaTheme="minorHAnsi" w:hAnsi="Times New Roman" w:cstheme="minorBidi"/>
          <w:sz w:val="24"/>
          <w:szCs w:val="24"/>
          <w:lang w:val="de-DE"/>
        </w:rPr>
        <w:t>schreiben</w:t>
      </w:r>
      <w:r w:rsidRPr="00A751FE">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 xml:space="preserve">и </w:t>
      </w:r>
      <w:r>
        <w:rPr>
          <w:rFonts w:ascii="Times New Roman" w:eastAsiaTheme="minorHAnsi" w:hAnsi="Times New Roman" w:cstheme="minorBidi"/>
          <w:sz w:val="24"/>
          <w:szCs w:val="24"/>
          <w:lang w:val="de-DE"/>
        </w:rPr>
        <w:t>sprechen</w:t>
      </w:r>
      <w:r w:rsidRPr="00A751FE">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даны в форме вежливого императива</w:t>
      </w:r>
      <w:r w:rsidRPr="00DF457F">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lang w:val="de-DE"/>
        </w:rPr>
        <w:t>Sie</w:t>
      </w:r>
      <w:r w:rsidRPr="00DF457F">
        <w:rPr>
          <w:rFonts w:ascii="Times New Roman" w:eastAsiaTheme="minorHAnsi" w:hAnsi="Times New Roman" w:cstheme="minorBidi"/>
          <w:sz w:val="24"/>
          <w:szCs w:val="24"/>
        </w:rPr>
        <w:t>-</w:t>
      </w:r>
      <w:r>
        <w:rPr>
          <w:rFonts w:ascii="Times New Roman" w:eastAsiaTheme="minorHAnsi" w:hAnsi="Times New Roman" w:cstheme="minorBidi"/>
          <w:sz w:val="24"/>
          <w:szCs w:val="24"/>
          <w:lang w:val="de-DE"/>
        </w:rPr>
        <w:t>Imperativ</w:t>
      </w:r>
      <w:r w:rsidRPr="00DF457F">
        <w:rPr>
          <w:rFonts w:ascii="Times New Roman" w:eastAsiaTheme="minorHAnsi" w:hAnsi="Times New Roman" w:cstheme="minorBidi"/>
          <w:sz w:val="24"/>
          <w:szCs w:val="24"/>
        </w:rPr>
        <w:t>)</w:t>
      </w:r>
      <w:r>
        <w:rPr>
          <w:rFonts w:ascii="Times New Roman" w:eastAsiaTheme="minorHAnsi" w:hAnsi="Times New Roman" w:cstheme="minorBidi"/>
          <w:sz w:val="24"/>
          <w:szCs w:val="24"/>
        </w:rPr>
        <w:t>. Дополнение в аккузативе (</w:t>
      </w:r>
      <w:r>
        <w:rPr>
          <w:rFonts w:ascii="Times New Roman" w:hAnsi="Times New Roman"/>
          <w:sz w:val="24"/>
          <w:szCs w:val="24"/>
          <w:lang w:val="de-DE"/>
        </w:rPr>
        <w:t>S</w:t>
      </w:r>
      <w:r w:rsidRPr="00A751FE">
        <w:rPr>
          <w:rFonts w:ascii="Times New Roman" w:hAnsi="Times New Roman"/>
          <w:sz w:val="24"/>
          <w:szCs w:val="24"/>
        </w:rPr>
        <w:t>ä</w:t>
      </w:r>
      <w:r>
        <w:rPr>
          <w:rFonts w:ascii="Times New Roman" w:hAnsi="Times New Roman"/>
          <w:sz w:val="24"/>
          <w:szCs w:val="24"/>
          <w:lang w:val="de-DE"/>
        </w:rPr>
        <w:t>tze</w:t>
      </w:r>
      <w:r>
        <w:rPr>
          <w:rFonts w:ascii="Times New Roman" w:hAnsi="Times New Roman"/>
          <w:sz w:val="24"/>
          <w:szCs w:val="24"/>
        </w:rPr>
        <w:t>)</w:t>
      </w:r>
      <w:r>
        <w:rPr>
          <w:rFonts w:ascii="Times New Roman" w:eastAsiaTheme="minorHAnsi" w:hAnsi="Times New Roman" w:cstheme="minorBidi"/>
          <w:sz w:val="24"/>
          <w:szCs w:val="24"/>
        </w:rPr>
        <w:t xml:space="preserve"> из первого компонента формулировки и обстоятельство образа действия из второго компонента являются семантически релевантными (</w:t>
      </w:r>
      <w:r w:rsidRPr="00FE4CF7">
        <w:rPr>
          <w:rFonts w:ascii="Times New Roman" w:hAnsi="Times New Roman"/>
          <w:sz w:val="24"/>
          <w:szCs w:val="24"/>
          <w:lang w:val="de-DE"/>
        </w:rPr>
        <w:t>im</w:t>
      </w:r>
      <w:r w:rsidRPr="00A751FE">
        <w:rPr>
          <w:rFonts w:ascii="Times New Roman" w:hAnsi="Times New Roman"/>
          <w:sz w:val="24"/>
          <w:szCs w:val="24"/>
        </w:rPr>
        <w:t xml:space="preserve"> </w:t>
      </w:r>
      <w:r w:rsidRPr="00FE4CF7">
        <w:rPr>
          <w:rFonts w:ascii="Times New Roman" w:hAnsi="Times New Roman"/>
          <w:sz w:val="24"/>
          <w:szCs w:val="24"/>
          <w:lang w:val="de-DE"/>
        </w:rPr>
        <w:t>Kurs</w:t>
      </w:r>
      <w:r>
        <w:rPr>
          <w:rFonts w:ascii="Times New Roman" w:hAnsi="Times New Roman"/>
          <w:sz w:val="24"/>
          <w:szCs w:val="24"/>
        </w:rPr>
        <w:t>)</w:t>
      </w:r>
      <w:r>
        <w:rPr>
          <w:rFonts w:ascii="Times New Roman" w:eastAsiaTheme="minorHAnsi" w:hAnsi="Times New Roman" w:cstheme="minorBidi"/>
          <w:sz w:val="24"/>
          <w:szCs w:val="24"/>
        </w:rPr>
        <w:t xml:space="preserve">. Иллюстративная функция формулировки выражена только при помощи графического обозначения примера. Указатели на пример отсутствуют. Отдельного внимания заслуживают подзаголовки заданий, которые в </w:t>
      </w:r>
      <w:r>
        <w:rPr>
          <w:rFonts w:ascii="Times New Roman" w:eastAsiaTheme="minorHAnsi" w:hAnsi="Times New Roman" w:cstheme="minorBidi"/>
          <w:sz w:val="24"/>
          <w:szCs w:val="24"/>
        </w:rPr>
        <w:lastRenderedPageBreak/>
        <w:t>краткой форме выражают цели и задачи заданий (</w:t>
      </w:r>
      <w:r>
        <w:rPr>
          <w:rFonts w:ascii="Times New Roman" w:hAnsi="Times New Roman"/>
          <w:sz w:val="24"/>
          <w:szCs w:val="24"/>
          <w:lang w:val="de-DE"/>
        </w:rPr>
        <w:t>Nomen</w:t>
      </w:r>
      <w:r>
        <w:rPr>
          <w:rFonts w:ascii="Times New Roman" w:hAnsi="Times New Roman"/>
          <w:sz w:val="24"/>
          <w:szCs w:val="24"/>
        </w:rPr>
        <w:t xml:space="preserve">: </w:t>
      </w:r>
      <w:r>
        <w:rPr>
          <w:rFonts w:ascii="Times New Roman" w:hAnsi="Times New Roman"/>
          <w:sz w:val="24"/>
          <w:szCs w:val="24"/>
          <w:lang w:val="de-DE"/>
        </w:rPr>
        <w:t>Akkusativ</w:t>
      </w:r>
      <w:r>
        <w:rPr>
          <w:rFonts w:ascii="Times New Roman" w:hAnsi="Times New Roman"/>
          <w:sz w:val="24"/>
          <w:szCs w:val="24"/>
        </w:rPr>
        <w:t xml:space="preserve">) </w:t>
      </w:r>
      <w:r>
        <w:rPr>
          <w:rFonts w:ascii="Times New Roman" w:eastAsiaTheme="minorHAnsi" w:hAnsi="Times New Roman" w:cstheme="minorBidi"/>
          <w:sz w:val="24"/>
          <w:szCs w:val="24"/>
        </w:rPr>
        <w:t>или определяют тематический круг используемой в задании лексики (</w:t>
      </w:r>
      <w:r w:rsidRPr="00D719FB">
        <w:rPr>
          <w:rFonts w:ascii="Times New Roman" w:eastAsiaTheme="minorHAnsi" w:hAnsi="Times New Roman" w:cstheme="minorBidi"/>
          <w:sz w:val="24"/>
          <w:szCs w:val="24"/>
        </w:rPr>
        <w:t xml:space="preserve">Ein Essen planen: einkaufen, kochen). </w:t>
      </w:r>
    </w:p>
    <w:p w:rsidR="00FB0725" w:rsidRPr="00D719FB" w:rsidRDefault="00FB0725" w:rsidP="00FB0725">
      <w:pPr>
        <w:pStyle w:val="a3"/>
        <w:shd w:val="clear" w:color="auto" w:fill="FFFFFF"/>
        <w:spacing w:line="360" w:lineRule="auto"/>
        <w:ind w:firstLine="709"/>
        <w:jc w:val="both"/>
        <w:rPr>
          <w:rFonts w:eastAsiaTheme="minorHAnsi" w:cstheme="minorBidi"/>
        </w:rPr>
      </w:pPr>
      <w:r>
        <w:t>В приведенном ниже примере учебной инструкции к условно-речевому грамматическому заданию побудительная функция выражена в первом компоненте императивным предложением, во втором компоненте – специальным вопросом, смягчающим прескрипцию. Общим учебным объектом двух компонентов формулировки является таблица, расположенная между компонентами. Указание на содержание таблицы приведено во втором компоненте при помощи обстоятельства образа действия «</w:t>
      </w:r>
      <w:r>
        <w:rPr>
          <w:lang w:val="de-DE"/>
        </w:rPr>
        <w:t>wie</w:t>
      </w:r>
      <w:r w:rsidRPr="00327795">
        <w:t xml:space="preserve"> </w:t>
      </w:r>
      <w:r>
        <w:rPr>
          <w:lang w:val="de-DE"/>
        </w:rPr>
        <w:t>in</w:t>
      </w:r>
      <w:r w:rsidRPr="00327795">
        <w:t xml:space="preserve"> </w:t>
      </w:r>
      <w:r>
        <w:rPr>
          <w:lang w:val="de-DE"/>
        </w:rPr>
        <w:t>den</w:t>
      </w:r>
      <w:r w:rsidRPr="00327795">
        <w:t xml:space="preserve"> </w:t>
      </w:r>
      <w:r>
        <w:rPr>
          <w:lang w:val="de-DE"/>
        </w:rPr>
        <w:t>Beispiel</w:t>
      </w:r>
      <w:r>
        <w:t>». Иллюстративный блок информации во втором компоненте формулировки входит в состав ориентирующего. Примечательно, что второй компонент формулировки побуждает адресата как к выполнению преобразования общего учебного объекта («</w:t>
      </w:r>
      <w:r>
        <w:rPr>
          <w:lang w:val="de-DE"/>
        </w:rPr>
        <w:t>Markieren</w:t>
      </w:r>
      <w:r w:rsidRPr="00327795">
        <w:t xml:space="preserve"> </w:t>
      </w:r>
      <w:r>
        <w:rPr>
          <w:lang w:val="de-DE"/>
        </w:rPr>
        <w:t>Sie</w:t>
      </w:r>
      <w:r w:rsidRPr="00327795">
        <w:t xml:space="preserve"> </w:t>
      </w:r>
      <w:r>
        <w:rPr>
          <w:lang w:val="de-DE"/>
        </w:rPr>
        <w:t>die</w:t>
      </w:r>
      <w:r w:rsidRPr="00327795">
        <w:t xml:space="preserve"> </w:t>
      </w:r>
      <w:r>
        <w:rPr>
          <w:lang w:val="de-DE"/>
        </w:rPr>
        <w:t>Perfektformen</w:t>
      </w:r>
      <w:r w:rsidRPr="00327795">
        <w:t xml:space="preserve"> </w:t>
      </w:r>
      <w:r>
        <w:rPr>
          <w:lang w:val="de-DE"/>
        </w:rPr>
        <w:t>in</w:t>
      </w:r>
      <w:r w:rsidRPr="00327795">
        <w:t xml:space="preserve"> 2</w:t>
      </w:r>
      <w:r>
        <w:rPr>
          <w:lang w:val="de-DE"/>
        </w:rPr>
        <w:t>b</w:t>
      </w:r>
      <w:r>
        <w:t xml:space="preserve">»), что реализует функцию интертекстуальности микротекста формулировки, и ведет к </w:t>
      </w:r>
      <w:r w:rsidRPr="00D719FB">
        <w:rPr>
          <w:rFonts w:eastAsiaTheme="minorHAnsi"/>
          <w:lang w:eastAsia="en-US"/>
        </w:rPr>
        <w:t>преобразованию нового учебного объект</w:t>
      </w:r>
      <w:r>
        <w:rPr>
          <w:rFonts w:eastAsiaTheme="minorHAnsi"/>
          <w:lang w:eastAsia="en-US"/>
        </w:rPr>
        <w:t>а («ergänzen Sie die Regeln.»):</w:t>
      </w:r>
    </w:p>
    <w:p w:rsidR="00DA3C07" w:rsidRPr="00DA3C07" w:rsidRDefault="00DA3C07" w:rsidP="00DA3C07">
      <w:pPr>
        <w:pStyle w:val="a3"/>
        <w:shd w:val="clear" w:color="auto" w:fill="FFFFFF"/>
        <w:spacing w:line="360" w:lineRule="auto"/>
        <w:ind w:firstLine="709"/>
        <w:jc w:val="both"/>
        <w:rPr>
          <w:rFonts w:eastAsiaTheme="minorHAnsi" w:cstheme="minorBidi"/>
          <w:lang w:val="de-DE" w:eastAsia="en-US"/>
        </w:rPr>
      </w:pPr>
      <w:r w:rsidRPr="00DA3C07">
        <w:rPr>
          <w:rFonts w:eastAsiaTheme="minorHAnsi" w:cstheme="minorBidi"/>
          <w:lang w:val="de-DE" w:eastAsia="en-US"/>
        </w:rPr>
        <w:t xml:space="preserve">b. Schreiben Sie die Perfektformen aus 2a und die passenden Infinitive in die Tabelle. </w:t>
      </w:r>
    </w:p>
    <w:p w:rsidR="00DA3C07" w:rsidRPr="00D719FB" w:rsidRDefault="00DA3C07" w:rsidP="00DA3C07">
      <w:pPr>
        <w:pStyle w:val="a3"/>
        <w:shd w:val="clear" w:color="auto" w:fill="FFFFFF"/>
        <w:spacing w:line="360" w:lineRule="auto"/>
        <w:ind w:firstLine="709"/>
        <w:jc w:val="both"/>
        <w:rPr>
          <w:rFonts w:eastAsiaTheme="minorHAnsi" w:cstheme="minorBidi"/>
          <w:lang w:eastAsia="en-US"/>
        </w:rPr>
      </w:pPr>
      <w:r w:rsidRPr="00DA3C07">
        <w:rPr>
          <w:rFonts w:eastAsiaTheme="minorHAnsi" w:cstheme="minorBidi"/>
          <w:lang w:val="de-DE" w:eastAsia="en-US"/>
        </w:rPr>
        <w:t xml:space="preserve">c. Was fällt auf? Markieren Sie die Perfektformen in 2b wie in den Beispielen und ergänzen Sie die Regeln. </w:t>
      </w:r>
      <w:r w:rsidRPr="00D719FB">
        <w:rPr>
          <w:rFonts w:eastAsiaTheme="minorHAnsi" w:cstheme="minorBidi"/>
          <w:lang w:eastAsia="en-US"/>
        </w:rPr>
        <w:t>(DaF kompakt A1-B1, S. 47)</w:t>
      </w:r>
    </w:p>
    <w:p w:rsidR="00DA3C07" w:rsidRPr="006D312A" w:rsidRDefault="00DA3C07" w:rsidP="00DA3C07">
      <w:pPr>
        <w:pStyle w:val="a3"/>
        <w:shd w:val="clear" w:color="auto" w:fill="FFFFFF"/>
        <w:spacing w:line="360" w:lineRule="auto"/>
        <w:ind w:firstLine="709"/>
        <w:jc w:val="both"/>
        <w:rPr>
          <w:rFonts w:eastAsiaTheme="minorHAnsi"/>
          <w:lang w:eastAsia="en-US"/>
        </w:rPr>
      </w:pPr>
      <w:r w:rsidRPr="006D312A">
        <w:rPr>
          <w:rFonts w:eastAsiaTheme="minorHAnsi"/>
          <w:lang w:eastAsia="en-US"/>
        </w:rPr>
        <w:t xml:space="preserve">Следующий микротекст учебной формулировки условно-речевого грамматического задания крайне информативен, что является характерной особенностью учебника </w:t>
      </w:r>
      <w:r w:rsidRPr="006D312A">
        <w:rPr>
          <w:rFonts w:eastAsiaTheme="minorHAnsi"/>
          <w:lang w:val="de-DE" w:eastAsia="en-US"/>
        </w:rPr>
        <w:t>Lerngrammatik</w:t>
      </w:r>
      <w:r w:rsidRPr="006D312A">
        <w:rPr>
          <w:rFonts w:eastAsiaTheme="minorHAnsi"/>
          <w:lang w:eastAsia="en-US"/>
        </w:rPr>
        <w:t xml:space="preserve"> </w:t>
      </w:r>
      <w:r w:rsidRPr="006D312A">
        <w:rPr>
          <w:rFonts w:eastAsiaTheme="minorHAnsi"/>
          <w:lang w:val="de-DE" w:eastAsia="en-US"/>
        </w:rPr>
        <w:t>f</w:t>
      </w:r>
      <w:r w:rsidRPr="006D312A">
        <w:rPr>
          <w:rFonts w:eastAsiaTheme="minorHAnsi"/>
          <w:lang w:eastAsia="en-US"/>
        </w:rPr>
        <w:t>ü</w:t>
      </w:r>
      <w:r w:rsidRPr="006D312A">
        <w:rPr>
          <w:rFonts w:eastAsiaTheme="minorHAnsi"/>
          <w:lang w:val="de-DE" w:eastAsia="en-US"/>
        </w:rPr>
        <w:t>r</w:t>
      </w:r>
      <w:r w:rsidRPr="006D312A">
        <w:rPr>
          <w:rFonts w:eastAsiaTheme="minorHAnsi"/>
          <w:lang w:eastAsia="en-US"/>
        </w:rPr>
        <w:t xml:space="preserve"> </w:t>
      </w:r>
      <w:r w:rsidRPr="006D312A">
        <w:rPr>
          <w:rFonts w:eastAsiaTheme="minorHAnsi"/>
          <w:lang w:val="de-DE" w:eastAsia="en-US"/>
        </w:rPr>
        <w:t>Studienvorbereitung</w:t>
      </w:r>
      <w:r w:rsidRPr="006D312A">
        <w:rPr>
          <w:rFonts w:eastAsiaTheme="minorHAnsi"/>
          <w:lang w:eastAsia="en-US"/>
        </w:rPr>
        <w:t xml:space="preserve">, предназначенного для студентов языковых специальностей: </w:t>
      </w:r>
    </w:p>
    <w:p w:rsidR="00DA3C07" w:rsidRP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val="de-DE" w:eastAsia="en-US"/>
        </w:rPr>
        <w:t>Bitte formen Sie das Partizipialattribut in einen Relativsatz um. Gehen Sie dabei in zwei Schritten vor</w:t>
      </w:r>
      <w:r w:rsidRPr="007D3E27">
        <w:rPr>
          <w:rFonts w:eastAsiaTheme="minorHAnsi"/>
          <w:lang w:val="de-DE" w:eastAsia="en-US"/>
        </w:rPr>
        <w:t xml:space="preserve">: </w:t>
      </w:r>
      <w:r>
        <w:rPr>
          <w:rFonts w:eastAsiaTheme="minorHAnsi"/>
          <w:lang w:val="de-DE" w:eastAsia="en-US"/>
        </w:rPr>
        <w:t xml:space="preserve">Bilden Sie zuerst die einfachere Form mit sein+zu+Inf., erst danach bilden Sie den Relativsatz im Passiv und suchen das passende Modalverb dazu. </w:t>
      </w:r>
      <w:r w:rsidRPr="00DA3C07">
        <w:rPr>
          <w:rFonts w:eastAsiaTheme="minorHAnsi"/>
          <w:lang w:eastAsia="en-US"/>
        </w:rPr>
        <w:t>(</w:t>
      </w:r>
      <w:r w:rsidRPr="006D312A">
        <w:rPr>
          <w:rFonts w:eastAsiaTheme="minorHAnsi"/>
          <w:lang w:val="de-DE" w:eastAsia="en-US"/>
        </w:rPr>
        <w:t>Lerngrammatik</w:t>
      </w:r>
      <w:r w:rsidRPr="00DA3C07">
        <w:rPr>
          <w:rFonts w:eastAsiaTheme="minorHAnsi"/>
          <w:lang w:eastAsia="en-US"/>
        </w:rPr>
        <w:t xml:space="preserve"> </w:t>
      </w:r>
      <w:r w:rsidRPr="006D312A">
        <w:rPr>
          <w:rFonts w:eastAsiaTheme="minorHAnsi"/>
          <w:lang w:val="de-DE" w:eastAsia="en-US"/>
        </w:rPr>
        <w:t>f</w:t>
      </w:r>
      <w:r w:rsidRPr="00DA3C07">
        <w:rPr>
          <w:rFonts w:eastAsiaTheme="minorHAnsi"/>
          <w:lang w:eastAsia="en-US"/>
        </w:rPr>
        <w:t>ü</w:t>
      </w:r>
      <w:r w:rsidRPr="006D312A">
        <w:rPr>
          <w:rFonts w:eastAsiaTheme="minorHAnsi"/>
          <w:lang w:val="de-DE" w:eastAsia="en-US"/>
        </w:rPr>
        <w:t>r</w:t>
      </w:r>
      <w:r w:rsidRPr="00DA3C07">
        <w:rPr>
          <w:rFonts w:eastAsiaTheme="minorHAnsi"/>
          <w:lang w:eastAsia="en-US"/>
        </w:rPr>
        <w:t xml:space="preserve"> </w:t>
      </w:r>
      <w:r w:rsidRPr="006D312A">
        <w:rPr>
          <w:rFonts w:eastAsiaTheme="minorHAnsi"/>
          <w:lang w:val="de-DE" w:eastAsia="en-US"/>
        </w:rPr>
        <w:t>Studienvorbereitung</w:t>
      </w:r>
      <w:r w:rsidRPr="00DA3C07">
        <w:rPr>
          <w:rFonts w:eastAsiaTheme="minorHAnsi"/>
          <w:lang w:eastAsia="en-US"/>
        </w:rPr>
        <w:t xml:space="preserve">, </w:t>
      </w:r>
      <w:r>
        <w:rPr>
          <w:rFonts w:eastAsiaTheme="minorHAnsi"/>
          <w:lang w:val="de-DE" w:eastAsia="en-US"/>
        </w:rPr>
        <w:t>S</w:t>
      </w:r>
      <w:r w:rsidRPr="00DA3C07">
        <w:rPr>
          <w:rFonts w:eastAsiaTheme="minorHAnsi"/>
          <w:lang w:eastAsia="en-US"/>
        </w:rPr>
        <w:t>. 58)</w:t>
      </w:r>
    </w:p>
    <w:p w:rsidR="00DA3C0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t xml:space="preserve">В этом микротексте формулировки условно-речевого упражнения в первом предложении обозначена задача, которую необходимо решить адресату. В следующем предложении подробно указывается алгоритм действий адресата. Побуждение выражается при помощи императивных предложений, используется вежливая форма императива и перформативные глаголы </w:t>
      </w:r>
      <w:r>
        <w:rPr>
          <w:rFonts w:eastAsiaTheme="minorHAnsi"/>
          <w:lang w:val="de-DE" w:eastAsia="en-US"/>
        </w:rPr>
        <w:t>umformen</w:t>
      </w:r>
      <w:r w:rsidRPr="00331FE8">
        <w:rPr>
          <w:rFonts w:eastAsiaTheme="minorHAnsi"/>
          <w:lang w:eastAsia="en-US"/>
        </w:rPr>
        <w:t xml:space="preserve">, </w:t>
      </w:r>
      <w:r>
        <w:rPr>
          <w:rFonts w:eastAsiaTheme="minorHAnsi"/>
          <w:lang w:val="de-DE" w:eastAsia="en-US"/>
        </w:rPr>
        <w:t>bilden</w:t>
      </w:r>
      <w:r w:rsidRPr="00331FE8">
        <w:rPr>
          <w:rFonts w:eastAsiaTheme="minorHAnsi"/>
          <w:lang w:eastAsia="en-US"/>
        </w:rPr>
        <w:t xml:space="preserve">, </w:t>
      </w:r>
      <w:r>
        <w:rPr>
          <w:rFonts w:eastAsiaTheme="minorHAnsi"/>
          <w:lang w:val="de-DE" w:eastAsia="en-US"/>
        </w:rPr>
        <w:t>dazusuchen</w:t>
      </w:r>
      <w:r>
        <w:rPr>
          <w:rFonts w:eastAsiaTheme="minorHAnsi"/>
          <w:lang w:eastAsia="en-US"/>
        </w:rPr>
        <w:t xml:space="preserve">, характерные для инструкций к условно-речевым заданиям. В первом предложении используется контактное слово </w:t>
      </w:r>
      <w:r>
        <w:rPr>
          <w:rFonts w:eastAsiaTheme="minorHAnsi"/>
          <w:lang w:val="en-US" w:eastAsia="en-US"/>
        </w:rPr>
        <w:t>bitte</w:t>
      </w:r>
      <w:r>
        <w:rPr>
          <w:rFonts w:eastAsiaTheme="minorHAnsi"/>
          <w:lang w:eastAsia="en-US"/>
        </w:rPr>
        <w:t xml:space="preserve">, </w:t>
      </w:r>
      <w:r>
        <w:rPr>
          <w:rFonts w:eastAsiaTheme="minorHAnsi"/>
          <w:lang w:eastAsia="en-US"/>
        </w:rPr>
        <w:lastRenderedPageBreak/>
        <w:t>характерное для формулировок в этом учебнике. Лингвистические</w:t>
      </w:r>
      <w:r w:rsidRPr="008223C9">
        <w:rPr>
          <w:rFonts w:eastAsiaTheme="minorHAnsi"/>
          <w:lang w:eastAsia="en-US"/>
        </w:rPr>
        <w:t xml:space="preserve"> </w:t>
      </w:r>
      <w:r>
        <w:rPr>
          <w:rFonts w:eastAsiaTheme="minorHAnsi"/>
          <w:lang w:eastAsia="en-US"/>
        </w:rPr>
        <w:t>термины</w:t>
      </w:r>
      <w:r w:rsidRPr="008223C9">
        <w:rPr>
          <w:rFonts w:eastAsiaTheme="minorHAnsi"/>
          <w:lang w:eastAsia="en-US"/>
        </w:rPr>
        <w:t xml:space="preserve"> (</w:t>
      </w:r>
      <w:r>
        <w:rPr>
          <w:rFonts w:eastAsiaTheme="minorHAnsi"/>
          <w:lang w:val="de-DE" w:eastAsia="en-US"/>
        </w:rPr>
        <w:t>das</w:t>
      </w:r>
      <w:r w:rsidRPr="008223C9">
        <w:rPr>
          <w:rFonts w:eastAsiaTheme="minorHAnsi"/>
          <w:lang w:eastAsia="en-US"/>
        </w:rPr>
        <w:t xml:space="preserve"> </w:t>
      </w:r>
      <w:r>
        <w:rPr>
          <w:rFonts w:eastAsiaTheme="minorHAnsi"/>
          <w:lang w:val="de-DE" w:eastAsia="en-US"/>
        </w:rPr>
        <w:t>Partizipialattribut</w:t>
      </w:r>
      <w:r w:rsidRPr="008223C9">
        <w:rPr>
          <w:rFonts w:eastAsiaTheme="minorHAnsi"/>
          <w:lang w:eastAsia="en-US"/>
        </w:rPr>
        <w:t xml:space="preserve">, </w:t>
      </w:r>
      <w:r>
        <w:rPr>
          <w:rFonts w:eastAsiaTheme="minorHAnsi"/>
          <w:lang w:val="de-DE" w:eastAsia="en-US"/>
        </w:rPr>
        <w:t>Relativsatz</w:t>
      </w:r>
      <w:r w:rsidRPr="008223C9">
        <w:rPr>
          <w:rFonts w:eastAsiaTheme="minorHAnsi"/>
          <w:lang w:eastAsia="en-US"/>
        </w:rPr>
        <w:t xml:space="preserve">, </w:t>
      </w:r>
      <w:r>
        <w:rPr>
          <w:rFonts w:eastAsiaTheme="minorHAnsi"/>
          <w:lang w:val="de-DE" w:eastAsia="en-US"/>
        </w:rPr>
        <w:t>die</w:t>
      </w:r>
      <w:r w:rsidRPr="008223C9">
        <w:rPr>
          <w:rFonts w:eastAsiaTheme="minorHAnsi"/>
          <w:lang w:eastAsia="en-US"/>
        </w:rPr>
        <w:t xml:space="preserve"> </w:t>
      </w:r>
      <w:r>
        <w:rPr>
          <w:rFonts w:eastAsiaTheme="minorHAnsi"/>
          <w:lang w:val="de-DE" w:eastAsia="en-US"/>
        </w:rPr>
        <w:t>einfachere</w:t>
      </w:r>
      <w:r w:rsidRPr="008223C9">
        <w:rPr>
          <w:rFonts w:eastAsiaTheme="minorHAnsi"/>
          <w:lang w:eastAsia="en-US"/>
        </w:rPr>
        <w:t xml:space="preserve"> </w:t>
      </w:r>
      <w:r>
        <w:rPr>
          <w:rFonts w:eastAsiaTheme="minorHAnsi"/>
          <w:lang w:val="de-DE" w:eastAsia="en-US"/>
        </w:rPr>
        <w:t>Form</w:t>
      </w:r>
      <w:r w:rsidRPr="008223C9">
        <w:rPr>
          <w:rFonts w:eastAsiaTheme="minorHAnsi"/>
          <w:lang w:eastAsia="en-US"/>
        </w:rPr>
        <w:t xml:space="preserve"> </w:t>
      </w:r>
      <w:r>
        <w:rPr>
          <w:rFonts w:eastAsiaTheme="minorHAnsi"/>
          <w:lang w:val="de-DE" w:eastAsia="en-US"/>
        </w:rPr>
        <w:t>mit</w:t>
      </w:r>
      <w:r w:rsidRPr="008223C9">
        <w:rPr>
          <w:rFonts w:eastAsiaTheme="minorHAnsi"/>
          <w:lang w:eastAsia="en-US"/>
        </w:rPr>
        <w:t xml:space="preserve"> </w:t>
      </w:r>
      <w:r>
        <w:rPr>
          <w:rFonts w:eastAsiaTheme="minorHAnsi"/>
          <w:lang w:val="de-DE" w:eastAsia="en-US"/>
        </w:rPr>
        <w:t>sein</w:t>
      </w:r>
      <w:r w:rsidRPr="008223C9">
        <w:rPr>
          <w:rFonts w:eastAsiaTheme="minorHAnsi"/>
          <w:lang w:eastAsia="en-US"/>
        </w:rPr>
        <w:t>+</w:t>
      </w:r>
      <w:r>
        <w:rPr>
          <w:rFonts w:eastAsiaTheme="minorHAnsi"/>
          <w:lang w:val="de-DE" w:eastAsia="en-US"/>
        </w:rPr>
        <w:t>zu</w:t>
      </w:r>
      <w:r w:rsidRPr="008223C9">
        <w:rPr>
          <w:rFonts w:eastAsiaTheme="minorHAnsi"/>
          <w:lang w:eastAsia="en-US"/>
        </w:rPr>
        <w:t>+</w:t>
      </w:r>
      <w:r>
        <w:rPr>
          <w:rFonts w:eastAsiaTheme="minorHAnsi"/>
          <w:lang w:val="de-DE" w:eastAsia="en-US"/>
        </w:rPr>
        <w:t>Inf</w:t>
      </w:r>
      <w:r w:rsidRPr="008223C9">
        <w:rPr>
          <w:rFonts w:eastAsiaTheme="minorHAnsi"/>
          <w:lang w:eastAsia="en-US"/>
        </w:rPr>
        <w:t xml:space="preserve">., </w:t>
      </w:r>
      <w:r>
        <w:rPr>
          <w:rFonts w:eastAsiaTheme="minorHAnsi"/>
          <w:lang w:val="de-DE" w:eastAsia="en-US"/>
        </w:rPr>
        <w:t>Passiv</w:t>
      </w:r>
      <w:r w:rsidRPr="008223C9">
        <w:rPr>
          <w:rFonts w:eastAsiaTheme="minorHAnsi"/>
          <w:lang w:eastAsia="en-US"/>
        </w:rPr>
        <w:t xml:space="preserve">, </w:t>
      </w:r>
      <w:r>
        <w:rPr>
          <w:rFonts w:eastAsiaTheme="minorHAnsi"/>
          <w:lang w:val="de-DE" w:eastAsia="en-US"/>
        </w:rPr>
        <w:t>das</w:t>
      </w:r>
      <w:r w:rsidRPr="008223C9">
        <w:rPr>
          <w:rFonts w:eastAsiaTheme="minorHAnsi"/>
          <w:lang w:eastAsia="en-US"/>
        </w:rPr>
        <w:t xml:space="preserve"> </w:t>
      </w:r>
      <w:r>
        <w:rPr>
          <w:rFonts w:eastAsiaTheme="minorHAnsi"/>
          <w:lang w:val="de-DE" w:eastAsia="en-US"/>
        </w:rPr>
        <w:t>Modalverb</w:t>
      </w:r>
      <w:r>
        <w:rPr>
          <w:rFonts w:eastAsiaTheme="minorHAnsi"/>
          <w:lang w:eastAsia="en-US"/>
        </w:rPr>
        <w:t xml:space="preserve">) являются информационно-емкими единицами текста, играющими роль смысловых опор, а также роль посредников между обучающимся и научным сообществом. </w:t>
      </w:r>
    </w:p>
    <w:p w:rsidR="006B1049" w:rsidRPr="00F52B70" w:rsidRDefault="006B1049" w:rsidP="00DA3C07">
      <w:pPr>
        <w:pStyle w:val="a3"/>
        <w:shd w:val="clear" w:color="auto" w:fill="FFFFFF"/>
        <w:spacing w:line="360" w:lineRule="auto"/>
        <w:ind w:firstLine="709"/>
        <w:jc w:val="both"/>
        <w:rPr>
          <w:rFonts w:eastAsiaTheme="minorHAnsi"/>
          <w:lang w:eastAsia="en-US"/>
        </w:rPr>
      </w:pPr>
      <w:r>
        <w:rPr>
          <w:rFonts w:eastAsiaTheme="minorHAnsi"/>
          <w:lang w:eastAsia="en-US"/>
        </w:rPr>
        <w:t xml:space="preserve">Таким образом, </w:t>
      </w:r>
      <w:r w:rsidR="00F52B70">
        <w:rPr>
          <w:rFonts w:eastAsiaTheme="minorHAnsi"/>
          <w:lang w:eastAsia="en-US"/>
        </w:rPr>
        <w:t xml:space="preserve">как при анализе простых формулировок условно-речевых заданий, при анализе составных формулировок мы в большинстве случаев имели дело с заданиями, тренирующими навык употребления грамматических форм. Для учебника </w:t>
      </w:r>
      <w:r w:rsidR="00F52B70">
        <w:rPr>
          <w:rFonts w:eastAsiaTheme="minorHAnsi"/>
          <w:lang w:val="de-DE" w:eastAsia="en-US"/>
        </w:rPr>
        <w:t>Lerngrammatik</w:t>
      </w:r>
      <w:r w:rsidR="00F52B70" w:rsidRPr="00F52B70">
        <w:rPr>
          <w:rFonts w:eastAsiaTheme="minorHAnsi"/>
          <w:lang w:eastAsia="en-US"/>
        </w:rPr>
        <w:t xml:space="preserve"> </w:t>
      </w:r>
      <w:r w:rsidR="00F52B70">
        <w:rPr>
          <w:rFonts w:eastAsiaTheme="minorHAnsi"/>
          <w:lang w:val="de-DE" w:eastAsia="en-US"/>
        </w:rPr>
        <w:t>zur</w:t>
      </w:r>
      <w:r w:rsidR="00F52B70" w:rsidRPr="00F52B70">
        <w:rPr>
          <w:rFonts w:eastAsiaTheme="minorHAnsi"/>
          <w:lang w:eastAsia="en-US"/>
        </w:rPr>
        <w:t xml:space="preserve"> </w:t>
      </w:r>
      <w:r w:rsidR="00F52B70">
        <w:rPr>
          <w:rFonts w:eastAsiaTheme="minorHAnsi"/>
          <w:lang w:val="de-DE" w:eastAsia="en-US"/>
        </w:rPr>
        <w:t>Studienvorbereitung</w:t>
      </w:r>
      <w:r w:rsidR="00F52B70" w:rsidRPr="00F52B70">
        <w:rPr>
          <w:rFonts w:eastAsiaTheme="minorHAnsi"/>
          <w:lang w:eastAsia="en-US"/>
        </w:rPr>
        <w:t xml:space="preserve"> </w:t>
      </w:r>
      <w:r w:rsidR="00F52B70">
        <w:rPr>
          <w:rFonts w:eastAsiaTheme="minorHAnsi"/>
          <w:lang w:eastAsia="en-US"/>
        </w:rPr>
        <w:t xml:space="preserve">наличие условно-речевых грамматических заданий наиболее характерно в силу того, что основной целью этого учебника является обучение студентов языковых специальностей навыкам осознанного употребления грамматических форм. </w:t>
      </w:r>
    </w:p>
    <w:p w:rsidR="00D641AA" w:rsidRDefault="00D641AA">
      <w:pPr>
        <w:spacing w:line="259" w:lineRule="auto"/>
        <w:rPr>
          <w:rFonts w:ascii="Times New Roman" w:eastAsiaTheme="majorEastAsia" w:hAnsi="Times New Roman" w:cstheme="majorBidi"/>
          <w:b/>
          <w:sz w:val="24"/>
          <w:szCs w:val="26"/>
          <w:shd w:val="clear" w:color="auto" w:fill="FFFFFF"/>
        </w:rPr>
      </w:pPr>
      <w:r>
        <w:rPr>
          <w:shd w:val="clear" w:color="auto" w:fill="FFFFFF"/>
        </w:rPr>
        <w:br w:type="page"/>
      </w:r>
    </w:p>
    <w:p w:rsidR="00DA3C07" w:rsidRDefault="00DA3C07" w:rsidP="00B12237">
      <w:pPr>
        <w:pStyle w:val="2"/>
        <w:spacing w:after="240"/>
        <w:ind w:firstLine="709"/>
        <w:rPr>
          <w:shd w:val="clear" w:color="auto" w:fill="FFFFFF"/>
        </w:rPr>
      </w:pPr>
      <w:bookmarkStart w:id="13" w:name="_Toc514426129"/>
      <w:r>
        <w:rPr>
          <w:shd w:val="clear" w:color="auto" w:fill="FFFFFF"/>
        </w:rPr>
        <w:lastRenderedPageBreak/>
        <w:t>2.4. А</w:t>
      </w:r>
      <w:r w:rsidRPr="007E5A85">
        <w:rPr>
          <w:shd w:val="clear" w:color="auto" w:fill="FFFFFF"/>
        </w:rPr>
        <w:t>нализ простых формулировок условно-коммуникативных заданий</w:t>
      </w:r>
      <w:bookmarkEnd w:id="13"/>
    </w:p>
    <w:p w:rsidR="00895A95" w:rsidRDefault="008939E0" w:rsidP="00895A95">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следствие коммуникативной направленности большинства анализируемых учебников условно-коммуникативный задания в них преобладают. Условно-коммуникативные упражнения направлены на тренировку грамматических, лексических и фонетических навыков на основе</w:t>
      </w:r>
      <w:r w:rsidR="001314A9">
        <w:rPr>
          <w:rFonts w:ascii="Times New Roman" w:hAnsi="Times New Roman" w:cs="Times New Roman"/>
          <w:sz w:val="24"/>
          <w:szCs w:val="24"/>
        </w:rPr>
        <w:t xml:space="preserve"> моделируемой коммуникативной ситуации. Условно-коммуникативные задания создают условия, идентичные речевым, таким образом навык форм</w:t>
      </w:r>
      <w:r w:rsidR="00210E3F">
        <w:rPr>
          <w:rFonts w:ascii="Times New Roman" w:hAnsi="Times New Roman" w:cs="Times New Roman"/>
          <w:sz w:val="24"/>
          <w:szCs w:val="24"/>
        </w:rPr>
        <w:t>улируется естественным образом</w:t>
      </w:r>
      <w:r w:rsidR="00B15D38">
        <w:rPr>
          <w:rFonts w:ascii="Times New Roman" w:hAnsi="Times New Roman" w:cs="Times New Roman"/>
          <w:sz w:val="24"/>
          <w:szCs w:val="24"/>
        </w:rPr>
        <w:t xml:space="preserve"> при аудировании, чтении, говорении и письме. </w:t>
      </w:r>
      <w:r w:rsidR="001314A9">
        <w:rPr>
          <w:rFonts w:ascii="Times New Roman" w:hAnsi="Times New Roman" w:cs="Times New Roman"/>
          <w:sz w:val="24"/>
          <w:szCs w:val="24"/>
        </w:rPr>
        <w:t xml:space="preserve"> </w:t>
      </w:r>
    </w:p>
    <w:p w:rsidR="00DA3C07" w:rsidRPr="00FA1CE2" w:rsidRDefault="00DA3C07" w:rsidP="00895A95">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анализируемых учебниках условно-коммуникативные задания развивают грамматические, лексические и фонетические навыки во всех видах речевой деятельности, которыми традиционно являются аудирование, чтение, говорение и письмо. Учебным</w:t>
      </w:r>
      <w:r w:rsidRPr="00FA1CE2">
        <w:rPr>
          <w:rFonts w:ascii="Times New Roman" w:hAnsi="Times New Roman" w:cs="Times New Roman"/>
          <w:sz w:val="24"/>
          <w:szCs w:val="24"/>
        </w:rPr>
        <w:t xml:space="preserve"> </w:t>
      </w:r>
      <w:r>
        <w:rPr>
          <w:rFonts w:ascii="Times New Roman" w:hAnsi="Times New Roman" w:cs="Times New Roman"/>
          <w:sz w:val="24"/>
          <w:szCs w:val="24"/>
        </w:rPr>
        <w:t>материалом условно-коммуникативных упражнений</w:t>
      </w:r>
      <w:r w:rsidRPr="00FA1CE2">
        <w:rPr>
          <w:rFonts w:ascii="Times New Roman" w:hAnsi="Times New Roman" w:cs="Times New Roman"/>
          <w:sz w:val="24"/>
          <w:szCs w:val="24"/>
        </w:rPr>
        <w:t xml:space="preserve">, </w:t>
      </w:r>
      <w:r>
        <w:rPr>
          <w:rFonts w:ascii="Times New Roman" w:hAnsi="Times New Roman" w:cs="Times New Roman"/>
          <w:sz w:val="24"/>
          <w:szCs w:val="24"/>
        </w:rPr>
        <w:t>как</w:t>
      </w:r>
      <w:r w:rsidRPr="00FA1CE2">
        <w:rPr>
          <w:rFonts w:ascii="Times New Roman" w:hAnsi="Times New Roman" w:cs="Times New Roman"/>
          <w:sz w:val="24"/>
          <w:szCs w:val="24"/>
        </w:rPr>
        <w:t xml:space="preserve"> </w:t>
      </w:r>
      <w:r>
        <w:rPr>
          <w:rFonts w:ascii="Times New Roman" w:hAnsi="Times New Roman" w:cs="Times New Roman"/>
          <w:sz w:val="24"/>
          <w:szCs w:val="24"/>
        </w:rPr>
        <w:t>правило,</w:t>
      </w:r>
      <w:r w:rsidRPr="00FA1CE2">
        <w:rPr>
          <w:rFonts w:ascii="Times New Roman" w:hAnsi="Times New Roman" w:cs="Times New Roman"/>
          <w:sz w:val="24"/>
          <w:szCs w:val="24"/>
        </w:rPr>
        <w:t xml:space="preserve"> </w:t>
      </w:r>
      <w:r>
        <w:rPr>
          <w:rFonts w:ascii="Times New Roman" w:hAnsi="Times New Roman" w:cs="Times New Roman"/>
          <w:sz w:val="24"/>
          <w:szCs w:val="24"/>
        </w:rPr>
        <w:t>служат</w:t>
      </w:r>
      <w:r w:rsidRPr="00FA1CE2">
        <w:rPr>
          <w:rFonts w:ascii="Times New Roman" w:hAnsi="Times New Roman" w:cs="Times New Roman"/>
          <w:sz w:val="24"/>
          <w:szCs w:val="24"/>
        </w:rPr>
        <w:t xml:space="preserve"> </w:t>
      </w:r>
      <w:r>
        <w:rPr>
          <w:rFonts w:ascii="Times New Roman" w:hAnsi="Times New Roman" w:cs="Times New Roman"/>
          <w:sz w:val="24"/>
          <w:szCs w:val="24"/>
        </w:rPr>
        <w:t>изображения</w:t>
      </w:r>
      <w:r w:rsidR="00FB0725">
        <w:rPr>
          <w:rFonts w:ascii="Times New Roman" w:hAnsi="Times New Roman" w:cs="Times New Roman"/>
          <w:sz w:val="24"/>
          <w:szCs w:val="24"/>
        </w:rPr>
        <w:t xml:space="preserve"> (</w:t>
      </w:r>
      <w:r>
        <w:rPr>
          <w:rFonts w:ascii="Times New Roman" w:hAnsi="Times New Roman" w:cs="Times New Roman"/>
          <w:sz w:val="24"/>
          <w:szCs w:val="24"/>
        </w:rPr>
        <w:t>текст</w:t>
      </w:r>
      <w:r w:rsidRPr="00243F8F">
        <w:rPr>
          <w:rFonts w:ascii="Times New Roman" w:hAnsi="Times New Roman" w:cs="Times New Roman"/>
          <w:sz w:val="24"/>
          <w:szCs w:val="24"/>
        </w:rPr>
        <w:t xml:space="preserve"> для чтения</w:t>
      </w:r>
      <w:r w:rsidR="00FB0725">
        <w:rPr>
          <w:rFonts w:ascii="Times New Roman" w:hAnsi="Times New Roman" w:cs="Times New Roman"/>
          <w:sz w:val="24"/>
          <w:szCs w:val="24"/>
        </w:rPr>
        <w:t xml:space="preserve">), </w:t>
      </w:r>
      <w:r>
        <w:rPr>
          <w:rFonts w:ascii="Times New Roman" w:hAnsi="Times New Roman" w:cs="Times New Roman"/>
          <w:sz w:val="24"/>
          <w:szCs w:val="24"/>
        </w:rPr>
        <w:t>аудиотекст</w:t>
      </w:r>
      <w:r w:rsidR="00FB0725">
        <w:rPr>
          <w:rFonts w:ascii="Times New Roman" w:hAnsi="Times New Roman" w:cs="Times New Roman"/>
          <w:sz w:val="24"/>
          <w:szCs w:val="24"/>
        </w:rPr>
        <w:t xml:space="preserve"> или </w:t>
      </w:r>
      <w:r>
        <w:rPr>
          <w:rFonts w:ascii="Times New Roman" w:hAnsi="Times New Roman" w:cs="Times New Roman"/>
          <w:sz w:val="24"/>
          <w:szCs w:val="24"/>
        </w:rPr>
        <w:t>видеоматериал и т.д.</w:t>
      </w:r>
      <w:r w:rsidRPr="00FA1CE2">
        <w:rPr>
          <w:rFonts w:ascii="Times New Roman" w:hAnsi="Times New Roman" w:cs="Times New Roman"/>
          <w:sz w:val="24"/>
          <w:szCs w:val="24"/>
        </w:rPr>
        <w:t xml:space="preserve"> </w:t>
      </w:r>
      <w:r>
        <w:rPr>
          <w:rFonts w:ascii="Times New Roman" w:hAnsi="Times New Roman"/>
          <w:sz w:val="24"/>
          <w:szCs w:val="24"/>
        </w:rPr>
        <w:t>В анализируемых учебниках для детей и подростков основное внимание уделяется заданиям для аудирования и говорения, что объясняется психологическими особенностями целевой аудитории:</w:t>
      </w:r>
    </w:p>
    <w:p w:rsidR="00DA3C07" w:rsidRPr="00DA3C07" w:rsidRDefault="00DA3C07" w:rsidP="00DA3C07">
      <w:pPr>
        <w:spacing w:line="360" w:lineRule="auto"/>
        <w:ind w:firstLine="709"/>
        <w:jc w:val="both"/>
        <w:rPr>
          <w:rFonts w:ascii="Times New Roman" w:hAnsi="Times New Roman" w:cs="Times New Roman"/>
          <w:sz w:val="24"/>
          <w:szCs w:val="24"/>
          <w:lang w:val="de-DE"/>
        </w:rPr>
      </w:pPr>
      <w:r w:rsidRPr="00DA3C07">
        <w:rPr>
          <w:rFonts w:ascii="Times New Roman" w:hAnsi="Times New Roman" w:cs="Times New Roman"/>
          <w:sz w:val="24"/>
          <w:szCs w:val="24"/>
          <w:lang w:val="de-DE"/>
        </w:rPr>
        <w:t xml:space="preserve">Schau die Comics an. Was sagen die Personen? Was glaubst du? (Planetino 3, S. 5) </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Учебным объектом для этого условно-коммуникативного упражнения из учебника по немецкому языку для детей служит комикс. Микротекст формулировки состоит из трех предложений, в которых выражено побуждение к рецептивному действию (посмотреть на комикс (</w:t>
      </w:r>
      <w:r>
        <w:rPr>
          <w:rFonts w:ascii="Times New Roman" w:hAnsi="Times New Roman"/>
          <w:sz w:val="24"/>
          <w:szCs w:val="24"/>
          <w:lang w:val="de-DE"/>
        </w:rPr>
        <w:t>Schau</w:t>
      </w:r>
      <w:r w:rsidRPr="002456A8">
        <w:rPr>
          <w:rFonts w:ascii="Times New Roman" w:hAnsi="Times New Roman"/>
          <w:sz w:val="24"/>
          <w:szCs w:val="24"/>
        </w:rPr>
        <w:t xml:space="preserve"> </w:t>
      </w:r>
      <w:r>
        <w:rPr>
          <w:rFonts w:ascii="Times New Roman" w:hAnsi="Times New Roman"/>
          <w:sz w:val="24"/>
          <w:szCs w:val="24"/>
          <w:lang w:val="de-DE"/>
        </w:rPr>
        <w:t>die</w:t>
      </w:r>
      <w:r w:rsidRPr="002456A8">
        <w:rPr>
          <w:rFonts w:ascii="Times New Roman" w:hAnsi="Times New Roman"/>
          <w:sz w:val="24"/>
          <w:szCs w:val="24"/>
        </w:rPr>
        <w:t xml:space="preserve"> </w:t>
      </w:r>
      <w:r>
        <w:rPr>
          <w:rFonts w:ascii="Times New Roman" w:hAnsi="Times New Roman"/>
          <w:sz w:val="24"/>
          <w:szCs w:val="24"/>
          <w:lang w:val="de-DE"/>
        </w:rPr>
        <w:t>Comics</w:t>
      </w:r>
      <w:r w:rsidRPr="002456A8">
        <w:rPr>
          <w:rFonts w:ascii="Times New Roman" w:hAnsi="Times New Roman"/>
          <w:sz w:val="24"/>
          <w:szCs w:val="24"/>
        </w:rPr>
        <w:t xml:space="preserve"> </w:t>
      </w:r>
      <w:r>
        <w:rPr>
          <w:rFonts w:ascii="Times New Roman" w:hAnsi="Times New Roman"/>
          <w:sz w:val="24"/>
          <w:szCs w:val="24"/>
          <w:lang w:val="de-DE"/>
        </w:rPr>
        <w:t>an</w:t>
      </w:r>
      <w:r w:rsidRPr="002456A8">
        <w:rPr>
          <w:rFonts w:ascii="Times New Roman" w:hAnsi="Times New Roman"/>
          <w:sz w:val="24"/>
          <w:szCs w:val="24"/>
        </w:rPr>
        <w:t>)</w:t>
      </w:r>
      <w:r>
        <w:rPr>
          <w:rFonts w:ascii="Times New Roman" w:hAnsi="Times New Roman"/>
          <w:sz w:val="24"/>
          <w:szCs w:val="24"/>
        </w:rPr>
        <w:t>)</w:t>
      </w:r>
      <w:r w:rsidRPr="002456A8">
        <w:rPr>
          <w:rFonts w:ascii="Times New Roman" w:hAnsi="Times New Roman"/>
          <w:sz w:val="24"/>
          <w:szCs w:val="24"/>
        </w:rPr>
        <w:t xml:space="preserve"> </w:t>
      </w:r>
      <w:r>
        <w:rPr>
          <w:rFonts w:ascii="Times New Roman" w:hAnsi="Times New Roman"/>
          <w:sz w:val="24"/>
          <w:szCs w:val="24"/>
        </w:rPr>
        <w:t xml:space="preserve">и продуктивному действию (устно выразить свое мнение о том, что говорят персонажи комикса). Рецептивное действие программирует глагол </w:t>
      </w:r>
      <w:r>
        <w:rPr>
          <w:rFonts w:ascii="Times New Roman" w:hAnsi="Times New Roman"/>
          <w:sz w:val="24"/>
          <w:szCs w:val="24"/>
          <w:lang w:val="de-DE"/>
        </w:rPr>
        <w:t>schauen</w:t>
      </w:r>
      <w:r w:rsidRPr="002456A8">
        <w:rPr>
          <w:rFonts w:ascii="Times New Roman" w:hAnsi="Times New Roman"/>
          <w:sz w:val="24"/>
          <w:szCs w:val="24"/>
        </w:rPr>
        <w:t xml:space="preserve"> </w:t>
      </w:r>
      <w:r>
        <w:rPr>
          <w:rFonts w:ascii="Times New Roman" w:hAnsi="Times New Roman"/>
          <w:sz w:val="24"/>
          <w:szCs w:val="24"/>
        </w:rPr>
        <w:t>в форме императива 2-го лица единственного числа, что является характерной особенностью учебников, аудитория которых – дети или подростки. Следующие два предложения имеют общую коммуникативную установку – побудить выразить свое мнение</w:t>
      </w:r>
      <w:r w:rsidR="009260E2">
        <w:rPr>
          <w:rFonts w:ascii="Times New Roman" w:hAnsi="Times New Roman"/>
          <w:sz w:val="24"/>
          <w:szCs w:val="24"/>
        </w:rPr>
        <w:t xml:space="preserve"> и ответить на</w:t>
      </w:r>
      <w:r>
        <w:rPr>
          <w:rFonts w:ascii="Times New Roman" w:hAnsi="Times New Roman"/>
          <w:sz w:val="24"/>
          <w:szCs w:val="24"/>
        </w:rPr>
        <w:t xml:space="preserve"> вопрос. Простые синтаксические структуры в формулировках учебных заданий – отличительная черта упражнений в учебниках для детей, а также учебниках для обучающихся с начальным уровнем владения немецким языком. Таким образом, объединение двух предложений в один вопрос со сложной синтаксической структурой представляется нежелательным в рамках учебника для детей. Перформативным глаголом во втором примере является глагол </w:t>
      </w:r>
      <w:r>
        <w:rPr>
          <w:rFonts w:ascii="Times New Roman" w:hAnsi="Times New Roman"/>
          <w:sz w:val="24"/>
          <w:szCs w:val="24"/>
          <w:lang w:val="de-DE"/>
        </w:rPr>
        <w:t>l</w:t>
      </w:r>
      <w:r w:rsidRPr="00B47F85">
        <w:rPr>
          <w:rFonts w:ascii="Times New Roman" w:hAnsi="Times New Roman"/>
          <w:sz w:val="24"/>
          <w:szCs w:val="24"/>
        </w:rPr>
        <w:t>ö</w:t>
      </w:r>
      <w:r>
        <w:rPr>
          <w:rFonts w:ascii="Times New Roman" w:hAnsi="Times New Roman"/>
          <w:sz w:val="24"/>
          <w:szCs w:val="24"/>
          <w:lang w:val="de-DE"/>
        </w:rPr>
        <w:t>sen</w:t>
      </w:r>
      <w:r w:rsidRPr="00B47F85">
        <w:rPr>
          <w:rFonts w:ascii="Times New Roman" w:hAnsi="Times New Roman"/>
          <w:sz w:val="24"/>
          <w:szCs w:val="24"/>
        </w:rPr>
        <w:t xml:space="preserve"> </w:t>
      </w:r>
      <w:r>
        <w:rPr>
          <w:rFonts w:ascii="Times New Roman" w:hAnsi="Times New Roman"/>
          <w:sz w:val="24"/>
          <w:szCs w:val="24"/>
        </w:rPr>
        <w:t xml:space="preserve">в форме императива 2-го лица единственного числа. </w:t>
      </w:r>
    </w:p>
    <w:p w:rsidR="009260E2" w:rsidRPr="00B47F85" w:rsidRDefault="009260E2" w:rsidP="009053B0">
      <w:pPr>
        <w:spacing w:before="240" w:line="360" w:lineRule="auto"/>
        <w:ind w:firstLine="709"/>
        <w:jc w:val="both"/>
        <w:rPr>
          <w:rFonts w:ascii="Times New Roman" w:hAnsi="Times New Roman"/>
          <w:sz w:val="24"/>
          <w:szCs w:val="24"/>
        </w:rPr>
      </w:pPr>
      <w:r>
        <w:rPr>
          <w:rFonts w:ascii="Times New Roman" w:hAnsi="Times New Roman"/>
          <w:sz w:val="24"/>
          <w:szCs w:val="24"/>
        </w:rPr>
        <w:t xml:space="preserve">Как и в предыдущем примере, </w:t>
      </w:r>
      <w:r w:rsidR="009053B0">
        <w:rPr>
          <w:rFonts w:ascii="Times New Roman" w:hAnsi="Times New Roman"/>
          <w:sz w:val="24"/>
          <w:szCs w:val="24"/>
        </w:rPr>
        <w:t xml:space="preserve">приведенный ниже </w:t>
      </w:r>
      <w:r>
        <w:rPr>
          <w:rFonts w:ascii="Times New Roman" w:hAnsi="Times New Roman"/>
          <w:sz w:val="24"/>
          <w:szCs w:val="24"/>
        </w:rPr>
        <w:t xml:space="preserve">пример первого задания урока опирается на изображения. В микротексте побуждение к двум действиям выражено в виде </w:t>
      </w:r>
      <w:r>
        <w:rPr>
          <w:rFonts w:ascii="Times New Roman" w:hAnsi="Times New Roman"/>
          <w:sz w:val="24"/>
          <w:szCs w:val="24"/>
        </w:rPr>
        <w:lastRenderedPageBreak/>
        <w:t xml:space="preserve">двух императивных побудительных предложений. Используется императив 2-го лица множественного числа: </w:t>
      </w:r>
      <w:r>
        <w:rPr>
          <w:rFonts w:ascii="Times New Roman" w:hAnsi="Times New Roman"/>
          <w:sz w:val="24"/>
          <w:szCs w:val="24"/>
          <w:lang w:val="de-DE"/>
        </w:rPr>
        <w:t>sucht</w:t>
      </w:r>
      <w:r w:rsidRPr="00D52E25">
        <w:rPr>
          <w:rFonts w:ascii="Times New Roman" w:hAnsi="Times New Roman"/>
          <w:sz w:val="24"/>
          <w:szCs w:val="24"/>
        </w:rPr>
        <w:t xml:space="preserve">, </w:t>
      </w:r>
      <w:r>
        <w:rPr>
          <w:rFonts w:ascii="Times New Roman" w:hAnsi="Times New Roman"/>
          <w:sz w:val="24"/>
          <w:szCs w:val="24"/>
          <w:lang w:val="de-DE"/>
        </w:rPr>
        <w:t>fragt</w:t>
      </w:r>
      <w:r w:rsidRPr="00D52E25">
        <w:rPr>
          <w:rFonts w:ascii="Times New Roman" w:hAnsi="Times New Roman"/>
          <w:sz w:val="24"/>
          <w:szCs w:val="24"/>
        </w:rPr>
        <w:t xml:space="preserve">. </w:t>
      </w:r>
      <w:r>
        <w:rPr>
          <w:rFonts w:ascii="Times New Roman" w:hAnsi="Times New Roman"/>
          <w:sz w:val="24"/>
          <w:szCs w:val="24"/>
        </w:rPr>
        <w:t>Релевантным в формулировке этого задания являются указания на вид работы, которую необходимо выполнить адресату: на то, что работа должна выполняться в парах указано в первом предложении формулировки (</w:t>
      </w:r>
      <w:r>
        <w:rPr>
          <w:rFonts w:ascii="Times New Roman" w:hAnsi="Times New Roman"/>
          <w:sz w:val="24"/>
          <w:szCs w:val="24"/>
          <w:lang w:val="de-DE"/>
        </w:rPr>
        <w:t>Sucht</w:t>
      </w:r>
      <w:r w:rsidRPr="00D52E25">
        <w:rPr>
          <w:rFonts w:ascii="Times New Roman" w:hAnsi="Times New Roman"/>
          <w:sz w:val="24"/>
          <w:szCs w:val="24"/>
        </w:rPr>
        <w:t xml:space="preserve"> </w:t>
      </w:r>
      <w:r>
        <w:rPr>
          <w:rFonts w:ascii="Times New Roman" w:hAnsi="Times New Roman"/>
          <w:sz w:val="24"/>
          <w:szCs w:val="24"/>
          <w:lang w:val="de-DE"/>
        </w:rPr>
        <w:t>einen</w:t>
      </w:r>
      <w:r w:rsidRPr="00D52E25">
        <w:rPr>
          <w:rFonts w:ascii="Times New Roman" w:hAnsi="Times New Roman"/>
          <w:sz w:val="24"/>
          <w:szCs w:val="24"/>
        </w:rPr>
        <w:t xml:space="preserve"> </w:t>
      </w:r>
      <w:r>
        <w:rPr>
          <w:rFonts w:ascii="Times New Roman" w:hAnsi="Times New Roman"/>
          <w:sz w:val="24"/>
          <w:szCs w:val="24"/>
          <w:lang w:val="de-DE"/>
        </w:rPr>
        <w:t>Partner</w:t>
      </w:r>
      <w:r w:rsidRPr="00D52E25">
        <w:rPr>
          <w:rFonts w:ascii="Times New Roman" w:hAnsi="Times New Roman"/>
          <w:sz w:val="24"/>
          <w:szCs w:val="24"/>
        </w:rPr>
        <w:t>)</w:t>
      </w:r>
      <w:r>
        <w:rPr>
          <w:rFonts w:ascii="Times New Roman" w:hAnsi="Times New Roman"/>
          <w:sz w:val="24"/>
          <w:szCs w:val="24"/>
        </w:rPr>
        <w:t xml:space="preserve">, а также во втором предложении при помощи обстоятельства </w:t>
      </w:r>
      <w:r>
        <w:rPr>
          <w:rFonts w:ascii="Times New Roman" w:hAnsi="Times New Roman"/>
          <w:sz w:val="24"/>
          <w:szCs w:val="24"/>
          <w:lang w:val="de-DE"/>
        </w:rPr>
        <w:t>gegenseitig</w:t>
      </w:r>
      <w:r w:rsidR="009053B0">
        <w:rPr>
          <w:rFonts w:ascii="Times New Roman" w:hAnsi="Times New Roman"/>
          <w:sz w:val="24"/>
          <w:szCs w:val="24"/>
        </w:rPr>
        <w:t xml:space="preserve">: </w:t>
      </w:r>
    </w:p>
    <w:p w:rsidR="00DA3C07" w:rsidRDefault="00DA3C07" w:rsidP="00DA3C07">
      <w:pPr>
        <w:spacing w:before="240"/>
        <w:ind w:firstLine="709"/>
        <w:jc w:val="both"/>
        <w:rPr>
          <w:rFonts w:ascii="Times New Roman" w:hAnsi="Times New Roman"/>
          <w:sz w:val="24"/>
          <w:szCs w:val="24"/>
        </w:rPr>
      </w:pPr>
      <w:r w:rsidRPr="00DA3C07">
        <w:rPr>
          <w:rFonts w:ascii="Times New Roman" w:hAnsi="Times New Roman"/>
          <w:sz w:val="24"/>
          <w:szCs w:val="24"/>
          <w:lang w:val="de-DE"/>
        </w:rPr>
        <w:t xml:space="preserve">Sucht einen Partner. Fragt euch gegenseitig zu den Fotos. </w:t>
      </w:r>
      <w:r w:rsidRPr="003233F2">
        <w:rPr>
          <w:rFonts w:ascii="Times New Roman" w:hAnsi="Times New Roman"/>
          <w:sz w:val="24"/>
          <w:szCs w:val="24"/>
        </w:rPr>
        <w:t>(Deutschmobil 2, S. 52)</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 xml:space="preserve">Указание на вид работы (работа в парах) приводится и в следующем микротексте формулировки учебного задания: </w:t>
      </w:r>
      <w:r w:rsidRPr="00C1097C">
        <w:rPr>
          <w:rFonts w:ascii="Times New Roman" w:hAnsi="Times New Roman"/>
          <w:sz w:val="24"/>
          <w:szCs w:val="24"/>
        </w:rPr>
        <w:t xml:space="preserve">Sucht einen Partner. </w:t>
      </w:r>
      <w:r w:rsidRPr="00DA3C07">
        <w:rPr>
          <w:rFonts w:ascii="Times New Roman" w:hAnsi="Times New Roman"/>
          <w:sz w:val="24"/>
          <w:szCs w:val="24"/>
          <w:lang w:val="de-DE"/>
        </w:rPr>
        <w:t>Spielt den Dialog und macht dann neue Dialoge. (</w:t>
      </w:r>
      <w:r>
        <w:rPr>
          <w:rFonts w:ascii="Times New Roman" w:hAnsi="Times New Roman"/>
          <w:sz w:val="24"/>
          <w:szCs w:val="24"/>
          <w:lang w:val="de-DE"/>
        </w:rPr>
        <w:t>Deutschmobil</w:t>
      </w:r>
      <w:r w:rsidRPr="00DA3C07">
        <w:rPr>
          <w:rFonts w:ascii="Times New Roman" w:hAnsi="Times New Roman"/>
          <w:sz w:val="24"/>
          <w:szCs w:val="24"/>
          <w:lang w:val="de-DE"/>
        </w:rPr>
        <w:t xml:space="preserve"> 2, </w:t>
      </w:r>
      <w:r>
        <w:rPr>
          <w:rFonts w:ascii="Times New Roman" w:hAnsi="Times New Roman"/>
          <w:sz w:val="24"/>
          <w:szCs w:val="24"/>
          <w:lang w:val="de-DE"/>
        </w:rPr>
        <w:t>S</w:t>
      </w:r>
      <w:r w:rsidRPr="00DA3C07">
        <w:rPr>
          <w:rFonts w:ascii="Times New Roman" w:hAnsi="Times New Roman"/>
          <w:sz w:val="24"/>
          <w:szCs w:val="24"/>
          <w:lang w:val="de-DE"/>
        </w:rPr>
        <w:t xml:space="preserve">. 92). </w:t>
      </w:r>
      <w:r>
        <w:rPr>
          <w:rFonts w:ascii="Times New Roman" w:hAnsi="Times New Roman"/>
          <w:sz w:val="24"/>
          <w:szCs w:val="24"/>
        </w:rPr>
        <w:t xml:space="preserve">Побуждение к действиям выражается также при помощи императивных предложений, используется форма императива 2-го лица множественного числа. </w:t>
      </w:r>
    </w:p>
    <w:p w:rsidR="00DA3C07" w:rsidRPr="00DA3C07" w:rsidRDefault="00DA3C07" w:rsidP="00DA3C07">
      <w:pPr>
        <w:spacing w:line="360" w:lineRule="auto"/>
        <w:ind w:firstLine="709"/>
        <w:jc w:val="both"/>
        <w:rPr>
          <w:rFonts w:ascii="Times New Roman" w:hAnsi="Times New Roman"/>
          <w:sz w:val="24"/>
          <w:szCs w:val="24"/>
          <w:lang w:val="de-DE"/>
        </w:rPr>
      </w:pPr>
      <w:r w:rsidRPr="00DA3C07">
        <w:rPr>
          <w:rFonts w:ascii="Times New Roman" w:hAnsi="Times New Roman"/>
          <w:sz w:val="24"/>
          <w:szCs w:val="24"/>
          <w:lang w:val="de-DE"/>
        </w:rPr>
        <w:t>Hören und sprechen Sie. (Tangram 1 Lektion 1-4, S. 1-2)</w:t>
      </w:r>
    </w:p>
    <w:p w:rsidR="00DA3C07" w:rsidRDefault="00DA3C07" w:rsidP="00DA3C07">
      <w:pPr>
        <w:pStyle w:val="a6"/>
        <w:spacing w:before="240" w:line="360" w:lineRule="auto"/>
        <w:ind w:left="0" w:firstLine="709"/>
        <w:jc w:val="both"/>
        <w:rPr>
          <w:rFonts w:ascii="Times New Roman" w:hAnsi="Times New Roman"/>
          <w:sz w:val="24"/>
          <w:szCs w:val="24"/>
        </w:rPr>
      </w:pPr>
      <w:r>
        <w:rPr>
          <w:rFonts w:ascii="Times New Roman" w:hAnsi="Times New Roman"/>
          <w:sz w:val="24"/>
          <w:szCs w:val="24"/>
        </w:rPr>
        <w:t>В этой формулировке к условно-коммуникативному заданию для аудирования в рамках одного предложения маркируется действие рецептивного характера («</w:t>
      </w:r>
      <w:r>
        <w:rPr>
          <w:rFonts w:ascii="Times New Roman" w:hAnsi="Times New Roman"/>
          <w:sz w:val="24"/>
          <w:szCs w:val="24"/>
          <w:lang w:val="de-DE"/>
        </w:rPr>
        <w:t>H</w:t>
      </w:r>
      <w:r w:rsidRPr="00F559A0">
        <w:rPr>
          <w:rFonts w:ascii="Times New Roman" w:hAnsi="Times New Roman"/>
          <w:sz w:val="24"/>
          <w:szCs w:val="24"/>
        </w:rPr>
        <w:t>ö</w:t>
      </w:r>
      <w:r>
        <w:rPr>
          <w:rFonts w:ascii="Times New Roman" w:hAnsi="Times New Roman"/>
          <w:sz w:val="24"/>
          <w:szCs w:val="24"/>
          <w:lang w:val="de-DE"/>
        </w:rPr>
        <w:t>ren</w:t>
      </w:r>
      <w:r w:rsidRPr="00F559A0">
        <w:rPr>
          <w:rFonts w:ascii="Times New Roman" w:hAnsi="Times New Roman"/>
          <w:sz w:val="24"/>
          <w:szCs w:val="24"/>
        </w:rPr>
        <w:t xml:space="preserve"> (</w:t>
      </w:r>
      <w:r>
        <w:rPr>
          <w:rFonts w:ascii="Times New Roman" w:hAnsi="Times New Roman"/>
          <w:sz w:val="24"/>
          <w:szCs w:val="24"/>
          <w:lang w:val="de-DE"/>
        </w:rPr>
        <w:t>Sie</w:t>
      </w:r>
      <w:r w:rsidRPr="00F559A0">
        <w:rPr>
          <w:rFonts w:ascii="Times New Roman" w:hAnsi="Times New Roman"/>
          <w:sz w:val="24"/>
          <w:szCs w:val="24"/>
        </w:rPr>
        <w:t>)</w:t>
      </w:r>
      <w:r>
        <w:rPr>
          <w:rFonts w:ascii="Times New Roman" w:hAnsi="Times New Roman"/>
          <w:sz w:val="24"/>
          <w:szCs w:val="24"/>
        </w:rPr>
        <w:t>»</w:t>
      </w:r>
      <w:r w:rsidRPr="00F559A0">
        <w:rPr>
          <w:rFonts w:ascii="Times New Roman" w:hAnsi="Times New Roman"/>
          <w:sz w:val="24"/>
          <w:szCs w:val="24"/>
        </w:rPr>
        <w:t xml:space="preserve">) </w:t>
      </w:r>
      <w:r>
        <w:rPr>
          <w:rFonts w:ascii="Times New Roman" w:hAnsi="Times New Roman"/>
          <w:sz w:val="24"/>
          <w:szCs w:val="24"/>
        </w:rPr>
        <w:t>и продуктивное действие (</w:t>
      </w:r>
      <w:r w:rsidR="009053B0">
        <w:rPr>
          <w:rFonts w:ascii="Times New Roman" w:eastAsia="Times New Roman" w:hAnsi="Times New Roman"/>
          <w:sz w:val="24"/>
          <w:szCs w:val="24"/>
          <w:lang w:val="de-DE" w:eastAsia="ru-RU"/>
        </w:rPr>
        <w:t>sprechen</w:t>
      </w:r>
      <w:r w:rsidR="009053B0">
        <w:rPr>
          <w:rFonts w:ascii="Times New Roman" w:hAnsi="Times New Roman"/>
          <w:sz w:val="24"/>
          <w:szCs w:val="24"/>
        </w:rPr>
        <w:t xml:space="preserve"> </w:t>
      </w:r>
      <w:r>
        <w:rPr>
          <w:rFonts w:ascii="Times New Roman" w:hAnsi="Times New Roman"/>
          <w:sz w:val="24"/>
          <w:szCs w:val="24"/>
          <w:lang w:val="de-DE"/>
        </w:rPr>
        <w:t>Sie</w:t>
      </w:r>
      <w:r>
        <w:rPr>
          <w:rFonts w:ascii="Times New Roman" w:hAnsi="Times New Roman"/>
          <w:sz w:val="24"/>
          <w:szCs w:val="24"/>
        </w:rPr>
        <w:t xml:space="preserve">). Предложение имеет </w:t>
      </w:r>
      <w:r>
        <w:rPr>
          <w:rFonts w:ascii="Times New Roman" w:eastAsia="Times New Roman" w:hAnsi="Times New Roman"/>
          <w:sz w:val="24"/>
          <w:szCs w:val="24"/>
          <w:lang w:eastAsia="ru-RU"/>
        </w:rPr>
        <w:t xml:space="preserve">однородные простые глагольными предикаты </w:t>
      </w:r>
      <w:r>
        <w:rPr>
          <w:rFonts w:ascii="Times New Roman" w:eastAsia="Times New Roman" w:hAnsi="Times New Roman"/>
          <w:sz w:val="24"/>
          <w:szCs w:val="24"/>
          <w:lang w:val="de-DE" w:eastAsia="ru-RU"/>
        </w:rPr>
        <w:t>h</w:t>
      </w:r>
      <w:r w:rsidRPr="00791DA6">
        <w:rPr>
          <w:rFonts w:ascii="Times New Roman" w:eastAsia="Times New Roman" w:hAnsi="Times New Roman"/>
          <w:sz w:val="24"/>
          <w:szCs w:val="24"/>
          <w:lang w:eastAsia="ru-RU"/>
        </w:rPr>
        <w:t>ö</w:t>
      </w:r>
      <w:r>
        <w:rPr>
          <w:rFonts w:ascii="Times New Roman" w:eastAsia="Times New Roman" w:hAnsi="Times New Roman"/>
          <w:sz w:val="24"/>
          <w:szCs w:val="24"/>
          <w:lang w:val="de-DE" w:eastAsia="ru-RU"/>
        </w:rPr>
        <w:t>ren</w:t>
      </w:r>
      <w:r w:rsidRPr="00791D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w:t>
      </w:r>
      <w:r>
        <w:rPr>
          <w:rFonts w:ascii="Times New Roman" w:eastAsia="Times New Roman" w:hAnsi="Times New Roman"/>
          <w:sz w:val="24"/>
          <w:szCs w:val="24"/>
          <w:lang w:val="de-DE" w:eastAsia="ru-RU"/>
        </w:rPr>
        <w:t>sprechen</w:t>
      </w:r>
      <w:r>
        <w:rPr>
          <w:rFonts w:ascii="Times New Roman" w:eastAsia="Times New Roman" w:hAnsi="Times New Roman"/>
          <w:sz w:val="24"/>
          <w:szCs w:val="24"/>
          <w:lang w:eastAsia="ru-RU"/>
        </w:rPr>
        <w:t>.</w:t>
      </w:r>
      <w:r>
        <w:rPr>
          <w:rFonts w:ascii="Times New Roman" w:hAnsi="Times New Roman"/>
          <w:sz w:val="24"/>
          <w:szCs w:val="24"/>
        </w:rPr>
        <w:t xml:space="preserve"> </w:t>
      </w:r>
    </w:p>
    <w:p w:rsidR="00DA3C07" w:rsidRPr="00CD2D9B" w:rsidRDefault="00DA3C07" w:rsidP="00DA3C07">
      <w:pPr>
        <w:spacing w:before="240" w:line="360" w:lineRule="auto"/>
        <w:ind w:firstLine="709"/>
        <w:jc w:val="both"/>
        <w:rPr>
          <w:rFonts w:ascii="Times New Roman" w:hAnsi="Times New Roman"/>
          <w:sz w:val="24"/>
          <w:szCs w:val="24"/>
        </w:rPr>
      </w:pPr>
      <w:r>
        <w:rPr>
          <w:rFonts w:ascii="Times New Roman" w:hAnsi="Times New Roman"/>
          <w:sz w:val="24"/>
          <w:szCs w:val="24"/>
        </w:rPr>
        <w:t>В следующем примере учебной инструкции к условно-коммуникативному заданию учебным объектом также является аудиотекст. С целью информирования адресата в микротекст вводятся блоки дополнительной информации о моделируемой в аудиотексте ситуации, которые выполняют роль смысловых опор и облегчают восприятие аудиотекста:</w:t>
      </w:r>
    </w:p>
    <w:p w:rsidR="00DA3C07" w:rsidRPr="00DA3C07" w:rsidRDefault="00DA3C07" w:rsidP="00DA3C07">
      <w:pPr>
        <w:spacing w:line="360" w:lineRule="auto"/>
        <w:ind w:firstLine="709"/>
        <w:jc w:val="both"/>
        <w:rPr>
          <w:rFonts w:ascii="Times New Roman" w:hAnsi="Times New Roman"/>
          <w:sz w:val="24"/>
          <w:szCs w:val="24"/>
        </w:rPr>
      </w:pPr>
      <w:r w:rsidRPr="00CD2D9B">
        <w:rPr>
          <w:rFonts w:ascii="Times New Roman" w:hAnsi="Times New Roman"/>
          <w:sz w:val="24"/>
          <w:szCs w:val="24"/>
          <w:lang w:val="de-DE"/>
        </w:rPr>
        <w:t xml:space="preserve">Hören Sie ein Interview mit Prof. Artur Fischer, der mehr als 1,000 Erfindungen gemacht hat, und beantworten Sie die Fragen. </w:t>
      </w:r>
      <w:r w:rsidRPr="00DA3C07">
        <w:rPr>
          <w:rFonts w:ascii="Times New Roman" w:hAnsi="Times New Roman"/>
          <w:sz w:val="24"/>
          <w:szCs w:val="24"/>
        </w:rPr>
        <w:t>(</w:t>
      </w:r>
      <w:r w:rsidRPr="00CD2D9B">
        <w:rPr>
          <w:rFonts w:ascii="Times New Roman" w:hAnsi="Times New Roman"/>
          <w:sz w:val="24"/>
          <w:szCs w:val="24"/>
          <w:lang w:val="de-DE"/>
        </w:rPr>
        <w:t>Mittelpunkt</w:t>
      </w:r>
      <w:r w:rsidRPr="00DA3C07">
        <w:rPr>
          <w:rFonts w:ascii="Times New Roman" w:hAnsi="Times New Roman"/>
          <w:sz w:val="24"/>
          <w:szCs w:val="24"/>
        </w:rPr>
        <w:t xml:space="preserve"> </w:t>
      </w:r>
      <w:r w:rsidRPr="00CD2D9B">
        <w:rPr>
          <w:rFonts w:ascii="Times New Roman" w:hAnsi="Times New Roman"/>
          <w:sz w:val="24"/>
          <w:szCs w:val="24"/>
          <w:lang w:val="de-DE"/>
        </w:rPr>
        <w:t>B</w:t>
      </w:r>
      <w:r w:rsidRPr="00DA3C07">
        <w:rPr>
          <w:rFonts w:ascii="Times New Roman" w:hAnsi="Times New Roman"/>
          <w:sz w:val="24"/>
          <w:szCs w:val="24"/>
        </w:rPr>
        <w:t xml:space="preserve">2.2, </w:t>
      </w:r>
      <w:r w:rsidRPr="00CD2D9B">
        <w:rPr>
          <w:rFonts w:ascii="Times New Roman" w:hAnsi="Times New Roman"/>
          <w:sz w:val="24"/>
          <w:szCs w:val="24"/>
          <w:lang w:val="de-DE"/>
        </w:rPr>
        <w:t>S</w:t>
      </w:r>
      <w:r w:rsidRPr="00DA3C07">
        <w:rPr>
          <w:rFonts w:ascii="Times New Roman" w:hAnsi="Times New Roman"/>
          <w:sz w:val="24"/>
          <w:szCs w:val="24"/>
        </w:rPr>
        <w:t>. 9)</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Прескрипция в этой формулировке выражена при помощи одного императивного предложения, в котором программируются действие рецептивного (</w:t>
      </w:r>
      <w:r>
        <w:rPr>
          <w:rFonts w:ascii="Times New Roman" w:hAnsi="Times New Roman"/>
          <w:sz w:val="24"/>
          <w:szCs w:val="24"/>
          <w:lang w:val="de-DE"/>
        </w:rPr>
        <w:t>H</w:t>
      </w:r>
      <w:r w:rsidRPr="00CD2D9B">
        <w:rPr>
          <w:rFonts w:ascii="Times New Roman" w:hAnsi="Times New Roman"/>
          <w:sz w:val="24"/>
          <w:szCs w:val="24"/>
        </w:rPr>
        <w:t>ö</w:t>
      </w:r>
      <w:r>
        <w:rPr>
          <w:rFonts w:ascii="Times New Roman" w:hAnsi="Times New Roman"/>
          <w:sz w:val="24"/>
          <w:szCs w:val="24"/>
          <w:lang w:val="de-DE"/>
        </w:rPr>
        <w:t>ren</w:t>
      </w:r>
      <w:r w:rsidRPr="00CD2D9B">
        <w:rPr>
          <w:rFonts w:ascii="Times New Roman" w:hAnsi="Times New Roman"/>
          <w:sz w:val="24"/>
          <w:szCs w:val="24"/>
        </w:rPr>
        <w:t xml:space="preserve"> </w:t>
      </w:r>
      <w:r>
        <w:rPr>
          <w:rFonts w:ascii="Times New Roman" w:hAnsi="Times New Roman"/>
          <w:sz w:val="24"/>
          <w:szCs w:val="24"/>
          <w:lang w:val="de-DE"/>
        </w:rPr>
        <w:t>Sie</w:t>
      </w:r>
      <w:r w:rsidRPr="00CD2D9B">
        <w:rPr>
          <w:rFonts w:ascii="Times New Roman" w:hAnsi="Times New Roman"/>
          <w:sz w:val="24"/>
          <w:szCs w:val="24"/>
        </w:rPr>
        <w:t>)</w:t>
      </w:r>
      <w:r>
        <w:rPr>
          <w:rFonts w:ascii="Times New Roman" w:hAnsi="Times New Roman"/>
          <w:sz w:val="24"/>
          <w:szCs w:val="24"/>
        </w:rPr>
        <w:t xml:space="preserve"> и продуктивного характера (</w:t>
      </w:r>
      <w:r>
        <w:rPr>
          <w:rFonts w:ascii="Times New Roman" w:hAnsi="Times New Roman"/>
          <w:sz w:val="24"/>
          <w:szCs w:val="24"/>
          <w:lang w:val="de-DE"/>
        </w:rPr>
        <w:t>beantworten</w:t>
      </w:r>
      <w:r w:rsidRPr="00CD2D9B">
        <w:rPr>
          <w:rFonts w:ascii="Times New Roman" w:hAnsi="Times New Roman"/>
          <w:sz w:val="24"/>
          <w:szCs w:val="24"/>
        </w:rPr>
        <w:t xml:space="preserve"> </w:t>
      </w:r>
      <w:r>
        <w:rPr>
          <w:rFonts w:ascii="Times New Roman" w:hAnsi="Times New Roman"/>
          <w:sz w:val="24"/>
          <w:szCs w:val="24"/>
          <w:lang w:val="de-DE"/>
        </w:rPr>
        <w:t>Sie</w:t>
      </w:r>
      <w:r w:rsidRPr="00CD2D9B">
        <w:rPr>
          <w:rFonts w:ascii="Times New Roman" w:hAnsi="Times New Roman"/>
          <w:sz w:val="24"/>
          <w:szCs w:val="24"/>
        </w:rPr>
        <w:t xml:space="preserve"> </w:t>
      </w:r>
      <w:r>
        <w:rPr>
          <w:rFonts w:ascii="Times New Roman" w:hAnsi="Times New Roman"/>
          <w:sz w:val="24"/>
          <w:szCs w:val="24"/>
          <w:lang w:val="de-DE"/>
        </w:rPr>
        <w:t>die</w:t>
      </w:r>
      <w:r w:rsidRPr="00CD2D9B">
        <w:rPr>
          <w:rFonts w:ascii="Times New Roman" w:hAnsi="Times New Roman"/>
          <w:sz w:val="24"/>
          <w:szCs w:val="24"/>
        </w:rPr>
        <w:t xml:space="preserve"> </w:t>
      </w:r>
      <w:r>
        <w:rPr>
          <w:rFonts w:ascii="Times New Roman" w:hAnsi="Times New Roman"/>
          <w:sz w:val="24"/>
          <w:szCs w:val="24"/>
          <w:lang w:val="de-DE"/>
        </w:rPr>
        <w:t>Fragen</w:t>
      </w:r>
      <w:r w:rsidRPr="00CD2D9B">
        <w:rPr>
          <w:rFonts w:ascii="Times New Roman" w:hAnsi="Times New Roman"/>
          <w:sz w:val="24"/>
          <w:szCs w:val="24"/>
        </w:rPr>
        <w:t>)</w:t>
      </w:r>
      <w:r>
        <w:rPr>
          <w:rFonts w:ascii="Times New Roman" w:hAnsi="Times New Roman"/>
          <w:sz w:val="24"/>
          <w:szCs w:val="24"/>
        </w:rPr>
        <w:t>. Для сказуемых используется форма вежливого императива. Информативный блок, сообщающий дополнительную информацию об аудиотексте, оформлена в виде вставки-придаточног</w:t>
      </w:r>
      <w:r w:rsidR="009053B0">
        <w:rPr>
          <w:rFonts w:ascii="Times New Roman" w:hAnsi="Times New Roman"/>
          <w:sz w:val="24"/>
          <w:szCs w:val="24"/>
        </w:rPr>
        <w:t>о определительного предложения (</w:t>
      </w:r>
      <w:r w:rsidRPr="00CD2D9B">
        <w:rPr>
          <w:rFonts w:ascii="Times New Roman" w:hAnsi="Times New Roman"/>
          <w:sz w:val="24"/>
          <w:szCs w:val="24"/>
          <w:lang w:val="de-DE"/>
        </w:rPr>
        <w:t>ein</w:t>
      </w:r>
      <w:r w:rsidRPr="00CD2D9B">
        <w:rPr>
          <w:rFonts w:ascii="Times New Roman" w:hAnsi="Times New Roman"/>
          <w:sz w:val="24"/>
          <w:szCs w:val="24"/>
        </w:rPr>
        <w:t xml:space="preserve"> </w:t>
      </w:r>
      <w:r w:rsidRPr="00CD2D9B">
        <w:rPr>
          <w:rFonts w:ascii="Times New Roman" w:hAnsi="Times New Roman"/>
          <w:sz w:val="24"/>
          <w:szCs w:val="24"/>
          <w:lang w:val="de-DE"/>
        </w:rPr>
        <w:t>Interview</w:t>
      </w:r>
      <w:r w:rsidRPr="00CD2D9B">
        <w:rPr>
          <w:rFonts w:ascii="Times New Roman" w:hAnsi="Times New Roman"/>
          <w:sz w:val="24"/>
          <w:szCs w:val="24"/>
        </w:rPr>
        <w:t xml:space="preserve"> </w:t>
      </w:r>
      <w:r w:rsidRPr="00CD2D9B">
        <w:rPr>
          <w:rFonts w:ascii="Times New Roman" w:hAnsi="Times New Roman"/>
          <w:sz w:val="24"/>
          <w:szCs w:val="24"/>
          <w:lang w:val="de-DE"/>
        </w:rPr>
        <w:t>mit</w:t>
      </w:r>
      <w:r w:rsidRPr="00CD2D9B">
        <w:rPr>
          <w:rFonts w:ascii="Times New Roman" w:hAnsi="Times New Roman"/>
          <w:sz w:val="24"/>
          <w:szCs w:val="24"/>
        </w:rPr>
        <w:t xml:space="preserve"> </w:t>
      </w:r>
      <w:r w:rsidRPr="00CD2D9B">
        <w:rPr>
          <w:rFonts w:ascii="Times New Roman" w:hAnsi="Times New Roman"/>
          <w:sz w:val="24"/>
          <w:szCs w:val="24"/>
          <w:lang w:val="de-DE"/>
        </w:rPr>
        <w:t>Prof</w:t>
      </w:r>
      <w:r w:rsidRPr="00CD2D9B">
        <w:rPr>
          <w:rFonts w:ascii="Times New Roman" w:hAnsi="Times New Roman"/>
          <w:sz w:val="24"/>
          <w:szCs w:val="24"/>
        </w:rPr>
        <w:t xml:space="preserve">. </w:t>
      </w:r>
      <w:r w:rsidRPr="00CD2D9B">
        <w:rPr>
          <w:rFonts w:ascii="Times New Roman" w:hAnsi="Times New Roman"/>
          <w:sz w:val="24"/>
          <w:szCs w:val="24"/>
          <w:lang w:val="de-DE"/>
        </w:rPr>
        <w:t>Artur</w:t>
      </w:r>
      <w:r w:rsidRPr="00CD2D9B">
        <w:rPr>
          <w:rFonts w:ascii="Times New Roman" w:hAnsi="Times New Roman"/>
          <w:sz w:val="24"/>
          <w:szCs w:val="24"/>
        </w:rPr>
        <w:t xml:space="preserve"> </w:t>
      </w:r>
      <w:r w:rsidRPr="00CD2D9B">
        <w:rPr>
          <w:rFonts w:ascii="Times New Roman" w:hAnsi="Times New Roman"/>
          <w:sz w:val="24"/>
          <w:szCs w:val="24"/>
          <w:lang w:val="de-DE"/>
        </w:rPr>
        <w:t>Fischer</w:t>
      </w:r>
      <w:r w:rsidRPr="00CD2D9B">
        <w:rPr>
          <w:rFonts w:ascii="Times New Roman" w:hAnsi="Times New Roman"/>
          <w:sz w:val="24"/>
          <w:szCs w:val="24"/>
        </w:rPr>
        <w:t xml:space="preserve">, </w:t>
      </w:r>
      <w:r w:rsidRPr="00CD2D9B">
        <w:rPr>
          <w:rFonts w:ascii="Times New Roman" w:hAnsi="Times New Roman"/>
          <w:sz w:val="24"/>
          <w:szCs w:val="24"/>
          <w:lang w:val="de-DE"/>
        </w:rPr>
        <w:t>der</w:t>
      </w:r>
      <w:r w:rsidRPr="00CD2D9B">
        <w:rPr>
          <w:rFonts w:ascii="Times New Roman" w:hAnsi="Times New Roman"/>
          <w:sz w:val="24"/>
          <w:szCs w:val="24"/>
        </w:rPr>
        <w:t xml:space="preserve"> </w:t>
      </w:r>
      <w:r w:rsidRPr="00CD2D9B">
        <w:rPr>
          <w:rFonts w:ascii="Times New Roman" w:hAnsi="Times New Roman"/>
          <w:sz w:val="24"/>
          <w:szCs w:val="24"/>
          <w:lang w:val="de-DE"/>
        </w:rPr>
        <w:t>mehr</w:t>
      </w:r>
      <w:r w:rsidRPr="00CD2D9B">
        <w:rPr>
          <w:rFonts w:ascii="Times New Roman" w:hAnsi="Times New Roman"/>
          <w:sz w:val="24"/>
          <w:szCs w:val="24"/>
        </w:rPr>
        <w:t xml:space="preserve"> </w:t>
      </w:r>
      <w:r w:rsidRPr="00CD2D9B">
        <w:rPr>
          <w:rFonts w:ascii="Times New Roman" w:hAnsi="Times New Roman"/>
          <w:sz w:val="24"/>
          <w:szCs w:val="24"/>
          <w:lang w:val="de-DE"/>
        </w:rPr>
        <w:t>als</w:t>
      </w:r>
      <w:r w:rsidRPr="00CD2D9B">
        <w:rPr>
          <w:rFonts w:ascii="Times New Roman" w:hAnsi="Times New Roman"/>
          <w:sz w:val="24"/>
          <w:szCs w:val="24"/>
        </w:rPr>
        <w:t xml:space="preserve"> 1,000 </w:t>
      </w:r>
      <w:r w:rsidRPr="00CD2D9B">
        <w:rPr>
          <w:rFonts w:ascii="Times New Roman" w:hAnsi="Times New Roman"/>
          <w:sz w:val="24"/>
          <w:szCs w:val="24"/>
          <w:lang w:val="de-DE"/>
        </w:rPr>
        <w:t>Erfindungen</w:t>
      </w:r>
      <w:r w:rsidRPr="00CD2D9B">
        <w:rPr>
          <w:rFonts w:ascii="Times New Roman" w:hAnsi="Times New Roman"/>
          <w:sz w:val="24"/>
          <w:szCs w:val="24"/>
        </w:rPr>
        <w:t xml:space="preserve"> </w:t>
      </w:r>
      <w:r w:rsidRPr="00CD2D9B">
        <w:rPr>
          <w:rFonts w:ascii="Times New Roman" w:hAnsi="Times New Roman"/>
          <w:sz w:val="24"/>
          <w:szCs w:val="24"/>
          <w:lang w:val="de-DE"/>
        </w:rPr>
        <w:t>gemacht</w:t>
      </w:r>
      <w:r w:rsidRPr="00CD2D9B">
        <w:rPr>
          <w:rFonts w:ascii="Times New Roman" w:hAnsi="Times New Roman"/>
          <w:sz w:val="24"/>
          <w:szCs w:val="24"/>
        </w:rPr>
        <w:t xml:space="preserve"> </w:t>
      </w:r>
      <w:r w:rsidRPr="00CD2D9B">
        <w:rPr>
          <w:rFonts w:ascii="Times New Roman" w:hAnsi="Times New Roman"/>
          <w:sz w:val="24"/>
          <w:szCs w:val="24"/>
          <w:lang w:val="de-DE"/>
        </w:rPr>
        <w:t>hat</w:t>
      </w:r>
      <w:r>
        <w:rPr>
          <w:rFonts w:ascii="Times New Roman" w:hAnsi="Times New Roman"/>
          <w:sz w:val="24"/>
          <w:szCs w:val="24"/>
        </w:rPr>
        <w:t xml:space="preserve">). </w:t>
      </w:r>
    </w:p>
    <w:p w:rsidR="009053B0" w:rsidRDefault="009053B0" w:rsidP="009053B0">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 простых формулировках условно-коммуникативных заданий прагматическая задача может быть решена в формате нескольких предложений. При этом, количество программируемых действий адресата не выходит за рамки 1-2: </w:t>
      </w:r>
    </w:p>
    <w:p w:rsidR="00DA3C07" w:rsidRPr="00F94AA9" w:rsidRDefault="00DA3C07" w:rsidP="00DA3C07">
      <w:pPr>
        <w:spacing w:line="360" w:lineRule="auto"/>
        <w:ind w:firstLine="709"/>
        <w:jc w:val="both"/>
        <w:rPr>
          <w:rFonts w:ascii="Times New Roman" w:hAnsi="Times New Roman"/>
          <w:sz w:val="24"/>
          <w:szCs w:val="24"/>
          <w:lang w:val="de-DE"/>
        </w:rPr>
      </w:pPr>
      <w:r w:rsidRPr="00CD2D9B">
        <w:rPr>
          <w:rFonts w:ascii="Times New Roman" w:hAnsi="Times New Roman"/>
          <w:sz w:val="24"/>
          <w:szCs w:val="24"/>
          <w:lang w:val="de-DE"/>
        </w:rPr>
        <w:t xml:space="preserve">Lesen Sie. Welcher Meinung stimmen Sie zu? </w:t>
      </w:r>
      <w:r w:rsidRPr="00F94AA9">
        <w:rPr>
          <w:rFonts w:ascii="Times New Roman" w:hAnsi="Times New Roman"/>
          <w:sz w:val="24"/>
          <w:szCs w:val="24"/>
          <w:lang w:val="de-DE"/>
        </w:rPr>
        <w:t xml:space="preserve">(Berliner Platz 2, S. 40) </w:t>
      </w:r>
    </w:p>
    <w:p w:rsidR="00DA3C07" w:rsidRPr="00C52FE7" w:rsidRDefault="00DA3C07" w:rsidP="00DA3C07">
      <w:pPr>
        <w:spacing w:line="360" w:lineRule="auto"/>
        <w:ind w:firstLine="709"/>
        <w:jc w:val="both"/>
        <w:rPr>
          <w:rFonts w:ascii="Times New Roman" w:hAnsi="Times New Roman"/>
          <w:sz w:val="24"/>
          <w:szCs w:val="24"/>
        </w:rPr>
      </w:pPr>
      <w:r w:rsidRPr="00DA3C07">
        <w:rPr>
          <w:rFonts w:ascii="Times New Roman" w:hAnsi="Times New Roman"/>
          <w:sz w:val="24"/>
          <w:szCs w:val="24"/>
          <w:lang w:val="de-DE"/>
        </w:rPr>
        <w:t xml:space="preserve">Sylvie muss viel tun. Welcher Satz passt zu welchem Foto? Ein Satz passt nicht. </w:t>
      </w:r>
      <w:r w:rsidRPr="004B5F1C">
        <w:rPr>
          <w:rFonts w:ascii="Times New Roman" w:hAnsi="Times New Roman"/>
          <w:sz w:val="24"/>
          <w:szCs w:val="24"/>
        </w:rPr>
        <w:t>(</w:t>
      </w:r>
      <w:r w:rsidRPr="00DA3C07">
        <w:rPr>
          <w:rFonts w:ascii="Times New Roman" w:hAnsi="Times New Roman"/>
          <w:sz w:val="24"/>
          <w:szCs w:val="24"/>
          <w:lang w:val="de-DE"/>
        </w:rPr>
        <w:t>DaF</w:t>
      </w:r>
      <w:r w:rsidRPr="004B5F1C">
        <w:rPr>
          <w:rFonts w:ascii="Times New Roman" w:hAnsi="Times New Roman"/>
          <w:sz w:val="24"/>
          <w:szCs w:val="24"/>
        </w:rPr>
        <w:t xml:space="preserve"> </w:t>
      </w:r>
      <w:r w:rsidRPr="00DA3C07">
        <w:rPr>
          <w:rFonts w:ascii="Times New Roman" w:hAnsi="Times New Roman"/>
          <w:sz w:val="24"/>
          <w:szCs w:val="24"/>
          <w:lang w:val="de-DE"/>
        </w:rPr>
        <w:t>kompakt</w:t>
      </w:r>
      <w:r w:rsidRPr="004B5F1C">
        <w:rPr>
          <w:rFonts w:ascii="Times New Roman" w:hAnsi="Times New Roman"/>
          <w:sz w:val="24"/>
          <w:szCs w:val="24"/>
        </w:rPr>
        <w:t xml:space="preserve">, </w:t>
      </w:r>
      <w:r w:rsidRPr="00DA3C07">
        <w:rPr>
          <w:rFonts w:ascii="Times New Roman" w:hAnsi="Times New Roman"/>
          <w:sz w:val="24"/>
          <w:szCs w:val="24"/>
          <w:lang w:val="de-DE"/>
        </w:rPr>
        <w:t>S</w:t>
      </w:r>
      <w:r w:rsidRPr="004B5F1C">
        <w:rPr>
          <w:rFonts w:ascii="Times New Roman" w:hAnsi="Times New Roman"/>
          <w:sz w:val="24"/>
          <w:szCs w:val="24"/>
        </w:rPr>
        <w:t>. 28)</w:t>
      </w:r>
      <w:r w:rsidR="00C52FE7">
        <w:rPr>
          <w:rFonts w:ascii="Times New Roman" w:hAnsi="Times New Roman"/>
          <w:sz w:val="24"/>
          <w:szCs w:val="24"/>
        </w:rPr>
        <w:t xml:space="preserve"> </w:t>
      </w:r>
      <w:r w:rsidR="00C52FE7" w:rsidRPr="003069CD">
        <w:rPr>
          <w:rFonts w:ascii="Times New Roman" w:hAnsi="Times New Roman" w:cs="Times New Roman"/>
          <w:sz w:val="24"/>
          <w:szCs w:val="24"/>
        </w:rPr>
        <w:t xml:space="preserve">(см. Приложение, Рисунок </w:t>
      </w:r>
      <w:r w:rsidR="003069CD" w:rsidRPr="003069CD">
        <w:rPr>
          <w:rFonts w:ascii="Times New Roman" w:hAnsi="Times New Roman" w:cs="Times New Roman"/>
          <w:sz w:val="24"/>
          <w:szCs w:val="24"/>
        </w:rPr>
        <w:t>2.</w:t>
      </w:r>
      <w:r w:rsidR="004B5F1C" w:rsidRPr="003069CD">
        <w:rPr>
          <w:rFonts w:ascii="Times New Roman" w:hAnsi="Times New Roman" w:cs="Times New Roman"/>
          <w:sz w:val="24"/>
          <w:szCs w:val="24"/>
        </w:rPr>
        <w:t>3</w:t>
      </w:r>
      <w:r w:rsidR="00C52FE7" w:rsidRPr="003069CD">
        <w:rPr>
          <w:rFonts w:ascii="Times New Roman" w:hAnsi="Times New Roman" w:cs="Times New Roman"/>
          <w:sz w:val="24"/>
          <w:szCs w:val="24"/>
        </w:rPr>
        <w:t>)</w:t>
      </w:r>
      <w:r w:rsidR="00C52FE7">
        <w:rPr>
          <w:rFonts w:ascii="Times New Roman" w:hAnsi="Times New Roman"/>
          <w:sz w:val="24"/>
          <w:szCs w:val="24"/>
        </w:rPr>
        <w:t xml:space="preserve">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Прескриптивный характер инструкции </w:t>
      </w:r>
      <w:r w:rsidR="009053B0">
        <w:rPr>
          <w:rFonts w:ascii="Times New Roman" w:hAnsi="Times New Roman" w:cs="Times New Roman"/>
          <w:sz w:val="24"/>
          <w:szCs w:val="24"/>
        </w:rPr>
        <w:t xml:space="preserve">в приведенных примерах </w:t>
      </w:r>
      <w:r>
        <w:rPr>
          <w:rFonts w:ascii="Times New Roman" w:hAnsi="Times New Roman" w:cs="Times New Roman"/>
          <w:sz w:val="24"/>
          <w:szCs w:val="24"/>
        </w:rPr>
        <w:t xml:space="preserve">придает вопросительное предложение, пропозициональное значение которого можно выразить следующим образом: «Соотнесите предложения с фото». Конвергентный специальный вопрос в функции побуждения снижает степень побуждения и имеет явно выраженный характер диалогичности, презенс глагола </w:t>
      </w:r>
      <w:r>
        <w:rPr>
          <w:rFonts w:ascii="Times New Roman" w:hAnsi="Times New Roman" w:cs="Times New Roman"/>
          <w:sz w:val="24"/>
          <w:szCs w:val="24"/>
          <w:lang w:val="en-US"/>
        </w:rPr>
        <w:t>passen</w:t>
      </w:r>
      <w:r w:rsidRPr="00F00A02">
        <w:rPr>
          <w:rFonts w:ascii="Times New Roman" w:hAnsi="Times New Roman" w:cs="Times New Roman"/>
          <w:sz w:val="24"/>
          <w:szCs w:val="24"/>
        </w:rPr>
        <w:t xml:space="preserve"> </w:t>
      </w:r>
      <w:r>
        <w:rPr>
          <w:rFonts w:ascii="Times New Roman" w:hAnsi="Times New Roman" w:cs="Times New Roman"/>
          <w:sz w:val="24"/>
          <w:szCs w:val="24"/>
        </w:rPr>
        <w:t>имеет атемпоральный характер. Первое и последнее предложения не имеют побудительный характер, а играют роль смысловой опоры и уточнения, соответственно. Коммуникативная установка последнего предложения инструкции (</w:t>
      </w:r>
      <w:r w:rsidRPr="00563CEF">
        <w:rPr>
          <w:rFonts w:ascii="Times New Roman" w:hAnsi="Times New Roman"/>
          <w:sz w:val="24"/>
          <w:szCs w:val="24"/>
        </w:rPr>
        <w:t>Ein Satz passt nicht</w:t>
      </w:r>
      <w:r>
        <w:rPr>
          <w:rFonts w:ascii="Times New Roman" w:hAnsi="Times New Roman" w:cs="Times New Roman"/>
          <w:sz w:val="24"/>
          <w:szCs w:val="24"/>
        </w:rPr>
        <w:t xml:space="preserve">) – информирование обучающегося о созданной в задании усложненной ситуации выбора вариантов ответа. </w:t>
      </w:r>
    </w:p>
    <w:p w:rsidR="00DA3C07" w:rsidRPr="00C91862" w:rsidRDefault="00DA3C07" w:rsidP="00C52FE7">
      <w:pPr>
        <w:spacing w:before="240" w:line="360" w:lineRule="auto"/>
        <w:ind w:firstLine="709"/>
        <w:jc w:val="both"/>
        <w:rPr>
          <w:rFonts w:ascii="Times New Roman" w:hAnsi="Times New Roman"/>
          <w:sz w:val="24"/>
          <w:szCs w:val="24"/>
        </w:rPr>
      </w:pPr>
      <w:r>
        <w:rPr>
          <w:rFonts w:ascii="Times New Roman" w:hAnsi="Times New Roman" w:cs="Times New Roman"/>
          <w:sz w:val="24"/>
          <w:szCs w:val="24"/>
        </w:rPr>
        <w:t xml:space="preserve">Как было отмечено в Главе 1, одной из важных задач современных учебников по немецкому языку заключается в ознакомлении обучающихся с культурой стран изучаемого языка, а также культурой других стран мира. Поэтому условно-коммуникативные задания в анализируемых учебниках часто имеют лингвострановедческую направленность: </w:t>
      </w:r>
    </w:p>
    <w:p w:rsidR="00DA3C07" w:rsidRPr="00C5575C" w:rsidRDefault="00DA3C07" w:rsidP="00C52FE7">
      <w:pPr>
        <w:spacing w:before="240" w:line="360" w:lineRule="auto"/>
        <w:ind w:firstLine="709"/>
        <w:rPr>
          <w:rFonts w:ascii="Times New Roman" w:hAnsi="Times New Roman" w:cs="Times New Roman"/>
          <w:sz w:val="24"/>
          <w:szCs w:val="24"/>
          <w:lang w:val="de-DE"/>
        </w:rPr>
      </w:pPr>
      <w:r w:rsidRPr="00C5575C">
        <w:rPr>
          <w:rFonts w:ascii="Times New Roman" w:hAnsi="Times New Roman" w:cs="Times New Roman"/>
          <w:sz w:val="24"/>
          <w:szCs w:val="24"/>
          <w:lang w:val="de-DE"/>
        </w:rPr>
        <w:t>Quiz. Was weißt du über Europa</w:t>
      </w:r>
      <w:r>
        <w:rPr>
          <w:rFonts w:ascii="Times New Roman" w:hAnsi="Times New Roman" w:cs="Times New Roman"/>
          <w:sz w:val="24"/>
          <w:szCs w:val="24"/>
          <w:lang w:val="de-DE"/>
        </w:rPr>
        <w:t>?</w:t>
      </w:r>
      <w:r w:rsidRPr="00C5575C">
        <w:rPr>
          <w:rFonts w:ascii="Times New Roman" w:hAnsi="Times New Roman" w:cs="Times New Roman"/>
          <w:sz w:val="24"/>
          <w:szCs w:val="24"/>
          <w:lang w:val="de-DE"/>
        </w:rPr>
        <w:t xml:space="preserve"> Sucht einen Partner und fragt euch gegenseitig. (Deutschmobil 2, S.8)</w:t>
      </w:r>
    </w:p>
    <w:p w:rsidR="00DA3C07" w:rsidRPr="00DA3C07" w:rsidRDefault="00DA3C07" w:rsidP="00C52FE7">
      <w:pPr>
        <w:spacing w:before="240" w:line="360" w:lineRule="auto"/>
        <w:ind w:firstLine="709"/>
        <w:rPr>
          <w:rFonts w:ascii="Times New Roman" w:hAnsi="Times New Roman" w:cs="Times New Roman"/>
          <w:sz w:val="24"/>
          <w:szCs w:val="24"/>
          <w:lang w:val="de-DE"/>
        </w:rPr>
      </w:pPr>
      <w:r w:rsidRPr="00DA3C07">
        <w:rPr>
          <w:rFonts w:ascii="Times New Roman" w:hAnsi="Times New Roman" w:cs="Times New Roman"/>
          <w:sz w:val="24"/>
          <w:szCs w:val="24"/>
          <w:lang w:val="de-DE"/>
        </w:rPr>
        <w:t>Deutschland, Österreich und die Schweiz: Spielt Länderquiz. (Deutschmobil 2, 28)</w:t>
      </w:r>
    </w:p>
    <w:p w:rsidR="00DA3C07" w:rsidRP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представленных выше формулировках топонимы (</w:t>
      </w:r>
      <w:r>
        <w:rPr>
          <w:rFonts w:ascii="Times New Roman" w:hAnsi="Times New Roman" w:cs="Times New Roman"/>
          <w:sz w:val="24"/>
          <w:szCs w:val="24"/>
          <w:lang w:val="de-DE"/>
        </w:rPr>
        <w:t>Europa</w:t>
      </w:r>
      <w:r w:rsidRPr="00C91862">
        <w:rPr>
          <w:rFonts w:ascii="Times New Roman" w:hAnsi="Times New Roman" w:cs="Times New Roman"/>
          <w:sz w:val="24"/>
          <w:szCs w:val="24"/>
        </w:rPr>
        <w:t xml:space="preserve">, </w:t>
      </w:r>
      <w:r>
        <w:rPr>
          <w:rFonts w:ascii="Times New Roman" w:hAnsi="Times New Roman" w:cs="Times New Roman"/>
          <w:sz w:val="24"/>
          <w:szCs w:val="24"/>
          <w:lang w:val="de-DE"/>
        </w:rPr>
        <w:t>Deutschland</w:t>
      </w:r>
      <w:r w:rsidRPr="00C91862">
        <w:rPr>
          <w:rFonts w:ascii="Times New Roman" w:hAnsi="Times New Roman" w:cs="Times New Roman"/>
          <w:sz w:val="24"/>
          <w:szCs w:val="24"/>
        </w:rPr>
        <w:t>, Ö</w:t>
      </w:r>
      <w:r>
        <w:rPr>
          <w:rFonts w:ascii="Times New Roman" w:hAnsi="Times New Roman" w:cs="Times New Roman"/>
          <w:sz w:val="24"/>
          <w:szCs w:val="24"/>
          <w:lang w:val="de-DE"/>
        </w:rPr>
        <w:t>sterreich</w:t>
      </w:r>
      <w:r w:rsidRPr="00C91862">
        <w:rPr>
          <w:rFonts w:ascii="Times New Roman" w:hAnsi="Times New Roman" w:cs="Times New Roman"/>
          <w:sz w:val="24"/>
          <w:szCs w:val="24"/>
        </w:rPr>
        <w:t xml:space="preserve">, </w:t>
      </w:r>
      <w:r>
        <w:rPr>
          <w:rFonts w:ascii="Times New Roman" w:hAnsi="Times New Roman" w:cs="Times New Roman"/>
          <w:sz w:val="24"/>
          <w:szCs w:val="24"/>
          <w:lang w:val="de-DE"/>
        </w:rPr>
        <w:t>die</w:t>
      </w:r>
      <w:r w:rsidRPr="00C91862">
        <w:rPr>
          <w:rFonts w:ascii="Times New Roman" w:hAnsi="Times New Roman" w:cs="Times New Roman"/>
          <w:sz w:val="24"/>
          <w:szCs w:val="24"/>
        </w:rPr>
        <w:t xml:space="preserve"> </w:t>
      </w:r>
      <w:r>
        <w:rPr>
          <w:rFonts w:ascii="Times New Roman" w:hAnsi="Times New Roman" w:cs="Times New Roman"/>
          <w:sz w:val="24"/>
          <w:szCs w:val="24"/>
          <w:lang w:val="de-DE"/>
        </w:rPr>
        <w:t>Schweiz</w:t>
      </w:r>
      <w:r w:rsidRPr="00C91862">
        <w:rPr>
          <w:rFonts w:ascii="Times New Roman" w:hAnsi="Times New Roman" w:cs="Times New Roman"/>
          <w:sz w:val="24"/>
          <w:szCs w:val="24"/>
        </w:rPr>
        <w:t xml:space="preserve">) </w:t>
      </w:r>
      <w:r>
        <w:rPr>
          <w:rFonts w:ascii="Times New Roman" w:hAnsi="Times New Roman" w:cs="Times New Roman"/>
          <w:sz w:val="24"/>
          <w:szCs w:val="24"/>
        </w:rPr>
        <w:t>служат смысловыми опорами для адресата. В первом микротексте указание на учебный объект вынесено за рамки побудительного предложения (</w:t>
      </w:r>
      <w:r>
        <w:rPr>
          <w:rFonts w:ascii="Times New Roman" w:hAnsi="Times New Roman" w:cs="Times New Roman"/>
          <w:sz w:val="24"/>
          <w:szCs w:val="24"/>
          <w:lang w:val="de-DE"/>
        </w:rPr>
        <w:t>Quiz</w:t>
      </w:r>
      <w:r w:rsidRPr="00F47CCE">
        <w:rPr>
          <w:rFonts w:ascii="Times New Roman" w:hAnsi="Times New Roman" w:cs="Times New Roman"/>
          <w:sz w:val="24"/>
          <w:szCs w:val="24"/>
        </w:rPr>
        <w:t>)</w:t>
      </w:r>
      <w:r>
        <w:rPr>
          <w:rFonts w:ascii="Times New Roman" w:hAnsi="Times New Roman" w:cs="Times New Roman"/>
          <w:sz w:val="24"/>
          <w:szCs w:val="24"/>
        </w:rPr>
        <w:t>, это также позволяет адресату спрогнозировать результаты их преобразования, а также указывают на вид работы, которую необходимо выполнить. Такую</w:t>
      </w:r>
      <w:r w:rsidRPr="00F47CCE">
        <w:rPr>
          <w:rFonts w:ascii="Times New Roman" w:hAnsi="Times New Roman" w:cs="Times New Roman"/>
          <w:sz w:val="24"/>
          <w:szCs w:val="24"/>
          <w:lang w:val="de-DE"/>
        </w:rPr>
        <w:t xml:space="preserve"> </w:t>
      </w:r>
      <w:r>
        <w:rPr>
          <w:rFonts w:ascii="Times New Roman" w:hAnsi="Times New Roman" w:cs="Times New Roman"/>
          <w:sz w:val="24"/>
          <w:szCs w:val="24"/>
        </w:rPr>
        <w:t>же</w:t>
      </w:r>
      <w:r w:rsidRPr="00F47CCE">
        <w:rPr>
          <w:rFonts w:ascii="Times New Roman" w:hAnsi="Times New Roman" w:cs="Times New Roman"/>
          <w:sz w:val="24"/>
          <w:szCs w:val="24"/>
          <w:lang w:val="de-DE"/>
        </w:rPr>
        <w:t xml:space="preserve"> </w:t>
      </w:r>
      <w:r>
        <w:rPr>
          <w:rFonts w:ascii="Times New Roman" w:hAnsi="Times New Roman" w:cs="Times New Roman"/>
          <w:sz w:val="24"/>
          <w:szCs w:val="24"/>
        </w:rPr>
        <w:t>цель</w:t>
      </w:r>
      <w:r w:rsidRPr="00F47CCE">
        <w:rPr>
          <w:rFonts w:ascii="Times New Roman" w:hAnsi="Times New Roman" w:cs="Times New Roman"/>
          <w:sz w:val="24"/>
          <w:szCs w:val="24"/>
          <w:lang w:val="de-DE"/>
        </w:rPr>
        <w:t xml:space="preserve"> </w:t>
      </w:r>
      <w:r>
        <w:rPr>
          <w:rFonts w:ascii="Times New Roman" w:hAnsi="Times New Roman" w:cs="Times New Roman"/>
          <w:sz w:val="24"/>
          <w:szCs w:val="24"/>
        </w:rPr>
        <w:t>имеют</w:t>
      </w:r>
      <w:r w:rsidRPr="00F47CCE">
        <w:rPr>
          <w:rFonts w:ascii="Times New Roman" w:hAnsi="Times New Roman" w:cs="Times New Roman"/>
          <w:sz w:val="24"/>
          <w:szCs w:val="24"/>
          <w:lang w:val="de-DE"/>
        </w:rPr>
        <w:t xml:space="preserve"> </w:t>
      </w:r>
      <w:r w:rsidR="009053B0">
        <w:rPr>
          <w:rFonts w:ascii="Times New Roman" w:hAnsi="Times New Roman" w:cs="Times New Roman"/>
          <w:sz w:val="24"/>
          <w:szCs w:val="24"/>
        </w:rPr>
        <w:t>и</w:t>
      </w:r>
      <w:r w:rsidR="009053B0" w:rsidRPr="009053B0">
        <w:rPr>
          <w:rFonts w:ascii="Times New Roman" w:hAnsi="Times New Roman" w:cs="Times New Roman"/>
          <w:sz w:val="24"/>
          <w:szCs w:val="24"/>
          <w:lang w:val="de-DE"/>
        </w:rPr>
        <w:t xml:space="preserve"> </w:t>
      </w:r>
      <w:r>
        <w:rPr>
          <w:rFonts w:ascii="Times New Roman" w:hAnsi="Times New Roman" w:cs="Times New Roman"/>
          <w:sz w:val="24"/>
          <w:szCs w:val="24"/>
        </w:rPr>
        <w:t>указания</w:t>
      </w:r>
      <w:r w:rsidRPr="00F47CCE">
        <w:rPr>
          <w:rFonts w:ascii="Times New Roman" w:hAnsi="Times New Roman" w:cs="Times New Roman"/>
          <w:sz w:val="24"/>
          <w:szCs w:val="24"/>
          <w:lang w:val="de-DE"/>
        </w:rPr>
        <w:t>: «</w:t>
      </w:r>
      <w:r>
        <w:rPr>
          <w:rFonts w:ascii="Times New Roman" w:hAnsi="Times New Roman" w:cs="Times New Roman"/>
          <w:sz w:val="24"/>
          <w:szCs w:val="24"/>
          <w:lang w:val="de-DE"/>
        </w:rPr>
        <w:t>Sucht einen Partner</w:t>
      </w:r>
      <w:r w:rsidRPr="00F47CCE">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F47CCE">
        <w:rPr>
          <w:rFonts w:ascii="Times New Roman" w:hAnsi="Times New Roman" w:cs="Times New Roman"/>
          <w:sz w:val="24"/>
          <w:szCs w:val="24"/>
          <w:lang w:val="de-DE"/>
        </w:rPr>
        <w:t>«</w:t>
      </w:r>
      <w:r>
        <w:rPr>
          <w:rFonts w:ascii="Times New Roman" w:hAnsi="Times New Roman" w:cs="Times New Roman"/>
          <w:sz w:val="24"/>
          <w:szCs w:val="24"/>
          <w:lang w:val="de-DE"/>
        </w:rPr>
        <w:t>fragt gegenseitig</w:t>
      </w:r>
      <w:r w:rsidRPr="00F47CCE">
        <w:rPr>
          <w:rFonts w:ascii="Times New Roman" w:hAnsi="Times New Roman" w:cs="Times New Roman"/>
          <w:sz w:val="24"/>
          <w:szCs w:val="24"/>
          <w:lang w:val="de-DE"/>
        </w:rPr>
        <w:t xml:space="preserve">». </w:t>
      </w:r>
      <w:r>
        <w:rPr>
          <w:rFonts w:ascii="Times New Roman" w:hAnsi="Times New Roman" w:cs="Times New Roman"/>
          <w:sz w:val="24"/>
          <w:szCs w:val="24"/>
        </w:rPr>
        <w:t xml:space="preserve">Во втором микротексте указание на объект </w:t>
      </w:r>
      <w:r w:rsidRPr="00F47CCE">
        <w:rPr>
          <w:rFonts w:ascii="Times New Roman" w:hAnsi="Times New Roman" w:cs="Times New Roman"/>
          <w:sz w:val="24"/>
          <w:szCs w:val="24"/>
        </w:rPr>
        <w:t xml:space="preserve">приводится в рамках побудительного императивного предложения. </w:t>
      </w:r>
      <w:r>
        <w:rPr>
          <w:rFonts w:ascii="Times New Roman" w:hAnsi="Times New Roman" w:cs="Times New Roman"/>
          <w:sz w:val="24"/>
          <w:szCs w:val="24"/>
        </w:rPr>
        <w:t xml:space="preserve">Так как микротексты принадлежат </w:t>
      </w:r>
      <w:r>
        <w:rPr>
          <w:rFonts w:ascii="Times New Roman" w:hAnsi="Times New Roman" w:cs="Times New Roman"/>
          <w:sz w:val="24"/>
          <w:szCs w:val="24"/>
        </w:rPr>
        <w:lastRenderedPageBreak/>
        <w:t xml:space="preserve">учебнику для детей и подростков, используется форма императива 2-го лица </w:t>
      </w:r>
      <w:r w:rsidRPr="00DA3C07">
        <w:rPr>
          <w:rFonts w:ascii="Times New Roman" w:hAnsi="Times New Roman" w:cs="Times New Roman"/>
          <w:sz w:val="24"/>
          <w:szCs w:val="24"/>
        </w:rPr>
        <w:t xml:space="preserve">множественного числа. </w:t>
      </w:r>
    </w:p>
    <w:p w:rsidR="00DA3C07" w:rsidRPr="00C5575C" w:rsidRDefault="009053B0" w:rsidP="00DA3C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Проблемные</w:t>
      </w:r>
      <w:r w:rsidR="00DA3C07">
        <w:rPr>
          <w:rFonts w:ascii="Times New Roman" w:hAnsi="Times New Roman" w:cs="Times New Roman"/>
          <w:sz w:val="24"/>
          <w:szCs w:val="24"/>
        </w:rPr>
        <w:t xml:space="preserve"> вопрос</w:t>
      </w:r>
      <w:r>
        <w:rPr>
          <w:rFonts w:ascii="Times New Roman" w:hAnsi="Times New Roman" w:cs="Times New Roman"/>
          <w:sz w:val="24"/>
          <w:szCs w:val="24"/>
        </w:rPr>
        <w:t>ы</w:t>
      </w:r>
      <w:r w:rsidR="00DA3C07">
        <w:rPr>
          <w:rFonts w:ascii="Times New Roman" w:hAnsi="Times New Roman" w:cs="Times New Roman"/>
          <w:sz w:val="24"/>
          <w:szCs w:val="24"/>
        </w:rPr>
        <w:t xml:space="preserve"> с функцией побуждения, как видно из примеров выше, выполняют в тексте формулировки контактоустанавливающую функцию, таким образом, учебная инструкция, являясь средством коммуникации адресанта и адресата учебника, приобретает черты диалогичности: </w:t>
      </w:r>
    </w:p>
    <w:p w:rsidR="00DA3C07" w:rsidRPr="00C5575C" w:rsidRDefault="00DA3C07" w:rsidP="00DA3C07">
      <w:pPr>
        <w:spacing w:line="360" w:lineRule="auto"/>
        <w:ind w:firstLine="709"/>
        <w:jc w:val="both"/>
        <w:rPr>
          <w:rFonts w:ascii="Times New Roman" w:eastAsia="Times New Roman" w:hAnsi="Times New Roman" w:cs="Times New Roman"/>
          <w:sz w:val="24"/>
          <w:szCs w:val="24"/>
          <w:lang w:val="de-DE" w:eastAsia="ru-RU"/>
        </w:rPr>
      </w:pPr>
      <w:r w:rsidRPr="00C5575C">
        <w:rPr>
          <w:rFonts w:ascii="Times New Roman" w:eastAsia="Times New Roman" w:hAnsi="Times New Roman" w:cs="Times New Roman"/>
          <w:sz w:val="24"/>
          <w:szCs w:val="24"/>
          <w:lang w:val="de-DE" w:eastAsia="ru-RU"/>
        </w:rPr>
        <w:t>Was ist die wichtige Erfindung für dich? Sag deine Meinung. (Das neue Deutschmobil 3, S. 10)</w:t>
      </w:r>
    </w:p>
    <w:p w:rsidR="00DA3C07" w:rsidRPr="003D1875" w:rsidRDefault="00DA3C07" w:rsidP="00C52FE7">
      <w:pPr>
        <w:spacing w:before="24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представленной выше формулировке учебного задания из учебника для детей и подростков побуждение к коммуникативному действию выражено проблемным (дивергентным) специальным вопросом: «</w:t>
      </w:r>
      <w:r w:rsidRPr="000C33B0">
        <w:rPr>
          <w:rFonts w:ascii="Times New Roman" w:eastAsia="Calibri" w:hAnsi="Times New Roman" w:cs="Times New Roman"/>
          <w:sz w:val="24"/>
          <w:szCs w:val="24"/>
          <w:lang w:val="de-DE"/>
        </w:rPr>
        <w:t>Was</w:t>
      </w:r>
      <w:r w:rsidRPr="00BD0E45">
        <w:rPr>
          <w:rFonts w:ascii="Times New Roman" w:eastAsia="Calibri" w:hAnsi="Times New Roman" w:cs="Times New Roman"/>
          <w:sz w:val="24"/>
          <w:szCs w:val="24"/>
        </w:rPr>
        <w:t xml:space="preserve"> </w:t>
      </w:r>
      <w:r w:rsidRPr="000C33B0">
        <w:rPr>
          <w:rFonts w:ascii="Times New Roman" w:eastAsia="Calibri" w:hAnsi="Times New Roman" w:cs="Times New Roman"/>
          <w:sz w:val="24"/>
          <w:szCs w:val="24"/>
          <w:lang w:val="de-DE"/>
        </w:rPr>
        <w:t>ist</w:t>
      </w:r>
      <w:r w:rsidRPr="00BD0E45">
        <w:rPr>
          <w:rFonts w:ascii="Times New Roman" w:eastAsia="Calibri" w:hAnsi="Times New Roman" w:cs="Times New Roman"/>
          <w:sz w:val="24"/>
          <w:szCs w:val="24"/>
        </w:rPr>
        <w:t xml:space="preserve"> </w:t>
      </w:r>
      <w:r w:rsidRPr="000C33B0">
        <w:rPr>
          <w:rFonts w:ascii="Times New Roman" w:eastAsia="Calibri" w:hAnsi="Times New Roman" w:cs="Times New Roman"/>
          <w:sz w:val="24"/>
          <w:szCs w:val="24"/>
          <w:lang w:val="de-DE"/>
        </w:rPr>
        <w:t>die</w:t>
      </w:r>
      <w:r w:rsidRPr="00BD0E45">
        <w:rPr>
          <w:rFonts w:ascii="Times New Roman" w:eastAsia="Calibri" w:hAnsi="Times New Roman" w:cs="Times New Roman"/>
          <w:sz w:val="24"/>
          <w:szCs w:val="24"/>
        </w:rPr>
        <w:t xml:space="preserve"> </w:t>
      </w:r>
      <w:r w:rsidRPr="000C33B0">
        <w:rPr>
          <w:rFonts w:ascii="Times New Roman" w:eastAsia="Calibri" w:hAnsi="Times New Roman" w:cs="Times New Roman"/>
          <w:sz w:val="24"/>
          <w:szCs w:val="24"/>
          <w:lang w:val="de-DE"/>
        </w:rPr>
        <w:t>wichtige</w:t>
      </w:r>
      <w:r w:rsidRPr="00BD0E45">
        <w:rPr>
          <w:rFonts w:ascii="Times New Roman" w:eastAsia="Calibri" w:hAnsi="Times New Roman" w:cs="Times New Roman"/>
          <w:sz w:val="24"/>
          <w:szCs w:val="24"/>
        </w:rPr>
        <w:t xml:space="preserve"> </w:t>
      </w:r>
      <w:r w:rsidRPr="000C33B0">
        <w:rPr>
          <w:rFonts w:ascii="Times New Roman" w:eastAsia="Calibri" w:hAnsi="Times New Roman" w:cs="Times New Roman"/>
          <w:sz w:val="24"/>
          <w:szCs w:val="24"/>
          <w:lang w:val="de-DE"/>
        </w:rPr>
        <w:t>Erfindung</w:t>
      </w:r>
      <w:r w:rsidRPr="00BD0E45">
        <w:rPr>
          <w:rFonts w:ascii="Times New Roman" w:eastAsia="Calibri" w:hAnsi="Times New Roman" w:cs="Times New Roman"/>
          <w:sz w:val="24"/>
          <w:szCs w:val="24"/>
        </w:rPr>
        <w:t xml:space="preserve"> </w:t>
      </w:r>
      <w:r w:rsidRPr="000C33B0">
        <w:rPr>
          <w:rFonts w:ascii="Times New Roman" w:eastAsia="Calibri" w:hAnsi="Times New Roman" w:cs="Times New Roman"/>
          <w:sz w:val="24"/>
          <w:szCs w:val="24"/>
          <w:lang w:val="de-DE"/>
        </w:rPr>
        <w:t>f</w:t>
      </w:r>
      <w:r w:rsidRPr="00BD0E45">
        <w:rPr>
          <w:rFonts w:ascii="Times New Roman" w:eastAsia="Calibri" w:hAnsi="Times New Roman" w:cs="Times New Roman"/>
          <w:sz w:val="24"/>
          <w:szCs w:val="24"/>
        </w:rPr>
        <w:t>ü</w:t>
      </w:r>
      <w:r w:rsidRPr="000C33B0">
        <w:rPr>
          <w:rFonts w:ascii="Times New Roman" w:eastAsia="Calibri" w:hAnsi="Times New Roman" w:cs="Times New Roman"/>
          <w:sz w:val="24"/>
          <w:szCs w:val="24"/>
          <w:lang w:val="de-DE"/>
        </w:rPr>
        <w:t>r</w:t>
      </w:r>
      <w:r w:rsidRPr="00BD0E45">
        <w:rPr>
          <w:rFonts w:ascii="Times New Roman" w:eastAsia="Calibri" w:hAnsi="Times New Roman" w:cs="Times New Roman"/>
          <w:sz w:val="24"/>
          <w:szCs w:val="24"/>
        </w:rPr>
        <w:t xml:space="preserve"> </w:t>
      </w:r>
      <w:r w:rsidRPr="000C33B0">
        <w:rPr>
          <w:rFonts w:ascii="Times New Roman" w:eastAsia="Calibri" w:hAnsi="Times New Roman" w:cs="Times New Roman"/>
          <w:sz w:val="24"/>
          <w:szCs w:val="24"/>
          <w:lang w:val="de-DE"/>
        </w:rPr>
        <w:t>dich</w:t>
      </w:r>
      <w:r w:rsidRPr="00BD0E45">
        <w:rPr>
          <w:rFonts w:ascii="Times New Roman" w:eastAsia="Calibri" w:hAnsi="Times New Roman" w:cs="Times New Roman"/>
          <w:sz w:val="24"/>
          <w:szCs w:val="24"/>
        </w:rPr>
        <w:t>?</w:t>
      </w:r>
      <w:r>
        <w:rPr>
          <w:rFonts w:ascii="Times New Roman" w:eastAsia="Calibri" w:hAnsi="Times New Roman" w:cs="Times New Roman"/>
          <w:sz w:val="24"/>
          <w:szCs w:val="24"/>
        </w:rPr>
        <w:t xml:space="preserve">», а также при помощи императивного предложения, в котором прескрипция выражена более четко, по сравнению с вопросительным предложением. Перформативный переходный глагол </w:t>
      </w:r>
      <w:r>
        <w:rPr>
          <w:rFonts w:ascii="Times New Roman" w:eastAsia="Calibri" w:hAnsi="Times New Roman" w:cs="Times New Roman"/>
          <w:sz w:val="24"/>
          <w:szCs w:val="24"/>
          <w:lang w:val="de-DE"/>
        </w:rPr>
        <w:t>sagen</w:t>
      </w:r>
      <w:r w:rsidRPr="00BD0E4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стоит в форме императива 2-го лица единственного числа, что, как было отмечено выше, характерно для учебника для детей и подростков. </w:t>
      </w:r>
    </w:p>
    <w:p w:rsidR="00DA3C07" w:rsidRPr="00DA3C07" w:rsidRDefault="00DA3C07" w:rsidP="00C52FE7">
      <w:pPr>
        <w:spacing w:before="240" w:line="360" w:lineRule="auto"/>
        <w:ind w:left="709"/>
        <w:jc w:val="both"/>
        <w:rPr>
          <w:rFonts w:ascii="Times New Roman" w:hAnsi="Times New Roman" w:cs="Times New Roman"/>
          <w:sz w:val="24"/>
          <w:szCs w:val="24"/>
        </w:rPr>
      </w:pPr>
      <w:r w:rsidRPr="00272E9C">
        <w:rPr>
          <w:rFonts w:ascii="Times New Roman" w:hAnsi="Times New Roman" w:cs="Times New Roman"/>
          <w:sz w:val="24"/>
          <w:szCs w:val="24"/>
          <w:lang w:val="de-DE"/>
        </w:rPr>
        <w:t>Machen Sie ein Interview über „Kindheit und Jugend“</w:t>
      </w:r>
      <w:r w:rsidRPr="003D1875">
        <w:rPr>
          <w:rFonts w:ascii="Times New Roman" w:hAnsi="Times New Roman" w:cs="Times New Roman"/>
          <w:sz w:val="24"/>
          <w:szCs w:val="24"/>
          <w:lang w:val="de-DE"/>
        </w:rPr>
        <w:t>.</w:t>
      </w:r>
      <w:r w:rsidRPr="00272E9C">
        <w:rPr>
          <w:rFonts w:ascii="Times New Roman" w:hAnsi="Times New Roman" w:cs="Times New Roman"/>
          <w:sz w:val="24"/>
          <w:szCs w:val="24"/>
          <w:lang w:val="de-DE"/>
        </w:rPr>
        <w:t xml:space="preserve"> </w:t>
      </w:r>
      <w:r w:rsidRPr="00DA3C07">
        <w:rPr>
          <w:rFonts w:ascii="Times New Roman" w:hAnsi="Times New Roman" w:cs="Times New Roman"/>
          <w:sz w:val="24"/>
          <w:szCs w:val="24"/>
        </w:rPr>
        <w:t>(</w:t>
      </w:r>
      <w:r w:rsidRPr="00272E9C">
        <w:rPr>
          <w:rFonts w:ascii="Times New Roman" w:hAnsi="Times New Roman" w:cs="Times New Roman"/>
          <w:sz w:val="24"/>
          <w:szCs w:val="24"/>
          <w:lang w:val="de-DE"/>
        </w:rPr>
        <w:t>Tangram</w:t>
      </w:r>
      <w:r w:rsidRPr="00DA3C07">
        <w:rPr>
          <w:rFonts w:ascii="Times New Roman" w:hAnsi="Times New Roman" w:cs="Times New Roman"/>
          <w:sz w:val="24"/>
          <w:szCs w:val="24"/>
        </w:rPr>
        <w:t xml:space="preserve"> </w:t>
      </w:r>
      <w:r w:rsidRPr="00272E9C">
        <w:rPr>
          <w:rFonts w:ascii="Times New Roman" w:hAnsi="Times New Roman" w:cs="Times New Roman"/>
          <w:sz w:val="24"/>
          <w:szCs w:val="24"/>
          <w:lang w:val="de-DE"/>
        </w:rPr>
        <w:t>aktuell</w:t>
      </w:r>
      <w:r w:rsidRPr="00DA3C07">
        <w:rPr>
          <w:rFonts w:ascii="Times New Roman" w:hAnsi="Times New Roman" w:cs="Times New Roman"/>
          <w:sz w:val="24"/>
          <w:szCs w:val="24"/>
        </w:rPr>
        <w:t xml:space="preserve"> 2, с.6) </w:t>
      </w:r>
    </w:p>
    <w:p w:rsidR="00DA3C07" w:rsidRPr="00852BC6" w:rsidRDefault="00DA3C07" w:rsidP="00C52FE7">
      <w:pPr>
        <w:spacing w:before="24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упражнения, формулировка которого представлена выше, – развитие навыков говорения. Пропозициональное значение заключается в побуждении адресата сделать интервью на тему «Детство и юность». В информативный блок инструкции входит указание на речевой жанр (</w:t>
      </w:r>
      <w:r>
        <w:rPr>
          <w:rFonts w:ascii="Times New Roman" w:eastAsia="Times New Roman" w:hAnsi="Times New Roman" w:cs="Times New Roman"/>
          <w:sz w:val="24"/>
          <w:szCs w:val="24"/>
          <w:lang w:val="de-DE" w:eastAsia="ru-RU"/>
        </w:rPr>
        <w:t>ein</w:t>
      </w:r>
      <w:r w:rsidRPr="00852B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Interview</w:t>
      </w:r>
      <w:r w:rsidRPr="00852B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название темы (</w:t>
      </w:r>
      <w:r w:rsidRPr="00852BC6">
        <w:rPr>
          <w:rFonts w:ascii="Times New Roman" w:eastAsia="Times New Roman" w:hAnsi="Times New Roman" w:cs="Times New Roman"/>
          <w:sz w:val="24"/>
          <w:szCs w:val="24"/>
          <w:lang w:eastAsia="ru-RU"/>
        </w:rPr>
        <w:t>„</w:t>
      </w:r>
      <w:r w:rsidRPr="007C69BF">
        <w:rPr>
          <w:rFonts w:ascii="Times New Roman" w:eastAsia="Times New Roman" w:hAnsi="Times New Roman" w:cs="Times New Roman"/>
          <w:sz w:val="24"/>
          <w:szCs w:val="24"/>
          <w:lang w:val="de-DE" w:eastAsia="ru-RU"/>
        </w:rPr>
        <w:t>Kindheit</w:t>
      </w:r>
      <w:r w:rsidRPr="00852BC6">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und</w:t>
      </w:r>
      <w:r w:rsidRPr="00852BC6">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Jugend</w:t>
      </w:r>
      <w:r w:rsidRPr="00852B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что служат смысловыми опорами для адресата, позволяют ему определить содержание и языковое оформление продукта учебной деятельности. Побуждение выражается при помощи простого императивного предложения, в котором действие передается при помощи переходного глагола </w:t>
      </w:r>
      <w:r>
        <w:rPr>
          <w:rFonts w:ascii="Times New Roman" w:eastAsia="Times New Roman" w:hAnsi="Times New Roman" w:cs="Times New Roman"/>
          <w:sz w:val="24"/>
          <w:szCs w:val="24"/>
          <w:lang w:val="de-DE" w:eastAsia="ru-RU"/>
        </w:rPr>
        <w:t>machen</w:t>
      </w:r>
      <w:r>
        <w:rPr>
          <w:rFonts w:ascii="Times New Roman" w:eastAsia="Times New Roman" w:hAnsi="Times New Roman" w:cs="Times New Roman"/>
          <w:sz w:val="24"/>
          <w:szCs w:val="24"/>
          <w:lang w:eastAsia="ru-RU"/>
        </w:rPr>
        <w:t xml:space="preserve"> в форме вежливого императива</w:t>
      </w:r>
      <w:r w:rsidRPr="00DF45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Sie</w:t>
      </w:r>
      <w:r w:rsidRPr="00DF45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de-DE" w:eastAsia="ru-RU"/>
        </w:rPr>
        <w:t>Imperativ</w:t>
      </w:r>
      <w:r w:rsidRPr="00DF45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Формулировка характеризуется лаконичностью</w:t>
      </w:r>
      <w:r w:rsidRPr="00852B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простотой</w:t>
      </w:r>
      <w:r w:rsidRPr="00852BC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понятностью</w:t>
      </w:r>
      <w:r w:rsidRPr="00852BC6">
        <w:rPr>
          <w:rFonts w:ascii="Times New Roman" w:eastAsia="Times New Roman" w:hAnsi="Times New Roman" w:cs="Times New Roman"/>
          <w:sz w:val="24"/>
          <w:szCs w:val="24"/>
          <w:lang w:eastAsia="ru-RU"/>
        </w:rPr>
        <w:t xml:space="preserve">. </w:t>
      </w:r>
    </w:p>
    <w:p w:rsidR="00DA3C07" w:rsidRDefault="00DA3C07" w:rsidP="00C52FE7">
      <w:pPr>
        <w:spacing w:before="24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Следующая формулировка задания по форме и способу выражения побуждения идентична предыдущей, но она имеет другое пропозициональное значение, заключающееся в побуждении к созданию диалога на основе примера. Иллюстративная функция формулировки реализуется при помощи указания на пример</w:t>
      </w:r>
      <w:r w:rsidRPr="004274D9">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nach</w:t>
      </w:r>
      <w:r w:rsidRPr="004274D9">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dem</w:t>
      </w:r>
      <w:r w:rsidRPr="004274D9">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Beispiel</w:t>
      </w:r>
      <w:r w:rsidRPr="004274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которое в предложении играет роль обстоятельства образа действия и выражено существительным </w:t>
      </w:r>
      <w:r w:rsidRPr="00D75C70">
        <w:rPr>
          <w:rFonts w:ascii="Times New Roman" w:eastAsia="Times New Roman" w:hAnsi="Times New Roman" w:cs="Times New Roman"/>
          <w:sz w:val="24"/>
          <w:szCs w:val="24"/>
          <w:lang w:eastAsia="ru-RU"/>
        </w:rPr>
        <w:t>Beispiel</w:t>
      </w:r>
      <w:r w:rsidRPr="004274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 предлогом </w:t>
      </w:r>
      <w:r w:rsidRPr="00D75C70">
        <w:rPr>
          <w:rFonts w:ascii="Times New Roman" w:eastAsia="Times New Roman" w:hAnsi="Times New Roman" w:cs="Times New Roman"/>
          <w:sz w:val="24"/>
          <w:szCs w:val="24"/>
          <w:lang w:eastAsia="ru-RU"/>
        </w:rPr>
        <w:t>nach</w:t>
      </w:r>
      <w:r>
        <w:rPr>
          <w:rFonts w:ascii="Times New Roman" w:eastAsia="Times New Roman" w:hAnsi="Times New Roman" w:cs="Times New Roman"/>
          <w:sz w:val="24"/>
          <w:szCs w:val="24"/>
          <w:lang w:eastAsia="ru-RU"/>
        </w:rPr>
        <w:t>:</w:t>
      </w:r>
      <w:r w:rsidRPr="004274D9">
        <w:rPr>
          <w:rFonts w:ascii="Times New Roman" w:eastAsia="Times New Roman" w:hAnsi="Times New Roman" w:cs="Times New Roman"/>
          <w:sz w:val="24"/>
          <w:szCs w:val="24"/>
          <w:lang w:eastAsia="ru-RU"/>
        </w:rPr>
        <w:t xml:space="preserve"> </w:t>
      </w:r>
    </w:p>
    <w:p w:rsidR="00DA3C07" w:rsidRDefault="00DA3C07" w:rsidP="00C52FE7">
      <w:pPr>
        <w:spacing w:before="240" w:line="360" w:lineRule="auto"/>
        <w:ind w:firstLine="709"/>
        <w:jc w:val="both"/>
        <w:rPr>
          <w:rFonts w:ascii="Times New Roman" w:eastAsia="Times New Roman" w:hAnsi="Times New Roman" w:cs="Times New Roman"/>
          <w:sz w:val="24"/>
          <w:szCs w:val="24"/>
          <w:u w:val="single"/>
          <w:lang w:val="de-DE" w:eastAsia="ru-RU"/>
        </w:rPr>
      </w:pPr>
      <w:r w:rsidRPr="00C5575C">
        <w:rPr>
          <w:rFonts w:ascii="Times New Roman" w:eastAsia="Times New Roman" w:hAnsi="Times New Roman" w:cs="Times New Roman"/>
          <w:sz w:val="24"/>
          <w:szCs w:val="24"/>
          <w:lang w:val="de-DE" w:eastAsia="ru-RU"/>
        </w:rPr>
        <w:lastRenderedPageBreak/>
        <w:t>Machen Sie eigene Dialog nach dem Beispiel (Tangram aktuell 2, S.9)</w:t>
      </w:r>
      <w:r w:rsidRPr="00C5575C">
        <w:rPr>
          <w:rFonts w:ascii="Times New Roman" w:eastAsia="Times New Roman" w:hAnsi="Times New Roman" w:cs="Times New Roman"/>
          <w:sz w:val="24"/>
          <w:szCs w:val="24"/>
          <w:u w:val="single"/>
          <w:lang w:val="de-DE" w:eastAsia="ru-RU"/>
        </w:rPr>
        <w:t xml:space="preserve"> </w:t>
      </w:r>
    </w:p>
    <w:p w:rsidR="00DA3C07" w:rsidRPr="00852BC6" w:rsidRDefault="00DA3C07" w:rsidP="00C52FE7">
      <w:pPr>
        <w:spacing w:before="24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Методическая цель следующего упражнения заключается в тренировке навыка говорения с использованием определенных речевых вопросно-ответных формул:</w:t>
      </w:r>
    </w:p>
    <w:p w:rsidR="00DA3C07" w:rsidRPr="00512437" w:rsidRDefault="00DA3C07" w:rsidP="00DA3C07">
      <w:pPr>
        <w:pStyle w:val="a6"/>
        <w:spacing w:after="160" w:line="360" w:lineRule="auto"/>
        <w:rPr>
          <w:rFonts w:ascii="Times New Roman" w:hAnsi="Times New Roman"/>
          <w:sz w:val="24"/>
          <w:szCs w:val="24"/>
        </w:rPr>
      </w:pPr>
      <w:r w:rsidRPr="00DA3C07">
        <w:rPr>
          <w:rFonts w:ascii="Times New Roman" w:hAnsi="Times New Roman"/>
          <w:sz w:val="24"/>
          <w:szCs w:val="24"/>
          <w:lang w:val="de-DE"/>
        </w:rPr>
        <w:t xml:space="preserve">Fragen Sie im Kurs und machen Sie eine Geburtstagsliste. </w:t>
      </w:r>
      <w:r w:rsidRPr="00512437">
        <w:rPr>
          <w:rFonts w:ascii="Times New Roman" w:hAnsi="Times New Roman"/>
          <w:sz w:val="24"/>
          <w:szCs w:val="24"/>
        </w:rPr>
        <w:t>(Berliner Platz neu 1, S.66)</w:t>
      </w:r>
    </w:p>
    <w:p w:rsidR="00DA3C07" w:rsidRDefault="00DA3C07" w:rsidP="00E83FF2">
      <w:pPr>
        <w:spacing w:line="360" w:lineRule="auto"/>
        <w:ind w:firstLine="709"/>
        <w:jc w:val="both"/>
        <w:rPr>
          <w:rFonts w:ascii="Times New Roman" w:hAnsi="Times New Roman"/>
          <w:sz w:val="24"/>
          <w:szCs w:val="24"/>
        </w:rPr>
      </w:pPr>
      <w:r w:rsidRPr="00AC63AC">
        <w:rPr>
          <w:rFonts w:ascii="Times New Roman" w:hAnsi="Times New Roman"/>
          <w:sz w:val="24"/>
          <w:szCs w:val="24"/>
        </w:rPr>
        <w:t xml:space="preserve">Побуждение выражается при помощи одного распространенного побудительного императивного предложения, содержащего грамматически вежливые формы повелительного наклонения: перформативные глаголы </w:t>
      </w:r>
      <w:r w:rsidRPr="00AC63AC">
        <w:rPr>
          <w:rFonts w:ascii="Times New Roman" w:hAnsi="Times New Roman"/>
          <w:sz w:val="24"/>
          <w:szCs w:val="24"/>
          <w:lang w:val="de-DE"/>
        </w:rPr>
        <w:t>fragen</w:t>
      </w:r>
      <w:r w:rsidRPr="00AC63AC">
        <w:rPr>
          <w:rFonts w:ascii="Times New Roman" w:hAnsi="Times New Roman"/>
          <w:sz w:val="24"/>
          <w:szCs w:val="24"/>
        </w:rPr>
        <w:t xml:space="preserve"> и </w:t>
      </w:r>
      <w:r w:rsidRPr="00AC63AC">
        <w:rPr>
          <w:rFonts w:ascii="Times New Roman" w:hAnsi="Times New Roman"/>
          <w:sz w:val="24"/>
          <w:szCs w:val="24"/>
          <w:lang w:val="de-DE"/>
        </w:rPr>
        <w:t>machen</w:t>
      </w:r>
      <w:r w:rsidRPr="00AC63AC">
        <w:rPr>
          <w:rFonts w:ascii="Times New Roman" w:hAnsi="Times New Roman"/>
          <w:sz w:val="24"/>
          <w:szCs w:val="24"/>
        </w:rPr>
        <w:t xml:space="preserve"> в форме императива в сочетании с местоимением </w:t>
      </w:r>
      <w:r w:rsidRPr="00AC63AC">
        <w:rPr>
          <w:rFonts w:ascii="Times New Roman" w:hAnsi="Times New Roman"/>
          <w:sz w:val="24"/>
          <w:szCs w:val="24"/>
          <w:lang w:val="en-US"/>
        </w:rPr>
        <w:t>Sie</w:t>
      </w:r>
      <w:r w:rsidRPr="00AC63AC">
        <w:rPr>
          <w:rFonts w:ascii="Times New Roman" w:hAnsi="Times New Roman"/>
          <w:sz w:val="24"/>
          <w:szCs w:val="24"/>
        </w:rPr>
        <w:t xml:space="preserve">. Так как глагол </w:t>
      </w:r>
      <w:r w:rsidRPr="00AC63AC">
        <w:rPr>
          <w:rFonts w:ascii="Times New Roman" w:hAnsi="Times New Roman"/>
          <w:sz w:val="24"/>
          <w:szCs w:val="24"/>
          <w:lang w:val="de-DE"/>
        </w:rPr>
        <w:t>machen</w:t>
      </w:r>
      <w:r w:rsidRPr="00AC63AC">
        <w:rPr>
          <w:rFonts w:ascii="Times New Roman" w:hAnsi="Times New Roman"/>
          <w:sz w:val="24"/>
          <w:szCs w:val="24"/>
        </w:rPr>
        <w:t xml:space="preserve"> переходный, указание на учебный объект является в предложении также структурно обязательным</w:t>
      </w:r>
      <w:r w:rsidR="009425C3">
        <w:rPr>
          <w:rFonts w:ascii="Times New Roman" w:hAnsi="Times New Roman"/>
          <w:sz w:val="24"/>
          <w:szCs w:val="24"/>
        </w:rPr>
        <w:t xml:space="preserve">. </w:t>
      </w:r>
      <w:r w:rsidRPr="00AC63AC">
        <w:rPr>
          <w:rFonts w:ascii="Times New Roman" w:hAnsi="Times New Roman"/>
          <w:sz w:val="24"/>
          <w:szCs w:val="24"/>
        </w:rPr>
        <w:t>Предложение</w:t>
      </w:r>
      <w:r w:rsidRPr="00256A45">
        <w:rPr>
          <w:rFonts w:ascii="Times New Roman" w:hAnsi="Times New Roman"/>
          <w:sz w:val="24"/>
          <w:szCs w:val="24"/>
        </w:rPr>
        <w:t xml:space="preserve"> </w:t>
      </w:r>
      <w:r w:rsidRPr="00AC63AC">
        <w:rPr>
          <w:rFonts w:ascii="Times New Roman" w:hAnsi="Times New Roman"/>
          <w:sz w:val="24"/>
          <w:szCs w:val="24"/>
        </w:rPr>
        <w:t>синтаксически</w:t>
      </w:r>
      <w:r w:rsidRPr="00512437">
        <w:rPr>
          <w:rFonts w:ascii="Times New Roman" w:hAnsi="Times New Roman"/>
          <w:sz w:val="24"/>
          <w:szCs w:val="24"/>
        </w:rPr>
        <w:t xml:space="preserve"> </w:t>
      </w:r>
      <w:r w:rsidRPr="00AC63AC">
        <w:rPr>
          <w:rFonts w:ascii="Times New Roman" w:hAnsi="Times New Roman"/>
          <w:sz w:val="24"/>
          <w:szCs w:val="24"/>
        </w:rPr>
        <w:t>осложнено</w:t>
      </w:r>
      <w:r w:rsidRPr="00512437">
        <w:rPr>
          <w:rFonts w:ascii="Times New Roman" w:hAnsi="Times New Roman"/>
          <w:sz w:val="24"/>
          <w:szCs w:val="24"/>
        </w:rPr>
        <w:t xml:space="preserve"> </w:t>
      </w:r>
      <w:r w:rsidRPr="00AC63AC">
        <w:rPr>
          <w:rFonts w:ascii="Times New Roman" w:hAnsi="Times New Roman"/>
          <w:sz w:val="24"/>
          <w:szCs w:val="24"/>
        </w:rPr>
        <w:t>обстоятельством</w:t>
      </w:r>
      <w:r w:rsidRPr="00512437">
        <w:rPr>
          <w:rFonts w:ascii="Times New Roman" w:hAnsi="Times New Roman"/>
          <w:sz w:val="24"/>
          <w:szCs w:val="24"/>
        </w:rPr>
        <w:t xml:space="preserve"> im Kurs</w:t>
      </w:r>
      <w:r>
        <w:rPr>
          <w:rFonts w:ascii="Times New Roman" w:hAnsi="Times New Roman"/>
          <w:sz w:val="24"/>
          <w:szCs w:val="24"/>
        </w:rPr>
        <w:t xml:space="preserve">, что выполняет роль указателя на вид работы, которую необходимо выполнить обучающемуся (а именно </w:t>
      </w:r>
      <w:r w:rsidR="009425C3">
        <w:rPr>
          <w:rFonts w:ascii="Times New Roman" w:hAnsi="Times New Roman"/>
          <w:sz w:val="24"/>
          <w:szCs w:val="24"/>
        </w:rPr>
        <w:t xml:space="preserve">- </w:t>
      </w:r>
      <w:r>
        <w:rPr>
          <w:rFonts w:ascii="Times New Roman" w:hAnsi="Times New Roman"/>
          <w:sz w:val="24"/>
          <w:szCs w:val="24"/>
        </w:rPr>
        <w:t xml:space="preserve">групповая работа). </w:t>
      </w:r>
    </w:p>
    <w:p w:rsidR="001C7258" w:rsidRPr="00C52FE7" w:rsidRDefault="00AD44B4" w:rsidP="00C52FE7">
      <w:pPr>
        <w:spacing w:before="240" w:line="360" w:lineRule="auto"/>
        <w:ind w:firstLine="709"/>
        <w:jc w:val="both"/>
        <w:rPr>
          <w:rFonts w:ascii="Times New Roman" w:hAnsi="Times New Roman"/>
          <w:sz w:val="24"/>
          <w:szCs w:val="24"/>
        </w:rPr>
      </w:pPr>
      <w:r w:rsidRPr="00E83FF2">
        <w:rPr>
          <w:rFonts w:ascii="Times New Roman" w:hAnsi="Times New Roman"/>
          <w:sz w:val="24"/>
          <w:szCs w:val="24"/>
        </w:rPr>
        <w:t xml:space="preserve">Таким образом, </w:t>
      </w:r>
      <w:r w:rsidR="00E83FF2">
        <w:rPr>
          <w:rFonts w:ascii="Times New Roman" w:hAnsi="Times New Roman"/>
          <w:sz w:val="24"/>
          <w:szCs w:val="24"/>
        </w:rPr>
        <w:t>рассмотренные нами инструкции к условно-коммуникативным заданиям представляют собой два, реже одно предложение побудительного характера. Побуждение к разговорной деятельности выражается, как правило, в виде вопроса: конвергентного (по содержанию текста) или</w:t>
      </w:r>
      <w:r w:rsidR="00AC06C0">
        <w:rPr>
          <w:rFonts w:ascii="Times New Roman" w:hAnsi="Times New Roman"/>
          <w:sz w:val="24"/>
          <w:szCs w:val="24"/>
        </w:rPr>
        <w:t xml:space="preserve"> дивергентного (проблемного). Конвергентные вопросы характерны для формулировок упражнений в учебниках для детей, проблемные вопросы, в следствие того, что побуждают к более сложной когнитивной деятельности, содержатся в большом количестве в учебниках для подростков и взрослых. </w:t>
      </w:r>
    </w:p>
    <w:p w:rsidR="00D641AA" w:rsidRDefault="00D641AA">
      <w:pPr>
        <w:spacing w:line="259" w:lineRule="auto"/>
        <w:rPr>
          <w:rFonts w:ascii="Times New Roman" w:eastAsiaTheme="majorEastAsia" w:hAnsi="Times New Roman" w:cstheme="majorBidi"/>
          <w:b/>
          <w:sz w:val="24"/>
          <w:szCs w:val="26"/>
          <w:shd w:val="clear" w:color="auto" w:fill="FFFFFF"/>
        </w:rPr>
      </w:pPr>
      <w:r>
        <w:rPr>
          <w:shd w:val="clear" w:color="auto" w:fill="FFFFFF"/>
        </w:rPr>
        <w:br w:type="page"/>
      </w:r>
    </w:p>
    <w:p w:rsidR="00C77126" w:rsidRPr="00AD44B4" w:rsidRDefault="00DA3C07" w:rsidP="005559C9">
      <w:pPr>
        <w:pStyle w:val="2"/>
        <w:spacing w:before="240" w:after="240"/>
        <w:ind w:firstLine="709"/>
        <w:rPr>
          <w:shd w:val="clear" w:color="auto" w:fill="FFFFFF"/>
        </w:rPr>
      </w:pPr>
      <w:bookmarkStart w:id="14" w:name="_Toc514426130"/>
      <w:r>
        <w:rPr>
          <w:shd w:val="clear" w:color="auto" w:fill="FFFFFF"/>
        </w:rPr>
        <w:lastRenderedPageBreak/>
        <w:t>2.5. Анализ составных формулировок условно-</w:t>
      </w:r>
      <w:r w:rsidRPr="007E5A85">
        <w:rPr>
          <w:shd w:val="clear" w:color="auto" w:fill="FFFFFF"/>
        </w:rPr>
        <w:t xml:space="preserve">коммуникативных </w:t>
      </w:r>
      <w:r>
        <w:rPr>
          <w:shd w:val="clear" w:color="auto" w:fill="FFFFFF"/>
        </w:rPr>
        <w:t>заданий</w:t>
      </w:r>
      <w:bookmarkEnd w:id="14"/>
    </w:p>
    <w:p w:rsidR="00DA3C07" w:rsidRDefault="00DA3C07" w:rsidP="009425C3">
      <w:pPr>
        <w:spacing w:line="360" w:lineRule="auto"/>
        <w:ind w:firstLine="708"/>
        <w:jc w:val="both"/>
        <w:rPr>
          <w:rFonts w:ascii="Times New Roman" w:hAnsi="Times New Roman"/>
          <w:sz w:val="24"/>
          <w:szCs w:val="24"/>
        </w:rPr>
      </w:pPr>
      <w:r>
        <w:rPr>
          <w:rFonts w:ascii="Times New Roman" w:hAnsi="Times New Roman"/>
          <w:sz w:val="24"/>
          <w:szCs w:val="24"/>
        </w:rPr>
        <w:t>Большое количество условно-коммуникативных заданий в учебниках для детей и подростков имеют игровую направленность. Во время групповой игры, которая предполагает общение участников, отрабатываются навыки использования лексики и гра</w:t>
      </w:r>
      <w:r w:rsidR="009425C3">
        <w:rPr>
          <w:rFonts w:ascii="Times New Roman" w:hAnsi="Times New Roman"/>
          <w:sz w:val="24"/>
          <w:szCs w:val="24"/>
        </w:rPr>
        <w:t>мматических форм.</w:t>
      </w:r>
      <w:r w:rsidR="009425C3" w:rsidRPr="009425C3">
        <w:rPr>
          <w:rFonts w:ascii="Times New Roman" w:hAnsi="Times New Roman"/>
          <w:sz w:val="24"/>
          <w:szCs w:val="24"/>
        </w:rPr>
        <w:t xml:space="preserve"> </w:t>
      </w:r>
      <w:r w:rsidR="009425C3" w:rsidRPr="008625AC">
        <w:rPr>
          <w:rFonts w:ascii="Times New Roman" w:hAnsi="Times New Roman"/>
          <w:sz w:val="24"/>
          <w:szCs w:val="24"/>
        </w:rPr>
        <w:t>Формулировки игровых условно-коммуникативных заданий, как правило, представляют собой подробную пошаговую инструкцию. Они могут быть предназначены для чтения учителем, но их адресатом может быть также обучающийся. В подзаголовках инструкций указывается</w:t>
      </w:r>
      <w:r w:rsidR="009425C3">
        <w:rPr>
          <w:rFonts w:ascii="Times New Roman" w:hAnsi="Times New Roman"/>
          <w:sz w:val="24"/>
          <w:szCs w:val="24"/>
        </w:rPr>
        <w:t xml:space="preserve">, например, </w:t>
      </w:r>
      <w:r w:rsidR="009425C3" w:rsidRPr="008625AC">
        <w:rPr>
          <w:rFonts w:ascii="Times New Roman" w:hAnsi="Times New Roman"/>
          <w:sz w:val="24"/>
          <w:szCs w:val="24"/>
        </w:rPr>
        <w:t xml:space="preserve">тип игры (Spiel: Schwarzer Peter). В </w:t>
      </w:r>
      <w:r w:rsidR="009425C3">
        <w:rPr>
          <w:rFonts w:ascii="Times New Roman" w:hAnsi="Times New Roman"/>
          <w:sz w:val="24"/>
          <w:szCs w:val="24"/>
        </w:rPr>
        <w:t xml:space="preserve">приведенном ниже </w:t>
      </w:r>
      <w:r w:rsidR="009425C3" w:rsidRPr="008625AC">
        <w:rPr>
          <w:rFonts w:ascii="Times New Roman" w:hAnsi="Times New Roman"/>
          <w:sz w:val="24"/>
          <w:szCs w:val="24"/>
        </w:rPr>
        <w:t xml:space="preserve">примере инструкции действия логически разделены на два пункта: инструкция по подготовке к игре (пункт </w:t>
      </w:r>
      <w:r w:rsidR="009425C3" w:rsidRPr="008625AC">
        <w:rPr>
          <w:rFonts w:ascii="Times New Roman" w:hAnsi="Times New Roman"/>
          <w:sz w:val="24"/>
          <w:szCs w:val="24"/>
          <w:lang w:val="en-US"/>
        </w:rPr>
        <w:t>a</w:t>
      </w:r>
      <w:r w:rsidR="009425C3" w:rsidRPr="008625AC">
        <w:rPr>
          <w:rFonts w:ascii="Times New Roman" w:hAnsi="Times New Roman"/>
          <w:sz w:val="24"/>
          <w:szCs w:val="24"/>
        </w:rPr>
        <w:t xml:space="preserve">), инструкция к самой игре (пункт </w:t>
      </w:r>
      <w:r w:rsidR="009425C3" w:rsidRPr="008625AC">
        <w:rPr>
          <w:rFonts w:ascii="Times New Roman" w:hAnsi="Times New Roman"/>
          <w:sz w:val="24"/>
          <w:szCs w:val="24"/>
          <w:lang w:val="de-DE"/>
        </w:rPr>
        <w:t>b</w:t>
      </w:r>
      <w:r w:rsidR="009425C3" w:rsidRPr="008625AC">
        <w:rPr>
          <w:rFonts w:ascii="Times New Roman" w:hAnsi="Times New Roman"/>
          <w:sz w:val="24"/>
          <w:szCs w:val="24"/>
        </w:rPr>
        <w:t xml:space="preserve">). Побуждение к действиям выражается при помощи нескольких императивных предложений, в которых используется форма императива 2-го лица множественного числа, а также </w:t>
      </w:r>
      <w:r w:rsidR="009425C3">
        <w:rPr>
          <w:rFonts w:ascii="Times New Roman" w:hAnsi="Times New Roman"/>
          <w:sz w:val="24"/>
          <w:szCs w:val="24"/>
        </w:rPr>
        <w:t>при помощи вопросов. Вопрос</w:t>
      </w:r>
      <w:r w:rsidR="009425C3" w:rsidRPr="008625AC">
        <w:rPr>
          <w:rFonts w:ascii="Times New Roman" w:hAnsi="Times New Roman"/>
          <w:sz w:val="24"/>
          <w:szCs w:val="24"/>
        </w:rPr>
        <w:t xml:space="preserve"> </w:t>
      </w:r>
      <w:r w:rsidR="009425C3">
        <w:rPr>
          <w:rFonts w:ascii="Times New Roman" w:hAnsi="Times New Roman"/>
          <w:sz w:val="24"/>
          <w:szCs w:val="24"/>
        </w:rPr>
        <w:t>«</w:t>
      </w:r>
      <w:r w:rsidR="009425C3" w:rsidRPr="008625AC">
        <w:rPr>
          <w:rFonts w:ascii="Times New Roman" w:hAnsi="Times New Roman"/>
          <w:sz w:val="24"/>
          <w:szCs w:val="24"/>
        </w:rPr>
        <w:t>Hast du ein Peter?</w:t>
      </w:r>
      <w:r w:rsidR="009425C3">
        <w:rPr>
          <w:rFonts w:ascii="Times New Roman" w:hAnsi="Times New Roman"/>
          <w:sz w:val="24"/>
          <w:szCs w:val="24"/>
        </w:rPr>
        <w:t>» является примером, выполняя иллюстративную функцию в инструкции. Вопрос в конце учебной инструкции «</w:t>
      </w:r>
      <w:r w:rsidR="009425C3" w:rsidRPr="00CB51C1">
        <w:rPr>
          <w:rFonts w:ascii="Times New Roman" w:hAnsi="Times New Roman"/>
          <w:sz w:val="24"/>
          <w:szCs w:val="24"/>
          <w:lang w:val="de-DE"/>
        </w:rPr>
        <w:t>Wer</w:t>
      </w:r>
      <w:r w:rsidR="009425C3" w:rsidRPr="008625AC">
        <w:rPr>
          <w:rFonts w:ascii="Times New Roman" w:hAnsi="Times New Roman"/>
          <w:sz w:val="24"/>
          <w:szCs w:val="24"/>
        </w:rPr>
        <w:t xml:space="preserve"> </w:t>
      </w:r>
      <w:r w:rsidR="009425C3" w:rsidRPr="00CB51C1">
        <w:rPr>
          <w:rFonts w:ascii="Times New Roman" w:hAnsi="Times New Roman"/>
          <w:sz w:val="24"/>
          <w:szCs w:val="24"/>
          <w:lang w:val="de-DE"/>
        </w:rPr>
        <w:t>hat</w:t>
      </w:r>
      <w:r w:rsidR="009425C3" w:rsidRPr="008625AC">
        <w:rPr>
          <w:rFonts w:ascii="Times New Roman" w:hAnsi="Times New Roman"/>
          <w:sz w:val="24"/>
          <w:szCs w:val="24"/>
        </w:rPr>
        <w:t xml:space="preserve"> </w:t>
      </w:r>
      <w:r w:rsidR="009425C3" w:rsidRPr="00CB51C1">
        <w:rPr>
          <w:rFonts w:ascii="Times New Roman" w:hAnsi="Times New Roman"/>
          <w:sz w:val="24"/>
          <w:szCs w:val="24"/>
          <w:lang w:val="de-DE"/>
        </w:rPr>
        <w:t>am</w:t>
      </w:r>
      <w:r w:rsidR="009425C3" w:rsidRPr="008625AC">
        <w:rPr>
          <w:rFonts w:ascii="Times New Roman" w:hAnsi="Times New Roman"/>
          <w:sz w:val="24"/>
          <w:szCs w:val="24"/>
        </w:rPr>
        <w:t xml:space="preserve"> </w:t>
      </w:r>
      <w:r w:rsidR="009425C3" w:rsidRPr="00CB51C1">
        <w:rPr>
          <w:rFonts w:ascii="Times New Roman" w:hAnsi="Times New Roman"/>
          <w:sz w:val="24"/>
          <w:szCs w:val="24"/>
          <w:lang w:val="de-DE"/>
        </w:rPr>
        <w:t>Schluss</w:t>
      </w:r>
      <w:r w:rsidR="009425C3" w:rsidRPr="008625AC">
        <w:rPr>
          <w:rFonts w:ascii="Times New Roman" w:hAnsi="Times New Roman"/>
          <w:sz w:val="24"/>
          <w:szCs w:val="24"/>
        </w:rPr>
        <w:t xml:space="preserve"> </w:t>
      </w:r>
      <w:r w:rsidR="009425C3" w:rsidRPr="00CB51C1">
        <w:rPr>
          <w:rFonts w:ascii="Times New Roman" w:hAnsi="Times New Roman"/>
          <w:sz w:val="24"/>
          <w:szCs w:val="24"/>
          <w:lang w:val="de-DE"/>
        </w:rPr>
        <w:t>den</w:t>
      </w:r>
      <w:r w:rsidR="009425C3" w:rsidRPr="008625AC">
        <w:rPr>
          <w:rFonts w:ascii="Times New Roman" w:hAnsi="Times New Roman"/>
          <w:sz w:val="24"/>
          <w:szCs w:val="24"/>
        </w:rPr>
        <w:t xml:space="preserve"> „</w:t>
      </w:r>
      <w:r w:rsidR="009425C3" w:rsidRPr="00CB51C1">
        <w:rPr>
          <w:rFonts w:ascii="Times New Roman" w:hAnsi="Times New Roman"/>
          <w:sz w:val="24"/>
          <w:szCs w:val="24"/>
          <w:lang w:val="de-DE"/>
        </w:rPr>
        <w:t>Schwarzen</w:t>
      </w:r>
      <w:r w:rsidR="009425C3" w:rsidRPr="008625AC">
        <w:rPr>
          <w:rFonts w:ascii="Times New Roman" w:hAnsi="Times New Roman"/>
          <w:sz w:val="24"/>
          <w:szCs w:val="24"/>
        </w:rPr>
        <w:t xml:space="preserve"> </w:t>
      </w:r>
      <w:r w:rsidR="009425C3" w:rsidRPr="00CB51C1">
        <w:rPr>
          <w:rFonts w:ascii="Times New Roman" w:hAnsi="Times New Roman"/>
          <w:sz w:val="24"/>
          <w:szCs w:val="24"/>
          <w:lang w:val="de-DE"/>
        </w:rPr>
        <w:t>Peter</w:t>
      </w:r>
      <w:r w:rsidR="009425C3" w:rsidRPr="008625AC">
        <w:rPr>
          <w:rFonts w:ascii="Times New Roman" w:hAnsi="Times New Roman"/>
          <w:sz w:val="24"/>
          <w:szCs w:val="24"/>
        </w:rPr>
        <w:t>“?</w:t>
      </w:r>
      <w:r w:rsidR="009425C3">
        <w:rPr>
          <w:rFonts w:ascii="Times New Roman" w:hAnsi="Times New Roman"/>
          <w:sz w:val="24"/>
          <w:szCs w:val="24"/>
        </w:rPr>
        <w:t>» выражает побуждение, а также в нем выражается цель игрового задания. Пример:</w:t>
      </w:r>
    </w:p>
    <w:p w:rsidR="00DA3C07" w:rsidRPr="00C1097C" w:rsidRDefault="00DA3C07" w:rsidP="00DA3C07">
      <w:pPr>
        <w:spacing w:after="0" w:line="360" w:lineRule="auto"/>
        <w:ind w:firstLine="709"/>
        <w:jc w:val="both"/>
        <w:rPr>
          <w:rFonts w:ascii="Times New Roman" w:hAnsi="Times New Roman"/>
          <w:sz w:val="24"/>
          <w:szCs w:val="24"/>
        </w:rPr>
      </w:pPr>
      <w:r w:rsidRPr="00C1097C">
        <w:rPr>
          <w:rFonts w:ascii="Times New Roman" w:hAnsi="Times New Roman"/>
          <w:sz w:val="24"/>
          <w:szCs w:val="24"/>
        </w:rPr>
        <w:t xml:space="preserve">Spiel: Schwarzer Peter </w:t>
      </w:r>
    </w:p>
    <w:p w:rsidR="00DA3C07" w:rsidRPr="00DA3C07" w:rsidRDefault="00DA3C07" w:rsidP="00DA3C07">
      <w:pPr>
        <w:pStyle w:val="a6"/>
        <w:numPr>
          <w:ilvl w:val="0"/>
          <w:numId w:val="13"/>
        </w:numPr>
        <w:spacing w:after="0" w:line="360" w:lineRule="auto"/>
        <w:jc w:val="both"/>
        <w:rPr>
          <w:rFonts w:ascii="Times New Roman" w:eastAsiaTheme="minorHAnsi" w:hAnsi="Times New Roman" w:cstheme="minorBidi"/>
          <w:sz w:val="24"/>
          <w:szCs w:val="24"/>
          <w:lang w:val="de-DE"/>
        </w:rPr>
      </w:pPr>
      <w:r w:rsidRPr="00DA3C07">
        <w:rPr>
          <w:rFonts w:ascii="Times New Roman" w:eastAsiaTheme="minorHAnsi" w:hAnsi="Times New Roman" w:cstheme="minorBidi"/>
          <w:sz w:val="24"/>
          <w:szCs w:val="24"/>
          <w:lang w:val="de-DE"/>
        </w:rPr>
        <w:t>Macht Kartenpaare. Und dazu: Schwarzer Peter.</w:t>
      </w:r>
    </w:p>
    <w:p w:rsidR="00DA3C07" w:rsidRPr="00C1097C" w:rsidRDefault="00DA3C07" w:rsidP="00DA3C07">
      <w:pPr>
        <w:pStyle w:val="a6"/>
        <w:numPr>
          <w:ilvl w:val="0"/>
          <w:numId w:val="13"/>
        </w:numPr>
        <w:spacing w:after="160" w:line="360" w:lineRule="auto"/>
        <w:jc w:val="both"/>
        <w:rPr>
          <w:rFonts w:ascii="Times New Roman" w:eastAsiaTheme="minorHAnsi" w:hAnsi="Times New Roman" w:cstheme="minorBidi"/>
          <w:sz w:val="24"/>
          <w:szCs w:val="24"/>
        </w:rPr>
      </w:pPr>
      <w:r w:rsidRPr="00C1097C">
        <w:rPr>
          <w:rFonts w:ascii="Times New Roman" w:eastAsiaTheme="minorHAnsi" w:hAnsi="Times New Roman" w:cstheme="minorBidi"/>
          <w:sz w:val="24"/>
          <w:szCs w:val="24"/>
        </w:rPr>
        <w:t xml:space="preserve">Spielt in Gruppen. </w:t>
      </w:r>
    </w:p>
    <w:p w:rsidR="00DA3C07" w:rsidRPr="00DA3C07" w:rsidRDefault="00DA3C07" w:rsidP="00DA3C07">
      <w:pPr>
        <w:pStyle w:val="a6"/>
        <w:spacing w:line="360" w:lineRule="auto"/>
        <w:jc w:val="both"/>
        <w:rPr>
          <w:rFonts w:ascii="Times New Roman" w:eastAsiaTheme="minorHAnsi" w:hAnsi="Times New Roman" w:cstheme="minorBidi"/>
          <w:sz w:val="24"/>
          <w:szCs w:val="24"/>
          <w:lang w:val="de-DE"/>
        </w:rPr>
      </w:pPr>
      <w:r w:rsidRPr="00DA3C07">
        <w:rPr>
          <w:rFonts w:ascii="Times New Roman" w:eastAsiaTheme="minorHAnsi" w:hAnsi="Times New Roman" w:cstheme="minorBidi"/>
          <w:sz w:val="24"/>
          <w:szCs w:val="24"/>
          <w:lang w:val="de-DE"/>
        </w:rPr>
        <w:t>Zieh eine Karte vom Partner rechts.</w:t>
      </w:r>
    </w:p>
    <w:p w:rsidR="00DA3C07" w:rsidRPr="00DA3C07" w:rsidRDefault="00DA3C07" w:rsidP="00DA3C07">
      <w:pPr>
        <w:pStyle w:val="a6"/>
        <w:spacing w:line="360" w:lineRule="auto"/>
        <w:jc w:val="both"/>
        <w:rPr>
          <w:rFonts w:ascii="Times New Roman" w:eastAsiaTheme="minorHAnsi" w:hAnsi="Times New Roman" w:cstheme="minorBidi"/>
          <w:sz w:val="24"/>
          <w:szCs w:val="24"/>
          <w:lang w:val="de-DE"/>
        </w:rPr>
      </w:pPr>
      <w:r w:rsidRPr="00DA3C07">
        <w:rPr>
          <w:rFonts w:ascii="Times New Roman" w:eastAsiaTheme="minorHAnsi" w:hAnsi="Times New Roman" w:cstheme="minorBidi"/>
          <w:sz w:val="24"/>
          <w:szCs w:val="24"/>
          <w:lang w:val="de-DE"/>
        </w:rPr>
        <w:t xml:space="preserve">Hast du ein Peter? </w:t>
      </w:r>
    </w:p>
    <w:p w:rsidR="00DA3C07" w:rsidRPr="00DA3C07" w:rsidRDefault="00DA3C07" w:rsidP="00DA3C07">
      <w:pPr>
        <w:pStyle w:val="a6"/>
        <w:spacing w:line="360" w:lineRule="auto"/>
        <w:jc w:val="both"/>
        <w:rPr>
          <w:rFonts w:ascii="Times New Roman" w:eastAsiaTheme="minorHAnsi" w:hAnsi="Times New Roman" w:cstheme="minorBidi"/>
          <w:sz w:val="24"/>
          <w:szCs w:val="24"/>
          <w:lang w:val="de-DE"/>
        </w:rPr>
      </w:pPr>
      <w:r w:rsidRPr="00DA3C07">
        <w:rPr>
          <w:rFonts w:ascii="Times New Roman" w:eastAsiaTheme="minorHAnsi" w:hAnsi="Times New Roman" w:cstheme="minorBidi"/>
          <w:sz w:val="24"/>
          <w:szCs w:val="24"/>
          <w:lang w:val="de-DE"/>
        </w:rPr>
        <w:t>Dann legst du es ab und liest vor.</w:t>
      </w:r>
    </w:p>
    <w:p w:rsidR="00DA3C07" w:rsidRPr="00DA3C07" w:rsidRDefault="00DA3C07" w:rsidP="00DA3C07">
      <w:pPr>
        <w:pStyle w:val="a6"/>
        <w:spacing w:line="360" w:lineRule="auto"/>
        <w:jc w:val="both"/>
        <w:rPr>
          <w:rFonts w:ascii="Times New Roman" w:eastAsiaTheme="minorHAnsi" w:hAnsi="Times New Roman" w:cstheme="minorBidi"/>
          <w:sz w:val="24"/>
          <w:szCs w:val="24"/>
          <w:lang w:val="de-DE"/>
        </w:rPr>
      </w:pPr>
      <w:r w:rsidRPr="00DA3C07">
        <w:rPr>
          <w:rFonts w:ascii="Times New Roman" w:eastAsiaTheme="minorHAnsi" w:hAnsi="Times New Roman" w:cstheme="minorBidi"/>
          <w:sz w:val="24"/>
          <w:szCs w:val="24"/>
          <w:lang w:val="de-DE"/>
        </w:rPr>
        <w:t>Der nächste ist dran.</w:t>
      </w:r>
    </w:p>
    <w:p w:rsidR="00DA3C07" w:rsidRPr="00B25810" w:rsidRDefault="00DA3C07" w:rsidP="00DA3C07">
      <w:pPr>
        <w:pStyle w:val="a6"/>
        <w:spacing w:line="360" w:lineRule="auto"/>
        <w:jc w:val="both"/>
        <w:rPr>
          <w:rFonts w:ascii="Times New Roman" w:eastAsiaTheme="minorHAnsi" w:hAnsi="Times New Roman" w:cstheme="minorBidi"/>
          <w:sz w:val="24"/>
          <w:szCs w:val="24"/>
          <w:lang w:val="de-DE"/>
        </w:rPr>
      </w:pPr>
      <w:r w:rsidRPr="00CB51C1">
        <w:rPr>
          <w:rFonts w:ascii="Times New Roman" w:eastAsiaTheme="minorHAnsi" w:hAnsi="Times New Roman" w:cstheme="minorBidi"/>
          <w:sz w:val="24"/>
          <w:szCs w:val="24"/>
          <w:lang w:val="de-DE"/>
        </w:rPr>
        <w:t xml:space="preserve">Wer hat am Schluss den „Schwarzen Peter“? </w:t>
      </w:r>
      <w:r w:rsidRPr="00B25810">
        <w:rPr>
          <w:rFonts w:ascii="Times New Roman" w:hAnsi="Times New Roman"/>
          <w:sz w:val="24"/>
          <w:szCs w:val="24"/>
          <w:lang w:val="de-DE"/>
        </w:rPr>
        <w:t>(</w:t>
      </w:r>
      <w:r w:rsidRPr="00CB51C1">
        <w:rPr>
          <w:rFonts w:ascii="Times New Roman" w:hAnsi="Times New Roman"/>
          <w:sz w:val="24"/>
          <w:szCs w:val="24"/>
          <w:lang w:val="de-DE"/>
        </w:rPr>
        <w:t>Planetino</w:t>
      </w:r>
      <w:r w:rsidRPr="00B25810">
        <w:rPr>
          <w:rFonts w:ascii="Times New Roman" w:hAnsi="Times New Roman"/>
          <w:sz w:val="24"/>
          <w:szCs w:val="24"/>
          <w:lang w:val="de-DE"/>
        </w:rPr>
        <w:t xml:space="preserve"> 1, </w:t>
      </w:r>
      <w:r>
        <w:rPr>
          <w:rFonts w:ascii="Times New Roman" w:hAnsi="Times New Roman"/>
          <w:sz w:val="24"/>
          <w:szCs w:val="24"/>
          <w:lang w:val="de-DE"/>
        </w:rPr>
        <w:t>S</w:t>
      </w:r>
      <w:r w:rsidRPr="00B25810">
        <w:rPr>
          <w:rFonts w:ascii="Times New Roman" w:hAnsi="Times New Roman"/>
          <w:sz w:val="24"/>
          <w:szCs w:val="24"/>
          <w:lang w:val="de-DE"/>
        </w:rPr>
        <w:t>. 8)</w:t>
      </w:r>
    </w:p>
    <w:p w:rsidR="00DA3C07" w:rsidRPr="00F94AA9" w:rsidRDefault="009425C3" w:rsidP="009425C3">
      <w:pPr>
        <w:spacing w:line="360" w:lineRule="auto"/>
        <w:ind w:firstLine="709"/>
        <w:jc w:val="both"/>
        <w:rPr>
          <w:rFonts w:ascii="Times New Roman" w:hAnsi="Times New Roman"/>
          <w:sz w:val="24"/>
          <w:szCs w:val="24"/>
          <w:lang w:val="de-DE"/>
        </w:rPr>
      </w:pPr>
      <w:r>
        <w:rPr>
          <w:rFonts w:ascii="Times New Roman" w:hAnsi="Times New Roman"/>
          <w:sz w:val="24"/>
          <w:szCs w:val="24"/>
        </w:rPr>
        <w:t>Рассмотрим</w:t>
      </w:r>
      <w:r w:rsidRPr="00F94AA9">
        <w:rPr>
          <w:rFonts w:ascii="Times New Roman" w:hAnsi="Times New Roman"/>
          <w:sz w:val="24"/>
          <w:szCs w:val="24"/>
          <w:lang w:val="de-DE"/>
        </w:rPr>
        <w:t xml:space="preserve"> </w:t>
      </w:r>
      <w:r>
        <w:rPr>
          <w:rFonts w:ascii="Times New Roman" w:hAnsi="Times New Roman"/>
          <w:sz w:val="24"/>
          <w:szCs w:val="24"/>
        </w:rPr>
        <w:t>еще</w:t>
      </w:r>
      <w:r w:rsidRPr="00F94AA9">
        <w:rPr>
          <w:rFonts w:ascii="Times New Roman" w:hAnsi="Times New Roman"/>
          <w:sz w:val="24"/>
          <w:szCs w:val="24"/>
          <w:lang w:val="de-DE"/>
        </w:rPr>
        <w:t xml:space="preserve"> </w:t>
      </w:r>
      <w:r>
        <w:rPr>
          <w:rFonts w:ascii="Times New Roman" w:hAnsi="Times New Roman"/>
          <w:sz w:val="24"/>
          <w:szCs w:val="24"/>
        </w:rPr>
        <w:t>один</w:t>
      </w:r>
      <w:r w:rsidRPr="00F94AA9">
        <w:rPr>
          <w:rFonts w:ascii="Times New Roman" w:hAnsi="Times New Roman"/>
          <w:sz w:val="24"/>
          <w:szCs w:val="24"/>
          <w:lang w:val="de-DE"/>
        </w:rPr>
        <w:t xml:space="preserve"> </w:t>
      </w:r>
      <w:r>
        <w:rPr>
          <w:rFonts w:ascii="Times New Roman" w:hAnsi="Times New Roman"/>
          <w:sz w:val="24"/>
          <w:szCs w:val="24"/>
        </w:rPr>
        <w:t>пример</w:t>
      </w:r>
      <w:r w:rsidRPr="00F94AA9">
        <w:rPr>
          <w:rFonts w:ascii="Times New Roman" w:hAnsi="Times New Roman"/>
          <w:sz w:val="24"/>
          <w:szCs w:val="24"/>
          <w:lang w:val="de-DE"/>
        </w:rPr>
        <w:t>:</w:t>
      </w:r>
    </w:p>
    <w:p w:rsidR="00DA3C07" w:rsidRPr="008625AC" w:rsidRDefault="00DA3C07" w:rsidP="00DA3C07">
      <w:pPr>
        <w:pStyle w:val="a6"/>
        <w:spacing w:after="160" w:line="360" w:lineRule="auto"/>
        <w:ind w:left="0" w:firstLine="709"/>
        <w:jc w:val="both"/>
        <w:rPr>
          <w:rFonts w:ascii="Times New Roman" w:hAnsi="Times New Roman"/>
          <w:sz w:val="24"/>
          <w:szCs w:val="24"/>
        </w:rPr>
      </w:pPr>
      <w:r w:rsidRPr="008625AC">
        <w:rPr>
          <w:rFonts w:ascii="Times New Roman" w:hAnsi="Times New Roman"/>
          <w:sz w:val="24"/>
          <w:szCs w:val="24"/>
        </w:rPr>
        <w:t>Über Lernen sprechen.</w:t>
      </w:r>
    </w:p>
    <w:p w:rsidR="00DA3C07" w:rsidRPr="008625AC" w:rsidRDefault="00DA3C07" w:rsidP="00DA3C07">
      <w:pPr>
        <w:pStyle w:val="a6"/>
        <w:numPr>
          <w:ilvl w:val="0"/>
          <w:numId w:val="10"/>
        </w:numPr>
        <w:spacing w:after="160" w:line="360" w:lineRule="auto"/>
        <w:jc w:val="both"/>
        <w:rPr>
          <w:rFonts w:ascii="Times New Roman" w:hAnsi="Times New Roman"/>
          <w:sz w:val="24"/>
          <w:szCs w:val="24"/>
        </w:rPr>
      </w:pPr>
      <w:r w:rsidRPr="008625AC">
        <w:rPr>
          <w:rFonts w:ascii="Times New Roman" w:hAnsi="Times New Roman"/>
          <w:sz w:val="24"/>
          <w:szCs w:val="24"/>
        </w:rPr>
        <w:t xml:space="preserve">Warum lernt Giovanna Deutsch? </w:t>
      </w:r>
    </w:p>
    <w:p w:rsidR="00DA3C07" w:rsidRDefault="00DA3C07" w:rsidP="00DA3C07">
      <w:pPr>
        <w:pStyle w:val="a6"/>
        <w:numPr>
          <w:ilvl w:val="0"/>
          <w:numId w:val="10"/>
        </w:numPr>
        <w:spacing w:after="160" w:line="360" w:lineRule="auto"/>
        <w:jc w:val="both"/>
        <w:rPr>
          <w:rFonts w:ascii="Times New Roman" w:hAnsi="Times New Roman"/>
          <w:sz w:val="24"/>
          <w:szCs w:val="24"/>
        </w:rPr>
      </w:pPr>
      <w:r w:rsidRPr="00DA3C07">
        <w:rPr>
          <w:rFonts w:ascii="Times New Roman" w:hAnsi="Times New Roman"/>
          <w:sz w:val="24"/>
          <w:szCs w:val="24"/>
          <w:lang w:val="de-DE"/>
        </w:rPr>
        <w:t xml:space="preserve">Was macht Giovanna, was macht Herbert? </w:t>
      </w:r>
      <w:r w:rsidRPr="008625AC">
        <w:rPr>
          <w:rFonts w:ascii="Times New Roman" w:hAnsi="Times New Roman"/>
          <w:sz w:val="24"/>
          <w:szCs w:val="24"/>
        </w:rPr>
        <w:t>(Optimal A1, S. 46)</w:t>
      </w:r>
      <w:r w:rsidR="009425C3">
        <w:rPr>
          <w:rFonts w:ascii="Times New Roman" w:hAnsi="Times New Roman"/>
          <w:sz w:val="24"/>
          <w:szCs w:val="24"/>
        </w:rPr>
        <w:t>.</w:t>
      </w:r>
    </w:p>
    <w:p w:rsidR="00DA3C07" w:rsidRPr="00B01DB0"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В представленной формулировке заголовок указывает на основную цель задания, а именно развитие навыка говорения об учебе и образовании. Информация об учебном объекте указывается в пунктах инструкции. Имена собственные «</w:t>
      </w:r>
      <w:r>
        <w:rPr>
          <w:rFonts w:ascii="Times New Roman" w:hAnsi="Times New Roman"/>
          <w:sz w:val="24"/>
          <w:szCs w:val="24"/>
          <w:lang w:val="de-DE"/>
        </w:rPr>
        <w:t>Giovanna</w:t>
      </w:r>
      <w:r>
        <w:rPr>
          <w:rFonts w:ascii="Times New Roman" w:hAnsi="Times New Roman"/>
          <w:sz w:val="24"/>
          <w:szCs w:val="24"/>
        </w:rPr>
        <w:t>» и «</w:t>
      </w:r>
      <w:r>
        <w:rPr>
          <w:rFonts w:ascii="Times New Roman" w:hAnsi="Times New Roman"/>
          <w:sz w:val="24"/>
          <w:szCs w:val="24"/>
          <w:lang w:val="de-DE"/>
        </w:rPr>
        <w:t>Herbert</w:t>
      </w:r>
      <w:r>
        <w:rPr>
          <w:rFonts w:ascii="Times New Roman" w:hAnsi="Times New Roman"/>
          <w:sz w:val="24"/>
          <w:szCs w:val="24"/>
        </w:rPr>
        <w:t xml:space="preserve">» информируют адресата о том, что в задании создается условная коммуникативная ситуация, в которой как минимум два действующих лица. Побуждение выражается в </w:t>
      </w:r>
      <w:r>
        <w:rPr>
          <w:rFonts w:ascii="Times New Roman" w:hAnsi="Times New Roman"/>
          <w:sz w:val="24"/>
          <w:szCs w:val="24"/>
        </w:rPr>
        <w:lastRenderedPageBreak/>
        <w:t>форме конвергентных специальных вопросов (вопросы по содержанию текста) к обстоятельству (</w:t>
      </w:r>
      <w:r>
        <w:rPr>
          <w:rFonts w:ascii="Times New Roman" w:hAnsi="Times New Roman"/>
          <w:sz w:val="24"/>
          <w:szCs w:val="24"/>
          <w:lang w:val="de-DE"/>
        </w:rPr>
        <w:t>Warum</w:t>
      </w:r>
      <w:r w:rsidRPr="00C73A0D">
        <w:rPr>
          <w:rFonts w:ascii="Times New Roman" w:hAnsi="Times New Roman"/>
          <w:sz w:val="24"/>
          <w:szCs w:val="24"/>
        </w:rPr>
        <w:t xml:space="preserve"> </w:t>
      </w:r>
      <w:r>
        <w:rPr>
          <w:rFonts w:ascii="Times New Roman" w:hAnsi="Times New Roman"/>
          <w:sz w:val="24"/>
          <w:szCs w:val="24"/>
          <w:lang w:val="de-DE"/>
        </w:rPr>
        <w:t>lernt</w:t>
      </w:r>
      <w:r w:rsidRPr="00C73A0D">
        <w:rPr>
          <w:rFonts w:ascii="Times New Roman" w:hAnsi="Times New Roman"/>
          <w:sz w:val="24"/>
          <w:szCs w:val="24"/>
        </w:rPr>
        <w:t xml:space="preserve"> </w:t>
      </w:r>
      <w:r>
        <w:rPr>
          <w:rFonts w:ascii="Times New Roman" w:hAnsi="Times New Roman"/>
          <w:sz w:val="24"/>
          <w:szCs w:val="24"/>
          <w:lang w:val="de-DE"/>
        </w:rPr>
        <w:t>Giovanna</w:t>
      </w:r>
      <w:r w:rsidRPr="00C73A0D">
        <w:rPr>
          <w:rFonts w:ascii="Times New Roman" w:hAnsi="Times New Roman"/>
          <w:sz w:val="24"/>
          <w:szCs w:val="24"/>
        </w:rPr>
        <w:t xml:space="preserve"> </w:t>
      </w:r>
      <w:r>
        <w:rPr>
          <w:rFonts w:ascii="Times New Roman" w:hAnsi="Times New Roman"/>
          <w:sz w:val="24"/>
          <w:szCs w:val="24"/>
          <w:lang w:val="de-DE"/>
        </w:rPr>
        <w:t>Deutsch</w:t>
      </w:r>
      <w:r w:rsidRPr="00C73A0D">
        <w:rPr>
          <w:rFonts w:ascii="Times New Roman" w:hAnsi="Times New Roman"/>
          <w:sz w:val="24"/>
          <w:szCs w:val="24"/>
        </w:rPr>
        <w:t>?</w:t>
      </w:r>
      <w:r>
        <w:rPr>
          <w:rFonts w:ascii="Times New Roman" w:hAnsi="Times New Roman"/>
          <w:sz w:val="24"/>
          <w:szCs w:val="24"/>
        </w:rPr>
        <w:t>) и к дополнению (</w:t>
      </w:r>
      <w:r w:rsidRPr="0090316E">
        <w:rPr>
          <w:rFonts w:ascii="Times New Roman" w:hAnsi="Times New Roman"/>
          <w:sz w:val="24"/>
          <w:szCs w:val="24"/>
        </w:rPr>
        <w:t>Was macht Giovanna, was macht Herbert?</w:t>
      </w:r>
      <w:r w:rsidRPr="00C73A0D">
        <w:rPr>
          <w:rFonts w:ascii="Times New Roman" w:hAnsi="Times New Roman"/>
          <w:sz w:val="24"/>
          <w:szCs w:val="24"/>
        </w:rPr>
        <w:t>)</w:t>
      </w:r>
      <w:r>
        <w:rPr>
          <w:rFonts w:ascii="Times New Roman" w:hAnsi="Times New Roman"/>
          <w:sz w:val="24"/>
          <w:szCs w:val="24"/>
        </w:rPr>
        <w:t>.</w:t>
      </w:r>
      <w:r w:rsidRPr="00C73A0D">
        <w:rPr>
          <w:rFonts w:ascii="Times New Roman" w:hAnsi="Times New Roman"/>
          <w:sz w:val="24"/>
          <w:szCs w:val="24"/>
        </w:rPr>
        <w:t xml:space="preserve"> </w:t>
      </w:r>
      <w:r>
        <w:rPr>
          <w:rFonts w:ascii="Times New Roman" w:hAnsi="Times New Roman"/>
          <w:sz w:val="24"/>
          <w:szCs w:val="24"/>
        </w:rPr>
        <w:t>В формулировке моделируется врем</w:t>
      </w:r>
      <w:r w:rsidR="003069CD">
        <w:rPr>
          <w:rFonts w:ascii="Times New Roman" w:hAnsi="Times New Roman"/>
          <w:sz w:val="24"/>
          <w:szCs w:val="24"/>
        </w:rPr>
        <w:t xml:space="preserve">енной план настоящего времени (см.: Приложение, Рисунок 2.4). </w:t>
      </w:r>
    </w:p>
    <w:p w:rsidR="00DA3C07" w:rsidRPr="00104602" w:rsidRDefault="00DA3C07" w:rsidP="00DA3C0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Такая же схема внутренней тематической связи</w:t>
      </w:r>
      <w:r w:rsidRPr="00A26A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составляющих микротекста формулировки, при которой учебным объектом второго пункта инструкции является результат выполнения предшествующего пункта, реализуется </w:t>
      </w:r>
      <w:r w:rsidR="009425C3">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в следующем примере: </w:t>
      </w:r>
    </w:p>
    <w:p w:rsidR="00DA3C07" w:rsidRPr="00DA3C07" w:rsidRDefault="00DA3C07" w:rsidP="00DA3C07">
      <w:pPr>
        <w:pStyle w:val="a6"/>
        <w:spacing w:line="360" w:lineRule="auto"/>
        <w:jc w:val="both"/>
        <w:rPr>
          <w:rFonts w:ascii="Times New Roman" w:eastAsia="Times New Roman" w:hAnsi="Times New Roman"/>
          <w:sz w:val="24"/>
          <w:szCs w:val="24"/>
          <w:lang w:val="de-DE" w:eastAsia="ru-RU"/>
        </w:rPr>
      </w:pPr>
      <w:r w:rsidRPr="00DA3C07">
        <w:rPr>
          <w:rFonts w:ascii="Times New Roman" w:eastAsia="Times New Roman" w:hAnsi="Times New Roman"/>
          <w:sz w:val="24"/>
          <w:szCs w:val="24"/>
          <w:lang w:val="de-DE" w:eastAsia="ru-RU"/>
        </w:rPr>
        <w:t>a. Fragen Sie einen Partner/eine Partnerin und schreiben Sie.</w:t>
      </w:r>
    </w:p>
    <w:p w:rsidR="00DA3C07" w:rsidRPr="00DA3C07" w:rsidRDefault="00DA3C07" w:rsidP="00DA3C07">
      <w:pPr>
        <w:spacing w:line="360" w:lineRule="auto"/>
        <w:ind w:firstLine="709"/>
        <w:jc w:val="both"/>
        <w:rPr>
          <w:rFonts w:ascii="Times New Roman" w:eastAsia="Times New Roman" w:hAnsi="Times New Roman" w:cs="Times New Roman"/>
          <w:sz w:val="24"/>
          <w:szCs w:val="24"/>
          <w:lang w:val="de-DE" w:eastAsia="ru-RU"/>
        </w:rPr>
      </w:pPr>
      <w:r w:rsidRPr="00DA3C07">
        <w:rPr>
          <w:rFonts w:ascii="Times New Roman" w:eastAsia="Times New Roman" w:hAnsi="Times New Roman" w:cs="Times New Roman"/>
          <w:sz w:val="24"/>
          <w:szCs w:val="24"/>
          <w:lang w:val="de-DE" w:eastAsia="ru-RU"/>
        </w:rPr>
        <w:t>b. Tauschen Sie die Notizzettel im Kurs. Fragen und antworten Sie. (DaF kompakt, S. 13)</w:t>
      </w:r>
    </w:p>
    <w:p w:rsidR="00DA3C07" w:rsidRDefault="00DA3C07" w:rsidP="00DA3C07">
      <w:pPr>
        <w:spacing w:line="360" w:lineRule="auto"/>
        <w:ind w:firstLine="709"/>
        <w:jc w:val="both"/>
        <w:rPr>
          <w:rFonts w:ascii="Times New Roman" w:eastAsia="Times New Roman" w:hAnsi="Times New Roman"/>
          <w:sz w:val="24"/>
          <w:szCs w:val="24"/>
          <w:lang w:eastAsia="ru-RU"/>
        </w:rPr>
      </w:pPr>
      <w:r w:rsidRPr="00D1538B">
        <w:rPr>
          <w:rFonts w:ascii="Times New Roman" w:eastAsia="Times New Roman" w:hAnsi="Times New Roman"/>
          <w:sz w:val="24"/>
          <w:szCs w:val="24"/>
          <w:lang w:eastAsia="ru-RU"/>
        </w:rPr>
        <w:t xml:space="preserve">В этом примере </w:t>
      </w:r>
      <w:r>
        <w:rPr>
          <w:rFonts w:ascii="Times New Roman" w:eastAsia="Times New Roman" w:hAnsi="Times New Roman"/>
          <w:sz w:val="24"/>
          <w:szCs w:val="24"/>
          <w:lang w:eastAsia="ru-RU"/>
        </w:rPr>
        <w:t xml:space="preserve">побуждение также выражается при помощи императивных конструкций. Перформативные глаголы </w:t>
      </w:r>
      <w:r>
        <w:rPr>
          <w:rFonts w:ascii="Times New Roman" w:eastAsia="Times New Roman" w:hAnsi="Times New Roman"/>
          <w:sz w:val="24"/>
          <w:szCs w:val="24"/>
          <w:lang w:val="en-US" w:eastAsia="ru-RU"/>
        </w:rPr>
        <w:t>fragen</w:t>
      </w:r>
      <w:r>
        <w:rPr>
          <w:rFonts w:ascii="Times New Roman" w:eastAsia="Times New Roman" w:hAnsi="Times New Roman"/>
          <w:sz w:val="24"/>
          <w:szCs w:val="24"/>
          <w:lang w:eastAsia="ru-RU"/>
        </w:rPr>
        <w:t xml:space="preserve"> и </w:t>
      </w:r>
      <w:r>
        <w:rPr>
          <w:rFonts w:ascii="Times New Roman" w:eastAsia="Times New Roman" w:hAnsi="Times New Roman"/>
          <w:sz w:val="24"/>
          <w:szCs w:val="24"/>
          <w:lang w:val="de-DE" w:eastAsia="ru-RU"/>
        </w:rPr>
        <w:t>schreiben</w:t>
      </w:r>
      <w:r>
        <w:rPr>
          <w:rFonts w:ascii="Times New Roman" w:eastAsia="Times New Roman" w:hAnsi="Times New Roman"/>
          <w:sz w:val="24"/>
          <w:szCs w:val="24"/>
          <w:lang w:eastAsia="ru-RU"/>
        </w:rPr>
        <w:t xml:space="preserve"> в первом предложении формулировки выражают продуктивные действия и стоят в форме вежливого императива (</w:t>
      </w:r>
      <w:r>
        <w:rPr>
          <w:rFonts w:ascii="Times New Roman" w:eastAsia="Times New Roman" w:hAnsi="Times New Roman"/>
          <w:sz w:val="24"/>
          <w:szCs w:val="24"/>
          <w:lang w:val="de-DE" w:eastAsia="ru-RU"/>
        </w:rPr>
        <w:t>Sie</w:t>
      </w:r>
      <w:r w:rsidRPr="00DF457F">
        <w:rPr>
          <w:rFonts w:ascii="Times New Roman" w:eastAsia="Times New Roman" w:hAnsi="Times New Roman"/>
          <w:sz w:val="24"/>
          <w:szCs w:val="24"/>
          <w:lang w:eastAsia="ru-RU"/>
        </w:rPr>
        <w:t>-</w:t>
      </w:r>
      <w:r>
        <w:rPr>
          <w:rFonts w:ascii="Times New Roman" w:eastAsia="Times New Roman" w:hAnsi="Times New Roman"/>
          <w:sz w:val="24"/>
          <w:szCs w:val="24"/>
          <w:lang w:val="de-DE" w:eastAsia="ru-RU"/>
        </w:rPr>
        <w:t>Imperativ</w:t>
      </w:r>
      <w:r w:rsidRPr="00DF457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Коммуникативная установка этого предложения заключается в побуждении к диалогу с использованием готового учебного материала. В упражнении также тренируется навык сбора информации в виде заметок, об этом свидетельствуют глагольная форма </w:t>
      </w:r>
      <w:r>
        <w:rPr>
          <w:rFonts w:ascii="Times New Roman" w:eastAsia="Times New Roman" w:hAnsi="Times New Roman"/>
          <w:sz w:val="24"/>
          <w:szCs w:val="24"/>
          <w:lang w:val="de-DE" w:eastAsia="ru-RU"/>
        </w:rPr>
        <w:t>schreiben</w:t>
      </w:r>
      <w:r>
        <w:rPr>
          <w:rFonts w:ascii="Times New Roman" w:eastAsia="Times New Roman" w:hAnsi="Times New Roman"/>
          <w:sz w:val="24"/>
          <w:szCs w:val="24"/>
          <w:lang w:eastAsia="ru-RU"/>
        </w:rPr>
        <w:t xml:space="preserve"> из первого пункта инструкции и </w:t>
      </w:r>
      <w:r w:rsidR="009425C3">
        <w:rPr>
          <w:rFonts w:ascii="Times New Roman" w:eastAsia="Times New Roman" w:hAnsi="Times New Roman"/>
          <w:sz w:val="24"/>
          <w:szCs w:val="24"/>
          <w:lang w:eastAsia="ru-RU"/>
        </w:rPr>
        <w:t xml:space="preserve">предложение </w:t>
      </w:r>
      <w:r>
        <w:rPr>
          <w:rFonts w:ascii="Times New Roman" w:eastAsia="Times New Roman" w:hAnsi="Times New Roman"/>
          <w:sz w:val="24"/>
          <w:szCs w:val="24"/>
          <w:lang w:eastAsia="ru-RU"/>
        </w:rPr>
        <w:t>«</w:t>
      </w:r>
      <w:r>
        <w:rPr>
          <w:rFonts w:ascii="Times New Roman" w:eastAsia="Times New Roman" w:hAnsi="Times New Roman"/>
          <w:sz w:val="24"/>
          <w:szCs w:val="24"/>
          <w:lang w:val="de-DE" w:eastAsia="ru-RU"/>
        </w:rPr>
        <w:t>Tauschen</w:t>
      </w:r>
      <w:r>
        <w:rPr>
          <w:rFonts w:ascii="Times New Roman" w:eastAsia="Times New Roman" w:hAnsi="Times New Roman"/>
          <w:sz w:val="24"/>
          <w:szCs w:val="24"/>
          <w:lang w:eastAsia="ru-RU"/>
        </w:rPr>
        <w:t xml:space="preserve"> Sie</w:t>
      </w:r>
      <w:r w:rsidRPr="003D66D1">
        <w:rPr>
          <w:rFonts w:ascii="Times New Roman" w:eastAsia="Times New Roman" w:hAnsi="Times New Roman"/>
          <w:sz w:val="24"/>
          <w:szCs w:val="24"/>
          <w:lang w:eastAsia="ru-RU"/>
        </w:rPr>
        <w:t xml:space="preserve"> </w:t>
      </w:r>
      <w:r>
        <w:rPr>
          <w:rFonts w:ascii="Times New Roman" w:eastAsia="Times New Roman" w:hAnsi="Times New Roman"/>
          <w:sz w:val="24"/>
          <w:szCs w:val="24"/>
          <w:lang w:val="de-DE" w:eastAsia="ru-RU"/>
        </w:rPr>
        <w:t>die</w:t>
      </w:r>
      <w:r w:rsidRPr="003D66D1">
        <w:rPr>
          <w:rFonts w:ascii="Times New Roman" w:eastAsia="Times New Roman" w:hAnsi="Times New Roman"/>
          <w:sz w:val="24"/>
          <w:szCs w:val="24"/>
          <w:lang w:eastAsia="ru-RU"/>
        </w:rPr>
        <w:t xml:space="preserve"> </w:t>
      </w:r>
      <w:r>
        <w:rPr>
          <w:rFonts w:ascii="Times New Roman" w:eastAsia="Times New Roman" w:hAnsi="Times New Roman"/>
          <w:sz w:val="24"/>
          <w:szCs w:val="24"/>
          <w:lang w:val="de-DE" w:eastAsia="ru-RU"/>
        </w:rPr>
        <w:t>Notizzettel</w:t>
      </w:r>
      <w:r w:rsidR="006B2A8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Второе предложение второго компонента формулировки – императивное побудительное предложение с однородными простыми глагольными предикатами </w:t>
      </w:r>
      <w:r>
        <w:rPr>
          <w:rFonts w:ascii="Times New Roman" w:eastAsia="Times New Roman" w:hAnsi="Times New Roman"/>
          <w:sz w:val="24"/>
          <w:szCs w:val="24"/>
          <w:lang w:val="de-DE" w:eastAsia="ru-RU"/>
        </w:rPr>
        <w:t>fragen</w:t>
      </w:r>
      <w:r w:rsidRPr="00791D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w:t>
      </w:r>
      <w:r>
        <w:rPr>
          <w:rFonts w:ascii="Times New Roman" w:eastAsia="Times New Roman" w:hAnsi="Times New Roman"/>
          <w:sz w:val="24"/>
          <w:szCs w:val="24"/>
          <w:lang w:val="de-DE" w:eastAsia="ru-RU"/>
        </w:rPr>
        <w:t>antworten</w:t>
      </w:r>
      <w:r>
        <w:rPr>
          <w:rFonts w:ascii="Times New Roman" w:eastAsia="Times New Roman" w:hAnsi="Times New Roman"/>
          <w:sz w:val="24"/>
          <w:szCs w:val="24"/>
          <w:lang w:eastAsia="ru-RU"/>
        </w:rPr>
        <w:t xml:space="preserve">. </w:t>
      </w:r>
    </w:p>
    <w:p w:rsidR="006B2A8B" w:rsidRPr="00791DA6" w:rsidRDefault="006B2A8B" w:rsidP="00DA3C07">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Еще один пример:</w:t>
      </w:r>
    </w:p>
    <w:p w:rsidR="00DA3C07" w:rsidRPr="00DA3C07" w:rsidRDefault="00DA3C07" w:rsidP="00DA3C07">
      <w:pPr>
        <w:pStyle w:val="a6"/>
        <w:spacing w:after="160" w:line="360" w:lineRule="auto"/>
        <w:rPr>
          <w:rFonts w:ascii="Times New Roman" w:eastAsia="Times New Roman" w:hAnsi="Times New Roman" w:cstheme="minorBidi"/>
          <w:sz w:val="24"/>
          <w:szCs w:val="24"/>
          <w:lang w:val="de-DE" w:eastAsia="ru-RU"/>
        </w:rPr>
      </w:pPr>
      <w:r w:rsidRPr="00DA3C07">
        <w:rPr>
          <w:rFonts w:ascii="Times New Roman" w:eastAsia="Times New Roman" w:hAnsi="Times New Roman" w:cstheme="minorBidi"/>
          <w:sz w:val="24"/>
          <w:szCs w:val="24"/>
          <w:lang w:val="de-DE" w:eastAsia="ru-RU"/>
        </w:rPr>
        <w:t xml:space="preserve">Sich vorstellen. </w:t>
      </w:r>
    </w:p>
    <w:p w:rsidR="00DA3C07" w:rsidRPr="008625AC" w:rsidRDefault="00DA3C07" w:rsidP="00DA3C07">
      <w:pPr>
        <w:pStyle w:val="a6"/>
        <w:numPr>
          <w:ilvl w:val="0"/>
          <w:numId w:val="11"/>
        </w:numPr>
        <w:spacing w:after="160" w:line="360" w:lineRule="auto"/>
        <w:rPr>
          <w:rFonts w:ascii="Times New Roman" w:eastAsia="Times New Roman" w:hAnsi="Times New Roman" w:cstheme="minorBidi"/>
          <w:sz w:val="24"/>
          <w:szCs w:val="24"/>
          <w:lang w:eastAsia="ru-RU"/>
        </w:rPr>
      </w:pPr>
      <w:r w:rsidRPr="008625AC">
        <w:rPr>
          <w:rFonts w:ascii="Times New Roman" w:eastAsia="Times New Roman" w:hAnsi="Times New Roman" w:cstheme="minorBidi"/>
          <w:sz w:val="24"/>
          <w:szCs w:val="24"/>
          <w:lang w:eastAsia="ru-RU"/>
        </w:rPr>
        <w:t xml:space="preserve">Formell oder informell? </w:t>
      </w:r>
    </w:p>
    <w:p w:rsidR="00DA3C07" w:rsidRPr="00DA3C07" w:rsidRDefault="00DA3C07" w:rsidP="00DA3C07">
      <w:pPr>
        <w:pStyle w:val="a6"/>
        <w:spacing w:line="360" w:lineRule="auto"/>
        <w:ind w:left="1440"/>
        <w:rPr>
          <w:rFonts w:ascii="Times New Roman" w:eastAsia="Times New Roman" w:hAnsi="Times New Roman" w:cstheme="minorBidi"/>
          <w:sz w:val="24"/>
          <w:szCs w:val="24"/>
          <w:lang w:val="de-DE" w:eastAsia="ru-RU"/>
        </w:rPr>
      </w:pPr>
      <w:r w:rsidRPr="00DA3C07">
        <w:rPr>
          <w:rFonts w:ascii="Times New Roman" w:eastAsia="Times New Roman" w:hAnsi="Times New Roman" w:cstheme="minorBidi"/>
          <w:sz w:val="24"/>
          <w:szCs w:val="24"/>
          <w:lang w:val="de-DE" w:eastAsia="ru-RU"/>
        </w:rPr>
        <w:t xml:space="preserve">Hören Sie die drei Dialoge und kreuzen Sie an. </w:t>
      </w:r>
    </w:p>
    <w:p w:rsidR="00DA3C07" w:rsidRPr="00DA3C07" w:rsidRDefault="00DA3C07" w:rsidP="00DA3C07">
      <w:pPr>
        <w:pStyle w:val="a6"/>
        <w:numPr>
          <w:ilvl w:val="0"/>
          <w:numId w:val="11"/>
        </w:numPr>
        <w:spacing w:after="160" w:line="360" w:lineRule="auto"/>
        <w:rPr>
          <w:rFonts w:ascii="Times New Roman" w:eastAsia="Times New Roman" w:hAnsi="Times New Roman" w:cstheme="minorBidi"/>
          <w:sz w:val="24"/>
          <w:szCs w:val="24"/>
          <w:lang w:val="de-DE" w:eastAsia="ru-RU"/>
        </w:rPr>
      </w:pPr>
      <w:r w:rsidRPr="00DA3C07">
        <w:rPr>
          <w:rFonts w:ascii="Times New Roman" w:eastAsia="Times New Roman" w:hAnsi="Times New Roman" w:cstheme="minorBidi"/>
          <w:sz w:val="24"/>
          <w:szCs w:val="24"/>
          <w:lang w:val="de-DE" w:eastAsia="ru-RU"/>
        </w:rPr>
        <w:t>Hören Sie noch einmal und ordnen Sie die Dialoge 1-3</w:t>
      </w:r>
    </w:p>
    <w:p w:rsidR="00DA3C07" w:rsidRPr="00DA3C07" w:rsidRDefault="00DA3C07" w:rsidP="00DA3C07">
      <w:pPr>
        <w:pStyle w:val="a6"/>
        <w:numPr>
          <w:ilvl w:val="0"/>
          <w:numId w:val="11"/>
        </w:numPr>
        <w:spacing w:after="160" w:line="360" w:lineRule="auto"/>
        <w:rPr>
          <w:rFonts w:ascii="Times New Roman" w:eastAsia="Times New Roman" w:hAnsi="Times New Roman" w:cstheme="minorBidi"/>
          <w:sz w:val="24"/>
          <w:szCs w:val="24"/>
          <w:lang w:val="de-DE" w:eastAsia="ru-RU"/>
        </w:rPr>
      </w:pPr>
      <w:r w:rsidRPr="00DA3C07">
        <w:rPr>
          <w:rFonts w:ascii="Times New Roman" w:eastAsia="Times New Roman" w:hAnsi="Times New Roman" w:cstheme="minorBidi"/>
          <w:sz w:val="24"/>
          <w:szCs w:val="24"/>
          <w:lang w:val="de-DE" w:eastAsia="ru-RU"/>
        </w:rPr>
        <w:t>Schreiben Sie die Dialoge. Spielen Sie.</w:t>
      </w:r>
      <w:r w:rsidR="00311A62" w:rsidRPr="00311A62">
        <w:rPr>
          <w:rFonts w:ascii="Times New Roman" w:eastAsia="Times New Roman" w:hAnsi="Times New Roman" w:cstheme="minorBidi"/>
          <w:sz w:val="24"/>
          <w:szCs w:val="24"/>
          <w:lang w:val="de-DE" w:eastAsia="ru-RU"/>
        </w:rPr>
        <w:t xml:space="preserve"> </w:t>
      </w:r>
      <w:r w:rsidR="00311A62" w:rsidRPr="00DA3C07">
        <w:rPr>
          <w:rFonts w:ascii="Times New Roman" w:eastAsia="Times New Roman" w:hAnsi="Times New Roman" w:cstheme="minorBidi"/>
          <w:sz w:val="24"/>
          <w:szCs w:val="24"/>
          <w:lang w:val="de-DE" w:eastAsia="ru-RU"/>
        </w:rPr>
        <w:t>(Berliner Platz neu 1, S. 10-11)</w:t>
      </w:r>
    </w:p>
    <w:p w:rsidR="00DA3C07" w:rsidRDefault="00DA3C07" w:rsidP="00DA3C07">
      <w:pPr>
        <w:spacing w:line="360" w:lineRule="auto"/>
        <w:ind w:firstLine="709"/>
        <w:jc w:val="both"/>
        <w:rPr>
          <w:rFonts w:ascii="Times New Roman" w:hAnsi="Times New Roman"/>
          <w:sz w:val="24"/>
          <w:szCs w:val="24"/>
        </w:rPr>
      </w:pPr>
      <w:r w:rsidRPr="00D3306A">
        <w:rPr>
          <w:rFonts w:ascii="Times New Roman" w:hAnsi="Times New Roman"/>
          <w:sz w:val="24"/>
          <w:szCs w:val="24"/>
        </w:rPr>
        <w:t xml:space="preserve">В подзаголовке к этой составной формулировке условно-коммуникативного упражнения выражается цель учебного задания, а именно – научиться разным способам представления себя в разговоре. Формулировка программирует последовательность действий, разделенные пунктами </w:t>
      </w:r>
      <w:r w:rsidRPr="00D3306A">
        <w:rPr>
          <w:rFonts w:ascii="Times New Roman" w:hAnsi="Times New Roman"/>
          <w:sz w:val="24"/>
          <w:szCs w:val="24"/>
          <w:lang w:val="en-US"/>
        </w:rPr>
        <w:t>a</w:t>
      </w:r>
      <w:r w:rsidRPr="00D3306A">
        <w:rPr>
          <w:rFonts w:ascii="Times New Roman" w:hAnsi="Times New Roman"/>
          <w:sz w:val="24"/>
          <w:szCs w:val="24"/>
        </w:rPr>
        <w:t xml:space="preserve">, </w:t>
      </w:r>
      <w:r w:rsidRPr="00D3306A">
        <w:rPr>
          <w:rFonts w:ascii="Times New Roman" w:hAnsi="Times New Roman"/>
          <w:sz w:val="24"/>
          <w:szCs w:val="24"/>
          <w:lang w:val="en-US"/>
        </w:rPr>
        <w:t>b</w:t>
      </w:r>
      <w:r w:rsidRPr="00D3306A">
        <w:rPr>
          <w:rFonts w:ascii="Times New Roman" w:hAnsi="Times New Roman"/>
          <w:sz w:val="24"/>
          <w:szCs w:val="24"/>
        </w:rPr>
        <w:t xml:space="preserve"> и </w:t>
      </w:r>
      <w:r w:rsidRPr="00D3306A">
        <w:rPr>
          <w:rFonts w:ascii="Times New Roman" w:hAnsi="Times New Roman"/>
          <w:sz w:val="24"/>
          <w:szCs w:val="24"/>
          <w:lang w:val="de-DE"/>
        </w:rPr>
        <w:t>c</w:t>
      </w:r>
      <w:r w:rsidRPr="00D3306A">
        <w:rPr>
          <w:rFonts w:ascii="Times New Roman" w:hAnsi="Times New Roman"/>
          <w:sz w:val="24"/>
          <w:szCs w:val="24"/>
        </w:rPr>
        <w:t>. Общим учебным объектом выступает аудиотекст. Первое вопросительное предложение «</w:t>
      </w:r>
      <w:r>
        <w:rPr>
          <w:rFonts w:ascii="Times New Roman" w:eastAsia="Times New Roman" w:hAnsi="Times New Roman"/>
          <w:sz w:val="24"/>
          <w:szCs w:val="24"/>
          <w:lang w:eastAsia="ru-RU"/>
        </w:rPr>
        <w:t>Formell oder informell?</w:t>
      </w:r>
      <w:r w:rsidRPr="00D3306A">
        <w:rPr>
          <w:rFonts w:ascii="Times New Roman" w:hAnsi="Times New Roman"/>
          <w:sz w:val="24"/>
          <w:szCs w:val="24"/>
        </w:rPr>
        <w:t xml:space="preserve">», с точки зрения синтаксиса, содержит структурный эллипсис. Семантически оно продолжает подзаголовок, инструкция в нем выражена косвенно, его прагматическое значение состоит </w:t>
      </w:r>
      <w:r w:rsidRPr="00D3306A">
        <w:rPr>
          <w:rFonts w:ascii="Times New Roman" w:hAnsi="Times New Roman"/>
          <w:sz w:val="24"/>
          <w:szCs w:val="24"/>
        </w:rPr>
        <w:lastRenderedPageBreak/>
        <w:t>в том, чтобы побудить адресата решить, какая форма обращения употребляется в диалогах и, таким образом, определить в каких ситуациях употребляются те или иные формы обращения. Наиболее четко ориентирующая функция выражена в последующих предложениях инструкции. Все три предложения – императивные. Так как аудитория учебника – взрослые люди, то в формулировке используются вежливые формы обращения (</w:t>
      </w:r>
      <w:r w:rsidRPr="00D3306A">
        <w:rPr>
          <w:rFonts w:ascii="Times New Roman" w:hAnsi="Times New Roman"/>
          <w:sz w:val="24"/>
          <w:szCs w:val="24"/>
          <w:lang w:val="de-DE"/>
        </w:rPr>
        <w:t>h</w:t>
      </w:r>
      <w:r w:rsidRPr="00D3306A">
        <w:rPr>
          <w:rFonts w:ascii="Times New Roman" w:hAnsi="Times New Roman"/>
          <w:sz w:val="24"/>
          <w:szCs w:val="24"/>
        </w:rPr>
        <w:t>ö</w:t>
      </w:r>
      <w:r w:rsidRPr="00D3306A">
        <w:rPr>
          <w:rFonts w:ascii="Times New Roman" w:hAnsi="Times New Roman"/>
          <w:sz w:val="24"/>
          <w:szCs w:val="24"/>
          <w:lang w:val="de-DE"/>
        </w:rPr>
        <w:t>ren</w:t>
      </w:r>
      <w:r w:rsidRPr="00D3306A">
        <w:rPr>
          <w:rFonts w:ascii="Times New Roman" w:hAnsi="Times New Roman"/>
          <w:sz w:val="24"/>
          <w:szCs w:val="24"/>
        </w:rPr>
        <w:t xml:space="preserve"> </w:t>
      </w:r>
      <w:r w:rsidRPr="00D3306A">
        <w:rPr>
          <w:rFonts w:ascii="Times New Roman" w:hAnsi="Times New Roman"/>
          <w:sz w:val="24"/>
          <w:szCs w:val="24"/>
          <w:lang w:val="de-DE"/>
        </w:rPr>
        <w:t>Sie</w:t>
      </w:r>
      <w:r w:rsidRPr="00D3306A">
        <w:rPr>
          <w:rFonts w:ascii="Times New Roman" w:hAnsi="Times New Roman"/>
          <w:sz w:val="24"/>
          <w:szCs w:val="24"/>
        </w:rPr>
        <w:t xml:space="preserve">, </w:t>
      </w:r>
      <w:r w:rsidRPr="00D3306A">
        <w:rPr>
          <w:rFonts w:ascii="Times New Roman" w:hAnsi="Times New Roman"/>
          <w:sz w:val="24"/>
          <w:szCs w:val="24"/>
          <w:lang w:val="de-DE"/>
        </w:rPr>
        <w:t>schreiben</w:t>
      </w:r>
      <w:r w:rsidRPr="00D3306A">
        <w:rPr>
          <w:rFonts w:ascii="Times New Roman" w:hAnsi="Times New Roman"/>
          <w:sz w:val="24"/>
          <w:szCs w:val="24"/>
        </w:rPr>
        <w:t xml:space="preserve"> </w:t>
      </w:r>
      <w:r w:rsidRPr="00D3306A">
        <w:rPr>
          <w:rFonts w:ascii="Times New Roman" w:hAnsi="Times New Roman"/>
          <w:sz w:val="24"/>
          <w:szCs w:val="24"/>
          <w:lang w:val="de-DE"/>
        </w:rPr>
        <w:t>Sie</w:t>
      </w:r>
      <w:r w:rsidRPr="00D3306A">
        <w:rPr>
          <w:rFonts w:ascii="Times New Roman" w:hAnsi="Times New Roman"/>
          <w:sz w:val="24"/>
          <w:szCs w:val="24"/>
        </w:rPr>
        <w:t xml:space="preserve">, </w:t>
      </w:r>
      <w:r w:rsidRPr="00D3306A">
        <w:rPr>
          <w:rFonts w:ascii="Times New Roman" w:hAnsi="Times New Roman"/>
          <w:sz w:val="24"/>
          <w:szCs w:val="24"/>
          <w:lang w:val="de-DE"/>
        </w:rPr>
        <w:t>ordnen</w:t>
      </w:r>
      <w:r w:rsidRPr="00D3306A">
        <w:rPr>
          <w:rFonts w:ascii="Times New Roman" w:hAnsi="Times New Roman"/>
          <w:sz w:val="24"/>
          <w:szCs w:val="24"/>
        </w:rPr>
        <w:t xml:space="preserve"> </w:t>
      </w:r>
      <w:r w:rsidRPr="00D3306A">
        <w:rPr>
          <w:rFonts w:ascii="Times New Roman" w:hAnsi="Times New Roman"/>
          <w:sz w:val="24"/>
          <w:szCs w:val="24"/>
          <w:lang w:val="de-DE"/>
        </w:rPr>
        <w:t>Sie</w:t>
      </w:r>
      <w:r w:rsidRPr="00D3306A">
        <w:rPr>
          <w:rFonts w:ascii="Times New Roman" w:hAnsi="Times New Roman"/>
          <w:sz w:val="24"/>
          <w:szCs w:val="24"/>
        </w:rPr>
        <w:t xml:space="preserve">, </w:t>
      </w:r>
      <w:r w:rsidRPr="00D3306A">
        <w:rPr>
          <w:rFonts w:ascii="Times New Roman" w:hAnsi="Times New Roman"/>
          <w:sz w:val="24"/>
          <w:szCs w:val="24"/>
          <w:lang w:val="de-DE"/>
        </w:rPr>
        <w:t>spielen</w:t>
      </w:r>
      <w:r w:rsidRPr="00D3306A">
        <w:rPr>
          <w:rFonts w:ascii="Times New Roman" w:hAnsi="Times New Roman"/>
          <w:sz w:val="24"/>
          <w:szCs w:val="24"/>
        </w:rPr>
        <w:t xml:space="preserve"> </w:t>
      </w:r>
      <w:r w:rsidRPr="00D3306A">
        <w:rPr>
          <w:rFonts w:ascii="Times New Roman" w:hAnsi="Times New Roman"/>
          <w:sz w:val="24"/>
          <w:szCs w:val="24"/>
          <w:lang w:val="de-DE"/>
        </w:rPr>
        <w:t>Sie</w:t>
      </w:r>
      <w:r w:rsidRPr="00D3306A">
        <w:rPr>
          <w:rFonts w:ascii="Times New Roman" w:hAnsi="Times New Roman"/>
          <w:sz w:val="24"/>
          <w:szCs w:val="24"/>
        </w:rPr>
        <w:t>). Перформативные глаголы в форме императива программируют последовательность действий. Как мы видим, такому виду речевой деятельности, как письмо, предшествуют упражнения, тренирующие другие навыки</w:t>
      </w:r>
      <w:r>
        <w:rPr>
          <w:rFonts w:ascii="Times New Roman" w:hAnsi="Times New Roman"/>
          <w:sz w:val="24"/>
          <w:szCs w:val="24"/>
        </w:rPr>
        <w:t>.</w:t>
      </w:r>
      <w:r w:rsidRPr="00D3306A">
        <w:rPr>
          <w:rFonts w:ascii="Times New Roman" w:hAnsi="Times New Roman"/>
          <w:sz w:val="24"/>
          <w:szCs w:val="24"/>
        </w:rPr>
        <w:t xml:space="preserve"> Это проявляется как в последовательности заданий в учебнике, так и в микротекстах формулировок полифункциональных упражнений. В анализируемом примере письму и говорению, которые программируют глаголы </w:t>
      </w:r>
      <w:r w:rsidRPr="00D3306A">
        <w:rPr>
          <w:rFonts w:ascii="Times New Roman" w:hAnsi="Times New Roman"/>
          <w:sz w:val="24"/>
          <w:szCs w:val="24"/>
          <w:lang w:val="de-DE"/>
        </w:rPr>
        <w:t>schreiben</w:t>
      </w:r>
      <w:r w:rsidRPr="00D3306A">
        <w:rPr>
          <w:rFonts w:ascii="Times New Roman" w:hAnsi="Times New Roman"/>
          <w:sz w:val="24"/>
          <w:szCs w:val="24"/>
        </w:rPr>
        <w:t xml:space="preserve"> и </w:t>
      </w:r>
      <w:r w:rsidRPr="00D3306A">
        <w:rPr>
          <w:rFonts w:ascii="Times New Roman" w:hAnsi="Times New Roman"/>
          <w:sz w:val="24"/>
          <w:szCs w:val="24"/>
          <w:lang w:val="de-DE"/>
        </w:rPr>
        <w:t>spielen</w:t>
      </w:r>
      <w:r w:rsidRPr="00D3306A">
        <w:rPr>
          <w:rFonts w:ascii="Times New Roman" w:hAnsi="Times New Roman"/>
          <w:sz w:val="24"/>
          <w:szCs w:val="24"/>
        </w:rPr>
        <w:t xml:space="preserve">, предшествуют задания на аудирование. </w:t>
      </w:r>
    </w:p>
    <w:p w:rsidR="006B2A8B" w:rsidRPr="006D312A" w:rsidRDefault="006B2A8B" w:rsidP="006B2A8B">
      <w:pPr>
        <w:pStyle w:val="a3"/>
        <w:shd w:val="clear" w:color="auto" w:fill="FFFFFF"/>
        <w:spacing w:line="360" w:lineRule="auto"/>
        <w:ind w:firstLine="709"/>
        <w:jc w:val="both"/>
        <w:rPr>
          <w:rFonts w:eastAsiaTheme="minorHAnsi"/>
          <w:lang w:eastAsia="en-US"/>
        </w:rPr>
      </w:pPr>
      <w:r w:rsidRPr="006D312A">
        <w:rPr>
          <w:rFonts w:eastAsiaTheme="minorHAnsi"/>
          <w:lang w:eastAsia="en-US"/>
        </w:rPr>
        <w:t xml:space="preserve">В представленном </w:t>
      </w:r>
      <w:r>
        <w:rPr>
          <w:rFonts w:eastAsiaTheme="minorHAnsi"/>
          <w:lang w:eastAsia="en-US"/>
        </w:rPr>
        <w:t>ниже</w:t>
      </w:r>
      <w:r w:rsidRPr="006D312A">
        <w:rPr>
          <w:rFonts w:eastAsiaTheme="minorHAnsi"/>
          <w:lang w:eastAsia="en-US"/>
        </w:rPr>
        <w:t xml:space="preserve"> примере учебной инструкции адресантом были выбраны императивные предложения в качестве средства выражения побуждения к продуктивным действиям: </w:t>
      </w:r>
      <w:r w:rsidRPr="006D312A">
        <w:rPr>
          <w:rFonts w:eastAsiaTheme="minorHAnsi"/>
          <w:lang w:val="de-DE" w:eastAsia="en-US"/>
        </w:rPr>
        <w:t>Ordnen</w:t>
      </w:r>
      <w:r w:rsidRPr="006D312A">
        <w:rPr>
          <w:rFonts w:eastAsiaTheme="minorHAnsi"/>
          <w:lang w:eastAsia="en-US"/>
        </w:rPr>
        <w:t xml:space="preserve"> </w:t>
      </w:r>
      <w:r w:rsidRPr="006D312A">
        <w:rPr>
          <w:rFonts w:eastAsiaTheme="minorHAnsi"/>
          <w:lang w:val="de-DE" w:eastAsia="en-US"/>
        </w:rPr>
        <w:t>Sie</w:t>
      </w:r>
      <w:r w:rsidRPr="006D312A">
        <w:rPr>
          <w:rFonts w:eastAsiaTheme="minorHAnsi"/>
          <w:lang w:eastAsia="en-US"/>
        </w:rPr>
        <w:t xml:space="preserve"> </w:t>
      </w:r>
      <w:r w:rsidRPr="006D312A">
        <w:rPr>
          <w:rFonts w:eastAsiaTheme="minorHAnsi"/>
          <w:lang w:val="de-DE" w:eastAsia="en-US"/>
        </w:rPr>
        <w:t>die</w:t>
      </w:r>
      <w:r w:rsidRPr="006D312A">
        <w:rPr>
          <w:rFonts w:eastAsiaTheme="minorHAnsi"/>
          <w:lang w:eastAsia="en-US"/>
        </w:rPr>
        <w:t xml:space="preserve"> </w:t>
      </w:r>
      <w:r w:rsidRPr="006D312A">
        <w:rPr>
          <w:rFonts w:eastAsiaTheme="minorHAnsi"/>
          <w:lang w:val="de-DE" w:eastAsia="en-US"/>
        </w:rPr>
        <w:t>S</w:t>
      </w:r>
      <w:r w:rsidRPr="006D312A">
        <w:rPr>
          <w:rFonts w:eastAsiaTheme="minorHAnsi"/>
          <w:lang w:eastAsia="en-US"/>
        </w:rPr>
        <w:t>ä</w:t>
      </w:r>
      <w:r w:rsidRPr="006D312A">
        <w:rPr>
          <w:rFonts w:eastAsiaTheme="minorHAnsi"/>
          <w:lang w:val="de-DE" w:eastAsia="en-US"/>
        </w:rPr>
        <w:t>tze</w:t>
      </w:r>
      <w:r w:rsidRPr="006D312A">
        <w:rPr>
          <w:rFonts w:eastAsiaTheme="minorHAnsi"/>
          <w:lang w:eastAsia="en-US"/>
        </w:rPr>
        <w:t xml:space="preserve"> </w:t>
      </w:r>
      <w:r w:rsidRPr="006D312A">
        <w:rPr>
          <w:rFonts w:eastAsiaTheme="minorHAnsi"/>
          <w:lang w:val="de-DE" w:eastAsia="en-US"/>
        </w:rPr>
        <w:t>zusammen</w:t>
      </w:r>
      <w:r w:rsidRPr="006D312A">
        <w:rPr>
          <w:rFonts w:eastAsiaTheme="minorHAnsi"/>
          <w:lang w:eastAsia="en-US"/>
        </w:rPr>
        <w:t xml:space="preserve">; </w:t>
      </w:r>
      <w:r w:rsidRPr="006D312A">
        <w:rPr>
          <w:rFonts w:eastAsiaTheme="minorHAnsi"/>
          <w:lang w:val="de-DE" w:eastAsia="en-US"/>
        </w:rPr>
        <w:t>Spielen</w:t>
      </w:r>
      <w:r w:rsidRPr="006D312A">
        <w:rPr>
          <w:rFonts w:eastAsiaTheme="minorHAnsi"/>
          <w:lang w:eastAsia="en-US"/>
        </w:rPr>
        <w:t xml:space="preserve"> </w:t>
      </w:r>
      <w:r w:rsidRPr="006D312A">
        <w:rPr>
          <w:rFonts w:eastAsiaTheme="minorHAnsi"/>
          <w:lang w:val="de-DE" w:eastAsia="en-US"/>
        </w:rPr>
        <w:t>Sie</w:t>
      </w:r>
      <w:r w:rsidRPr="006D312A">
        <w:rPr>
          <w:rFonts w:eastAsiaTheme="minorHAnsi"/>
          <w:lang w:eastAsia="en-US"/>
        </w:rPr>
        <w:t xml:space="preserve"> </w:t>
      </w:r>
      <w:r w:rsidRPr="006D312A">
        <w:rPr>
          <w:rFonts w:eastAsiaTheme="minorHAnsi"/>
          <w:lang w:val="de-DE" w:eastAsia="en-US"/>
        </w:rPr>
        <w:t>das</w:t>
      </w:r>
      <w:r w:rsidRPr="006D312A">
        <w:rPr>
          <w:rFonts w:eastAsiaTheme="minorHAnsi"/>
          <w:lang w:eastAsia="en-US"/>
        </w:rPr>
        <w:t xml:space="preserve"> </w:t>
      </w:r>
      <w:r w:rsidRPr="006D312A">
        <w:rPr>
          <w:rFonts w:eastAsiaTheme="minorHAnsi"/>
          <w:lang w:val="de-DE" w:eastAsia="en-US"/>
        </w:rPr>
        <w:t>Gespr</w:t>
      </w:r>
      <w:r w:rsidRPr="006D312A">
        <w:rPr>
          <w:rFonts w:eastAsiaTheme="minorHAnsi"/>
          <w:lang w:eastAsia="en-US"/>
        </w:rPr>
        <w:t>ä</w:t>
      </w:r>
      <w:r w:rsidRPr="006D312A">
        <w:rPr>
          <w:rFonts w:eastAsiaTheme="minorHAnsi"/>
          <w:lang w:val="de-DE" w:eastAsia="en-US"/>
        </w:rPr>
        <w:t>ch</w:t>
      </w:r>
      <w:r w:rsidRPr="006D312A">
        <w:rPr>
          <w:rFonts w:eastAsiaTheme="minorHAnsi"/>
          <w:lang w:eastAsia="en-US"/>
        </w:rPr>
        <w:t xml:space="preserve">. Указанием на то, что упражнение содержит элементы говорения и групповой работы, служит парная формула: </w:t>
      </w:r>
      <w:r w:rsidRPr="006D312A">
        <w:rPr>
          <w:rFonts w:eastAsiaTheme="minorHAnsi"/>
          <w:lang w:val="de-DE" w:eastAsia="en-US"/>
        </w:rPr>
        <w:t>mit</w:t>
      </w:r>
      <w:r w:rsidRPr="006D312A">
        <w:rPr>
          <w:rFonts w:eastAsiaTheme="minorHAnsi"/>
          <w:lang w:eastAsia="en-US"/>
        </w:rPr>
        <w:t xml:space="preserve"> </w:t>
      </w:r>
      <w:r w:rsidRPr="006D312A">
        <w:rPr>
          <w:rFonts w:eastAsiaTheme="minorHAnsi"/>
          <w:lang w:val="de-DE" w:eastAsia="en-US"/>
        </w:rPr>
        <w:t>einer</w:t>
      </w:r>
      <w:r w:rsidRPr="006D312A">
        <w:rPr>
          <w:rFonts w:eastAsiaTheme="minorHAnsi"/>
          <w:lang w:eastAsia="en-US"/>
        </w:rPr>
        <w:t xml:space="preserve"> </w:t>
      </w:r>
      <w:r w:rsidRPr="006D312A">
        <w:rPr>
          <w:rFonts w:eastAsiaTheme="minorHAnsi"/>
          <w:lang w:val="de-DE" w:eastAsia="en-US"/>
        </w:rPr>
        <w:t>Partnerin</w:t>
      </w:r>
      <w:r w:rsidRPr="006D312A">
        <w:rPr>
          <w:rFonts w:eastAsiaTheme="minorHAnsi"/>
          <w:lang w:eastAsia="en-US"/>
        </w:rPr>
        <w:t xml:space="preserve">/ </w:t>
      </w:r>
      <w:r w:rsidRPr="006D312A">
        <w:rPr>
          <w:rFonts w:eastAsiaTheme="minorHAnsi"/>
          <w:lang w:val="de-DE" w:eastAsia="en-US"/>
        </w:rPr>
        <w:t>einem</w:t>
      </w:r>
      <w:r w:rsidRPr="006D312A">
        <w:rPr>
          <w:rFonts w:eastAsiaTheme="minorHAnsi"/>
          <w:lang w:eastAsia="en-US"/>
        </w:rPr>
        <w:t xml:space="preserve"> </w:t>
      </w:r>
      <w:r w:rsidRPr="006D312A">
        <w:rPr>
          <w:rFonts w:eastAsiaTheme="minorHAnsi"/>
          <w:lang w:val="de-DE" w:eastAsia="en-US"/>
        </w:rPr>
        <w:t>Partner</w:t>
      </w:r>
      <w:r w:rsidRPr="006D312A">
        <w:rPr>
          <w:rFonts w:eastAsiaTheme="minorHAnsi"/>
          <w:lang w:eastAsia="en-US"/>
        </w:rPr>
        <w:t>, реализующая также принцип гендерной политкорректности. Учебным объектом выступают высказывания (</w:t>
      </w:r>
      <w:r w:rsidRPr="006D312A">
        <w:rPr>
          <w:rFonts w:eastAsiaTheme="minorHAnsi"/>
          <w:lang w:val="de-DE" w:eastAsia="en-US"/>
        </w:rPr>
        <w:t>die</w:t>
      </w:r>
      <w:r w:rsidRPr="006D312A">
        <w:rPr>
          <w:rFonts w:eastAsiaTheme="minorHAnsi"/>
          <w:lang w:eastAsia="en-US"/>
        </w:rPr>
        <w:t xml:space="preserve"> </w:t>
      </w:r>
      <w:r w:rsidRPr="006D312A">
        <w:rPr>
          <w:rFonts w:eastAsiaTheme="minorHAnsi"/>
          <w:lang w:val="de-DE" w:eastAsia="en-US"/>
        </w:rPr>
        <w:t>S</w:t>
      </w:r>
      <w:r w:rsidRPr="006D312A">
        <w:rPr>
          <w:rFonts w:eastAsiaTheme="minorHAnsi"/>
          <w:lang w:eastAsia="en-US"/>
        </w:rPr>
        <w:t>ä</w:t>
      </w:r>
      <w:r w:rsidRPr="006D312A">
        <w:rPr>
          <w:rFonts w:eastAsiaTheme="minorHAnsi"/>
          <w:lang w:val="de-DE" w:eastAsia="en-US"/>
        </w:rPr>
        <w:t>tze</w:t>
      </w:r>
      <w:r w:rsidRPr="006D312A">
        <w:rPr>
          <w:rFonts w:eastAsiaTheme="minorHAnsi"/>
          <w:lang w:eastAsia="en-US"/>
        </w:rPr>
        <w:t>), которые в результате выполнения упражнения должны составлять диалог (</w:t>
      </w:r>
      <w:r w:rsidRPr="006D312A">
        <w:rPr>
          <w:rFonts w:eastAsiaTheme="minorHAnsi"/>
          <w:lang w:val="de-DE" w:eastAsia="en-US"/>
        </w:rPr>
        <w:t>das</w:t>
      </w:r>
      <w:r w:rsidRPr="006D312A">
        <w:rPr>
          <w:rFonts w:eastAsiaTheme="minorHAnsi"/>
          <w:lang w:eastAsia="en-US"/>
        </w:rPr>
        <w:t xml:space="preserve"> </w:t>
      </w:r>
      <w:r w:rsidRPr="006D312A">
        <w:rPr>
          <w:rFonts w:eastAsiaTheme="minorHAnsi"/>
          <w:lang w:val="de-DE" w:eastAsia="en-US"/>
        </w:rPr>
        <w:t>Gespr</w:t>
      </w:r>
      <w:r w:rsidRPr="006D312A">
        <w:rPr>
          <w:rFonts w:eastAsiaTheme="minorHAnsi"/>
          <w:lang w:eastAsia="en-US"/>
        </w:rPr>
        <w:t>ä</w:t>
      </w:r>
      <w:r w:rsidRPr="006D312A">
        <w:rPr>
          <w:rFonts w:eastAsiaTheme="minorHAnsi"/>
          <w:lang w:val="de-DE" w:eastAsia="en-US"/>
        </w:rPr>
        <w:t>ch</w:t>
      </w:r>
      <w:r w:rsidRPr="006D312A">
        <w:rPr>
          <w:rFonts w:eastAsiaTheme="minorHAnsi"/>
          <w:lang w:eastAsia="en-US"/>
        </w:rPr>
        <w:t>), указание на который имеется во втором пункте инструкции.</w:t>
      </w:r>
      <w:r>
        <w:rPr>
          <w:rFonts w:eastAsiaTheme="minorHAnsi"/>
          <w:lang w:eastAsia="en-US"/>
        </w:rPr>
        <w:t xml:space="preserve"> </w:t>
      </w:r>
    </w:p>
    <w:p w:rsidR="006B2A8B" w:rsidRDefault="006B2A8B" w:rsidP="00DA3C07">
      <w:pPr>
        <w:spacing w:line="360" w:lineRule="auto"/>
        <w:ind w:firstLine="709"/>
        <w:jc w:val="both"/>
        <w:rPr>
          <w:rFonts w:ascii="Times New Roman" w:hAnsi="Times New Roman"/>
          <w:sz w:val="24"/>
          <w:szCs w:val="24"/>
        </w:rPr>
      </w:pPr>
      <w:r>
        <w:rPr>
          <w:rFonts w:ascii="Times New Roman" w:hAnsi="Times New Roman"/>
          <w:sz w:val="24"/>
          <w:szCs w:val="24"/>
        </w:rPr>
        <w:t>Схожим с предыдущим является и следующее задание:</w:t>
      </w:r>
    </w:p>
    <w:p w:rsidR="00DA3C07" w:rsidRPr="006D312A" w:rsidRDefault="00DA3C07" w:rsidP="00DA3C07">
      <w:pPr>
        <w:pStyle w:val="a3"/>
        <w:shd w:val="clear" w:color="auto" w:fill="FFFFFF"/>
        <w:spacing w:line="360" w:lineRule="auto"/>
        <w:ind w:firstLine="709"/>
        <w:jc w:val="both"/>
        <w:rPr>
          <w:rFonts w:eastAsiaTheme="minorHAnsi"/>
          <w:lang w:val="de-DE" w:eastAsia="en-US"/>
        </w:rPr>
      </w:pPr>
      <w:r w:rsidRPr="006D312A">
        <w:rPr>
          <w:rFonts w:eastAsiaTheme="minorHAnsi"/>
          <w:lang w:val="de-DE" w:eastAsia="en-US"/>
        </w:rPr>
        <w:t>a. Ordnen Sie die Sätze zusammen mit einer Partnerin/ einem Partner.</w:t>
      </w:r>
    </w:p>
    <w:p w:rsidR="00DA3C07" w:rsidRPr="00F94AA9" w:rsidRDefault="00DA3C07" w:rsidP="00DA3C07">
      <w:pPr>
        <w:pStyle w:val="a3"/>
        <w:shd w:val="clear" w:color="auto" w:fill="FFFFFF"/>
        <w:spacing w:line="360" w:lineRule="auto"/>
        <w:ind w:firstLine="709"/>
        <w:jc w:val="both"/>
        <w:rPr>
          <w:rFonts w:eastAsiaTheme="minorHAnsi"/>
          <w:lang w:val="de-DE" w:eastAsia="en-US"/>
        </w:rPr>
      </w:pPr>
      <w:r w:rsidRPr="006D312A">
        <w:rPr>
          <w:rFonts w:eastAsiaTheme="minorHAnsi"/>
          <w:lang w:val="de-DE" w:eastAsia="en-US"/>
        </w:rPr>
        <w:t xml:space="preserve">b. Spielen Sie das Gespräch mit einer Partnerin/ einem Partner im Kurs. </w:t>
      </w:r>
      <w:r w:rsidRPr="00F94AA9">
        <w:rPr>
          <w:rFonts w:eastAsiaTheme="minorHAnsi"/>
          <w:lang w:val="de-DE" w:eastAsia="en-US"/>
        </w:rPr>
        <w:t>(</w:t>
      </w:r>
      <w:r w:rsidRPr="006D312A">
        <w:rPr>
          <w:rFonts w:eastAsiaTheme="minorHAnsi"/>
          <w:lang w:val="de-DE" w:eastAsia="en-US"/>
        </w:rPr>
        <w:t>Lagune</w:t>
      </w:r>
      <w:r w:rsidRPr="00F94AA9">
        <w:rPr>
          <w:rFonts w:eastAsiaTheme="minorHAnsi"/>
          <w:lang w:val="de-DE" w:eastAsia="en-US"/>
        </w:rPr>
        <w:t xml:space="preserve"> 1, </w:t>
      </w:r>
      <w:r w:rsidRPr="006D312A">
        <w:rPr>
          <w:rFonts w:eastAsiaTheme="minorHAnsi"/>
          <w:lang w:val="de-DE" w:eastAsia="en-US"/>
        </w:rPr>
        <w:t>S</w:t>
      </w:r>
      <w:r w:rsidRPr="00F94AA9">
        <w:rPr>
          <w:rFonts w:eastAsiaTheme="minorHAnsi"/>
          <w:lang w:val="de-DE" w:eastAsia="en-US"/>
        </w:rPr>
        <w:t>. 16)</w:t>
      </w:r>
    </w:p>
    <w:p w:rsidR="00DA3C07" w:rsidRPr="00D3306A" w:rsidRDefault="00DA3C07" w:rsidP="00DA3C07">
      <w:pPr>
        <w:pStyle w:val="a6"/>
        <w:spacing w:before="240" w:line="360" w:lineRule="auto"/>
        <w:ind w:left="0" w:firstLine="709"/>
        <w:jc w:val="both"/>
        <w:rPr>
          <w:rFonts w:ascii="Times New Roman" w:eastAsiaTheme="minorHAnsi" w:hAnsi="Times New Roman" w:cstheme="minorBidi"/>
          <w:sz w:val="24"/>
          <w:szCs w:val="24"/>
        </w:rPr>
      </w:pPr>
      <w:r w:rsidRPr="00DA3C07">
        <w:rPr>
          <w:rFonts w:ascii="Times New Roman" w:eastAsiaTheme="minorHAnsi" w:hAnsi="Times New Roman" w:cstheme="minorBidi"/>
          <w:sz w:val="24"/>
          <w:szCs w:val="24"/>
          <w:lang w:val="de-DE"/>
        </w:rPr>
        <w:t>Was passt zusammen? Wie viele Personen sprechen? Wo sind die Leute? H</w:t>
      </w:r>
      <w:r w:rsidRPr="00F94AA9">
        <w:rPr>
          <w:rFonts w:ascii="Times New Roman" w:eastAsiaTheme="minorHAnsi" w:hAnsi="Times New Roman" w:cstheme="minorBidi"/>
          <w:sz w:val="24"/>
          <w:szCs w:val="24"/>
        </w:rPr>
        <w:t>ö</w:t>
      </w:r>
      <w:r w:rsidRPr="00DA3C07">
        <w:rPr>
          <w:rFonts w:ascii="Times New Roman" w:eastAsiaTheme="minorHAnsi" w:hAnsi="Times New Roman" w:cstheme="minorBidi"/>
          <w:sz w:val="24"/>
          <w:szCs w:val="24"/>
          <w:lang w:val="de-DE"/>
        </w:rPr>
        <w:t>ren</w:t>
      </w:r>
      <w:r w:rsidRPr="00F94AA9">
        <w:rPr>
          <w:rFonts w:ascii="Times New Roman" w:eastAsiaTheme="minorHAnsi" w:hAnsi="Times New Roman" w:cstheme="minorBidi"/>
          <w:sz w:val="24"/>
          <w:szCs w:val="24"/>
        </w:rPr>
        <w:t xml:space="preserve"> </w:t>
      </w:r>
      <w:r w:rsidRPr="00DA3C07">
        <w:rPr>
          <w:rFonts w:ascii="Times New Roman" w:eastAsiaTheme="minorHAnsi" w:hAnsi="Times New Roman" w:cstheme="minorBidi"/>
          <w:sz w:val="24"/>
          <w:szCs w:val="24"/>
          <w:lang w:val="de-DE"/>
        </w:rPr>
        <w:t>und</w:t>
      </w:r>
      <w:r w:rsidRPr="00F94AA9">
        <w:rPr>
          <w:rFonts w:ascii="Times New Roman" w:eastAsiaTheme="minorHAnsi" w:hAnsi="Times New Roman" w:cstheme="minorBidi"/>
          <w:sz w:val="24"/>
          <w:szCs w:val="24"/>
        </w:rPr>
        <w:t xml:space="preserve"> </w:t>
      </w:r>
      <w:r w:rsidRPr="00DA3C07">
        <w:rPr>
          <w:rFonts w:ascii="Times New Roman" w:eastAsiaTheme="minorHAnsi" w:hAnsi="Times New Roman" w:cstheme="minorBidi"/>
          <w:sz w:val="24"/>
          <w:szCs w:val="24"/>
          <w:lang w:val="de-DE"/>
        </w:rPr>
        <w:t>erg</w:t>
      </w:r>
      <w:r w:rsidRPr="00F94AA9">
        <w:rPr>
          <w:rFonts w:ascii="Times New Roman" w:eastAsiaTheme="minorHAnsi" w:hAnsi="Times New Roman" w:cstheme="minorBidi"/>
          <w:sz w:val="24"/>
          <w:szCs w:val="24"/>
        </w:rPr>
        <w:t>ä</w:t>
      </w:r>
      <w:r w:rsidRPr="00DA3C07">
        <w:rPr>
          <w:rFonts w:ascii="Times New Roman" w:eastAsiaTheme="minorHAnsi" w:hAnsi="Times New Roman" w:cstheme="minorBidi"/>
          <w:sz w:val="24"/>
          <w:szCs w:val="24"/>
          <w:lang w:val="de-DE"/>
        </w:rPr>
        <w:t>nzen</w:t>
      </w:r>
      <w:r w:rsidRPr="00F94AA9">
        <w:rPr>
          <w:rFonts w:ascii="Times New Roman" w:eastAsiaTheme="minorHAnsi" w:hAnsi="Times New Roman" w:cstheme="minorBidi"/>
          <w:sz w:val="24"/>
          <w:szCs w:val="24"/>
        </w:rPr>
        <w:t xml:space="preserve"> </w:t>
      </w:r>
      <w:r w:rsidRPr="00DA3C07">
        <w:rPr>
          <w:rFonts w:ascii="Times New Roman" w:eastAsiaTheme="minorHAnsi" w:hAnsi="Times New Roman" w:cstheme="minorBidi"/>
          <w:sz w:val="24"/>
          <w:szCs w:val="24"/>
          <w:lang w:val="de-DE"/>
        </w:rPr>
        <w:t>Sie</w:t>
      </w:r>
      <w:r w:rsidRPr="00F94AA9">
        <w:rPr>
          <w:rFonts w:ascii="Times New Roman" w:eastAsiaTheme="minorHAnsi" w:hAnsi="Times New Roman" w:cstheme="minorBidi"/>
          <w:sz w:val="24"/>
          <w:szCs w:val="24"/>
        </w:rPr>
        <w:t xml:space="preserve">. </w:t>
      </w:r>
      <w:r w:rsidRPr="00D3306A">
        <w:rPr>
          <w:rFonts w:ascii="Times New Roman" w:eastAsiaTheme="minorHAnsi" w:hAnsi="Times New Roman" w:cstheme="minorBidi"/>
          <w:sz w:val="24"/>
          <w:szCs w:val="24"/>
        </w:rPr>
        <w:t xml:space="preserve">(Tangram aktuell 1, Lektion 1-4 S. 53) </w:t>
      </w:r>
    </w:p>
    <w:p w:rsidR="00DA3C07" w:rsidRDefault="00DA3C07" w:rsidP="00DA3C07">
      <w:pPr>
        <w:spacing w:line="360" w:lineRule="auto"/>
        <w:ind w:firstLine="709"/>
        <w:jc w:val="both"/>
        <w:rPr>
          <w:rFonts w:ascii="Times New Roman" w:hAnsi="Times New Roman" w:cs="Times New Roman"/>
          <w:sz w:val="24"/>
          <w:szCs w:val="24"/>
        </w:rPr>
      </w:pPr>
      <w:r>
        <w:rPr>
          <w:rFonts w:ascii="Times New Roman" w:hAnsi="Times New Roman"/>
          <w:sz w:val="24"/>
          <w:szCs w:val="24"/>
        </w:rPr>
        <w:t>В</w:t>
      </w:r>
      <w:r w:rsidRPr="00D3306A">
        <w:rPr>
          <w:rFonts w:ascii="Times New Roman" w:hAnsi="Times New Roman"/>
          <w:sz w:val="24"/>
          <w:szCs w:val="24"/>
        </w:rPr>
        <w:t xml:space="preserve"> </w:t>
      </w:r>
      <w:r>
        <w:rPr>
          <w:rFonts w:ascii="Times New Roman" w:hAnsi="Times New Roman"/>
          <w:sz w:val="24"/>
          <w:szCs w:val="24"/>
        </w:rPr>
        <w:t>этом</w:t>
      </w:r>
      <w:r w:rsidRPr="00D3306A">
        <w:rPr>
          <w:rFonts w:ascii="Times New Roman" w:hAnsi="Times New Roman"/>
          <w:sz w:val="24"/>
          <w:szCs w:val="24"/>
        </w:rPr>
        <w:t xml:space="preserve"> </w:t>
      </w:r>
      <w:r>
        <w:rPr>
          <w:rFonts w:ascii="Times New Roman" w:hAnsi="Times New Roman"/>
          <w:sz w:val="24"/>
          <w:szCs w:val="24"/>
        </w:rPr>
        <w:t>примере</w:t>
      </w:r>
      <w:r w:rsidRPr="00D3306A">
        <w:rPr>
          <w:rFonts w:ascii="Times New Roman" w:hAnsi="Times New Roman"/>
          <w:sz w:val="24"/>
          <w:szCs w:val="24"/>
        </w:rPr>
        <w:t xml:space="preserve"> </w:t>
      </w:r>
      <w:r>
        <w:rPr>
          <w:rFonts w:ascii="Times New Roman" w:hAnsi="Times New Roman"/>
          <w:sz w:val="24"/>
          <w:szCs w:val="24"/>
        </w:rPr>
        <w:t>формулировки</w:t>
      </w:r>
      <w:r w:rsidRPr="00D3306A">
        <w:rPr>
          <w:rFonts w:ascii="Times New Roman" w:hAnsi="Times New Roman"/>
          <w:sz w:val="24"/>
          <w:szCs w:val="24"/>
        </w:rPr>
        <w:t xml:space="preserve"> </w:t>
      </w:r>
      <w:r>
        <w:rPr>
          <w:rFonts w:ascii="Times New Roman" w:hAnsi="Times New Roman" w:cs="Times New Roman"/>
          <w:sz w:val="24"/>
          <w:szCs w:val="24"/>
        </w:rPr>
        <w:t xml:space="preserve">указание на действие рецептивного характера отнесено в конец микротекста. При помощи специальных вопросов, маркируемых вопросительными местоимениями </w:t>
      </w:r>
      <w:r>
        <w:rPr>
          <w:rFonts w:ascii="Times New Roman" w:hAnsi="Times New Roman" w:cs="Times New Roman"/>
          <w:sz w:val="24"/>
          <w:szCs w:val="24"/>
          <w:lang w:val="de-DE"/>
        </w:rPr>
        <w:t>was</w:t>
      </w:r>
      <w:r w:rsidRPr="00EE7ECB">
        <w:rPr>
          <w:rFonts w:ascii="Times New Roman" w:hAnsi="Times New Roman" w:cs="Times New Roman"/>
          <w:sz w:val="24"/>
          <w:szCs w:val="24"/>
        </w:rPr>
        <w:t xml:space="preserve">, </w:t>
      </w:r>
      <w:r>
        <w:rPr>
          <w:rFonts w:ascii="Times New Roman" w:hAnsi="Times New Roman" w:cs="Times New Roman"/>
          <w:sz w:val="24"/>
          <w:szCs w:val="24"/>
          <w:lang w:val="de-DE"/>
        </w:rPr>
        <w:t>wie</w:t>
      </w:r>
      <w:r w:rsidRPr="00EE7ECB">
        <w:rPr>
          <w:rFonts w:ascii="Times New Roman" w:hAnsi="Times New Roman" w:cs="Times New Roman"/>
          <w:sz w:val="24"/>
          <w:szCs w:val="24"/>
        </w:rPr>
        <w:t xml:space="preserve">, </w:t>
      </w:r>
      <w:r>
        <w:rPr>
          <w:rFonts w:ascii="Times New Roman" w:hAnsi="Times New Roman" w:cs="Times New Roman"/>
          <w:sz w:val="24"/>
          <w:szCs w:val="24"/>
          <w:lang w:val="de-DE"/>
        </w:rPr>
        <w:t>wo</w:t>
      </w:r>
      <w:r>
        <w:rPr>
          <w:rFonts w:ascii="Times New Roman" w:hAnsi="Times New Roman" w:cs="Times New Roman"/>
          <w:sz w:val="24"/>
          <w:szCs w:val="24"/>
        </w:rPr>
        <w:t xml:space="preserve">, последовательно выражается побуждение к продуктивным коммуникативным действиям, а именно, соотнести, определить, исходя из содержания аудиотекста, количество коммуникантов, определить, где происходит диалог. Выбранная форма формулировки не случайна. Специальные вопросы в роли </w:t>
      </w:r>
      <w:r>
        <w:rPr>
          <w:rFonts w:ascii="Times New Roman" w:hAnsi="Times New Roman" w:cs="Times New Roman"/>
          <w:sz w:val="24"/>
          <w:szCs w:val="24"/>
        </w:rPr>
        <w:lastRenderedPageBreak/>
        <w:t xml:space="preserve">побудительных предложений смягчают категоричность побуждения, служат средством диалогичности в формулировках. Императивная форма выражения побуждения в представленном примере необходима автору для того, чтобы маркировать действие рецептивного характера, указать на учебные объекты, а также более четко выразить побуждение. </w:t>
      </w:r>
    </w:p>
    <w:p w:rsidR="006B2A8B" w:rsidRPr="00B25810" w:rsidRDefault="006B2A8B" w:rsidP="00DA3C07">
      <w:pPr>
        <w:spacing w:line="360" w:lineRule="auto"/>
        <w:ind w:firstLine="709"/>
        <w:jc w:val="both"/>
        <w:rPr>
          <w:rFonts w:ascii="Times New Roman" w:hAnsi="Times New Roman" w:cs="Times New Roman"/>
          <w:sz w:val="24"/>
          <w:szCs w:val="24"/>
          <w:lang w:val="de-DE"/>
        </w:rPr>
      </w:pPr>
      <w:r>
        <w:rPr>
          <w:rFonts w:ascii="Times New Roman" w:hAnsi="Times New Roman" w:cs="Times New Roman"/>
          <w:sz w:val="24"/>
          <w:szCs w:val="24"/>
        </w:rPr>
        <w:t>Ср</w:t>
      </w:r>
      <w:r w:rsidRPr="00B25810">
        <w:rPr>
          <w:rFonts w:ascii="Times New Roman" w:hAnsi="Times New Roman" w:cs="Times New Roman"/>
          <w:sz w:val="24"/>
          <w:szCs w:val="24"/>
          <w:lang w:val="de-DE"/>
        </w:rPr>
        <w:t xml:space="preserve">. </w:t>
      </w:r>
      <w:r>
        <w:rPr>
          <w:rFonts w:ascii="Times New Roman" w:hAnsi="Times New Roman" w:cs="Times New Roman"/>
          <w:sz w:val="24"/>
          <w:szCs w:val="24"/>
        </w:rPr>
        <w:t>также</w:t>
      </w:r>
      <w:r w:rsidRPr="00B25810">
        <w:rPr>
          <w:rFonts w:ascii="Times New Roman" w:hAnsi="Times New Roman" w:cs="Times New Roman"/>
          <w:sz w:val="24"/>
          <w:szCs w:val="24"/>
          <w:lang w:val="de-DE"/>
        </w:rPr>
        <w:t xml:space="preserve"> </w:t>
      </w:r>
      <w:r>
        <w:rPr>
          <w:rFonts w:ascii="Times New Roman" w:hAnsi="Times New Roman" w:cs="Times New Roman"/>
          <w:sz w:val="24"/>
          <w:szCs w:val="24"/>
        </w:rPr>
        <w:t>следующий</w:t>
      </w:r>
      <w:r w:rsidRPr="00B25810">
        <w:rPr>
          <w:rFonts w:ascii="Times New Roman" w:hAnsi="Times New Roman" w:cs="Times New Roman"/>
          <w:sz w:val="24"/>
          <w:szCs w:val="24"/>
          <w:lang w:val="de-DE"/>
        </w:rPr>
        <w:t xml:space="preserve"> </w:t>
      </w:r>
      <w:r>
        <w:rPr>
          <w:rFonts w:ascii="Times New Roman" w:hAnsi="Times New Roman" w:cs="Times New Roman"/>
          <w:sz w:val="24"/>
          <w:szCs w:val="24"/>
        </w:rPr>
        <w:t>пример</w:t>
      </w:r>
      <w:r w:rsidRPr="00B25810">
        <w:rPr>
          <w:rFonts w:ascii="Times New Roman" w:hAnsi="Times New Roman" w:cs="Times New Roman"/>
          <w:sz w:val="24"/>
          <w:szCs w:val="24"/>
          <w:lang w:val="de-DE"/>
        </w:rPr>
        <w:t>:</w:t>
      </w:r>
    </w:p>
    <w:p w:rsidR="00DA3C07" w:rsidRPr="00DA3C07" w:rsidRDefault="00DA3C07" w:rsidP="00DA3C07">
      <w:pPr>
        <w:spacing w:after="0" w:line="360" w:lineRule="auto"/>
        <w:ind w:left="720"/>
        <w:jc w:val="both"/>
        <w:rPr>
          <w:rFonts w:ascii="Times New Roman" w:hAnsi="Times New Roman" w:cs="Times New Roman"/>
          <w:sz w:val="24"/>
          <w:szCs w:val="24"/>
          <w:lang w:val="de-DE"/>
        </w:rPr>
      </w:pPr>
      <w:r w:rsidRPr="00DA3C07">
        <w:rPr>
          <w:rFonts w:ascii="Times New Roman" w:hAnsi="Times New Roman" w:cs="Times New Roman"/>
          <w:sz w:val="24"/>
          <w:szCs w:val="24"/>
          <w:lang w:val="de-DE"/>
        </w:rPr>
        <w:t>b. Hör den ersten Abschnitt des Textes. Wer hat den ersten Preis gewonnen?</w:t>
      </w:r>
    </w:p>
    <w:p w:rsidR="00DA3C07" w:rsidRPr="00DA3C07" w:rsidRDefault="00DA3C07" w:rsidP="00DA3C07">
      <w:pPr>
        <w:spacing w:after="0" w:line="360" w:lineRule="auto"/>
        <w:ind w:left="720"/>
        <w:jc w:val="both"/>
        <w:rPr>
          <w:rFonts w:ascii="Times New Roman" w:hAnsi="Times New Roman" w:cs="Times New Roman"/>
          <w:sz w:val="24"/>
          <w:szCs w:val="24"/>
          <w:lang w:val="de-DE"/>
        </w:rPr>
      </w:pPr>
      <w:r w:rsidRPr="00DA3C07">
        <w:rPr>
          <w:rFonts w:ascii="Times New Roman" w:hAnsi="Times New Roman" w:cs="Times New Roman"/>
          <w:sz w:val="24"/>
          <w:szCs w:val="24"/>
          <w:lang w:val="de-DE"/>
        </w:rPr>
        <w:t>c. Hör jetzt den ganzen Text. Lies die Fragen. Hör dann die Textabschnitte noch einmal und antworte.</w:t>
      </w:r>
    </w:p>
    <w:p w:rsidR="00DA3C07" w:rsidRPr="00DA3C07" w:rsidRDefault="00DA3C07" w:rsidP="00311A62">
      <w:pPr>
        <w:spacing w:after="0" w:line="360" w:lineRule="auto"/>
        <w:ind w:left="720"/>
        <w:jc w:val="both"/>
        <w:rPr>
          <w:rFonts w:ascii="Times New Roman" w:hAnsi="Times New Roman" w:cs="Times New Roman"/>
          <w:sz w:val="24"/>
          <w:szCs w:val="24"/>
          <w:lang w:val="de-DE"/>
        </w:rPr>
      </w:pPr>
      <w:r w:rsidRPr="00DA3C07">
        <w:rPr>
          <w:rFonts w:ascii="Times New Roman" w:hAnsi="Times New Roman" w:cs="Times New Roman"/>
          <w:sz w:val="24"/>
          <w:szCs w:val="24"/>
          <w:lang w:val="de-DE"/>
        </w:rPr>
        <w:t xml:space="preserve">d. Stell Fragen mit dem Fragewürfel: Wer? Wohin? Was? Warum? Wann? </w:t>
      </w:r>
    </w:p>
    <w:p w:rsidR="00DA3C07" w:rsidRDefault="00DA3C07" w:rsidP="00311A62">
      <w:pPr>
        <w:spacing w:after="0" w:line="360" w:lineRule="auto"/>
        <w:ind w:left="720"/>
        <w:jc w:val="both"/>
        <w:rPr>
          <w:rFonts w:ascii="Times New Roman" w:hAnsi="Times New Roman" w:cs="Times New Roman"/>
          <w:sz w:val="24"/>
          <w:szCs w:val="24"/>
        </w:rPr>
      </w:pPr>
      <w:r w:rsidRPr="00DA3C07">
        <w:rPr>
          <w:rFonts w:ascii="Times New Roman" w:hAnsi="Times New Roman" w:cs="Times New Roman"/>
          <w:sz w:val="24"/>
          <w:szCs w:val="24"/>
          <w:lang w:val="de-DE"/>
        </w:rPr>
        <w:t xml:space="preserve">Beispiel: Kann Maja mitkommen? </w:t>
      </w:r>
      <w:r w:rsidRPr="00D3306A">
        <w:rPr>
          <w:rFonts w:ascii="Times New Roman" w:hAnsi="Times New Roman" w:cs="Times New Roman"/>
          <w:sz w:val="24"/>
          <w:szCs w:val="24"/>
        </w:rPr>
        <w:t>(Planetino 3, S. 6)</w:t>
      </w:r>
    </w:p>
    <w:p w:rsidR="00DA3C07" w:rsidRDefault="00DA3C07" w:rsidP="00DA3C07">
      <w:pPr>
        <w:spacing w:before="240" w:line="360" w:lineRule="auto"/>
        <w:ind w:firstLine="709"/>
        <w:jc w:val="both"/>
        <w:rPr>
          <w:rFonts w:ascii="Times New Roman" w:hAnsi="Times New Roman"/>
          <w:color w:val="FF0000"/>
          <w:sz w:val="24"/>
          <w:szCs w:val="24"/>
        </w:rPr>
      </w:pPr>
      <w:r>
        <w:rPr>
          <w:rFonts w:ascii="Times New Roman" w:hAnsi="Times New Roman"/>
          <w:sz w:val="24"/>
          <w:szCs w:val="24"/>
        </w:rPr>
        <w:t xml:space="preserve">В приведенном выше микротексте учебной инструкции из учебника по немецкому языку для детей наблюдается последовательность действий, которые представляют собой разные этапы выполнения упражнения. Логическая последовательность начинается с действия рецептивного характера, маркированного глаголом </w:t>
      </w:r>
      <w:r>
        <w:rPr>
          <w:rFonts w:ascii="Times New Roman" w:hAnsi="Times New Roman"/>
          <w:sz w:val="24"/>
          <w:szCs w:val="24"/>
          <w:lang w:val="de-DE"/>
        </w:rPr>
        <w:t>h</w:t>
      </w:r>
      <w:r w:rsidRPr="00B26F36">
        <w:rPr>
          <w:rFonts w:ascii="Times New Roman" w:hAnsi="Times New Roman"/>
          <w:sz w:val="24"/>
          <w:szCs w:val="24"/>
        </w:rPr>
        <w:t>ö</w:t>
      </w:r>
      <w:r>
        <w:rPr>
          <w:rFonts w:ascii="Times New Roman" w:hAnsi="Times New Roman"/>
          <w:sz w:val="24"/>
          <w:szCs w:val="24"/>
          <w:lang w:val="de-DE"/>
        </w:rPr>
        <w:t>ren</w:t>
      </w:r>
      <w:r w:rsidRPr="00B26F36">
        <w:rPr>
          <w:rFonts w:ascii="Times New Roman" w:hAnsi="Times New Roman"/>
          <w:sz w:val="24"/>
          <w:szCs w:val="24"/>
        </w:rPr>
        <w:t xml:space="preserve"> </w:t>
      </w:r>
      <w:r>
        <w:rPr>
          <w:rFonts w:ascii="Times New Roman" w:hAnsi="Times New Roman"/>
          <w:sz w:val="24"/>
          <w:szCs w:val="24"/>
        </w:rPr>
        <w:t>в грамматической форме императива 2-го лица единственного числа. При помощи специального вопроса (</w:t>
      </w:r>
      <w:r w:rsidRPr="00097719">
        <w:rPr>
          <w:rFonts w:ascii="Times New Roman" w:hAnsi="Times New Roman"/>
          <w:sz w:val="24"/>
          <w:szCs w:val="24"/>
        </w:rPr>
        <w:t>Wer hat den ersten Preis gewonnen?</w:t>
      </w:r>
      <w:r>
        <w:rPr>
          <w:rFonts w:ascii="Times New Roman" w:hAnsi="Times New Roman"/>
          <w:sz w:val="24"/>
          <w:szCs w:val="24"/>
        </w:rPr>
        <w:t xml:space="preserve">) </w:t>
      </w:r>
      <w:r w:rsidR="006B2A8B">
        <w:rPr>
          <w:rFonts w:ascii="Times New Roman" w:hAnsi="Times New Roman"/>
          <w:sz w:val="24"/>
          <w:szCs w:val="24"/>
        </w:rPr>
        <w:t>адресат побуждается</w:t>
      </w:r>
      <w:r>
        <w:rPr>
          <w:rFonts w:ascii="Times New Roman" w:hAnsi="Times New Roman"/>
          <w:sz w:val="24"/>
          <w:szCs w:val="24"/>
        </w:rPr>
        <w:t xml:space="preserve"> к действию продуктивного характера, а именно найти необходимую информацию в прослушиваемом тексте, чтобы ответить н</w:t>
      </w:r>
      <w:r w:rsidR="006B2A8B">
        <w:rPr>
          <w:rFonts w:ascii="Times New Roman" w:hAnsi="Times New Roman"/>
          <w:sz w:val="24"/>
          <w:szCs w:val="24"/>
        </w:rPr>
        <w:t>а вопрос. В следующем компоненте</w:t>
      </w:r>
      <w:r>
        <w:rPr>
          <w:rFonts w:ascii="Times New Roman" w:hAnsi="Times New Roman"/>
          <w:sz w:val="24"/>
          <w:szCs w:val="24"/>
        </w:rPr>
        <w:t xml:space="preserve"> задания обучающемуся предлагается прослушать весь текст полностью, затем прочитать вопросы, затем прослушать еще раз и ответить на вопросы. Как мы видим, в императивных предложениях действия программируются согласно естественному порядку выполнения речевых действий обучающимся, т.е. сначала рецептивное действие (прослушивание/чтение/просмотр и т.п.), затем продуктивное действие. Перформативные глаголы </w:t>
      </w:r>
      <w:r>
        <w:rPr>
          <w:rFonts w:ascii="Times New Roman" w:hAnsi="Times New Roman"/>
          <w:sz w:val="24"/>
          <w:szCs w:val="24"/>
          <w:lang w:val="de-DE"/>
        </w:rPr>
        <w:t>h</w:t>
      </w:r>
      <w:r w:rsidRPr="00387784">
        <w:rPr>
          <w:rFonts w:ascii="Times New Roman" w:hAnsi="Times New Roman"/>
          <w:sz w:val="24"/>
          <w:szCs w:val="24"/>
        </w:rPr>
        <w:t>ö</w:t>
      </w:r>
      <w:r>
        <w:rPr>
          <w:rFonts w:ascii="Times New Roman" w:hAnsi="Times New Roman"/>
          <w:sz w:val="24"/>
          <w:szCs w:val="24"/>
          <w:lang w:val="de-DE"/>
        </w:rPr>
        <w:t>ren</w:t>
      </w:r>
      <w:r w:rsidRPr="00387784">
        <w:rPr>
          <w:rFonts w:ascii="Times New Roman" w:hAnsi="Times New Roman"/>
          <w:sz w:val="24"/>
          <w:szCs w:val="24"/>
        </w:rPr>
        <w:t xml:space="preserve">, </w:t>
      </w:r>
      <w:r>
        <w:rPr>
          <w:rFonts w:ascii="Times New Roman" w:hAnsi="Times New Roman"/>
          <w:sz w:val="24"/>
          <w:szCs w:val="24"/>
          <w:lang w:val="de-DE"/>
        </w:rPr>
        <w:t>lesen</w:t>
      </w:r>
      <w:r w:rsidRPr="00387784">
        <w:rPr>
          <w:rFonts w:ascii="Times New Roman" w:hAnsi="Times New Roman"/>
          <w:sz w:val="24"/>
          <w:szCs w:val="24"/>
        </w:rPr>
        <w:t xml:space="preserve">, </w:t>
      </w:r>
      <w:r>
        <w:rPr>
          <w:rFonts w:ascii="Times New Roman" w:hAnsi="Times New Roman"/>
          <w:sz w:val="24"/>
          <w:szCs w:val="24"/>
          <w:lang w:val="de-DE"/>
        </w:rPr>
        <w:t>antworten</w:t>
      </w:r>
      <w:r w:rsidRPr="00387784">
        <w:rPr>
          <w:rFonts w:ascii="Times New Roman" w:hAnsi="Times New Roman"/>
          <w:sz w:val="24"/>
          <w:szCs w:val="24"/>
        </w:rPr>
        <w:t xml:space="preserve"> </w:t>
      </w:r>
      <w:r>
        <w:rPr>
          <w:rFonts w:ascii="Times New Roman" w:hAnsi="Times New Roman"/>
          <w:sz w:val="24"/>
          <w:szCs w:val="24"/>
        </w:rPr>
        <w:t>во втором компоненте имеют форму императива 2-го лица единственного числа. Цель последнего пункта упражнения заключается в обучении навыку задавать вопросы по содержанию текста при помощи определенного набора вопросительных местоимений. О том, что упражнение необходимо выполнять с опорой на прослушанный текст свидетельствует пример, который вводится при помощи существительного «</w:t>
      </w:r>
      <w:r>
        <w:rPr>
          <w:rFonts w:ascii="Times New Roman" w:hAnsi="Times New Roman"/>
          <w:sz w:val="24"/>
          <w:szCs w:val="24"/>
          <w:lang w:val="en-US"/>
        </w:rPr>
        <w:t>Beispiel</w:t>
      </w:r>
      <w:r>
        <w:rPr>
          <w:rFonts w:ascii="Times New Roman" w:hAnsi="Times New Roman"/>
          <w:sz w:val="24"/>
          <w:szCs w:val="24"/>
        </w:rPr>
        <w:t>»</w:t>
      </w:r>
      <w:r w:rsidR="006B2A8B">
        <w:rPr>
          <w:rFonts w:ascii="Times New Roman" w:hAnsi="Times New Roman"/>
          <w:sz w:val="24"/>
          <w:szCs w:val="24"/>
        </w:rPr>
        <w:t xml:space="preserve"> и графического знака двоеточия. С</w:t>
      </w:r>
      <w:r>
        <w:rPr>
          <w:rFonts w:ascii="Times New Roman" w:hAnsi="Times New Roman"/>
          <w:sz w:val="24"/>
          <w:szCs w:val="24"/>
        </w:rPr>
        <w:t xml:space="preserve">интаксически указание на пример и сам пример являются двумя разными предложениями, первое из которых – назывное. В рамках инструкции пример выполняет иллюстративную функцию. Побуждение в последнем компоненте формулировки выражается также при помощи простого императивного побудительного </w:t>
      </w:r>
      <w:r>
        <w:rPr>
          <w:rFonts w:ascii="Times New Roman" w:hAnsi="Times New Roman"/>
          <w:sz w:val="24"/>
          <w:szCs w:val="24"/>
        </w:rPr>
        <w:lastRenderedPageBreak/>
        <w:t xml:space="preserve">предложения. </w:t>
      </w:r>
      <w:r w:rsidRPr="00A1120B">
        <w:rPr>
          <w:rFonts w:ascii="Times New Roman" w:hAnsi="Times New Roman"/>
          <w:sz w:val="24"/>
          <w:szCs w:val="24"/>
        </w:rPr>
        <w:t>В инструкции имеются блоки ограничительной информации: Автор формулировки ограничивает объем прослушиваемого текста сначала первым отрывком (Hör den ersten Abschnitt des Textes), затем в следующем пункте упражнения предлагается прослушать весь текст (Hör jetzt den ganzen Text).</w:t>
      </w:r>
      <w:r w:rsidRPr="00296484">
        <w:rPr>
          <w:rFonts w:ascii="Times New Roman" w:hAnsi="Times New Roman"/>
          <w:color w:val="FF0000"/>
          <w:sz w:val="24"/>
          <w:szCs w:val="24"/>
        </w:rPr>
        <w:t xml:space="preserve"> </w:t>
      </w:r>
    </w:p>
    <w:p w:rsidR="006B2A8B" w:rsidRPr="006B2A8B" w:rsidRDefault="006B2A8B" w:rsidP="00DA3C07">
      <w:pPr>
        <w:spacing w:before="240" w:line="360" w:lineRule="auto"/>
        <w:ind w:firstLine="709"/>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Интерес представляет следующий пример:</w:t>
      </w:r>
    </w:p>
    <w:p w:rsidR="00DA3C07" w:rsidRPr="00DA3C07" w:rsidRDefault="00DA3C07" w:rsidP="00311A62">
      <w:pPr>
        <w:pStyle w:val="a6"/>
        <w:numPr>
          <w:ilvl w:val="0"/>
          <w:numId w:val="14"/>
        </w:numPr>
        <w:spacing w:after="160" w:line="360" w:lineRule="auto"/>
        <w:jc w:val="both"/>
        <w:rPr>
          <w:rFonts w:ascii="Times New Roman" w:hAnsi="Times New Roman"/>
          <w:sz w:val="24"/>
          <w:szCs w:val="24"/>
          <w:lang w:val="de-DE"/>
        </w:rPr>
      </w:pPr>
      <w:r w:rsidRPr="00D73811">
        <w:rPr>
          <w:rFonts w:ascii="Times New Roman" w:hAnsi="Times New Roman"/>
          <w:sz w:val="24"/>
          <w:szCs w:val="24"/>
          <w:lang w:val="de-DE"/>
        </w:rPr>
        <w:t xml:space="preserve">Sylvie ist Au-pair-Mädchen bei Familie May. Hören Sie Teil 1 vom Gespräch von Frau May und Sylvie. Was ist richtig (r), was ist falsch (f)? Kreuzen Sie an. </w:t>
      </w:r>
    </w:p>
    <w:p w:rsidR="00DA3C07" w:rsidRPr="00D73811" w:rsidRDefault="00DA3C07" w:rsidP="00311A62">
      <w:pPr>
        <w:pStyle w:val="a6"/>
        <w:numPr>
          <w:ilvl w:val="0"/>
          <w:numId w:val="14"/>
        </w:numPr>
        <w:spacing w:line="360" w:lineRule="auto"/>
        <w:jc w:val="both"/>
        <w:rPr>
          <w:rFonts w:ascii="Times New Roman" w:hAnsi="Times New Roman"/>
          <w:sz w:val="24"/>
          <w:szCs w:val="24"/>
        </w:rPr>
      </w:pPr>
      <w:r>
        <w:rPr>
          <w:rFonts w:ascii="Times New Roman" w:hAnsi="Times New Roman"/>
          <w:sz w:val="24"/>
          <w:szCs w:val="24"/>
          <w:lang w:val="de-DE"/>
        </w:rPr>
        <w:t>H</w:t>
      </w:r>
      <w:r w:rsidRPr="00DA3C07">
        <w:rPr>
          <w:rFonts w:ascii="Times New Roman" w:hAnsi="Times New Roman"/>
          <w:sz w:val="24"/>
          <w:szCs w:val="24"/>
          <w:lang w:val="de-DE"/>
        </w:rPr>
        <w:t>ö</w:t>
      </w:r>
      <w:r>
        <w:rPr>
          <w:rFonts w:ascii="Times New Roman" w:hAnsi="Times New Roman"/>
          <w:sz w:val="24"/>
          <w:szCs w:val="24"/>
          <w:lang w:val="de-DE"/>
        </w:rPr>
        <w:t>ren</w:t>
      </w:r>
      <w:r w:rsidRPr="00DA3C07">
        <w:rPr>
          <w:rFonts w:ascii="Times New Roman" w:hAnsi="Times New Roman"/>
          <w:sz w:val="24"/>
          <w:szCs w:val="24"/>
          <w:lang w:val="de-DE"/>
        </w:rPr>
        <w:t xml:space="preserve"> </w:t>
      </w:r>
      <w:r>
        <w:rPr>
          <w:rFonts w:ascii="Times New Roman" w:hAnsi="Times New Roman"/>
          <w:sz w:val="24"/>
          <w:szCs w:val="24"/>
          <w:lang w:val="de-DE"/>
        </w:rPr>
        <w:t>Sie</w:t>
      </w:r>
      <w:r w:rsidRPr="00DA3C07">
        <w:rPr>
          <w:rFonts w:ascii="Times New Roman" w:hAnsi="Times New Roman"/>
          <w:sz w:val="24"/>
          <w:szCs w:val="24"/>
          <w:lang w:val="de-DE"/>
        </w:rPr>
        <w:t xml:space="preserve"> </w:t>
      </w:r>
      <w:r>
        <w:rPr>
          <w:rFonts w:ascii="Times New Roman" w:hAnsi="Times New Roman"/>
          <w:sz w:val="24"/>
          <w:szCs w:val="24"/>
          <w:lang w:val="de-DE"/>
        </w:rPr>
        <w:t>Teil</w:t>
      </w:r>
      <w:r w:rsidRPr="00DA3C07">
        <w:rPr>
          <w:rFonts w:ascii="Times New Roman" w:hAnsi="Times New Roman"/>
          <w:sz w:val="24"/>
          <w:szCs w:val="24"/>
          <w:lang w:val="de-DE"/>
        </w:rPr>
        <w:t xml:space="preserve"> 2 </w:t>
      </w:r>
      <w:r>
        <w:rPr>
          <w:rFonts w:ascii="Times New Roman" w:hAnsi="Times New Roman"/>
          <w:sz w:val="24"/>
          <w:szCs w:val="24"/>
          <w:lang w:val="de-DE"/>
        </w:rPr>
        <w:t>vom</w:t>
      </w:r>
      <w:r w:rsidRPr="00DA3C07">
        <w:rPr>
          <w:rFonts w:ascii="Times New Roman" w:hAnsi="Times New Roman"/>
          <w:sz w:val="24"/>
          <w:szCs w:val="24"/>
          <w:lang w:val="de-DE"/>
        </w:rPr>
        <w:t xml:space="preserve"> </w:t>
      </w:r>
      <w:r>
        <w:rPr>
          <w:rFonts w:ascii="Times New Roman" w:hAnsi="Times New Roman"/>
          <w:sz w:val="24"/>
          <w:szCs w:val="24"/>
          <w:lang w:val="de-DE"/>
        </w:rPr>
        <w:t>Gespr</w:t>
      </w:r>
      <w:r w:rsidRPr="00DA3C07">
        <w:rPr>
          <w:rFonts w:ascii="Times New Roman" w:hAnsi="Times New Roman"/>
          <w:sz w:val="24"/>
          <w:szCs w:val="24"/>
          <w:lang w:val="de-DE"/>
        </w:rPr>
        <w:t>ä</w:t>
      </w:r>
      <w:r>
        <w:rPr>
          <w:rFonts w:ascii="Times New Roman" w:hAnsi="Times New Roman"/>
          <w:sz w:val="24"/>
          <w:szCs w:val="24"/>
          <w:lang w:val="de-DE"/>
        </w:rPr>
        <w:t>ch</w:t>
      </w:r>
      <w:r w:rsidRPr="00DA3C07">
        <w:rPr>
          <w:rFonts w:ascii="Times New Roman" w:hAnsi="Times New Roman"/>
          <w:sz w:val="24"/>
          <w:szCs w:val="24"/>
          <w:lang w:val="de-DE"/>
        </w:rPr>
        <w:t xml:space="preserve">. </w:t>
      </w:r>
      <w:r>
        <w:rPr>
          <w:rFonts w:ascii="Times New Roman" w:hAnsi="Times New Roman"/>
          <w:sz w:val="24"/>
          <w:szCs w:val="24"/>
          <w:lang w:val="de-DE"/>
        </w:rPr>
        <w:t xml:space="preserve">Sortieren Sie die Sätze. </w:t>
      </w:r>
    </w:p>
    <w:p w:rsidR="00DA3C07" w:rsidRPr="00D73811" w:rsidRDefault="00DA3C07" w:rsidP="00DA3C07">
      <w:pPr>
        <w:pStyle w:val="a6"/>
        <w:numPr>
          <w:ilvl w:val="0"/>
          <w:numId w:val="14"/>
        </w:numPr>
        <w:spacing w:line="360" w:lineRule="auto"/>
        <w:jc w:val="both"/>
        <w:rPr>
          <w:rFonts w:ascii="Times New Roman" w:hAnsi="Times New Roman"/>
          <w:sz w:val="24"/>
          <w:szCs w:val="24"/>
          <w:lang w:val="de-DE"/>
        </w:rPr>
      </w:pPr>
      <w:r>
        <w:rPr>
          <w:rFonts w:ascii="Times New Roman" w:hAnsi="Times New Roman"/>
          <w:sz w:val="24"/>
          <w:szCs w:val="24"/>
          <w:lang w:val="de-DE"/>
        </w:rPr>
        <w:t xml:space="preserve">Hören und lesen Sie das Gespräch in 2b. Ist alles richtig? </w:t>
      </w:r>
      <w:r w:rsidRPr="00D73811">
        <w:rPr>
          <w:rFonts w:ascii="Times New Roman" w:hAnsi="Times New Roman"/>
          <w:sz w:val="24"/>
          <w:szCs w:val="24"/>
          <w:lang w:val="de-DE"/>
        </w:rPr>
        <w:t>(DaF kompakt A1-B1, S. 28)</w:t>
      </w:r>
    </w:p>
    <w:p w:rsidR="006612E6" w:rsidRDefault="00DA3C07" w:rsidP="00DA3C0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Текст учебной инструкции начинается </w:t>
      </w:r>
      <w:r w:rsidR="006B2A8B">
        <w:rPr>
          <w:rFonts w:ascii="Times New Roman" w:eastAsia="Times New Roman" w:hAnsi="Times New Roman" w:cs="Times New Roman"/>
          <w:sz w:val="24"/>
          <w:szCs w:val="24"/>
          <w:lang w:eastAsia="ru-RU"/>
        </w:rPr>
        <w:t xml:space="preserve">здесь </w:t>
      </w:r>
      <w:r>
        <w:rPr>
          <w:rFonts w:ascii="Times New Roman" w:eastAsia="Times New Roman" w:hAnsi="Times New Roman" w:cs="Times New Roman"/>
          <w:sz w:val="24"/>
          <w:szCs w:val="24"/>
          <w:lang w:eastAsia="ru-RU"/>
        </w:rPr>
        <w:t>с информативного блока, имеющего вид простого повествовательного предложения, прагматическая цель которого – информировать адресата о коммуникативной ситуации, модулируемой в учебном объекте, и коммуникантах. На примере этой и многих других формулировок мы видим, что сообщение дополнительной информации важно с методической точки зрения: дополнительная информация создает дополнительные (и в некоторых случаях необходимые) смысловые опоры. Если информацию о коммуникативной ситуации невозможно установить по прочтении</w:t>
      </w:r>
      <w:r w:rsidR="006612E6">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прослушивании текста, то смысловые опоры в учебной инструкции облегчают восприятие текста. </w:t>
      </w:r>
    </w:p>
    <w:p w:rsidR="00DA3C07" w:rsidRDefault="00DA3C07" w:rsidP="00DA3C0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приведенном выше примере смысловыми опорами являются указания на коммуникантов (</w:t>
      </w:r>
      <w:r>
        <w:rPr>
          <w:rFonts w:ascii="Times New Roman" w:eastAsia="Times New Roman" w:hAnsi="Times New Roman" w:cs="Times New Roman"/>
          <w:sz w:val="24"/>
          <w:szCs w:val="24"/>
          <w:lang w:val="de-DE" w:eastAsia="ru-RU"/>
        </w:rPr>
        <w:t>Sylvie</w:t>
      </w:r>
      <w:r w:rsidRPr="000324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Familie</w:t>
      </w:r>
      <w:r w:rsidRPr="000324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May</w:t>
      </w:r>
      <w:r w:rsidRPr="000324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Frau</w:t>
      </w:r>
      <w:r w:rsidRPr="000324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May</w:t>
      </w:r>
      <w:r w:rsidRPr="0003240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а также указание на отношения коммуникантов (</w:t>
      </w:r>
      <w:r w:rsidRPr="00B20D48">
        <w:rPr>
          <w:rFonts w:ascii="Times New Roman" w:eastAsia="Times New Roman" w:hAnsi="Times New Roman" w:cs="Times New Roman"/>
          <w:sz w:val="24"/>
          <w:szCs w:val="24"/>
          <w:lang w:val="de-DE" w:eastAsia="ru-RU"/>
        </w:rPr>
        <w:t>Sylvie</w:t>
      </w:r>
      <w:r w:rsidRPr="0003240D">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ist</w:t>
      </w:r>
      <w:r w:rsidRPr="0003240D">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Au</w:t>
      </w:r>
      <w:r w:rsidRPr="0003240D">
        <w:rPr>
          <w:rFonts w:ascii="Times New Roman" w:eastAsia="Times New Roman" w:hAnsi="Times New Roman" w:cs="Times New Roman"/>
          <w:sz w:val="24"/>
          <w:szCs w:val="24"/>
          <w:lang w:eastAsia="ru-RU"/>
        </w:rPr>
        <w:t>-</w:t>
      </w:r>
      <w:r w:rsidRPr="00B20D48">
        <w:rPr>
          <w:rFonts w:ascii="Times New Roman" w:eastAsia="Times New Roman" w:hAnsi="Times New Roman" w:cs="Times New Roman"/>
          <w:sz w:val="24"/>
          <w:szCs w:val="24"/>
          <w:lang w:val="de-DE" w:eastAsia="ru-RU"/>
        </w:rPr>
        <w:t>pair</w:t>
      </w:r>
      <w:r w:rsidRPr="0003240D">
        <w:rPr>
          <w:rFonts w:ascii="Times New Roman" w:eastAsia="Times New Roman" w:hAnsi="Times New Roman" w:cs="Times New Roman"/>
          <w:sz w:val="24"/>
          <w:szCs w:val="24"/>
          <w:lang w:eastAsia="ru-RU"/>
        </w:rPr>
        <w:t>-</w:t>
      </w:r>
      <w:r w:rsidRPr="00B20D48">
        <w:rPr>
          <w:rFonts w:ascii="Times New Roman" w:eastAsia="Times New Roman" w:hAnsi="Times New Roman" w:cs="Times New Roman"/>
          <w:sz w:val="24"/>
          <w:szCs w:val="24"/>
          <w:lang w:val="de-DE" w:eastAsia="ru-RU"/>
        </w:rPr>
        <w:t>M</w:t>
      </w:r>
      <w:r w:rsidRPr="0003240D">
        <w:rPr>
          <w:rFonts w:ascii="Times New Roman" w:eastAsia="Times New Roman" w:hAnsi="Times New Roman" w:cs="Times New Roman"/>
          <w:sz w:val="24"/>
          <w:szCs w:val="24"/>
          <w:lang w:eastAsia="ru-RU"/>
        </w:rPr>
        <w:t>ä</w:t>
      </w:r>
      <w:r w:rsidRPr="00B20D48">
        <w:rPr>
          <w:rFonts w:ascii="Times New Roman" w:eastAsia="Times New Roman" w:hAnsi="Times New Roman" w:cs="Times New Roman"/>
          <w:sz w:val="24"/>
          <w:szCs w:val="24"/>
          <w:lang w:val="de-DE" w:eastAsia="ru-RU"/>
        </w:rPr>
        <w:t>dchen</w:t>
      </w:r>
      <w:r w:rsidRPr="0003240D">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bei</w:t>
      </w:r>
      <w:r w:rsidRPr="0003240D">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Familie</w:t>
      </w:r>
      <w:r w:rsidRPr="0003240D">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May</w:t>
      </w:r>
      <w:r>
        <w:rPr>
          <w:rFonts w:ascii="Times New Roman" w:eastAsia="Times New Roman" w:hAnsi="Times New Roman" w:cs="Times New Roman"/>
          <w:sz w:val="24"/>
          <w:szCs w:val="24"/>
          <w:lang w:eastAsia="ru-RU"/>
        </w:rPr>
        <w:t xml:space="preserve">). Действия программируются побудительными императивными предложениями с перформативными глаголами </w:t>
      </w:r>
      <w:r>
        <w:rPr>
          <w:rFonts w:ascii="Times New Roman" w:eastAsia="Times New Roman" w:hAnsi="Times New Roman" w:cs="Times New Roman"/>
          <w:sz w:val="24"/>
          <w:szCs w:val="24"/>
          <w:lang w:val="de-DE" w:eastAsia="ru-RU"/>
        </w:rPr>
        <w:t>h</w:t>
      </w:r>
      <w:r w:rsidRPr="00077F3E">
        <w:rPr>
          <w:rFonts w:ascii="Times New Roman" w:eastAsia="Times New Roman" w:hAnsi="Times New Roman" w:cs="Times New Roman"/>
          <w:sz w:val="24"/>
          <w:szCs w:val="24"/>
          <w:lang w:eastAsia="ru-RU"/>
        </w:rPr>
        <w:t>ö</w:t>
      </w:r>
      <w:r>
        <w:rPr>
          <w:rFonts w:ascii="Times New Roman" w:eastAsia="Times New Roman" w:hAnsi="Times New Roman" w:cs="Times New Roman"/>
          <w:sz w:val="24"/>
          <w:szCs w:val="24"/>
          <w:lang w:val="de-DE" w:eastAsia="ru-RU"/>
        </w:rPr>
        <w:t>ren</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val="de-DE" w:eastAsia="ru-RU"/>
        </w:rPr>
        <w:t>kreuzen</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форме вежливого императива</w:t>
      </w:r>
      <w:r w:rsidRPr="00DF45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Sie</w:t>
      </w:r>
      <w:r w:rsidRPr="00DF45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de-DE" w:eastAsia="ru-RU"/>
        </w:rPr>
        <w:t>Imperativ</w:t>
      </w:r>
      <w:r w:rsidRPr="00DF45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Последнее</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предложение</w:t>
      </w:r>
      <w:r w:rsidR="006612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Kreuzen</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Sie</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an</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предпоследнее</w:t>
      </w:r>
      <w:r w:rsidR="006612E6">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Was</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ist</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richtig</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r</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was</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ist</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falsch</w:t>
      </w:r>
      <w:r w:rsidRPr="00077F3E">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f</w:t>
      </w:r>
      <w:r w:rsidR="006612E6">
        <w:rPr>
          <w:rFonts w:ascii="Times New Roman" w:eastAsia="Times New Roman" w:hAnsi="Times New Roman" w:cs="Times New Roman"/>
          <w:sz w:val="24"/>
          <w:szCs w:val="24"/>
          <w:lang w:eastAsia="ru-RU"/>
        </w:rPr>
        <w:t>)?</w:t>
      </w:r>
      <w:r w:rsidRPr="00077F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выражают одну прагматическую цель – побуждение адресата выполнить действие, а именно отметить правильный вариант ответа. Так как императивные предложения в инструкциях усиливают побудительную направленность инструкции, предложение «</w:t>
      </w:r>
      <w:r w:rsidRPr="00B20D48">
        <w:rPr>
          <w:rFonts w:ascii="Times New Roman" w:eastAsia="Times New Roman" w:hAnsi="Times New Roman" w:cs="Times New Roman"/>
          <w:sz w:val="24"/>
          <w:szCs w:val="24"/>
          <w:lang w:val="de-DE" w:eastAsia="ru-RU"/>
        </w:rPr>
        <w:t>Kreuzen</w:t>
      </w:r>
      <w:r w:rsidRPr="00A877E6">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Sie</w:t>
      </w:r>
      <w:r w:rsidRPr="00A877E6">
        <w:rPr>
          <w:rFonts w:ascii="Times New Roman" w:eastAsia="Times New Roman" w:hAnsi="Times New Roman" w:cs="Times New Roman"/>
          <w:sz w:val="24"/>
          <w:szCs w:val="24"/>
          <w:lang w:eastAsia="ru-RU"/>
        </w:rPr>
        <w:t xml:space="preserve"> </w:t>
      </w:r>
      <w:r w:rsidRPr="00B20D48">
        <w:rPr>
          <w:rFonts w:ascii="Times New Roman" w:eastAsia="Times New Roman" w:hAnsi="Times New Roman" w:cs="Times New Roman"/>
          <w:sz w:val="24"/>
          <w:szCs w:val="24"/>
          <w:lang w:val="de-DE" w:eastAsia="ru-RU"/>
        </w:rPr>
        <w:t>an</w:t>
      </w:r>
      <w:r>
        <w:rPr>
          <w:rFonts w:ascii="Times New Roman" w:eastAsia="Times New Roman" w:hAnsi="Times New Roman" w:cs="Times New Roman"/>
          <w:sz w:val="24"/>
          <w:szCs w:val="24"/>
          <w:lang w:eastAsia="ru-RU"/>
        </w:rPr>
        <w:t>» поддерживает смысл и коммуникативную установку предшествующего предложения, но его наличие факультативно, что объясняет его расположение в микротексте инструкции</w:t>
      </w:r>
      <w:r w:rsidRPr="00A877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относительно других предложений. </w:t>
      </w:r>
      <w:r>
        <w:rPr>
          <w:rFonts w:ascii="Times New Roman" w:hAnsi="Times New Roman"/>
          <w:sz w:val="24"/>
          <w:szCs w:val="24"/>
        </w:rPr>
        <w:t xml:space="preserve"> </w:t>
      </w:r>
      <w:r>
        <w:rPr>
          <w:rFonts w:ascii="Times New Roman" w:eastAsia="Times New Roman" w:hAnsi="Times New Roman" w:cs="Times New Roman"/>
          <w:sz w:val="24"/>
          <w:szCs w:val="24"/>
          <w:lang w:eastAsia="ru-RU"/>
        </w:rPr>
        <w:t xml:space="preserve">Компонент </w:t>
      </w: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w:t>
      </w:r>
      <w:r w:rsidRPr="00D738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инструкции имеет указание на второй дополнительный учебный объект здания (</w:t>
      </w:r>
      <w:r>
        <w:rPr>
          <w:rFonts w:ascii="Times New Roman" w:hAnsi="Times New Roman"/>
          <w:sz w:val="24"/>
          <w:szCs w:val="24"/>
          <w:lang w:val="de-DE"/>
        </w:rPr>
        <w:t>H</w:t>
      </w:r>
      <w:r w:rsidRPr="00D73811">
        <w:rPr>
          <w:rFonts w:ascii="Times New Roman" w:hAnsi="Times New Roman"/>
          <w:sz w:val="24"/>
          <w:szCs w:val="24"/>
        </w:rPr>
        <w:t>ö</w:t>
      </w:r>
      <w:r>
        <w:rPr>
          <w:rFonts w:ascii="Times New Roman" w:hAnsi="Times New Roman"/>
          <w:sz w:val="24"/>
          <w:szCs w:val="24"/>
          <w:lang w:val="de-DE"/>
        </w:rPr>
        <w:t>ren</w:t>
      </w:r>
      <w:r w:rsidRPr="00D73811">
        <w:rPr>
          <w:rFonts w:ascii="Times New Roman" w:hAnsi="Times New Roman"/>
          <w:sz w:val="24"/>
          <w:szCs w:val="24"/>
        </w:rPr>
        <w:t xml:space="preserve"> </w:t>
      </w:r>
      <w:r>
        <w:rPr>
          <w:rFonts w:ascii="Times New Roman" w:hAnsi="Times New Roman"/>
          <w:sz w:val="24"/>
          <w:szCs w:val="24"/>
          <w:lang w:val="de-DE"/>
        </w:rPr>
        <w:t>Sie</w:t>
      </w:r>
      <w:r w:rsidRPr="00D73811">
        <w:rPr>
          <w:rFonts w:ascii="Times New Roman" w:hAnsi="Times New Roman"/>
          <w:sz w:val="24"/>
          <w:szCs w:val="24"/>
        </w:rPr>
        <w:t xml:space="preserve"> </w:t>
      </w:r>
      <w:r>
        <w:rPr>
          <w:rFonts w:ascii="Times New Roman" w:hAnsi="Times New Roman"/>
          <w:sz w:val="24"/>
          <w:szCs w:val="24"/>
          <w:lang w:val="de-DE"/>
        </w:rPr>
        <w:t>Teil</w:t>
      </w:r>
      <w:r w:rsidRPr="00D73811">
        <w:rPr>
          <w:rFonts w:ascii="Times New Roman" w:hAnsi="Times New Roman"/>
          <w:sz w:val="24"/>
          <w:szCs w:val="24"/>
        </w:rPr>
        <w:t xml:space="preserve"> 2 </w:t>
      </w:r>
      <w:r>
        <w:rPr>
          <w:rFonts w:ascii="Times New Roman" w:hAnsi="Times New Roman"/>
          <w:sz w:val="24"/>
          <w:szCs w:val="24"/>
          <w:lang w:val="de-DE"/>
        </w:rPr>
        <w:t>vom</w:t>
      </w:r>
      <w:r w:rsidRPr="00D73811">
        <w:rPr>
          <w:rFonts w:ascii="Times New Roman" w:hAnsi="Times New Roman"/>
          <w:sz w:val="24"/>
          <w:szCs w:val="24"/>
        </w:rPr>
        <w:t xml:space="preserve"> </w:t>
      </w:r>
      <w:r>
        <w:rPr>
          <w:rFonts w:ascii="Times New Roman" w:hAnsi="Times New Roman"/>
          <w:sz w:val="24"/>
          <w:szCs w:val="24"/>
          <w:lang w:val="de-DE"/>
        </w:rPr>
        <w:t>Gespr</w:t>
      </w:r>
      <w:r w:rsidRPr="00D73811">
        <w:rPr>
          <w:rFonts w:ascii="Times New Roman" w:hAnsi="Times New Roman"/>
          <w:sz w:val="24"/>
          <w:szCs w:val="24"/>
        </w:rPr>
        <w:t>ä</w:t>
      </w:r>
      <w:r>
        <w:rPr>
          <w:rFonts w:ascii="Times New Roman" w:hAnsi="Times New Roman"/>
          <w:sz w:val="24"/>
          <w:szCs w:val="24"/>
          <w:lang w:val="de-DE"/>
        </w:rPr>
        <w:t>ch</w:t>
      </w:r>
      <w:r>
        <w:rPr>
          <w:rFonts w:ascii="Times New Roman" w:hAnsi="Times New Roman"/>
          <w:sz w:val="24"/>
          <w:szCs w:val="24"/>
        </w:rPr>
        <w:t>)</w:t>
      </w:r>
      <w:r>
        <w:rPr>
          <w:rFonts w:ascii="Times New Roman" w:eastAsia="Times New Roman" w:hAnsi="Times New Roman" w:cs="Times New Roman"/>
          <w:sz w:val="24"/>
          <w:szCs w:val="24"/>
          <w:lang w:eastAsia="ru-RU"/>
        </w:rPr>
        <w:t xml:space="preserve">, к которому также относится компонент </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eastAsia="ru-RU"/>
        </w:rPr>
        <w:t>.</w:t>
      </w:r>
      <w:r w:rsidRPr="00D738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инструкции (</w:t>
      </w:r>
      <w:r>
        <w:rPr>
          <w:rFonts w:ascii="Times New Roman" w:hAnsi="Times New Roman"/>
          <w:sz w:val="24"/>
          <w:szCs w:val="24"/>
          <w:lang w:val="de-DE"/>
        </w:rPr>
        <w:t>H</w:t>
      </w:r>
      <w:r w:rsidRPr="00D73811">
        <w:rPr>
          <w:rFonts w:ascii="Times New Roman" w:hAnsi="Times New Roman"/>
          <w:sz w:val="24"/>
          <w:szCs w:val="24"/>
        </w:rPr>
        <w:t>ö</w:t>
      </w:r>
      <w:r>
        <w:rPr>
          <w:rFonts w:ascii="Times New Roman" w:hAnsi="Times New Roman"/>
          <w:sz w:val="24"/>
          <w:szCs w:val="24"/>
          <w:lang w:val="de-DE"/>
        </w:rPr>
        <w:t>ren</w:t>
      </w:r>
      <w:r w:rsidRPr="00D73811">
        <w:rPr>
          <w:rFonts w:ascii="Times New Roman" w:hAnsi="Times New Roman"/>
          <w:sz w:val="24"/>
          <w:szCs w:val="24"/>
        </w:rPr>
        <w:t xml:space="preserve"> </w:t>
      </w:r>
      <w:r>
        <w:rPr>
          <w:rFonts w:ascii="Times New Roman" w:hAnsi="Times New Roman"/>
          <w:sz w:val="24"/>
          <w:szCs w:val="24"/>
          <w:lang w:val="de-DE"/>
        </w:rPr>
        <w:t>und</w:t>
      </w:r>
      <w:r w:rsidRPr="00D73811">
        <w:rPr>
          <w:rFonts w:ascii="Times New Roman" w:hAnsi="Times New Roman"/>
          <w:sz w:val="24"/>
          <w:szCs w:val="24"/>
        </w:rPr>
        <w:t xml:space="preserve"> </w:t>
      </w:r>
      <w:r>
        <w:rPr>
          <w:rFonts w:ascii="Times New Roman" w:hAnsi="Times New Roman"/>
          <w:sz w:val="24"/>
          <w:szCs w:val="24"/>
          <w:lang w:val="de-DE"/>
        </w:rPr>
        <w:t>lesen</w:t>
      </w:r>
      <w:r w:rsidRPr="00D73811">
        <w:rPr>
          <w:rFonts w:ascii="Times New Roman" w:hAnsi="Times New Roman"/>
          <w:sz w:val="24"/>
          <w:szCs w:val="24"/>
        </w:rPr>
        <w:t xml:space="preserve"> </w:t>
      </w:r>
      <w:r>
        <w:rPr>
          <w:rFonts w:ascii="Times New Roman" w:hAnsi="Times New Roman"/>
          <w:sz w:val="24"/>
          <w:szCs w:val="24"/>
          <w:lang w:val="de-DE"/>
        </w:rPr>
        <w:t>Sie</w:t>
      </w:r>
      <w:r w:rsidRPr="00D73811">
        <w:rPr>
          <w:rFonts w:ascii="Times New Roman" w:hAnsi="Times New Roman"/>
          <w:sz w:val="24"/>
          <w:szCs w:val="24"/>
        </w:rPr>
        <w:t xml:space="preserve"> </w:t>
      </w:r>
      <w:r>
        <w:rPr>
          <w:rFonts w:ascii="Times New Roman" w:hAnsi="Times New Roman"/>
          <w:sz w:val="24"/>
          <w:szCs w:val="24"/>
          <w:lang w:val="de-DE"/>
        </w:rPr>
        <w:t>das</w:t>
      </w:r>
      <w:r w:rsidRPr="00D73811">
        <w:rPr>
          <w:rFonts w:ascii="Times New Roman" w:hAnsi="Times New Roman"/>
          <w:sz w:val="24"/>
          <w:szCs w:val="24"/>
        </w:rPr>
        <w:t xml:space="preserve"> </w:t>
      </w:r>
      <w:r>
        <w:rPr>
          <w:rFonts w:ascii="Times New Roman" w:hAnsi="Times New Roman"/>
          <w:sz w:val="24"/>
          <w:szCs w:val="24"/>
          <w:lang w:val="de-DE"/>
        </w:rPr>
        <w:t>Gespr</w:t>
      </w:r>
      <w:r w:rsidRPr="00D73811">
        <w:rPr>
          <w:rFonts w:ascii="Times New Roman" w:hAnsi="Times New Roman"/>
          <w:sz w:val="24"/>
          <w:szCs w:val="24"/>
        </w:rPr>
        <w:t>ä</w:t>
      </w:r>
      <w:r>
        <w:rPr>
          <w:rFonts w:ascii="Times New Roman" w:hAnsi="Times New Roman"/>
          <w:sz w:val="24"/>
          <w:szCs w:val="24"/>
          <w:lang w:val="de-DE"/>
        </w:rPr>
        <w:t>ch</w:t>
      </w:r>
      <w:r w:rsidRPr="00D73811">
        <w:rPr>
          <w:rFonts w:ascii="Times New Roman" w:hAnsi="Times New Roman"/>
          <w:sz w:val="24"/>
          <w:szCs w:val="24"/>
        </w:rPr>
        <w:t xml:space="preserve"> </w:t>
      </w:r>
      <w:r>
        <w:rPr>
          <w:rFonts w:ascii="Times New Roman" w:hAnsi="Times New Roman"/>
          <w:sz w:val="24"/>
          <w:szCs w:val="24"/>
          <w:lang w:val="de-DE"/>
        </w:rPr>
        <w:t>in</w:t>
      </w:r>
      <w:r w:rsidRPr="00D73811">
        <w:rPr>
          <w:rFonts w:ascii="Times New Roman" w:hAnsi="Times New Roman"/>
          <w:sz w:val="24"/>
          <w:szCs w:val="24"/>
        </w:rPr>
        <w:t xml:space="preserve"> 2</w:t>
      </w:r>
      <w:r>
        <w:rPr>
          <w:rFonts w:ascii="Times New Roman" w:hAnsi="Times New Roman"/>
          <w:sz w:val="24"/>
          <w:szCs w:val="24"/>
          <w:lang w:val="de-DE"/>
        </w:rPr>
        <w:t>b</w:t>
      </w:r>
      <w:r>
        <w:rPr>
          <w:rFonts w:ascii="Times New Roman" w:hAnsi="Times New Roman"/>
          <w:sz w:val="24"/>
          <w:szCs w:val="24"/>
        </w:rPr>
        <w:t>)</w:t>
      </w:r>
      <w:r>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lastRenderedPageBreak/>
        <w:t xml:space="preserve">компоненте </w:t>
      </w:r>
      <w:r>
        <w:rPr>
          <w:rFonts w:ascii="Times New Roman" w:eastAsia="Times New Roman" w:hAnsi="Times New Roman" w:cs="Times New Roman"/>
          <w:sz w:val="24"/>
          <w:szCs w:val="24"/>
          <w:lang w:val="en-US" w:eastAsia="ru-RU"/>
        </w:rPr>
        <w:t>c</w:t>
      </w:r>
      <w:r w:rsidRPr="00D73811">
        <w:rPr>
          <w:rFonts w:ascii="Times New Roman" w:eastAsia="Times New Roman" w:hAnsi="Times New Roman" w:cs="Times New Roman"/>
          <w:sz w:val="24"/>
          <w:szCs w:val="24"/>
          <w:lang w:eastAsia="ru-RU"/>
        </w:rPr>
        <w:t xml:space="preserve">. инструкции </w:t>
      </w:r>
      <w:r>
        <w:rPr>
          <w:rFonts w:ascii="Times New Roman" w:eastAsia="Times New Roman" w:hAnsi="Times New Roman" w:cs="Times New Roman"/>
          <w:sz w:val="24"/>
          <w:szCs w:val="24"/>
          <w:lang w:eastAsia="ru-RU"/>
        </w:rPr>
        <w:t>степень категоричности побуждения снижается при помощи вопроса (</w:t>
      </w:r>
      <w:r>
        <w:rPr>
          <w:rFonts w:ascii="Times New Roman" w:hAnsi="Times New Roman"/>
          <w:sz w:val="24"/>
          <w:szCs w:val="24"/>
          <w:lang w:val="de-DE"/>
        </w:rPr>
        <w:t>Ist</w:t>
      </w:r>
      <w:r w:rsidRPr="00D73811">
        <w:rPr>
          <w:rFonts w:ascii="Times New Roman" w:hAnsi="Times New Roman"/>
          <w:sz w:val="24"/>
          <w:szCs w:val="24"/>
        </w:rPr>
        <w:t xml:space="preserve"> </w:t>
      </w:r>
      <w:r>
        <w:rPr>
          <w:rFonts w:ascii="Times New Roman" w:hAnsi="Times New Roman"/>
          <w:sz w:val="24"/>
          <w:szCs w:val="24"/>
          <w:lang w:val="de-DE"/>
        </w:rPr>
        <w:t>alles</w:t>
      </w:r>
      <w:r w:rsidRPr="00D73811">
        <w:rPr>
          <w:rFonts w:ascii="Times New Roman" w:hAnsi="Times New Roman"/>
          <w:sz w:val="24"/>
          <w:szCs w:val="24"/>
        </w:rPr>
        <w:t xml:space="preserve"> </w:t>
      </w:r>
      <w:r>
        <w:rPr>
          <w:rFonts w:ascii="Times New Roman" w:hAnsi="Times New Roman"/>
          <w:sz w:val="24"/>
          <w:szCs w:val="24"/>
          <w:lang w:val="de-DE"/>
        </w:rPr>
        <w:t>richtig</w:t>
      </w:r>
      <w:r>
        <w:rPr>
          <w:rFonts w:ascii="Times New Roman" w:hAnsi="Times New Roman"/>
          <w:sz w:val="24"/>
          <w:szCs w:val="24"/>
        </w:rPr>
        <w:t>?)</w:t>
      </w:r>
      <w:r>
        <w:rPr>
          <w:rFonts w:ascii="Times New Roman" w:eastAsia="Times New Roman" w:hAnsi="Times New Roman" w:cs="Times New Roman"/>
          <w:sz w:val="24"/>
          <w:szCs w:val="24"/>
          <w:lang w:eastAsia="ru-RU"/>
        </w:rPr>
        <w:t xml:space="preserve"> к содержанию продукта преобразования дополнительного объекта из пункта </w:t>
      </w:r>
      <w:r>
        <w:rPr>
          <w:rFonts w:ascii="Times New Roman" w:eastAsia="Times New Roman" w:hAnsi="Times New Roman" w:cs="Times New Roman"/>
          <w:sz w:val="24"/>
          <w:szCs w:val="24"/>
          <w:lang w:val="en-US" w:eastAsia="ru-RU"/>
        </w:rPr>
        <w:t>b</w:t>
      </w:r>
      <w:r>
        <w:rPr>
          <w:rFonts w:ascii="Times New Roman" w:eastAsia="Times New Roman" w:hAnsi="Times New Roman" w:cs="Times New Roman"/>
          <w:sz w:val="24"/>
          <w:szCs w:val="24"/>
          <w:lang w:eastAsia="ru-RU"/>
        </w:rPr>
        <w:t xml:space="preserve">. инструкции. </w:t>
      </w:r>
    </w:p>
    <w:p w:rsidR="006612E6" w:rsidRPr="00B25810" w:rsidRDefault="006612E6" w:rsidP="00DA3C07">
      <w:pPr>
        <w:spacing w:line="360" w:lineRule="auto"/>
        <w:ind w:firstLine="709"/>
        <w:jc w:val="both"/>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eastAsia="ru-RU"/>
        </w:rPr>
        <w:t>Рассмотрим</w:t>
      </w:r>
      <w:r w:rsidRPr="00B25810">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еще</w:t>
      </w:r>
      <w:r w:rsidRPr="00B25810">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один</w:t>
      </w:r>
      <w:r w:rsidRPr="00B25810">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пример</w:t>
      </w:r>
      <w:r w:rsidRPr="00B25810">
        <w:rPr>
          <w:rFonts w:ascii="Times New Roman" w:eastAsia="Times New Roman" w:hAnsi="Times New Roman" w:cs="Times New Roman"/>
          <w:sz w:val="24"/>
          <w:szCs w:val="24"/>
          <w:lang w:val="de-DE" w:eastAsia="ru-RU"/>
        </w:rPr>
        <w:t>:</w:t>
      </w:r>
    </w:p>
    <w:p w:rsidR="00DA3C07" w:rsidRPr="00DA3C07" w:rsidRDefault="00DA3C07" w:rsidP="00DA3C07">
      <w:pPr>
        <w:pStyle w:val="a6"/>
        <w:spacing w:line="360" w:lineRule="auto"/>
        <w:ind w:left="1080"/>
        <w:jc w:val="both"/>
        <w:rPr>
          <w:rFonts w:ascii="Times New Roman" w:eastAsia="Times New Roman" w:hAnsi="Times New Roman"/>
          <w:sz w:val="24"/>
          <w:szCs w:val="24"/>
          <w:lang w:val="de-DE" w:eastAsia="ru-RU"/>
        </w:rPr>
      </w:pPr>
      <w:r w:rsidRPr="00DA3C07">
        <w:rPr>
          <w:rFonts w:ascii="Times New Roman" w:eastAsia="Times New Roman" w:hAnsi="Times New Roman"/>
          <w:sz w:val="24"/>
          <w:szCs w:val="24"/>
          <w:lang w:val="de-DE" w:eastAsia="ru-RU"/>
        </w:rPr>
        <w:t xml:space="preserve">a. Sehen Sie die Assoziogramme oben an, ergänzen Sie in Gruppen und vergleichen Sie Ihre Ergebnisse im Kurs. </w:t>
      </w:r>
    </w:p>
    <w:p w:rsidR="00DA3C07" w:rsidRPr="00DA3C07" w:rsidRDefault="00DA3C07" w:rsidP="00DA3C07">
      <w:pPr>
        <w:pStyle w:val="a6"/>
        <w:spacing w:line="360" w:lineRule="auto"/>
        <w:jc w:val="both"/>
        <w:rPr>
          <w:rFonts w:ascii="Times New Roman" w:eastAsia="Times New Roman" w:hAnsi="Times New Roman"/>
          <w:sz w:val="24"/>
          <w:szCs w:val="24"/>
          <w:lang w:val="de-DE" w:eastAsia="ru-RU"/>
        </w:rPr>
      </w:pPr>
      <w:r w:rsidRPr="00DA3C07">
        <w:rPr>
          <w:rFonts w:ascii="Times New Roman" w:eastAsia="Times New Roman" w:hAnsi="Times New Roman"/>
          <w:sz w:val="24"/>
          <w:szCs w:val="24"/>
          <w:lang w:val="de-DE" w:eastAsia="ru-RU"/>
        </w:rPr>
        <w:t xml:space="preserve">      b. Arbeiten Sie mit einem Partner/einer Partnerin und gestalten Sie jeweils die Assoziogramm. </w:t>
      </w:r>
    </w:p>
    <w:p w:rsidR="00DA3C07" w:rsidRPr="00330A9B" w:rsidRDefault="00DA3C07" w:rsidP="00DA3C07">
      <w:pPr>
        <w:pStyle w:val="a6"/>
        <w:spacing w:line="360" w:lineRule="auto"/>
        <w:jc w:val="both"/>
        <w:rPr>
          <w:rFonts w:ascii="Times New Roman" w:eastAsia="Times New Roman" w:hAnsi="Times New Roman"/>
          <w:sz w:val="24"/>
          <w:szCs w:val="24"/>
          <w:lang w:eastAsia="ru-RU"/>
        </w:rPr>
      </w:pPr>
      <w:r w:rsidRPr="00DA3C07">
        <w:rPr>
          <w:rFonts w:ascii="Times New Roman" w:eastAsia="Times New Roman" w:hAnsi="Times New Roman"/>
          <w:sz w:val="24"/>
          <w:szCs w:val="24"/>
          <w:lang w:val="de-DE" w:eastAsia="ru-RU"/>
        </w:rPr>
        <w:t xml:space="preserve">      c. Besprechen Sie, welche Erfahrung Sie bei 1a und 1b gemacht haben.  </w:t>
      </w:r>
      <w:r w:rsidRPr="00330A9B">
        <w:rPr>
          <w:rFonts w:ascii="Times New Roman" w:eastAsia="Times New Roman" w:hAnsi="Times New Roman"/>
          <w:sz w:val="24"/>
          <w:szCs w:val="24"/>
          <w:lang w:eastAsia="ru-RU"/>
        </w:rPr>
        <w:t>(Mittelpunkt neu B2.2, S. 8)</w:t>
      </w:r>
    </w:p>
    <w:p w:rsidR="00DA3C07" w:rsidRDefault="00DA3C07" w:rsidP="00DA3C07">
      <w:pPr>
        <w:spacing w:line="360" w:lineRule="auto"/>
        <w:ind w:firstLine="709"/>
        <w:jc w:val="both"/>
        <w:rPr>
          <w:rFonts w:ascii="Times New Roman" w:hAnsi="Times New Roman"/>
          <w:sz w:val="24"/>
          <w:szCs w:val="24"/>
        </w:rPr>
      </w:pPr>
      <w:r>
        <w:rPr>
          <w:rFonts w:ascii="Times New Roman" w:hAnsi="Times New Roman"/>
          <w:sz w:val="24"/>
          <w:szCs w:val="24"/>
        </w:rPr>
        <w:t xml:space="preserve">В этом </w:t>
      </w:r>
      <w:r w:rsidRPr="00AA687A">
        <w:rPr>
          <w:rFonts w:ascii="Times New Roman" w:hAnsi="Times New Roman"/>
          <w:sz w:val="24"/>
          <w:szCs w:val="24"/>
        </w:rPr>
        <w:t>пример</w:t>
      </w:r>
      <w:r>
        <w:rPr>
          <w:rFonts w:ascii="Times New Roman" w:hAnsi="Times New Roman"/>
          <w:sz w:val="24"/>
          <w:szCs w:val="24"/>
        </w:rPr>
        <w:t>е</w:t>
      </w:r>
      <w:r w:rsidRPr="00AA687A">
        <w:rPr>
          <w:rFonts w:ascii="Times New Roman" w:hAnsi="Times New Roman"/>
          <w:sz w:val="24"/>
          <w:szCs w:val="24"/>
        </w:rPr>
        <w:t xml:space="preserve"> формулировки учебного задания</w:t>
      </w:r>
      <w:r>
        <w:rPr>
          <w:rFonts w:ascii="Times New Roman" w:hAnsi="Times New Roman"/>
          <w:sz w:val="24"/>
          <w:szCs w:val="24"/>
        </w:rPr>
        <w:t xml:space="preserve"> в виде нескольких предложений адресант побуждает адресата к нескольким действиям. Последовательность</w:t>
      </w:r>
      <w:r w:rsidRPr="00FE7528">
        <w:rPr>
          <w:rFonts w:ascii="Times New Roman" w:hAnsi="Times New Roman"/>
          <w:sz w:val="24"/>
          <w:szCs w:val="24"/>
        </w:rPr>
        <w:t xml:space="preserve"> </w:t>
      </w:r>
      <w:r>
        <w:rPr>
          <w:rFonts w:ascii="Times New Roman" w:hAnsi="Times New Roman"/>
          <w:sz w:val="24"/>
          <w:szCs w:val="24"/>
        </w:rPr>
        <w:t>действий</w:t>
      </w:r>
      <w:r w:rsidRPr="00FE7528">
        <w:rPr>
          <w:rFonts w:ascii="Times New Roman" w:hAnsi="Times New Roman"/>
          <w:sz w:val="24"/>
          <w:szCs w:val="24"/>
        </w:rPr>
        <w:t xml:space="preserve"> </w:t>
      </w:r>
      <w:r>
        <w:rPr>
          <w:rFonts w:ascii="Times New Roman" w:hAnsi="Times New Roman"/>
          <w:sz w:val="24"/>
          <w:szCs w:val="24"/>
        </w:rPr>
        <w:t>программируется</w:t>
      </w:r>
      <w:r w:rsidRPr="00FE7528">
        <w:rPr>
          <w:rFonts w:ascii="Times New Roman" w:hAnsi="Times New Roman"/>
          <w:sz w:val="24"/>
          <w:szCs w:val="24"/>
        </w:rPr>
        <w:t xml:space="preserve"> </w:t>
      </w:r>
      <w:r>
        <w:rPr>
          <w:rFonts w:ascii="Times New Roman" w:hAnsi="Times New Roman"/>
          <w:sz w:val="24"/>
          <w:szCs w:val="24"/>
        </w:rPr>
        <w:t>в</w:t>
      </w:r>
      <w:r w:rsidRPr="00FE7528">
        <w:rPr>
          <w:rFonts w:ascii="Times New Roman" w:hAnsi="Times New Roman"/>
          <w:sz w:val="24"/>
          <w:szCs w:val="24"/>
        </w:rPr>
        <w:t xml:space="preserve"> </w:t>
      </w:r>
      <w:r>
        <w:rPr>
          <w:rFonts w:ascii="Times New Roman" w:hAnsi="Times New Roman"/>
          <w:sz w:val="24"/>
          <w:szCs w:val="24"/>
        </w:rPr>
        <w:t>виде</w:t>
      </w:r>
      <w:r w:rsidRPr="00FE7528">
        <w:rPr>
          <w:rFonts w:ascii="Times New Roman" w:hAnsi="Times New Roman"/>
          <w:sz w:val="24"/>
          <w:szCs w:val="24"/>
        </w:rPr>
        <w:t xml:space="preserve"> </w:t>
      </w:r>
      <w:r>
        <w:rPr>
          <w:rFonts w:ascii="Times New Roman" w:hAnsi="Times New Roman"/>
          <w:sz w:val="24"/>
          <w:szCs w:val="24"/>
        </w:rPr>
        <w:t>императивных</w:t>
      </w:r>
      <w:r w:rsidRPr="00FE7528">
        <w:rPr>
          <w:rFonts w:ascii="Times New Roman" w:hAnsi="Times New Roman"/>
          <w:sz w:val="24"/>
          <w:szCs w:val="24"/>
        </w:rPr>
        <w:t xml:space="preserve"> </w:t>
      </w:r>
      <w:r>
        <w:rPr>
          <w:rFonts w:ascii="Times New Roman" w:hAnsi="Times New Roman"/>
          <w:sz w:val="24"/>
          <w:szCs w:val="24"/>
        </w:rPr>
        <w:t>конструкций</w:t>
      </w:r>
      <w:r w:rsidRPr="00FE7528">
        <w:rPr>
          <w:rFonts w:ascii="Times New Roman" w:hAnsi="Times New Roman"/>
          <w:sz w:val="24"/>
          <w:szCs w:val="24"/>
        </w:rPr>
        <w:t xml:space="preserve">: </w:t>
      </w:r>
      <w:r>
        <w:rPr>
          <w:rFonts w:ascii="Times New Roman" w:hAnsi="Times New Roman"/>
          <w:sz w:val="24"/>
          <w:szCs w:val="24"/>
        </w:rPr>
        <w:t>Последовательность открывает рецептивное действие (</w:t>
      </w:r>
      <w:r>
        <w:rPr>
          <w:rFonts w:ascii="Times New Roman" w:hAnsi="Times New Roman"/>
          <w:sz w:val="24"/>
          <w:szCs w:val="24"/>
          <w:lang w:val="de-DE"/>
        </w:rPr>
        <w:t>sehen</w:t>
      </w:r>
      <w:r w:rsidRPr="00FE7528">
        <w:rPr>
          <w:rFonts w:ascii="Times New Roman" w:hAnsi="Times New Roman"/>
          <w:sz w:val="24"/>
          <w:szCs w:val="24"/>
        </w:rPr>
        <w:t xml:space="preserve"> </w:t>
      </w:r>
      <w:r>
        <w:rPr>
          <w:rFonts w:ascii="Times New Roman" w:hAnsi="Times New Roman"/>
          <w:sz w:val="24"/>
          <w:szCs w:val="24"/>
          <w:lang w:val="de-DE"/>
        </w:rPr>
        <w:t>Sie</w:t>
      </w:r>
      <w:r>
        <w:rPr>
          <w:rFonts w:ascii="Times New Roman" w:hAnsi="Times New Roman"/>
          <w:sz w:val="24"/>
          <w:szCs w:val="24"/>
        </w:rPr>
        <w:t>)</w:t>
      </w:r>
      <w:r w:rsidRPr="00FE7528">
        <w:rPr>
          <w:rFonts w:ascii="Times New Roman" w:hAnsi="Times New Roman"/>
          <w:sz w:val="24"/>
          <w:szCs w:val="24"/>
        </w:rPr>
        <w:t xml:space="preserve">, </w:t>
      </w:r>
      <w:r>
        <w:rPr>
          <w:rFonts w:ascii="Times New Roman" w:hAnsi="Times New Roman"/>
          <w:sz w:val="24"/>
          <w:szCs w:val="24"/>
        </w:rPr>
        <w:t xml:space="preserve">за которым следуют продуктивные действия: </w:t>
      </w:r>
      <w:r>
        <w:rPr>
          <w:rFonts w:ascii="Times New Roman" w:hAnsi="Times New Roman"/>
          <w:sz w:val="24"/>
          <w:szCs w:val="24"/>
          <w:lang w:val="de-DE"/>
        </w:rPr>
        <w:t>erg</w:t>
      </w:r>
      <w:r w:rsidRPr="00FE7528">
        <w:rPr>
          <w:rFonts w:ascii="Times New Roman" w:hAnsi="Times New Roman"/>
          <w:sz w:val="24"/>
          <w:szCs w:val="24"/>
        </w:rPr>
        <w:t>ä</w:t>
      </w:r>
      <w:r>
        <w:rPr>
          <w:rFonts w:ascii="Times New Roman" w:hAnsi="Times New Roman"/>
          <w:sz w:val="24"/>
          <w:szCs w:val="24"/>
          <w:lang w:val="de-DE"/>
        </w:rPr>
        <w:t>nzen</w:t>
      </w:r>
      <w:r w:rsidRPr="00FE7528">
        <w:rPr>
          <w:rFonts w:ascii="Times New Roman" w:hAnsi="Times New Roman"/>
          <w:sz w:val="24"/>
          <w:szCs w:val="24"/>
        </w:rPr>
        <w:t xml:space="preserve"> </w:t>
      </w:r>
      <w:r>
        <w:rPr>
          <w:rFonts w:ascii="Times New Roman" w:hAnsi="Times New Roman"/>
          <w:sz w:val="24"/>
          <w:szCs w:val="24"/>
          <w:lang w:val="de-DE"/>
        </w:rPr>
        <w:t>Sie</w:t>
      </w:r>
      <w:r w:rsidRPr="00FE7528">
        <w:rPr>
          <w:rFonts w:ascii="Times New Roman" w:hAnsi="Times New Roman"/>
          <w:sz w:val="24"/>
          <w:szCs w:val="24"/>
        </w:rPr>
        <w:t xml:space="preserve">, </w:t>
      </w:r>
      <w:r>
        <w:rPr>
          <w:rFonts w:ascii="Times New Roman" w:hAnsi="Times New Roman"/>
          <w:sz w:val="24"/>
          <w:szCs w:val="24"/>
          <w:lang w:val="de-DE"/>
        </w:rPr>
        <w:t>vergleichen</w:t>
      </w:r>
      <w:r w:rsidRPr="00FE7528">
        <w:rPr>
          <w:rFonts w:ascii="Times New Roman" w:hAnsi="Times New Roman"/>
          <w:sz w:val="24"/>
          <w:szCs w:val="24"/>
        </w:rPr>
        <w:t xml:space="preserve"> </w:t>
      </w:r>
      <w:r>
        <w:rPr>
          <w:rFonts w:ascii="Times New Roman" w:hAnsi="Times New Roman"/>
          <w:sz w:val="24"/>
          <w:szCs w:val="24"/>
          <w:lang w:val="de-DE"/>
        </w:rPr>
        <w:t>Sie</w:t>
      </w:r>
      <w:r w:rsidRPr="00FE7528">
        <w:rPr>
          <w:rFonts w:ascii="Times New Roman" w:hAnsi="Times New Roman"/>
          <w:sz w:val="24"/>
          <w:szCs w:val="24"/>
        </w:rPr>
        <w:t xml:space="preserve">, </w:t>
      </w:r>
      <w:r>
        <w:rPr>
          <w:rFonts w:ascii="Times New Roman" w:hAnsi="Times New Roman"/>
          <w:sz w:val="24"/>
          <w:szCs w:val="24"/>
          <w:lang w:val="de-DE"/>
        </w:rPr>
        <w:t>arbeiten</w:t>
      </w:r>
      <w:r w:rsidRPr="00FE7528">
        <w:rPr>
          <w:rFonts w:ascii="Times New Roman" w:hAnsi="Times New Roman"/>
          <w:sz w:val="24"/>
          <w:szCs w:val="24"/>
        </w:rPr>
        <w:t xml:space="preserve"> </w:t>
      </w:r>
      <w:r>
        <w:rPr>
          <w:rFonts w:ascii="Times New Roman" w:hAnsi="Times New Roman"/>
          <w:sz w:val="24"/>
          <w:szCs w:val="24"/>
          <w:lang w:val="de-DE"/>
        </w:rPr>
        <w:t>Sie</w:t>
      </w:r>
      <w:r w:rsidRPr="00FE7528">
        <w:rPr>
          <w:rFonts w:ascii="Times New Roman" w:hAnsi="Times New Roman"/>
          <w:sz w:val="24"/>
          <w:szCs w:val="24"/>
        </w:rPr>
        <w:t xml:space="preserve">, </w:t>
      </w:r>
      <w:r>
        <w:rPr>
          <w:rFonts w:ascii="Times New Roman" w:hAnsi="Times New Roman"/>
          <w:sz w:val="24"/>
          <w:szCs w:val="24"/>
          <w:lang w:val="de-DE"/>
        </w:rPr>
        <w:t>gestalten</w:t>
      </w:r>
      <w:r w:rsidRPr="00FE7528">
        <w:rPr>
          <w:rFonts w:ascii="Times New Roman" w:hAnsi="Times New Roman"/>
          <w:sz w:val="24"/>
          <w:szCs w:val="24"/>
        </w:rPr>
        <w:t xml:space="preserve"> </w:t>
      </w:r>
      <w:r>
        <w:rPr>
          <w:rFonts w:ascii="Times New Roman" w:hAnsi="Times New Roman"/>
          <w:sz w:val="24"/>
          <w:szCs w:val="24"/>
          <w:lang w:val="de-DE"/>
        </w:rPr>
        <w:t>Sie</w:t>
      </w:r>
      <w:r w:rsidRPr="00FE7528">
        <w:rPr>
          <w:rFonts w:ascii="Times New Roman" w:hAnsi="Times New Roman"/>
          <w:sz w:val="24"/>
          <w:szCs w:val="24"/>
        </w:rPr>
        <w:t xml:space="preserve">, </w:t>
      </w:r>
      <w:r>
        <w:rPr>
          <w:rFonts w:ascii="Times New Roman" w:hAnsi="Times New Roman"/>
          <w:sz w:val="24"/>
          <w:szCs w:val="24"/>
          <w:lang w:val="de-DE"/>
        </w:rPr>
        <w:t>besprechen</w:t>
      </w:r>
      <w:r w:rsidRPr="00FE7528">
        <w:rPr>
          <w:rFonts w:ascii="Times New Roman" w:hAnsi="Times New Roman"/>
          <w:sz w:val="24"/>
          <w:szCs w:val="24"/>
        </w:rPr>
        <w:t xml:space="preserve"> </w:t>
      </w:r>
      <w:r>
        <w:rPr>
          <w:rFonts w:ascii="Times New Roman" w:hAnsi="Times New Roman"/>
          <w:sz w:val="24"/>
          <w:szCs w:val="24"/>
          <w:lang w:val="de-DE"/>
        </w:rPr>
        <w:t>Sie</w:t>
      </w:r>
      <w:r w:rsidRPr="00FE7528">
        <w:rPr>
          <w:rFonts w:ascii="Times New Roman" w:hAnsi="Times New Roman"/>
          <w:sz w:val="24"/>
          <w:szCs w:val="24"/>
        </w:rPr>
        <w:t xml:space="preserve">. </w:t>
      </w:r>
      <w:r>
        <w:rPr>
          <w:rFonts w:ascii="Times New Roman" w:hAnsi="Times New Roman"/>
          <w:sz w:val="24"/>
          <w:szCs w:val="24"/>
        </w:rPr>
        <w:t>Пункты упражнений расположены в порядке возрастания сложности их выполнения для обучающегося. На первом этапе обучающемуся предлагается выполнить три действия, одно из которых рецептивное, другое действие (</w:t>
      </w:r>
      <w:r>
        <w:rPr>
          <w:rFonts w:ascii="Times New Roman" w:hAnsi="Times New Roman"/>
          <w:sz w:val="24"/>
          <w:szCs w:val="24"/>
          <w:lang w:val="de-DE"/>
        </w:rPr>
        <w:t>erg</w:t>
      </w:r>
      <w:r w:rsidRPr="003C7A8D">
        <w:rPr>
          <w:rFonts w:ascii="Times New Roman" w:hAnsi="Times New Roman"/>
          <w:sz w:val="24"/>
          <w:szCs w:val="24"/>
        </w:rPr>
        <w:t>ä</w:t>
      </w:r>
      <w:r>
        <w:rPr>
          <w:rFonts w:ascii="Times New Roman" w:hAnsi="Times New Roman"/>
          <w:sz w:val="24"/>
          <w:szCs w:val="24"/>
          <w:lang w:val="de-DE"/>
        </w:rPr>
        <w:t>nzen</w:t>
      </w:r>
      <w:r w:rsidRPr="003C7A8D">
        <w:rPr>
          <w:rFonts w:ascii="Times New Roman" w:hAnsi="Times New Roman"/>
          <w:sz w:val="24"/>
          <w:szCs w:val="24"/>
        </w:rPr>
        <w:t xml:space="preserve"> </w:t>
      </w:r>
      <w:r>
        <w:rPr>
          <w:rFonts w:ascii="Times New Roman" w:hAnsi="Times New Roman"/>
          <w:sz w:val="24"/>
          <w:szCs w:val="24"/>
          <w:lang w:val="de-DE"/>
        </w:rPr>
        <w:t>Sie</w:t>
      </w:r>
      <w:r w:rsidRPr="003C7A8D">
        <w:rPr>
          <w:rFonts w:ascii="Times New Roman" w:hAnsi="Times New Roman"/>
          <w:sz w:val="24"/>
          <w:szCs w:val="24"/>
        </w:rPr>
        <w:t xml:space="preserve"> </w:t>
      </w:r>
      <w:r>
        <w:rPr>
          <w:rFonts w:ascii="Times New Roman" w:hAnsi="Times New Roman"/>
          <w:sz w:val="24"/>
          <w:szCs w:val="24"/>
          <w:lang w:val="de-DE"/>
        </w:rPr>
        <w:t>in</w:t>
      </w:r>
      <w:r w:rsidRPr="003C7A8D">
        <w:rPr>
          <w:rFonts w:ascii="Times New Roman" w:hAnsi="Times New Roman"/>
          <w:sz w:val="24"/>
          <w:szCs w:val="24"/>
        </w:rPr>
        <w:t xml:space="preserve"> </w:t>
      </w:r>
      <w:r>
        <w:rPr>
          <w:rFonts w:ascii="Times New Roman" w:hAnsi="Times New Roman"/>
          <w:sz w:val="24"/>
          <w:szCs w:val="24"/>
          <w:lang w:val="de-DE"/>
        </w:rPr>
        <w:t>Gruppen</w:t>
      </w:r>
      <w:r w:rsidRPr="003C7A8D">
        <w:rPr>
          <w:rFonts w:ascii="Times New Roman" w:hAnsi="Times New Roman"/>
          <w:sz w:val="24"/>
          <w:szCs w:val="24"/>
        </w:rPr>
        <w:t>)</w:t>
      </w:r>
      <w:r>
        <w:rPr>
          <w:rFonts w:ascii="Times New Roman" w:hAnsi="Times New Roman"/>
          <w:sz w:val="24"/>
          <w:szCs w:val="24"/>
        </w:rPr>
        <w:t xml:space="preserve"> необходимо выполнить в группах, третье предполагает фронтальную работу в классе (</w:t>
      </w:r>
      <w:r w:rsidRPr="008F2FC9">
        <w:rPr>
          <w:rFonts w:ascii="Times New Roman" w:hAnsi="Times New Roman"/>
          <w:sz w:val="24"/>
          <w:szCs w:val="24"/>
          <w:lang w:val="de-DE"/>
        </w:rPr>
        <w:t>vergleichen</w:t>
      </w:r>
      <w:r w:rsidRPr="00DC2195">
        <w:rPr>
          <w:rFonts w:ascii="Times New Roman" w:hAnsi="Times New Roman"/>
          <w:sz w:val="24"/>
          <w:szCs w:val="24"/>
        </w:rPr>
        <w:t xml:space="preserve"> </w:t>
      </w:r>
      <w:r w:rsidRPr="008F2FC9">
        <w:rPr>
          <w:rFonts w:ascii="Times New Roman" w:hAnsi="Times New Roman"/>
          <w:sz w:val="24"/>
          <w:szCs w:val="24"/>
          <w:lang w:val="de-DE"/>
        </w:rPr>
        <w:t>Sie</w:t>
      </w:r>
      <w:r w:rsidRPr="00DC2195">
        <w:rPr>
          <w:rFonts w:ascii="Times New Roman" w:hAnsi="Times New Roman"/>
          <w:sz w:val="24"/>
          <w:szCs w:val="24"/>
        </w:rPr>
        <w:t xml:space="preserve"> </w:t>
      </w:r>
      <w:r w:rsidRPr="008F2FC9">
        <w:rPr>
          <w:rFonts w:ascii="Times New Roman" w:hAnsi="Times New Roman"/>
          <w:sz w:val="24"/>
          <w:szCs w:val="24"/>
          <w:lang w:val="de-DE"/>
        </w:rPr>
        <w:t>Ihre</w:t>
      </w:r>
      <w:r w:rsidRPr="00DC2195">
        <w:rPr>
          <w:rFonts w:ascii="Times New Roman" w:hAnsi="Times New Roman"/>
          <w:sz w:val="24"/>
          <w:szCs w:val="24"/>
        </w:rPr>
        <w:t xml:space="preserve"> </w:t>
      </w:r>
      <w:r w:rsidRPr="008F2FC9">
        <w:rPr>
          <w:rFonts w:ascii="Times New Roman" w:hAnsi="Times New Roman"/>
          <w:sz w:val="24"/>
          <w:szCs w:val="24"/>
          <w:lang w:val="de-DE"/>
        </w:rPr>
        <w:t>Ergebnisse</w:t>
      </w:r>
      <w:r w:rsidRPr="00DC2195">
        <w:rPr>
          <w:rFonts w:ascii="Times New Roman" w:hAnsi="Times New Roman"/>
          <w:sz w:val="24"/>
          <w:szCs w:val="24"/>
        </w:rPr>
        <w:t xml:space="preserve"> </w:t>
      </w:r>
      <w:r w:rsidRPr="008F2FC9">
        <w:rPr>
          <w:rFonts w:ascii="Times New Roman" w:hAnsi="Times New Roman"/>
          <w:sz w:val="24"/>
          <w:szCs w:val="24"/>
          <w:lang w:val="de-DE"/>
        </w:rPr>
        <w:t>im</w:t>
      </w:r>
      <w:r w:rsidRPr="00DC2195">
        <w:rPr>
          <w:rFonts w:ascii="Times New Roman" w:hAnsi="Times New Roman"/>
          <w:sz w:val="24"/>
          <w:szCs w:val="24"/>
        </w:rPr>
        <w:t xml:space="preserve"> </w:t>
      </w:r>
      <w:r w:rsidRPr="008F2FC9">
        <w:rPr>
          <w:rFonts w:ascii="Times New Roman" w:hAnsi="Times New Roman"/>
          <w:sz w:val="24"/>
          <w:szCs w:val="24"/>
          <w:lang w:val="de-DE"/>
        </w:rPr>
        <w:t>Kurs</w:t>
      </w:r>
      <w:r>
        <w:rPr>
          <w:rFonts w:ascii="Times New Roman" w:hAnsi="Times New Roman"/>
          <w:sz w:val="24"/>
          <w:szCs w:val="24"/>
        </w:rPr>
        <w:t>). На втором этапе также предлагается групповая работа по преобразованию учебного материала. Последний этап выполнения задания предлагает обучающемуся отрефлексировать результаты выполнения предыдущих этапов. На синтаксическом уровне адресантом используются сложносочиненные (первые два предложения) и сложноподчиненное (последнее) предложения. В формулировке есть обязательное указание на учебный объект –</w:t>
      </w:r>
      <w:r w:rsidRPr="00DC2195">
        <w:rPr>
          <w:rFonts w:ascii="Times New Roman" w:hAnsi="Times New Roman"/>
          <w:sz w:val="24"/>
          <w:szCs w:val="24"/>
        </w:rPr>
        <w:t xml:space="preserve"> </w:t>
      </w:r>
      <w:r w:rsidRPr="008F2FC9">
        <w:rPr>
          <w:rFonts w:ascii="Times New Roman" w:hAnsi="Times New Roman"/>
          <w:sz w:val="24"/>
          <w:szCs w:val="24"/>
          <w:lang w:val="de-DE"/>
        </w:rPr>
        <w:t>die</w:t>
      </w:r>
      <w:r w:rsidRPr="00DC2195">
        <w:rPr>
          <w:rFonts w:ascii="Times New Roman" w:hAnsi="Times New Roman"/>
          <w:sz w:val="24"/>
          <w:szCs w:val="24"/>
        </w:rPr>
        <w:t xml:space="preserve"> </w:t>
      </w:r>
      <w:r w:rsidRPr="008F2FC9">
        <w:rPr>
          <w:rFonts w:ascii="Times New Roman" w:hAnsi="Times New Roman"/>
          <w:sz w:val="24"/>
          <w:szCs w:val="24"/>
          <w:lang w:val="de-DE"/>
        </w:rPr>
        <w:t>Assoziogramme</w:t>
      </w:r>
      <w:r>
        <w:rPr>
          <w:rFonts w:ascii="Times New Roman" w:hAnsi="Times New Roman"/>
          <w:sz w:val="24"/>
          <w:szCs w:val="24"/>
        </w:rPr>
        <w:t xml:space="preserve">, что служит смысловой опорой для обучающегося. </w:t>
      </w:r>
    </w:p>
    <w:p w:rsidR="006612E6" w:rsidRPr="00FD5B23" w:rsidRDefault="006612E6" w:rsidP="00DA3C07">
      <w:pPr>
        <w:spacing w:line="360" w:lineRule="auto"/>
        <w:ind w:firstLine="709"/>
        <w:jc w:val="both"/>
        <w:rPr>
          <w:rFonts w:ascii="Times New Roman" w:hAnsi="Times New Roman"/>
          <w:sz w:val="24"/>
          <w:szCs w:val="24"/>
        </w:rPr>
      </w:pPr>
      <w:r>
        <w:rPr>
          <w:rFonts w:ascii="Times New Roman" w:hAnsi="Times New Roman"/>
          <w:sz w:val="24"/>
          <w:szCs w:val="24"/>
        </w:rPr>
        <w:t>При рассмотрении простых формулировок</w:t>
      </w:r>
      <w:r w:rsidR="0015717C">
        <w:rPr>
          <w:rFonts w:ascii="Times New Roman" w:hAnsi="Times New Roman"/>
          <w:sz w:val="24"/>
          <w:szCs w:val="24"/>
        </w:rPr>
        <w:t>,</w:t>
      </w:r>
      <w:r>
        <w:rPr>
          <w:rFonts w:ascii="Times New Roman" w:hAnsi="Times New Roman"/>
          <w:sz w:val="24"/>
          <w:szCs w:val="24"/>
        </w:rPr>
        <w:t xml:space="preserve"> мы уже</w:t>
      </w:r>
      <w:r w:rsidR="0015717C">
        <w:rPr>
          <w:rFonts w:ascii="Times New Roman" w:hAnsi="Times New Roman"/>
          <w:sz w:val="24"/>
          <w:szCs w:val="24"/>
        </w:rPr>
        <w:t xml:space="preserve"> указывали выше, в заданиях может присутствовать лингво-страноведческая составляющая. Это же наблюдается м при рассмотрении составных формулировок:  </w:t>
      </w:r>
    </w:p>
    <w:p w:rsidR="00DA3C07" w:rsidRPr="004835D5" w:rsidRDefault="00DA3C07" w:rsidP="00DA3C07">
      <w:pPr>
        <w:spacing w:line="360" w:lineRule="auto"/>
        <w:ind w:firstLine="709"/>
        <w:jc w:val="both"/>
        <w:rPr>
          <w:rFonts w:ascii="Times New Roman" w:hAnsi="Times New Roman"/>
          <w:sz w:val="24"/>
          <w:szCs w:val="24"/>
        </w:rPr>
      </w:pPr>
      <w:r w:rsidRPr="00DA3C07">
        <w:rPr>
          <w:rFonts w:ascii="Times New Roman" w:hAnsi="Times New Roman"/>
          <w:sz w:val="24"/>
          <w:szCs w:val="24"/>
          <w:lang w:val="de-DE"/>
        </w:rPr>
        <w:t xml:space="preserve">Hört zu. Was haben Goethe, Picasso, Caruso und Andersen gemacht? </w:t>
      </w:r>
      <w:r w:rsidRPr="004835D5">
        <w:rPr>
          <w:rFonts w:ascii="Times New Roman" w:hAnsi="Times New Roman"/>
          <w:sz w:val="24"/>
          <w:szCs w:val="24"/>
        </w:rPr>
        <w:t>Wo haben sie gelebt? (Das neue Deutschmobil 2, S. 9)</w:t>
      </w:r>
    </w:p>
    <w:p w:rsidR="00DA3C07" w:rsidRPr="004835D5" w:rsidRDefault="00DA3C07" w:rsidP="00DA3C07">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 приведенном примере составной формулировки условно-коммуникативного задания из учебника для детей и подростков блок информации об объекте представлен перечислением имен знаменитых деятелей культуры (</w:t>
      </w:r>
      <w:r w:rsidRPr="00852BC6">
        <w:rPr>
          <w:rFonts w:ascii="Times New Roman" w:eastAsia="Calibri" w:hAnsi="Times New Roman" w:cs="Times New Roman"/>
          <w:sz w:val="24"/>
          <w:szCs w:val="24"/>
          <w:lang w:val="de-DE"/>
        </w:rPr>
        <w:t>Goethe</w:t>
      </w:r>
      <w:r w:rsidRPr="002D2719">
        <w:rPr>
          <w:rFonts w:ascii="Times New Roman" w:eastAsia="Calibri" w:hAnsi="Times New Roman" w:cs="Times New Roman"/>
          <w:sz w:val="24"/>
          <w:szCs w:val="24"/>
        </w:rPr>
        <w:t xml:space="preserve">, </w:t>
      </w:r>
      <w:r w:rsidRPr="00852BC6">
        <w:rPr>
          <w:rFonts w:ascii="Times New Roman" w:eastAsia="Calibri" w:hAnsi="Times New Roman" w:cs="Times New Roman"/>
          <w:sz w:val="24"/>
          <w:szCs w:val="24"/>
          <w:lang w:val="de-DE"/>
        </w:rPr>
        <w:t>Picasso</w:t>
      </w:r>
      <w:r w:rsidRPr="002D2719">
        <w:rPr>
          <w:rFonts w:ascii="Times New Roman" w:eastAsia="Calibri" w:hAnsi="Times New Roman" w:cs="Times New Roman"/>
          <w:sz w:val="24"/>
          <w:szCs w:val="24"/>
        </w:rPr>
        <w:t xml:space="preserve">, </w:t>
      </w:r>
      <w:r w:rsidRPr="00852BC6">
        <w:rPr>
          <w:rFonts w:ascii="Times New Roman" w:eastAsia="Calibri" w:hAnsi="Times New Roman" w:cs="Times New Roman"/>
          <w:sz w:val="24"/>
          <w:szCs w:val="24"/>
          <w:lang w:val="de-DE"/>
        </w:rPr>
        <w:t>Caruso</w:t>
      </w:r>
      <w:r w:rsidRPr="002D2719">
        <w:rPr>
          <w:rFonts w:ascii="Times New Roman" w:eastAsia="Calibri" w:hAnsi="Times New Roman" w:cs="Times New Roman"/>
          <w:sz w:val="24"/>
          <w:szCs w:val="24"/>
        </w:rPr>
        <w:t xml:space="preserve"> </w:t>
      </w:r>
      <w:r w:rsidRPr="00852BC6">
        <w:rPr>
          <w:rFonts w:ascii="Times New Roman" w:eastAsia="Calibri" w:hAnsi="Times New Roman" w:cs="Times New Roman"/>
          <w:sz w:val="24"/>
          <w:szCs w:val="24"/>
          <w:lang w:val="de-DE"/>
        </w:rPr>
        <w:t>und</w:t>
      </w:r>
      <w:r w:rsidRPr="002D2719">
        <w:rPr>
          <w:rFonts w:ascii="Times New Roman" w:eastAsia="Calibri" w:hAnsi="Times New Roman" w:cs="Times New Roman"/>
          <w:sz w:val="24"/>
          <w:szCs w:val="24"/>
        </w:rPr>
        <w:t xml:space="preserve"> </w:t>
      </w:r>
      <w:r w:rsidRPr="00852BC6">
        <w:rPr>
          <w:rFonts w:ascii="Times New Roman" w:eastAsia="Calibri" w:hAnsi="Times New Roman" w:cs="Times New Roman"/>
          <w:sz w:val="24"/>
          <w:szCs w:val="24"/>
          <w:lang w:val="de-DE"/>
        </w:rPr>
        <w:t>Andersen</w:t>
      </w:r>
      <w:r>
        <w:rPr>
          <w:rFonts w:ascii="Times New Roman" w:eastAsia="Calibri" w:hAnsi="Times New Roman" w:cs="Times New Roman"/>
          <w:sz w:val="24"/>
          <w:szCs w:val="24"/>
        </w:rPr>
        <w:t xml:space="preserve">). Коммуникативная задание формулировки заключается в побуждении адресата прослушать текст и определить значение </w:t>
      </w:r>
      <w:r w:rsidR="0015717C">
        <w:rPr>
          <w:rFonts w:ascii="Times New Roman" w:eastAsia="Calibri" w:hAnsi="Times New Roman" w:cs="Times New Roman"/>
          <w:sz w:val="24"/>
          <w:szCs w:val="24"/>
        </w:rPr>
        <w:t xml:space="preserve">этих </w:t>
      </w:r>
      <w:r>
        <w:rPr>
          <w:rFonts w:ascii="Times New Roman" w:eastAsia="Calibri" w:hAnsi="Times New Roman" w:cs="Times New Roman"/>
          <w:sz w:val="24"/>
          <w:szCs w:val="24"/>
        </w:rPr>
        <w:t xml:space="preserve">личностей для мировой культуры, </w:t>
      </w:r>
      <w:r w:rsidR="0015717C">
        <w:rPr>
          <w:rFonts w:ascii="Times New Roman" w:eastAsia="Calibri" w:hAnsi="Times New Roman" w:cs="Times New Roman"/>
          <w:sz w:val="24"/>
          <w:szCs w:val="24"/>
        </w:rPr>
        <w:t xml:space="preserve">указать, </w:t>
      </w:r>
      <w:r>
        <w:rPr>
          <w:rFonts w:ascii="Times New Roman" w:eastAsia="Calibri" w:hAnsi="Times New Roman" w:cs="Times New Roman"/>
          <w:sz w:val="24"/>
          <w:szCs w:val="24"/>
        </w:rPr>
        <w:t xml:space="preserve">где жили эти личности. Побуждение к рецептивному действию выражено при помощи нераспространенного простого побудительного императивного предложения, в котором глагол </w:t>
      </w:r>
      <w:r>
        <w:rPr>
          <w:rFonts w:ascii="Times New Roman" w:eastAsia="Calibri" w:hAnsi="Times New Roman" w:cs="Times New Roman"/>
          <w:sz w:val="24"/>
          <w:szCs w:val="24"/>
          <w:lang w:val="en-US"/>
        </w:rPr>
        <w:t>h</w:t>
      </w:r>
      <w:r w:rsidRPr="002D2719">
        <w:rPr>
          <w:rFonts w:ascii="Times New Roman" w:eastAsia="Calibri" w:hAnsi="Times New Roman" w:cs="Times New Roman"/>
          <w:sz w:val="24"/>
          <w:szCs w:val="24"/>
        </w:rPr>
        <w:t>ö</w:t>
      </w:r>
      <w:r>
        <w:rPr>
          <w:rFonts w:ascii="Times New Roman" w:eastAsia="Calibri" w:hAnsi="Times New Roman" w:cs="Times New Roman"/>
          <w:sz w:val="24"/>
          <w:szCs w:val="24"/>
          <w:lang w:val="de-DE"/>
        </w:rPr>
        <w:t>ren</w:t>
      </w:r>
      <w:r w:rsidRPr="002D27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стоит в форме императива 2-го лица множественного числа, так как аудитория учебника – подростки. Побуждения к продуктивным действиям выражены при помощи специальных вопросов, начинающихся с вопросительных местоимений </w:t>
      </w:r>
      <w:r>
        <w:rPr>
          <w:rFonts w:ascii="Times New Roman" w:eastAsia="Calibri" w:hAnsi="Times New Roman" w:cs="Times New Roman"/>
          <w:sz w:val="24"/>
          <w:szCs w:val="24"/>
          <w:lang w:val="en-US"/>
        </w:rPr>
        <w:t>was</w:t>
      </w:r>
      <w:r w:rsidRPr="002D27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w:r>
        <w:rPr>
          <w:rFonts w:ascii="Times New Roman" w:eastAsia="Calibri" w:hAnsi="Times New Roman" w:cs="Times New Roman"/>
          <w:sz w:val="24"/>
          <w:szCs w:val="24"/>
          <w:lang w:val="de-DE"/>
        </w:rPr>
        <w:t>wo</w:t>
      </w:r>
      <w:r>
        <w:rPr>
          <w:rFonts w:ascii="Times New Roman" w:eastAsia="Calibri" w:hAnsi="Times New Roman" w:cs="Times New Roman"/>
          <w:sz w:val="24"/>
          <w:szCs w:val="24"/>
        </w:rPr>
        <w:t>, в которых запрашивается информация, содержащаяся в прослушиваемом тексте</w:t>
      </w:r>
      <w:r w:rsidRPr="002D27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Обращает на себя временные формы перфекта в вопросах, которые с методической точки зрения служат также опорами для адресата: помогают правильно определить временной план ответа на вопросы, выбрать правильные грамматические формы. </w:t>
      </w:r>
    </w:p>
    <w:p w:rsidR="00DA3C07" w:rsidRDefault="0015717C" w:rsidP="00DA3C07">
      <w:pPr>
        <w:pStyle w:val="a3"/>
        <w:shd w:val="clear" w:color="auto" w:fill="FFFFFF"/>
        <w:spacing w:line="360" w:lineRule="auto"/>
        <w:ind w:firstLine="709"/>
        <w:jc w:val="both"/>
      </w:pPr>
      <w:r>
        <w:t xml:space="preserve">Схожий культурно маркированный объект- художественный фильм-  представлен и в приведенном ниже тексте </w:t>
      </w:r>
      <w:r w:rsidR="00F94AA9">
        <w:t xml:space="preserve">учебной инструкции. Перед нами – </w:t>
      </w:r>
      <w:r>
        <w:t xml:space="preserve">единый микротекст, компоненты которого – два косвенных </w:t>
      </w:r>
      <w:r w:rsidR="00F94AA9">
        <w:t xml:space="preserve">вопроса с функцией побуждения – </w:t>
      </w:r>
      <w:r>
        <w:t xml:space="preserve">вводятся относительным местоимением </w:t>
      </w:r>
      <w:r>
        <w:rPr>
          <w:lang w:val="en-US"/>
        </w:rPr>
        <w:t>wie</w:t>
      </w:r>
      <w:r w:rsidRPr="00DE0011">
        <w:t xml:space="preserve"> </w:t>
      </w:r>
      <w:r>
        <w:t xml:space="preserve">и союзом </w:t>
      </w:r>
      <w:r>
        <w:rPr>
          <w:lang w:val="de-DE"/>
        </w:rPr>
        <w:t>ob</w:t>
      </w:r>
      <w:r w:rsidRPr="00DE0011">
        <w:t>.</w:t>
      </w:r>
      <w:r>
        <w:t xml:space="preserve"> За действием рецептивного характера (</w:t>
      </w:r>
      <w:r>
        <w:rPr>
          <w:lang w:val="de-DE"/>
        </w:rPr>
        <w:t>lesen</w:t>
      </w:r>
      <w:r w:rsidRPr="00C82C2A">
        <w:t xml:space="preserve"> </w:t>
      </w:r>
      <w:r>
        <w:rPr>
          <w:lang w:val="de-DE"/>
        </w:rPr>
        <w:t>Sie</w:t>
      </w:r>
      <w:r>
        <w:t>) следует действие продуктивного характера (</w:t>
      </w:r>
      <w:r w:rsidRPr="00C82C2A">
        <w:t>ü</w:t>
      </w:r>
      <w:r w:rsidRPr="009A07EE">
        <w:rPr>
          <w:lang w:val="de-DE"/>
        </w:rPr>
        <w:t>berlegen</w:t>
      </w:r>
      <w:r w:rsidRPr="00C82C2A">
        <w:t xml:space="preserve"> </w:t>
      </w:r>
      <w:r w:rsidRPr="009A07EE">
        <w:rPr>
          <w:lang w:val="de-DE"/>
        </w:rPr>
        <w:t>Sie</w:t>
      </w:r>
      <w:r w:rsidRPr="00C82C2A">
        <w:t xml:space="preserve"> </w:t>
      </w:r>
      <w:r w:rsidRPr="009A07EE">
        <w:rPr>
          <w:lang w:val="de-DE"/>
        </w:rPr>
        <w:t>in</w:t>
      </w:r>
      <w:r w:rsidRPr="00C82C2A">
        <w:t xml:space="preserve"> </w:t>
      </w:r>
      <w:r w:rsidRPr="009A07EE">
        <w:rPr>
          <w:lang w:val="de-DE"/>
        </w:rPr>
        <w:t>Gruppen</w:t>
      </w:r>
      <w:r>
        <w:t>). Во втором предложении программируются также действие рецептивного характера (</w:t>
      </w:r>
      <w:r w:rsidRPr="009A07EE">
        <w:rPr>
          <w:lang w:val="de-DE"/>
        </w:rPr>
        <w:t>Schauen</w:t>
      </w:r>
      <w:r w:rsidRPr="005B6749">
        <w:t xml:space="preserve"> </w:t>
      </w:r>
      <w:r w:rsidRPr="009A07EE">
        <w:rPr>
          <w:lang w:val="de-DE"/>
        </w:rPr>
        <w:t>Sie</w:t>
      </w:r>
      <w:r w:rsidRPr="005B6749">
        <w:t xml:space="preserve"> </w:t>
      </w:r>
      <w:r w:rsidRPr="009A07EE">
        <w:rPr>
          <w:lang w:val="de-DE"/>
        </w:rPr>
        <w:t>sich</w:t>
      </w:r>
      <w:r w:rsidRPr="005B6749">
        <w:t xml:space="preserve"> </w:t>
      </w:r>
      <w:r w:rsidRPr="009A07EE">
        <w:rPr>
          <w:lang w:val="de-DE"/>
        </w:rPr>
        <w:t>dazu</w:t>
      </w:r>
      <w:r w:rsidRPr="005B6749">
        <w:t xml:space="preserve"> </w:t>
      </w:r>
      <w:r w:rsidRPr="009A07EE">
        <w:rPr>
          <w:lang w:val="de-DE"/>
        </w:rPr>
        <w:t>die</w:t>
      </w:r>
      <w:r w:rsidRPr="005B6749">
        <w:t xml:space="preserve"> </w:t>
      </w:r>
      <w:r w:rsidRPr="009A07EE">
        <w:rPr>
          <w:lang w:val="de-DE"/>
        </w:rPr>
        <w:t>Fotos</w:t>
      </w:r>
      <w:r w:rsidRPr="005B6749">
        <w:t xml:space="preserve"> </w:t>
      </w:r>
      <w:r w:rsidRPr="009A07EE">
        <w:rPr>
          <w:lang w:val="de-DE"/>
        </w:rPr>
        <w:t>unten</w:t>
      </w:r>
      <w:r w:rsidRPr="005B6749">
        <w:t xml:space="preserve"> </w:t>
      </w:r>
      <w:r w:rsidRPr="009A07EE">
        <w:rPr>
          <w:lang w:val="de-DE"/>
        </w:rPr>
        <w:t>an</w:t>
      </w:r>
      <w:r>
        <w:t>), за которым следует продуктивное действие (</w:t>
      </w:r>
      <w:r w:rsidRPr="009A07EE">
        <w:rPr>
          <w:lang w:val="de-DE"/>
        </w:rPr>
        <w:t>er</w:t>
      </w:r>
      <w:r w:rsidRPr="005B6749">
        <w:t>ö</w:t>
      </w:r>
      <w:r w:rsidRPr="009A07EE">
        <w:rPr>
          <w:lang w:val="de-DE"/>
        </w:rPr>
        <w:t>rtern</w:t>
      </w:r>
      <w:r w:rsidRPr="005B6749">
        <w:t xml:space="preserve"> </w:t>
      </w:r>
      <w:r w:rsidRPr="009A07EE">
        <w:rPr>
          <w:lang w:val="de-DE"/>
        </w:rPr>
        <w:t>Sie</w:t>
      </w:r>
      <w:r w:rsidRPr="005B6749">
        <w:t xml:space="preserve">, </w:t>
      </w:r>
      <w:r w:rsidRPr="009A07EE">
        <w:rPr>
          <w:lang w:val="de-DE"/>
        </w:rPr>
        <w:t>ob</w:t>
      </w:r>
      <w:r w:rsidRPr="005B6749">
        <w:t xml:space="preserve"> </w:t>
      </w:r>
      <w:r w:rsidRPr="009A07EE">
        <w:rPr>
          <w:lang w:val="de-DE"/>
        </w:rPr>
        <w:t>die</w:t>
      </w:r>
      <w:r w:rsidRPr="005B6749">
        <w:t xml:space="preserve"> </w:t>
      </w:r>
      <w:r w:rsidRPr="009A07EE">
        <w:rPr>
          <w:lang w:val="de-DE"/>
        </w:rPr>
        <w:t>jeweiligen</w:t>
      </w:r>
      <w:r w:rsidRPr="005B6749">
        <w:t xml:space="preserve"> </w:t>
      </w:r>
      <w:r w:rsidRPr="009A07EE">
        <w:rPr>
          <w:lang w:val="de-DE"/>
        </w:rPr>
        <w:t>Vermutungen</w:t>
      </w:r>
      <w:r w:rsidRPr="005B6749">
        <w:t xml:space="preserve"> </w:t>
      </w:r>
      <w:r w:rsidRPr="009A07EE">
        <w:rPr>
          <w:lang w:val="de-DE"/>
        </w:rPr>
        <w:t>zutreffen</w:t>
      </w:r>
      <w:r w:rsidRPr="005B6749">
        <w:t xml:space="preserve"> </w:t>
      </w:r>
      <w:r w:rsidRPr="009A07EE">
        <w:rPr>
          <w:lang w:val="de-DE"/>
        </w:rPr>
        <w:t>k</w:t>
      </w:r>
      <w:r w:rsidRPr="005B6749">
        <w:t>ö</w:t>
      </w:r>
      <w:r w:rsidRPr="009A07EE">
        <w:rPr>
          <w:lang w:val="de-DE"/>
        </w:rPr>
        <w:t>nnten</w:t>
      </w:r>
      <w:r w:rsidRPr="005B6749">
        <w:t xml:space="preserve"> </w:t>
      </w:r>
      <w:r w:rsidRPr="009A07EE">
        <w:rPr>
          <w:lang w:val="de-DE"/>
        </w:rPr>
        <w:t>oder</w:t>
      </w:r>
      <w:r w:rsidRPr="005B6749">
        <w:t xml:space="preserve"> </w:t>
      </w:r>
      <w:r w:rsidRPr="009A07EE">
        <w:rPr>
          <w:lang w:val="de-DE"/>
        </w:rPr>
        <w:t>nicht</w:t>
      </w:r>
      <w:r>
        <w:t xml:space="preserve">). Общей учебной целью упражнения является – развитие навыка ведения разговора в небольших группах с использованием соответствующих языковых и коммуникативных средств. В информативный блок инструкции, который включен в ориентирующий блок, входят обозначение учебного объекта и его характеристики: </w:t>
      </w:r>
      <w:r w:rsidRPr="009A07EE">
        <w:rPr>
          <w:lang w:val="de-DE"/>
        </w:rPr>
        <w:t>den</w:t>
      </w:r>
      <w:r w:rsidRPr="005B6749">
        <w:t xml:space="preserve"> </w:t>
      </w:r>
      <w:r w:rsidRPr="009A07EE">
        <w:rPr>
          <w:lang w:val="de-DE"/>
        </w:rPr>
        <w:t>Anfang</w:t>
      </w:r>
      <w:r w:rsidRPr="005B6749">
        <w:t xml:space="preserve"> </w:t>
      </w:r>
      <w:r w:rsidRPr="009A07EE">
        <w:rPr>
          <w:lang w:val="de-DE"/>
        </w:rPr>
        <w:t>der</w:t>
      </w:r>
      <w:r w:rsidRPr="005B6749">
        <w:t xml:space="preserve"> </w:t>
      </w:r>
      <w:r w:rsidRPr="009A07EE">
        <w:rPr>
          <w:lang w:val="de-DE"/>
        </w:rPr>
        <w:t>Inhaltsangabe</w:t>
      </w:r>
      <w:r w:rsidRPr="005B6749">
        <w:t xml:space="preserve"> </w:t>
      </w:r>
      <w:r w:rsidRPr="009A07EE">
        <w:rPr>
          <w:lang w:val="de-DE"/>
        </w:rPr>
        <w:t>des</w:t>
      </w:r>
      <w:r w:rsidRPr="005B6749">
        <w:t xml:space="preserve"> </w:t>
      </w:r>
      <w:r w:rsidRPr="009A07EE">
        <w:rPr>
          <w:lang w:val="de-DE"/>
        </w:rPr>
        <w:t>Films</w:t>
      </w:r>
      <w:r w:rsidRPr="005B6749">
        <w:t xml:space="preserve"> „</w:t>
      </w:r>
      <w:r w:rsidRPr="009A07EE">
        <w:rPr>
          <w:lang w:val="de-DE"/>
        </w:rPr>
        <w:t>Barfuss</w:t>
      </w:r>
      <w:r w:rsidRPr="005B6749">
        <w:t xml:space="preserve">“ </w:t>
      </w:r>
      <w:r w:rsidRPr="009A07EE">
        <w:rPr>
          <w:lang w:val="de-DE"/>
        </w:rPr>
        <w:t>aus</w:t>
      </w:r>
      <w:r w:rsidRPr="005B6749">
        <w:t xml:space="preserve"> </w:t>
      </w:r>
      <w:r w:rsidRPr="009A07EE">
        <w:rPr>
          <w:lang w:val="de-DE"/>
        </w:rPr>
        <w:t>dem</w:t>
      </w:r>
      <w:r w:rsidRPr="005B6749">
        <w:t xml:space="preserve"> </w:t>
      </w:r>
      <w:r w:rsidRPr="009A07EE">
        <w:rPr>
          <w:lang w:val="de-DE"/>
        </w:rPr>
        <w:t>Internet</w:t>
      </w:r>
      <w:r>
        <w:t>. Дополнительным учебным объектом являются изображения (</w:t>
      </w:r>
      <w:r w:rsidRPr="009A07EE">
        <w:rPr>
          <w:lang w:val="de-DE"/>
        </w:rPr>
        <w:t>die</w:t>
      </w:r>
      <w:r w:rsidRPr="005B7801">
        <w:t xml:space="preserve"> </w:t>
      </w:r>
      <w:r w:rsidRPr="009A07EE">
        <w:rPr>
          <w:lang w:val="de-DE"/>
        </w:rPr>
        <w:t>Fotos</w:t>
      </w:r>
      <w:r>
        <w:t>). В качестве глаголов, программирующих продуктивные действия, выбраны</w:t>
      </w:r>
      <w:r w:rsidRPr="005B7801">
        <w:t xml:space="preserve"> </w:t>
      </w:r>
      <w:r>
        <w:t xml:space="preserve">переходные глаголы </w:t>
      </w:r>
      <w:r w:rsidRPr="005B7801">
        <w:t>ü</w:t>
      </w:r>
      <w:r>
        <w:rPr>
          <w:lang w:val="de-DE"/>
        </w:rPr>
        <w:t>berlegen</w:t>
      </w:r>
      <w:r w:rsidRPr="005B7801">
        <w:t xml:space="preserve"> </w:t>
      </w:r>
      <w:r>
        <w:t xml:space="preserve">и </w:t>
      </w:r>
      <w:r>
        <w:rPr>
          <w:lang w:val="de-DE"/>
        </w:rPr>
        <w:t>er</w:t>
      </w:r>
      <w:r w:rsidRPr="005B7801">
        <w:t>ö</w:t>
      </w:r>
      <w:r>
        <w:rPr>
          <w:lang w:val="de-DE"/>
        </w:rPr>
        <w:t>rtern</w:t>
      </w:r>
      <w:r>
        <w:t>, требующие наличие прямых дополнений, которые в примере выражены придаточными предложениями. Семантика глаголов, сложные синтаксические конструкции указывают на то, что перед нами пример задания из учебника для продвинутого уровня владения немецким языком:</w:t>
      </w:r>
    </w:p>
    <w:p w:rsidR="0015717C" w:rsidRPr="005B7801" w:rsidRDefault="0015717C" w:rsidP="00DA3C07">
      <w:pPr>
        <w:pStyle w:val="a3"/>
        <w:shd w:val="clear" w:color="auto" w:fill="FFFFFF"/>
        <w:spacing w:line="360" w:lineRule="auto"/>
        <w:ind w:firstLine="709"/>
        <w:jc w:val="both"/>
      </w:pPr>
      <w:r w:rsidRPr="00DA3C07">
        <w:rPr>
          <w:rFonts w:eastAsia="Calibri"/>
          <w:lang w:val="de-DE" w:eastAsia="en-US"/>
        </w:rPr>
        <w:lastRenderedPageBreak/>
        <w:t xml:space="preserve">Lesen Sie den Anfang der Inhaltsangabe des Films „Barfuss“ aus dem Internet und überlegen Sie in Gruppen, wie der Film weitergehen könnte. Schauen Sie sich dazu die Fotos unten an und erörtern Sie, ob die jeweiligen Vermutungen zutreffen könnten oder nicht. </w:t>
      </w:r>
      <w:r w:rsidRPr="004835D5">
        <w:rPr>
          <w:rFonts w:eastAsia="Calibri"/>
          <w:lang w:eastAsia="en-US"/>
        </w:rPr>
        <w:t>(Mittelpunkt neu B2.2, 36)</w:t>
      </w:r>
      <w:r>
        <w:rPr>
          <w:rFonts w:eastAsia="Calibri"/>
          <w:lang w:eastAsia="en-US"/>
        </w:rPr>
        <w:t>.</w:t>
      </w:r>
    </w:p>
    <w:p w:rsidR="00DA3C07" w:rsidRPr="004C3E05" w:rsidRDefault="00DA3C07" w:rsidP="00DA3C0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Следующий пример </w:t>
      </w:r>
      <w:r w:rsidR="0015717C">
        <w:rPr>
          <w:rFonts w:ascii="Times New Roman" w:eastAsia="Times New Roman" w:hAnsi="Times New Roman" w:cs="Times New Roman"/>
          <w:sz w:val="24"/>
          <w:szCs w:val="24"/>
          <w:lang w:eastAsia="ru-RU"/>
        </w:rPr>
        <w:t xml:space="preserve">учебной </w:t>
      </w:r>
      <w:r>
        <w:rPr>
          <w:rFonts w:ascii="Times New Roman" w:eastAsia="Times New Roman" w:hAnsi="Times New Roman" w:cs="Times New Roman"/>
          <w:sz w:val="24"/>
          <w:szCs w:val="24"/>
          <w:lang w:eastAsia="ru-RU"/>
        </w:rPr>
        <w:t>инструкции</w:t>
      </w:r>
      <w:r w:rsidR="0015717C">
        <w:rPr>
          <w:rFonts w:ascii="Times New Roman" w:eastAsia="Times New Roman" w:hAnsi="Times New Roman" w:cs="Times New Roman"/>
          <w:sz w:val="24"/>
          <w:szCs w:val="24"/>
          <w:lang w:eastAsia="ru-RU"/>
        </w:rPr>
        <w:t>-заданию</w:t>
      </w:r>
      <w:r>
        <w:rPr>
          <w:rFonts w:ascii="Times New Roman" w:eastAsia="Times New Roman" w:hAnsi="Times New Roman" w:cs="Times New Roman"/>
          <w:sz w:val="24"/>
          <w:szCs w:val="24"/>
          <w:lang w:eastAsia="ru-RU"/>
        </w:rPr>
        <w:t xml:space="preserve"> к условно-коммуникативному упражнению </w:t>
      </w:r>
      <w:r w:rsidR="0015717C">
        <w:rPr>
          <w:rFonts w:ascii="Times New Roman" w:eastAsia="Times New Roman" w:hAnsi="Times New Roman" w:cs="Times New Roman"/>
          <w:sz w:val="24"/>
          <w:szCs w:val="24"/>
          <w:lang w:eastAsia="ru-RU"/>
        </w:rPr>
        <w:t xml:space="preserve">отличается </w:t>
      </w:r>
      <w:r>
        <w:rPr>
          <w:rFonts w:ascii="Times New Roman" w:eastAsia="Times New Roman" w:hAnsi="Times New Roman" w:cs="Times New Roman"/>
          <w:sz w:val="24"/>
          <w:szCs w:val="24"/>
          <w:lang w:eastAsia="ru-RU"/>
        </w:rPr>
        <w:t>тем, что инструкция обращена как к ученику, так и к преподавателю:</w:t>
      </w:r>
    </w:p>
    <w:p w:rsidR="00DA3C07" w:rsidRPr="00DA3C07" w:rsidRDefault="00DA3C07" w:rsidP="00DA3C07">
      <w:pPr>
        <w:spacing w:line="360" w:lineRule="auto"/>
        <w:ind w:firstLine="709"/>
        <w:jc w:val="both"/>
        <w:rPr>
          <w:rFonts w:ascii="Times New Roman" w:eastAsia="Times New Roman" w:hAnsi="Times New Roman" w:cs="Times New Roman"/>
          <w:sz w:val="24"/>
          <w:szCs w:val="24"/>
          <w:lang w:val="de-DE" w:eastAsia="ru-RU"/>
        </w:rPr>
      </w:pPr>
      <w:r w:rsidRPr="00DA3C07">
        <w:rPr>
          <w:rFonts w:ascii="Times New Roman" w:eastAsia="Times New Roman" w:hAnsi="Times New Roman" w:cs="Times New Roman"/>
          <w:sz w:val="24"/>
          <w:szCs w:val="24"/>
          <w:lang w:val="de-DE" w:eastAsia="ru-RU"/>
        </w:rPr>
        <w:t>Was machen Sie diese Woche? Schreiben Sie Termine auf Zettel. Der Kursleiter/Die Kursleiterin sammelt alle Zettel ein und fragt: Wer hat den Termin…?“ Die anderen raten. (DaF kompakt A1-B1, S. 21)</w:t>
      </w:r>
    </w:p>
    <w:p w:rsidR="00DA3C07" w:rsidRDefault="00DA3C07" w:rsidP="00910126">
      <w:pPr>
        <w:tabs>
          <w:tab w:val="left" w:pos="3686"/>
        </w:tabs>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436EC9">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задании</w:t>
      </w:r>
      <w:r w:rsidRPr="00436EC9">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обучающемуся</w:t>
      </w:r>
      <w:r w:rsidRPr="00436EC9">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предлагается</w:t>
      </w:r>
      <w:r w:rsidRPr="00436EC9">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написать</w:t>
      </w:r>
      <w:r w:rsidRPr="00436EC9">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распорядок</w:t>
      </w:r>
      <w:r w:rsidRPr="00436EC9">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дня</w:t>
      </w:r>
      <w:r w:rsidRPr="00436EC9">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Was</w:t>
      </w:r>
      <w:r w:rsidRPr="00436EC9">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machen</w:t>
      </w:r>
      <w:r w:rsidRPr="00436EC9">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Sie</w:t>
      </w:r>
      <w:r w:rsidRPr="00436EC9">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diese</w:t>
      </w:r>
      <w:r w:rsidRPr="00436EC9">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Woche</w:t>
      </w:r>
      <w:r w:rsidRPr="00436EC9">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Schreiben</w:t>
      </w:r>
      <w:r w:rsidRPr="008A0AB5">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Sie</w:t>
      </w:r>
      <w:r w:rsidRPr="008A0AB5">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Termine</w:t>
      </w:r>
      <w:r w:rsidRPr="008A0AB5">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auf</w:t>
      </w:r>
      <w:r w:rsidRPr="008A0AB5">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Zettel</w:t>
      </w:r>
      <w:r>
        <w:rPr>
          <w:rFonts w:ascii="Times New Roman" w:eastAsia="Times New Roman" w:hAnsi="Times New Roman" w:cs="Times New Roman"/>
          <w:sz w:val="24"/>
          <w:szCs w:val="24"/>
          <w:lang w:eastAsia="ru-RU"/>
        </w:rPr>
        <w:t>), побуждение к продуктивному действию развивается постепенно, вопросительное предложение и императивное предложение, следующее за ним, имеют общую коммуникативную установку, при этом, вопрос служит средством диалогичности, контактоустанавливающая функция в вопросительном предложении выражена наиболее ярко. Третье</w:t>
      </w:r>
      <w:r w:rsidRPr="008A40C3">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и</w:t>
      </w:r>
      <w:r w:rsidRPr="008A40C3">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четвертое</w:t>
      </w:r>
      <w:r w:rsidRPr="008A40C3">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предложения</w:t>
      </w:r>
      <w:r w:rsidRPr="008A40C3">
        <w:rPr>
          <w:rFonts w:ascii="Times New Roman" w:eastAsia="Times New Roman" w:hAnsi="Times New Roman" w:cs="Times New Roman"/>
          <w:sz w:val="24"/>
          <w:szCs w:val="24"/>
          <w:lang w:val="de-DE" w:eastAsia="ru-RU"/>
        </w:rPr>
        <w:t xml:space="preserve"> </w:t>
      </w:r>
      <w:r>
        <w:rPr>
          <w:rFonts w:ascii="Times New Roman" w:eastAsia="Times New Roman" w:hAnsi="Times New Roman" w:cs="Times New Roman"/>
          <w:sz w:val="24"/>
          <w:szCs w:val="24"/>
          <w:lang w:eastAsia="ru-RU"/>
        </w:rPr>
        <w:t>инструкции</w:t>
      </w:r>
      <w:r w:rsidRPr="008A40C3">
        <w:rPr>
          <w:rFonts w:ascii="Times New Roman" w:eastAsia="Times New Roman" w:hAnsi="Times New Roman" w:cs="Times New Roman"/>
          <w:sz w:val="24"/>
          <w:szCs w:val="24"/>
          <w:lang w:val="de-DE" w:eastAsia="ru-RU"/>
        </w:rPr>
        <w:t xml:space="preserve"> (</w:t>
      </w:r>
      <w:r w:rsidRPr="007C69BF">
        <w:rPr>
          <w:rFonts w:ascii="Times New Roman" w:eastAsia="Times New Roman" w:hAnsi="Times New Roman" w:cs="Times New Roman"/>
          <w:sz w:val="24"/>
          <w:szCs w:val="24"/>
          <w:lang w:val="de-DE" w:eastAsia="ru-RU"/>
        </w:rPr>
        <w:t xml:space="preserve">Der Kursleiter/Die Kursleiterin sammelt alle Zettel ein </w:t>
      </w:r>
      <w:r w:rsidR="00910126">
        <w:rPr>
          <w:rFonts w:ascii="Times New Roman" w:eastAsia="Times New Roman" w:hAnsi="Times New Roman" w:cs="Times New Roman"/>
          <w:sz w:val="24"/>
          <w:szCs w:val="24"/>
          <w:lang w:val="de-DE" w:eastAsia="ru-RU"/>
        </w:rPr>
        <w:t>und fragt: Wer hat den Termin…?</w:t>
      </w:r>
      <w:r w:rsidRPr="007C69BF">
        <w:rPr>
          <w:rFonts w:ascii="Times New Roman" w:eastAsia="Times New Roman" w:hAnsi="Times New Roman" w:cs="Times New Roman"/>
          <w:sz w:val="24"/>
          <w:szCs w:val="24"/>
          <w:lang w:val="de-DE" w:eastAsia="ru-RU"/>
        </w:rPr>
        <w:t xml:space="preserve"> Die</w:t>
      </w:r>
      <w:r w:rsidRPr="00543012">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anderen</w:t>
      </w:r>
      <w:r w:rsidRPr="00543012">
        <w:rPr>
          <w:rFonts w:ascii="Times New Roman" w:eastAsia="Times New Roman" w:hAnsi="Times New Roman" w:cs="Times New Roman"/>
          <w:sz w:val="24"/>
          <w:szCs w:val="24"/>
          <w:lang w:eastAsia="ru-RU"/>
        </w:rPr>
        <w:t xml:space="preserve"> </w:t>
      </w:r>
      <w:r w:rsidRPr="007C69BF">
        <w:rPr>
          <w:rFonts w:ascii="Times New Roman" w:eastAsia="Times New Roman" w:hAnsi="Times New Roman" w:cs="Times New Roman"/>
          <w:sz w:val="24"/>
          <w:szCs w:val="24"/>
          <w:lang w:val="de-DE" w:eastAsia="ru-RU"/>
        </w:rPr>
        <w:t>raten</w:t>
      </w:r>
      <w:r w:rsidRPr="005430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содержат инструкцию как для преподавателя (ему отводится роль контролирующего и направляющего при выполнении упражнения), так и для учеников: по прочтении инструкции каждый из участников процесса выполнения упражнения определяет, какие действия ему выполнять. Информация, сообщаемая в инструкции, таким образом, релевантная и для участников коммуникации. Она показывает, как, по мнению автора инструкции, следует выполнять упражнение. Побуждение в двух последних предложениях, выражается при помощи косвенных повествовательных предложений, которые являются в рамках учебной инструкции более категоричными, в сравнении с императивными побудительными предложениями. В инструкции используются последовательно следующие перформативные глаголы: </w:t>
      </w:r>
      <w:r>
        <w:rPr>
          <w:rFonts w:ascii="Times New Roman" w:eastAsia="Times New Roman" w:hAnsi="Times New Roman" w:cs="Times New Roman"/>
          <w:sz w:val="24"/>
          <w:szCs w:val="24"/>
          <w:lang w:val="de-DE" w:eastAsia="ru-RU"/>
        </w:rPr>
        <w:t>schreiben</w:t>
      </w:r>
      <w:r>
        <w:rPr>
          <w:rFonts w:ascii="Times New Roman" w:eastAsia="Times New Roman" w:hAnsi="Times New Roman" w:cs="Times New Roman"/>
          <w:sz w:val="24"/>
          <w:szCs w:val="24"/>
          <w:lang w:eastAsia="ru-RU"/>
        </w:rPr>
        <w:t xml:space="preserve"> (в форме</w:t>
      </w:r>
      <w:r w:rsidRPr="00DF45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Sie</w:t>
      </w:r>
      <w:r w:rsidRPr="00DF45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de-DE" w:eastAsia="ru-RU"/>
        </w:rPr>
        <w:t>Imperativ</w:t>
      </w:r>
      <w:r>
        <w:rPr>
          <w:rFonts w:ascii="Times New Roman" w:eastAsia="Times New Roman" w:hAnsi="Times New Roman" w:cs="Times New Roman"/>
          <w:sz w:val="24"/>
          <w:szCs w:val="24"/>
          <w:lang w:eastAsia="ru-RU"/>
        </w:rPr>
        <w:t>)</w:t>
      </w:r>
      <w:r w:rsidRPr="00F00A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sammeln</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raten</w:t>
      </w:r>
      <w:r>
        <w:rPr>
          <w:rFonts w:ascii="Times New Roman" w:eastAsia="Times New Roman" w:hAnsi="Times New Roman" w:cs="Times New Roman"/>
          <w:sz w:val="24"/>
          <w:szCs w:val="24"/>
          <w:lang w:eastAsia="ru-RU"/>
        </w:rPr>
        <w:t xml:space="preserve">. Дополнительная иллокутивная функция временных форм презенса глаголов </w:t>
      </w:r>
      <w:r>
        <w:rPr>
          <w:rFonts w:ascii="Times New Roman" w:eastAsia="Times New Roman" w:hAnsi="Times New Roman" w:cs="Times New Roman"/>
          <w:sz w:val="24"/>
          <w:szCs w:val="24"/>
          <w:lang w:val="de-DE" w:eastAsia="ru-RU"/>
        </w:rPr>
        <w:t>sammeln</w:t>
      </w:r>
      <w:r w:rsidRPr="004C07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val="de-DE" w:eastAsia="ru-RU"/>
        </w:rPr>
        <w:t>raten</w:t>
      </w:r>
      <w:r w:rsidRPr="004C07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последних двух предложениях (побуждение), сближает данные глаголы с перформативными (директивами).  </w:t>
      </w:r>
    </w:p>
    <w:p w:rsidR="00910126" w:rsidRPr="00F00A02" w:rsidRDefault="00910126" w:rsidP="00910126">
      <w:pPr>
        <w:tabs>
          <w:tab w:val="left" w:pos="3686"/>
        </w:tabs>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Рассмотрим еще один пример:</w:t>
      </w:r>
    </w:p>
    <w:p w:rsidR="00DA3C07" w:rsidRPr="004835D5" w:rsidRDefault="00DA3C07" w:rsidP="00DA3C07">
      <w:pPr>
        <w:pStyle w:val="a6"/>
        <w:numPr>
          <w:ilvl w:val="0"/>
          <w:numId w:val="12"/>
        </w:numPr>
        <w:spacing w:after="160" w:line="360" w:lineRule="auto"/>
        <w:rPr>
          <w:rFonts w:ascii="Times New Roman" w:eastAsia="Times New Roman" w:hAnsi="Times New Roman"/>
          <w:sz w:val="24"/>
          <w:szCs w:val="24"/>
          <w:lang w:eastAsia="ru-RU"/>
        </w:rPr>
      </w:pPr>
      <w:r w:rsidRPr="004835D5">
        <w:rPr>
          <w:rFonts w:ascii="Times New Roman" w:eastAsia="Times New Roman" w:hAnsi="Times New Roman"/>
          <w:sz w:val="24"/>
          <w:szCs w:val="24"/>
          <w:lang w:val="de-DE" w:eastAsia="ru-RU"/>
        </w:rPr>
        <w:t xml:space="preserve">Hören Sie das Gespräch von Silke und Thomas. </w:t>
      </w:r>
      <w:r w:rsidRPr="00DA3C07">
        <w:rPr>
          <w:rFonts w:ascii="Times New Roman" w:eastAsia="Times New Roman" w:hAnsi="Times New Roman"/>
          <w:sz w:val="24"/>
          <w:szCs w:val="24"/>
          <w:lang w:val="de-DE" w:eastAsia="ru-RU"/>
        </w:rPr>
        <w:t xml:space="preserve">Was fahren sie in Urlaub? </w:t>
      </w:r>
      <w:r w:rsidRPr="004835D5">
        <w:rPr>
          <w:rFonts w:ascii="Times New Roman" w:eastAsia="Times New Roman" w:hAnsi="Times New Roman"/>
          <w:sz w:val="24"/>
          <w:szCs w:val="24"/>
          <w:lang w:eastAsia="ru-RU"/>
        </w:rPr>
        <w:t xml:space="preserve">Kreuzen Sie an. </w:t>
      </w:r>
    </w:p>
    <w:p w:rsidR="00DA3C07" w:rsidRPr="004835D5" w:rsidRDefault="00DA3C07" w:rsidP="00DA3C07">
      <w:pPr>
        <w:pStyle w:val="a6"/>
        <w:numPr>
          <w:ilvl w:val="0"/>
          <w:numId w:val="12"/>
        </w:numPr>
        <w:spacing w:after="160" w:line="360" w:lineRule="auto"/>
        <w:rPr>
          <w:rFonts w:ascii="Times New Roman" w:eastAsia="Times New Roman" w:hAnsi="Times New Roman"/>
          <w:sz w:val="24"/>
          <w:szCs w:val="24"/>
          <w:lang w:eastAsia="ru-RU"/>
        </w:rPr>
      </w:pPr>
      <w:r w:rsidRPr="00DA3C07">
        <w:rPr>
          <w:rFonts w:ascii="Times New Roman" w:eastAsia="Times New Roman" w:hAnsi="Times New Roman"/>
          <w:sz w:val="24"/>
          <w:szCs w:val="24"/>
          <w:lang w:val="de-DE" w:eastAsia="ru-RU"/>
        </w:rPr>
        <w:lastRenderedPageBreak/>
        <w:t xml:space="preserve">Hören Sie das Gespräch noch in 1a noch einmal. In Welchem Monat fahren Silke und Thomas in Urlaub? </w:t>
      </w:r>
      <w:r w:rsidRPr="004835D5">
        <w:rPr>
          <w:rFonts w:ascii="Times New Roman" w:eastAsia="Times New Roman" w:hAnsi="Times New Roman"/>
          <w:sz w:val="24"/>
          <w:szCs w:val="24"/>
          <w:lang w:eastAsia="ru-RU"/>
        </w:rPr>
        <w:t xml:space="preserve">Markieren Sie im Kalender. </w:t>
      </w:r>
    </w:p>
    <w:p w:rsidR="00DA3C07" w:rsidRPr="004835D5" w:rsidRDefault="00DA3C07" w:rsidP="00DA3C07">
      <w:pPr>
        <w:pStyle w:val="a6"/>
        <w:numPr>
          <w:ilvl w:val="0"/>
          <w:numId w:val="12"/>
        </w:numPr>
        <w:spacing w:after="160" w:line="360" w:lineRule="auto"/>
        <w:rPr>
          <w:rFonts w:ascii="Times New Roman" w:eastAsia="Times New Roman" w:hAnsi="Times New Roman"/>
          <w:sz w:val="24"/>
          <w:szCs w:val="24"/>
          <w:lang w:eastAsia="ru-RU"/>
        </w:rPr>
      </w:pPr>
      <w:r w:rsidRPr="00DA3C07">
        <w:rPr>
          <w:rFonts w:ascii="Times New Roman" w:eastAsia="Times New Roman" w:hAnsi="Times New Roman"/>
          <w:sz w:val="24"/>
          <w:szCs w:val="24"/>
          <w:lang w:val="de-DE" w:eastAsia="ru-RU"/>
        </w:rPr>
        <w:t xml:space="preserve">Hören Sie das Gespräch in 1a noch einmal. Von wann bis wann fahren Thomas und Silke in Urlaub? </w:t>
      </w:r>
      <w:r w:rsidRPr="004835D5">
        <w:rPr>
          <w:rFonts w:ascii="Times New Roman" w:eastAsia="Times New Roman" w:hAnsi="Times New Roman"/>
          <w:sz w:val="24"/>
          <w:szCs w:val="24"/>
          <w:lang w:eastAsia="ru-RU"/>
        </w:rPr>
        <w:t xml:space="preserve">Markieren Sie im Kalender. </w:t>
      </w:r>
    </w:p>
    <w:p w:rsidR="00DA3C07" w:rsidRDefault="00DA3C07" w:rsidP="00DA3C07">
      <w:pPr>
        <w:pStyle w:val="a6"/>
        <w:numPr>
          <w:ilvl w:val="0"/>
          <w:numId w:val="12"/>
        </w:numPr>
        <w:spacing w:after="160" w:line="360" w:lineRule="auto"/>
        <w:rPr>
          <w:rFonts w:ascii="Times New Roman" w:eastAsia="Times New Roman" w:hAnsi="Times New Roman"/>
          <w:sz w:val="24"/>
          <w:szCs w:val="24"/>
          <w:lang w:eastAsia="ru-RU"/>
        </w:rPr>
      </w:pPr>
      <w:r w:rsidRPr="00DA3C07">
        <w:rPr>
          <w:rFonts w:ascii="Times New Roman" w:eastAsia="Times New Roman" w:hAnsi="Times New Roman"/>
          <w:sz w:val="24"/>
          <w:szCs w:val="24"/>
          <w:lang w:val="de-DE" w:eastAsia="ru-RU"/>
        </w:rPr>
        <w:t xml:space="preserve">Wann machen Sie Urlaub? Wann ist die typische Urlaubszeit in Ihrem Land? </w:t>
      </w:r>
      <w:r w:rsidRPr="004835D5">
        <w:rPr>
          <w:rFonts w:ascii="Times New Roman" w:eastAsia="Times New Roman" w:hAnsi="Times New Roman"/>
          <w:sz w:val="24"/>
          <w:szCs w:val="24"/>
          <w:lang w:eastAsia="ru-RU"/>
        </w:rPr>
        <w:t xml:space="preserve">(DaF kompakt, </w:t>
      </w:r>
      <w:r>
        <w:rPr>
          <w:rFonts w:ascii="Times New Roman" w:eastAsia="Times New Roman" w:hAnsi="Times New Roman"/>
          <w:sz w:val="24"/>
          <w:szCs w:val="24"/>
          <w:lang w:val="de-DE" w:eastAsia="ru-RU"/>
        </w:rPr>
        <w:t>S</w:t>
      </w:r>
      <w:r w:rsidRPr="00244250">
        <w:rPr>
          <w:rFonts w:ascii="Times New Roman" w:eastAsia="Times New Roman" w:hAnsi="Times New Roman"/>
          <w:sz w:val="24"/>
          <w:szCs w:val="24"/>
          <w:lang w:eastAsia="ru-RU"/>
        </w:rPr>
        <w:t xml:space="preserve">. </w:t>
      </w:r>
      <w:r>
        <w:rPr>
          <w:rFonts w:ascii="Times New Roman" w:eastAsia="Times New Roman" w:hAnsi="Times New Roman"/>
          <w:sz w:val="24"/>
          <w:szCs w:val="24"/>
          <w:lang w:val="de-DE" w:eastAsia="ru-RU"/>
        </w:rPr>
        <w:t>24</w:t>
      </w:r>
      <w:r>
        <w:rPr>
          <w:rFonts w:ascii="Times New Roman" w:eastAsia="Times New Roman" w:hAnsi="Times New Roman"/>
          <w:sz w:val="24"/>
          <w:szCs w:val="24"/>
          <w:lang w:eastAsia="ru-RU"/>
        </w:rPr>
        <w:t>)</w:t>
      </w:r>
    </w:p>
    <w:p w:rsidR="00DA3C07" w:rsidRDefault="00DA3C07" w:rsidP="00DA3C07">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приведенном примере составной формулировки условно-коммуникативного задания действия с учебным объектом-аудиотекстом разделены логически на пункты </w:t>
      </w:r>
      <w:r>
        <w:rPr>
          <w:rFonts w:ascii="Times New Roman" w:eastAsia="Times New Roman" w:hAnsi="Times New Roman"/>
          <w:sz w:val="24"/>
          <w:szCs w:val="24"/>
          <w:lang w:val="de-DE" w:eastAsia="ru-RU"/>
        </w:rPr>
        <w:t>a</w:t>
      </w:r>
      <w:r w:rsidRPr="004835D5">
        <w:rPr>
          <w:rFonts w:ascii="Times New Roman" w:eastAsia="Times New Roman" w:hAnsi="Times New Roman"/>
          <w:sz w:val="24"/>
          <w:szCs w:val="24"/>
          <w:lang w:eastAsia="ru-RU"/>
        </w:rPr>
        <w:t xml:space="preserve">, </w:t>
      </w:r>
      <w:r>
        <w:rPr>
          <w:rFonts w:ascii="Times New Roman" w:eastAsia="Times New Roman" w:hAnsi="Times New Roman"/>
          <w:sz w:val="24"/>
          <w:szCs w:val="24"/>
          <w:lang w:val="de-DE" w:eastAsia="ru-RU"/>
        </w:rPr>
        <w:t>b</w:t>
      </w:r>
      <w:r w:rsidRPr="004835D5">
        <w:rPr>
          <w:rFonts w:ascii="Times New Roman" w:eastAsia="Times New Roman" w:hAnsi="Times New Roman"/>
          <w:sz w:val="24"/>
          <w:szCs w:val="24"/>
          <w:lang w:eastAsia="ru-RU"/>
        </w:rPr>
        <w:t xml:space="preserve">, </w:t>
      </w:r>
      <w:r>
        <w:rPr>
          <w:rFonts w:ascii="Times New Roman" w:eastAsia="Times New Roman" w:hAnsi="Times New Roman"/>
          <w:sz w:val="24"/>
          <w:szCs w:val="24"/>
          <w:lang w:val="de-DE" w:eastAsia="ru-RU"/>
        </w:rPr>
        <w:t>c</w:t>
      </w:r>
      <w:r w:rsidRPr="004835D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Все три пункта построены одинаково: в первом предложении маркируется рецептивно</w:t>
      </w:r>
      <w:r w:rsidR="00910126">
        <w:rPr>
          <w:rFonts w:ascii="Times New Roman" w:eastAsia="Times New Roman" w:hAnsi="Times New Roman"/>
          <w:sz w:val="24"/>
          <w:szCs w:val="24"/>
          <w:lang w:eastAsia="ru-RU"/>
        </w:rPr>
        <w:t>е действие типа «прослушайте» (</w:t>
      </w:r>
      <w:r>
        <w:rPr>
          <w:rFonts w:ascii="Times New Roman" w:eastAsia="Times New Roman" w:hAnsi="Times New Roman"/>
          <w:sz w:val="24"/>
          <w:szCs w:val="24"/>
          <w:lang w:val="de-DE" w:eastAsia="ru-RU"/>
        </w:rPr>
        <w:t>H</w:t>
      </w:r>
      <w:r w:rsidRPr="001D4A6A">
        <w:rPr>
          <w:rFonts w:ascii="Times New Roman" w:eastAsia="Times New Roman" w:hAnsi="Times New Roman"/>
          <w:sz w:val="24"/>
          <w:szCs w:val="24"/>
          <w:lang w:eastAsia="ru-RU"/>
        </w:rPr>
        <w:t>ö</w:t>
      </w:r>
      <w:r>
        <w:rPr>
          <w:rFonts w:ascii="Times New Roman" w:eastAsia="Times New Roman" w:hAnsi="Times New Roman"/>
          <w:sz w:val="24"/>
          <w:szCs w:val="24"/>
          <w:lang w:val="de-DE" w:eastAsia="ru-RU"/>
        </w:rPr>
        <w:t>ren</w:t>
      </w:r>
      <w:r w:rsidRPr="001D4A6A">
        <w:rPr>
          <w:rFonts w:ascii="Times New Roman" w:eastAsia="Times New Roman" w:hAnsi="Times New Roman"/>
          <w:sz w:val="24"/>
          <w:szCs w:val="24"/>
          <w:lang w:eastAsia="ru-RU"/>
        </w:rPr>
        <w:t xml:space="preserve"> </w:t>
      </w:r>
      <w:r>
        <w:rPr>
          <w:rFonts w:ascii="Times New Roman" w:eastAsia="Times New Roman" w:hAnsi="Times New Roman"/>
          <w:sz w:val="24"/>
          <w:szCs w:val="24"/>
          <w:lang w:val="de-DE" w:eastAsia="ru-RU"/>
        </w:rPr>
        <w:t>Sie</w:t>
      </w:r>
      <w:r w:rsidRPr="001D4A6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вторые предложения во всех компонентах представляют собой вопросы по содержанию аудиотекста, в которых косвенно выражена прескрипция; последние предложения в императивной форме более конкретно выражают действия, которые необходимо выполнить обучающемуся. Пункт </w:t>
      </w:r>
      <w:r>
        <w:rPr>
          <w:rFonts w:ascii="Times New Roman" w:eastAsia="Times New Roman" w:hAnsi="Times New Roman"/>
          <w:sz w:val="24"/>
          <w:szCs w:val="24"/>
          <w:lang w:val="en-US" w:eastAsia="ru-RU"/>
        </w:rPr>
        <w:t>d</w:t>
      </w:r>
      <w:r w:rsidRPr="0024425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тематически связан с предыдущими пунктами, однако, он отличается от предыдущих как по форме, так и по характеру программируемых действий адресата. Если первые пункты инструкции относятся к одному учебному объекту, то пункт в пункте </w:t>
      </w:r>
      <w:r>
        <w:rPr>
          <w:rFonts w:ascii="Times New Roman" w:eastAsia="Times New Roman" w:hAnsi="Times New Roman"/>
          <w:sz w:val="24"/>
          <w:szCs w:val="24"/>
          <w:lang w:val="en-US" w:eastAsia="ru-RU"/>
        </w:rPr>
        <w:t>d</w:t>
      </w:r>
      <w:r w:rsidRPr="00B260A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при помощи проблемных вопросов содержится побуждение к созданию обучающимся собственного устного текста. В задании имплицитно содержится указание на </w:t>
      </w:r>
      <w:r w:rsidR="00910126">
        <w:rPr>
          <w:rFonts w:ascii="Times New Roman" w:eastAsia="Times New Roman" w:hAnsi="Times New Roman"/>
          <w:sz w:val="24"/>
          <w:szCs w:val="24"/>
          <w:lang w:eastAsia="ru-RU"/>
        </w:rPr>
        <w:t xml:space="preserve">групповой </w:t>
      </w:r>
      <w:r>
        <w:rPr>
          <w:rFonts w:ascii="Times New Roman" w:eastAsia="Times New Roman" w:hAnsi="Times New Roman"/>
          <w:sz w:val="24"/>
          <w:szCs w:val="24"/>
          <w:lang w:eastAsia="ru-RU"/>
        </w:rPr>
        <w:t xml:space="preserve">характер работы: учащемуся предлагается ответить на проблемные вопросы устно в ходе работы в классе. Побуждение, выраженное с помощью проблемных вопросов, придает формулировке диалогический характер и имеет контактоустанавливающую функцию. </w:t>
      </w:r>
    </w:p>
    <w:p w:rsidR="00DA3C07" w:rsidRPr="004835D5" w:rsidRDefault="00DA3C07" w:rsidP="00DA3C07">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Подобным образом построен также следующий микротекст формулировки условно-коммуникативного задания: </w:t>
      </w:r>
    </w:p>
    <w:p w:rsidR="00DA3C07" w:rsidRPr="004835D5" w:rsidRDefault="00DA3C07" w:rsidP="00DA3C07">
      <w:pPr>
        <w:spacing w:after="0" w:line="360" w:lineRule="auto"/>
        <w:ind w:firstLine="709"/>
        <w:rPr>
          <w:rFonts w:ascii="Times New Roman" w:eastAsia="Times New Roman" w:hAnsi="Times New Roman" w:cs="Times New Roman"/>
          <w:sz w:val="24"/>
          <w:szCs w:val="24"/>
          <w:lang w:eastAsia="ru-RU"/>
        </w:rPr>
      </w:pPr>
      <w:r w:rsidRPr="004835D5">
        <w:rPr>
          <w:rFonts w:ascii="Times New Roman" w:eastAsia="Times New Roman" w:hAnsi="Times New Roman" w:cs="Times New Roman"/>
          <w:sz w:val="24"/>
          <w:szCs w:val="24"/>
          <w:lang w:eastAsia="ru-RU"/>
        </w:rPr>
        <w:t xml:space="preserve">Einkaufen </w:t>
      </w:r>
    </w:p>
    <w:p w:rsidR="00DA3C07" w:rsidRPr="00032385" w:rsidRDefault="00DA3C07" w:rsidP="00DA3C07">
      <w:pPr>
        <w:pStyle w:val="a6"/>
        <w:numPr>
          <w:ilvl w:val="0"/>
          <w:numId w:val="9"/>
        </w:numPr>
        <w:spacing w:after="0" w:line="360" w:lineRule="auto"/>
        <w:rPr>
          <w:rFonts w:ascii="Times New Roman" w:eastAsia="Times New Roman" w:hAnsi="Times New Roman"/>
          <w:sz w:val="24"/>
          <w:szCs w:val="24"/>
          <w:lang w:val="de-DE" w:eastAsia="ru-RU"/>
        </w:rPr>
      </w:pPr>
      <w:r w:rsidRPr="00032385">
        <w:rPr>
          <w:rFonts w:ascii="Times New Roman" w:eastAsia="Times New Roman" w:hAnsi="Times New Roman"/>
          <w:sz w:val="24"/>
          <w:szCs w:val="24"/>
          <w:lang w:val="de-DE" w:eastAsia="ru-RU"/>
        </w:rPr>
        <w:t>Lesen Sie die Einkaufszettel und ergänzen Sie Ihre Wörterliste aus 1.</w:t>
      </w:r>
    </w:p>
    <w:p w:rsidR="00DA3C07" w:rsidRPr="004835D5" w:rsidRDefault="00DA3C07" w:rsidP="00DA3C07">
      <w:pPr>
        <w:pStyle w:val="a6"/>
        <w:numPr>
          <w:ilvl w:val="0"/>
          <w:numId w:val="9"/>
        </w:numPr>
        <w:spacing w:after="0" w:line="360" w:lineRule="auto"/>
        <w:rPr>
          <w:rFonts w:ascii="Times New Roman" w:eastAsia="Times New Roman" w:hAnsi="Times New Roman"/>
          <w:sz w:val="24"/>
          <w:szCs w:val="24"/>
          <w:lang w:eastAsia="ru-RU"/>
        </w:rPr>
      </w:pPr>
      <w:r w:rsidRPr="00DA3C07">
        <w:rPr>
          <w:rFonts w:ascii="Times New Roman" w:eastAsia="Times New Roman" w:hAnsi="Times New Roman"/>
          <w:sz w:val="24"/>
          <w:szCs w:val="24"/>
          <w:lang w:val="de-DE" w:eastAsia="ru-RU"/>
        </w:rPr>
        <w:t xml:space="preserve">Hören Sie. Wo kaufen Herr Podolski und Frau Schmidt ein? </w:t>
      </w:r>
      <w:r w:rsidRPr="004835D5">
        <w:rPr>
          <w:rFonts w:ascii="Times New Roman" w:eastAsia="Times New Roman" w:hAnsi="Times New Roman"/>
          <w:sz w:val="24"/>
          <w:szCs w:val="24"/>
          <w:lang w:eastAsia="ru-RU"/>
        </w:rPr>
        <w:t>Notieren Sie.</w:t>
      </w:r>
    </w:p>
    <w:p w:rsidR="00DA3C07" w:rsidRPr="00A1342D" w:rsidRDefault="00DA3C07" w:rsidP="00DA3C07">
      <w:pPr>
        <w:pStyle w:val="a6"/>
        <w:numPr>
          <w:ilvl w:val="0"/>
          <w:numId w:val="9"/>
        </w:numPr>
        <w:spacing w:line="360" w:lineRule="auto"/>
        <w:rPr>
          <w:rFonts w:ascii="Times New Roman" w:eastAsia="Times New Roman" w:hAnsi="Times New Roman"/>
          <w:sz w:val="24"/>
          <w:szCs w:val="24"/>
          <w:lang w:eastAsia="ru-RU"/>
        </w:rPr>
      </w:pPr>
      <w:r w:rsidRPr="00DA3C07">
        <w:rPr>
          <w:rFonts w:ascii="Times New Roman" w:eastAsia="Times New Roman" w:hAnsi="Times New Roman"/>
          <w:sz w:val="24"/>
          <w:szCs w:val="24"/>
          <w:lang w:val="de-DE" w:eastAsia="ru-RU"/>
        </w:rPr>
        <w:t xml:space="preserve">Schreiben Sie Ihre Einkaufszettel für das Wochenende: Frühstuck, Mittagessen, Abendessen. </w:t>
      </w:r>
      <w:r w:rsidRPr="004835D5">
        <w:rPr>
          <w:rFonts w:ascii="Times New Roman" w:eastAsia="Times New Roman" w:hAnsi="Times New Roman"/>
          <w:sz w:val="24"/>
          <w:szCs w:val="24"/>
          <w:lang w:eastAsia="ru-RU"/>
        </w:rPr>
        <w:t xml:space="preserve">(Berliner Platz 1, S. 51)  </w:t>
      </w:r>
    </w:p>
    <w:p w:rsidR="00DA3C07" w:rsidRDefault="00DA3C07" w:rsidP="00DA3C07">
      <w:pPr>
        <w:spacing w:after="200" w:line="360" w:lineRule="auto"/>
        <w:ind w:firstLine="709"/>
        <w:jc w:val="both"/>
        <w:rPr>
          <w:rFonts w:ascii="Times New Roman" w:eastAsia="Times New Roman" w:hAnsi="Times New Roman" w:cs="Times New Roman"/>
          <w:sz w:val="24"/>
          <w:szCs w:val="24"/>
          <w:lang w:eastAsia="ru-RU"/>
        </w:rPr>
      </w:pPr>
      <w:r w:rsidRPr="00A1342D">
        <w:rPr>
          <w:rFonts w:ascii="Times New Roman" w:eastAsia="Times New Roman" w:hAnsi="Times New Roman"/>
          <w:sz w:val="24"/>
          <w:szCs w:val="24"/>
          <w:lang w:eastAsia="ru-RU"/>
        </w:rPr>
        <w:t>В этом примере программируемому созданию обучающимся собственного текста предшествуют задания по преобразованию учебных объектов. В первом и втором пунктах задания сначала програм</w:t>
      </w:r>
      <w:r w:rsidR="00910126">
        <w:rPr>
          <w:rFonts w:ascii="Times New Roman" w:eastAsia="Times New Roman" w:hAnsi="Times New Roman"/>
          <w:sz w:val="24"/>
          <w:szCs w:val="24"/>
          <w:lang w:eastAsia="ru-RU"/>
        </w:rPr>
        <w:t>мируются рецептивные действия (</w:t>
      </w:r>
      <w:r w:rsidRPr="00A1342D">
        <w:rPr>
          <w:rFonts w:ascii="Times New Roman" w:eastAsia="Times New Roman" w:hAnsi="Times New Roman"/>
          <w:sz w:val="24"/>
          <w:szCs w:val="24"/>
          <w:lang w:val="de-DE" w:eastAsia="ru-RU"/>
        </w:rPr>
        <w:t>Lesen</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sz w:val="24"/>
          <w:szCs w:val="24"/>
          <w:lang w:val="de-DE" w:eastAsia="ru-RU"/>
        </w:rPr>
        <w:t>Sie</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cs="Times New Roman"/>
          <w:sz w:val="24"/>
          <w:szCs w:val="24"/>
          <w:lang w:val="de-DE" w:eastAsia="ru-RU"/>
        </w:rPr>
        <w:t>die</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Einkaufszettel</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sz w:val="24"/>
          <w:szCs w:val="24"/>
          <w:lang w:val="de-DE" w:eastAsia="ru-RU"/>
        </w:rPr>
        <w:t>H</w:t>
      </w:r>
      <w:r w:rsidRPr="00A1342D">
        <w:rPr>
          <w:rFonts w:ascii="Times New Roman" w:eastAsia="Times New Roman" w:hAnsi="Times New Roman"/>
          <w:sz w:val="24"/>
          <w:szCs w:val="24"/>
          <w:lang w:eastAsia="ru-RU"/>
        </w:rPr>
        <w:t>ö</w:t>
      </w:r>
      <w:r w:rsidRPr="00A1342D">
        <w:rPr>
          <w:rFonts w:ascii="Times New Roman" w:eastAsia="Times New Roman" w:hAnsi="Times New Roman"/>
          <w:sz w:val="24"/>
          <w:szCs w:val="24"/>
          <w:lang w:val="de-DE" w:eastAsia="ru-RU"/>
        </w:rPr>
        <w:t>ren</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sz w:val="24"/>
          <w:szCs w:val="24"/>
          <w:lang w:val="de-DE" w:eastAsia="ru-RU"/>
        </w:rPr>
        <w:t>Sie</w:t>
      </w:r>
      <w:r w:rsidRPr="00A1342D">
        <w:rPr>
          <w:rFonts w:ascii="Times New Roman" w:eastAsia="Times New Roman" w:hAnsi="Times New Roman"/>
          <w:sz w:val="24"/>
          <w:szCs w:val="24"/>
          <w:lang w:eastAsia="ru-RU"/>
        </w:rPr>
        <w:t xml:space="preserve">), за которыми </w:t>
      </w:r>
      <w:r w:rsidR="00910126">
        <w:rPr>
          <w:rFonts w:ascii="Times New Roman" w:eastAsia="Times New Roman" w:hAnsi="Times New Roman"/>
          <w:sz w:val="24"/>
          <w:szCs w:val="24"/>
          <w:lang w:eastAsia="ru-RU"/>
        </w:rPr>
        <w:t>следуют продуктивные действия (</w:t>
      </w:r>
      <w:r w:rsidRPr="00A1342D">
        <w:rPr>
          <w:rFonts w:ascii="Times New Roman" w:eastAsia="Times New Roman" w:hAnsi="Times New Roman"/>
          <w:sz w:val="24"/>
          <w:szCs w:val="24"/>
          <w:lang w:val="de-DE" w:eastAsia="ru-RU"/>
        </w:rPr>
        <w:t>erg</w:t>
      </w:r>
      <w:r w:rsidRPr="00A1342D">
        <w:rPr>
          <w:rFonts w:ascii="Times New Roman" w:eastAsia="Times New Roman" w:hAnsi="Times New Roman"/>
          <w:sz w:val="24"/>
          <w:szCs w:val="24"/>
          <w:lang w:eastAsia="ru-RU"/>
        </w:rPr>
        <w:t>ä</w:t>
      </w:r>
      <w:r w:rsidRPr="00A1342D">
        <w:rPr>
          <w:rFonts w:ascii="Times New Roman" w:eastAsia="Times New Roman" w:hAnsi="Times New Roman"/>
          <w:sz w:val="24"/>
          <w:szCs w:val="24"/>
          <w:lang w:val="de-DE" w:eastAsia="ru-RU"/>
        </w:rPr>
        <w:t>nzen</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sz w:val="24"/>
          <w:szCs w:val="24"/>
          <w:lang w:val="de-DE" w:eastAsia="ru-RU"/>
        </w:rPr>
        <w:t>Sie</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sz w:val="24"/>
          <w:szCs w:val="24"/>
          <w:lang w:val="de-DE" w:eastAsia="ru-RU"/>
        </w:rPr>
        <w:t>Ihre</w:t>
      </w:r>
      <w:r w:rsidRPr="00A1342D">
        <w:rPr>
          <w:rFonts w:ascii="Times New Roman" w:eastAsia="Times New Roman" w:hAnsi="Times New Roman"/>
          <w:sz w:val="24"/>
          <w:szCs w:val="24"/>
          <w:lang w:eastAsia="ru-RU"/>
        </w:rPr>
        <w:t xml:space="preserve"> </w:t>
      </w:r>
      <w:r w:rsidRPr="00A1342D">
        <w:rPr>
          <w:rFonts w:ascii="Times New Roman" w:eastAsia="Times New Roman" w:hAnsi="Times New Roman" w:cs="Times New Roman"/>
          <w:sz w:val="24"/>
          <w:szCs w:val="24"/>
          <w:lang w:val="de-DE" w:eastAsia="ru-RU"/>
        </w:rPr>
        <w:t>W</w:t>
      </w:r>
      <w:r w:rsidRPr="00A1342D">
        <w:rPr>
          <w:rFonts w:ascii="Times New Roman" w:eastAsia="Times New Roman" w:hAnsi="Times New Roman" w:cs="Times New Roman"/>
          <w:sz w:val="24"/>
          <w:szCs w:val="24"/>
          <w:lang w:eastAsia="ru-RU"/>
        </w:rPr>
        <w:t>ö</w:t>
      </w:r>
      <w:r w:rsidRPr="00A1342D">
        <w:rPr>
          <w:rFonts w:ascii="Times New Roman" w:eastAsia="Times New Roman" w:hAnsi="Times New Roman" w:cs="Times New Roman"/>
          <w:sz w:val="24"/>
          <w:szCs w:val="24"/>
          <w:lang w:val="de-DE" w:eastAsia="ru-RU"/>
        </w:rPr>
        <w:t>rterliste</w:t>
      </w:r>
      <w:r w:rsidR="00910126">
        <w:rPr>
          <w:rFonts w:ascii="Times New Roman" w:eastAsia="Times New Roman" w:hAnsi="Times New Roman"/>
          <w:sz w:val="24"/>
          <w:szCs w:val="24"/>
          <w:lang w:eastAsia="ru-RU"/>
        </w:rPr>
        <w:t xml:space="preserve">, </w:t>
      </w:r>
      <w:r w:rsidRPr="00A1342D">
        <w:rPr>
          <w:rFonts w:ascii="Times New Roman" w:eastAsia="Times New Roman" w:hAnsi="Times New Roman" w:cs="Times New Roman"/>
          <w:sz w:val="24"/>
          <w:szCs w:val="24"/>
          <w:lang w:eastAsia="ru-RU"/>
        </w:rPr>
        <w:t>Wo kaufen Herr Podolski und Frau Schmidt ein? Notieren Sie</w:t>
      </w:r>
      <w:r w:rsidRPr="00A1342D">
        <w:rPr>
          <w:rFonts w:ascii="Times New Roman" w:eastAsia="Times New Roman" w:hAnsi="Times New Roman"/>
          <w:sz w:val="24"/>
          <w:szCs w:val="24"/>
          <w:lang w:eastAsia="ru-RU"/>
        </w:rPr>
        <w:t xml:space="preserve">). Во втором пункте косвенное </w:t>
      </w:r>
      <w:r w:rsidRPr="00A1342D">
        <w:rPr>
          <w:rFonts w:ascii="Times New Roman" w:eastAsia="Times New Roman" w:hAnsi="Times New Roman"/>
          <w:sz w:val="24"/>
          <w:szCs w:val="24"/>
          <w:lang w:eastAsia="ru-RU"/>
        </w:rPr>
        <w:lastRenderedPageBreak/>
        <w:t xml:space="preserve">побуждение, выраженное конвергентным вопросом (вопросом по содержанию текста) уточняется при помощи императивного побудительного предложения: </w:t>
      </w:r>
      <w:r w:rsidRPr="00A1342D">
        <w:rPr>
          <w:rFonts w:ascii="Times New Roman" w:eastAsia="Times New Roman" w:hAnsi="Times New Roman" w:cs="Times New Roman"/>
          <w:sz w:val="24"/>
          <w:szCs w:val="24"/>
          <w:lang w:eastAsia="ru-RU"/>
        </w:rPr>
        <w:t>Notieren Sie.</w:t>
      </w:r>
      <w:r>
        <w:rPr>
          <w:rFonts w:ascii="Times New Roman" w:eastAsia="Times New Roman" w:hAnsi="Times New Roman" w:cs="Times New Roman"/>
          <w:sz w:val="24"/>
          <w:szCs w:val="24"/>
          <w:lang w:eastAsia="ru-RU"/>
        </w:rPr>
        <w:t xml:space="preserve"> В</w:t>
      </w:r>
      <w:r w:rsidRPr="00A134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последнем</w:t>
      </w:r>
      <w:r w:rsidRPr="00A134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предложении</w:t>
      </w:r>
      <w:r w:rsidRPr="00A134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инструкции</w:t>
      </w:r>
      <w:r w:rsidR="00910126">
        <w:rPr>
          <w:rFonts w:ascii="Times New Roman" w:eastAsia="Times New Roman" w:hAnsi="Times New Roman" w:cs="Times New Roman"/>
          <w:sz w:val="24"/>
          <w:szCs w:val="24"/>
          <w:lang w:eastAsia="ru-RU"/>
        </w:rPr>
        <w:t>-задания (</w:t>
      </w:r>
      <w:r w:rsidRPr="00A1342D">
        <w:rPr>
          <w:rFonts w:ascii="Times New Roman" w:eastAsia="Times New Roman" w:hAnsi="Times New Roman" w:cs="Times New Roman"/>
          <w:sz w:val="24"/>
          <w:szCs w:val="24"/>
          <w:lang w:val="de-DE" w:eastAsia="ru-RU"/>
        </w:rPr>
        <w:t>Schreiben</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Sie</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Ihre</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Einkaufszettel</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f</w:t>
      </w:r>
      <w:r w:rsidRPr="00A1342D">
        <w:rPr>
          <w:rFonts w:ascii="Times New Roman" w:eastAsia="Times New Roman" w:hAnsi="Times New Roman" w:cs="Times New Roman"/>
          <w:sz w:val="24"/>
          <w:szCs w:val="24"/>
          <w:lang w:eastAsia="ru-RU"/>
        </w:rPr>
        <w:t>ü</w:t>
      </w:r>
      <w:r w:rsidRPr="00A1342D">
        <w:rPr>
          <w:rFonts w:ascii="Times New Roman" w:eastAsia="Times New Roman" w:hAnsi="Times New Roman" w:cs="Times New Roman"/>
          <w:sz w:val="24"/>
          <w:szCs w:val="24"/>
          <w:lang w:val="de-DE" w:eastAsia="ru-RU"/>
        </w:rPr>
        <w:t>r</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das</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Wochenende</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Fr</w:t>
      </w:r>
      <w:r w:rsidRPr="00A1342D">
        <w:rPr>
          <w:rFonts w:ascii="Times New Roman" w:eastAsia="Times New Roman" w:hAnsi="Times New Roman" w:cs="Times New Roman"/>
          <w:sz w:val="24"/>
          <w:szCs w:val="24"/>
          <w:lang w:eastAsia="ru-RU"/>
        </w:rPr>
        <w:t>ü</w:t>
      </w:r>
      <w:r w:rsidRPr="00A1342D">
        <w:rPr>
          <w:rFonts w:ascii="Times New Roman" w:eastAsia="Times New Roman" w:hAnsi="Times New Roman" w:cs="Times New Roman"/>
          <w:sz w:val="24"/>
          <w:szCs w:val="24"/>
          <w:lang w:val="de-DE" w:eastAsia="ru-RU"/>
        </w:rPr>
        <w:t>hstuck</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Mittagessen</w:t>
      </w:r>
      <w:r w:rsidRPr="00A1342D">
        <w:rPr>
          <w:rFonts w:ascii="Times New Roman" w:eastAsia="Times New Roman" w:hAnsi="Times New Roman" w:cs="Times New Roman"/>
          <w:sz w:val="24"/>
          <w:szCs w:val="24"/>
          <w:lang w:eastAsia="ru-RU"/>
        </w:rPr>
        <w:t xml:space="preserve">, </w:t>
      </w:r>
      <w:r w:rsidRPr="00A1342D">
        <w:rPr>
          <w:rFonts w:ascii="Times New Roman" w:eastAsia="Times New Roman" w:hAnsi="Times New Roman" w:cs="Times New Roman"/>
          <w:sz w:val="24"/>
          <w:szCs w:val="24"/>
          <w:lang w:val="de-DE" w:eastAsia="ru-RU"/>
        </w:rPr>
        <w:t>Abendessen</w:t>
      </w:r>
      <w:r w:rsidRPr="00A134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при помощи императивного предложения адресант инструкции побуждает адресата к созданию собственного текста. Последний пункт связан с предыдущими двумя тематически. Тема обозначена в подзаголовке: </w:t>
      </w:r>
      <w:r w:rsidRPr="004835D5">
        <w:rPr>
          <w:rFonts w:ascii="Times New Roman" w:eastAsia="Times New Roman" w:hAnsi="Times New Roman" w:cs="Times New Roman"/>
          <w:sz w:val="24"/>
          <w:szCs w:val="24"/>
          <w:lang w:eastAsia="ru-RU"/>
        </w:rPr>
        <w:t>Einkaufen</w:t>
      </w:r>
      <w:r>
        <w:rPr>
          <w:rFonts w:ascii="Times New Roman" w:eastAsia="Times New Roman" w:hAnsi="Times New Roman" w:cs="Times New Roman"/>
          <w:sz w:val="24"/>
          <w:szCs w:val="24"/>
          <w:lang w:eastAsia="ru-RU"/>
        </w:rPr>
        <w:t>. Смысловыми опорами в микротексте являются указания</w:t>
      </w:r>
      <w:r w:rsidR="00910126">
        <w:rPr>
          <w:rFonts w:ascii="Times New Roman" w:eastAsia="Times New Roman" w:hAnsi="Times New Roman" w:cs="Times New Roman"/>
          <w:sz w:val="24"/>
          <w:szCs w:val="24"/>
          <w:lang w:eastAsia="ru-RU"/>
        </w:rPr>
        <w:t xml:space="preserve"> на учебные объекты: основной (</w:t>
      </w:r>
      <w:r w:rsidRPr="00032385">
        <w:rPr>
          <w:rFonts w:ascii="Times New Roman" w:eastAsia="Times New Roman" w:hAnsi="Times New Roman" w:cs="Times New Roman"/>
          <w:sz w:val="24"/>
          <w:szCs w:val="24"/>
          <w:lang w:val="de-DE" w:eastAsia="ru-RU"/>
        </w:rPr>
        <w:t>die</w:t>
      </w:r>
      <w:r w:rsidRPr="00A1342D">
        <w:rPr>
          <w:rFonts w:ascii="Times New Roman" w:eastAsia="Times New Roman" w:hAnsi="Times New Roman" w:cs="Times New Roman"/>
          <w:sz w:val="24"/>
          <w:szCs w:val="24"/>
          <w:lang w:eastAsia="ru-RU"/>
        </w:rPr>
        <w:t xml:space="preserve"> </w:t>
      </w:r>
      <w:r w:rsidRPr="00032385">
        <w:rPr>
          <w:rFonts w:ascii="Times New Roman" w:eastAsia="Times New Roman" w:hAnsi="Times New Roman" w:cs="Times New Roman"/>
          <w:sz w:val="24"/>
          <w:szCs w:val="24"/>
          <w:lang w:val="de-DE" w:eastAsia="ru-RU"/>
        </w:rPr>
        <w:t>Einkaufszettel</w:t>
      </w:r>
      <w:r w:rsidR="00910126">
        <w:rPr>
          <w:rFonts w:ascii="Times New Roman" w:eastAsia="Times New Roman" w:hAnsi="Times New Roman" w:cs="Times New Roman"/>
          <w:sz w:val="24"/>
          <w:szCs w:val="24"/>
          <w:lang w:eastAsia="ru-RU"/>
        </w:rPr>
        <w:t>) и дополнительные (</w:t>
      </w:r>
      <w:r w:rsidRPr="00032385">
        <w:rPr>
          <w:rFonts w:ascii="Times New Roman" w:eastAsia="Times New Roman" w:hAnsi="Times New Roman" w:cs="Times New Roman"/>
          <w:sz w:val="24"/>
          <w:szCs w:val="24"/>
          <w:lang w:val="de-DE" w:eastAsia="ru-RU"/>
        </w:rPr>
        <w:t>Ihre</w:t>
      </w:r>
      <w:r w:rsidRPr="00B66EA6">
        <w:rPr>
          <w:rFonts w:ascii="Times New Roman" w:eastAsia="Times New Roman" w:hAnsi="Times New Roman" w:cs="Times New Roman"/>
          <w:sz w:val="24"/>
          <w:szCs w:val="24"/>
          <w:lang w:eastAsia="ru-RU"/>
        </w:rPr>
        <w:t xml:space="preserve"> </w:t>
      </w:r>
      <w:r w:rsidRPr="00032385">
        <w:rPr>
          <w:rFonts w:ascii="Times New Roman" w:eastAsia="Times New Roman" w:hAnsi="Times New Roman" w:cs="Times New Roman"/>
          <w:sz w:val="24"/>
          <w:szCs w:val="24"/>
          <w:lang w:val="de-DE" w:eastAsia="ru-RU"/>
        </w:rPr>
        <w:t>W</w:t>
      </w:r>
      <w:r w:rsidRPr="00B66EA6">
        <w:rPr>
          <w:rFonts w:ascii="Times New Roman" w:eastAsia="Times New Roman" w:hAnsi="Times New Roman" w:cs="Times New Roman"/>
          <w:sz w:val="24"/>
          <w:szCs w:val="24"/>
          <w:lang w:eastAsia="ru-RU"/>
        </w:rPr>
        <w:t>ö</w:t>
      </w:r>
      <w:r w:rsidRPr="00032385">
        <w:rPr>
          <w:rFonts w:ascii="Times New Roman" w:eastAsia="Times New Roman" w:hAnsi="Times New Roman" w:cs="Times New Roman"/>
          <w:sz w:val="24"/>
          <w:szCs w:val="24"/>
          <w:lang w:val="de-DE" w:eastAsia="ru-RU"/>
        </w:rPr>
        <w:t>rterliste</w:t>
      </w:r>
      <w:r w:rsidRPr="00B66EA6">
        <w:rPr>
          <w:rFonts w:ascii="Times New Roman" w:eastAsia="Times New Roman" w:hAnsi="Times New Roman" w:cs="Times New Roman"/>
          <w:sz w:val="24"/>
          <w:szCs w:val="24"/>
          <w:lang w:eastAsia="ru-RU"/>
        </w:rPr>
        <w:t xml:space="preserve"> </w:t>
      </w:r>
      <w:r w:rsidRPr="00032385">
        <w:rPr>
          <w:rFonts w:ascii="Times New Roman" w:eastAsia="Times New Roman" w:hAnsi="Times New Roman" w:cs="Times New Roman"/>
          <w:sz w:val="24"/>
          <w:szCs w:val="24"/>
          <w:lang w:val="de-DE" w:eastAsia="ru-RU"/>
        </w:rPr>
        <w:t>aus</w:t>
      </w:r>
      <w:r w:rsidRPr="00B66EA6">
        <w:rPr>
          <w:rFonts w:ascii="Times New Roman" w:eastAsia="Times New Roman" w:hAnsi="Times New Roman" w:cs="Times New Roman"/>
          <w:sz w:val="24"/>
          <w:szCs w:val="24"/>
          <w:lang w:eastAsia="ru-RU"/>
        </w:rPr>
        <w:t xml:space="preserve"> 1</w:t>
      </w:r>
      <w:r w:rsidR="009101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H</w:t>
      </w:r>
      <w:r w:rsidRPr="00B66EA6">
        <w:rPr>
          <w:rFonts w:ascii="Times New Roman" w:eastAsia="Times New Roman" w:hAnsi="Times New Roman" w:cs="Times New Roman"/>
          <w:sz w:val="24"/>
          <w:szCs w:val="24"/>
          <w:lang w:eastAsia="ru-RU"/>
        </w:rPr>
        <w:t>ö</w:t>
      </w:r>
      <w:r>
        <w:rPr>
          <w:rFonts w:ascii="Times New Roman" w:eastAsia="Times New Roman" w:hAnsi="Times New Roman" w:cs="Times New Roman"/>
          <w:sz w:val="24"/>
          <w:szCs w:val="24"/>
          <w:lang w:val="de-DE" w:eastAsia="ru-RU"/>
        </w:rPr>
        <w:t>ren</w:t>
      </w:r>
      <w:r w:rsidRPr="00B66E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de-DE" w:eastAsia="ru-RU"/>
        </w:rPr>
        <w:t>Sie</w:t>
      </w:r>
      <w:r w:rsidRPr="00B66EA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также информирующую функцию в текст</w:t>
      </w:r>
      <w:r w:rsidR="00910126">
        <w:rPr>
          <w:rFonts w:ascii="Times New Roman" w:eastAsia="Times New Roman" w:hAnsi="Times New Roman" w:cs="Times New Roman"/>
          <w:sz w:val="24"/>
          <w:szCs w:val="24"/>
          <w:lang w:eastAsia="ru-RU"/>
        </w:rPr>
        <w:t>е выполняют имена собственные (</w:t>
      </w:r>
      <w:r w:rsidRPr="004835D5">
        <w:rPr>
          <w:rFonts w:ascii="Times New Roman" w:eastAsia="Times New Roman" w:hAnsi="Times New Roman" w:cs="Times New Roman"/>
          <w:sz w:val="24"/>
          <w:szCs w:val="24"/>
          <w:lang w:eastAsia="ru-RU"/>
        </w:rPr>
        <w:t>Herr Podolski und Frau Schmidt</w:t>
      </w:r>
      <w:r>
        <w:rPr>
          <w:rFonts w:ascii="Times New Roman" w:eastAsia="Times New Roman" w:hAnsi="Times New Roman" w:cs="Times New Roman"/>
          <w:sz w:val="24"/>
          <w:szCs w:val="24"/>
          <w:lang w:eastAsia="ru-RU"/>
        </w:rPr>
        <w:t>) и переч</w:t>
      </w:r>
      <w:r w:rsidR="00910126">
        <w:rPr>
          <w:rFonts w:ascii="Times New Roman" w:eastAsia="Times New Roman" w:hAnsi="Times New Roman" w:cs="Times New Roman"/>
          <w:sz w:val="24"/>
          <w:szCs w:val="24"/>
          <w:lang w:eastAsia="ru-RU"/>
        </w:rPr>
        <w:t>исления (</w:t>
      </w:r>
      <w:r w:rsidRPr="004835D5">
        <w:rPr>
          <w:rFonts w:ascii="Times New Roman" w:eastAsia="Times New Roman" w:hAnsi="Times New Roman" w:cs="Times New Roman"/>
          <w:sz w:val="24"/>
          <w:szCs w:val="24"/>
          <w:lang w:eastAsia="ru-RU"/>
        </w:rPr>
        <w:t>Frühstuck, Mittagessen, Abendessen</w:t>
      </w:r>
      <w:r>
        <w:rPr>
          <w:rFonts w:ascii="Times New Roman" w:eastAsia="Times New Roman" w:hAnsi="Times New Roman" w:cs="Times New Roman"/>
          <w:sz w:val="24"/>
          <w:szCs w:val="24"/>
          <w:lang w:eastAsia="ru-RU"/>
        </w:rPr>
        <w:t xml:space="preserve">). </w:t>
      </w:r>
    </w:p>
    <w:p w:rsidR="00DA3C07" w:rsidRDefault="00DA3C07" w:rsidP="00DA3C07">
      <w:pPr>
        <w:spacing w:before="240"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заданий игровой направленности – характерная черта учебников для детей и подростков, однако, в учебниках для взрослой аудитории такие задания также встречаются:</w:t>
      </w:r>
    </w:p>
    <w:p w:rsidR="00DA3C07" w:rsidRPr="004835D5" w:rsidRDefault="00DA3C07" w:rsidP="00DA3C07">
      <w:pPr>
        <w:spacing w:before="240" w:after="0" w:line="360" w:lineRule="auto"/>
        <w:ind w:firstLine="709"/>
        <w:jc w:val="both"/>
        <w:rPr>
          <w:rFonts w:ascii="Times New Roman" w:eastAsia="Times New Roman" w:hAnsi="Times New Roman" w:cs="Times New Roman"/>
          <w:sz w:val="24"/>
          <w:szCs w:val="24"/>
          <w:lang w:eastAsia="ru-RU"/>
        </w:rPr>
      </w:pPr>
      <w:r w:rsidRPr="00D310F8">
        <w:rPr>
          <w:rFonts w:ascii="Times New Roman" w:eastAsia="Times New Roman" w:hAnsi="Times New Roman" w:cs="Times New Roman"/>
          <w:sz w:val="24"/>
          <w:szCs w:val="24"/>
          <w:lang w:val="de-DE" w:eastAsia="ru-RU"/>
        </w:rPr>
        <w:t xml:space="preserve">Personen im Kurs raten. Jeder beschreibt eine Person. </w:t>
      </w:r>
      <w:r w:rsidRPr="00DA3C07">
        <w:rPr>
          <w:rFonts w:ascii="Times New Roman" w:eastAsia="Times New Roman" w:hAnsi="Times New Roman" w:cs="Times New Roman"/>
          <w:sz w:val="24"/>
          <w:szCs w:val="24"/>
          <w:lang w:val="de-DE" w:eastAsia="ru-RU"/>
        </w:rPr>
        <w:t xml:space="preserve">Was kann sie gut/nicht gut…? Welche Hobbys hat sie? Was muss sie…? Beschreiben Sie dann die Personen im Kurs ohne Namen. </w:t>
      </w:r>
      <w:r w:rsidRPr="004835D5">
        <w:rPr>
          <w:rFonts w:ascii="Times New Roman" w:eastAsia="Times New Roman" w:hAnsi="Times New Roman" w:cs="Times New Roman"/>
          <w:sz w:val="24"/>
          <w:szCs w:val="24"/>
          <w:lang w:eastAsia="ru-RU"/>
        </w:rPr>
        <w:t>Die anderen raten. (eurolingua Deutsch 1, S. 116)</w:t>
      </w:r>
    </w:p>
    <w:p w:rsidR="00DA3C07" w:rsidRDefault="00DA3C07" w:rsidP="00DA3C07">
      <w:pPr>
        <w:spacing w:before="24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 xml:space="preserve">В этом примере формулировки игрового условно-коммуникативного задания есть подзаголовок, указывающий на вид задания. </w:t>
      </w:r>
      <w:r w:rsidR="00910126">
        <w:rPr>
          <w:rFonts w:ascii="Times New Roman" w:hAnsi="Times New Roman" w:cs="Times New Roman"/>
          <w:color w:val="000000"/>
          <w:sz w:val="24"/>
          <w:szCs w:val="24"/>
          <w:shd w:val="clear" w:color="auto" w:fill="FFFFFF"/>
        </w:rPr>
        <w:t>Второе предложение инструкции (</w:t>
      </w:r>
      <w:r w:rsidRPr="00D310F8">
        <w:rPr>
          <w:rFonts w:ascii="Times New Roman" w:eastAsia="Times New Roman" w:hAnsi="Times New Roman" w:cs="Times New Roman"/>
          <w:sz w:val="24"/>
          <w:szCs w:val="24"/>
          <w:lang w:val="de-DE" w:eastAsia="ru-RU"/>
        </w:rPr>
        <w:t>Jeder</w:t>
      </w:r>
      <w:r w:rsidRPr="00231245">
        <w:rPr>
          <w:rFonts w:ascii="Times New Roman" w:eastAsia="Times New Roman" w:hAnsi="Times New Roman" w:cs="Times New Roman"/>
          <w:sz w:val="24"/>
          <w:szCs w:val="24"/>
          <w:lang w:eastAsia="ru-RU"/>
        </w:rPr>
        <w:t xml:space="preserve"> </w:t>
      </w:r>
      <w:r w:rsidRPr="00D310F8">
        <w:rPr>
          <w:rFonts w:ascii="Times New Roman" w:eastAsia="Times New Roman" w:hAnsi="Times New Roman" w:cs="Times New Roman"/>
          <w:sz w:val="24"/>
          <w:szCs w:val="24"/>
          <w:lang w:val="de-DE" w:eastAsia="ru-RU"/>
        </w:rPr>
        <w:t>beschreibt</w:t>
      </w:r>
      <w:r w:rsidRPr="00231245">
        <w:rPr>
          <w:rFonts w:ascii="Times New Roman" w:eastAsia="Times New Roman" w:hAnsi="Times New Roman" w:cs="Times New Roman"/>
          <w:sz w:val="24"/>
          <w:szCs w:val="24"/>
          <w:lang w:eastAsia="ru-RU"/>
        </w:rPr>
        <w:t xml:space="preserve"> </w:t>
      </w:r>
      <w:r w:rsidRPr="00D310F8">
        <w:rPr>
          <w:rFonts w:ascii="Times New Roman" w:eastAsia="Times New Roman" w:hAnsi="Times New Roman" w:cs="Times New Roman"/>
          <w:sz w:val="24"/>
          <w:szCs w:val="24"/>
          <w:lang w:val="de-DE" w:eastAsia="ru-RU"/>
        </w:rPr>
        <w:t>eine</w:t>
      </w:r>
      <w:r w:rsidRPr="00231245">
        <w:rPr>
          <w:rFonts w:ascii="Times New Roman" w:eastAsia="Times New Roman" w:hAnsi="Times New Roman" w:cs="Times New Roman"/>
          <w:sz w:val="24"/>
          <w:szCs w:val="24"/>
          <w:lang w:eastAsia="ru-RU"/>
        </w:rPr>
        <w:t xml:space="preserve"> </w:t>
      </w:r>
      <w:r w:rsidRPr="00D310F8">
        <w:rPr>
          <w:rFonts w:ascii="Times New Roman" w:eastAsia="Times New Roman" w:hAnsi="Times New Roman" w:cs="Times New Roman"/>
          <w:sz w:val="24"/>
          <w:szCs w:val="24"/>
          <w:lang w:val="de-DE" w:eastAsia="ru-RU"/>
        </w:rPr>
        <w:t>Person</w:t>
      </w:r>
      <w:r>
        <w:rPr>
          <w:rFonts w:ascii="Times New Roman" w:eastAsia="Times New Roman" w:hAnsi="Times New Roman" w:cs="Times New Roman"/>
          <w:sz w:val="24"/>
          <w:szCs w:val="24"/>
          <w:lang w:eastAsia="ru-RU"/>
        </w:rPr>
        <w:t>) представляет собой косвенное побудительное повествовательное предложение. Вопросы в микротексте имеют иллюстративную функцию: показывают адресату и поясняют, как должен выглядеть ответ. Побуждение</w:t>
      </w:r>
      <w:r w:rsidRPr="002312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выраженное</w:t>
      </w:r>
      <w:r w:rsidRPr="002312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императивным</w:t>
      </w:r>
      <w:r w:rsidRPr="002312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предложением</w:t>
      </w:r>
      <w:r w:rsidR="00BF4D36">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Beschreiben</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Sie</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dann</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die</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Personen</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im</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Kurs</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ohne</w:t>
      </w:r>
      <w:r w:rsidRPr="00231245">
        <w:rPr>
          <w:rFonts w:ascii="Times New Roman" w:eastAsia="Times New Roman" w:hAnsi="Times New Roman" w:cs="Times New Roman"/>
          <w:sz w:val="24"/>
          <w:szCs w:val="24"/>
          <w:lang w:eastAsia="ru-RU"/>
        </w:rPr>
        <w:t xml:space="preserve"> </w:t>
      </w:r>
      <w:r w:rsidRPr="00231245">
        <w:rPr>
          <w:rFonts w:ascii="Times New Roman" w:eastAsia="Times New Roman" w:hAnsi="Times New Roman" w:cs="Times New Roman"/>
          <w:sz w:val="24"/>
          <w:szCs w:val="24"/>
          <w:lang w:val="de-DE" w:eastAsia="ru-RU"/>
        </w:rPr>
        <w:t>Namen</w:t>
      </w:r>
      <w:r w:rsidRPr="00231245">
        <w:rPr>
          <w:rFonts w:ascii="Times New Roman" w:eastAsia="Times New Roman" w:hAnsi="Times New Roman" w:cs="Times New Roman"/>
          <w:sz w:val="24"/>
          <w:szCs w:val="24"/>
          <w:lang w:eastAsia="ru-RU"/>
        </w:rPr>
        <w:t>)</w:t>
      </w:r>
      <w:r w:rsidR="00BF4D36">
        <w:rPr>
          <w:rFonts w:ascii="Times New Roman" w:eastAsia="Times New Roman" w:hAnsi="Times New Roman" w:cs="Times New Roman"/>
          <w:sz w:val="24"/>
          <w:szCs w:val="24"/>
          <w:lang w:eastAsia="ru-RU"/>
        </w:rPr>
        <w:t>,</w:t>
      </w:r>
      <w:r w:rsidRPr="002312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обращено к адресату инструкции. Последнее предложение инструкции</w:t>
      </w:r>
      <w:r w:rsidR="00BF4D36">
        <w:rPr>
          <w:rFonts w:ascii="Times New Roman" w:eastAsia="Times New Roman" w:hAnsi="Times New Roman" w:cs="Times New Roman"/>
          <w:sz w:val="24"/>
          <w:szCs w:val="24"/>
          <w:lang w:eastAsia="ru-RU"/>
        </w:rPr>
        <w:t>-задания</w:t>
      </w:r>
      <w:r>
        <w:rPr>
          <w:rFonts w:ascii="Times New Roman" w:eastAsia="Times New Roman" w:hAnsi="Times New Roman" w:cs="Times New Roman"/>
          <w:sz w:val="24"/>
          <w:szCs w:val="24"/>
          <w:lang w:eastAsia="ru-RU"/>
        </w:rPr>
        <w:t xml:space="preserve"> поясняет действия учебного класса, который задействован в выполнение упражнения. </w:t>
      </w:r>
    </w:p>
    <w:p w:rsidR="00DA3C07" w:rsidRDefault="00DA3C07" w:rsidP="00DA3C07">
      <w:pPr>
        <w:spacing w:before="24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Следующий пример инструкции</w:t>
      </w:r>
      <w:r w:rsidR="00BF4D36">
        <w:rPr>
          <w:rFonts w:ascii="Times New Roman" w:eastAsia="Times New Roman" w:hAnsi="Times New Roman" w:cs="Times New Roman"/>
          <w:sz w:val="24"/>
          <w:szCs w:val="24"/>
          <w:lang w:eastAsia="ru-RU"/>
        </w:rPr>
        <w:t xml:space="preserve">-задания </w:t>
      </w:r>
      <w:r>
        <w:rPr>
          <w:rFonts w:ascii="Times New Roman" w:eastAsia="Times New Roman" w:hAnsi="Times New Roman" w:cs="Times New Roman"/>
          <w:sz w:val="24"/>
          <w:szCs w:val="24"/>
          <w:lang w:eastAsia="ru-RU"/>
        </w:rPr>
        <w:t xml:space="preserve">условно-коммуникативного упражнения </w:t>
      </w:r>
      <w:r w:rsidR="00BF4D36">
        <w:rPr>
          <w:rFonts w:ascii="Times New Roman" w:eastAsia="Times New Roman" w:hAnsi="Times New Roman" w:cs="Times New Roman"/>
          <w:sz w:val="24"/>
          <w:szCs w:val="24"/>
          <w:lang w:eastAsia="ru-RU"/>
        </w:rPr>
        <w:t xml:space="preserve">содержит значительное больше </w:t>
      </w:r>
      <w:r>
        <w:rPr>
          <w:rFonts w:ascii="Times New Roman" w:eastAsia="Times New Roman" w:hAnsi="Times New Roman" w:cs="Times New Roman"/>
          <w:sz w:val="24"/>
          <w:szCs w:val="24"/>
          <w:lang w:eastAsia="ru-RU"/>
        </w:rPr>
        <w:t>информа</w:t>
      </w:r>
      <w:r w:rsidR="00BF4D36">
        <w:rPr>
          <w:rFonts w:ascii="Times New Roman" w:eastAsia="Times New Roman" w:hAnsi="Times New Roman" w:cs="Times New Roman"/>
          <w:sz w:val="24"/>
          <w:szCs w:val="24"/>
          <w:lang w:eastAsia="ru-RU"/>
        </w:rPr>
        <w:t>ции, чем предыдущие</w:t>
      </w:r>
      <w:r>
        <w:rPr>
          <w:rFonts w:ascii="Times New Roman" w:eastAsia="Times New Roman" w:hAnsi="Times New Roman" w:cs="Times New Roman"/>
          <w:sz w:val="24"/>
          <w:szCs w:val="24"/>
          <w:lang w:eastAsia="ru-RU"/>
        </w:rPr>
        <w:t xml:space="preserve">: </w:t>
      </w:r>
    </w:p>
    <w:p w:rsidR="00DA3C07" w:rsidRPr="007D3E27" w:rsidRDefault="00DA3C07" w:rsidP="00DA3C07">
      <w:pPr>
        <w:pStyle w:val="a3"/>
        <w:shd w:val="clear" w:color="auto" w:fill="FFFFFF"/>
        <w:spacing w:line="360" w:lineRule="auto"/>
        <w:ind w:firstLine="709"/>
        <w:jc w:val="both"/>
        <w:rPr>
          <w:rFonts w:eastAsiaTheme="minorHAnsi"/>
          <w:lang w:val="de-DE" w:eastAsia="en-US"/>
        </w:rPr>
      </w:pPr>
      <w:r w:rsidRPr="007D3E27">
        <w:rPr>
          <w:rFonts w:eastAsiaTheme="minorHAnsi"/>
          <w:lang w:val="de-DE" w:eastAsia="en-US"/>
        </w:rPr>
        <w:t xml:space="preserve">Im folgenden Text sind alle Attribute markiert. Lesen Sie bitte zuerst den gesamten Text und erarbeiten Sie sich den Wortschatz. Versuchen Sie anschließend, den Text ohne die Attribute zu lesen. Sie werden feststellen, dass es so ist, als wenn Sie ein buntes Bild ohne Farben sehen würden: durch die fehlenden „Farben“ entstehen auch einige inhaltliche Unklarheiten. Manche wichtigen Informationen gehen so verloren. (Lerngrammatik für Studienvorbereitung, S. 47) </w:t>
      </w:r>
    </w:p>
    <w:p w:rsidR="00DA3C07" w:rsidRPr="007D3E27" w:rsidRDefault="00DA3C07" w:rsidP="00DA3C07">
      <w:pPr>
        <w:pStyle w:val="a3"/>
        <w:shd w:val="clear" w:color="auto" w:fill="FFFFFF"/>
        <w:spacing w:line="360" w:lineRule="auto"/>
        <w:ind w:firstLine="709"/>
        <w:jc w:val="both"/>
        <w:rPr>
          <w:rFonts w:eastAsiaTheme="minorHAnsi"/>
          <w:lang w:eastAsia="en-US"/>
        </w:rPr>
      </w:pPr>
      <w:r>
        <w:rPr>
          <w:rFonts w:eastAsiaTheme="minorHAnsi"/>
          <w:lang w:eastAsia="en-US"/>
        </w:rPr>
        <w:lastRenderedPageBreak/>
        <w:t>Учебная инструкция крайне информативна</w:t>
      </w:r>
      <w:r w:rsidR="00BF4D36">
        <w:rPr>
          <w:rFonts w:eastAsiaTheme="minorHAnsi"/>
          <w:lang w:eastAsia="en-US"/>
        </w:rPr>
        <w:t xml:space="preserve"> прежде всего благодаря тому, что </w:t>
      </w:r>
      <w:r>
        <w:rPr>
          <w:rFonts w:eastAsiaTheme="minorHAnsi"/>
          <w:lang w:eastAsia="en-US"/>
        </w:rPr>
        <w:t>микротекст содержит большой блок дополнительной информации. Инструкция побуждает к трем действиям: рецептивному действию прочтения текста</w:t>
      </w:r>
      <w:r w:rsidRPr="00123B1C">
        <w:rPr>
          <w:rFonts w:eastAsiaTheme="minorHAnsi"/>
          <w:lang w:eastAsia="en-US"/>
        </w:rPr>
        <w:t xml:space="preserve">, </w:t>
      </w:r>
      <w:r>
        <w:rPr>
          <w:rFonts w:eastAsiaTheme="minorHAnsi"/>
          <w:lang w:eastAsia="en-US"/>
        </w:rPr>
        <w:t>(</w:t>
      </w:r>
      <w:r>
        <w:rPr>
          <w:rFonts w:eastAsiaTheme="minorHAnsi"/>
          <w:lang w:val="de-DE" w:eastAsia="en-US"/>
        </w:rPr>
        <w:t>Lesen</w:t>
      </w:r>
      <w:r w:rsidRPr="00B31C7A">
        <w:rPr>
          <w:rFonts w:eastAsiaTheme="minorHAnsi"/>
          <w:lang w:eastAsia="en-US"/>
        </w:rPr>
        <w:t xml:space="preserve"> </w:t>
      </w:r>
      <w:r>
        <w:rPr>
          <w:rFonts w:eastAsiaTheme="minorHAnsi"/>
          <w:lang w:val="de-DE" w:eastAsia="en-US"/>
        </w:rPr>
        <w:t>Sie</w:t>
      </w:r>
      <w:r w:rsidRPr="00B31C7A">
        <w:rPr>
          <w:rFonts w:eastAsiaTheme="minorHAnsi"/>
          <w:lang w:eastAsia="en-US"/>
        </w:rPr>
        <w:t xml:space="preserve"> </w:t>
      </w:r>
      <w:r w:rsidRPr="00146C78">
        <w:rPr>
          <w:rFonts w:eastAsiaTheme="minorHAnsi"/>
          <w:lang w:eastAsia="en-US"/>
        </w:rPr>
        <w:t>bitte zuerst den gesamten Text</w:t>
      </w:r>
      <w:r>
        <w:rPr>
          <w:rFonts w:eastAsiaTheme="minorHAnsi"/>
          <w:lang w:eastAsia="en-US"/>
        </w:rPr>
        <w:t>), продуктивному действию проработки лексики (</w:t>
      </w:r>
      <w:r w:rsidRPr="00146C78">
        <w:rPr>
          <w:rFonts w:eastAsiaTheme="minorHAnsi"/>
          <w:lang w:eastAsia="en-US"/>
        </w:rPr>
        <w:t>erarbeiten Sie sich den Wortschatz</w:t>
      </w:r>
      <w:r w:rsidRPr="00123B1C">
        <w:rPr>
          <w:rFonts w:eastAsiaTheme="minorHAnsi"/>
          <w:lang w:eastAsia="en-US"/>
        </w:rPr>
        <w:t>)</w:t>
      </w:r>
      <w:r>
        <w:rPr>
          <w:rFonts w:eastAsiaTheme="minorHAnsi"/>
          <w:lang w:eastAsia="en-US"/>
        </w:rPr>
        <w:t>, переработке текста и прочтения без определений (</w:t>
      </w:r>
      <w:r w:rsidRPr="00146C78">
        <w:rPr>
          <w:rFonts w:eastAsiaTheme="minorHAnsi"/>
          <w:lang w:eastAsia="en-US"/>
        </w:rPr>
        <w:t>Versuchen Sie anschließend, den Text ohne die Attribute zu lesen.</w:t>
      </w:r>
      <w:r>
        <w:rPr>
          <w:rFonts w:eastAsiaTheme="minorHAnsi"/>
          <w:lang w:eastAsia="en-US"/>
        </w:rPr>
        <w:t>). При помощи предложения «</w:t>
      </w:r>
      <w:r w:rsidRPr="00146C78">
        <w:rPr>
          <w:rFonts w:eastAsiaTheme="minorHAnsi"/>
          <w:lang w:eastAsia="en-US"/>
        </w:rPr>
        <w:t xml:space="preserve">Sie werden feststellen, dass es so ist, als wenn Sie ein buntes Bild ohne Farben sehen würden: durch die fehlenden „Farben“ entstehen auch </w:t>
      </w:r>
      <w:r>
        <w:rPr>
          <w:rFonts w:eastAsiaTheme="minorHAnsi"/>
          <w:lang w:eastAsia="en-US"/>
        </w:rPr>
        <w:t>einige inhaltliche Unklarheiten»</w:t>
      </w:r>
      <w:r w:rsidRPr="00146C78">
        <w:rPr>
          <w:rFonts w:eastAsiaTheme="minorHAnsi"/>
          <w:lang w:eastAsia="en-US"/>
        </w:rPr>
        <w:t xml:space="preserve"> </w:t>
      </w:r>
      <w:r>
        <w:rPr>
          <w:rFonts w:eastAsiaTheme="minorHAnsi"/>
          <w:lang w:eastAsia="en-US"/>
        </w:rPr>
        <w:t>адресант акцентирует внимание адресата на явлении, которое может быть не замечено адресатом при выполнении упражнения, таким образом адресант побуждает к более детальной когнитивной обработке текста с учетом этого явления. Последнее предложение (</w:t>
      </w:r>
      <w:r w:rsidRPr="00146C78">
        <w:rPr>
          <w:rFonts w:eastAsiaTheme="minorHAnsi"/>
          <w:lang w:eastAsia="en-US"/>
        </w:rPr>
        <w:t>Manche wichtigen Informationen gehen so verloren.</w:t>
      </w:r>
      <w:r>
        <w:rPr>
          <w:rFonts w:eastAsiaTheme="minorHAnsi"/>
          <w:lang w:eastAsia="en-US"/>
        </w:rPr>
        <w:t xml:space="preserve">) указывает не только на важность выполнения предыдущих шагов, а именно важность рефлексии результата прочтения текста без определений (см. предложение: </w:t>
      </w:r>
      <w:r w:rsidRPr="00146C78">
        <w:rPr>
          <w:rFonts w:eastAsiaTheme="minorHAnsi"/>
          <w:lang w:eastAsia="en-US"/>
        </w:rPr>
        <w:t>Versuchen Sie anschließend, den Text ohne die Attribute zu lesen.</w:t>
      </w:r>
      <w:r>
        <w:rPr>
          <w:rFonts w:eastAsiaTheme="minorHAnsi"/>
          <w:lang w:eastAsia="en-US"/>
        </w:rPr>
        <w:t>), но также объясняет важность использования определений в речи на немецком языке. Информативно емкими единицами текста являются указания на учебный объект (</w:t>
      </w:r>
      <w:r>
        <w:rPr>
          <w:rFonts w:eastAsiaTheme="minorHAnsi"/>
          <w:lang w:val="de-DE" w:eastAsia="en-US"/>
        </w:rPr>
        <w:t>Lesen</w:t>
      </w:r>
      <w:r w:rsidRPr="001B6285">
        <w:rPr>
          <w:rFonts w:eastAsiaTheme="minorHAnsi"/>
          <w:lang w:eastAsia="en-US"/>
        </w:rPr>
        <w:t xml:space="preserve"> </w:t>
      </w:r>
      <w:r>
        <w:rPr>
          <w:rFonts w:eastAsiaTheme="minorHAnsi"/>
          <w:lang w:val="de-DE" w:eastAsia="en-US"/>
        </w:rPr>
        <w:t>Sie</w:t>
      </w:r>
      <w:r w:rsidRPr="001B6285">
        <w:rPr>
          <w:rFonts w:eastAsiaTheme="minorHAnsi"/>
          <w:lang w:eastAsia="en-US"/>
        </w:rPr>
        <w:t xml:space="preserve"> </w:t>
      </w:r>
      <w:r>
        <w:rPr>
          <w:rFonts w:eastAsiaTheme="minorHAnsi"/>
          <w:lang w:val="de-DE" w:eastAsia="en-US"/>
        </w:rPr>
        <w:t>bitte</w:t>
      </w:r>
      <w:r w:rsidRPr="001B6285">
        <w:rPr>
          <w:rFonts w:eastAsiaTheme="minorHAnsi"/>
          <w:lang w:eastAsia="en-US"/>
        </w:rPr>
        <w:t xml:space="preserve"> </w:t>
      </w:r>
      <w:r>
        <w:rPr>
          <w:rFonts w:eastAsiaTheme="minorHAnsi"/>
          <w:lang w:val="de-DE" w:eastAsia="en-US"/>
        </w:rPr>
        <w:t>den</w:t>
      </w:r>
      <w:r w:rsidRPr="001B6285">
        <w:rPr>
          <w:rFonts w:eastAsiaTheme="minorHAnsi"/>
          <w:lang w:eastAsia="en-US"/>
        </w:rPr>
        <w:t xml:space="preserve"> </w:t>
      </w:r>
      <w:r>
        <w:rPr>
          <w:rFonts w:eastAsiaTheme="minorHAnsi"/>
          <w:lang w:val="de-DE" w:eastAsia="en-US"/>
        </w:rPr>
        <w:t>Text</w:t>
      </w:r>
      <w:r w:rsidR="00BF4D36">
        <w:rPr>
          <w:rFonts w:eastAsiaTheme="minorHAnsi"/>
          <w:lang w:eastAsia="en-US"/>
        </w:rPr>
        <w:t>)</w:t>
      </w:r>
      <w:r w:rsidRPr="001B6285">
        <w:rPr>
          <w:rFonts w:eastAsiaTheme="minorHAnsi"/>
          <w:lang w:eastAsia="en-US"/>
        </w:rPr>
        <w:t xml:space="preserve"> </w:t>
      </w:r>
      <w:r>
        <w:rPr>
          <w:rFonts w:eastAsiaTheme="minorHAnsi"/>
          <w:lang w:eastAsia="en-US"/>
        </w:rPr>
        <w:t>и термины (</w:t>
      </w:r>
      <w:r>
        <w:rPr>
          <w:rFonts w:eastAsiaTheme="minorHAnsi"/>
          <w:lang w:val="de-DE" w:eastAsia="en-US"/>
        </w:rPr>
        <w:t>Wortschatz</w:t>
      </w:r>
      <w:r w:rsidRPr="00792E48">
        <w:rPr>
          <w:rFonts w:eastAsiaTheme="minorHAnsi"/>
          <w:lang w:eastAsia="en-US"/>
        </w:rPr>
        <w:t xml:space="preserve">, </w:t>
      </w:r>
      <w:r>
        <w:rPr>
          <w:rFonts w:eastAsiaTheme="minorHAnsi"/>
          <w:lang w:val="de-DE" w:eastAsia="en-US"/>
        </w:rPr>
        <w:t>Attribute</w:t>
      </w:r>
      <w:r w:rsidRPr="00792E48">
        <w:rPr>
          <w:rFonts w:eastAsiaTheme="minorHAnsi"/>
          <w:lang w:eastAsia="en-US"/>
        </w:rPr>
        <w:t xml:space="preserve">). </w:t>
      </w:r>
      <w:r>
        <w:rPr>
          <w:rFonts w:eastAsiaTheme="minorHAnsi"/>
          <w:lang w:eastAsia="en-US"/>
        </w:rPr>
        <w:t>Обширные блоки такой информации, как</w:t>
      </w:r>
      <w:r w:rsidR="00BF4D36">
        <w:rPr>
          <w:rFonts w:eastAsiaTheme="minorHAnsi"/>
          <w:lang w:eastAsia="en-US"/>
        </w:rPr>
        <w:t xml:space="preserve"> это</w:t>
      </w:r>
      <w:r>
        <w:rPr>
          <w:rFonts w:eastAsiaTheme="minorHAnsi"/>
          <w:lang w:eastAsia="en-US"/>
        </w:rPr>
        <w:t xml:space="preserve"> представлен</w:t>
      </w:r>
      <w:r w:rsidR="00BF4D36">
        <w:rPr>
          <w:rFonts w:eastAsiaTheme="minorHAnsi"/>
          <w:lang w:eastAsia="en-US"/>
        </w:rPr>
        <w:t>о в примере, релевантны</w:t>
      </w:r>
      <w:r>
        <w:rPr>
          <w:rFonts w:eastAsiaTheme="minorHAnsi"/>
          <w:lang w:eastAsia="en-US"/>
        </w:rPr>
        <w:t xml:space="preserve"> только в рамках учебника для хорошо подготовленной аудитории студентов языковых специальностей. </w:t>
      </w:r>
    </w:p>
    <w:p w:rsidR="00DA3C07" w:rsidRPr="00231245" w:rsidRDefault="00DA3C07" w:rsidP="00DA3C07">
      <w:pPr>
        <w:pStyle w:val="a3"/>
        <w:shd w:val="clear" w:color="auto" w:fill="FFFFFF"/>
        <w:spacing w:line="360" w:lineRule="auto"/>
        <w:ind w:firstLine="709"/>
        <w:jc w:val="both"/>
      </w:pPr>
      <w:r w:rsidRPr="00231245">
        <w:t xml:space="preserve">В некоторых учебниках формулировки заданий, в общепринятом понимании, отсутствуют, но коммуникативная задача передачи инструкции выполняется при помощи подзаголовков, емко выражающих тематическое содержание и цели упражнения: </w:t>
      </w:r>
    </w:p>
    <w:p w:rsidR="00DA3C07" w:rsidRPr="00DA3C07" w:rsidRDefault="00DA3C07" w:rsidP="00DA3C07">
      <w:pPr>
        <w:pStyle w:val="a3"/>
        <w:shd w:val="clear" w:color="auto" w:fill="FFFFFF"/>
        <w:spacing w:line="360" w:lineRule="auto"/>
        <w:ind w:firstLine="709"/>
        <w:jc w:val="both"/>
        <w:rPr>
          <w:lang w:val="de-DE"/>
        </w:rPr>
      </w:pPr>
      <w:r w:rsidRPr="00DA3C07">
        <w:rPr>
          <w:lang w:val="de-DE"/>
        </w:rPr>
        <w:t>Lesen testen. (Optimal A2, S. 81)</w:t>
      </w:r>
    </w:p>
    <w:p w:rsidR="00DA3C07" w:rsidRPr="00231245" w:rsidRDefault="00DA3C07" w:rsidP="00DA3C07">
      <w:pPr>
        <w:pStyle w:val="a3"/>
        <w:shd w:val="clear" w:color="auto" w:fill="FFFFFF"/>
        <w:spacing w:line="360" w:lineRule="auto"/>
        <w:ind w:firstLine="709"/>
        <w:jc w:val="both"/>
      </w:pPr>
      <w:r w:rsidRPr="00DA3C07">
        <w:rPr>
          <w:lang w:val="de-DE"/>
        </w:rPr>
        <w:t xml:space="preserve">Lied: Guten Morgen…Gute Nacht! </w:t>
      </w:r>
      <w:r w:rsidRPr="00231245">
        <w:t>(Tamburin 1, S. 14)</w:t>
      </w:r>
    </w:p>
    <w:p w:rsidR="00661CC5" w:rsidRDefault="00DA3C07" w:rsidP="00661CC5">
      <w:pPr>
        <w:pStyle w:val="a3"/>
        <w:shd w:val="clear" w:color="auto" w:fill="FFFFFF"/>
        <w:spacing w:line="360" w:lineRule="auto"/>
        <w:ind w:firstLine="709"/>
        <w:jc w:val="both"/>
      </w:pPr>
      <w:r w:rsidRPr="00231245">
        <w:t>Подобные случаи можно интерпретировать как особый вид формулировок учебных заданий. Как и формулировки заданий в общепринятом понимании, они побуждаю</w:t>
      </w:r>
      <w:r>
        <w:t>т</w:t>
      </w:r>
      <w:r w:rsidRPr="00231245">
        <w:t xml:space="preserve"> к</w:t>
      </w:r>
      <w:r>
        <w:t xml:space="preserve"> выполнению учебных действий, а также имеют информирующую функцию</w:t>
      </w:r>
      <w:r w:rsidR="00BF4D36">
        <w:t>: указывают на учебный объект (</w:t>
      </w:r>
      <w:r w:rsidRPr="00231245">
        <w:t>Lied</w:t>
      </w:r>
      <w:r w:rsidR="00BF4D36">
        <w:t xml:space="preserve">, через глагол </w:t>
      </w:r>
      <w:r w:rsidR="00BF4D36">
        <w:rPr>
          <w:lang w:val="de-DE"/>
        </w:rPr>
        <w:t>lesen</w:t>
      </w:r>
      <w:r w:rsidR="00BF4D36" w:rsidRPr="00BF4D36">
        <w:t xml:space="preserve"> </w:t>
      </w:r>
      <w:r w:rsidR="00BF4D36">
        <w:t xml:space="preserve">на </w:t>
      </w:r>
      <w:r w:rsidR="00BF4D36">
        <w:rPr>
          <w:lang w:val="de-DE"/>
        </w:rPr>
        <w:t>Text</w:t>
      </w:r>
      <w:r>
        <w:t>).</w:t>
      </w:r>
      <w:r w:rsidRPr="00231245">
        <w:t xml:space="preserve"> Однако в рамках учебника они выделяются адресатом графически подобно подзаголовкам к учебным инструкциям, поэтому в подобных случаях мы можем говорить об отсутствии формулировки учебного задания</w:t>
      </w:r>
      <w:r w:rsidR="00BF4D36">
        <w:t xml:space="preserve"> как такового</w:t>
      </w:r>
      <w:r w:rsidRPr="00231245">
        <w:t xml:space="preserve"> и о перенимании ее функций подзаголовком</w:t>
      </w:r>
      <w:r w:rsidR="006C671B">
        <w:t xml:space="preserve"> (см.: Приложение, Рисунок 5)</w:t>
      </w:r>
      <w:r w:rsidRPr="00231245">
        <w:t xml:space="preserve">. </w:t>
      </w:r>
    </w:p>
    <w:p w:rsidR="00002544" w:rsidRDefault="00002544" w:rsidP="00661CC5">
      <w:pPr>
        <w:pStyle w:val="a3"/>
        <w:shd w:val="clear" w:color="auto" w:fill="FFFFFF"/>
        <w:spacing w:line="360" w:lineRule="auto"/>
        <w:ind w:firstLine="709"/>
        <w:jc w:val="both"/>
      </w:pPr>
      <w:r>
        <w:lastRenderedPageBreak/>
        <w:t xml:space="preserve">Таким образом, рассмотренные нами составные формулировки условно-коммуникативных упражнений, как правило, представлены в виде текста, разделенного на пункты, в котором каждый пункт соответствует этапу выполнения задания по преобразованию общего учебного объекта. В каждый этап могут входить инструкции как к рецептивным действиям типа «прослушайте/прочитайте текст», так и к продуктивным действиям. </w:t>
      </w:r>
      <w:r w:rsidR="00F71192">
        <w:t xml:space="preserve">Композиция микротекста составной инструкции к условно-коммуникативному упражнению </w:t>
      </w:r>
      <w:r w:rsidR="00062ADF">
        <w:t xml:space="preserve">в виде последовательности пунктов представляется удобным для учителя и обучающегося, так как позволяет легче организовать процесс выполнения упражнения. </w:t>
      </w:r>
    </w:p>
    <w:p w:rsidR="00C52FE7" w:rsidRDefault="00C52FE7">
      <w:pPr>
        <w:spacing w:line="259" w:lineRule="auto"/>
        <w:rPr>
          <w:rFonts w:ascii="Times New Roman" w:eastAsiaTheme="majorEastAsia" w:hAnsi="Times New Roman" w:cstheme="majorBidi"/>
          <w:b/>
          <w:sz w:val="24"/>
          <w:szCs w:val="26"/>
        </w:rPr>
      </w:pPr>
      <w:r>
        <w:br w:type="page"/>
      </w:r>
    </w:p>
    <w:p w:rsidR="00DA3C07" w:rsidRDefault="00DA3C07" w:rsidP="00C52FE7">
      <w:pPr>
        <w:pStyle w:val="2"/>
        <w:ind w:firstLine="709"/>
        <w:jc w:val="center"/>
      </w:pPr>
      <w:bookmarkStart w:id="15" w:name="_Toc514426131"/>
      <w:r w:rsidRPr="007A76BD">
        <w:lastRenderedPageBreak/>
        <w:t>Выводы к Главе 2</w:t>
      </w:r>
      <w:bookmarkEnd w:id="15"/>
    </w:p>
    <w:p w:rsidR="00DA3C07" w:rsidRDefault="00DA3C07" w:rsidP="00DA3C07">
      <w:pPr>
        <w:pStyle w:val="a3"/>
        <w:shd w:val="clear" w:color="auto" w:fill="FFFFFF"/>
        <w:spacing w:line="360" w:lineRule="auto"/>
        <w:ind w:firstLine="709"/>
        <w:jc w:val="both"/>
      </w:pPr>
      <w:r w:rsidRPr="0035398D">
        <w:t xml:space="preserve">Таким </w:t>
      </w:r>
      <w:r>
        <w:t>образом, нами было проанализировано 59</w:t>
      </w:r>
      <w:r w:rsidR="00BF4D36">
        <w:t xml:space="preserve"> </w:t>
      </w:r>
      <w:r w:rsidR="005C175D">
        <w:t xml:space="preserve">из 200 собранных нами </w:t>
      </w:r>
      <w:r>
        <w:t>микротекстов формулировок учебных заданий в учебниках по немецкому языку для детей, подростков, взрослых, а также студентов языковых специальностей. Все формулировки мы разделили на простые и составные по количеству программируемых действий</w:t>
      </w:r>
      <w:r w:rsidR="00BF4D36">
        <w:t xml:space="preserve"> и наличия одного или нескольких </w:t>
      </w:r>
      <w:r w:rsidR="00FC1FD5">
        <w:t>учебных объектов</w:t>
      </w:r>
      <w:r>
        <w:t xml:space="preserve">. </w:t>
      </w:r>
    </w:p>
    <w:p w:rsidR="00DA3C07" w:rsidRDefault="00DA3C07" w:rsidP="00DA3C07">
      <w:pPr>
        <w:pStyle w:val="a3"/>
        <w:shd w:val="clear" w:color="auto" w:fill="FFFFFF"/>
        <w:spacing w:line="360" w:lineRule="auto"/>
        <w:ind w:firstLine="709"/>
        <w:jc w:val="both"/>
      </w:pPr>
      <w:r>
        <w:t>Простые формулировки содержат побуждение к двум, реже одному действию и могут содержать блоки дополнительной информации об учебном объекте, уточняющую или поясняющую информацию. Анализ показал, что простые формулировки</w:t>
      </w:r>
      <w:r w:rsidRPr="004E5BF0">
        <w:t xml:space="preserve"> </w:t>
      </w:r>
      <w:r>
        <w:t xml:space="preserve">условно-речевых и условно-коммуникативных заданий, в следствие их емкости, наиболее характерны для учебников, </w:t>
      </w:r>
      <w:r w:rsidR="00FC1FD5">
        <w:t xml:space="preserve">адресная </w:t>
      </w:r>
      <w:r>
        <w:t xml:space="preserve">аудитория которых – дети или подростки. В некоторых учебниках для удобства адресанта и адресата простые формулировки объединены в блоки с общей тематикой. </w:t>
      </w:r>
    </w:p>
    <w:p w:rsidR="00DA3C07" w:rsidRDefault="00DA3C07" w:rsidP="00DA3C07">
      <w:pPr>
        <w:pStyle w:val="a3"/>
        <w:shd w:val="clear" w:color="auto" w:fill="FFFFFF"/>
        <w:spacing w:line="360" w:lineRule="auto"/>
        <w:ind w:firstLine="709"/>
        <w:jc w:val="both"/>
      </w:pPr>
      <w:r>
        <w:t>Анализ показал, что составные формулировки, программирующие три и более действий, представлены обычно в виде текста, логически поделенного на пункты. Вследствие этого, составные учебные инструкции побуждают к действиям по преобразованию одного общего объекта и нескольких дополнительных учебных объектов. Составные формулировки наиболее характерны для учебников, аудитория которых – взрослые люди. Менее удобное расположение компонентов составной формулировки в виде цельного текста</w:t>
      </w:r>
      <w:r w:rsidR="00FC1FD5">
        <w:t xml:space="preserve">, не разделенного на отдельные пункты, </w:t>
      </w:r>
      <w:r>
        <w:t xml:space="preserve">встречается в анализируемых учебниках реже. </w:t>
      </w:r>
    </w:p>
    <w:p w:rsidR="00DA3C07" w:rsidRDefault="00DA3C07" w:rsidP="00DA3C07">
      <w:pPr>
        <w:pStyle w:val="a3"/>
        <w:shd w:val="clear" w:color="auto" w:fill="FFFFFF"/>
        <w:spacing w:line="360" w:lineRule="auto"/>
        <w:ind w:firstLine="709"/>
        <w:jc w:val="both"/>
      </w:pPr>
      <w:r>
        <w:t>Для инструкций к условно-речевым упражнениям характерно выражение побуждение при помощи императивных предложений. Было выявлено, что в учебниках для детей и подростков в императивных побудительных предложениях используются формы императива 2-го лица единственного и множественного числа, в учебниках для взрослых – вежливая форма императива (</w:t>
      </w:r>
      <w:r>
        <w:rPr>
          <w:lang w:val="de-DE"/>
        </w:rPr>
        <w:t>Sie</w:t>
      </w:r>
      <w:r w:rsidRPr="004E5BF0">
        <w:t>-</w:t>
      </w:r>
      <w:r>
        <w:rPr>
          <w:lang w:val="de-DE"/>
        </w:rPr>
        <w:t>Imperativ</w:t>
      </w:r>
      <w:r w:rsidRPr="004E5BF0">
        <w:t xml:space="preserve">). </w:t>
      </w:r>
      <w:r>
        <w:t xml:space="preserve">Наиболее употребительными перформативными глаголами в условно-речевых учебных инструкциях являются глаголы </w:t>
      </w:r>
      <w:r>
        <w:rPr>
          <w:lang w:val="de-DE"/>
        </w:rPr>
        <w:t>h</w:t>
      </w:r>
      <w:r w:rsidRPr="004E5BF0">
        <w:t>ö</w:t>
      </w:r>
      <w:r>
        <w:rPr>
          <w:lang w:val="de-DE"/>
        </w:rPr>
        <w:t>ren</w:t>
      </w:r>
      <w:r w:rsidRPr="004E5BF0">
        <w:t xml:space="preserve">, </w:t>
      </w:r>
      <w:r>
        <w:rPr>
          <w:lang w:val="de-DE"/>
        </w:rPr>
        <w:t>nachsprechen</w:t>
      </w:r>
      <w:r w:rsidRPr="004E5BF0">
        <w:t xml:space="preserve">, </w:t>
      </w:r>
      <w:r>
        <w:rPr>
          <w:lang w:val="de-DE"/>
        </w:rPr>
        <w:t>einsetzen</w:t>
      </w:r>
      <w:r w:rsidRPr="004E5BF0">
        <w:t xml:space="preserve">, </w:t>
      </w:r>
      <w:r>
        <w:rPr>
          <w:lang w:val="de-DE"/>
        </w:rPr>
        <w:t>markieren</w:t>
      </w:r>
      <w:r w:rsidRPr="004E5BF0">
        <w:t xml:space="preserve">, </w:t>
      </w:r>
      <w:r>
        <w:rPr>
          <w:lang w:val="de-DE"/>
        </w:rPr>
        <w:t>bilden</w:t>
      </w:r>
      <w:r w:rsidRPr="004E5BF0">
        <w:t xml:space="preserve">, </w:t>
      </w:r>
      <w:r>
        <w:rPr>
          <w:lang w:val="de-DE"/>
        </w:rPr>
        <w:t>schreiben</w:t>
      </w:r>
      <w:r w:rsidRPr="004E5BF0">
        <w:t xml:space="preserve">, </w:t>
      </w:r>
      <w:r>
        <w:rPr>
          <w:lang w:val="de-DE"/>
        </w:rPr>
        <w:t>umschreiben</w:t>
      </w:r>
      <w:r w:rsidRPr="004E5BF0">
        <w:t xml:space="preserve">, </w:t>
      </w:r>
      <w:r>
        <w:rPr>
          <w:lang w:val="de-DE"/>
        </w:rPr>
        <w:t>vergleichen</w:t>
      </w:r>
      <w:r w:rsidRPr="004E5BF0">
        <w:t xml:space="preserve">, </w:t>
      </w:r>
      <w:r>
        <w:t xml:space="preserve">ersetzen; в условно-коммуникативных – </w:t>
      </w:r>
      <w:r>
        <w:rPr>
          <w:lang w:val="de-DE"/>
        </w:rPr>
        <w:t>h</w:t>
      </w:r>
      <w:r w:rsidRPr="004E5BF0">
        <w:t>ö</w:t>
      </w:r>
      <w:r>
        <w:rPr>
          <w:lang w:val="de-DE"/>
        </w:rPr>
        <w:t>ren</w:t>
      </w:r>
      <w:r w:rsidRPr="004E5BF0">
        <w:t xml:space="preserve">, </w:t>
      </w:r>
      <w:r>
        <w:rPr>
          <w:lang w:val="de-DE"/>
        </w:rPr>
        <w:t>lesen</w:t>
      </w:r>
      <w:r w:rsidRPr="004E5BF0">
        <w:t xml:space="preserve">, </w:t>
      </w:r>
      <w:r>
        <w:rPr>
          <w:lang w:val="de-DE"/>
        </w:rPr>
        <w:t>sprechen</w:t>
      </w:r>
      <w:r w:rsidRPr="004E5BF0">
        <w:t xml:space="preserve">, </w:t>
      </w:r>
      <w:r>
        <w:rPr>
          <w:lang w:val="de-DE"/>
        </w:rPr>
        <w:t>spielen</w:t>
      </w:r>
      <w:r w:rsidRPr="004E5BF0">
        <w:t xml:space="preserve">, </w:t>
      </w:r>
      <w:r>
        <w:rPr>
          <w:lang w:val="de-DE"/>
        </w:rPr>
        <w:t>schreiben</w:t>
      </w:r>
      <w:r w:rsidRPr="004E5BF0">
        <w:t>,</w:t>
      </w:r>
      <w:r>
        <w:t xml:space="preserve"> </w:t>
      </w:r>
      <w:r>
        <w:rPr>
          <w:lang w:val="de-DE"/>
        </w:rPr>
        <w:t>vergleichen</w:t>
      </w:r>
      <w:r>
        <w:t>.</w:t>
      </w:r>
      <w:r w:rsidRPr="004E5BF0">
        <w:t xml:space="preserve"> </w:t>
      </w:r>
      <w:r w:rsidR="00B14861">
        <w:t xml:space="preserve">Побуждение к рецептивным действиям, которые задействуют слуховой или зрительный анализатор, в учебных инструкциях предшествует побуждению к </w:t>
      </w:r>
      <w:r w:rsidR="00B14861">
        <w:lastRenderedPageBreak/>
        <w:t xml:space="preserve">продуктивным действиям, которые задействуют главным образом речемоторный или двигательный анализатор.  </w:t>
      </w:r>
    </w:p>
    <w:p w:rsidR="00DA3C07" w:rsidRDefault="00FC1FD5" w:rsidP="00DA3C07">
      <w:pPr>
        <w:pStyle w:val="a3"/>
        <w:shd w:val="clear" w:color="auto" w:fill="FFFFFF"/>
        <w:spacing w:line="360" w:lineRule="auto"/>
        <w:ind w:firstLine="709"/>
        <w:jc w:val="both"/>
      </w:pPr>
      <w:r>
        <w:t>Для условно-коммуникативных упражнений наиболее характерны в</w:t>
      </w:r>
      <w:r w:rsidR="00DA3C07">
        <w:t>опросительные предложения в функции побуждения</w:t>
      </w:r>
      <w:r>
        <w:t xml:space="preserve">. </w:t>
      </w:r>
      <w:r w:rsidR="00DA3C07">
        <w:t xml:space="preserve">В формулировках учебных заданий в учебниках для детей доминируют конвергентные вопросы (по содержанию текста), в учебниках для подростков и взрослых конвергентные и дивергентные (проблемные) вопросы встречаются в формулировках с равной частотой. </w:t>
      </w:r>
    </w:p>
    <w:p w:rsidR="00DA3C07" w:rsidRDefault="00DA3C07" w:rsidP="00DA3C07">
      <w:pPr>
        <w:pStyle w:val="a3"/>
        <w:shd w:val="clear" w:color="auto" w:fill="FFFFFF"/>
        <w:spacing w:line="360" w:lineRule="auto"/>
        <w:ind w:firstLine="709"/>
        <w:jc w:val="both"/>
      </w:pPr>
      <w:r>
        <w:t xml:space="preserve">В следствие того, что одной из задач современных учебников по немецкому языку является ознакомление с историей и культурой стран изучаемого языка, а также культурой других стран мира, большое количество условно-коммуникативных упражнений имеют лингвострановедческую направленность, в следствие чего формулировки заданий содержат информацию лингвострановедческого характера. </w:t>
      </w:r>
    </w:p>
    <w:p w:rsidR="00DA3C07" w:rsidRDefault="00DA3C07" w:rsidP="00DA3C07">
      <w:pPr>
        <w:pStyle w:val="a3"/>
        <w:shd w:val="clear" w:color="auto" w:fill="FFFFFF"/>
        <w:spacing w:line="360" w:lineRule="auto"/>
        <w:ind w:firstLine="709"/>
        <w:jc w:val="both"/>
      </w:pPr>
      <w:r>
        <w:t xml:space="preserve">Подавляющее большинство формулировок заданий в учебнике для студентов языковых специальностей – условно-речевые, что объясняется направленностью учебника на обучение студентов осознанному употреблению грамматических форм. Кроме того, одной из целей учебника является ознакомление обучающихся с использующейся в лингвистике терминологией, поэтому термины в микротекстах формулировок заданий выполняют информирующую функцию. Релевантными по отношению к адресату инструкций в учебнике </w:t>
      </w:r>
      <w:r>
        <w:rPr>
          <w:lang w:val="de-DE"/>
        </w:rPr>
        <w:t>Lerngrammatik</w:t>
      </w:r>
      <w:r w:rsidRPr="00151440">
        <w:t xml:space="preserve"> </w:t>
      </w:r>
      <w:r>
        <w:rPr>
          <w:lang w:val="de-DE"/>
        </w:rPr>
        <w:t>zur</w:t>
      </w:r>
      <w:r w:rsidRPr="00151440">
        <w:t xml:space="preserve"> </w:t>
      </w:r>
      <w:r>
        <w:rPr>
          <w:lang w:val="de-DE"/>
        </w:rPr>
        <w:t>Studienvorbereitung</w:t>
      </w:r>
      <w:r>
        <w:t xml:space="preserve"> являются также большие блоки дополнительной информации общего, лингвистического и литературоведческого характера. Особенностью формулировок в этом учебнике является использование контактного слова </w:t>
      </w:r>
      <w:r>
        <w:rPr>
          <w:lang w:val="en-US"/>
        </w:rPr>
        <w:t>bitte</w:t>
      </w:r>
      <w:r w:rsidRPr="00151440">
        <w:t xml:space="preserve"> </w:t>
      </w:r>
      <w:r>
        <w:t xml:space="preserve">для смягчения побуждения, выраженного императивом. </w:t>
      </w:r>
    </w:p>
    <w:p w:rsidR="00B14861" w:rsidRDefault="00CA617C" w:rsidP="00DA3C07">
      <w:pPr>
        <w:pStyle w:val="a3"/>
        <w:shd w:val="clear" w:color="auto" w:fill="FFFFFF"/>
        <w:spacing w:line="360" w:lineRule="auto"/>
        <w:ind w:firstLine="709"/>
        <w:jc w:val="both"/>
      </w:pPr>
      <w:r>
        <w:t xml:space="preserve">Характерные особенности имеют формулировки игровых заданий, которые представляют собой пошаговую инструкцию, и побуждение в них часто выражено при помощи косвенных повествовательных предложений, в которых глаголы, программирующие действия, имеют формы третьего лица, но с точки зрения прагматики, сближаются с перформативными глаголами. </w:t>
      </w:r>
    </w:p>
    <w:p w:rsidR="00DD203B" w:rsidRDefault="00DD203B" w:rsidP="00DA3C07">
      <w:pPr>
        <w:pStyle w:val="a3"/>
        <w:shd w:val="clear" w:color="auto" w:fill="FFFFFF"/>
        <w:spacing w:line="360" w:lineRule="auto"/>
        <w:ind w:firstLine="709"/>
        <w:jc w:val="both"/>
      </w:pPr>
      <w:r>
        <w:t xml:space="preserve">Некоторые учебные инструкции имеют подзаголовки, в которых обозначается тема или задача упражнения. Кроме того, подзаголовки могут перенимать функции учебной инструкции в случае отсутствия формулировки задания в общепринятом смысле. Это объясняется тем, что в некоторых учебниках, как правило, в учебниках для детей и </w:t>
      </w:r>
      <w:r>
        <w:lastRenderedPageBreak/>
        <w:t xml:space="preserve">подростков, учебный объект (текст, изображения) не требует обязательного наличия прямой и пошаговой инструкции.  </w:t>
      </w:r>
    </w:p>
    <w:p w:rsidR="00DA3C07" w:rsidRDefault="00DA3C07">
      <w:pPr>
        <w:spacing w:line="259" w:lineRule="auto"/>
        <w:rPr>
          <w:rFonts w:ascii="Times New Roman" w:eastAsia="Times New Roman" w:hAnsi="Times New Roman" w:cs="Times New Roman"/>
          <w:sz w:val="24"/>
          <w:szCs w:val="24"/>
          <w:lang w:eastAsia="ru-RU"/>
        </w:rPr>
      </w:pPr>
      <w:r>
        <w:br w:type="page"/>
      </w:r>
    </w:p>
    <w:p w:rsidR="00DA3C07" w:rsidRDefault="00DA3C07" w:rsidP="00236AD2">
      <w:pPr>
        <w:pStyle w:val="1"/>
        <w:spacing w:after="240"/>
        <w:ind w:firstLine="709"/>
        <w:jc w:val="center"/>
      </w:pPr>
      <w:bookmarkStart w:id="16" w:name="_Toc514426132"/>
      <w:r w:rsidRPr="00DA3C07">
        <w:lastRenderedPageBreak/>
        <w:t>Заключение</w:t>
      </w:r>
      <w:bookmarkEnd w:id="16"/>
    </w:p>
    <w:p w:rsidR="004424BF" w:rsidRDefault="00B14861" w:rsidP="00B12237">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Проведенное нами исследование</w:t>
      </w:r>
      <w:r w:rsidR="004424BF" w:rsidRPr="004424BF">
        <w:rPr>
          <w:rFonts w:ascii="Times New Roman" w:hAnsi="Times New Roman" w:cs="Times New Roman"/>
          <w:sz w:val="24"/>
          <w:szCs w:val="24"/>
        </w:rPr>
        <w:t xml:space="preserve"> микротекстов формулировок учебных заданий в современных учебниках по немецком</w:t>
      </w:r>
      <w:r>
        <w:rPr>
          <w:rFonts w:ascii="Times New Roman" w:hAnsi="Times New Roman" w:cs="Times New Roman"/>
          <w:sz w:val="24"/>
          <w:szCs w:val="24"/>
        </w:rPr>
        <w:t>у языку как иностранному</w:t>
      </w:r>
      <w:r w:rsidR="00E06BDE">
        <w:rPr>
          <w:rFonts w:ascii="Times New Roman" w:hAnsi="Times New Roman" w:cs="Times New Roman"/>
          <w:sz w:val="24"/>
          <w:szCs w:val="24"/>
        </w:rPr>
        <w:t>, с учетом методического, структурного, лингвистического и функционального аспектов,</w:t>
      </w:r>
      <w:r>
        <w:rPr>
          <w:rFonts w:ascii="Times New Roman" w:hAnsi="Times New Roman" w:cs="Times New Roman"/>
          <w:sz w:val="24"/>
          <w:szCs w:val="24"/>
        </w:rPr>
        <w:t xml:space="preserve"> подтвердило статус формулировки учебного задания как комплексной относительно самостоятельной единицы учебного дискурса. </w:t>
      </w:r>
      <w:r w:rsidR="004424BF">
        <w:rPr>
          <w:rFonts w:ascii="Times New Roman" w:hAnsi="Times New Roman" w:cs="Times New Roman"/>
          <w:sz w:val="24"/>
          <w:szCs w:val="24"/>
        </w:rPr>
        <w:t xml:space="preserve"> </w:t>
      </w:r>
    </w:p>
    <w:p w:rsidR="00B60269" w:rsidRDefault="00B60269" w:rsidP="00B60269">
      <w:pPr>
        <w:spacing w:line="360" w:lineRule="auto"/>
        <w:ind w:firstLine="709"/>
        <w:jc w:val="both"/>
        <w:rPr>
          <w:rFonts w:ascii="Times New Roman" w:hAnsi="Times New Roman" w:cs="Times New Roman"/>
          <w:sz w:val="24"/>
          <w:szCs w:val="24"/>
        </w:rPr>
      </w:pPr>
      <w:r>
        <w:rPr>
          <w:rFonts w:ascii="Times New Roman" w:hAnsi="Times New Roman"/>
          <w:sz w:val="24"/>
          <w:szCs w:val="24"/>
        </w:rPr>
        <w:t>Материалом исследования послужили учебники по немецкому языку для трех возрастных категорий обучающихся: детей, подростков и взрослых; четвертый дополнительный вид учебника, который мы взяли в качестве источника фактического материала, – пособие по грамматике для студентов языковых специальностей. Основное внимание в нашем исследовании мы уделили прагматическому потенциалу формулировок учебных заданий. Изучение микротекстов формулировок с этой точки зрения включало определение функций микротекстов, языковое выражение этих функций и сравнительный анализ микротекстов с целью выявления отличий и закономерностей. Исследование было проведено с учетом того, что м</w:t>
      </w:r>
      <w:r w:rsidR="00BA0BB7">
        <w:rPr>
          <w:rFonts w:ascii="Times New Roman" w:hAnsi="Times New Roman"/>
          <w:sz w:val="24"/>
          <w:szCs w:val="24"/>
        </w:rPr>
        <w:t xml:space="preserve">икротекст формулировки задания </w:t>
      </w:r>
      <w:r>
        <w:rPr>
          <w:rFonts w:ascii="Times New Roman" w:hAnsi="Times New Roman"/>
          <w:sz w:val="24"/>
          <w:szCs w:val="24"/>
        </w:rPr>
        <w:t xml:space="preserve">функционирует как инструкция в рамках макротекста учебника. Поэтому прежде всего мы определили лингвопрагматический потенциал формулировок условно-речевых (языковых, некоммуникативных) учебных заданий. </w:t>
      </w:r>
    </w:p>
    <w:p w:rsidR="00E06BDE" w:rsidRDefault="00E06BDE" w:rsidP="00E06BDE">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Формулировки </w:t>
      </w:r>
      <w:r w:rsidR="004A614D">
        <w:rPr>
          <w:rFonts w:ascii="Times New Roman" w:hAnsi="Times New Roman"/>
          <w:sz w:val="24"/>
          <w:szCs w:val="24"/>
        </w:rPr>
        <w:t xml:space="preserve">учебных заданий </w:t>
      </w:r>
      <w:r>
        <w:rPr>
          <w:rFonts w:ascii="Times New Roman" w:hAnsi="Times New Roman"/>
          <w:sz w:val="24"/>
          <w:szCs w:val="24"/>
        </w:rPr>
        <w:t>были проанализированы также с точки зрения их содержания и формы. Нами была разработана собственная классификация формулировок учебных заданий в учебниках по немец</w:t>
      </w:r>
      <w:r w:rsidR="00EA2227">
        <w:rPr>
          <w:rFonts w:ascii="Times New Roman" w:hAnsi="Times New Roman"/>
          <w:sz w:val="24"/>
          <w:szCs w:val="24"/>
        </w:rPr>
        <w:t>кому языку</w:t>
      </w:r>
      <w:r w:rsidR="00446DE8">
        <w:rPr>
          <w:rFonts w:ascii="Times New Roman" w:hAnsi="Times New Roman"/>
          <w:sz w:val="24"/>
          <w:szCs w:val="24"/>
        </w:rPr>
        <w:t xml:space="preserve"> по количеству действий адресата, к которым побуждает адресант</w:t>
      </w:r>
      <w:r w:rsidR="00EA2227">
        <w:rPr>
          <w:rFonts w:ascii="Times New Roman" w:hAnsi="Times New Roman"/>
          <w:sz w:val="24"/>
          <w:szCs w:val="24"/>
        </w:rPr>
        <w:t xml:space="preserve">: простые и составные. </w:t>
      </w:r>
      <w:r w:rsidR="00576F84">
        <w:rPr>
          <w:rFonts w:ascii="Times New Roman" w:hAnsi="Times New Roman"/>
          <w:sz w:val="24"/>
          <w:szCs w:val="24"/>
        </w:rPr>
        <w:t>Кроме того, у</w:t>
      </w:r>
      <w:r w:rsidR="00446DE8">
        <w:rPr>
          <w:rFonts w:ascii="Times New Roman" w:hAnsi="Times New Roman"/>
          <w:sz w:val="24"/>
          <w:szCs w:val="24"/>
        </w:rPr>
        <w:t>читывая противопоставление условно-речевых и условно-коммуникативных</w:t>
      </w:r>
      <w:r w:rsidR="00576F84">
        <w:rPr>
          <w:rFonts w:ascii="Times New Roman" w:hAnsi="Times New Roman"/>
          <w:sz w:val="24"/>
          <w:szCs w:val="24"/>
        </w:rPr>
        <w:t xml:space="preserve"> упражнений, мы привели такое же разделение для формулировок упражнений. </w:t>
      </w:r>
    </w:p>
    <w:p w:rsidR="00E06BDE" w:rsidRDefault="00E06BDE" w:rsidP="00E06BDE">
      <w:pPr>
        <w:spacing w:line="360" w:lineRule="auto"/>
        <w:ind w:firstLine="705"/>
        <w:jc w:val="both"/>
        <w:rPr>
          <w:rFonts w:ascii="Times New Roman" w:hAnsi="Times New Roman" w:cs="Times New Roman"/>
          <w:sz w:val="24"/>
          <w:szCs w:val="24"/>
        </w:rPr>
      </w:pPr>
      <w:r>
        <w:rPr>
          <w:rFonts w:ascii="Times New Roman" w:hAnsi="Times New Roman"/>
          <w:sz w:val="24"/>
          <w:szCs w:val="24"/>
        </w:rPr>
        <w:t xml:space="preserve">Рабочая гипотеза о том, что </w:t>
      </w:r>
      <w:r>
        <w:rPr>
          <w:rFonts w:ascii="Times New Roman" w:hAnsi="Times New Roman" w:cs="Times New Roman"/>
          <w:sz w:val="24"/>
          <w:szCs w:val="24"/>
        </w:rPr>
        <w:t xml:space="preserve">дидактические принципы, образовательные и воспитательные цели обусловливает </w:t>
      </w:r>
      <w:r w:rsidR="00B60269">
        <w:rPr>
          <w:rFonts w:ascii="Times New Roman" w:hAnsi="Times New Roman" w:cs="Times New Roman"/>
          <w:sz w:val="24"/>
          <w:szCs w:val="24"/>
        </w:rPr>
        <w:t xml:space="preserve">и </w:t>
      </w:r>
      <w:r>
        <w:rPr>
          <w:rFonts w:ascii="Times New Roman" w:hAnsi="Times New Roman" w:cs="Times New Roman"/>
          <w:sz w:val="24"/>
          <w:szCs w:val="24"/>
        </w:rPr>
        <w:t xml:space="preserve">лингвопрагматические особенности формулировок учебных заданий, подтвердилась в ходе исследования. </w:t>
      </w:r>
    </w:p>
    <w:p w:rsidR="00E06BDE" w:rsidRDefault="00E06BDE" w:rsidP="00E06BDE">
      <w:pPr>
        <w:spacing w:line="360" w:lineRule="auto"/>
        <w:ind w:firstLine="705"/>
        <w:jc w:val="both"/>
        <w:rPr>
          <w:rFonts w:ascii="Times New Roman" w:hAnsi="Times New Roman" w:cs="Times New Roman"/>
          <w:sz w:val="24"/>
          <w:szCs w:val="24"/>
        </w:rPr>
      </w:pPr>
      <w:r>
        <w:rPr>
          <w:rFonts w:ascii="Times New Roman" w:hAnsi="Times New Roman" w:cs="Times New Roman"/>
          <w:sz w:val="24"/>
          <w:szCs w:val="24"/>
        </w:rPr>
        <w:t>Результаты исследования могут быть использованы в дальнейших теоретических исследованиях по данной проблеме, а также</w:t>
      </w:r>
      <w:r w:rsidR="00B60269">
        <w:rPr>
          <w:rFonts w:ascii="Times New Roman" w:hAnsi="Times New Roman" w:cs="Times New Roman"/>
          <w:sz w:val="24"/>
          <w:szCs w:val="24"/>
        </w:rPr>
        <w:t xml:space="preserve"> на практике</w:t>
      </w:r>
      <w:r>
        <w:rPr>
          <w:rFonts w:ascii="Times New Roman" w:hAnsi="Times New Roman" w:cs="Times New Roman"/>
          <w:sz w:val="24"/>
          <w:szCs w:val="24"/>
        </w:rPr>
        <w:t xml:space="preserve"> в разработке учебно-методических комплексов по немецкому языку для разных целевых аудиторий. </w:t>
      </w:r>
      <w:r w:rsidR="00B60269">
        <w:rPr>
          <w:rFonts w:ascii="Times New Roman" w:hAnsi="Times New Roman" w:cs="Times New Roman"/>
          <w:sz w:val="24"/>
          <w:szCs w:val="24"/>
        </w:rPr>
        <w:t xml:space="preserve"> Интересным и продуктивным было бы сравнение формулировок заданий в учебниках, изданных в Германии и России, а также в других странах и на материале других языков.  Перспективным представляется и проведение эксперимента по оценке обучающимися </w:t>
      </w:r>
      <w:r w:rsidR="00B60269">
        <w:rPr>
          <w:rFonts w:ascii="Times New Roman" w:hAnsi="Times New Roman" w:cs="Times New Roman"/>
          <w:sz w:val="24"/>
          <w:szCs w:val="24"/>
        </w:rPr>
        <w:lastRenderedPageBreak/>
        <w:t>различных видом формулировок заданий с целью совершенствования инструктивного инструментария учебных пособий.</w:t>
      </w:r>
    </w:p>
    <w:p w:rsidR="00E06BDE" w:rsidRPr="004424BF" w:rsidRDefault="00E06BDE" w:rsidP="00B14861">
      <w:pPr>
        <w:spacing w:line="360" w:lineRule="auto"/>
        <w:ind w:firstLine="709"/>
        <w:jc w:val="both"/>
        <w:rPr>
          <w:rFonts w:ascii="Times New Roman" w:hAnsi="Times New Roman" w:cs="Times New Roman"/>
          <w:sz w:val="24"/>
          <w:szCs w:val="24"/>
        </w:rPr>
      </w:pPr>
    </w:p>
    <w:p w:rsidR="004424BF" w:rsidRDefault="004424BF">
      <w:pPr>
        <w:spacing w:line="259" w:lineRule="auto"/>
        <w:rPr>
          <w:b/>
        </w:rPr>
      </w:pPr>
      <w:r>
        <w:rPr>
          <w:b/>
        </w:rPr>
        <w:br w:type="page"/>
      </w:r>
    </w:p>
    <w:p w:rsidR="004424BF" w:rsidRPr="00C31FAA" w:rsidRDefault="004424BF" w:rsidP="0008530D">
      <w:pPr>
        <w:pStyle w:val="1"/>
        <w:spacing w:after="240"/>
        <w:ind w:firstLine="709"/>
        <w:jc w:val="center"/>
      </w:pPr>
      <w:bookmarkStart w:id="17" w:name="_Toc514426133"/>
      <w:r w:rsidRPr="00C31FAA">
        <w:lastRenderedPageBreak/>
        <w:t>Список использованных словарей</w:t>
      </w:r>
      <w:bookmarkEnd w:id="17"/>
    </w:p>
    <w:p w:rsidR="004424BF" w:rsidRPr="00C31FAA" w:rsidRDefault="004424BF" w:rsidP="004424BF">
      <w:pPr>
        <w:pStyle w:val="a6"/>
        <w:numPr>
          <w:ilvl w:val="0"/>
          <w:numId w:val="15"/>
        </w:numPr>
        <w:spacing w:after="160" w:line="360" w:lineRule="auto"/>
        <w:jc w:val="both"/>
        <w:rPr>
          <w:rFonts w:ascii="Times New Roman" w:hAnsi="Times New Roman"/>
          <w:sz w:val="24"/>
          <w:szCs w:val="24"/>
          <w:lang w:val="de-DE"/>
        </w:rPr>
      </w:pPr>
      <w:r w:rsidRPr="00C31FAA">
        <w:rPr>
          <w:rFonts w:ascii="Times New Roman" w:hAnsi="Times New Roman"/>
          <w:sz w:val="24"/>
          <w:szCs w:val="24"/>
          <w:lang w:val="de-DE"/>
        </w:rPr>
        <w:t>Duden, Bd.8. Das Synonymwörterbuch. Ein Wörterbuch sinnverwandter Wörter 6., vollständig überarbeitete Auflage, 2014</w:t>
      </w:r>
    </w:p>
    <w:p w:rsidR="004424BF" w:rsidRPr="00C31FAA" w:rsidRDefault="004424BF" w:rsidP="004424BF">
      <w:pPr>
        <w:pStyle w:val="a6"/>
        <w:numPr>
          <w:ilvl w:val="0"/>
          <w:numId w:val="15"/>
        </w:numPr>
        <w:spacing w:after="160" w:line="360" w:lineRule="auto"/>
        <w:jc w:val="both"/>
        <w:rPr>
          <w:rFonts w:ascii="Times New Roman" w:hAnsi="Times New Roman"/>
          <w:sz w:val="24"/>
          <w:szCs w:val="24"/>
          <w:lang w:val="de-DE"/>
        </w:rPr>
      </w:pPr>
      <w:r w:rsidRPr="00C31FAA">
        <w:rPr>
          <w:rFonts w:ascii="Times New Roman" w:hAnsi="Times New Roman"/>
          <w:sz w:val="24"/>
          <w:szCs w:val="24"/>
          <w:lang w:val="de-DE"/>
        </w:rPr>
        <w:t>Glück, H. Metzler Lexikon Sprache. Elektronische Ausgabe der zweiten überarbeiten und erweiterten Auflage, 2000</w:t>
      </w:r>
    </w:p>
    <w:p w:rsidR="004424BF" w:rsidRPr="00C31FAA" w:rsidRDefault="004424BF" w:rsidP="004424BF">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Азимов Э. Г., Щукин А. Н. Новый словарь методических терминов и понятий (теория и практика обучения языкам). М., 2009</w:t>
      </w:r>
    </w:p>
    <w:p w:rsidR="005704C3" w:rsidRPr="00C31FAA" w:rsidRDefault="005704C3"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Бим</w:t>
      </w:r>
      <w:r w:rsidRPr="00C31FAA">
        <w:rPr>
          <w:rFonts w:ascii="Times New Roman" w:hAnsi="Times New Roman"/>
          <w:i/>
          <w:iCs/>
          <w:sz w:val="24"/>
          <w:szCs w:val="24"/>
        </w:rPr>
        <w:t>-</w:t>
      </w:r>
      <w:r w:rsidRPr="00C31FAA">
        <w:rPr>
          <w:rFonts w:ascii="Times New Roman" w:hAnsi="Times New Roman"/>
          <w:sz w:val="24"/>
          <w:szCs w:val="24"/>
        </w:rPr>
        <w:t>Бад</w:t>
      </w:r>
      <w:r w:rsidRPr="00C31FAA">
        <w:rPr>
          <w:rFonts w:ascii="Times New Roman" w:hAnsi="Times New Roman"/>
          <w:i/>
          <w:iCs/>
          <w:sz w:val="24"/>
          <w:szCs w:val="24"/>
        </w:rPr>
        <w:t> </w:t>
      </w:r>
      <w:r w:rsidRPr="00C31FAA">
        <w:rPr>
          <w:rFonts w:ascii="Times New Roman" w:hAnsi="Times New Roman"/>
          <w:sz w:val="24"/>
          <w:szCs w:val="24"/>
        </w:rPr>
        <w:t>Б</w:t>
      </w:r>
      <w:r w:rsidRPr="00C31FAA">
        <w:rPr>
          <w:rFonts w:ascii="Times New Roman" w:hAnsi="Times New Roman"/>
          <w:i/>
          <w:iCs/>
          <w:sz w:val="24"/>
          <w:szCs w:val="24"/>
        </w:rPr>
        <w:t>.</w:t>
      </w:r>
      <w:r w:rsidRPr="00C31FAA">
        <w:rPr>
          <w:rFonts w:ascii="Times New Roman" w:hAnsi="Times New Roman"/>
          <w:sz w:val="24"/>
          <w:szCs w:val="24"/>
        </w:rPr>
        <w:t>М</w:t>
      </w:r>
      <w:r w:rsidRPr="00C31FAA">
        <w:rPr>
          <w:rFonts w:ascii="Times New Roman" w:hAnsi="Times New Roman"/>
          <w:i/>
          <w:iCs/>
          <w:sz w:val="24"/>
          <w:szCs w:val="24"/>
        </w:rPr>
        <w:t xml:space="preserve">. </w:t>
      </w:r>
      <w:r w:rsidRPr="00C31FAA">
        <w:rPr>
          <w:rFonts w:ascii="Times New Roman" w:hAnsi="Times New Roman"/>
          <w:sz w:val="24"/>
          <w:szCs w:val="24"/>
        </w:rPr>
        <w:t>Педагогический</w:t>
      </w:r>
      <w:r w:rsidRPr="00C31FAA">
        <w:rPr>
          <w:rFonts w:ascii="Times New Roman" w:hAnsi="Times New Roman"/>
          <w:i/>
          <w:iCs/>
          <w:sz w:val="24"/>
          <w:szCs w:val="24"/>
        </w:rPr>
        <w:t> </w:t>
      </w:r>
      <w:r w:rsidRPr="00C31FAA">
        <w:rPr>
          <w:rFonts w:ascii="Times New Roman" w:hAnsi="Times New Roman"/>
          <w:sz w:val="24"/>
          <w:szCs w:val="24"/>
        </w:rPr>
        <w:t>энциклопедический</w:t>
      </w:r>
      <w:r w:rsidRPr="00C31FAA">
        <w:rPr>
          <w:rFonts w:ascii="Times New Roman" w:hAnsi="Times New Roman"/>
          <w:i/>
          <w:iCs/>
          <w:sz w:val="24"/>
          <w:szCs w:val="24"/>
        </w:rPr>
        <w:t> </w:t>
      </w:r>
      <w:r w:rsidRPr="00C31FAA">
        <w:rPr>
          <w:rFonts w:ascii="Times New Roman" w:hAnsi="Times New Roman"/>
          <w:sz w:val="24"/>
          <w:szCs w:val="24"/>
        </w:rPr>
        <w:t>словарь</w:t>
      </w:r>
      <w:r w:rsidRPr="00C31FAA">
        <w:rPr>
          <w:rFonts w:ascii="Times New Roman" w:hAnsi="Times New Roman"/>
          <w:iCs/>
          <w:sz w:val="24"/>
          <w:szCs w:val="24"/>
        </w:rPr>
        <w:t>. М.,</w:t>
      </w:r>
      <w:r w:rsidRPr="00C31FAA">
        <w:rPr>
          <w:rFonts w:ascii="Times New Roman" w:hAnsi="Times New Roman"/>
          <w:sz w:val="24"/>
          <w:szCs w:val="24"/>
        </w:rPr>
        <w:t xml:space="preserve"> 2002</w:t>
      </w:r>
    </w:p>
    <w:p w:rsidR="004424BF" w:rsidRPr="00C31FAA" w:rsidRDefault="004424BF" w:rsidP="004424BF">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Данилевская Н</w:t>
      </w:r>
      <w:r w:rsidRPr="00C31FAA">
        <w:rPr>
          <w:rFonts w:ascii="Times New Roman" w:hAnsi="Times New Roman"/>
          <w:i/>
          <w:iCs/>
          <w:sz w:val="24"/>
          <w:szCs w:val="24"/>
        </w:rPr>
        <w:t>.</w:t>
      </w:r>
      <w:r w:rsidRPr="00C31FAA">
        <w:rPr>
          <w:rFonts w:ascii="Times New Roman" w:hAnsi="Times New Roman"/>
          <w:sz w:val="24"/>
          <w:szCs w:val="24"/>
        </w:rPr>
        <w:t>В</w:t>
      </w:r>
      <w:r w:rsidRPr="00C31FAA">
        <w:rPr>
          <w:rFonts w:ascii="Times New Roman" w:hAnsi="Times New Roman"/>
          <w:i/>
          <w:iCs/>
          <w:sz w:val="24"/>
          <w:szCs w:val="24"/>
        </w:rPr>
        <w:t xml:space="preserve">. </w:t>
      </w:r>
      <w:r w:rsidRPr="00C31FAA">
        <w:rPr>
          <w:rFonts w:ascii="Times New Roman" w:hAnsi="Times New Roman"/>
          <w:sz w:val="24"/>
          <w:szCs w:val="24"/>
        </w:rPr>
        <w:t>Стилистический энциклопедический словарь русского языка. Под редакцией М.Н. Кожиной. М., 2003</w:t>
      </w:r>
    </w:p>
    <w:p w:rsidR="004424BF" w:rsidRPr="00C31FAA" w:rsidRDefault="004424BF" w:rsidP="004424BF">
      <w:pPr>
        <w:pStyle w:val="a6"/>
        <w:numPr>
          <w:ilvl w:val="0"/>
          <w:numId w:val="15"/>
        </w:numPr>
        <w:spacing w:after="160" w:line="360" w:lineRule="auto"/>
        <w:jc w:val="both"/>
        <w:rPr>
          <w:rFonts w:ascii="Times New Roman" w:hAnsi="Times New Roman"/>
          <w:sz w:val="24"/>
          <w:szCs w:val="24"/>
        </w:rPr>
      </w:pPr>
      <w:r w:rsidRPr="00C31FAA">
        <w:rPr>
          <w:rFonts w:ascii="Times New Roman" w:eastAsia="Times New Roman" w:hAnsi="Times New Roman"/>
          <w:spacing w:val="-7"/>
          <w:sz w:val="24"/>
          <w:szCs w:val="24"/>
        </w:rPr>
        <w:t>Колесникова И.Л. Англо-русский терминологический справочник по методике преподавания иностранных языков, СПб., 2001</w:t>
      </w:r>
    </w:p>
    <w:p w:rsidR="004424BF" w:rsidRPr="00C31FAA" w:rsidRDefault="004424BF" w:rsidP="004424BF">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lang w:val="de-DE"/>
        </w:rPr>
        <w:t>www</w:t>
      </w:r>
      <w:r w:rsidRPr="00C31FAA">
        <w:rPr>
          <w:rFonts w:ascii="Times New Roman" w:hAnsi="Times New Roman"/>
          <w:sz w:val="24"/>
          <w:szCs w:val="24"/>
        </w:rPr>
        <w:t>.</w:t>
      </w:r>
      <w:r w:rsidRPr="00C31FAA">
        <w:rPr>
          <w:rFonts w:ascii="Times New Roman" w:hAnsi="Times New Roman"/>
          <w:sz w:val="24"/>
          <w:szCs w:val="24"/>
          <w:lang w:val="de-DE"/>
        </w:rPr>
        <w:t>duden</w:t>
      </w:r>
      <w:r w:rsidRPr="00C31FAA">
        <w:rPr>
          <w:rFonts w:ascii="Times New Roman" w:hAnsi="Times New Roman"/>
          <w:sz w:val="24"/>
          <w:szCs w:val="24"/>
        </w:rPr>
        <w:t>.</w:t>
      </w:r>
      <w:r w:rsidRPr="00C31FAA">
        <w:rPr>
          <w:rFonts w:ascii="Times New Roman" w:hAnsi="Times New Roman"/>
          <w:sz w:val="24"/>
          <w:szCs w:val="24"/>
          <w:lang w:val="de-DE"/>
        </w:rPr>
        <w:t>de</w:t>
      </w:r>
      <w:r w:rsidRPr="00C31FAA">
        <w:rPr>
          <w:rFonts w:ascii="Times New Roman" w:hAnsi="Times New Roman"/>
          <w:sz w:val="24"/>
          <w:szCs w:val="24"/>
        </w:rPr>
        <w:t xml:space="preserve"> </w:t>
      </w:r>
    </w:p>
    <w:p w:rsidR="004424BF" w:rsidRPr="00C31FAA" w:rsidRDefault="008F6B3E" w:rsidP="004424BF">
      <w:pPr>
        <w:pStyle w:val="a6"/>
        <w:numPr>
          <w:ilvl w:val="0"/>
          <w:numId w:val="15"/>
        </w:numPr>
        <w:spacing w:after="160" w:line="360" w:lineRule="auto"/>
        <w:jc w:val="both"/>
        <w:rPr>
          <w:rFonts w:ascii="Times New Roman" w:hAnsi="Times New Roman"/>
          <w:sz w:val="24"/>
          <w:szCs w:val="24"/>
        </w:rPr>
      </w:pPr>
      <w:hyperlink r:id="rId9" w:history="1">
        <w:r w:rsidR="004424BF" w:rsidRPr="00C31FAA">
          <w:rPr>
            <w:rFonts w:ascii="Times New Roman" w:hAnsi="Times New Roman"/>
            <w:sz w:val="24"/>
            <w:szCs w:val="24"/>
          </w:rPr>
          <w:t>www.dwds.de</w:t>
        </w:r>
      </w:hyperlink>
      <w:r w:rsidR="004424BF" w:rsidRPr="00C31FAA">
        <w:rPr>
          <w:rFonts w:ascii="Times New Roman" w:hAnsi="Times New Roman"/>
          <w:sz w:val="24"/>
          <w:szCs w:val="24"/>
        </w:rPr>
        <w:t xml:space="preserve"> </w:t>
      </w:r>
    </w:p>
    <w:p w:rsidR="004424BF" w:rsidRPr="00C31FAA" w:rsidRDefault="004424BF" w:rsidP="0008530D">
      <w:pPr>
        <w:pStyle w:val="1"/>
        <w:spacing w:after="240"/>
        <w:ind w:firstLine="709"/>
        <w:jc w:val="center"/>
      </w:pPr>
      <w:bookmarkStart w:id="18" w:name="_Toc514426134"/>
      <w:r w:rsidRPr="00C31FAA">
        <w:t>Список научной литературы</w:t>
      </w:r>
      <w:bookmarkEnd w:id="18"/>
    </w:p>
    <w:p w:rsidR="004424BF" w:rsidRPr="00C31FAA" w:rsidRDefault="004424BF" w:rsidP="005704C3">
      <w:pPr>
        <w:pStyle w:val="a6"/>
        <w:numPr>
          <w:ilvl w:val="0"/>
          <w:numId w:val="15"/>
        </w:numPr>
        <w:spacing w:after="160" w:line="360" w:lineRule="auto"/>
        <w:jc w:val="both"/>
        <w:rPr>
          <w:rFonts w:ascii="Times New Roman" w:hAnsi="Times New Roman"/>
          <w:sz w:val="24"/>
          <w:szCs w:val="24"/>
          <w:lang w:val="de-DE"/>
        </w:rPr>
      </w:pPr>
      <w:r w:rsidRPr="00C31FAA">
        <w:rPr>
          <w:rFonts w:ascii="Times New Roman" w:hAnsi="Times New Roman"/>
          <w:sz w:val="24"/>
          <w:szCs w:val="24"/>
          <w:lang w:val="de-DE"/>
        </w:rPr>
        <w:t>Ballweg, Sandra u. a. Wie lernt man die Fremdsprache Deutsch. Klett-Langenscheidt München, 2013</w:t>
      </w:r>
    </w:p>
    <w:p w:rsidR="004424BF" w:rsidRPr="00C31FAA" w:rsidRDefault="004424BF" w:rsidP="005704C3">
      <w:pPr>
        <w:pStyle w:val="a6"/>
        <w:numPr>
          <w:ilvl w:val="0"/>
          <w:numId w:val="15"/>
        </w:numPr>
        <w:spacing w:after="160" w:line="360" w:lineRule="auto"/>
        <w:jc w:val="both"/>
        <w:rPr>
          <w:rFonts w:ascii="Times New Roman" w:hAnsi="Times New Roman"/>
          <w:sz w:val="24"/>
          <w:szCs w:val="24"/>
          <w:lang w:val="de-DE"/>
        </w:rPr>
      </w:pPr>
      <w:r w:rsidRPr="00C31FAA">
        <w:rPr>
          <w:rFonts w:ascii="Times New Roman" w:hAnsi="Times New Roman"/>
          <w:sz w:val="24"/>
          <w:szCs w:val="24"/>
          <w:lang w:val="de-DE"/>
        </w:rPr>
        <w:t>Beaugrande R.-A. de, Dressler W.U. Einführung in die Textlinguistik</w:t>
      </w:r>
      <w:r>
        <w:rPr>
          <w:rFonts w:ascii="Times New Roman" w:hAnsi="Times New Roman"/>
          <w:sz w:val="24"/>
          <w:szCs w:val="24"/>
          <w:lang w:val="de-DE"/>
        </w:rPr>
        <w:t>.</w:t>
      </w:r>
      <w:r w:rsidRPr="00BD2961">
        <w:rPr>
          <w:rFonts w:ascii="Times New Roman" w:hAnsi="Times New Roman"/>
          <w:sz w:val="24"/>
          <w:szCs w:val="24"/>
          <w:lang w:val="de-DE"/>
        </w:rPr>
        <w:t xml:space="preserve"> </w:t>
      </w:r>
      <w:r>
        <w:rPr>
          <w:rFonts w:ascii="Times New Roman" w:hAnsi="Times New Roman"/>
          <w:sz w:val="24"/>
          <w:szCs w:val="24"/>
          <w:lang w:val="de-DE"/>
        </w:rPr>
        <w:t>Tübingen,</w:t>
      </w:r>
      <w:r w:rsidRPr="00C31FAA">
        <w:rPr>
          <w:rFonts w:ascii="Times New Roman" w:hAnsi="Times New Roman"/>
          <w:sz w:val="24"/>
          <w:szCs w:val="24"/>
          <w:lang w:val="de-DE"/>
        </w:rPr>
        <w:t xml:space="preserve"> 1981</w:t>
      </w:r>
    </w:p>
    <w:p w:rsidR="004424BF" w:rsidRPr="00C31FAA" w:rsidRDefault="004424BF" w:rsidP="005704C3">
      <w:pPr>
        <w:pStyle w:val="a6"/>
        <w:numPr>
          <w:ilvl w:val="0"/>
          <w:numId w:val="15"/>
        </w:numPr>
        <w:spacing w:after="160" w:line="360" w:lineRule="auto"/>
        <w:jc w:val="both"/>
        <w:rPr>
          <w:rFonts w:ascii="Times New Roman" w:hAnsi="Times New Roman"/>
          <w:sz w:val="24"/>
          <w:szCs w:val="24"/>
          <w:lang w:val="de-DE"/>
        </w:rPr>
      </w:pPr>
      <w:r w:rsidRPr="00C31FAA">
        <w:rPr>
          <w:rFonts w:ascii="Times New Roman" w:hAnsi="Times New Roman"/>
          <w:sz w:val="24"/>
          <w:szCs w:val="24"/>
          <w:lang w:val="de-DE"/>
        </w:rPr>
        <w:t>Brinker K. Linguistische Textanalyse: Eine Einführung in Grundbegriffe und Methoden. – 6. Aufl</w:t>
      </w:r>
      <w:r w:rsidRPr="00C31FAA">
        <w:rPr>
          <w:rFonts w:ascii="Times New Roman" w:hAnsi="Times New Roman"/>
          <w:sz w:val="24"/>
          <w:szCs w:val="24"/>
        </w:rPr>
        <w:t>., 2005</w:t>
      </w:r>
    </w:p>
    <w:p w:rsidR="004424BF" w:rsidRPr="00C31FAA" w:rsidRDefault="004424BF" w:rsidP="005704C3">
      <w:pPr>
        <w:pStyle w:val="a6"/>
        <w:numPr>
          <w:ilvl w:val="0"/>
          <w:numId w:val="15"/>
        </w:numPr>
        <w:spacing w:after="160" w:line="360" w:lineRule="auto"/>
        <w:jc w:val="both"/>
        <w:rPr>
          <w:rFonts w:ascii="Times New Roman" w:eastAsiaTheme="minorHAnsi" w:hAnsi="Times New Roman"/>
          <w:sz w:val="24"/>
          <w:szCs w:val="24"/>
          <w:lang w:val="de-DE"/>
        </w:rPr>
      </w:pPr>
      <w:r w:rsidRPr="00C31FAA">
        <w:rPr>
          <w:rFonts w:ascii="Times New Roman" w:hAnsi="Times New Roman"/>
          <w:sz w:val="24"/>
          <w:szCs w:val="24"/>
          <w:lang w:val="de-DE"/>
        </w:rPr>
        <w:t>Buscha J. u.a. Grammatik in Feldern. Ismaning</w:t>
      </w:r>
      <w:r w:rsidRPr="00C31FAA">
        <w:rPr>
          <w:rFonts w:ascii="Times New Roman" w:hAnsi="Times New Roman"/>
          <w:sz w:val="24"/>
          <w:szCs w:val="24"/>
        </w:rPr>
        <w:t xml:space="preserve">: </w:t>
      </w:r>
      <w:r w:rsidRPr="00C31FAA">
        <w:rPr>
          <w:rFonts w:ascii="Times New Roman" w:hAnsi="Times New Roman"/>
          <w:sz w:val="24"/>
          <w:szCs w:val="24"/>
          <w:lang w:val="de-DE"/>
        </w:rPr>
        <w:t>Hueber</w:t>
      </w:r>
      <w:r w:rsidRPr="00C31FAA">
        <w:rPr>
          <w:rFonts w:ascii="Times New Roman" w:hAnsi="Times New Roman"/>
          <w:sz w:val="24"/>
          <w:szCs w:val="24"/>
        </w:rPr>
        <w:t>, 2006</w:t>
      </w:r>
    </w:p>
    <w:p w:rsidR="004424BF" w:rsidRPr="00C31FAA" w:rsidRDefault="004424BF" w:rsidP="005704C3">
      <w:pPr>
        <w:pStyle w:val="a6"/>
        <w:numPr>
          <w:ilvl w:val="0"/>
          <w:numId w:val="15"/>
        </w:numPr>
        <w:spacing w:after="160" w:line="360" w:lineRule="auto"/>
        <w:jc w:val="both"/>
        <w:rPr>
          <w:rFonts w:ascii="Times New Roman" w:eastAsiaTheme="minorHAnsi" w:hAnsi="Times New Roman"/>
          <w:sz w:val="24"/>
          <w:szCs w:val="24"/>
        </w:rPr>
      </w:pPr>
      <w:r w:rsidRPr="00C31FAA">
        <w:rPr>
          <w:rFonts w:ascii="Times New Roman" w:eastAsia="Times New Roman" w:hAnsi="Times New Roman"/>
          <w:spacing w:val="-7"/>
          <w:sz w:val="24"/>
          <w:szCs w:val="24"/>
        </w:rPr>
        <w:t>Бим И.Л. Методика обучения иностранным языкам как наука и проблемы школьного учебника (опыт системно-структурного описания), М., 1977</w:t>
      </w:r>
    </w:p>
    <w:p w:rsidR="004424BF" w:rsidRPr="00C31FAA" w:rsidRDefault="004424BF" w:rsidP="005704C3">
      <w:pPr>
        <w:pStyle w:val="a6"/>
        <w:numPr>
          <w:ilvl w:val="0"/>
          <w:numId w:val="15"/>
        </w:numPr>
        <w:spacing w:after="160" w:line="360" w:lineRule="auto"/>
        <w:jc w:val="both"/>
        <w:rPr>
          <w:rFonts w:ascii="Times New Roman" w:eastAsiaTheme="minorHAnsi" w:hAnsi="Times New Roman"/>
          <w:sz w:val="24"/>
          <w:szCs w:val="24"/>
        </w:rPr>
      </w:pPr>
      <w:r w:rsidRPr="00C31FAA">
        <w:rPr>
          <w:rFonts w:ascii="Times New Roman" w:hAnsi="Times New Roman"/>
          <w:sz w:val="24"/>
          <w:szCs w:val="24"/>
        </w:rPr>
        <w:t>Бирюлин Л.А., Храковский B.C. Повелительные предложения: проблемы теории // Типология императивных конструкций. СПб., 1992</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Богданов В. В. Текст и текстовое общение: Учеб. пособие. СПб, 1993</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Зимняя И.А. Психологические аспекты обучения говорению на иностранном языке. М., 1978</w:t>
      </w:r>
    </w:p>
    <w:p w:rsidR="004424BF" w:rsidRPr="00C31FAA" w:rsidRDefault="004424BF" w:rsidP="005704C3">
      <w:pPr>
        <w:pStyle w:val="a6"/>
        <w:numPr>
          <w:ilvl w:val="0"/>
          <w:numId w:val="15"/>
        </w:numPr>
        <w:spacing w:after="160" w:line="360" w:lineRule="auto"/>
        <w:jc w:val="both"/>
        <w:rPr>
          <w:rFonts w:ascii="Times New Roman" w:eastAsiaTheme="minorHAnsi" w:hAnsi="Times New Roman"/>
          <w:sz w:val="24"/>
          <w:szCs w:val="24"/>
        </w:rPr>
      </w:pPr>
      <w:r w:rsidRPr="00C31FAA">
        <w:rPr>
          <w:rFonts w:ascii="Times New Roman" w:hAnsi="Times New Roman"/>
          <w:sz w:val="24"/>
          <w:szCs w:val="24"/>
        </w:rPr>
        <w:t>Ищенко Т.Н. Проблемный вопрос как интеллектуальное средство познания//Сибирский педагогический журнал №1, 2010</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lastRenderedPageBreak/>
        <w:t>Кисилевская И.В. Реализация коммуникативной направленности в обучении английскому языку как иностранному в учебниках «Headway», «Hotline», «TheCambridgeEnglishCourse»: А</w:t>
      </w:r>
      <w:r>
        <w:rPr>
          <w:rFonts w:ascii="Times New Roman" w:hAnsi="Times New Roman"/>
          <w:sz w:val="24"/>
          <w:szCs w:val="24"/>
        </w:rPr>
        <w:t>КД</w:t>
      </w:r>
      <w:r w:rsidRPr="00C31FAA">
        <w:rPr>
          <w:rFonts w:ascii="Times New Roman" w:hAnsi="Times New Roman"/>
          <w:sz w:val="24"/>
          <w:szCs w:val="24"/>
        </w:rPr>
        <w:t>., 1995</w:t>
      </w:r>
    </w:p>
    <w:p w:rsidR="004424BF" w:rsidRPr="00BD2961"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Климанова О.А. Аутентичный учебный дискурс в контексте современных лингвистических исследований. АКД</w:t>
      </w:r>
      <w:r w:rsidRPr="00C31FAA">
        <w:rPr>
          <w:rFonts w:ascii="Times New Roman" w:hAnsi="Times New Roman"/>
          <w:sz w:val="24"/>
          <w:szCs w:val="24"/>
          <w:lang w:val="de-DE"/>
        </w:rPr>
        <w:t>, 2001</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Pr>
          <w:rFonts w:ascii="Times New Roman" w:eastAsia="Times New Roman" w:hAnsi="Times New Roman"/>
          <w:spacing w:val="-7"/>
          <w:sz w:val="24"/>
          <w:szCs w:val="24"/>
        </w:rPr>
        <w:t>Колесникова И.Л. Англо-русский терминологический справочник по методике преподавания иностранных языков. СПб., 2001</w:t>
      </w:r>
    </w:p>
    <w:p w:rsidR="004424BF" w:rsidRPr="00C31FAA" w:rsidRDefault="004424BF" w:rsidP="005704C3">
      <w:pPr>
        <w:pStyle w:val="a6"/>
        <w:numPr>
          <w:ilvl w:val="0"/>
          <w:numId w:val="15"/>
        </w:numPr>
        <w:spacing w:after="160" w:line="360" w:lineRule="auto"/>
        <w:jc w:val="both"/>
        <w:rPr>
          <w:rFonts w:ascii="Times New Roman" w:eastAsiaTheme="minorHAnsi" w:hAnsi="Times New Roman"/>
          <w:sz w:val="24"/>
          <w:szCs w:val="24"/>
        </w:rPr>
      </w:pPr>
      <w:r w:rsidRPr="00C31FAA">
        <w:rPr>
          <w:rFonts w:ascii="Times New Roman" w:eastAsia="Times New Roman" w:hAnsi="Times New Roman"/>
          <w:spacing w:val="-1"/>
          <w:sz w:val="24"/>
          <w:szCs w:val="24"/>
        </w:rPr>
        <w:t>Нефедов О.В. Содержание учебника по иностранным языкам нового поколения // Электронное научное издание «Ученые заметки ТОГУ», Том 6, № 4, 2015</w:t>
      </w:r>
    </w:p>
    <w:p w:rsidR="004424BF" w:rsidRPr="00C31FAA" w:rsidRDefault="004424BF" w:rsidP="005704C3">
      <w:pPr>
        <w:pStyle w:val="a6"/>
        <w:numPr>
          <w:ilvl w:val="0"/>
          <w:numId w:val="15"/>
        </w:numPr>
        <w:spacing w:after="160" w:line="360" w:lineRule="auto"/>
        <w:jc w:val="both"/>
        <w:rPr>
          <w:rFonts w:ascii="Times New Roman" w:eastAsiaTheme="minorHAnsi" w:hAnsi="Times New Roman"/>
          <w:sz w:val="24"/>
          <w:szCs w:val="24"/>
        </w:rPr>
      </w:pPr>
      <w:r w:rsidRPr="00C31FAA">
        <w:rPr>
          <w:rFonts w:ascii="Times New Roman" w:hAnsi="Times New Roman"/>
          <w:sz w:val="24"/>
          <w:szCs w:val="24"/>
        </w:rPr>
        <w:t>Нефедов С.Т. Функциональный потенциал вопросительных средств научного лингвистического текста // Вестник Волгогр. гос. ун-та. Серия 2. Языкознание. №4, 2015 (28)</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eastAsiaTheme="minorHAnsi" w:hAnsi="Times New Roman"/>
          <w:sz w:val="24"/>
          <w:szCs w:val="24"/>
        </w:rPr>
        <w:t>Пассов Е.И. Системность упражнений для обучения говорению //– Иностр. языки в школе №6, 1977</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eastAsiaTheme="minorHAnsi" w:hAnsi="Times New Roman"/>
          <w:sz w:val="24"/>
          <w:szCs w:val="24"/>
        </w:rPr>
        <w:t>Рахманов, И.В. Обучение устной речи на иностранном языке: у</w:t>
      </w:r>
      <w:r>
        <w:rPr>
          <w:rFonts w:ascii="Times New Roman" w:hAnsi="Times New Roman"/>
          <w:sz w:val="24"/>
          <w:szCs w:val="24"/>
        </w:rPr>
        <w:t>чебное пособие. М.,</w:t>
      </w:r>
      <w:r w:rsidRPr="00C31FAA">
        <w:rPr>
          <w:rFonts w:ascii="Times New Roman" w:eastAsiaTheme="minorHAnsi" w:hAnsi="Times New Roman"/>
          <w:sz w:val="24"/>
          <w:szCs w:val="24"/>
        </w:rPr>
        <w:t xml:space="preserve"> 1980</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eastAsiaTheme="minorHAnsi" w:hAnsi="Times New Roman"/>
          <w:sz w:val="24"/>
          <w:szCs w:val="24"/>
        </w:rPr>
        <w:t>Скалкин В.Л. Системность и типология упражнений для обучения говорению // Иностранные языки в школе №4 (Приложение к журналу), 2008</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eastAsiaTheme="minorHAnsi" w:hAnsi="Times New Roman"/>
          <w:sz w:val="24"/>
          <w:szCs w:val="24"/>
        </w:rPr>
        <w:t>Уман А.И., Федорова М.А. Учебное задание как средство формирования учебной самостоятельной деятельности // Проблемы современного образования № 2, 2017. – С. 111-117</w:t>
      </w:r>
    </w:p>
    <w:p w:rsidR="005704C3" w:rsidRPr="00C31FAA" w:rsidRDefault="005704C3"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Уша Т.Ю. Проектирование методического сопровождения средств обучения в поликультурной школе // Известия Рос. гос. пед. ун-та им. А.И. Герцена № 171, 2014.</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Уша Т.Ю. Язык школьного учебника: проблема понимания учащимся-инофоном учебного текста, терминологической лексики, формулировок заданий.  Т</w:t>
      </w:r>
      <w:r>
        <w:rPr>
          <w:rFonts w:ascii="Times New Roman" w:hAnsi="Times New Roman"/>
          <w:sz w:val="24"/>
          <w:szCs w:val="24"/>
        </w:rPr>
        <w:t>е</w:t>
      </w:r>
      <w:r w:rsidRPr="00C31FAA">
        <w:rPr>
          <w:rFonts w:ascii="Times New Roman" w:hAnsi="Times New Roman"/>
          <w:sz w:val="24"/>
          <w:szCs w:val="24"/>
        </w:rPr>
        <w:t xml:space="preserve">ория и практика общественного развития №15, 2015. </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hAnsi="Times New Roman"/>
          <w:sz w:val="24"/>
          <w:szCs w:val="24"/>
        </w:rPr>
        <w:t>Филиппов К.А. Лингвистика текста и современный анализ устной речи. СПб, 2016</w:t>
      </w:r>
    </w:p>
    <w:p w:rsidR="004424BF" w:rsidRPr="00C31FAA" w:rsidRDefault="004424BF" w:rsidP="005704C3">
      <w:pPr>
        <w:pStyle w:val="a6"/>
        <w:numPr>
          <w:ilvl w:val="0"/>
          <w:numId w:val="15"/>
        </w:numPr>
        <w:spacing w:after="160" w:line="360" w:lineRule="auto"/>
        <w:jc w:val="both"/>
        <w:rPr>
          <w:rFonts w:ascii="Times New Roman" w:hAnsi="Times New Roman"/>
          <w:sz w:val="24"/>
          <w:szCs w:val="24"/>
        </w:rPr>
      </w:pPr>
      <w:r w:rsidRPr="00C31FAA">
        <w:rPr>
          <w:rFonts w:ascii="Times New Roman" w:eastAsiaTheme="minorHAnsi" w:hAnsi="Times New Roman"/>
          <w:sz w:val="24"/>
          <w:szCs w:val="24"/>
        </w:rPr>
        <w:t>Шатилов С.Ф. Методика обучения н</w:t>
      </w:r>
      <w:r w:rsidRPr="00C31FAA">
        <w:rPr>
          <w:rFonts w:ascii="Times New Roman" w:hAnsi="Times New Roman"/>
          <w:sz w:val="24"/>
          <w:szCs w:val="24"/>
        </w:rPr>
        <w:t xml:space="preserve">емецкому языку в средней школе. М., </w:t>
      </w:r>
      <w:r w:rsidRPr="00C31FAA">
        <w:rPr>
          <w:rFonts w:ascii="Times New Roman" w:eastAsiaTheme="minorHAnsi" w:hAnsi="Times New Roman"/>
          <w:sz w:val="24"/>
          <w:szCs w:val="24"/>
        </w:rPr>
        <w:t>1986</w:t>
      </w:r>
    </w:p>
    <w:p w:rsidR="00D641AA" w:rsidRDefault="004424BF" w:rsidP="00D641AA">
      <w:pPr>
        <w:pStyle w:val="a6"/>
        <w:numPr>
          <w:ilvl w:val="0"/>
          <w:numId w:val="15"/>
        </w:numPr>
        <w:spacing w:after="160" w:line="360" w:lineRule="auto"/>
        <w:jc w:val="both"/>
        <w:rPr>
          <w:rFonts w:ascii="Times New Roman" w:eastAsia="Times New Roman" w:hAnsi="Times New Roman"/>
          <w:spacing w:val="-7"/>
          <w:sz w:val="24"/>
          <w:szCs w:val="24"/>
        </w:rPr>
      </w:pPr>
      <w:r w:rsidRPr="00C31FAA">
        <w:rPr>
          <w:rFonts w:ascii="Times New Roman" w:eastAsia="Times New Roman" w:hAnsi="Times New Roman"/>
          <w:spacing w:val="-7"/>
          <w:sz w:val="24"/>
          <w:szCs w:val="24"/>
        </w:rPr>
        <w:t>Якушев М.В. Обучение анализу учебника иностранного языка в процессе методической подготовки будущего учителя (на материале учебников немецкого языка). АКД, 1998</w:t>
      </w:r>
    </w:p>
    <w:p w:rsidR="00D0002F" w:rsidRPr="00D641AA" w:rsidRDefault="00D641AA" w:rsidP="00D641AA">
      <w:pPr>
        <w:spacing w:line="259" w:lineRule="auto"/>
        <w:rPr>
          <w:rFonts w:ascii="Times New Roman" w:eastAsia="Times New Roman" w:hAnsi="Times New Roman" w:cs="Times New Roman"/>
          <w:spacing w:val="-7"/>
          <w:sz w:val="24"/>
          <w:szCs w:val="24"/>
        </w:rPr>
      </w:pPr>
      <w:r>
        <w:rPr>
          <w:rFonts w:ascii="Times New Roman" w:eastAsia="Times New Roman" w:hAnsi="Times New Roman"/>
          <w:spacing w:val="-7"/>
          <w:sz w:val="24"/>
          <w:szCs w:val="24"/>
        </w:rPr>
        <w:br w:type="page"/>
      </w:r>
    </w:p>
    <w:p w:rsidR="00DA3C07" w:rsidRDefault="004424BF" w:rsidP="0008530D">
      <w:pPr>
        <w:pStyle w:val="1"/>
        <w:spacing w:after="240"/>
        <w:ind w:firstLine="709"/>
        <w:jc w:val="center"/>
      </w:pPr>
      <w:bookmarkStart w:id="19" w:name="_Toc514426135"/>
      <w:r>
        <w:lastRenderedPageBreak/>
        <w:t>Материал исследования</w:t>
      </w:r>
      <w:bookmarkEnd w:id="19"/>
    </w:p>
    <w:p w:rsidR="004424BF" w:rsidRPr="00F5220D" w:rsidRDefault="004424BF" w:rsidP="002032D5">
      <w:pPr>
        <w:pStyle w:val="a6"/>
        <w:numPr>
          <w:ilvl w:val="0"/>
          <w:numId w:val="16"/>
        </w:numPr>
        <w:spacing w:after="240" w:line="360" w:lineRule="auto"/>
        <w:jc w:val="both"/>
        <w:rPr>
          <w:rFonts w:ascii="Times New Roman" w:hAnsi="Times New Roman"/>
          <w:sz w:val="24"/>
          <w:szCs w:val="24"/>
          <w:lang w:val="de-DE"/>
        </w:rPr>
      </w:pPr>
      <w:r w:rsidRPr="00F5220D">
        <w:rPr>
          <w:rFonts w:ascii="Times New Roman" w:hAnsi="Times New Roman"/>
          <w:sz w:val="24"/>
          <w:szCs w:val="24"/>
          <w:lang w:val="de-DE"/>
        </w:rPr>
        <w:t xml:space="preserve">Berliner Platz 1 </w:t>
      </w:r>
      <w:r>
        <w:rPr>
          <w:rFonts w:ascii="Times New Roman" w:hAnsi="Times New Roman"/>
          <w:sz w:val="24"/>
          <w:szCs w:val="24"/>
          <w:lang w:val="de-DE"/>
        </w:rPr>
        <w:t xml:space="preserve">neu. </w:t>
      </w:r>
      <w:r w:rsidRPr="00F5220D">
        <w:rPr>
          <w:rFonts w:ascii="Times New Roman" w:hAnsi="Times New Roman"/>
          <w:sz w:val="24"/>
          <w:szCs w:val="24"/>
          <w:lang w:val="de-DE"/>
        </w:rPr>
        <w:t xml:space="preserve">Deutsch im Alltag – Langenscheidt/ Klett Verlag, </w:t>
      </w:r>
      <w:r>
        <w:rPr>
          <w:rFonts w:ascii="Times New Roman" w:hAnsi="Times New Roman"/>
          <w:sz w:val="24"/>
          <w:szCs w:val="24"/>
          <w:lang w:val="de-DE"/>
        </w:rPr>
        <w:t>2009</w:t>
      </w:r>
    </w:p>
    <w:p w:rsidR="004424BF" w:rsidRPr="00F5220D" w:rsidRDefault="004424BF" w:rsidP="004424BF">
      <w:pPr>
        <w:pStyle w:val="a6"/>
        <w:numPr>
          <w:ilvl w:val="0"/>
          <w:numId w:val="16"/>
        </w:numPr>
        <w:spacing w:line="360" w:lineRule="auto"/>
        <w:jc w:val="both"/>
        <w:rPr>
          <w:rFonts w:ascii="Times New Roman" w:hAnsi="Times New Roman"/>
          <w:sz w:val="24"/>
          <w:szCs w:val="24"/>
          <w:lang w:val="de-DE"/>
        </w:rPr>
      </w:pPr>
      <w:r w:rsidRPr="00A74A65">
        <w:rPr>
          <w:rFonts w:ascii="Times New Roman" w:hAnsi="Times New Roman"/>
          <w:sz w:val="24"/>
          <w:szCs w:val="24"/>
          <w:lang w:val="de-DE"/>
        </w:rPr>
        <w:t>Berliner</w:t>
      </w:r>
      <w:r w:rsidRPr="00F5220D">
        <w:rPr>
          <w:rFonts w:ascii="Times New Roman" w:hAnsi="Times New Roman"/>
          <w:sz w:val="24"/>
          <w:szCs w:val="24"/>
          <w:lang w:val="de-DE"/>
        </w:rPr>
        <w:t xml:space="preserve"> </w:t>
      </w:r>
      <w:r w:rsidRPr="00A74A65">
        <w:rPr>
          <w:rFonts w:ascii="Times New Roman" w:hAnsi="Times New Roman"/>
          <w:sz w:val="24"/>
          <w:szCs w:val="24"/>
          <w:lang w:val="de-DE"/>
        </w:rPr>
        <w:t>Platz</w:t>
      </w:r>
      <w:r w:rsidRPr="00F5220D">
        <w:rPr>
          <w:rFonts w:ascii="Times New Roman" w:hAnsi="Times New Roman"/>
          <w:sz w:val="24"/>
          <w:szCs w:val="24"/>
          <w:lang w:val="de-DE"/>
        </w:rPr>
        <w:t xml:space="preserve"> </w:t>
      </w:r>
      <w:r>
        <w:rPr>
          <w:rFonts w:ascii="Times New Roman" w:hAnsi="Times New Roman"/>
          <w:sz w:val="24"/>
          <w:szCs w:val="24"/>
          <w:lang w:val="de-DE"/>
        </w:rPr>
        <w:t xml:space="preserve">2 neu. </w:t>
      </w:r>
      <w:r w:rsidRPr="00F5220D">
        <w:rPr>
          <w:rFonts w:ascii="Times New Roman" w:hAnsi="Times New Roman"/>
          <w:sz w:val="24"/>
          <w:szCs w:val="24"/>
          <w:lang w:val="de-DE"/>
        </w:rPr>
        <w:t xml:space="preserve">Deutsch im Alltag – Langenscheidt/ Klett Verlag, </w:t>
      </w:r>
      <w:r>
        <w:rPr>
          <w:rFonts w:ascii="Times New Roman" w:hAnsi="Times New Roman"/>
          <w:sz w:val="24"/>
          <w:szCs w:val="24"/>
          <w:lang w:val="de-DE"/>
        </w:rPr>
        <w:t>2009</w:t>
      </w:r>
      <w:r w:rsidRPr="00F5220D">
        <w:rPr>
          <w:rFonts w:ascii="Times New Roman" w:hAnsi="Times New Roman"/>
          <w:sz w:val="24"/>
          <w:szCs w:val="24"/>
          <w:lang w:val="de-DE"/>
        </w:rPr>
        <w:t xml:space="preserve"> </w:t>
      </w:r>
    </w:p>
    <w:p w:rsidR="004424BF" w:rsidRPr="00F5220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DaF kompakt A1-B1 Kursbuch. Deutsch als Fremdsprache für Erwachsene – Ernst Klett Sprachen, Stuttgart, 2011</w:t>
      </w:r>
    </w:p>
    <w:p w:rsidR="004424BF" w:rsidRPr="00F5220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 xml:space="preserve">Das neue Deutschmobil 2. Lehrwerk für Kinder und Jugendliche. Lehrbuch – Ernst Klett Sprachen, Stuttgart, 2012 </w:t>
      </w:r>
    </w:p>
    <w:p w:rsidR="004424BF" w:rsidRPr="00F5220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Das neue Deutschmobil 3 Lehrwerk für Kinder und Jugendliche – Ernst Klett Sprachen, Stuttgart, 2011</w:t>
      </w:r>
    </w:p>
    <w:p w:rsidR="004424BF"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CB50EB">
        <w:rPr>
          <w:rFonts w:ascii="Times New Roman" w:hAnsi="Times New Roman"/>
          <w:sz w:val="24"/>
          <w:szCs w:val="24"/>
          <w:lang w:val="de-DE"/>
        </w:rPr>
        <w:t>eurolingua Deutsch 1.</w:t>
      </w:r>
      <w:r>
        <w:rPr>
          <w:rFonts w:ascii="Times New Roman" w:hAnsi="Times New Roman"/>
          <w:sz w:val="24"/>
          <w:szCs w:val="24"/>
          <w:lang w:val="de-DE"/>
        </w:rPr>
        <w:t xml:space="preserve"> Lehrbuch</w:t>
      </w:r>
      <w:r w:rsidRPr="00CB50EB">
        <w:rPr>
          <w:rFonts w:ascii="Times New Roman" w:hAnsi="Times New Roman"/>
          <w:sz w:val="24"/>
          <w:szCs w:val="24"/>
          <w:lang w:val="de-DE"/>
        </w:rPr>
        <w:t xml:space="preserve"> </w:t>
      </w:r>
      <w:r>
        <w:rPr>
          <w:rFonts w:ascii="Times New Roman" w:hAnsi="Times New Roman"/>
          <w:sz w:val="24"/>
          <w:szCs w:val="24"/>
          <w:lang w:val="de-DE"/>
        </w:rPr>
        <w:t xml:space="preserve">– </w:t>
      </w:r>
      <w:r w:rsidRPr="00CB50EB">
        <w:rPr>
          <w:rFonts w:ascii="Times New Roman" w:hAnsi="Times New Roman"/>
          <w:sz w:val="24"/>
          <w:szCs w:val="24"/>
          <w:lang w:val="de-DE"/>
        </w:rPr>
        <w:t>Cornelsen, 2005</w:t>
      </w:r>
    </w:p>
    <w:p w:rsidR="004424BF" w:rsidRPr="00F5220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Lagune 1 Deutsch als Fremdsprache. Kursbuch – Hueber Verlag, 2012</w:t>
      </w:r>
    </w:p>
    <w:p w:rsidR="004424BF" w:rsidRPr="00CB50EB"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Lagune 2 Deutsch als Fremdsprache. Kursbuch – Hueber Verlag, 2012</w:t>
      </w:r>
    </w:p>
    <w:p w:rsidR="004424BF" w:rsidRPr="00CB50EB"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Lagune 3 Deutsch als Fremdsprache. Kursbuch – Hueber Verlag, 2012</w:t>
      </w:r>
    </w:p>
    <w:p w:rsidR="004424BF" w:rsidRPr="00F5220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Stein Beissler, Dorothea. Lerngrammatik zur Studienvorbereitung. – Liebaug Dartmann Verlag, Meckenheim, 2008</w:t>
      </w:r>
    </w:p>
    <w:p w:rsidR="004424BF" w:rsidRPr="00F5220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Pr>
          <w:rFonts w:ascii="Times New Roman" w:hAnsi="Times New Roman"/>
          <w:sz w:val="24"/>
          <w:szCs w:val="24"/>
          <w:lang w:val="de-DE"/>
        </w:rPr>
        <w:t>Mittelpunkt neu B2.2. Deutsch als Fremdsprache für Fortgeschrittene. Lehr- und Arbeitsbuch – Ernst Klett Sprachen, Stuttgart, 2016</w:t>
      </w:r>
    </w:p>
    <w:p w:rsidR="004424BF" w:rsidRPr="00D959E1"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6F3392">
        <w:rPr>
          <w:rFonts w:ascii="Times New Roman" w:hAnsi="Times New Roman"/>
          <w:sz w:val="24"/>
          <w:szCs w:val="24"/>
          <w:lang w:val="de-DE"/>
        </w:rPr>
        <w:t xml:space="preserve">Optimal A1 </w:t>
      </w:r>
      <w:r w:rsidRPr="00D959E1">
        <w:rPr>
          <w:rFonts w:ascii="Times New Roman" w:hAnsi="Times New Roman"/>
          <w:sz w:val="24"/>
          <w:szCs w:val="24"/>
          <w:lang w:val="de-DE"/>
        </w:rPr>
        <w:t xml:space="preserve">Lehrwerk für Deutsch als Fremdsprache. </w:t>
      </w:r>
      <w:r>
        <w:rPr>
          <w:rFonts w:ascii="Times New Roman" w:hAnsi="Times New Roman"/>
          <w:sz w:val="24"/>
          <w:szCs w:val="24"/>
          <w:lang w:val="de-DE"/>
        </w:rPr>
        <w:t>Lehrbuch – Langenscheidt, 2004</w:t>
      </w:r>
    </w:p>
    <w:p w:rsidR="004424BF" w:rsidRPr="006F3392"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6F3392">
        <w:rPr>
          <w:rFonts w:ascii="Times New Roman" w:hAnsi="Times New Roman"/>
          <w:sz w:val="24"/>
          <w:szCs w:val="24"/>
          <w:lang w:val="de-DE"/>
        </w:rPr>
        <w:t xml:space="preserve">Optimal A2 </w:t>
      </w:r>
      <w:r w:rsidRPr="00D959E1">
        <w:rPr>
          <w:rFonts w:ascii="Times New Roman" w:hAnsi="Times New Roman"/>
          <w:sz w:val="24"/>
          <w:szCs w:val="24"/>
          <w:lang w:val="de-DE"/>
        </w:rPr>
        <w:t xml:space="preserve">Lehrwerk für Deutsch als Fremdsprache. </w:t>
      </w:r>
      <w:r>
        <w:rPr>
          <w:rFonts w:ascii="Times New Roman" w:hAnsi="Times New Roman"/>
          <w:sz w:val="24"/>
          <w:szCs w:val="24"/>
          <w:lang w:val="de-DE"/>
        </w:rPr>
        <w:t>Lehrbuch –</w:t>
      </w:r>
      <w:r w:rsidRPr="00D959E1">
        <w:rPr>
          <w:rFonts w:ascii="Times New Roman" w:hAnsi="Times New Roman"/>
          <w:sz w:val="24"/>
          <w:szCs w:val="24"/>
          <w:lang w:val="de-DE"/>
        </w:rPr>
        <w:t xml:space="preserve"> </w:t>
      </w:r>
      <w:r>
        <w:rPr>
          <w:rFonts w:ascii="Times New Roman" w:hAnsi="Times New Roman"/>
          <w:sz w:val="24"/>
          <w:szCs w:val="24"/>
          <w:lang w:val="de-DE"/>
        </w:rPr>
        <w:t>Langenscheidt, 2005</w:t>
      </w:r>
    </w:p>
    <w:p w:rsidR="004424BF" w:rsidRPr="00D959E1"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 xml:space="preserve">Optimal B1 Lehrwerk für Deutsch als Fremdsprache. </w:t>
      </w:r>
      <w:r>
        <w:rPr>
          <w:rFonts w:ascii="Times New Roman" w:hAnsi="Times New Roman"/>
          <w:sz w:val="24"/>
          <w:szCs w:val="24"/>
          <w:lang w:val="de-DE"/>
        </w:rPr>
        <w:t>Lehrbuch –</w:t>
      </w:r>
      <w:r w:rsidRPr="00D959E1">
        <w:rPr>
          <w:rFonts w:ascii="Times New Roman" w:hAnsi="Times New Roman"/>
          <w:sz w:val="24"/>
          <w:szCs w:val="24"/>
          <w:lang w:val="de-DE"/>
        </w:rPr>
        <w:t xml:space="preserve"> </w:t>
      </w:r>
      <w:r>
        <w:rPr>
          <w:rFonts w:ascii="Times New Roman" w:hAnsi="Times New Roman"/>
          <w:sz w:val="24"/>
          <w:szCs w:val="24"/>
          <w:lang w:val="de-DE"/>
        </w:rPr>
        <w:t>Langenscheidt, 2006</w:t>
      </w:r>
    </w:p>
    <w:p w:rsidR="004424BF" w:rsidRPr="006F3392"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Planetino</w:t>
      </w:r>
      <w:r>
        <w:rPr>
          <w:rFonts w:ascii="Times New Roman" w:hAnsi="Times New Roman"/>
          <w:sz w:val="24"/>
          <w:szCs w:val="24"/>
          <w:lang w:val="de-DE"/>
        </w:rPr>
        <w:t xml:space="preserve"> 1 Kursbuch A1 in drei Bändern. – Hueber Verlag, 2013-2015</w:t>
      </w:r>
    </w:p>
    <w:p w:rsidR="004424BF" w:rsidRPr="00D959E1"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Tamburin</w:t>
      </w:r>
      <w:r>
        <w:rPr>
          <w:rFonts w:ascii="Times New Roman" w:hAnsi="Times New Roman"/>
          <w:sz w:val="24"/>
          <w:szCs w:val="24"/>
          <w:lang w:val="de-DE"/>
        </w:rPr>
        <w:t xml:space="preserve"> 1 Deutsch für Kinder. Lehrbuch – Hueber Verlag, 2009</w:t>
      </w:r>
    </w:p>
    <w:p w:rsidR="004424BF" w:rsidRPr="00D959E1"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Tamburin</w:t>
      </w:r>
      <w:r>
        <w:rPr>
          <w:rFonts w:ascii="Times New Roman" w:hAnsi="Times New Roman"/>
          <w:sz w:val="24"/>
          <w:szCs w:val="24"/>
          <w:lang w:val="de-DE"/>
        </w:rPr>
        <w:t xml:space="preserve"> 2 Deutsch für Kinder. Lehrbuch – Hueber Verlag, 2009</w:t>
      </w:r>
    </w:p>
    <w:p w:rsidR="004424BF" w:rsidRPr="00D959E1"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Tamburin</w:t>
      </w:r>
      <w:r>
        <w:rPr>
          <w:rFonts w:ascii="Times New Roman" w:hAnsi="Times New Roman"/>
          <w:sz w:val="24"/>
          <w:szCs w:val="24"/>
          <w:lang w:val="de-DE"/>
        </w:rPr>
        <w:t xml:space="preserve"> 3 Deutsch für Kinder. Lehrbuch – Hueber Verlag, 2009</w:t>
      </w:r>
    </w:p>
    <w:p w:rsidR="004424BF" w:rsidRPr="00D959E1"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Tangram</w:t>
      </w:r>
      <w:r w:rsidR="0064743E">
        <w:rPr>
          <w:rFonts w:ascii="Times New Roman" w:hAnsi="Times New Roman"/>
          <w:sz w:val="24"/>
          <w:szCs w:val="24"/>
          <w:lang w:val="de-DE"/>
        </w:rPr>
        <w:t xml:space="preserve"> aktuell 1. Lektion 1-4</w:t>
      </w:r>
      <w:r>
        <w:rPr>
          <w:rFonts w:ascii="Times New Roman" w:hAnsi="Times New Roman"/>
          <w:sz w:val="24"/>
          <w:szCs w:val="24"/>
          <w:lang w:val="de-DE"/>
        </w:rPr>
        <w:t xml:space="preserve">. Kursbuch + Arbeitsbuch – Huber Verlag, 2013 </w:t>
      </w:r>
    </w:p>
    <w:p w:rsidR="004424BF" w:rsidRPr="00BD7C4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Tangram</w:t>
      </w:r>
      <w:r w:rsidRPr="00BD7C4D">
        <w:rPr>
          <w:rFonts w:ascii="Times New Roman" w:hAnsi="Times New Roman"/>
          <w:sz w:val="24"/>
          <w:szCs w:val="24"/>
          <w:lang w:val="de-DE"/>
        </w:rPr>
        <w:t xml:space="preserve"> </w:t>
      </w:r>
      <w:r>
        <w:rPr>
          <w:rFonts w:ascii="Times New Roman" w:hAnsi="Times New Roman"/>
          <w:sz w:val="24"/>
          <w:szCs w:val="24"/>
          <w:lang w:val="de-DE"/>
        </w:rPr>
        <w:t>aktuell 2</w:t>
      </w:r>
      <w:r w:rsidRPr="00BD7C4D">
        <w:rPr>
          <w:rFonts w:ascii="Times New Roman" w:hAnsi="Times New Roman"/>
          <w:sz w:val="24"/>
          <w:szCs w:val="24"/>
          <w:lang w:val="de-DE"/>
        </w:rPr>
        <w:t xml:space="preserve"> </w:t>
      </w:r>
      <w:r w:rsidR="0064743E">
        <w:rPr>
          <w:rFonts w:ascii="Times New Roman" w:hAnsi="Times New Roman"/>
          <w:sz w:val="24"/>
          <w:szCs w:val="24"/>
          <w:lang w:val="de-DE"/>
        </w:rPr>
        <w:t>Lektion 1-4</w:t>
      </w:r>
      <w:r>
        <w:rPr>
          <w:rFonts w:ascii="Times New Roman" w:hAnsi="Times New Roman"/>
          <w:sz w:val="24"/>
          <w:szCs w:val="24"/>
          <w:lang w:val="de-DE"/>
        </w:rPr>
        <w:t>. Kursbuch + Arbeitsbuch – Huber Verlag, 2009</w:t>
      </w:r>
    </w:p>
    <w:p w:rsidR="004424BF" w:rsidRPr="00BD7C4D" w:rsidRDefault="004424BF" w:rsidP="004424BF">
      <w:pPr>
        <w:pStyle w:val="a6"/>
        <w:numPr>
          <w:ilvl w:val="0"/>
          <w:numId w:val="16"/>
        </w:numPr>
        <w:spacing w:line="360" w:lineRule="auto"/>
        <w:ind w:left="1134" w:hanging="425"/>
        <w:jc w:val="both"/>
        <w:rPr>
          <w:rFonts w:ascii="Times New Roman" w:hAnsi="Times New Roman"/>
          <w:sz w:val="24"/>
          <w:szCs w:val="24"/>
          <w:lang w:val="de-DE"/>
        </w:rPr>
      </w:pPr>
      <w:r w:rsidRPr="00D959E1">
        <w:rPr>
          <w:rFonts w:ascii="Times New Roman" w:hAnsi="Times New Roman"/>
          <w:sz w:val="24"/>
          <w:szCs w:val="24"/>
          <w:lang w:val="de-DE"/>
        </w:rPr>
        <w:t>Tangram</w:t>
      </w:r>
      <w:r>
        <w:rPr>
          <w:rFonts w:ascii="Times New Roman" w:hAnsi="Times New Roman"/>
          <w:sz w:val="24"/>
          <w:szCs w:val="24"/>
          <w:lang w:val="de-DE"/>
        </w:rPr>
        <w:t xml:space="preserve"> aktuell 3</w:t>
      </w:r>
      <w:r w:rsidRPr="00D959E1">
        <w:rPr>
          <w:rFonts w:ascii="Times New Roman" w:hAnsi="Times New Roman"/>
          <w:sz w:val="24"/>
          <w:szCs w:val="24"/>
          <w:lang w:val="de-DE"/>
        </w:rPr>
        <w:t xml:space="preserve"> </w:t>
      </w:r>
      <w:r>
        <w:rPr>
          <w:rFonts w:ascii="Times New Roman" w:hAnsi="Times New Roman"/>
          <w:sz w:val="24"/>
          <w:szCs w:val="24"/>
          <w:lang w:val="de-DE"/>
        </w:rPr>
        <w:t>Lektion 1-4. Kursbuch + Arbeitsbuch – Huber Verlag, 2010</w:t>
      </w:r>
    </w:p>
    <w:p w:rsidR="001C7258" w:rsidRDefault="001C7258">
      <w:pPr>
        <w:spacing w:line="259" w:lineRule="auto"/>
        <w:rPr>
          <w:rFonts w:ascii="Times New Roman" w:eastAsia="Times New Roman" w:hAnsi="Times New Roman" w:cs="Times New Roman"/>
          <w:sz w:val="24"/>
          <w:szCs w:val="24"/>
          <w:lang w:val="de-DE" w:eastAsia="ru-RU"/>
        </w:rPr>
      </w:pPr>
      <w:r>
        <w:rPr>
          <w:lang w:val="de-DE"/>
        </w:rPr>
        <w:br w:type="page"/>
      </w:r>
    </w:p>
    <w:p w:rsidR="004424BF" w:rsidRDefault="001C7258" w:rsidP="00F00560">
      <w:pPr>
        <w:pStyle w:val="1"/>
        <w:jc w:val="center"/>
      </w:pPr>
      <w:bookmarkStart w:id="20" w:name="_Toc514426136"/>
      <w:r w:rsidRPr="001C7258">
        <w:lastRenderedPageBreak/>
        <w:t>Приложение</w:t>
      </w:r>
      <w:bookmarkEnd w:id="20"/>
    </w:p>
    <w:p w:rsidR="004B5F1C" w:rsidRPr="00661CC5" w:rsidRDefault="004B5F1C" w:rsidP="004B5F1C">
      <w:pPr>
        <w:pStyle w:val="a3"/>
        <w:shd w:val="clear" w:color="auto" w:fill="FFFFFF"/>
        <w:spacing w:line="360" w:lineRule="auto"/>
        <w:ind w:firstLine="709"/>
      </w:pPr>
      <w:r>
        <w:t>Рисунок 1. Простая формулировка условно-речевого упражнения</w:t>
      </w:r>
      <w:r w:rsidR="00661CC5" w:rsidRPr="00661CC5">
        <w:t xml:space="preserve"> (</w:t>
      </w:r>
      <w:r w:rsidR="00661CC5">
        <w:rPr>
          <w:lang w:val="de-DE"/>
        </w:rPr>
        <w:t>Lagune</w:t>
      </w:r>
      <w:r w:rsidR="00661CC5" w:rsidRPr="00661CC5">
        <w:t xml:space="preserve"> 1, </w:t>
      </w:r>
      <w:r w:rsidR="00661CC5">
        <w:rPr>
          <w:lang w:val="de-DE"/>
        </w:rPr>
        <w:t>S</w:t>
      </w:r>
      <w:r w:rsidR="00661CC5" w:rsidRPr="00661CC5">
        <w:t>. 18)</w:t>
      </w:r>
    </w:p>
    <w:p w:rsidR="004B5F1C" w:rsidRDefault="004B5F1C" w:rsidP="004B5F1C">
      <w:pPr>
        <w:pStyle w:val="a3"/>
        <w:shd w:val="clear" w:color="auto" w:fill="FFFFFF"/>
        <w:spacing w:line="360" w:lineRule="auto"/>
        <w:ind w:firstLine="709"/>
      </w:pPr>
      <w:r>
        <w:rPr>
          <w:noProof/>
        </w:rPr>
        <w:drawing>
          <wp:inline distT="0" distB="0" distL="0" distR="0">
            <wp:extent cx="5467350" cy="18735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ншот 2018-05-18 16.25.10.png"/>
                    <pic:cNvPicPr/>
                  </pic:nvPicPr>
                  <pic:blipFill rotWithShape="1">
                    <a:blip r:embed="rId10">
                      <a:extLst>
                        <a:ext uri="{28A0092B-C50C-407E-A947-70E740481C1C}">
                          <a14:useLocalDpi xmlns:a14="http://schemas.microsoft.com/office/drawing/2010/main" val="0"/>
                        </a:ext>
                      </a:extLst>
                    </a:blip>
                    <a:srcRect l="23252" t="43355" r="25273" b="25271"/>
                    <a:stretch/>
                  </pic:blipFill>
                  <pic:spPr bwMode="auto">
                    <a:xfrm>
                      <a:off x="0" y="0"/>
                      <a:ext cx="5507251" cy="1887219"/>
                    </a:xfrm>
                    <a:prstGeom prst="rect">
                      <a:avLst/>
                    </a:prstGeom>
                    <a:ln>
                      <a:noFill/>
                    </a:ln>
                    <a:extLst>
                      <a:ext uri="{53640926-AAD7-44D8-BBD7-CCE9431645EC}">
                        <a14:shadowObscured xmlns:a14="http://schemas.microsoft.com/office/drawing/2010/main"/>
                      </a:ext>
                    </a:extLst>
                  </pic:spPr>
                </pic:pic>
              </a:graphicData>
            </a:graphic>
          </wp:inline>
        </w:drawing>
      </w:r>
    </w:p>
    <w:p w:rsidR="004B5F1C" w:rsidRPr="00661CC5" w:rsidRDefault="004B5F1C" w:rsidP="004B5F1C">
      <w:pPr>
        <w:pStyle w:val="a3"/>
        <w:shd w:val="clear" w:color="auto" w:fill="FFFFFF"/>
        <w:spacing w:line="360" w:lineRule="auto"/>
        <w:ind w:firstLine="709"/>
      </w:pPr>
      <w:r>
        <w:t>Рисунок 2. Составная формулировка условно-речевого упражнения</w:t>
      </w:r>
      <w:r w:rsidR="00661CC5" w:rsidRPr="00661CC5">
        <w:t xml:space="preserve"> (</w:t>
      </w:r>
      <w:r w:rsidR="00661CC5">
        <w:rPr>
          <w:lang w:val="de-DE"/>
        </w:rPr>
        <w:t>Planetino</w:t>
      </w:r>
      <w:r w:rsidR="00661CC5" w:rsidRPr="00661CC5">
        <w:t xml:space="preserve"> 1, </w:t>
      </w:r>
      <w:r w:rsidR="00661CC5">
        <w:rPr>
          <w:lang w:val="de-DE"/>
        </w:rPr>
        <w:t>S</w:t>
      </w:r>
      <w:r w:rsidR="00661CC5" w:rsidRPr="00661CC5">
        <w:t>. 35)</w:t>
      </w:r>
    </w:p>
    <w:p w:rsidR="004B5F1C" w:rsidRPr="004B5F1C" w:rsidRDefault="00DC7DDB" w:rsidP="004B5F1C">
      <w:pPr>
        <w:pStyle w:val="a3"/>
        <w:shd w:val="clear" w:color="auto" w:fill="FFFFFF"/>
        <w:spacing w:line="360" w:lineRule="auto"/>
        <w:ind w:firstLine="709"/>
      </w:pPr>
      <w:r>
        <w:rPr>
          <w:noProof/>
        </w:rPr>
        <w:drawing>
          <wp:inline distT="0" distB="0" distL="0" distR="0">
            <wp:extent cx="4648200" cy="1356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018-05-18 14.43.49.png"/>
                    <pic:cNvPicPr/>
                  </pic:nvPicPr>
                  <pic:blipFill rotWithShape="1">
                    <a:blip r:embed="rId11">
                      <a:extLst>
                        <a:ext uri="{28A0092B-C50C-407E-A947-70E740481C1C}">
                          <a14:useLocalDpi xmlns:a14="http://schemas.microsoft.com/office/drawing/2010/main" val="0"/>
                        </a:ext>
                      </a:extLst>
                    </a:blip>
                    <a:srcRect l="24856" t="31375" r="33932" b="47233"/>
                    <a:stretch/>
                  </pic:blipFill>
                  <pic:spPr bwMode="auto">
                    <a:xfrm>
                      <a:off x="0" y="0"/>
                      <a:ext cx="4686421" cy="1367633"/>
                    </a:xfrm>
                    <a:prstGeom prst="rect">
                      <a:avLst/>
                    </a:prstGeom>
                    <a:ln>
                      <a:noFill/>
                    </a:ln>
                    <a:extLst>
                      <a:ext uri="{53640926-AAD7-44D8-BBD7-CCE9431645EC}">
                        <a14:shadowObscured xmlns:a14="http://schemas.microsoft.com/office/drawing/2010/main"/>
                      </a:ext>
                    </a:extLst>
                  </pic:spPr>
                </pic:pic>
              </a:graphicData>
            </a:graphic>
          </wp:inline>
        </w:drawing>
      </w:r>
    </w:p>
    <w:p w:rsidR="00661CC5" w:rsidRDefault="00661CC5">
      <w:pPr>
        <w:spacing w:line="259" w:lineRule="auto"/>
        <w:rPr>
          <w:rFonts w:ascii="Times New Roman" w:eastAsia="Times New Roman" w:hAnsi="Times New Roman" w:cs="Times New Roman"/>
          <w:sz w:val="24"/>
          <w:szCs w:val="24"/>
          <w:lang w:eastAsia="ru-RU"/>
        </w:rPr>
      </w:pPr>
      <w:r>
        <w:br w:type="page"/>
      </w:r>
    </w:p>
    <w:p w:rsidR="00242550" w:rsidRPr="00661CC5" w:rsidRDefault="004B5F1C" w:rsidP="00D76954">
      <w:pPr>
        <w:pStyle w:val="a3"/>
        <w:shd w:val="clear" w:color="auto" w:fill="FFFFFF"/>
        <w:spacing w:line="360" w:lineRule="auto"/>
        <w:ind w:firstLine="709"/>
      </w:pPr>
      <w:r>
        <w:lastRenderedPageBreak/>
        <w:t>Рисунок 3. Простая формулировка условно-коммуникативного упражнения</w:t>
      </w:r>
      <w:r w:rsidR="00661CC5" w:rsidRPr="00661CC5">
        <w:t xml:space="preserve"> (</w:t>
      </w:r>
      <w:r w:rsidR="00661CC5">
        <w:rPr>
          <w:lang w:val="de-DE"/>
        </w:rPr>
        <w:t>DaF</w:t>
      </w:r>
      <w:r w:rsidR="00661CC5" w:rsidRPr="00661CC5">
        <w:t xml:space="preserve"> </w:t>
      </w:r>
      <w:r w:rsidR="00661CC5">
        <w:rPr>
          <w:lang w:val="de-DE"/>
        </w:rPr>
        <w:t>kompakt</w:t>
      </w:r>
      <w:r w:rsidR="00661CC5" w:rsidRPr="00661CC5">
        <w:t xml:space="preserve">, </w:t>
      </w:r>
      <w:r w:rsidR="00661CC5">
        <w:rPr>
          <w:lang w:val="de-DE"/>
        </w:rPr>
        <w:t>S</w:t>
      </w:r>
      <w:r w:rsidR="00661CC5" w:rsidRPr="00661CC5">
        <w:t>. 28)</w:t>
      </w:r>
    </w:p>
    <w:p w:rsidR="004B5F1C" w:rsidRDefault="004B5F1C" w:rsidP="00242550">
      <w:pPr>
        <w:pStyle w:val="a3"/>
        <w:shd w:val="clear" w:color="auto" w:fill="FFFFFF"/>
        <w:spacing w:line="360" w:lineRule="auto"/>
        <w:ind w:firstLine="709"/>
      </w:pPr>
      <w:r>
        <w:rPr>
          <w:noProof/>
        </w:rPr>
        <w:drawing>
          <wp:inline distT="0" distB="0" distL="0" distR="0">
            <wp:extent cx="5019675" cy="36217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риншот 2018-05-18 16.32.00.png"/>
                    <pic:cNvPicPr/>
                  </pic:nvPicPr>
                  <pic:blipFill rotWithShape="1">
                    <a:blip r:embed="rId12">
                      <a:extLst>
                        <a:ext uri="{28A0092B-C50C-407E-A947-70E740481C1C}">
                          <a14:useLocalDpi xmlns:a14="http://schemas.microsoft.com/office/drawing/2010/main" val="0"/>
                        </a:ext>
                      </a:extLst>
                    </a:blip>
                    <a:srcRect l="24054" t="17114" r="25273" b="17855"/>
                    <a:stretch/>
                  </pic:blipFill>
                  <pic:spPr bwMode="auto">
                    <a:xfrm>
                      <a:off x="0" y="0"/>
                      <a:ext cx="5033386" cy="3631684"/>
                    </a:xfrm>
                    <a:prstGeom prst="rect">
                      <a:avLst/>
                    </a:prstGeom>
                    <a:ln>
                      <a:noFill/>
                    </a:ln>
                    <a:extLst>
                      <a:ext uri="{53640926-AAD7-44D8-BBD7-CCE9431645EC}">
                        <a14:shadowObscured xmlns:a14="http://schemas.microsoft.com/office/drawing/2010/main"/>
                      </a:ext>
                    </a:extLst>
                  </pic:spPr>
                </pic:pic>
              </a:graphicData>
            </a:graphic>
          </wp:inline>
        </w:drawing>
      </w:r>
    </w:p>
    <w:p w:rsidR="004B5F1C" w:rsidRPr="00661CC5" w:rsidRDefault="004B5F1C" w:rsidP="004B5F1C">
      <w:pPr>
        <w:pStyle w:val="a3"/>
        <w:shd w:val="clear" w:color="auto" w:fill="FFFFFF"/>
        <w:spacing w:line="360" w:lineRule="auto"/>
        <w:ind w:firstLine="709"/>
      </w:pPr>
      <w:r>
        <w:t>Рисунок 4. Составная формулировка условно-коммуникативного упражнения</w:t>
      </w:r>
      <w:r w:rsidR="00661CC5" w:rsidRPr="00661CC5">
        <w:t xml:space="preserve"> (</w:t>
      </w:r>
      <w:r w:rsidR="00661CC5">
        <w:rPr>
          <w:lang w:val="de-DE"/>
        </w:rPr>
        <w:t>Optimal</w:t>
      </w:r>
      <w:r w:rsidR="00661CC5" w:rsidRPr="00661CC5">
        <w:t xml:space="preserve"> </w:t>
      </w:r>
      <w:r w:rsidR="00661CC5">
        <w:rPr>
          <w:lang w:val="de-DE"/>
        </w:rPr>
        <w:t>A</w:t>
      </w:r>
      <w:r w:rsidR="00661CC5" w:rsidRPr="00661CC5">
        <w:t xml:space="preserve">1, </w:t>
      </w:r>
      <w:r w:rsidR="00661CC5">
        <w:rPr>
          <w:lang w:val="de-DE"/>
        </w:rPr>
        <w:t>S</w:t>
      </w:r>
      <w:r w:rsidR="00661CC5" w:rsidRPr="00661CC5">
        <w:t>. 46)</w:t>
      </w:r>
    </w:p>
    <w:p w:rsidR="004B5F1C" w:rsidRDefault="004B5F1C" w:rsidP="004B5F1C">
      <w:pPr>
        <w:pStyle w:val="a3"/>
        <w:shd w:val="clear" w:color="auto" w:fill="FFFFFF"/>
        <w:spacing w:line="360" w:lineRule="auto"/>
        <w:ind w:firstLine="709"/>
      </w:pPr>
      <w:r>
        <w:rPr>
          <w:noProof/>
        </w:rPr>
        <w:drawing>
          <wp:inline distT="0" distB="0" distL="0" distR="0" wp14:anchorId="344BD254" wp14:editId="5BD0B290">
            <wp:extent cx="4514850" cy="36288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риншот 2018-05-18 16.27.46.png"/>
                    <pic:cNvPicPr/>
                  </pic:nvPicPr>
                  <pic:blipFill rotWithShape="1">
                    <a:blip r:embed="rId13">
                      <a:extLst>
                        <a:ext uri="{28A0092B-C50C-407E-A947-70E740481C1C}">
                          <a14:useLocalDpi xmlns:a14="http://schemas.microsoft.com/office/drawing/2010/main" val="0"/>
                        </a:ext>
                      </a:extLst>
                    </a:blip>
                    <a:srcRect l="16837" t="16928" r="44328" b="27554"/>
                    <a:stretch/>
                  </pic:blipFill>
                  <pic:spPr bwMode="auto">
                    <a:xfrm>
                      <a:off x="0" y="0"/>
                      <a:ext cx="4530556" cy="3641466"/>
                    </a:xfrm>
                    <a:prstGeom prst="rect">
                      <a:avLst/>
                    </a:prstGeom>
                    <a:ln>
                      <a:noFill/>
                    </a:ln>
                    <a:extLst>
                      <a:ext uri="{53640926-AAD7-44D8-BBD7-CCE9431645EC}">
                        <a14:shadowObscured xmlns:a14="http://schemas.microsoft.com/office/drawing/2010/main"/>
                      </a:ext>
                    </a:extLst>
                  </pic:spPr>
                </pic:pic>
              </a:graphicData>
            </a:graphic>
          </wp:inline>
        </w:drawing>
      </w:r>
    </w:p>
    <w:p w:rsidR="00661CC5" w:rsidRPr="00661CC5" w:rsidRDefault="00661CC5" w:rsidP="004B5F1C">
      <w:pPr>
        <w:pStyle w:val="a3"/>
        <w:shd w:val="clear" w:color="auto" w:fill="FFFFFF"/>
        <w:spacing w:line="360" w:lineRule="auto"/>
        <w:ind w:firstLine="709"/>
      </w:pPr>
      <w:r>
        <w:lastRenderedPageBreak/>
        <w:t>Рисунок 5. Подзаголовок в функции учебной инструкции (</w:t>
      </w:r>
      <w:r>
        <w:rPr>
          <w:lang w:val="de-DE"/>
        </w:rPr>
        <w:t>Tamburin</w:t>
      </w:r>
      <w:r w:rsidRPr="00661CC5">
        <w:t xml:space="preserve"> 1, </w:t>
      </w:r>
      <w:r>
        <w:rPr>
          <w:lang w:val="de-DE"/>
        </w:rPr>
        <w:t>S</w:t>
      </w:r>
      <w:r w:rsidRPr="00661CC5">
        <w:t>. 14)</w:t>
      </w:r>
    </w:p>
    <w:p w:rsidR="00661CC5" w:rsidRDefault="00661CC5" w:rsidP="004B5F1C">
      <w:pPr>
        <w:pStyle w:val="a3"/>
        <w:shd w:val="clear" w:color="auto" w:fill="FFFFFF"/>
        <w:spacing w:line="360" w:lineRule="auto"/>
        <w:ind w:firstLine="709"/>
      </w:pPr>
      <w:r>
        <w:rPr>
          <w:noProof/>
        </w:rPr>
        <w:drawing>
          <wp:inline distT="0" distB="0" distL="0" distR="0">
            <wp:extent cx="4893945" cy="233362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риншот 2018-05-18 14.41.00.png"/>
                    <pic:cNvPicPr/>
                  </pic:nvPicPr>
                  <pic:blipFill rotWithShape="1">
                    <a:blip r:embed="rId14">
                      <a:extLst>
                        <a:ext uri="{28A0092B-C50C-407E-A947-70E740481C1C}">
                          <a14:useLocalDpi xmlns:a14="http://schemas.microsoft.com/office/drawing/2010/main" val="0"/>
                        </a:ext>
                      </a:extLst>
                    </a:blip>
                    <a:srcRect l="19403" t="31374" r="21745" b="18711"/>
                    <a:stretch/>
                  </pic:blipFill>
                  <pic:spPr bwMode="auto">
                    <a:xfrm>
                      <a:off x="0" y="0"/>
                      <a:ext cx="4903315" cy="2338093"/>
                    </a:xfrm>
                    <a:prstGeom prst="rect">
                      <a:avLst/>
                    </a:prstGeom>
                    <a:ln>
                      <a:noFill/>
                    </a:ln>
                    <a:extLst>
                      <a:ext uri="{53640926-AAD7-44D8-BBD7-CCE9431645EC}">
                        <a14:shadowObscured xmlns:a14="http://schemas.microsoft.com/office/drawing/2010/main"/>
                      </a:ext>
                    </a:extLst>
                  </pic:spPr>
                </pic:pic>
              </a:graphicData>
            </a:graphic>
          </wp:inline>
        </w:drawing>
      </w:r>
    </w:p>
    <w:p w:rsidR="004B5F1C" w:rsidRDefault="004B5F1C" w:rsidP="00242550">
      <w:pPr>
        <w:pStyle w:val="a3"/>
        <w:shd w:val="clear" w:color="auto" w:fill="FFFFFF"/>
        <w:spacing w:line="360" w:lineRule="auto"/>
        <w:ind w:firstLine="709"/>
      </w:pPr>
    </w:p>
    <w:p w:rsidR="004B5F1C" w:rsidRPr="00242550" w:rsidRDefault="004B5F1C" w:rsidP="00242550">
      <w:pPr>
        <w:pStyle w:val="a3"/>
        <w:shd w:val="clear" w:color="auto" w:fill="FFFFFF"/>
        <w:spacing w:line="360" w:lineRule="auto"/>
        <w:ind w:firstLine="709"/>
      </w:pPr>
    </w:p>
    <w:p w:rsidR="00242550" w:rsidRPr="001C7258" w:rsidRDefault="00242550" w:rsidP="00DA3C07">
      <w:pPr>
        <w:pStyle w:val="a3"/>
        <w:shd w:val="clear" w:color="auto" w:fill="FFFFFF"/>
        <w:spacing w:line="360" w:lineRule="auto"/>
        <w:ind w:firstLine="709"/>
        <w:jc w:val="both"/>
        <w:rPr>
          <w:b/>
        </w:rPr>
      </w:pPr>
    </w:p>
    <w:p w:rsidR="00DA3C07" w:rsidRPr="004B5F1C" w:rsidRDefault="00DA3C07" w:rsidP="00DA3C07"/>
    <w:p w:rsidR="00AC7F44" w:rsidRPr="004B5F1C" w:rsidRDefault="00AC7F44"/>
    <w:sectPr w:rsidR="00AC7F44" w:rsidRPr="004B5F1C" w:rsidSect="004B5F1C">
      <w:footerReference w:type="defaul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B3E" w:rsidRDefault="008F6B3E" w:rsidP="00C63391">
      <w:pPr>
        <w:spacing w:after="0" w:line="240" w:lineRule="auto"/>
      </w:pPr>
      <w:r>
        <w:separator/>
      </w:r>
    </w:p>
  </w:endnote>
  <w:endnote w:type="continuationSeparator" w:id="0">
    <w:p w:rsidR="008F6B3E" w:rsidRDefault="008F6B3E" w:rsidP="00C63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800102"/>
      <w:docPartObj>
        <w:docPartGallery w:val="Page Numbers (Bottom of Page)"/>
        <w:docPartUnique/>
      </w:docPartObj>
    </w:sdtPr>
    <w:sdtEndPr/>
    <w:sdtContent>
      <w:p w:rsidR="000A3578" w:rsidRDefault="000A3578">
        <w:pPr>
          <w:pStyle w:val="aa"/>
          <w:jc w:val="center"/>
        </w:pPr>
        <w:r>
          <w:fldChar w:fldCharType="begin"/>
        </w:r>
        <w:r>
          <w:instrText>PAGE   \* MERGEFORMAT</w:instrText>
        </w:r>
        <w:r>
          <w:fldChar w:fldCharType="separate"/>
        </w:r>
        <w:r w:rsidR="00B70DEE">
          <w:rPr>
            <w:noProof/>
          </w:rPr>
          <w:t>10</w:t>
        </w:r>
        <w:r>
          <w:fldChar w:fldCharType="end"/>
        </w:r>
      </w:p>
    </w:sdtContent>
  </w:sdt>
  <w:p w:rsidR="000A3578" w:rsidRDefault="000A357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B3E" w:rsidRDefault="008F6B3E" w:rsidP="00C63391">
      <w:pPr>
        <w:spacing w:after="0" w:line="240" w:lineRule="auto"/>
      </w:pPr>
      <w:r>
        <w:separator/>
      </w:r>
    </w:p>
  </w:footnote>
  <w:footnote w:type="continuationSeparator" w:id="0">
    <w:p w:rsidR="008F6B3E" w:rsidRDefault="008F6B3E" w:rsidP="00C63391">
      <w:pPr>
        <w:spacing w:after="0" w:line="240" w:lineRule="auto"/>
      </w:pPr>
      <w:r>
        <w:continuationSeparator/>
      </w:r>
    </w:p>
  </w:footnote>
  <w:footnote w:id="1">
    <w:p w:rsidR="000A3578" w:rsidRDefault="000A3578" w:rsidP="00DA3C07">
      <w:pPr>
        <w:pStyle w:val="a4"/>
        <w:spacing w:line="360" w:lineRule="auto"/>
        <w:jc w:val="both"/>
      </w:pPr>
      <w:r>
        <w:rPr>
          <w:rStyle w:val="a7"/>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eastAsia="Times New Roman" w:hAnsi="Times New Roman" w:cs="Times New Roman"/>
          <w:spacing w:val="-7"/>
          <w:sz w:val="24"/>
          <w:szCs w:val="24"/>
        </w:rPr>
        <w:t>Бим И.Л. Методика обучения иностранным языкам как наука и проблемы школьного учебника (опыт системно-структурного описания). М., 1977. – С. 16</w:t>
      </w:r>
    </w:p>
  </w:footnote>
  <w:footnote w:id="2">
    <w:p w:rsidR="000A3578" w:rsidRDefault="000A3578" w:rsidP="00DA3C07">
      <w:pPr>
        <w:pStyle w:val="a4"/>
        <w:spacing w:line="360" w:lineRule="auto"/>
        <w:jc w:val="both"/>
      </w:pPr>
      <w:r>
        <w:rPr>
          <w:rStyle w:val="a7"/>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eastAsia="Times New Roman" w:hAnsi="Times New Roman" w:cs="Times New Roman"/>
          <w:spacing w:val="-7"/>
          <w:sz w:val="24"/>
          <w:szCs w:val="24"/>
        </w:rPr>
        <w:t>Колесникова И.Л. Англо-русский терминологический справочник по методике преподавания иностранных языков. СПб., 2001. – С. 21</w:t>
      </w:r>
    </w:p>
  </w:footnote>
  <w:footnote w:id="3">
    <w:p w:rsidR="000A3578" w:rsidRDefault="000A3578" w:rsidP="00DA3C07">
      <w:pPr>
        <w:pStyle w:val="a4"/>
        <w:spacing w:line="360" w:lineRule="auto"/>
        <w:jc w:val="both"/>
      </w:pPr>
      <w:r>
        <w:rPr>
          <w:rStyle w:val="a7"/>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eastAsia="Times New Roman" w:hAnsi="Times New Roman" w:cs="Times New Roman"/>
          <w:spacing w:val="-7"/>
          <w:sz w:val="24"/>
          <w:szCs w:val="24"/>
        </w:rPr>
        <w:t>Якушев М.В. Обучение анализу учебника иностранного языка в процессе методической подготовки будущего учителя (на материале учебников немецкого языка). КД, 1998. – С. 3</w:t>
      </w:r>
    </w:p>
  </w:footnote>
  <w:footnote w:id="4">
    <w:p w:rsidR="00D618F5" w:rsidRDefault="00D618F5" w:rsidP="00D618F5">
      <w:pPr>
        <w:pStyle w:val="a4"/>
        <w:spacing w:line="360" w:lineRule="auto"/>
        <w:jc w:val="both"/>
      </w:pPr>
      <w:r>
        <w:rPr>
          <w:rStyle w:val="a7"/>
          <w:rFonts w:ascii="Times New Roman" w:hAnsi="Times New Roman" w:cs="Times New Roman"/>
          <w:sz w:val="24"/>
          <w:szCs w:val="24"/>
        </w:rPr>
        <w:footnoteRef/>
      </w:r>
      <w:r>
        <w:t xml:space="preserve"> </w:t>
      </w:r>
      <w:r>
        <w:rPr>
          <w:rFonts w:ascii="Times New Roman" w:eastAsia="Times New Roman" w:hAnsi="Times New Roman" w:cs="Times New Roman"/>
          <w:spacing w:val="-7"/>
          <w:sz w:val="24"/>
          <w:szCs w:val="24"/>
        </w:rPr>
        <w:t>Бим И.Л. Указ. соч. – С. 267</w:t>
      </w:r>
    </w:p>
  </w:footnote>
  <w:footnote w:id="5">
    <w:p w:rsidR="000A3578" w:rsidRDefault="000A3578" w:rsidP="00DA3C07">
      <w:pPr>
        <w:pStyle w:val="a4"/>
        <w:spacing w:line="360" w:lineRule="auto"/>
        <w:jc w:val="both"/>
      </w:pPr>
      <w:r>
        <w:rPr>
          <w:rStyle w:val="a7"/>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eastAsia="Times New Roman" w:hAnsi="Times New Roman" w:cs="Times New Roman"/>
          <w:spacing w:val="-1"/>
          <w:sz w:val="24"/>
          <w:szCs w:val="24"/>
        </w:rPr>
        <w:t>Нефедов О.В. Содержание учебника по иностранным языкам нового поколения // Электронное научное издание «Ученые заметки ТОГУ», Том 6, № 4, 2015. – С. 28</w:t>
      </w:r>
      <w:r>
        <w:rPr>
          <w:rFonts w:ascii="Times New Roman" w:hAnsi="Times New Roman" w:cs="Times New Roman"/>
          <w:sz w:val="24"/>
          <w:szCs w:val="24"/>
        </w:rPr>
        <w:t xml:space="preserve">. </w:t>
      </w:r>
    </w:p>
  </w:footnote>
  <w:footnote w:id="6">
    <w:p w:rsidR="000A3578" w:rsidRPr="009044E6" w:rsidRDefault="000A3578" w:rsidP="00DA3C07">
      <w:pPr>
        <w:pStyle w:val="a4"/>
        <w:spacing w:line="360" w:lineRule="auto"/>
        <w:jc w:val="both"/>
        <w:rPr>
          <w:rFonts w:ascii="Times New Roman" w:hAnsi="Times New Roman" w:cs="Times New Roman"/>
          <w:sz w:val="24"/>
          <w:szCs w:val="24"/>
        </w:rPr>
      </w:pPr>
      <w:r w:rsidRPr="009044E6">
        <w:rPr>
          <w:rFonts w:ascii="Times New Roman" w:hAnsi="Times New Roman" w:cs="Times New Roman"/>
          <w:sz w:val="24"/>
          <w:szCs w:val="24"/>
          <w:vertAlign w:val="superscript"/>
        </w:rPr>
        <w:footnoteRef/>
      </w:r>
      <w:r w:rsidRPr="009044E6">
        <w:rPr>
          <w:rFonts w:ascii="Times New Roman" w:hAnsi="Times New Roman"/>
          <w:sz w:val="24"/>
          <w:szCs w:val="24"/>
        </w:rPr>
        <w:t xml:space="preserve"> </w:t>
      </w:r>
      <w:r>
        <w:rPr>
          <w:rFonts w:ascii="Times New Roman" w:hAnsi="Times New Roman"/>
          <w:sz w:val="24"/>
          <w:szCs w:val="24"/>
        </w:rPr>
        <w:t>Кисилевская И.В. Реализация коммуникативной направленности в обучении английскому языку как иностранному в учебниках «Headway», «Hotline», «TheCambridgeEnglishCourse»: АКД.,</w:t>
      </w:r>
      <w:r w:rsidRPr="009044E6">
        <w:rPr>
          <w:rFonts w:ascii="Times New Roman" w:hAnsi="Times New Roman"/>
          <w:sz w:val="24"/>
          <w:szCs w:val="24"/>
        </w:rPr>
        <w:t xml:space="preserve"> 1995. – С. 3</w:t>
      </w:r>
    </w:p>
  </w:footnote>
  <w:footnote w:id="7">
    <w:p w:rsidR="000A3578" w:rsidRDefault="000A3578" w:rsidP="00DA3C07">
      <w:pPr>
        <w:pStyle w:val="a4"/>
        <w:spacing w:line="360" w:lineRule="auto"/>
        <w:jc w:val="both"/>
        <w:rPr>
          <w:rFonts w:ascii="Times New Roman" w:eastAsia="Times New Roman" w:hAnsi="Times New Roman" w:cs="Times New Roman"/>
          <w:spacing w:val="-1"/>
          <w:sz w:val="24"/>
          <w:szCs w:val="24"/>
          <w:lang w:val="de-DE"/>
        </w:rPr>
      </w:pPr>
      <w:r>
        <w:rPr>
          <w:rStyle w:val="a7"/>
          <w:rFonts w:ascii="Times New Roman" w:hAnsi="Times New Roman" w:cs="Times New Roman"/>
          <w:sz w:val="24"/>
          <w:szCs w:val="24"/>
        </w:rPr>
        <w:footnoteRef/>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Ballweg</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Sandra</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u</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a</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Wie</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lernt</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man</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die</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Fremdsprache</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Deutsch</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Klett</w:t>
      </w:r>
      <w:r w:rsidRPr="002A1805">
        <w:rPr>
          <w:rFonts w:ascii="Times New Roman" w:hAnsi="Times New Roman" w:cs="Times New Roman"/>
          <w:sz w:val="24"/>
          <w:szCs w:val="24"/>
          <w:lang w:val="de-DE"/>
        </w:rPr>
        <w:t>-</w:t>
      </w:r>
      <w:r>
        <w:rPr>
          <w:rFonts w:ascii="Times New Roman" w:hAnsi="Times New Roman" w:cs="Times New Roman"/>
          <w:sz w:val="24"/>
          <w:szCs w:val="24"/>
          <w:lang w:val="de-DE"/>
        </w:rPr>
        <w:t>Langenscheidt</w:t>
      </w:r>
      <w:r w:rsidRPr="002A1805">
        <w:rPr>
          <w:rFonts w:ascii="Times New Roman" w:hAnsi="Times New Roman" w:cs="Times New Roman"/>
          <w:sz w:val="24"/>
          <w:szCs w:val="24"/>
          <w:lang w:val="de-DE"/>
        </w:rPr>
        <w:t xml:space="preserve"> </w:t>
      </w:r>
      <w:r>
        <w:rPr>
          <w:rFonts w:ascii="Times New Roman" w:hAnsi="Times New Roman" w:cs="Times New Roman"/>
          <w:sz w:val="24"/>
          <w:szCs w:val="24"/>
          <w:lang w:val="de-DE"/>
        </w:rPr>
        <w:t>M</w:t>
      </w:r>
      <w:r w:rsidRPr="002A1805">
        <w:rPr>
          <w:rFonts w:ascii="Times New Roman" w:hAnsi="Times New Roman" w:cs="Times New Roman"/>
          <w:sz w:val="24"/>
          <w:szCs w:val="24"/>
          <w:lang w:val="de-DE"/>
        </w:rPr>
        <w:t>ü</w:t>
      </w:r>
      <w:r>
        <w:rPr>
          <w:rFonts w:ascii="Times New Roman" w:hAnsi="Times New Roman" w:cs="Times New Roman"/>
          <w:sz w:val="24"/>
          <w:szCs w:val="24"/>
          <w:lang w:val="de-DE"/>
        </w:rPr>
        <w:t>nchen</w:t>
      </w:r>
      <w:r w:rsidRPr="002A1805">
        <w:rPr>
          <w:rFonts w:ascii="Times New Roman" w:hAnsi="Times New Roman" w:cs="Times New Roman"/>
          <w:sz w:val="24"/>
          <w:szCs w:val="24"/>
          <w:lang w:val="de-DE"/>
        </w:rPr>
        <w:t xml:space="preserve">, 2013. </w:t>
      </w:r>
      <w:r>
        <w:rPr>
          <w:rFonts w:ascii="Times New Roman" w:eastAsia="Times New Roman" w:hAnsi="Times New Roman" w:cs="Times New Roman"/>
          <w:spacing w:val="-1"/>
          <w:sz w:val="24"/>
          <w:szCs w:val="24"/>
          <w:lang w:val="de-DE"/>
        </w:rPr>
        <w:t>– S. 39-43</w:t>
      </w:r>
    </w:p>
    <w:p w:rsidR="000A3578" w:rsidRDefault="000A3578" w:rsidP="00DA3C07">
      <w:pPr>
        <w:pStyle w:val="a4"/>
        <w:rPr>
          <w:lang w:val="de-DE"/>
        </w:rPr>
      </w:pPr>
    </w:p>
  </w:footnote>
  <w:footnote w:id="8">
    <w:p w:rsidR="000A3578" w:rsidRDefault="000A3578" w:rsidP="00DA3C07">
      <w:pPr>
        <w:pStyle w:val="a4"/>
        <w:spacing w:line="360" w:lineRule="auto"/>
        <w:jc w:val="both"/>
        <w:rPr>
          <w:lang w:val="de-DE"/>
        </w:rPr>
      </w:pPr>
      <w:r>
        <w:rPr>
          <w:rFonts w:ascii="Times New Roman" w:hAnsi="Times New Roman" w:cs="Times New Roman"/>
          <w:sz w:val="24"/>
          <w:szCs w:val="24"/>
          <w:vertAlign w:val="superscript"/>
        </w:rPr>
        <w:footnoteRef/>
      </w:r>
      <w:r>
        <w:rPr>
          <w:rFonts w:ascii="Times New Roman" w:hAnsi="Times New Roman" w:cs="Times New Roman"/>
          <w:sz w:val="24"/>
          <w:szCs w:val="24"/>
          <w:lang w:val="de-DE"/>
        </w:rPr>
        <w:t xml:space="preserve"> Ballweg, Sandra u. a. Das angegebene Werk. – S. 40</w:t>
      </w:r>
    </w:p>
  </w:footnote>
  <w:footnote w:id="9">
    <w:p w:rsidR="000A3578" w:rsidRDefault="000A3578" w:rsidP="00DA3C07">
      <w:pPr>
        <w:pStyle w:val="a4"/>
        <w:spacing w:line="360" w:lineRule="auto"/>
        <w:jc w:val="both"/>
      </w:pPr>
      <w:r>
        <w:rPr>
          <w:rFonts w:ascii="Times New Roman" w:hAnsi="Times New Roman" w:cs="Times New Roman"/>
          <w:sz w:val="24"/>
          <w:szCs w:val="24"/>
          <w:vertAlign w:val="superscript"/>
        </w:rPr>
        <w:footnoteRef/>
      </w:r>
      <w:r>
        <w:rPr>
          <w:rFonts w:ascii="Times New Roman" w:hAnsi="Times New Roman" w:cs="Times New Roman"/>
          <w:sz w:val="24"/>
          <w:szCs w:val="24"/>
          <w:vertAlign w:val="superscript"/>
        </w:rPr>
        <w:t xml:space="preserve"> </w:t>
      </w:r>
      <w:r>
        <w:rPr>
          <w:rFonts w:ascii="Times New Roman" w:hAnsi="Times New Roman" w:cs="Times New Roman"/>
          <w:sz w:val="24"/>
          <w:szCs w:val="24"/>
        </w:rPr>
        <w:t>Бим</w:t>
      </w:r>
      <w:r>
        <w:rPr>
          <w:rFonts w:ascii="Times New Roman" w:hAnsi="Times New Roman" w:cs="Times New Roman"/>
          <w:i/>
          <w:iCs/>
          <w:sz w:val="24"/>
          <w:szCs w:val="24"/>
        </w:rPr>
        <w:t>-</w:t>
      </w:r>
      <w:r>
        <w:rPr>
          <w:rFonts w:ascii="Times New Roman" w:hAnsi="Times New Roman" w:cs="Times New Roman"/>
          <w:sz w:val="24"/>
          <w:szCs w:val="24"/>
        </w:rPr>
        <w:t>Бад</w:t>
      </w:r>
      <w:r>
        <w:rPr>
          <w:rFonts w:ascii="Times New Roman" w:hAnsi="Times New Roman" w:cs="Times New Roman"/>
          <w:i/>
          <w:iCs/>
          <w:sz w:val="24"/>
          <w:szCs w:val="24"/>
        </w:rPr>
        <w:t> </w:t>
      </w:r>
      <w:r>
        <w:rPr>
          <w:rFonts w:ascii="Times New Roman" w:hAnsi="Times New Roman" w:cs="Times New Roman"/>
          <w:sz w:val="24"/>
          <w:szCs w:val="24"/>
        </w:rPr>
        <w:t>Б</w:t>
      </w:r>
      <w:r>
        <w:rPr>
          <w:rFonts w:ascii="Times New Roman" w:hAnsi="Times New Roman" w:cs="Times New Roman"/>
          <w:i/>
          <w:iCs/>
          <w:sz w:val="24"/>
          <w:szCs w:val="24"/>
        </w:rPr>
        <w:t>.</w:t>
      </w:r>
      <w:r>
        <w:rPr>
          <w:rFonts w:ascii="Times New Roman" w:hAnsi="Times New Roman" w:cs="Times New Roman"/>
          <w:sz w:val="24"/>
          <w:szCs w:val="24"/>
        </w:rPr>
        <w:t>М</w:t>
      </w:r>
      <w:r>
        <w:rPr>
          <w:rFonts w:ascii="Times New Roman" w:hAnsi="Times New Roman" w:cs="Times New Roman"/>
          <w:i/>
          <w:iCs/>
          <w:sz w:val="24"/>
          <w:szCs w:val="24"/>
        </w:rPr>
        <w:t xml:space="preserve">. </w:t>
      </w:r>
      <w:r>
        <w:rPr>
          <w:rFonts w:ascii="Times New Roman" w:hAnsi="Times New Roman" w:cs="Times New Roman"/>
          <w:sz w:val="24"/>
          <w:szCs w:val="24"/>
        </w:rPr>
        <w:t>Педагогический</w:t>
      </w:r>
      <w:r>
        <w:rPr>
          <w:rFonts w:ascii="Times New Roman" w:hAnsi="Times New Roman" w:cs="Times New Roman"/>
          <w:i/>
          <w:iCs/>
          <w:sz w:val="24"/>
          <w:szCs w:val="24"/>
        </w:rPr>
        <w:t> </w:t>
      </w:r>
      <w:r>
        <w:rPr>
          <w:rFonts w:ascii="Times New Roman" w:hAnsi="Times New Roman" w:cs="Times New Roman"/>
          <w:sz w:val="24"/>
          <w:szCs w:val="24"/>
        </w:rPr>
        <w:t>энциклопедический</w:t>
      </w:r>
      <w:r>
        <w:rPr>
          <w:rFonts w:ascii="Times New Roman" w:hAnsi="Times New Roman" w:cs="Times New Roman"/>
          <w:i/>
          <w:iCs/>
          <w:sz w:val="24"/>
          <w:szCs w:val="24"/>
        </w:rPr>
        <w:t> </w:t>
      </w:r>
      <w:r>
        <w:rPr>
          <w:rFonts w:ascii="Times New Roman" w:hAnsi="Times New Roman" w:cs="Times New Roman"/>
          <w:sz w:val="24"/>
          <w:szCs w:val="24"/>
        </w:rPr>
        <w:t>словарь</w:t>
      </w:r>
      <w:r>
        <w:rPr>
          <w:rFonts w:ascii="Times New Roman" w:hAnsi="Times New Roman" w:cs="Times New Roman"/>
          <w:iCs/>
          <w:sz w:val="24"/>
          <w:szCs w:val="24"/>
        </w:rPr>
        <w:t>. М.,</w:t>
      </w:r>
      <w:r>
        <w:rPr>
          <w:rFonts w:ascii="Times New Roman" w:hAnsi="Times New Roman" w:cs="Times New Roman"/>
          <w:sz w:val="24"/>
          <w:szCs w:val="24"/>
        </w:rPr>
        <w:t xml:space="preserve"> 2002. – С</w:t>
      </w:r>
      <w:r>
        <w:rPr>
          <w:rFonts w:ascii="Times New Roman" w:hAnsi="Times New Roman" w:cs="Times New Roman"/>
          <w:i/>
          <w:iCs/>
          <w:sz w:val="24"/>
          <w:szCs w:val="24"/>
        </w:rPr>
        <w:t>.</w:t>
      </w:r>
      <w:r>
        <w:rPr>
          <w:rFonts w:ascii="Times New Roman" w:hAnsi="Times New Roman" w:cs="Times New Roman"/>
          <w:sz w:val="24"/>
          <w:szCs w:val="24"/>
        </w:rPr>
        <w:t>89</w:t>
      </w:r>
      <w:r>
        <w:rPr>
          <w:rFonts w:ascii="Times New Roman" w:hAnsi="Times New Roman" w:cs="Times New Roman"/>
          <w:i/>
          <w:iCs/>
          <w:sz w:val="24"/>
          <w:szCs w:val="24"/>
        </w:rPr>
        <w:t>-</w:t>
      </w:r>
      <w:r>
        <w:rPr>
          <w:rFonts w:ascii="Times New Roman" w:hAnsi="Times New Roman" w:cs="Times New Roman"/>
          <w:sz w:val="24"/>
          <w:szCs w:val="24"/>
        </w:rPr>
        <w:t>90</w:t>
      </w:r>
    </w:p>
  </w:footnote>
  <w:footnote w:id="10">
    <w:p w:rsidR="000A3578" w:rsidRPr="00E91406" w:rsidRDefault="000A3578" w:rsidP="00E91406">
      <w:pPr>
        <w:spacing w:line="360" w:lineRule="auto"/>
        <w:rPr>
          <w:rFonts w:ascii="Times New Roman" w:hAnsi="Times New Roman" w:cs="Times New Roman"/>
          <w:sz w:val="24"/>
          <w:szCs w:val="24"/>
        </w:rPr>
      </w:pPr>
      <w:r w:rsidRPr="00E91406">
        <w:rPr>
          <w:rFonts w:ascii="Times New Roman" w:hAnsi="Times New Roman" w:cs="Times New Roman"/>
          <w:sz w:val="24"/>
          <w:szCs w:val="24"/>
          <w:vertAlign w:val="superscript"/>
        </w:rPr>
        <w:footnoteRef/>
      </w:r>
      <w:r w:rsidRPr="00E91406">
        <w:rPr>
          <w:rFonts w:ascii="Times New Roman" w:hAnsi="Times New Roman" w:cs="Times New Roman"/>
          <w:sz w:val="24"/>
          <w:szCs w:val="24"/>
        </w:rPr>
        <w:t xml:space="preserve"> Уман А.И., Федорова М.А. Учебное задание как средство формирования учебной самостоятельной деятельности // Проблемы современного образования № 2, 2017. – С. 111-117</w:t>
      </w:r>
    </w:p>
  </w:footnote>
  <w:footnote w:id="11">
    <w:p w:rsidR="000A3578" w:rsidRDefault="000A3578" w:rsidP="00DA3C07">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Уман А.И., Федорова М.А. Указ. соч. – С. 112 </w:t>
      </w:r>
    </w:p>
  </w:footnote>
  <w:footnote w:id="12">
    <w:p w:rsidR="000A3578" w:rsidRDefault="000A3578" w:rsidP="00DA3C07">
      <w:pPr>
        <w:pStyle w:val="a4"/>
        <w:spacing w:line="360" w:lineRule="auto"/>
        <w:jc w:val="both"/>
        <w:rPr>
          <w:rFonts w:ascii="Times New Roman" w:hAnsi="Times New Roman" w:cs="Times New Roman"/>
        </w:rPr>
      </w:pPr>
      <w:r>
        <w:rPr>
          <w:rFonts w:ascii="Times New Roman" w:hAnsi="Times New Roman" w:cs="Times New Roman"/>
          <w:sz w:val="24"/>
          <w:szCs w:val="24"/>
          <w:vertAlign w:val="superscript"/>
        </w:rPr>
        <w:footnoteRef/>
      </w:r>
      <w:r>
        <w:rPr>
          <w:rFonts w:ascii="Times New Roman" w:hAnsi="Times New Roman" w:cs="Times New Roman"/>
          <w:sz w:val="24"/>
          <w:szCs w:val="24"/>
          <w:vertAlign w:val="superscript"/>
        </w:rPr>
        <w:t xml:space="preserve"> </w:t>
      </w:r>
      <w:r>
        <w:rPr>
          <w:rFonts w:ascii="Times New Roman" w:hAnsi="Times New Roman" w:cs="Times New Roman"/>
          <w:sz w:val="24"/>
          <w:szCs w:val="24"/>
        </w:rPr>
        <w:t>Азимов Э. Г., Щукин А. Н. Новый словарь методических терминов и понятий (теория и практика обучения языкам). М., 2009</w:t>
      </w:r>
      <w:r>
        <w:rPr>
          <w:rFonts w:ascii="Times New Roman" w:hAnsi="Times New Roman" w:cs="Times New Roman"/>
          <w:iCs/>
          <w:sz w:val="24"/>
          <w:szCs w:val="24"/>
        </w:rPr>
        <w:t xml:space="preserve">. </w:t>
      </w:r>
      <w:r>
        <w:rPr>
          <w:rFonts w:ascii="Times New Roman" w:hAnsi="Times New Roman" w:cs="Times New Roman"/>
          <w:sz w:val="24"/>
          <w:szCs w:val="24"/>
        </w:rPr>
        <w:t>– С.</w:t>
      </w:r>
      <w:r>
        <w:rPr>
          <w:iCs/>
          <w:sz w:val="24"/>
          <w:szCs w:val="24"/>
        </w:rPr>
        <w:t xml:space="preserve"> 322</w:t>
      </w:r>
    </w:p>
  </w:footnote>
  <w:footnote w:id="13">
    <w:p w:rsidR="000A3578" w:rsidRDefault="000A3578" w:rsidP="00DA3C07">
      <w:pPr>
        <w:pStyle w:val="a4"/>
        <w:spacing w:line="360" w:lineRule="auto"/>
        <w:jc w:val="both"/>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там же</w:t>
      </w:r>
    </w:p>
  </w:footnote>
  <w:footnote w:id="14">
    <w:p w:rsidR="000A3578" w:rsidRDefault="000A3578" w:rsidP="00DA3C07">
      <w:pPr>
        <w:pStyle w:val="a4"/>
        <w:spacing w:line="360" w:lineRule="auto"/>
        <w:jc w:val="both"/>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там же</w:t>
      </w:r>
      <w:r>
        <w:t xml:space="preserve"> </w:t>
      </w:r>
    </w:p>
  </w:footnote>
  <w:footnote w:id="15">
    <w:p w:rsidR="000A3578" w:rsidRDefault="000A3578" w:rsidP="00DA3C07">
      <w:pPr>
        <w:pStyle w:val="a4"/>
        <w:spacing w:line="360" w:lineRule="auto"/>
        <w:jc w:val="both"/>
      </w:pPr>
      <w:r>
        <w:rPr>
          <w:rFonts w:ascii="Times New Roman" w:hAnsi="Times New Roman" w:cs="Times New Roman"/>
          <w:sz w:val="24"/>
          <w:szCs w:val="24"/>
          <w:vertAlign w:val="superscript"/>
        </w:rPr>
        <w:footnoteRef/>
      </w:r>
      <w:r>
        <w:rPr>
          <w:rFonts w:ascii="Times New Roman" w:hAnsi="Times New Roman" w:cs="Times New Roman"/>
          <w:sz w:val="24"/>
          <w:szCs w:val="24"/>
          <w:vertAlign w:val="superscript"/>
        </w:rPr>
        <w:t xml:space="preserve"> </w:t>
      </w:r>
      <w:r>
        <w:rPr>
          <w:rFonts w:ascii="Times New Roman" w:hAnsi="Times New Roman" w:cs="Times New Roman"/>
          <w:sz w:val="24"/>
          <w:szCs w:val="24"/>
        </w:rPr>
        <w:t>см.:</w:t>
      </w:r>
      <w:r w:rsidR="00EE5C4C">
        <w:rPr>
          <w:rFonts w:ascii="Times New Roman" w:hAnsi="Times New Roman" w:cs="Times New Roman"/>
          <w:sz w:val="24"/>
          <w:szCs w:val="24"/>
        </w:rPr>
        <w:t xml:space="preserve"> </w:t>
      </w:r>
      <w:r w:rsidR="00EE5C4C" w:rsidRPr="00EE5C4C">
        <w:rPr>
          <w:rFonts w:ascii="Times New Roman" w:hAnsi="Times New Roman" w:cs="Times New Roman"/>
          <w:sz w:val="24"/>
          <w:szCs w:val="24"/>
        </w:rPr>
        <w:t>https://www.duden.de/rechtschreibung/Uebung</w:t>
      </w:r>
      <w:r w:rsidR="00EE5C4C">
        <w:rPr>
          <w:rFonts w:ascii="Times New Roman" w:hAnsi="Times New Roman" w:cs="Times New Roman"/>
          <w:sz w:val="24"/>
          <w:szCs w:val="24"/>
        </w:rPr>
        <w:t xml:space="preserve"> </w:t>
      </w:r>
      <w:r>
        <w:rPr>
          <w:rFonts w:ascii="Times New Roman" w:hAnsi="Times New Roman" w:cs="Times New Roman"/>
          <w:sz w:val="24"/>
          <w:szCs w:val="24"/>
        </w:rPr>
        <w:t>– дата обращения: 09.05.2018</w:t>
      </w:r>
    </w:p>
  </w:footnote>
  <w:footnote w:id="16">
    <w:p w:rsidR="000A3578" w:rsidRPr="00732BE3" w:rsidRDefault="000A3578" w:rsidP="00DA3C07">
      <w:pPr>
        <w:pStyle w:val="a4"/>
        <w:spacing w:line="360" w:lineRule="auto"/>
        <w:jc w:val="both"/>
      </w:pPr>
      <w:r w:rsidRPr="00732BE3">
        <w:rPr>
          <w:rStyle w:val="a7"/>
          <w:rFonts w:ascii="Times New Roman" w:hAnsi="Times New Roman" w:cs="Times New Roman"/>
          <w:sz w:val="24"/>
          <w:szCs w:val="24"/>
        </w:rPr>
        <w:footnoteRef/>
      </w:r>
      <w:r w:rsidR="00EE5C4C">
        <w:rPr>
          <w:rFonts w:ascii="Times New Roman" w:hAnsi="Times New Roman" w:cs="Times New Roman"/>
          <w:sz w:val="24"/>
          <w:szCs w:val="24"/>
        </w:rPr>
        <w:t xml:space="preserve"> см.: </w:t>
      </w:r>
      <w:hyperlink r:id="rId1" w:tgtFrame="_blank" w:history="1">
        <w:r w:rsidR="00EE5C4C" w:rsidRPr="00EE5C4C">
          <w:rPr>
            <w:rFonts w:ascii="Times New Roman" w:hAnsi="Times New Roman" w:cs="Times New Roman"/>
            <w:sz w:val="24"/>
            <w:szCs w:val="24"/>
          </w:rPr>
          <w:t>https://www.dwds.de/wb/Übung</w:t>
        </w:r>
      </w:hyperlink>
      <w:r w:rsidR="00EE5C4C">
        <w:rPr>
          <w:rFonts w:ascii="Times New Roman" w:hAnsi="Times New Roman" w:cs="Times New Roman"/>
          <w:sz w:val="24"/>
          <w:szCs w:val="24"/>
        </w:rPr>
        <w:t xml:space="preserve"> </w:t>
      </w:r>
      <w:r w:rsidRPr="00732BE3">
        <w:rPr>
          <w:rFonts w:ascii="Times New Roman" w:hAnsi="Times New Roman" w:cs="Times New Roman"/>
          <w:sz w:val="24"/>
          <w:szCs w:val="24"/>
        </w:rPr>
        <w:t>– дата обращения: 15.05.2018</w:t>
      </w:r>
      <w:r>
        <w:t xml:space="preserve"> </w:t>
      </w:r>
      <w:r w:rsidRPr="00732BE3">
        <w:t xml:space="preserve">   </w:t>
      </w:r>
    </w:p>
  </w:footnote>
  <w:footnote w:id="17">
    <w:p w:rsidR="000A3578" w:rsidRPr="00EE5C4C" w:rsidRDefault="000A3578" w:rsidP="00DA3C07">
      <w:pPr>
        <w:pStyle w:val="a4"/>
        <w:spacing w:line="360" w:lineRule="auto"/>
        <w:jc w:val="both"/>
        <w:rPr>
          <w:rFonts w:ascii="Times New Roman" w:hAnsi="Times New Roman" w:cs="Times New Roman"/>
          <w:sz w:val="24"/>
          <w:szCs w:val="24"/>
          <w:lang w:val="de-DE"/>
        </w:rPr>
      </w:pPr>
      <w:r>
        <w:rPr>
          <w:rStyle w:val="a7"/>
          <w:rFonts w:ascii="Times New Roman" w:hAnsi="Times New Roman" w:cs="Times New Roman"/>
          <w:sz w:val="24"/>
          <w:szCs w:val="24"/>
        </w:rPr>
        <w:footnoteRef/>
      </w:r>
      <w:r>
        <w:rPr>
          <w:lang w:val="de-DE"/>
        </w:rPr>
        <w:t xml:space="preserve"> </w:t>
      </w:r>
      <w:r>
        <w:rPr>
          <w:rFonts w:ascii="Times New Roman" w:hAnsi="Times New Roman" w:cs="Times New Roman"/>
          <w:sz w:val="24"/>
          <w:szCs w:val="24"/>
        </w:rPr>
        <w:t>см</w:t>
      </w:r>
      <w:r w:rsidRPr="005541E0">
        <w:rPr>
          <w:rFonts w:ascii="Times New Roman" w:hAnsi="Times New Roman" w:cs="Times New Roman"/>
          <w:sz w:val="24"/>
          <w:szCs w:val="24"/>
          <w:lang w:val="de-DE"/>
        </w:rPr>
        <w:t>.: Duden, Bd.8. Das S</w:t>
      </w:r>
      <w:bookmarkStart w:id="4" w:name="_GoBack"/>
      <w:bookmarkEnd w:id="4"/>
      <w:r w:rsidRPr="005541E0">
        <w:rPr>
          <w:rFonts w:ascii="Times New Roman" w:hAnsi="Times New Roman" w:cs="Times New Roman"/>
          <w:sz w:val="24"/>
          <w:szCs w:val="24"/>
          <w:lang w:val="de-DE"/>
        </w:rPr>
        <w:t xml:space="preserve">ynonymwörterbuch. </w:t>
      </w:r>
      <w:r>
        <w:rPr>
          <w:rFonts w:ascii="Times New Roman" w:hAnsi="Times New Roman" w:cs="Times New Roman"/>
          <w:sz w:val="24"/>
          <w:szCs w:val="24"/>
          <w:lang w:val="de-DE"/>
        </w:rPr>
        <w:t>Ein Wörterbuch sinnverwandter Wörter 6., vollständig überarbeitete Auflage, 2014. – S. 118</w:t>
      </w:r>
    </w:p>
  </w:footnote>
  <w:footnote w:id="18">
    <w:p w:rsidR="000A3578" w:rsidRPr="005541E0" w:rsidRDefault="000A3578" w:rsidP="005704C3">
      <w:pPr>
        <w:pStyle w:val="a4"/>
        <w:spacing w:line="360" w:lineRule="auto"/>
        <w:jc w:val="both"/>
        <w:rPr>
          <w:rFonts w:ascii="Times New Roman" w:hAnsi="Times New Roman" w:cs="Times New Roman"/>
          <w:sz w:val="24"/>
          <w:szCs w:val="24"/>
        </w:rPr>
      </w:pPr>
      <w:r w:rsidRPr="00EE5C4C">
        <w:rPr>
          <w:rFonts w:ascii="Times New Roman" w:hAnsi="Times New Roman" w:cs="Times New Roman"/>
          <w:sz w:val="24"/>
          <w:szCs w:val="24"/>
          <w:vertAlign w:val="superscript"/>
          <w:lang w:val="de-DE"/>
        </w:rPr>
        <w:footnoteRef/>
      </w:r>
      <w:r w:rsidR="00EE5C4C" w:rsidRPr="00EE5C4C">
        <w:rPr>
          <w:rFonts w:ascii="Times New Roman" w:hAnsi="Times New Roman" w:cs="Times New Roman"/>
          <w:sz w:val="24"/>
          <w:szCs w:val="24"/>
          <w:vertAlign w:val="superscript"/>
          <w:lang w:val="de-DE"/>
        </w:rPr>
        <w:t xml:space="preserve"> </w:t>
      </w:r>
      <w:r w:rsidR="00EE5C4C" w:rsidRPr="00EE5C4C">
        <w:rPr>
          <w:rFonts w:ascii="Times New Roman" w:hAnsi="Times New Roman" w:cs="Times New Roman"/>
          <w:sz w:val="24"/>
          <w:szCs w:val="24"/>
          <w:lang w:val="de-DE"/>
        </w:rPr>
        <w:t>см.: https://www.duden.de/rechtschreibung/Aufgabe</w:t>
      </w:r>
      <w:r w:rsidR="00EE5C4C">
        <w:rPr>
          <w:rFonts w:ascii="Times New Roman" w:hAnsi="Times New Roman" w:cs="Times New Roman"/>
          <w:sz w:val="24"/>
          <w:szCs w:val="24"/>
        </w:rPr>
        <w:t xml:space="preserve"> </w:t>
      </w:r>
      <w:r w:rsidRPr="005541E0">
        <w:rPr>
          <w:rFonts w:ascii="Times New Roman" w:hAnsi="Times New Roman" w:cs="Times New Roman"/>
          <w:sz w:val="24"/>
          <w:szCs w:val="24"/>
        </w:rPr>
        <w:t xml:space="preserve"> – дата обращения: 15.05.2018</w:t>
      </w:r>
    </w:p>
  </w:footnote>
  <w:footnote w:id="19">
    <w:p w:rsidR="000A3578" w:rsidRDefault="000A3578" w:rsidP="005704C3">
      <w:pPr>
        <w:pStyle w:val="a4"/>
        <w:spacing w:line="360" w:lineRule="auto"/>
        <w:jc w:val="both"/>
        <w:rPr>
          <w:vertAlign w:val="superscript"/>
        </w:rPr>
      </w:pPr>
      <w:r>
        <w:rPr>
          <w:rFonts w:ascii="Times New Roman" w:hAnsi="Times New Roman" w:cs="Times New Roman"/>
          <w:sz w:val="24"/>
          <w:szCs w:val="24"/>
          <w:vertAlign w:val="superscript"/>
          <w:lang w:val="de-DE"/>
        </w:rPr>
        <w:footnoteRef/>
      </w:r>
      <w:r w:rsidRPr="005541E0">
        <w:rPr>
          <w:vertAlign w:val="superscript"/>
        </w:rPr>
        <w:t xml:space="preserve"> </w:t>
      </w:r>
      <w:r>
        <w:rPr>
          <w:rFonts w:ascii="Times New Roman" w:hAnsi="Times New Roman" w:cs="Times New Roman"/>
          <w:sz w:val="24"/>
          <w:szCs w:val="24"/>
        </w:rPr>
        <w:t>там же</w:t>
      </w:r>
    </w:p>
  </w:footnote>
  <w:footnote w:id="20">
    <w:p w:rsidR="000A3578" w:rsidRDefault="000A3578" w:rsidP="005704C3">
      <w:pPr>
        <w:pStyle w:val="a3"/>
        <w:shd w:val="clear" w:color="auto" w:fill="FFFFFF"/>
        <w:spacing w:before="0" w:beforeAutospacing="0" w:after="0" w:afterAutospacing="0" w:line="360" w:lineRule="auto"/>
        <w:jc w:val="both"/>
        <w:rPr>
          <w:rFonts w:eastAsiaTheme="minorHAnsi"/>
          <w:lang w:eastAsia="en-US"/>
        </w:rPr>
      </w:pPr>
      <w:r>
        <w:rPr>
          <w:rFonts w:eastAsiaTheme="minorHAnsi"/>
          <w:vertAlign w:val="superscript"/>
          <w:lang w:eastAsia="en-US"/>
        </w:rPr>
        <w:footnoteRef/>
      </w:r>
      <w:r>
        <w:rPr>
          <w:rFonts w:eastAsiaTheme="minorHAnsi"/>
          <w:lang w:eastAsia="en-US"/>
        </w:rPr>
        <w:t xml:space="preserve"> Скалкин В.Л. Системность и типология упражнений для обучения говорению // Иностранные языки в школе №4 </w:t>
      </w:r>
      <w:r w:rsidRPr="00B3008D">
        <w:rPr>
          <w:rFonts w:eastAsiaTheme="minorHAnsi"/>
          <w:lang w:eastAsia="en-US"/>
        </w:rPr>
        <w:t>(Приложение к журналу),</w:t>
      </w:r>
      <w:r>
        <w:rPr>
          <w:rFonts w:eastAsiaTheme="minorHAnsi"/>
          <w:lang w:eastAsia="en-US"/>
        </w:rPr>
        <w:t xml:space="preserve"> 2008. – </w:t>
      </w:r>
      <w:r w:rsidRPr="00B3008D">
        <w:rPr>
          <w:rFonts w:eastAsiaTheme="minorHAnsi"/>
          <w:lang w:eastAsia="en-US"/>
        </w:rPr>
        <w:t>С.</w:t>
      </w:r>
      <w:r>
        <w:rPr>
          <w:rFonts w:eastAsiaTheme="minorHAnsi"/>
          <w:lang w:eastAsia="en-US"/>
        </w:rPr>
        <w:t xml:space="preserve">12  </w:t>
      </w:r>
    </w:p>
  </w:footnote>
  <w:footnote w:id="21">
    <w:p w:rsidR="000A3578" w:rsidRPr="00B12237" w:rsidRDefault="000A3578" w:rsidP="005704C3">
      <w:pPr>
        <w:spacing w:after="0" w:line="360" w:lineRule="auto"/>
        <w:rPr>
          <w:rFonts w:ascii="Times New Roman" w:hAnsi="Times New Roman" w:cs="Times New Roman"/>
          <w:sz w:val="24"/>
          <w:szCs w:val="24"/>
        </w:rPr>
      </w:pPr>
      <w:r w:rsidRPr="00B12237">
        <w:rPr>
          <w:rFonts w:ascii="Times New Roman" w:hAnsi="Times New Roman" w:cs="Times New Roman"/>
          <w:sz w:val="24"/>
          <w:szCs w:val="24"/>
          <w:vertAlign w:val="superscript"/>
        </w:rPr>
        <w:footnoteRef/>
      </w:r>
      <w:r w:rsidRPr="00B12237">
        <w:rPr>
          <w:rFonts w:ascii="Times New Roman" w:hAnsi="Times New Roman" w:cs="Times New Roman"/>
          <w:sz w:val="24"/>
          <w:szCs w:val="24"/>
          <w:vertAlign w:val="superscript"/>
        </w:rPr>
        <w:t xml:space="preserve"> </w:t>
      </w:r>
      <w:r w:rsidRPr="00B12237">
        <w:rPr>
          <w:rFonts w:ascii="Times New Roman" w:hAnsi="Times New Roman" w:cs="Times New Roman"/>
          <w:sz w:val="24"/>
          <w:szCs w:val="24"/>
        </w:rPr>
        <w:t>Пассов Е.И. Системность упражнений для обучения говорению //– Иностр</w:t>
      </w:r>
      <w:r>
        <w:rPr>
          <w:rFonts w:ascii="Times New Roman" w:hAnsi="Times New Roman" w:cs="Times New Roman"/>
          <w:sz w:val="24"/>
          <w:szCs w:val="24"/>
        </w:rPr>
        <w:t xml:space="preserve">анные </w:t>
      </w:r>
      <w:r w:rsidRPr="00B12237">
        <w:rPr>
          <w:rFonts w:ascii="Times New Roman" w:hAnsi="Times New Roman" w:cs="Times New Roman"/>
          <w:sz w:val="24"/>
          <w:szCs w:val="24"/>
        </w:rPr>
        <w:t>языки в школе №6, 1977. – С. 39-45</w:t>
      </w:r>
    </w:p>
  </w:footnote>
  <w:footnote w:id="22">
    <w:p w:rsidR="000A3578" w:rsidRPr="00B12237" w:rsidRDefault="000A3578" w:rsidP="005704C3">
      <w:pPr>
        <w:spacing w:after="0" w:line="360" w:lineRule="auto"/>
        <w:rPr>
          <w:rFonts w:ascii="Times New Roman" w:hAnsi="Times New Roman" w:cs="Times New Roman"/>
          <w:sz w:val="24"/>
          <w:szCs w:val="24"/>
        </w:rPr>
      </w:pPr>
      <w:r w:rsidRPr="00B12237">
        <w:rPr>
          <w:rFonts w:ascii="Times New Roman" w:hAnsi="Times New Roman" w:cs="Times New Roman"/>
          <w:sz w:val="24"/>
          <w:szCs w:val="24"/>
          <w:vertAlign w:val="superscript"/>
        </w:rPr>
        <w:footnoteRef/>
      </w:r>
      <w:r w:rsidRPr="00B12237">
        <w:rPr>
          <w:rFonts w:ascii="Times New Roman" w:hAnsi="Times New Roman" w:cs="Times New Roman"/>
          <w:sz w:val="24"/>
          <w:szCs w:val="24"/>
          <w:vertAlign w:val="superscript"/>
        </w:rPr>
        <w:t xml:space="preserve"> </w:t>
      </w:r>
      <w:r w:rsidRPr="00B12237">
        <w:rPr>
          <w:rFonts w:ascii="Times New Roman" w:hAnsi="Times New Roman" w:cs="Times New Roman"/>
          <w:sz w:val="24"/>
          <w:szCs w:val="24"/>
        </w:rPr>
        <w:t>Шатилов С.Ф. Методика обучения немецкому языку в средней школе. М., 1986. – С. 56</w:t>
      </w:r>
    </w:p>
  </w:footnote>
  <w:footnote w:id="23">
    <w:p w:rsidR="000A3578" w:rsidRDefault="000A3578" w:rsidP="005704C3">
      <w:pPr>
        <w:spacing w:after="0" w:line="360" w:lineRule="auto"/>
      </w:pPr>
      <w:r w:rsidRPr="00B12237">
        <w:rPr>
          <w:rFonts w:ascii="Times New Roman" w:hAnsi="Times New Roman" w:cs="Times New Roman"/>
          <w:sz w:val="24"/>
          <w:szCs w:val="24"/>
          <w:vertAlign w:val="superscript"/>
        </w:rPr>
        <w:footnoteRef/>
      </w:r>
      <w:r w:rsidRPr="00B12237">
        <w:rPr>
          <w:rFonts w:ascii="Times New Roman" w:hAnsi="Times New Roman" w:cs="Times New Roman"/>
          <w:sz w:val="24"/>
          <w:szCs w:val="24"/>
          <w:vertAlign w:val="superscript"/>
        </w:rPr>
        <w:t xml:space="preserve"> </w:t>
      </w:r>
      <w:r w:rsidRPr="00B12237">
        <w:rPr>
          <w:rFonts w:ascii="Times New Roman" w:hAnsi="Times New Roman" w:cs="Times New Roman"/>
          <w:sz w:val="24"/>
          <w:szCs w:val="24"/>
        </w:rPr>
        <w:t>Рахманов, И.В. Обучение устной речи на иностранном языке: учебное пособие. М., 1980. – С. 39-71</w:t>
      </w:r>
    </w:p>
  </w:footnote>
  <w:footnote w:id="24">
    <w:p w:rsidR="000A3578" w:rsidRDefault="000A3578" w:rsidP="00DA3C07">
      <w:pPr>
        <w:pStyle w:val="a4"/>
        <w:spacing w:line="360" w:lineRule="auto"/>
        <w:jc w:val="both"/>
      </w:pPr>
      <w:r w:rsidRPr="00D0512C">
        <w:rPr>
          <w:rFonts w:ascii="Times New Roman" w:hAnsi="Times New Roman" w:cs="Times New Roman"/>
          <w:sz w:val="24"/>
          <w:szCs w:val="24"/>
          <w:vertAlign w:val="superscript"/>
        </w:rPr>
        <w:footnoteRef/>
      </w:r>
      <w:r>
        <w:rPr>
          <w:rFonts w:ascii="Times New Roman" w:hAnsi="Times New Roman" w:cs="Times New Roman"/>
          <w:i/>
          <w:iCs/>
          <w:sz w:val="24"/>
          <w:szCs w:val="24"/>
        </w:rPr>
        <w:t xml:space="preserve"> </w:t>
      </w:r>
      <w:r>
        <w:rPr>
          <w:rFonts w:ascii="Times New Roman" w:hAnsi="Times New Roman" w:cs="Times New Roman"/>
          <w:sz w:val="24"/>
          <w:szCs w:val="24"/>
        </w:rPr>
        <w:t>Азимов</w:t>
      </w:r>
      <w:r w:rsidRPr="00D0512C">
        <w:rPr>
          <w:rFonts w:ascii="Times New Roman" w:hAnsi="Times New Roman" w:cs="Times New Roman"/>
          <w:sz w:val="24"/>
          <w:szCs w:val="24"/>
        </w:rPr>
        <w:t xml:space="preserve"> </w:t>
      </w:r>
      <w:r>
        <w:rPr>
          <w:rFonts w:ascii="Times New Roman" w:hAnsi="Times New Roman" w:cs="Times New Roman"/>
          <w:sz w:val="24"/>
          <w:szCs w:val="24"/>
        </w:rPr>
        <w:t>Э</w:t>
      </w:r>
      <w:r>
        <w:rPr>
          <w:rFonts w:ascii="Times New Roman" w:hAnsi="Times New Roman" w:cs="Times New Roman"/>
          <w:i/>
          <w:iCs/>
          <w:sz w:val="24"/>
          <w:szCs w:val="24"/>
        </w:rPr>
        <w:t xml:space="preserve">. </w:t>
      </w:r>
      <w:r>
        <w:rPr>
          <w:rFonts w:ascii="Times New Roman" w:hAnsi="Times New Roman" w:cs="Times New Roman"/>
          <w:sz w:val="24"/>
          <w:szCs w:val="24"/>
        </w:rPr>
        <w:t>Г</w:t>
      </w:r>
      <w:r>
        <w:rPr>
          <w:rFonts w:ascii="Times New Roman" w:hAnsi="Times New Roman" w:cs="Times New Roman"/>
          <w:i/>
          <w:iCs/>
          <w:sz w:val="24"/>
          <w:szCs w:val="24"/>
        </w:rPr>
        <w:t xml:space="preserve">, </w:t>
      </w:r>
      <w:r>
        <w:rPr>
          <w:rFonts w:ascii="Times New Roman" w:hAnsi="Times New Roman" w:cs="Times New Roman"/>
          <w:sz w:val="24"/>
          <w:szCs w:val="24"/>
        </w:rPr>
        <w:t>Щукин</w:t>
      </w:r>
      <w:r>
        <w:rPr>
          <w:rFonts w:ascii="Times New Roman" w:hAnsi="Times New Roman" w:cs="Times New Roman"/>
          <w:i/>
          <w:iCs/>
          <w:sz w:val="24"/>
          <w:szCs w:val="24"/>
        </w:rPr>
        <w:t xml:space="preserve"> </w:t>
      </w:r>
      <w:r>
        <w:rPr>
          <w:rFonts w:ascii="Times New Roman" w:hAnsi="Times New Roman" w:cs="Times New Roman"/>
          <w:sz w:val="24"/>
          <w:szCs w:val="24"/>
        </w:rPr>
        <w:t>А</w:t>
      </w:r>
      <w:r>
        <w:rPr>
          <w:rFonts w:ascii="Times New Roman" w:hAnsi="Times New Roman" w:cs="Times New Roman"/>
          <w:i/>
          <w:iCs/>
          <w:sz w:val="24"/>
          <w:szCs w:val="24"/>
        </w:rPr>
        <w:t xml:space="preserve">. </w:t>
      </w:r>
      <w:r>
        <w:rPr>
          <w:rFonts w:ascii="Times New Roman" w:hAnsi="Times New Roman" w:cs="Times New Roman"/>
          <w:iCs/>
          <w:sz w:val="24"/>
          <w:szCs w:val="24"/>
        </w:rPr>
        <w:t>Н</w:t>
      </w:r>
      <w:r>
        <w:rPr>
          <w:rFonts w:ascii="Times New Roman" w:hAnsi="Times New Roman" w:cs="Times New Roman"/>
          <w:i/>
          <w:iCs/>
          <w:sz w:val="24"/>
          <w:szCs w:val="24"/>
        </w:rPr>
        <w:t xml:space="preserve">. </w:t>
      </w:r>
      <w:r>
        <w:rPr>
          <w:rFonts w:ascii="Times New Roman" w:hAnsi="Times New Roman" w:cs="Times New Roman"/>
          <w:sz w:val="24"/>
          <w:szCs w:val="24"/>
        </w:rPr>
        <w:t>Указ. соч. – С.25</w:t>
      </w:r>
    </w:p>
  </w:footnote>
  <w:footnote w:id="25">
    <w:p w:rsidR="000A3578" w:rsidRDefault="000A3578" w:rsidP="00DA3C07">
      <w:pPr>
        <w:pStyle w:val="a4"/>
        <w:spacing w:line="360" w:lineRule="auto"/>
        <w:jc w:val="both"/>
      </w:pPr>
      <w:r w:rsidRPr="00D0512C">
        <w:rPr>
          <w:rFonts w:ascii="Times New Roman" w:hAnsi="Times New Roman" w:cs="Times New Roman"/>
          <w:sz w:val="24"/>
          <w:szCs w:val="24"/>
          <w:vertAlign w:val="superscript"/>
        </w:rPr>
        <w:footnoteRef/>
      </w:r>
      <w:r w:rsidRPr="00D0512C">
        <w:rPr>
          <w:rFonts w:ascii="Times New Roman" w:hAnsi="Times New Roman" w:cs="Times New Roman"/>
          <w:sz w:val="24"/>
          <w:szCs w:val="24"/>
          <w:vertAlign w:val="superscript"/>
        </w:rPr>
        <w:t xml:space="preserve"> </w:t>
      </w:r>
      <w:r>
        <w:rPr>
          <w:rFonts w:ascii="Times New Roman" w:hAnsi="Times New Roman" w:cs="Times New Roman"/>
          <w:sz w:val="24"/>
          <w:szCs w:val="24"/>
        </w:rPr>
        <w:t>Шатилов С.Ф. Указ. соч. – С. 55</w:t>
      </w:r>
    </w:p>
  </w:footnote>
  <w:footnote w:id="26">
    <w:p w:rsidR="000A3578" w:rsidRDefault="000A3578" w:rsidP="00DA3C07">
      <w:pPr>
        <w:pStyle w:val="a4"/>
        <w:spacing w:line="360" w:lineRule="auto"/>
      </w:pPr>
      <w:r w:rsidRPr="00D0512C">
        <w:rPr>
          <w:rFonts w:ascii="Times New Roman" w:hAnsi="Times New Roman" w:cs="Times New Roman"/>
          <w:sz w:val="24"/>
          <w:szCs w:val="24"/>
          <w:vertAlign w:val="superscript"/>
        </w:rPr>
        <w:footnoteRef/>
      </w:r>
      <w:r w:rsidRPr="00D0512C">
        <w:rPr>
          <w:rFonts w:ascii="Times New Roman" w:hAnsi="Times New Roman" w:cs="Times New Roman"/>
          <w:sz w:val="24"/>
          <w:szCs w:val="24"/>
          <w:vertAlign w:val="superscript"/>
        </w:rPr>
        <w:t xml:space="preserve"> </w:t>
      </w:r>
      <w:r>
        <w:rPr>
          <w:rFonts w:ascii="Times New Roman" w:hAnsi="Times New Roman" w:cs="Times New Roman"/>
          <w:sz w:val="24"/>
          <w:szCs w:val="24"/>
        </w:rPr>
        <w:t>Шатилов С.Ф. Указ. соч. – С. 56</w:t>
      </w:r>
    </w:p>
  </w:footnote>
  <w:footnote w:id="27">
    <w:p w:rsidR="000A3578" w:rsidRDefault="000A3578" w:rsidP="00DA3C07">
      <w:pPr>
        <w:pStyle w:val="a4"/>
        <w:spacing w:line="360" w:lineRule="auto"/>
      </w:pPr>
      <w:r>
        <w:rPr>
          <w:rStyle w:val="a7"/>
          <w:rFonts w:ascii="Times New Roman" w:hAnsi="Times New Roman" w:cs="Times New Roman"/>
          <w:sz w:val="24"/>
          <w:szCs w:val="24"/>
        </w:rPr>
        <w:footnoteRef/>
      </w:r>
      <w:r>
        <w:t xml:space="preserve"> </w:t>
      </w:r>
      <w:r>
        <w:rPr>
          <w:rFonts w:ascii="Times New Roman" w:hAnsi="Times New Roman" w:cs="Times New Roman"/>
          <w:sz w:val="24"/>
          <w:szCs w:val="24"/>
        </w:rPr>
        <w:t>см.</w:t>
      </w:r>
      <w:r>
        <w:t xml:space="preserve">: </w:t>
      </w:r>
      <w:r>
        <w:rPr>
          <w:rFonts w:ascii="Times New Roman" w:hAnsi="Times New Roman" w:cs="Times New Roman"/>
          <w:sz w:val="24"/>
          <w:szCs w:val="24"/>
        </w:rPr>
        <w:t xml:space="preserve">Шатилов С.Ф. Указ. соч. – С. 55 </w:t>
      </w:r>
    </w:p>
  </w:footnote>
  <w:footnote w:id="28">
    <w:p w:rsidR="000A3578" w:rsidRPr="007867C0" w:rsidRDefault="000A3578" w:rsidP="00DA3C07">
      <w:pPr>
        <w:pStyle w:val="a4"/>
        <w:spacing w:line="360" w:lineRule="auto"/>
        <w:rPr>
          <w:rFonts w:ascii="Times New Roman" w:hAnsi="Times New Roman" w:cs="Times New Roman"/>
          <w:sz w:val="24"/>
          <w:szCs w:val="24"/>
        </w:rPr>
      </w:pPr>
      <w:r w:rsidRPr="007867C0">
        <w:rPr>
          <w:rFonts w:ascii="Times New Roman" w:hAnsi="Times New Roman" w:cs="Times New Roman"/>
          <w:sz w:val="24"/>
          <w:szCs w:val="24"/>
          <w:vertAlign w:val="superscript"/>
        </w:rPr>
        <w:footnoteRef/>
      </w:r>
      <w:r w:rsidRPr="007867C0">
        <w:rPr>
          <w:rFonts w:ascii="Times New Roman" w:hAnsi="Times New Roman" w:cs="Times New Roman"/>
          <w:sz w:val="24"/>
          <w:szCs w:val="24"/>
        </w:rPr>
        <w:t xml:space="preserve"> Уша Т.Ю. Язык школьного учебника: проблема понимания учащимся-инофоном учебного текста, терминологической лексики, формулировок заданий.  Тория и практика общественного развития №15, 2015. – С. 156-158</w:t>
      </w:r>
      <w:r>
        <w:rPr>
          <w:rFonts w:ascii="Times New Roman" w:hAnsi="Times New Roman" w:cs="Times New Roman"/>
          <w:sz w:val="24"/>
          <w:szCs w:val="24"/>
        </w:rPr>
        <w:t xml:space="preserve">. Также см.: Уша Т.Ю. </w:t>
      </w:r>
      <w:r w:rsidRPr="007867C0">
        <w:rPr>
          <w:rFonts w:ascii="Times New Roman" w:hAnsi="Times New Roman" w:cs="Times New Roman"/>
          <w:sz w:val="24"/>
          <w:szCs w:val="24"/>
        </w:rPr>
        <w:t>П</w:t>
      </w:r>
      <w:r>
        <w:rPr>
          <w:rFonts w:ascii="Times New Roman" w:hAnsi="Times New Roman" w:cs="Times New Roman"/>
          <w:sz w:val="24"/>
          <w:szCs w:val="24"/>
        </w:rPr>
        <w:t xml:space="preserve">роектирование методического сопровождения средств обучения в поликультурной школе </w:t>
      </w:r>
      <w:r w:rsidRPr="007867C0">
        <w:rPr>
          <w:rFonts w:ascii="Times New Roman" w:hAnsi="Times New Roman" w:cs="Times New Roman"/>
          <w:sz w:val="24"/>
          <w:szCs w:val="24"/>
        </w:rPr>
        <w:t>// Известия Рос. гос. пед. ун-та им. А.И. Герцена</w:t>
      </w:r>
      <w:r>
        <w:rPr>
          <w:rFonts w:ascii="Times New Roman" w:hAnsi="Times New Roman" w:cs="Times New Roman"/>
          <w:sz w:val="24"/>
          <w:szCs w:val="24"/>
        </w:rPr>
        <w:t xml:space="preserve"> </w:t>
      </w:r>
      <w:r w:rsidRPr="007867C0">
        <w:rPr>
          <w:rFonts w:ascii="Times New Roman" w:hAnsi="Times New Roman" w:cs="Times New Roman"/>
          <w:sz w:val="24"/>
          <w:szCs w:val="24"/>
        </w:rPr>
        <w:t xml:space="preserve">№ 171, </w:t>
      </w:r>
      <w:r>
        <w:rPr>
          <w:rFonts w:ascii="Times New Roman" w:hAnsi="Times New Roman" w:cs="Times New Roman"/>
          <w:sz w:val="24"/>
          <w:szCs w:val="24"/>
        </w:rPr>
        <w:t>2014. – С. 265-</w:t>
      </w:r>
      <w:r w:rsidRPr="007867C0">
        <w:rPr>
          <w:rFonts w:ascii="Times New Roman" w:hAnsi="Times New Roman" w:cs="Times New Roman"/>
          <w:sz w:val="24"/>
          <w:szCs w:val="24"/>
        </w:rPr>
        <w:t>271.</w:t>
      </w:r>
    </w:p>
  </w:footnote>
  <w:footnote w:id="29">
    <w:p w:rsidR="000A3578" w:rsidRDefault="000A3578" w:rsidP="005704C3">
      <w:pPr>
        <w:pStyle w:val="a4"/>
        <w:spacing w:line="360" w:lineRule="auto"/>
        <w:rPr>
          <w:rFonts w:ascii="Times New Roman" w:hAnsi="Times New Roman" w:cs="Times New Roman"/>
          <w:sz w:val="24"/>
          <w:szCs w:val="24"/>
        </w:rPr>
      </w:pPr>
      <w:r w:rsidRPr="007867C0">
        <w:rPr>
          <w:rFonts w:ascii="Times New Roman" w:hAnsi="Times New Roman" w:cs="Times New Roman"/>
          <w:sz w:val="24"/>
          <w:szCs w:val="24"/>
          <w:vertAlign w:val="superscript"/>
        </w:rPr>
        <w:footnoteRef/>
      </w:r>
      <w:r w:rsidRPr="007867C0">
        <w:rPr>
          <w:rFonts w:ascii="Times New Roman" w:hAnsi="Times New Roman" w:cs="Times New Roman"/>
          <w:sz w:val="24"/>
          <w:szCs w:val="24"/>
        </w:rPr>
        <w:t xml:space="preserve"> </w:t>
      </w:r>
      <w:r>
        <w:rPr>
          <w:rFonts w:ascii="Times New Roman" w:hAnsi="Times New Roman" w:cs="Times New Roman"/>
          <w:sz w:val="24"/>
          <w:szCs w:val="24"/>
        </w:rPr>
        <w:t>Данилевская Н</w:t>
      </w:r>
      <w:r>
        <w:rPr>
          <w:rFonts w:ascii="Times New Roman" w:hAnsi="Times New Roman" w:cs="Times New Roman"/>
          <w:i/>
          <w:iCs/>
          <w:sz w:val="24"/>
          <w:szCs w:val="24"/>
        </w:rPr>
        <w:t>.</w:t>
      </w:r>
      <w:r>
        <w:rPr>
          <w:rFonts w:ascii="Times New Roman" w:hAnsi="Times New Roman" w:cs="Times New Roman"/>
          <w:sz w:val="24"/>
          <w:szCs w:val="24"/>
        </w:rPr>
        <w:t>В</w:t>
      </w:r>
      <w:r>
        <w:rPr>
          <w:rFonts w:ascii="Times New Roman" w:hAnsi="Times New Roman" w:cs="Times New Roman"/>
          <w:i/>
          <w:iCs/>
          <w:sz w:val="24"/>
          <w:szCs w:val="24"/>
        </w:rPr>
        <w:t xml:space="preserve">. </w:t>
      </w:r>
      <w:r>
        <w:rPr>
          <w:rFonts w:ascii="Times New Roman" w:hAnsi="Times New Roman" w:cs="Times New Roman"/>
          <w:sz w:val="24"/>
          <w:szCs w:val="24"/>
        </w:rPr>
        <w:t xml:space="preserve">Стилистический </w:t>
      </w:r>
      <w:r w:rsidRPr="009452CF">
        <w:rPr>
          <w:rFonts w:ascii="Times New Roman" w:hAnsi="Times New Roman" w:cs="Times New Roman"/>
          <w:sz w:val="24"/>
          <w:szCs w:val="24"/>
        </w:rPr>
        <w:t>энциклопед</w:t>
      </w:r>
      <w:r>
        <w:rPr>
          <w:rFonts w:ascii="Times New Roman" w:hAnsi="Times New Roman" w:cs="Times New Roman"/>
          <w:sz w:val="24"/>
          <w:szCs w:val="24"/>
        </w:rPr>
        <w:t xml:space="preserve">ический словарь русского языка. Под редакцией М.Н. Кожиной. М., </w:t>
      </w:r>
      <w:r w:rsidRPr="009452CF">
        <w:rPr>
          <w:rFonts w:ascii="Times New Roman" w:hAnsi="Times New Roman" w:cs="Times New Roman"/>
          <w:sz w:val="24"/>
          <w:szCs w:val="24"/>
        </w:rPr>
        <w:t>2003.</w:t>
      </w:r>
      <w:r>
        <w:rPr>
          <w:rFonts w:ascii="Times New Roman" w:hAnsi="Times New Roman" w:cs="Times New Roman"/>
          <w:sz w:val="24"/>
          <w:szCs w:val="24"/>
        </w:rPr>
        <w:t xml:space="preserve"> – С. 230 </w:t>
      </w:r>
    </w:p>
  </w:footnote>
  <w:footnote w:id="30">
    <w:p w:rsidR="000A3578" w:rsidRPr="00DA3C07" w:rsidRDefault="000A3578" w:rsidP="005704C3">
      <w:pPr>
        <w:pStyle w:val="a4"/>
        <w:spacing w:line="360" w:lineRule="auto"/>
      </w:pPr>
      <w:r>
        <w:rPr>
          <w:rFonts w:ascii="Times New Roman" w:hAnsi="Times New Roman" w:cs="Times New Roman"/>
          <w:sz w:val="24"/>
          <w:szCs w:val="24"/>
          <w:vertAlign w:val="superscript"/>
        </w:rPr>
        <w:footnoteRef/>
      </w:r>
      <w:r>
        <w:rPr>
          <w:rFonts w:ascii="Times New Roman" w:hAnsi="Times New Roman" w:cs="Times New Roman"/>
          <w:sz w:val="24"/>
          <w:szCs w:val="24"/>
          <w:vertAlign w:val="superscript"/>
        </w:rPr>
        <w:t xml:space="preserve"> </w:t>
      </w:r>
      <w:r>
        <w:rPr>
          <w:rFonts w:ascii="Times New Roman" w:hAnsi="Times New Roman" w:cs="Times New Roman"/>
          <w:sz w:val="24"/>
          <w:szCs w:val="24"/>
        </w:rPr>
        <w:t>дано по: Филиппов К.А. Лингвистика текста и современный анализ устной речи. СПб</w:t>
      </w:r>
      <w:r w:rsidRPr="00DA3C07">
        <w:rPr>
          <w:rFonts w:ascii="Times New Roman" w:hAnsi="Times New Roman" w:cs="Times New Roman"/>
          <w:sz w:val="24"/>
          <w:szCs w:val="24"/>
          <w:lang w:val="de-DE"/>
        </w:rPr>
        <w:t xml:space="preserve">, 2016 – </w:t>
      </w:r>
      <w:r>
        <w:rPr>
          <w:rFonts w:ascii="Times New Roman" w:hAnsi="Times New Roman" w:cs="Times New Roman"/>
          <w:sz w:val="24"/>
          <w:szCs w:val="24"/>
        </w:rPr>
        <w:t>С</w:t>
      </w:r>
      <w:r w:rsidRPr="00DA3C07">
        <w:rPr>
          <w:rFonts w:ascii="Times New Roman" w:hAnsi="Times New Roman" w:cs="Times New Roman"/>
          <w:sz w:val="24"/>
          <w:szCs w:val="24"/>
          <w:lang w:val="de-DE"/>
        </w:rPr>
        <w:t xml:space="preserve">. </w:t>
      </w:r>
      <w:r w:rsidRPr="002A1805">
        <w:rPr>
          <w:rFonts w:ascii="Times New Roman" w:hAnsi="Times New Roman" w:cs="Times New Roman"/>
          <w:sz w:val="24"/>
          <w:szCs w:val="24"/>
          <w:lang w:val="de-DE"/>
        </w:rPr>
        <w:t xml:space="preserve">24-29. </w:t>
      </w:r>
      <w:r>
        <w:rPr>
          <w:rFonts w:ascii="Times New Roman" w:hAnsi="Times New Roman" w:cs="Times New Roman"/>
          <w:sz w:val="24"/>
          <w:szCs w:val="24"/>
        </w:rPr>
        <w:t>Подробнее</w:t>
      </w:r>
      <w:r w:rsidRPr="002A1805">
        <w:rPr>
          <w:rFonts w:ascii="Times New Roman" w:hAnsi="Times New Roman" w:cs="Times New Roman"/>
          <w:sz w:val="24"/>
          <w:szCs w:val="24"/>
          <w:lang w:val="de-DE"/>
        </w:rPr>
        <w:t xml:space="preserve"> </w:t>
      </w:r>
      <w:r>
        <w:rPr>
          <w:rFonts w:ascii="Times New Roman" w:hAnsi="Times New Roman" w:cs="Times New Roman"/>
          <w:sz w:val="24"/>
          <w:szCs w:val="24"/>
        </w:rPr>
        <w:t>см</w:t>
      </w:r>
      <w:r w:rsidRPr="002A1805">
        <w:rPr>
          <w:rFonts w:ascii="Times New Roman" w:hAnsi="Times New Roman" w:cs="Times New Roman"/>
          <w:sz w:val="24"/>
          <w:szCs w:val="24"/>
          <w:lang w:val="de-DE"/>
        </w:rPr>
        <w:t xml:space="preserve">.: </w:t>
      </w:r>
      <w:r w:rsidRPr="005541E0">
        <w:rPr>
          <w:rFonts w:ascii="Times New Roman" w:hAnsi="Times New Roman" w:cs="Times New Roman"/>
          <w:sz w:val="24"/>
          <w:szCs w:val="24"/>
          <w:lang w:val="de-DE"/>
        </w:rPr>
        <w:t>Beaugrande R.-A. de, Dressler W.U. E</w:t>
      </w:r>
      <w:r>
        <w:rPr>
          <w:rFonts w:ascii="Times New Roman" w:hAnsi="Times New Roman" w:cs="Times New Roman"/>
          <w:sz w:val="24"/>
          <w:szCs w:val="24"/>
          <w:lang w:val="de-DE"/>
        </w:rPr>
        <w:t xml:space="preserve">inführung in die Textlinguistik. </w:t>
      </w:r>
      <w:r w:rsidRPr="006D69C4">
        <w:rPr>
          <w:rFonts w:ascii="Times New Roman" w:hAnsi="Times New Roman" w:cs="Times New Roman"/>
          <w:sz w:val="24"/>
          <w:szCs w:val="24"/>
        </w:rPr>
        <w:t>Tübingen, 1981</w:t>
      </w:r>
      <w:r w:rsidRPr="00DA3C07">
        <w:rPr>
          <w:rFonts w:ascii="Times New Roman" w:hAnsi="Times New Roman" w:cs="Times New Roman"/>
          <w:sz w:val="24"/>
          <w:szCs w:val="24"/>
        </w:rPr>
        <w:t xml:space="preserve">. – </w:t>
      </w:r>
      <w:r w:rsidRPr="004960FB">
        <w:rPr>
          <w:rFonts w:ascii="Times New Roman" w:hAnsi="Times New Roman" w:cs="Times New Roman"/>
          <w:sz w:val="24"/>
          <w:szCs w:val="24"/>
          <w:lang w:val="de-DE"/>
        </w:rPr>
        <w:t>S</w:t>
      </w:r>
      <w:r w:rsidRPr="00DA3C07">
        <w:rPr>
          <w:rFonts w:ascii="Times New Roman" w:hAnsi="Times New Roman" w:cs="Times New Roman"/>
          <w:sz w:val="24"/>
          <w:szCs w:val="24"/>
        </w:rPr>
        <w:t>.3</w:t>
      </w:r>
      <w:r w:rsidRPr="00DA3C07">
        <w:rPr>
          <w:rFonts w:ascii="Times New Roman" w:hAnsi="Times New Roman" w:cs="Times New Roman"/>
          <w:color w:val="FF0000"/>
          <w:sz w:val="24"/>
          <w:szCs w:val="24"/>
        </w:rPr>
        <w:t xml:space="preserve">  </w:t>
      </w:r>
    </w:p>
  </w:footnote>
  <w:footnote w:id="31">
    <w:p w:rsidR="000A3578" w:rsidRPr="00DA3C07" w:rsidRDefault="000A3578" w:rsidP="00DA3C07">
      <w:pPr>
        <w:spacing w:after="0" w:line="360" w:lineRule="auto"/>
        <w:rPr>
          <w:rFonts w:ascii="Times New Roman" w:hAnsi="Times New Roman" w:cs="Times New Roman"/>
          <w:sz w:val="24"/>
          <w:szCs w:val="24"/>
          <w:lang w:val="de-DE"/>
        </w:rPr>
      </w:pPr>
      <w:r w:rsidRPr="00801C3B">
        <w:rPr>
          <w:rFonts w:ascii="Times New Roman" w:hAnsi="Times New Roman" w:cs="Times New Roman"/>
          <w:sz w:val="24"/>
          <w:szCs w:val="24"/>
          <w:vertAlign w:val="superscript"/>
        </w:rPr>
        <w:footnoteRef/>
      </w:r>
      <w:r w:rsidRPr="00801C3B">
        <w:rPr>
          <w:rFonts w:ascii="Times New Roman" w:hAnsi="Times New Roman" w:cs="Times New Roman"/>
          <w:sz w:val="24"/>
          <w:szCs w:val="24"/>
          <w:vertAlign w:val="superscript"/>
        </w:rPr>
        <w:t xml:space="preserve"> </w:t>
      </w:r>
      <w:r w:rsidRPr="00801C3B">
        <w:rPr>
          <w:rFonts w:ascii="Times New Roman" w:hAnsi="Times New Roman" w:cs="Times New Roman"/>
          <w:sz w:val="24"/>
          <w:szCs w:val="24"/>
        </w:rPr>
        <w:t>дано</w:t>
      </w:r>
      <w:r>
        <w:rPr>
          <w:rFonts w:ascii="Times New Roman" w:hAnsi="Times New Roman" w:cs="Times New Roman"/>
          <w:sz w:val="24"/>
          <w:szCs w:val="24"/>
        </w:rPr>
        <w:t xml:space="preserve"> по: Филиппов К.А. Указ. соч. – С. 35. Подробнее см.: Богданов В. В. Текст и текстовое общение: Учеб. пособие. СПб</w:t>
      </w:r>
      <w:r w:rsidRPr="00DA3C07">
        <w:rPr>
          <w:rFonts w:ascii="Times New Roman" w:hAnsi="Times New Roman" w:cs="Times New Roman"/>
          <w:sz w:val="24"/>
          <w:szCs w:val="24"/>
          <w:lang w:val="de-DE"/>
        </w:rPr>
        <w:t xml:space="preserve">, 1993. </w:t>
      </w:r>
      <w:r w:rsidRPr="00DA3C07">
        <w:rPr>
          <w:rFonts w:ascii="Times New Roman" w:eastAsia="Times New Roman" w:hAnsi="Times New Roman" w:cs="Times New Roman"/>
          <w:sz w:val="24"/>
          <w:szCs w:val="24"/>
          <w:lang w:val="de-DE" w:eastAsia="ru-RU"/>
        </w:rPr>
        <w:t xml:space="preserve">– </w:t>
      </w:r>
      <w:r w:rsidRPr="00801C3B">
        <w:rPr>
          <w:rFonts w:ascii="Times New Roman" w:eastAsia="Times New Roman" w:hAnsi="Times New Roman" w:cs="Times New Roman"/>
          <w:sz w:val="24"/>
          <w:szCs w:val="24"/>
          <w:lang w:eastAsia="ru-RU"/>
        </w:rPr>
        <w:t>С</w:t>
      </w:r>
      <w:r w:rsidRPr="00DA3C07">
        <w:rPr>
          <w:rFonts w:ascii="Times New Roman" w:eastAsia="Times New Roman" w:hAnsi="Times New Roman" w:cs="Times New Roman"/>
          <w:sz w:val="24"/>
          <w:szCs w:val="24"/>
          <w:lang w:val="de-DE" w:eastAsia="ru-RU"/>
        </w:rPr>
        <w:t>. 13-14</w:t>
      </w:r>
    </w:p>
  </w:footnote>
  <w:footnote w:id="32">
    <w:p w:rsidR="000A3578" w:rsidRDefault="000A3578" w:rsidP="00DA3C07">
      <w:pPr>
        <w:pStyle w:val="a4"/>
        <w:spacing w:line="360" w:lineRule="auto"/>
        <w:rPr>
          <w:lang w:val="de-DE"/>
        </w:rPr>
      </w:pPr>
      <w:r w:rsidRPr="00801C3B">
        <w:rPr>
          <w:rFonts w:ascii="Times New Roman" w:hAnsi="Times New Roman" w:cs="Times New Roman"/>
          <w:sz w:val="24"/>
          <w:szCs w:val="24"/>
          <w:vertAlign w:val="superscript"/>
        </w:rPr>
        <w:footnoteRef/>
      </w:r>
      <w:r>
        <w:rPr>
          <w:rFonts w:ascii="Times New Roman" w:hAnsi="Times New Roman" w:cs="Times New Roman"/>
          <w:sz w:val="24"/>
          <w:szCs w:val="24"/>
          <w:lang w:val="de-DE"/>
        </w:rPr>
        <w:t xml:space="preserve"> Glück, H</w:t>
      </w:r>
      <w:r w:rsidRPr="004960FB">
        <w:rPr>
          <w:rFonts w:ascii="Times New Roman" w:hAnsi="Times New Roman" w:cs="Times New Roman"/>
          <w:sz w:val="24"/>
          <w:szCs w:val="24"/>
          <w:lang w:val="de-DE"/>
        </w:rPr>
        <w:t>.</w:t>
      </w:r>
      <w:r>
        <w:rPr>
          <w:rFonts w:ascii="Times New Roman" w:hAnsi="Times New Roman" w:cs="Times New Roman"/>
          <w:sz w:val="24"/>
          <w:szCs w:val="24"/>
          <w:lang w:val="de-DE"/>
        </w:rPr>
        <w:t xml:space="preserve"> Metzler Lexikon Sprache. Elektronische Ausgabe der zweiten überarbeiten und erweiterten Auflage, 2000. – </w:t>
      </w:r>
      <w:r w:rsidRPr="002A1805">
        <w:rPr>
          <w:rFonts w:ascii="Times New Roman" w:eastAsia="Times New Roman" w:hAnsi="Times New Roman" w:cs="Times New Roman"/>
          <w:sz w:val="24"/>
          <w:szCs w:val="24"/>
          <w:lang w:val="de-DE" w:eastAsia="ru-RU"/>
        </w:rPr>
        <w:t>S.75</w:t>
      </w:r>
    </w:p>
  </w:footnote>
  <w:footnote w:id="33">
    <w:p w:rsidR="000A3578" w:rsidRPr="00DA3C07" w:rsidRDefault="000A3578" w:rsidP="00DA3C07">
      <w:pPr>
        <w:pStyle w:val="a4"/>
        <w:spacing w:line="360" w:lineRule="auto"/>
        <w:rPr>
          <w:lang w:val="de-DE"/>
        </w:rPr>
      </w:pPr>
      <w:r>
        <w:rPr>
          <w:rFonts w:ascii="Times New Roman" w:hAnsi="Times New Roman" w:cs="Times New Roman"/>
          <w:sz w:val="24"/>
          <w:szCs w:val="24"/>
          <w:vertAlign w:val="superscript"/>
        </w:rPr>
        <w:footnoteRef/>
      </w:r>
      <w:r>
        <w:rPr>
          <w:rFonts w:ascii="Times New Roman" w:hAnsi="Times New Roman" w:cs="Times New Roman"/>
          <w:sz w:val="24"/>
          <w:szCs w:val="24"/>
          <w:vertAlign w:val="superscript"/>
        </w:rPr>
        <w:t xml:space="preserve"> </w:t>
      </w:r>
      <w:r>
        <w:rPr>
          <w:rFonts w:ascii="Times New Roman" w:hAnsi="Times New Roman" w:cs="Times New Roman"/>
          <w:sz w:val="24"/>
          <w:szCs w:val="24"/>
        </w:rPr>
        <w:t>дано по: Шатилов С.Ф. Указ. соч. – С. 21. Подробнее см.: Зимняя И.А. Психологические аспекты обучения говорению на иностранном языке. М</w:t>
      </w:r>
      <w:r w:rsidRPr="00DA3C07">
        <w:rPr>
          <w:rFonts w:ascii="Times New Roman" w:hAnsi="Times New Roman" w:cs="Times New Roman"/>
          <w:sz w:val="24"/>
          <w:szCs w:val="24"/>
          <w:lang w:val="de-DE"/>
        </w:rPr>
        <w:t xml:space="preserve">., 1978. – </w:t>
      </w:r>
      <w:r w:rsidRPr="00801C3B">
        <w:rPr>
          <w:rFonts w:ascii="Times New Roman" w:hAnsi="Times New Roman" w:cs="Times New Roman"/>
          <w:sz w:val="24"/>
          <w:szCs w:val="24"/>
        </w:rPr>
        <w:t>С</w:t>
      </w:r>
      <w:r w:rsidRPr="00DA3C07">
        <w:rPr>
          <w:rFonts w:ascii="Times New Roman" w:hAnsi="Times New Roman" w:cs="Times New Roman"/>
          <w:sz w:val="24"/>
          <w:szCs w:val="24"/>
          <w:lang w:val="de-DE"/>
        </w:rPr>
        <w:t>. 28</w:t>
      </w:r>
    </w:p>
  </w:footnote>
  <w:footnote w:id="34">
    <w:p w:rsidR="000A3578" w:rsidRPr="005541E0" w:rsidRDefault="000A3578" w:rsidP="00DA3C07">
      <w:pPr>
        <w:pStyle w:val="a4"/>
      </w:pPr>
      <w:r>
        <w:rPr>
          <w:rStyle w:val="a7"/>
        </w:rPr>
        <w:footnoteRef/>
      </w:r>
      <w:r>
        <w:rPr>
          <w:lang w:val="de-DE"/>
        </w:rPr>
        <w:t xml:space="preserve"> </w:t>
      </w:r>
      <w:r>
        <w:rPr>
          <w:rFonts w:ascii="Times New Roman" w:hAnsi="Times New Roman" w:cs="Times New Roman"/>
          <w:sz w:val="24"/>
          <w:szCs w:val="24"/>
          <w:lang w:val="de-DE"/>
        </w:rPr>
        <w:t>Brinker K. Linguistische Textanalyse: Eine Einführung in Grundbegriffe und Methoden. – 6. Aufl</w:t>
      </w:r>
      <w:r w:rsidRPr="005541E0">
        <w:rPr>
          <w:rFonts w:ascii="Times New Roman" w:hAnsi="Times New Roman" w:cs="Times New Roman"/>
          <w:sz w:val="24"/>
          <w:szCs w:val="24"/>
        </w:rPr>
        <w:t xml:space="preserve">., 2005. – </w:t>
      </w:r>
      <w:r>
        <w:rPr>
          <w:rFonts w:ascii="Times New Roman" w:hAnsi="Times New Roman" w:cs="Times New Roman"/>
          <w:sz w:val="24"/>
          <w:szCs w:val="24"/>
          <w:lang w:val="de-DE"/>
        </w:rPr>
        <w:t>S</w:t>
      </w:r>
      <w:r w:rsidRPr="005541E0">
        <w:rPr>
          <w:rFonts w:ascii="Times New Roman" w:hAnsi="Times New Roman" w:cs="Times New Roman"/>
          <w:sz w:val="24"/>
          <w:szCs w:val="24"/>
        </w:rPr>
        <w:t>. 89</w:t>
      </w:r>
    </w:p>
  </w:footnote>
  <w:footnote w:id="35">
    <w:p w:rsidR="000A3578" w:rsidRPr="002A1805" w:rsidRDefault="000A3578" w:rsidP="00DA3C07">
      <w:pPr>
        <w:pStyle w:val="a4"/>
        <w:spacing w:line="360" w:lineRule="auto"/>
        <w:jc w:val="both"/>
        <w:rPr>
          <w:rFonts w:ascii="Times New Roman" w:hAnsi="Times New Roman" w:cs="Times New Roman"/>
          <w:sz w:val="24"/>
          <w:szCs w:val="24"/>
          <w:lang w:val="de-DE"/>
        </w:rPr>
      </w:pPr>
      <w:r>
        <w:rPr>
          <w:rStyle w:val="a7"/>
          <w:rFonts w:ascii="Times New Roman" w:hAnsi="Times New Roman" w:cs="Times New Roman"/>
          <w:sz w:val="24"/>
          <w:szCs w:val="24"/>
        </w:rPr>
        <w:footnoteRef/>
      </w:r>
      <w:r>
        <w:rPr>
          <w:rFonts w:ascii="Times New Roman" w:hAnsi="Times New Roman" w:cs="Times New Roman"/>
          <w:sz w:val="24"/>
          <w:szCs w:val="24"/>
        </w:rPr>
        <w:t xml:space="preserve"> Климанова О.А. Аутентичный учебный дискурс в контексте современных лингвистических исследований. АКД</w:t>
      </w:r>
      <w:r w:rsidRPr="002A1805">
        <w:rPr>
          <w:rFonts w:ascii="Times New Roman" w:hAnsi="Times New Roman" w:cs="Times New Roman"/>
          <w:sz w:val="24"/>
          <w:szCs w:val="24"/>
          <w:lang w:val="de-DE"/>
        </w:rPr>
        <w:t xml:space="preserve">, 2001. – </w:t>
      </w:r>
      <w:r w:rsidRPr="005300C1">
        <w:rPr>
          <w:rFonts w:ascii="Times New Roman" w:hAnsi="Times New Roman" w:cs="Times New Roman"/>
          <w:sz w:val="24"/>
          <w:szCs w:val="24"/>
        </w:rPr>
        <w:t>С</w:t>
      </w:r>
      <w:r w:rsidRPr="002A1805">
        <w:rPr>
          <w:rFonts w:ascii="Times New Roman" w:hAnsi="Times New Roman" w:cs="Times New Roman"/>
          <w:sz w:val="24"/>
          <w:szCs w:val="24"/>
          <w:lang w:val="de-DE"/>
        </w:rPr>
        <w:t>.12</w:t>
      </w:r>
    </w:p>
  </w:footnote>
  <w:footnote w:id="36">
    <w:p w:rsidR="000A3578" w:rsidRPr="005541E0" w:rsidRDefault="000A3578" w:rsidP="00DA3C07">
      <w:pPr>
        <w:pStyle w:val="a4"/>
        <w:spacing w:line="360" w:lineRule="auto"/>
        <w:jc w:val="both"/>
      </w:pPr>
      <w:r>
        <w:rPr>
          <w:rStyle w:val="a7"/>
          <w:rFonts w:ascii="Times New Roman" w:hAnsi="Times New Roman" w:cs="Times New Roman"/>
          <w:sz w:val="24"/>
          <w:szCs w:val="24"/>
        </w:rPr>
        <w:footnoteRef/>
      </w:r>
      <w:r>
        <w:rPr>
          <w:lang w:val="de-DE"/>
        </w:rPr>
        <w:t xml:space="preserve"> </w:t>
      </w:r>
      <w:r>
        <w:rPr>
          <w:rFonts w:ascii="Times New Roman" w:hAnsi="Times New Roman" w:cs="Times New Roman"/>
          <w:sz w:val="24"/>
          <w:szCs w:val="24"/>
          <w:lang w:val="de-DE"/>
        </w:rPr>
        <w:t>Buscha J. u.a. Grammatik in Feldern. Ismaning</w:t>
      </w:r>
      <w:r w:rsidRPr="00DA3C07">
        <w:rPr>
          <w:rFonts w:ascii="Times New Roman" w:hAnsi="Times New Roman" w:cs="Times New Roman"/>
          <w:sz w:val="24"/>
          <w:szCs w:val="24"/>
          <w:lang w:val="de-DE"/>
        </w:rPr>
        <w:t xml:space="preserve">: </w:t>
      </w:r>
      <w:r>
        <w:rPr>
          <w:rFonts w:ascii="Times New Roman" w:hAnsi="Times New Roman" w:cs="Times New Roman"/>
          <w:sz w:val="24"/>
          <w:szCs w:val="24"/>
          <w:lang w:val="de-DE"/>
        </w:rPr>
        <w:t>Hueber</w:t>
      </w:r>
      <w:r w:rsidRPr="00DA3C07">
        <w:rPr>
          <w:rFonts w:ascii="Times New Roman" w:hAnsi="Times New Roman" w:cs="Times New Roman"/>
          <w:sz w:val="24"/>
          <w:szCs w:val="24"/>
          <w:lang w:val="de-DE"/>
        </w:rPr>
        <w:t xml:space="preserve">, 2006. </w:t>
      </w:r>
      <w:r>
        <w:rPr>
          <w:rFonts w:ascii="Times New Roman" w:hAnsi="Times New Roman" w:cs="Times New Roman"/>
          <w:sz w:val="24"/>
          <w:szCs w:val="24"/>
          <w:lang w:val="de-DE"/>
        </w:rPr>
        <w:t>S</w:t>
      </w:r>
      <w:r>
        <w:rPr>
          <w:rFonts w:ascii="Times New Roman" w:hAnsi="Times New Roman" w:cs="Times New Roman"/>
          <w:sz w:val="24"/>
          <w:szCs w:val="24"/>
        </w:rPr>
        <w:t>. 286</w:t>
      </w:r>
    </w:p>
  </w:footnote>
  <w:footnote w:id="37">
    <w:p w:rsidR="000A3578" w:rsidRDefault="000A3578" w:rsidP="00DA3C07">
      <w:pPr>
        <w:pStyle w:val="a4"/>
        <w:spacing w:line="360" w:lineRule="auto"/>
        <w:jc w:val="both"/>
      </w:pPr>
      <w:r>
        <w:rPr>
          <w:rStyle w:val="a7"/>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hAnsi="Times New Roman"/>
          <w:sz w:val="24"/>
          <w:szCs w:val="24"/>
        </w:rPr>
        <w:t>Бирюлин Л.А., Храковский B.C. Повелительные предложения: проблемы теории // Типология императивных конструкций. СПб., 1992. – С. 42</w:t>
      </w:r>
    </w:p>
  </w:footnote>
  <w:footnote w:id="38">
    <w:p w:rsidR="000A3578" w:rsidRDefault="000A3578" w:rsidP="00DA3C07">
      <w:pPr>
        <w:pStyle w:val="a4"/>
        <w:spacing w:line="360" w:lineRule="auto"/>
        <w:jc w:val="both"/>
      </w:pPr>
      <w:r>
        <w:rPr>
          <w:rFonts w:ascii="Times New Roman" w:hAnsi="Times New Roman"/>
          <w:sz w:val="24"/>
          <w:szCs w:val="24"/>
          <w:vertAlign w:val="superscript"/>
        </w:rPr>
        <w:footnoteRef/>
      </w:r>
      <w:r>
        <w:rPr>
          <w:rFonts w:ascii="Times New Roman" w:hAnsi="Times New Roman"/>
          <w:sz w:val="24"/>
          <w:szCs w:val="24"/>
          <w:vertAlign w:val="superscript"/>
        </w:rPr>
        <w:t xml:space="preserve"> </w:t>
      </w:r>
      <w:r>
        <w:rPr>
          <w:rFonts w:ascii="Times New Roman" w:hAnsi="Times New Roman"/>
          <w:sz w:val="24"/>
          <w:szCs w:val="24"/>
        </w:rPr>
        <w:t>Бирюлин Л.А., Храковский B.C. Указ. соч. – С. 44-45</w:t>
      </w:r>
    </w:p>
  </w:footnote>
  <w:footnote w:id="39">
    <w:p w:rsidR="000A3578" w:rsidRDefault="000A3578" w:rsidP="00DA3C07">
      <w:pPr>
        <w:pStyle w:val="a4"/>
        <w:spacing w:line="360" w:lineRule="auto"/>
        <w:jc w:val="both"/>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Климанова О.А. Указ. соч. – С. 13</w:t>
      </w:r>
    </w:p>
  </w:footnote>
  <w:footnote w:id="40">
    <w:p w:rsidR="000A3578" w:rsidRDefault="000A3578" w:rsidP="00DA3C07">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vertAlign w:val="superscript"/>
        </w:rPr>
        <w:t xml:space="preserve"> </w:t>
      </w:r>
      <w:r>
        <w:rPr>
          <w:rFonts w:ascii="Times New Roman" w:hAnsi="Times New Roman" w:cs="Times New Roman"/>
          <w:sz w:val="24"/>
          <w:szCs w:val="24"/>
        </w:rPr>
        <w:t>Ищенко Т.Н. Проблемный вопрос как интеллектуальное средство познания//Сибирский педагогический журнал №1, 2010. – С. 92-101</w:t>
      </w:r>
    </w:p>
  </w:footnote>
  <w:footnote w:id="41">
    <w:p w:rsidR="000A3578" w:rsidRDefault="000A3578" w:rsidP="00DA3C07">
      <w:pPr>
        <w:pStyle w:val="a4"/>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Азимов Э. Г., Щукин А. Н. Указ. соч. – С. 220 </w:t>
      </w:r>
    </w:p>
  </w:footnote>
  <w:footnote w:id="42">
    <w:p w:rsidR="000A3578" w:rsidRDefault="000A3578" w:rsidP="00DA3C07">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Нефедов С.Т. Функциональный потенциал вопросительных средств научного лингвистического текста // Вестник Волгогр. гос. ун-та. Серия 2. Языкознание. №4, 2015 (28). – С. 67</w:t>
      </w:r>
    </w:p>
  </w:footnote>
  <w:footnote w:id="43">
    <w:p w:rsidR="000A3578" w:rsidRPr="005E3383" w:rsidRDefault="000A3578" w:rsidP="00DA3C07">
      <w:pPr>
        <w:widowControl w:val="0"/>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5E3383">
        <w:rPr>
          <w:rFonts w:ascii="Times New Roman" w:hAnsi="Times New Roman" w:cs="Times New Roman"/>
          <w:sz w:val="24"/>
          <w:szCs w:val="24"/>
        </w:rPr>
        <w:t>Климанова О.А. Указ. соч. – С.14</w:t>
      </w:r>
      <w:r>
        <w:rPr>
          <w:rFonts w:ascii="Times New Roman" w:hAnsi="Times New Roman" w:cs="Times New Roman"/>
          <w:sz w:val="24"/>
          <w:szCs w:val="24"/>
        </w:rPr>
        <w:t>-15</w:t>
      </w:r>
      <w:r>
        <w:rPr>
          <w:rFonts w:ascii="Times New Roman" w:hAnsi="Times New Roman" w:cs="Times New Roman"/>
          <w:sz w:val="24"/>
          <w:szCs w:val="24"/>
          <w:highlight w:val="yellow"/>
        </w:rPr>
        <w:t xml:space="preserve"> </w:t>
      </w:r>
    </w:p>
  </w:footnote>
  <w:footnote w:id="44">
    <w:p w:rsidR="000A3578" w:rsidRDefault="000A3578" w:rsidP="00DA3C07">
      <w:pPr>
        <w:pStyle w:val="a4"/>
        <w:spacing w:line="360" w:lineRule="auto"/>
        <w:jc w:val="both"/>
      </w:pPr>
      <w:r w:rsidRPr="005E3383">
        <w:rPr>
          <w:rFonts w:ascii="Times New Roman" w:hAnsi="Times New Roman" w:cs="Times New Roman"/>
          <w:sz w:val="24"/>
          <w:szCs w:val="24"/>
          <w:vertAlign w:val="superscript"/>
        </w:rPr>
        <w:footnoteRef/>
      </w:r>
      <w:r w:rsidRPr="005E3383">
        <w:rPr>
          <w:rFonts w:ascii="Times New Roman" w:hAnsi="Times New Roman" w:cs="Times New Roman"/>
          <w:sz w:val="24"/>
          <w:szCs w:val="24"/>
          <w:vertAlign w:val="superscript"/>
        </w:rPr>
        <w:t xml:space="preserve"> </w:t>
      </w:r>
      <w:r w:rsidRPr="004706AC">
        <w:rPr>
          <w:rFonts w:ascii="Times New Roman" w:hAnsi="Times New Roman" w:cs="Times New Roman"/>
          <w:sz w:val="24"/>
          <w:szCs w:val="24"/>
        </w:rPr>
        <w:t xml:space="preserve">Климанова О.А. Указ. соч. </w:t>
      </w:r>
      <w:r>
        <w:rPr>
          <w:rFonts w:ascii="Times New Roman" w:hAnsi="Times New Roman" w:cs="Times New Roman"/>
          <w:sz w:val="24"/>
          <w:szCs w:val="24"/>
        </w:rPr>
        <w:t>– С. 14-15</w:t>
      </w:r>
    </w:p>
  </w:footnote>
  <w:footnote w:id="45">
    <w:p w:rsidR="000A3578" w:rsidRDefault="000A3578" w:rsidP="00DA3C07">
      <w:pPr>
        <w:pStyle w:val="a4"/>
        <w:spacing w:line="360" w:lineRule="auto"/>
      </w:pPr>
      <w:r>
        <w:rPr>
          <w:rStyle w:val="a7"/>
          <w:rFonts w:ascii="Times New Roman" w:hAnsi="Times New Roman" w:cs="Times New Roman"/>
          <w:sz w:val="24"/>
          <w:szCs w:val="24"/>
        </w:rPr>
        <w:footnoteRef/>
      </w:r>
      <w:r>
        <w:rPr>
          <w:rFonts w:ascii="Times New Roman" w:hAnsi="Times New Roman" w:cs="Times New Roman"/>
          <w:sz w:val="24"/>
          <w:szCs w:val="24"/>
        </w:rPr>
        <w:t xml:space="preserve"> там же </w:t>
      </w:r>
      <w:r w:rsidRPr="004706AC">
        <w:rPr>
          <w:rFonts w:ascii="Times New Roman" w:hAnsi="Times New Roman" w:cs="Times New Roman"/>
          <w:sz w:val="24"/>
          <w:szCs w:val="24"/>
        </w:rPr>
        <w:t>– С.</w:t>
      </w:r>
      <w:r>
        <w:rPr>
          <w:rFonts w:ascii="Times New Roman" w:hAnsi="Times New Roman" w:cs="Times New Roman"/>
          <w:sz w:val="24"/>
          <w:szCs w:val="24"/>
        </w:rPr>
        <w:t>11</w:t>
      </w:r>
    </w:p>
  </w:footnote>
  <w:footnote w:id="46">
    <w:p w:rsidR="000A3578" w:rsidRDefault="000A3578" w:rsidP="00BB0D79">
      <w:pPr>
        <w:pStyle w:val="a4"/>
        <w:spacing w:line="360" w:lineRule="auto"/>
      </w:pPr>
      <w:r>
        <w:rPr>
          <w:rStyle w:val="a7"/>
          <w:rFonts w:ascii="Times New Roman" w:hAnsi="Times New Roman" w:cs="Times New Roman"/>
          <w:sz w:val="24"/>
          <w:szCs w:val="24"/>
        </w:rPr>
        <w:footnoteRef/>
      </w:r>
      <w:r>
        <w:t xml:space="preserve"> </w:t>
      </w:r>
      <w:r>
        <w:rPr>
          <w:rFonts w:ascii="Times New Roman" w:hAnsi="Times New Roman" w:cs="Times New Roman"/>
          <w:sz w:val="24"/>
          <w:szCs w:val="24"/>
        </w:rPr>
        <w:t>см.</w:t>
      </w:r>
      <w:r>
        <w:t xml:space="preserve">: </w:t>
      </w:r>
      <w:r>
        <w:rPr>
          <w:rFonts w:ascii="Times New Roman" w:hAnsi="Times New Roman" w:cs="Times New Roman"/>
          <w:sz w:val="24"/>
          <w:szCs w:val="24"/>
        </w:rPr>
        <w:t xml:space="preserve">Шатилов С.Ф. Указ. соч. – С. 55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66E"/>
    <w:multiLevelType w:val="hybridMultilevel"/>
    <w:tmpl w:val="9F5627F4"/>
    <w:lvl w:ilvl="0" w:tplc="133AD46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DD1AFE"/>
    <w:multiLevelType w:val="hybridMultilevel"/>
    <w:tmpl w:val="DAF6C348"/>
    <w:lvl w:ilvl="0" w:tplc="2990DF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147034"/>
    <w:multiLevelType w:val="hybridMultilevel"/>
    <w:tmpl w:val="30429E7E"/>
    <w:lvl w:ilvl="0" w:tplc="3D6A831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32C4367"/>
    <w:multiLevelType w:val="multilevel"/>
    <w:tmpl w:val="3730BF2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294A3C5D"/>
    <w:multiLevelType w:val="hybridMultilevel"/>
    <w:tmpl w:val="DCA0A6B8"/>
    <w:lvl w:ilvl="0" w:tplc="B1C2DE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307A7A74"/>
    <w:multiLevelType w:val="hybridMultilevel"/>
    <w:tmpl w:val="D570BBA0"/>
    <w:lvl w:ilvl="0" w:tplc="3B2206D0">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4E1659B"/>
    <w:multiLevelType w:val="hybridMultilevel"/>
    <w:tmpl w:val="814A5B60"/>
    <w:lvl w:ilvl="0" w:tplc="84DA38D4">
      <w:start w:val="1"/>
      <w:numFmt w:val="lowerLetter"/>
      <w:lvlText w:val="%1."/>
      <w:lvlJc w:val="left"/>
      <w:pPr>
        <w:ind w:left="720" w:hanging="360"/>
      </w:pPr>
      <w:rPr>
        <w:rFonts w:asciiTheme="minorHAnsi" w:hAnsi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D75CF8"/>
    <w:multiLevelType w:val="hybridMultilevel"/>
    <w:tmpl w:val="02FCE4D8"/>
    <w:lvl w:ilvl="0" w:tplc="BFE69198">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D6A644A"/>
    <w:multiLevelType w:val="hybridMultilevel"/>
    <w:tmpl w:val="64C42CA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A55AAA"/>
    <w:multiLevelType w:val="hybridMultilevel"/>
    <w:tmpl w:val="108ADBF0"/>
    <w:lvl w:ilvl="0" w:tplc="0D2A5DC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F1548FE"/>
    <w:multiLevelType w:val="hybridMultilevel"/>
    <w:tmpl w:val="1E2A873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06A62D1"/>
    <w:multiLevelType w:val="hybridMultilevel"/>
    <w:tmpl w:val="1716F918"/>
    <w:lvl w:ilvl="0" w:tplc="A926C242">
      <w:start w:val="1"/>
      <w:numFmt w:val="lowerLetter"/>
      <w:lvlText w:val="%1."/>
      <w:lvlJc w:val="left"/>
      <w:pPr>
        <w:ind w:left="1069" w:hanging="360"/>
      </w:pPr>
      <w:rPr>
        <w:rFonts w:asciiTheme="minorHAnsi" w:hAnsiTheme="minorHAns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0AB3085"/>
    <w:multiLevelType w:val="hybridMultilevel"/>
    <w:tmpl w:val="8326A682"/>
    <w:lvl w:ilvl="0" w:tplc="6D76DB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3BF3EBE"/>
    <w:multiLevelType w:val="hybridMultilevel"/>
    <w:tmpl w:val="D9CAA73C"/>
    <w:lvl w:ilvl="0" w:tplc="570CD3CC">
      <w:start w:val="1"/>
      <w:numFmt w:val="decimal"/>
      <w:lvlText w:val="%1."/>
      <w:lvlJc w:val="left"/>
      <w:pPr>
        <w:ind w:left="1069" w:hanging="360"/>
      </w:pPr>
      <w:rPr>
        <w:rFonts w:asciiTheme="minorHAnsi" w:eastAsiaTheme="minorHAnsi" w:hAnsiTheme="minorHAnsi"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75F382C"/>
    <w:multiLevelType w:val="hybridMultilevel"/>
    <w:tmpl w:val="15E8D806"/>
    <w:lvl w:ilvl="0" w:tplc="A81605C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7DB5D03"/>
    <w:multiLevelType w:val="multilevel"/>
    <w:tmpl w:val="F7FC013E"/>
    <w:lvl w:ilvl="0">
      <w:start w:val="1"/>
      <w:numFmt w:val="decimal"/>
      <w:lvlText w:val="%1."/>
      <w:lvlJc w:val="left"/>
      <w:pPr>
        <w:ind w:left="420" w:hanging="420"/>
      </w:pPr>
      <w:rPr>
        <w:color w:val="auto"/>
      </w:rPr>
    </w:lvl>
    <w:lvl w:ilvl="1">
      <w:start w:val="1"/>
      <w:numFmt w:val="decimal"/>
      <w:lvlText w:val="%1.%2."/>
      <w:lvlJc w:val="left"/>
      <w:pPr>
        <w:ind w:left="1129" w:hanging="420"/>
      </w:pPr>
      <w:rPr>
        <w:color w:val="auto"/>
      </w:rPr>
    </w:lvl>
    <w:lvl w:ilvl="2">
      <w:start w:val="1"/>
      <w:numFmt w:val="decimal"/>
      <w:lvlText w:val="%1.%2.%3."/>
      <w:lvlJc w:val="left"/>
      <w:pPr>
        <w:ind w:left="2138" w:hanging="720"/>
      </w:pPr>
      <w:rPr>
        <w:color w:val="auto"/>
      </w:rPr>
    </w:lvl>
    <w:lvl w:ilvl="3">
      <w:start w:val="1"/>
      <w:numFmt w:val="decimal"/>
      <w:lvlText w:val="%1.%2.%3.%4."/>
      <w:lvlJc w:val="left"/>
      <w:pPr>
        <w:ind w:left="2847" w:hanging="720"/>
      </w:pPr>
      <w:rPr>
        <w:color w:val="auto"/>
      </w:rPr>
    </w:lvl>
    <w:lvl w:ilvl="4">
      <w:start w:val="1"/>
      <w:numFmt w:val="decimal"/>
      <w:lvlText w:val="%1.%2.%3.%4.%5."/>
      <w:lvlJc w:val="left"/>
      <w:pPr>
        <w:ind w:left="3916" w:hanging="1080"/>
      </w:pPr>
      <w:rPr>
        <w:color w:val="auto"/>
      </w:rPr>
    </w:lvl>
    <w:lvl w:ilvl="5">
      <w:start w:val="1"/>
      <w:numFmt w:val="decimal"/>
      <w:lvlText w:val="%1.%2.%3.%4.%5.%6."/>
      <w:lvlJc w:val="left"/>
      <w:pPr>
        <w:ind w:left="4625" w:hanging="1080"/>
      </w:pPr>
      <w:rPr>
        <w:color w:val="auto"/>
      </w:rPr>
    </w:lvl>
    <w:lvl w:ilvl="6">
      <w:start w:val="1"/>
      <w:numFmt w:val="decimal"/>
      <w:lvlText w:val="%1.%2.%3.%4.%5.%6.%7."/>
      <w:lvlJc w:val="left"/>
      <w:pPr>
        <w:ind w:left="5694" w:hanging="1440"/>
      </w:pPr>
      <w:rPr>
        <w:color w:val="auto"/>
      </w:rPr>
    </w:lvl>
    <w:lvl w:ilvl="7">
      <w:start w:val="1"/>
      <w:numFmt w:val="decimal"/>
      <w:lvlText w:val="%1.%2.%3.%4.%5.%6.%7.%8."/>
      <w:lvlJc w:val="left"/>
      <w:pPr>
        <w:ind w:left="6403" w:hanging="1440"/>
      </w:pPr>
      <w:rPr>
        <w:color w:val="auto"/>
      </w:rPr>
    </w:lvl>
    <w:lvl w:ilvl="8">
      <w:start w:val="1"/>
      <w:numFmt w:val="decimal"/>
      <w:lvlText w:val="%1.%2.%3.%4.%5.%6.%7.%8.%9."/>
      <w:lvlJc w:val="left"/>
      <w:pPr>
        <w:ind w:left="7472" w:hanging="1800"/>
      </w:pPr>
      <w:rPr>
        <w:color w:val="auto"/>
      </w:rPr>
    </w:lvl>
  </w:abstractNum>
  <w:abstractNum w:abstractNumId="16">
    <w:nsid w:val="7B5654E3"/>
    <w:multiLevelType w:val="hybridMultilevel"/>
    <w:tmpl w:val="DCAAFBE2"/>
    <w:lvl w:ilvl="0" w:tplc="065439B2">
      <w:start w:val="1"/>
      <w:numFmt w:val="lowerLetter"/>
      <w:lvlText w:val="%1)"/>
      <w:lvlJc w:val="left"/>
      <w:pPr>
        <w:ind w:left="1069" w:hanging="360"/>
      </w:pPr>
      <w:rPr>
        <w:rFonts w:eastAsiaTheme="minorHAnsi"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FE70F03"/>
    <w:multiLevelType w:val="hybridMultilevel"/>
    <w:tmpl w:val="C4FCA00C"/>
    <w:lvl w:ilvl="0" w:tplc="4426C3B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7"/>
  </w:num>
  <w:num w:numId="5">
    <w:abstractNumId w:val="2"/>
  </w:num>
  <w:num w:numId="6">
    <w:abstractNumId w:val="0"/>
  </w:num>
  <w:num w:numId="7">
    <w:abstractNumId w:val="16"/>
  </w:num>
  <w:num w:numId="8">
    <w:abstractNumId w:val="11"/>
  </w:num>
  <w:num w:numId="9">
    <w:abstractNumId w:val="6"/>
  </w:num>
  <w:num w:numId="10">
    <w:abstractNumId w:val="12"/>
  </w:num>
  <w:num w:numId="11">
    <w:abstractNumId w:val="10"/>
  </w:num>
  <w:num w:numId="12">
    <w:abstractNumId w:val="1"/>
  </w:num>
  <w:num w:numId="13">
    <w:abstractNumId w:val="8"/>
  </w:num>
  <w:num w:numId="14">
    <w:abstractNumId w:val="14"/>
  </w:num>
  <w:num w:numId="15">
    <w:abstractNumId w:val="13"/>
  </w:num>
  <w:num w:numId="16">
    <w:abstractNumId w:val="7"/>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C64"/>
    <w:rsid w:val="00002544"/>
    <w:rsid w:val="00050668"/>
    <w:rsid w:val="00056962"/>
    <w:rsid w:val="000616F7"/>
    <w:rsid w:val="00062ADF"/>
    <w:rsid w:val="0008530D"/>
    <w:rsid w:val="000A00C3"/>
    <w:rsid w:val="000A3578"/>
    <w:rsid w:val="001314A9"/>
    <w:rsid w:val="00133837"/>
    <w:rsid w:val="0015717C"/>
    <w:rsid w:val="00157CF4"/>
    <w:rsid w:val="00173462"/>
    <w:rsid w:val="001A65BE"/>
    <w:rsid w:val="001B6533"/>
    <w:rsid w:val="001C6FA3"/>
    <w:rsid w:val="001C7258"/>
    <w:rsid w:val="002032D5"/>
    <w:rsid w:val="00210E3F"/>
    <w:rsid w:val="00236AD2"/>
    <w:rsid w:val="00242550"/>
    <w:rsid w:val="00292A22"/>
    <w:rsid w:val="002A36A9"/>
    <w:rsid w:val="002E2C64"/>
    <w:rsid w:val="003069CD"/>
    <w:rsid w:val="00310F97"/>
    <w:rsid w:val="00311A62"/>
    <w:rsid w:val="003B11D3"/>
    <w:rsid w:val="004424BF"/>
    <w:rsid w:val="00446DE8"/>
    <w:rsid w:val="00460F86"/>
    <w:rsid w:val="004A614D"/>
    <w:rsid w:val="004B5F1C"/>
    <w:rsid w:val="004C7FCB"/>
    <w:rsid w:val="00511DBD"/>
    <w:rsid w:val="00513512"/>
    <w:rsid w:val="005149B8"/>
    <w:rsid w:val="005171D8"/>
    <w:rsid w:val="00533878"/>
    <w:rsid w:val="0053606E"/>
    <w:rsid w:val="00554D8B"/>
    <w:rsid w:val="005559C9"/>
    <w:rsid w:val="00563A7A"/>
    <w:rsid w:val="005704C3"/>
    <w:rsid w:val="00571FC5"/>
    <w:rsid w:val="00576F84"/>
    <w:rsid w:val="005940BE"/>
    <w:rsid w:val="005A04E3"/>
    <w:rsid w:val="005C175D"/>
    <w:rsid w:val="005F4AC1"/>
    <w:rsid w:val="005F747E"/>
    <w:rsid w:val="00631C5F"/>
    <w:rsid w:val="0064743E"/>
    <w:rsid w:val="006612E6"/>
    <w:rsid w:val="00661CC5"/>
    <w:rsid w:val="006A3047"/>
    <w:rsid w:val="006B1049"/>
    <w:rsid w:val="006B2A8B"/>
    <w:rsid w:val="006C671B"/>
    <w:rsid w:val="00760E12"/>
    <w:rsid w:val="007A4BEE"/>
    <w:rsid w:val="008111BB"/>
    <w:rsid w:val="008545D6"/>
    <w:rsid w:val="0085794E"/>
    <w:rsid w:val="0086249A"/>
    <w:rsid w:val="00891881"/>
    <w:rsid w:val="008939E0"/>
    <w:rsid w:val="00895A95"/>
    <w:rsid w:val="008A0261"/>
    <w:rsid w:val="008F6B3E"/>
    <w:rsid w:val="009053B0"/>
    <w:rsid w:val="00910126"/>
    <w:rsid w:val="009260E2"/>
    <w:rsid w:val="009425C3"/>
    <w:rsid w:val="009A7425"/>
    <w:rsid w:val="00A51D16"/>
    <w:rsid w:val="00A55424"/>
    <w:rsid w:val="00A554DC"/>
    <w:rsid w:val="00A76FEA"/>
    <w:rsid w:val="00A803DE"/>
    <w:rsid w:val="00A8115C"/>
    <w:rsid w:val="00A91D6F"/>
    <w:rsid w:val="00AC06C0"/>
    <w:rsid w:val="00AC7F44"/>
    <w:rsid w:val="00AD1DD9"/>
    <w:rsid w:val="00AD44B4"/>
    <w:rsid w:val="00B12237"/>
    <w:rsid w:val="00B14861"/>
    <w:rsid w:val="00B15D38"/>
    <w:rsid w:val="00B25810"/>
    <w:rsid w:val="00B466C3"/>
    <w:rsid w:val="00B4794C"/>
    <w:rsid w:val="00B60269"/>
    <w:rsid w:val="00B70A59"/>
    <w:rsid w:val="00B70DEE"/>
    <w:rsid w:val="00BA0BB7"/>
    <w:rsid w:val="00BB027F"/>
    <w:rsid w:val="00BB0D79"/>
    <w:rsid w:val="00BF4D36"/>
    <w:rsid w:val="00C52FE7"/>
    <w:rsid w:val="00C63391"/>
    <w:rsid w:val="00C7002B"/>
    <w:rsid w:val="00C7085A"/>
    <w:rsid w:val="00C77126"/>
    <w:rsid w:val="00CA18BA"/>
    <w:rsid w:val="00CA617C"/>
    <w:rsid w:val="00CC4B24"/>
    <w:rsid w:val="00D0002F"/>
    <w:rsid w:val="00D618F5"/>
    <w:rsid w:val="00D63AA7"/>
    <w:rsid w:val="00D641AA"/>
    <w:rsid w:val="00D76954"/>
    <w:rsid w:val="00DA3C07"/>
    <w:rsid w:val="00DA4473"/>
    <w:rsid w:val="00DC7DDB"/>
    <w:rsid w:val="00DD203B"/>
    <w:rsid w:val="00E06BDE"/>
    <w:rsid w:val="00E26356"/>
    <w:rsid w:val="00E64277"/>
    <w:rsid w:val="00E7611F"/>
    <w:rsid w:val="00E80BDC"/>
    <w:rsid w:val="00E83FF2"/>
    <w:rsid w:val="00E91406"/>
    <w:rsid w:val="00EA2227"/>
    <w:rsid w:val="00EA6AF7"/>
    <w:rsid w:val="00ED313A"/>
    <w:rsid w:val="00ED3BA2"/>
    <w:rsid w:val="00EE4029"/>
    <w:rsid w:val="00EE5C4C"/>
    <w:rsid w:val="00F00560"/>
    <w:rsid w:val="00F52B70"/>
    <w:rsid w:val="00F71192"/>
    <w:rsid w:val="00F777B8"/>
    <w:rsid w:val="00F9423B"/>
    <w:rsid w:val="00F94AA9"/>
    <w:rsid w:val="00FB0725"/>
    <w:rsid w:val="00FC1FD5"/>
    <w:rsid w:val="00FF7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391"/>
    <w:pPr>
      <w:spacing w:line="256" w:lineRule="auto"/>
    </w:pPr>
  </w:style>
  <w:style w:type="paragraph" w:styleId="1">
    <w:name w:val="heading 1"/>
    <w:basedOn w:val="a"/>
    <w:next w:val="a"/>
    <w:link w:val="10"/>
    <w:uiPriority w:val="9"/>
    <w:qFormat/>
    <w:rsid w:val="00E91406"/>
    <w:pPr>
      <w:keepNext/>
      <w:keepLines/>
      <w:spacing w:before="240" w:after="0"/>
      <w:outlineLvl w:val="0"/>
    </w:pPr>
    <w:rPr>
      <w:rFonts w:ascii="Times New Roman" w:eastAsiaTheme="majorEastAsia" w:hAnsi="Times New Roman" w:cstheme="majorBidi"/>
      <w:b/>
      <w:sz w:val="24"/>
      <w:szCs w:val="32"/>
    </w:rPr>
  </w:style>
  <w:style w:type="paragraph" w:styleId="2">
    <w:name w:val="heading 2"/>
    <w:basedOn w:val="a"/>
    <w:next w:val="a"/>
    <w:link w:val="20"/>
    <w:uiPriority w:val="9"/>
    <w:unhideWhenUsed/>
    <w:qFormat/>
    <w:rsid w:val="00E91406"/>
    <w:pPr>
      <w:keepNext/>
      <w:keepLines/>
      <w:spacing w:before="40" w:after="0"/>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406"/>
    <w:rPr>
      <w:rFonts w:ascii="Times New Roman" w:eastAsiaTheme="majorEastAsia" w:hAnsi="Times New Roman" w:cstheme="majorBidi"/>
      <w:b/>
      <w:sz w:val="24"/>
      <w:szCs w:val="32"/>
    </w:rPr>
  </w:style>
  <w:style w:type="paragraph" w:styleId="a3">
    <w:name w:val="Normal (Web)"/>
    <w:basedOn w:val="a"/>
    <w:unhideWhenUsed/>
    <w:rsid w:val="00C63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C63391"/>
    <w:pPr>
      <w:spacing w:after="0" w:line="240" w:lineRule="auto"/>
    </w:pPr>
    <w:rPr>
      <w:sz w:val="20"/>
      <w:szCs w:val="20"/>
    </w:rPr>
  </w:style>
  <w:style w:type="character" w:customStyle="1" w:styleId="a5">
    <w:name w:val="Текст сноски Знак"/>
    <w:basedOn w:val="a0"/>
    <w:link w:val="a4"/>
    <w:uiPriority w:val="99"/>
    <w:semiHidden/>
    <w:rsid w:val="00C63391"/>
    <w:rPr>
      <w:sz w:val="20"/>
      <w:szCs w:val="20"/>
    </w:rPr>
  </w:style>
  <w:style w:type="paragraph" w:styleId="a6">
    <w:name w:val="List Paragraph"/>
    <w:basedOn w:val="a"/>
    <w:uiPriority w:val="34"/>
    <w:qFormat/>
    <w:rsid w:val="00C63391"/>
    <w:pPr>
      <w:spacing w:after="200" w:line="276" w:lineRule="auto"/>
      <w:ind w:left="720"/>
      <w:contextualSpacing/>
    </w:pPr>
    <w:rPr>
      <w:rFonts w:ascii="Calibri" w:eastAsia="Calibri" w:hAnsi="Calibri" w:cs="Times New Roman"/>
    </w:rPr>
  </w:style>
  <w:style w:type="character" w:styleId="a7">
    <w:name w:val="footnote reference"/>
    <w:basedOn w:val="a0"/>
    <w:uiPriority w:val="99"/>
    <w:semiHidden/>
    <w:unhideWhenUsed/>
    <w:rsid w:val="00C63391"/>
    <w:rPr>
      <w:vertAlign w:val="superscript"/>
    </w:rPr>
  </w:style>
  <w:style w:type="paragraph" w:styleId="a8">
    <w:name w:val="header"/>
    <w:basedOn w:val="a"/>
    <w:link w:val="a9"/>
    <w:uiPriority w:val="99"/>
    <w:unhideWhenUsed/>
    <w:rsid w:val="00A51D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1D16"/>
  </w:style>
  <w:style w:type="paragraph" w:styleId="aa">
    <w:name w:val="footer"/>
    <w:basedOn w:val="a"/>
    <w:link w:val="ab"/>
    <w:uiPriority w:val="99"/>
    <w:unhideWhenUsed/>
    <w:rsid w:val="00A51D1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1D16"/>
  </w:style>
  <w:style w:type="paragraph" w:styleId="ac">
    <w:name w:val="TOC Heading"/>
    <w:basedOn w:val="1"/>
    <w:next w:val="a"/>
    <w:uiPriority w:val="39"/>
    <w:unhideWhenUsed/>
    <w:qFormat/>
    <w:rsid w:val="00CA18BA"/>
    <w:pPr>
      <w:spacing w:line="259" w:lineRule="auto"/>
      <w:outlineLvl w:val="9"/>
    </w:pPr>
    <w:rPr>
      <w:lang w:eastAsia="ru-RU"/>
    </w:rPr>
  </w:style>
  <w:style w:type="character" w:customStyle="1" w:styleId="20">
    <w:name w:val="Заголовок 2 Знак"/>
    <w:basedOn w:val="a0"/>
    <w:link w:val="2"/>
    <w:uiPriority w:val="9"/>
    <w:rsid w:val="00E91406"/>
    <w:rPr>
      <w:rFonts w:ascii="Times New Roman" w:eastAsiaTheme="majorEastAsia" w:hAnsi="Times New Roman" w:cstheme="majorBidi"/>
      <w:b/>
      <w:sz w:val="24"/>
      <w:szCs w:val="26"/>
    </w:rPr>
  </w:style>
  <w:style w:type="paragraph" w:styleId="11">
    <w:name w:val="toc 1"/>
    <w:basedOn w:val="a"/>
    <w:next w:val="a"/>
    <w:autoRedefine/>
    <w:uiPriority w:val="39"/>
    <w:unhideWhenUsed/>
    <w:rsid w:val="00B12237"/>
    <w:pPr>
      <w:spacing w:after="100"/>
    </w:pPr>
    <w:rPr>
      <w:rFonts w:ascii="Times New Roman" w:hAnsi="Times New Roman"/>
      <w:sz w:val="24"/>
    </w:rPr>
  </w:style>
  <w:style w:type="paragraph" w:styleId="21">
    <w:name w:val="toc 2"/>
    <w:basedOn w:val="a"/>
    <w:next w:val="a"/>
    <w:autoRedefine/>
    <w:uiPriority w:val="39"/>
    <w:unhideWhenUsed/>
    <w:rsid w:val="005149B8"/>
    <w:pPr>
      <w:tabs>
        <w:tab w:val="right" w:leader="dot" w:pos="9345"/>
      </w:tabs>
      <w:spacing w:before="240" w:after="100"/>
      <w:ind w:left="220"/>
    </w:pPr>
  </w:style>
  <w:style w:type="character" w:styleId="ad">
    <w:name w:val="Hyperlink"/>
    <w:basedOn w:val="a0"/>
    <w:uiPriority w:val="99"/>
    <w:unhideWhenUsed/>
    <w:rsid w:val="00B12237"/>
    <w:rPr>
      <w:color w:val="0563C1" w:themeColor="hyperlink"/>
      <w:u w:val="single"/>
    </w:rPr>
  </w:style>
  <w:style w:type="paragraph" w:styleId="ae">
    <w:name w:val="Balloon Text"/>
    <w:basedOn w:val="a"/>
    <w:link w:val="af"/>
    <w:uiPriority w:val="99"/>
    <w:semiHidden/>
    <w:unhideWhenUsed/>
    <w:rsid w:val="00EE5C4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5C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391"/>
    <w:pPr>
      <w:spacing w:line="256" w:lineRule="auto"/>
    </w:pPr>
  </w:style>
  <w:style w:type="paragraph" w:styleId="1">
    <w:name w:val="heading 1"/>
    <w:basedOn w:val="a"/>
    <w:next w:val="a"/>
    <w:link w:val="10"/>
    <w:uiPriority w:val="9"/>
    <w:qFormat/>
    <w:rsid w:val="00E91406"/>
    <w:pPr>
      <w:keepNext/>
      <w:keepLines/>
      <w:spacing w:before="240" w:after="0"/>
      <w:outlineLvl w:val="0"/>
    </w:pPr>
    <w:rPr>
      <w:rFonts w:ascii="Times New Roman" w:eastAsiaTheme="majorEastAsia" w:hAnsi="Times New Roman" w:cstheme="majorBidi"/>
      <w:b/>
      <w:sz w:val="24"/>
      <w:szCs w:val="32"/>
    </w:rPr>
  </w:style>
  <w:style w:type="paragraph" w:styleId="2">
    <w:name w:val="heading 2"/>
    <w:basedOn w:val="a"/>
    <w:next w:val="a"/>
    <w:link w:val="20"/>
    <w:uiPriority w:val="9"/>
    <w:unhideWhenUsed/>
    <w:qFormat/>
    <w:rsid w:val="00E91406"/>
    <w:pPr>
      <w:keepNext/>
      <w:keepLines/>
      <w:spacing w:before="40" w:after="0"/>
      <w:outlineLvl w:val="1"/>
    </w:pPr>
    <w:rPr>
      <w:rFonts w:ascii="Times New Roman" w:eastAsiaTheme="majorEastAsia" w:hAnsi="Times New Roman"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406"/>
    <w:rPr>
      <w:rFonts w:ascii="Times New Roman" w:eastAsiaTheme="majorEastAsia" w:hAnsi="Times New Roman" w:cstheme="majorBidi"/>
      <w:b/>
      <w:sz w:val="24"/>
      <w:szCs w:val="32"/>
    </w:rPr>
  </w:style>
  <w:style w:type="paragraph" w:styleId="a3">
    <w:name w:val="Normal (Web)"/>
    <w:basedOn w:val="a"/>
    <w:unhideWhenUsed/>
    <w:rsid w:val="00C63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unhideWhenUsed/>
    <w:rsid w:val="00C63391"/>
    <w:pPr>
      <w:spacing w:after="0" w:line="240" w:lineRule="auto"/>
    </w:pPr>
    <w:rPr>
      <w:sz w:val="20"/>
      <w:szCs w:val="20"/>
    </w:rPr>
  </w:style>
  <w:style w:type="character" w:customStyle="1" w:styleId="a5">
    <w:name w:val="Текст сноски Знак"/>
    <w:basedOn w:val="a0"/>
    <w:link w:val="a4"/>
    <w:uiPriority w:val="99"/>
    <w:semiHidden/>
    <w:rsid w:val="00C63391"/>
    <w:rPr>
      <w:sz w:val="20"/>
      <w:szCs w:val="20"/>
    </w:rPr>
  </w:style>
  <w:style w:type="paragraph" w:styleId="a6">
    <w:name w:val="List Paragraph"/>
    <w:basedOn w:val="a"/>
    <w:uiPriority w:val="34"/>
    <w:qFormat/>
    <w:rsid w:val="00C63391"/>
    <w:pPr>
      <w:spacing w:after="200" w:line="276" w:lineRule="auto"/>
      <w:ind w:left="720"/>
      <w:contextualSpacing/>
    </w:pPr>
    <w:rPr>
      <w:rFonts w:ascii="Calibri" w:eastAsia="Calibri" w:hAnsi="Calibri" w:cs="Times New Roman"/>
    </w:rPr>
  </w:style>
  <w:style w:type="character" w:styleId="a7">
    <w:name w:val="footnote reference"/>
    <w:basedOn w:val="a0"/>
    <w:uiPriority w:val="99"/>
    <w:semiHidden/>
    <w:unhideWhenUsed/>
    <w:rsid w:val="00C63391"/>
    <w:rPr>
      <w:vertAlign w:val="superscript"/>
    </w:rPr>
  </w:style>
  <w:style w:type="paragraph" w:styleId="a8">
    <w:name w:val="header"/>
    <w:basedOn w:val="a"/>
    <w:link w:val="a9"/>
    <w:uiPriority w:val="99"/>
    <w:unhideWhenUsed/>
    <w:rsid w:val="00A51D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1D16"/>
  </w:style>
  <w:style w:type="paragraph" w:styleId="aa">
    <w:name w:val="footer"/>
    <w:basedOn w:val="a"/>
    <w:link w:val="ab"/>
    <w:uiPriority w:val="99"/>
    <w:unhideWhenUsed/>
    <w:rsid w:val="00A51D1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1D16"/>
  </w:style>
  <w:style w:type="paragraph" w:styleId="ac">
    <w:name w:val="TOC Heading"/>
    <w:basedOn w:val="1"/>
    <w:next w:val="a"/>
    <w:uiPriority w:val="39"/>
    <w:unhideWhenUsed/>
    <w:qFormat/>
    <w:rsid w:val="00CA18BA"/>
    <w:pPr>
      <w:spacing w:line="259" w:lineRule="auto"/>
      <w:outlineLvl w:val="9"/>
    </w:pPr>
    <w:rPr>
      <w:lang w:eastAsia="ru-RU"/>
    </w:rPr>
  </w:style>
  <w:style w:type="character" w:customStyle="1" w:styleId="20">
    <w:name w:val="Заголовок 2 Знак"/>
    <w:basedOn w:val="a0"/>
    <w:link w:val="2"/>
    <w:uiPriority w:val="9"/>
    <w:rsid w:val="00E91406"/>
    <w:rPr>
      <w:rFonts w:ascii="Times New Roman" w:eastAsiaTheme="majorEastAsia" w:hAnsi="Times New Roman" w:cstheme="majorBidi"/>
      <w:b/>
      <w:sz w:val="24"/>
      <w:szCs w:val="26"/>
    </w:rPr>
  </w:style>
  <w:style w:type="paragraph" w:styleId="11">
    <w:name w:val="toc 1"/>
    <w:basedOn w:val="a"/>
    <w:next w:val="a"/>
    <w:autoRedefine/>
    <w:uiPriority w:val="39"/>
    <w:unhideWhenUsed/>
    <w:rsid w:val="00B12237"/>
    <w:pPr>
      <w:spacing w:after="100"/>
    </w:pPr>
    <w:rPr>
      <w:rFonts w:ascii="Times New Roman" w:hAnsi="Times New Roman"/>
      <w:sz w:val="24"/>
    </w:rPr>
  </w:style>
  <w:style w:type="paragraph" w:styleId="21">
    <w:name w:val="toc 2"/>
    <w:basedOn w:val="a"/>
    <w:next w:val="a"/>
    <w:autoRedefine/>
    <w:uiPriority w:val="39"/>
    <w:unhideWhenUsed/>
    <w:rsid w:val="005149B8"/>
    <w:pPr>
      <w:tabs>
        <w:tab w:val="right" w:leader="dot" w:pos="9345"/>
      </w:tabs>
      <w:spacing w:before="240" w:after="100"/>
      <w:ind w:left="220"/>
    </w:pPr>
  </w:style>
  <w:style w:type="character" w:styleId="ad">
    <w:name w:val="Hyperlink"/>
    <w:basedOn w:val="a0"/>
    <w:uiPriority w:val="99"/>
    <w:unhideWhenUsed/>
    <w:rsid w:val="00B12237"/>
    <w:rPr>
      <w:color w:val="0563C1" w:themeColor="hyperlink"/>
      <w:u w:val="single"/>
    </w:rPr>
  </w:style>
  <w:style w:type="paragraph" w:styleId="ae">
    <w:name w:val="Balloon Text"/>
    <w:basedOn w:val="a"/>
    <w:link w:val="af"/>
    <w:uiPriority w:val="99"/>
    <w:semiHidden/>
    <w:unhideWhenUsed/>
    <w:rsid w:val="00EE5C4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5C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wds.de"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vk.com/away.php?to=https%3A%2F%2Fwww.dwds.de%2Fwb%2F%26%23220%3Bbung&amp;cc_k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ECBE-7E93-4BA3-AAC0-37177454C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17100</Words>
  <Characters>97474</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Лаврентюк</dc:creator>
  <cp:lastModifiedBy>Галина Викторовна Прокопьева</cp:lastModifiedBy>
  <cp:revision>2</cp:revision>
  <dcterms:created xsi:type="dcterms:W3CDTF">2018-05-18T23:41:00Z</dcterms:created>
  <dcterms:modified xsi:type="dcterms:W3CDTF">2018-05-18T23:41:00Z</dcterms:modified>
</cp:coreProperties>
</file>