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279" w:rsidRPr="00155EF4" w:rsidRDefault="00DD7279" w:rsidP="00136BF2">
      <w:pPr>
        <w:pStyle w:val="Default"/>
        <w:spacing w:line="360" w:lineRule="auto"/>
        <w:contextualSpacing/>
        <w:jc w:val="center"/>
        <w:rPr>
          <w:bCs/>
        </w:rPr>
      </w:pPr>
      <w:r w:rsidRPr="00155EF4">
        <w:rPr>
          <w:bCs/>
        </w:rPr>
        <w:t>РЕЦЕНЗИЯ</w:t>
      </w:r>
    </w:p>
    <w:p w:rsidR="00DD7279" w:rsidRPr="00155EF4" w:rsidRDefault="00DD7279" w:rsidP="00136BF2">
      <w:pPr>
        <w:pStyle w:val="Default"/>
        <w:spacing w:line="360" w:lineRule="auto"/>
        <w:contextualSpacing/>
        <w:jc w:val="center"/>
        <w:rPr>
          <w:bCs/>
        </w:rPr>
      </w:pPr>
      <w:r w:rsidRPr="00155EF4">
        <w:rPr>
          <w:bCs/>
        </w:rPr>
        <w:t>на выпускную квалификационную работу</w:t>
      </w:r>
    </w:p>
    <w:p w:rsidR="00DD7279" w:rsidRPr="00155EF4" w:rsidRDefault="00DD7279" w:rsidP="00136BF2">
      <w:pPr>
        <w:pStyle w:val="Default"/>
        <w:spacing w:line="360" w:lineRule="auto"/>
        <w:contextualSpacing/>
        <w:jc w:val="center"/>
        <w:rPr>
          <w:bCs/>
        </w:rPr>
      </w:pPr>
      <w:r w:rsidRPr="00155EF4">
        <w:rPr>
          <w:bCs/>
        </w:rPr>
        <w:t>обучающегося СПбГУ Козловой Ксении Валерьевны</w:t>
      </w:r>
    </w:p>
    <w:p w:rsidR="00DD7279" w:rsidRPr="00155EF4" w:rsidRDefault="00DD7279" w:rsidP="00136BF2">
      <w:pPr>
        <w:pStyle w:val="Default"/>
        <w:spacing w:line="360" w:lineRule="auto"/>
        <w:contextualSpacing/>
        <w:jc w:val="center"/>
        <w:rPr>
          <w:rFonts w:eastAsia="Times New Roman"/>
        </w:rPr>
      </w:pPr>
      <w:r w:rsidRPr="00155EF4">
        <w:rPr>
          <w:rFonts w:eastAsia="Times New Roman"/>
        </w:rPr>
        <w:t>на тему «Музыкальная пародия у Аристофана»</w:t>
      </w:r>
    </w:p>
    <w:p w:rsidR="00DD7279" w:rsidRPr="00155EF4" w:rsidRDefault="00DD7279" w:rsidP="009821D6">
      <w:pPr>
        <w:pStyle w:val="Default"/>
        <w:spacing w:line="360" w:lineRule="auto"/>
        <w:contextualSpacing/>
        <w:jc w:val="both"/>
        <w:rPr>
          <w:rFonts w:eastAsia="Times New Roman"/>
        </w:rPr>
      </w:pPr>
    </w:p>
    <w:p w:rsidR="00DD7279" w:rsidRPr="00155EF4" w:rsidRDefault="00846234" w:rsidP="009821D6">
      <w:pPr>
        <w:pStyle w:val="Default"/>
        <w:spacing w:line="360" w:lineRule="auto"/>
        <w:contextualSpacing/>
        <w:jc w:val="both"/>
        <w:rPr>
          <w:rFonts w:eastAsia="Times New Roman"/>
        </w:rPr>
      </w:pPr>
      <w:r w:rsidRPr="00155EF4">
        <w:rPr>
          <w:rFonts w:eastAsia="Times New Roman"/>
        </w:rPr>
        <w:t>Тема парод</w:t>
      </w:r>
      <w:proofErr w:type="gramStart"/>
      <w:r w:rsidRPr="00155EF4">
        <w:rPr>
          <w:rFonts w:eastAsia="Times New Roman"/>
        </w:rPr>
        <w:t>ии у А</w:t>
      </w:r>
      <w:proofErr w:type="gramEnd"/>
      <w:r w:rsidRPr="00155EF4">
        <w:rPr>
          <w:rFonts w:eastAsia="Times New Roman"/>
        </w:rPr>
        <w:t>ристофана</w:t>
      </w:r>
      <w:r w:rsidR="000F1408" w:rsidRPr="00155EF4">
        <w:rPr>
          <w:rFonts w:eastAsia="Times New Roman"/>
        </w:rPr>
        <w:t xml:space="preserve"> на старинных и современных ему поэтов относится к числу хрестоматийных, так, Аристофан навеки связан узами пародии с Еврипидом</w:t>
      </w:r>
      <w:r w:rsidR="00BF341D">
        <w:rPr>
          <w:rFonts w:eastAsia="Times New Roman"/>
        </w:rPr>
        <w:t xml:space="preserve"> </w:t>
      </w:r>
      <w:r w:rsidR="00BF341D" w:rsidRPr="00155EF4">
        <w:rPr>
          <w:rFonts w:eastAsia="Times New Roman"/>
        </w:rPr>
        <w:t xml:space="preserve">– </w:t>
      </w:r>
      <w:r w:rsidR="00BF341D" w:rsidRPr="00BF341D">
        <w:rPr>
          <w:rFonts w:ascii="Georgia" w:hAnsi="Georgia"/>
          <w:color w:val="auto"/>
          <w:shd w:val="clear" w:color="auto" w:fill="FFFFFF"/>
        </w:rPr>
        <w:t>ε</w:t>
      </w:r>
      <w:r w:rsidR="00BF341D" w:rsidRPr="00BF341D">
        <w:rPr>
          <w:color w:val="auto"/>
          <w:shd w:val="clear" w:color="auto" w:fill="FFFFFF"/>
        </w:rPr>
        <w:t>ὐ</w:t>
      </w:r>
      <w:r w:rsidR="00BF341D" w:rsidRPr="00BF341D">
        <w:rPr>
          <w:rFonts w:ascii="Georgia" w:hAnsi="Georgia"/>
          <w:color w:val="auto"/>
          <w:shd w:val="clear" w:color="auto" w:fill="FFFFFF"/>
        </w:rPr>
        <w:t>ριπιδαριστοφανίζων</w:t>
      </w:r>
      <w:r w:rsidR="000F1408" w:rsidRPr="00BF341D">
        <w:rPr>
          <w:rFonts w:eastAsia="Times New Roman"/>
          <w:color w:val="auto"/>
        </w:rPr>
        <w:t>. Однако и в хорошо</w:t>
      </w:r>
      <w:r w:rsidR="008E3D34" w:rsidRPr="00BF341D">
        <w:rPr>
          <w:rFonts w:eastAsia="Times New Roman"/>
          <w:color w:val="auto"/>
        </w:rPr>
        <w:t>,</w:t>
      </w:r>
      <w:r w:rsidR="000F1408" w:rsidRPr="00BF341D">
        <w:rPr>
          <w:rFonts w:eastAsia="Times New Roman"/>
          <w:color w:val="auto"/>
        </w:rPr>
        <w:t xml:space="preserve"> казалось бы</w:t>
      </w:r>
      <w:r w:rsidR="008E3D34" w:rsidRPr="00BF341D">
        <w:rPr>
          <w:rFonts w:eastAsia="Times New Roman"/>
          <w:color w:val="auto"/>
        </w:rPr>
        <w:t>,</w:t>
      </w:r>
      <w:r w:rsidR="000F1408" w:rsidRPr="00BF341D">
        <w:rPr>
          <w:rFonts w:eastAsia="Times New Roman"/>
          <w:color w:val="auto"/>
        </w:rPr>
        <w:t xml:space="preserve"> изученной области можно найти</w:t>
      </w:r>
      <w:r w:rsidR="000F1408" w:rsidRPr="00155EF4">
        <w:rPr>
          <w:rFonts w:eastAsia="Times New Roman"/>
        </w:rPr>
        <w:t xml:space="preserve"> мало исследованный материал, речь идет о музыкальной пародии у Аристофана</w:t>
      </w:r>
      <w:r w:rsidR="005E3B44" w:rsidRPr="00155EF4">
        <w:rPr>
          <w:rFonts w:eastAsia="Times New Roman"/>
        </w:rPr>
        <w:t>, которой посвящена работа Ксении Валерьевны Козловой</w:t>
      </w:r>
      <w:r w:rsidR="000F1408" w:rsidRPr="00155EF4">
        <w:rPr>
          <w:rFonts w:eastAsia="Times New Roman"/>
        </w:rPr>
        <w:t xml:space="preserve">. </w:t>
      </w:r>
      <w:r w:rsidR="00890636" w:rsidRPr="00155EF4">
        <w:rPr>
          <w:rFonts w:eastAsia="Times New Roman"/>
        </w:rPr>
        <w:t xml:space="preserve">Композиция работы следующая: Введение, две главы, каждая их которых включает в себя два параграфа, Заключение, а также </w:t>
      </w:r>
      <w:r w:rsidR="00D9396D" w:rsidRPr="00155EF4">
        <w:rPr>
          <w:rFonts w:eastAsia="Times New Roman"/>
        </w:rPr>
        <w:t>С</w:t>
      </w:r>
      <w:r w:rsidR="00890636" w:rsidRPr="00155EF4">
        <w:rPr>
          <w:rFonts w:eastAsia="Times New Roman"/>
        </w:rPr>
        <w:t>писок научной литературы из 35 наименований книг и статей на английск</w:t>
      </w:r>
      <w:r w:rsidR="008E3D34">
        <w:rPr>
          <w:rFonts w:eastAsia="Times New Roman"/>
        </w:rPr>
        <w:t>ом, немецком, итальянском</w:t>
      </w:r>
      <w:r w:rsidR="00890636" w:rsidRPr="00155EF4">
        <w:rPr>
          <w:rFonts w:eastAsia="Times New Roman"/>
        </w:rPr>
        <w:t xml:space="preserve"> и французском языках и </w:t>
      </w:r>
      <w:r w:rsidR="00D9396D" w:rsidRPr="00155EF4">
        <w:rPr>
          <w:rFonts w:eastAsia="Times New Roman"/>
        </w:rPr>
        <w:t>С</w:t>
      </w:r>
      <w:r w:rsidR="00890636" w:rsidRPr="00155EF4">
        <w:rPr>
          <w:rFonts w:eastAsia="Times New Roman"/>
        </w:rPr>
        <w:t xml:space="preserve">писок </w:t>
      </w:r>
      <w:r w:rsidR="008E3D34">
        <w:rPr>
          <w:rFonts w:eastAsia="Times New Roman"/>
        </w:rPr>
        <w:t xml:space="preserve">древнегреческих </w:t>
      </w:r>
      <w:r w:rsidR="00890636" w:rsidRPr="00155EF4">
        <w:rPr>
          <w:rFonts w:eastAsia="Times New Roman"/>
        </w:rPr>
        <w:t>источников</w:t>
      </w:r>
      <w:r w:rsidR="00D9396D" w:rsidRPr="00155EF4">
        <w:rPr>
          <w:rFonts w:eastAsia="Times New Roman"/>
        </w:rPr>
        <w:t xml:space="preserve"> (42)</w:t>
      </w:r>
      <w:r w:rsidR="00890636" w:rsidRPr="00155EF4">
        <w:rPr>
          <w:rFonts w:eastAsia="Times New Roman"/>
        </w:rPr>
        <w:t>.</w:t>
      </w:r>
    </w:p>
    <w:p w:rsidR="005E3B44" w:rsidRPr="00155EF4" w:rsidRDefault="005E3B44" w:rsidP="009821D6">
      <w:pPr>
        <w:pStyle w:val="Default"/>
        <w:spacing w:line="360" w:lineRule="auto"/>
        <w:contextualSpacing/>
        <w:jc w:val="both"/>
        <w:rPr>
          <w:rFonts w:eastAsia="Times New Roman"/>
        </w:rPr>
      </w:pPr>
      <w:r w:rsidRPr="00155EF4">
        <w:rPr>
          <w:rFonts w:eastAsia="Times New Roman"/>
        </w:rPr>
        <w:t xml:space="preserve">Во Введении автор дает определение пародии и </w:t>
      </w:r>
      <w:proofErr w:type="spellStart"/>
      <w:r w:rsidRPr="00155EF4">
        <w:rPr>
          <w:rFonts w:eastAsia="Times New Roman"/>
        </w:rPr>
        <w:t>пастиша</w:t>
      </w:r>
      <w:proofErr w:type="spellEnd"/>
      <w:r w:rsidRPr="00155EF4">
        <w:rPr>
          <w:rFonts w:eastAsia="Times New Roman"/>
        </w:rPr>
        <w:t>, а также говорит о возможности не только литературной, но н</w:t>
      </w:r>
      <w:r w:rsidR="009E6E4B" w:rsidRPr="00155EF4">
        <w:rPr>
          <w:rFonts w:eastAsia="Times New Roman"/>
        </w:rPr>
        <w:t>евербальной пародии в комедии</w:t>
      </w:r>
      <w:r w:rsidR="00155EF4" w:rsidRPr="00155EF4">
        <w:rPr>
          <w:rFonts w:eastAsia="Times New Roman"/>
        </w:rPr>
        <w:t>, в частности пародии на музыкальный стиль</w:t>
      </w:r>
      <w:r w:rsidR="009E6E4B" w:rsidRPr="00155EF4">
        <w:rPr>
          <w:rFonts w:eastAsia="Times New Roman"/>
        </w:rPr>
        <w:t>.</w:t>
      </w:r>
      <w:r w:rsidRPr="00155EF4">
        <w:rPr>
          <w:rFonts w:eastAsia="Times New Roman"/>
        </w:rPr>
        <w:t xml:space="preserve"> </w:t>
      </w:r>
    </w:p>
    <w:p w:rsidR="00C10AE6" w:rsidRPr="00C10AE6" w:rsidRDefault="005E3B44" w:rsidP="009821D6">
      <w:pPr>
        <w:spacing w:line="40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55EF4">
        <w:rPr>
          <w:rFonts w:ascii="Times New Roman" w:eastAsia="Times New Roman" w:hAnsi="Times New Roman" w:cs="Times New Roman"/>
          <w:sz w:val="24"/>
          <w:szCs w:val="24"/>
        </w:rPr>
        <w:t xml:space="preserve">Автор работы ставит перед собой вполне конкретную задачу, </w:t>
      </w:r>
      <w:r w:rsidR="009E6E4B" w:rsidRPr="00155EF4">
        <w:rPr>
          <w:rFonts w:ascii="Times New Roman" w:eastAsia="Times New Roman" w:hAnsi="Times New Roman" w:cs="Times New Roman"/>
          <w:sz w:val="24"/>
          <w:szCs w:val="24"/>
        </w:rPr>
        <w:t xml:space="preserve">рассмотреть два пассажа – инструментальное соло на </w:t>
      </w:r>
      <w:proofErr w:type="spellStart"/>
      <w:r w:rsidR="009E6E4B" w:rsidRPr="00155EF4">
        <w:rPr>
          <w:rFonts w:ascii="Times New Roman" w:eastAsia="Times New Roman" w:hAnsi="Times New Roman" w:cs="Times New Roman"/>
          <w:sz w:val="24"/>
          <w:szCs w:val="24"/>
        </w:rPr>
        <w:t>авле</w:t>
      </w:r>
      <w:proofErr w:type="spellEnd"/>
      <w:r w:rsidR="009E6E4B" w:rsidRPr="00155EF4">
        <w:rPr>
          <w:rFonts w:ascii="Times New Roman" w:eastAsia="Times New Roman" w:hAnsi="Times New Roman" w:cs="Times New Roman"/>
          <w:sz w:val="24"/>
          <w:szCs w:val="24"/>
        </w:rPr>
        <w:t xml:space="preserve"> в «Птицах» и танец в «Осах», чтобы определить, есть ли в них следы пародии на инструментальную Новую музыку, отношение к которой, как ко всему новаторскому, у комедиографов поколения Аристофана было, видимо, </w:t>
      </w:r>
      <w:r w:rsidR="00155EF4" w:rsidRPr="00155EF4">
        <w:rPr>
          <w:rFonts w:ascii="Times New Roman" w:eastAsia="Times New Roman" w:hAnsi="Times New Roman" w:cs="Times New Roman"/>
          <w:sz w:val="24"/>
          <w:szCs w:val="24"/>
        </w:rPr>
        <w:t>о</w:t>
      </w:r>
      <w:r w:rsidR="009E6E4B" w:rsidRPr="00155EF4">
        <w:rPr>
          <w:rFonts w:ascii="Times New Roman" w:eastAsia="Times New Roman" w:hAnsi="Times New Roman" w:cs="Times New Roman"/>
          <w:sz w:val="24"/>
          <w:szCs w:val="24"/>
        </w:rPr>
        <w:t>днозначным</w:t>
      </w:r>
      <w:r w:rsidR="00C10AE6" w:rsidRPr="00155EF4">
        <w:rPr>
          <w:rFonts w:ascii="Times New Roman" w:eastAsia="Times New Roman" w:hAnsi="Times New Roman" w:cs="Times New Roman"/>
          <w:sz w:val="24"/>
          <w:szCs w:val="24"/>
        </w:rPr>
        <w:t xml:space="preserve"> («</w:t>
      </w:r>
      <w:r w:rsidR="00C10AE6" w:rsidRPr="00155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Так, у </w:t>
      </w:r>
      <w:proofErr w:type="spellStart"/>
      <w:r w:rsidR="00C10AE6" w:rsidRPr="00155EF4">
        <w:rPr>
          <w:rFonts w:ascii="Times New Roman" w:eastAsia="Times New Roman" w:hAnsi="Times New Roman" w:cs="Times New Roman"/>
          <w:sz w:val="24"/>
          <w:szCs w:val="24"/>
          <w:lang w:eastAsia="ru-RU"/>
        </w:rPr>
        <w:t>Псевдо</w:t>
      </w:r>
      <w:r w:rsidR="00155EF4" w:rsidRPr="00155EF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10AE6" w:rsidRPr="00C10AE6">
        <w:rPr>
          <w:rFonts w:ascii="Times New Roman" w:eastAsia="Times New Roman" w:hAnsi="Times New Roman" w:cs="Times New Roman"/>
          <w:sz w:val="24"/>
          <w:szCs w:val="24"/>
          <w:lang w:eastAsia="ru-RU"/>
        </w:rPr>
        <w:t>Плутарха</w:t>
      </w:r>
      <w:proofErr w:type="spellEnd"/>
      <w:r w:rsidR="00C10AE6" w:rsidRPr="00C10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</w:t>
      </w:r>
      <w:proofErr w:type="spellStart"/>
      <w:r w:rsidR="00C10AE6" w:rsidRPr="00C10AE6">
        <w:rPr>
          <w:rFonts w:ascii="Times New Roman" w:eastAsia="Times New Roman" w:hAnsi="Times New Roman" w:cs="Times New Roman"/>
          <w:sz w:val="24"/>
          <w:szCs w:val="24"/>
          <w:lang w:eastAsia="ru-RU"/>
        </w:rPr>
        <w:t>Ps.</w:t>
      </w:r>
      <w:proofErr w:type="gramEnd"/>
      <w:r w:rsidR="00C10AE6" w:rsidRPr="00C10AE6">
        <w:rPr>
          <w:rFonts w:ascii="Times New Roman" w:eastAsia="Times New Roman" w:hAnsi="Times New Roman" w:cs="Times New Roman"/>
          <w:sz w:val="24"/>
          <w:szCs w:val="24"/>
          <w:lang w:eastAsia="ru-RU"/>
        </w:rPr>
        <w:t>-Plut</w:t>
      </w:r>
      <w:proofErr w:type="spellEnd"/>
      <w:r w:rsidR="00C10AE6" w:rsidRPr="00C10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proofErr w:type="gramStart"/>
      <w:r w:rsidR="00C10AE6" w:rsidRPr="00C10AE6">
        <w:rPr>
          <w:rFonts w:ascii="Times New Roman" w:eastAsia="Times New Roman" w:hAnsi="Times New Roman" w:cs="Times New Roman"/>
          <w:sz w:val="24"/>
          <w:szCs w:val="24"/>
          <w:lang w:eastAsia="ru-RU"/>
        </w:rPr>
        <w:t>De</w:t>
      </w:r>
      <w:proofErr w:type="spellEnd"/>
      <w:r w:rsidR="00C10AE6" w:rsidRPr="00C10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10AE6" w:rsidRPr="00C10AE6">
        <w:rPr>
          <w:rFonts w:ascii="Times New Roman" w:eastAsia="Times New Roman" w:hAnsi="Times New Roman" w:cs="Times New Roman"/>
          <w:sz w:val="24"/>
          <w:szCs w:val="24"/>
          <w:lang w:eastAsia="ru-RU"/>
        </w:rPr>
        <w:t>mus</w:t>
      </w:r>
      <w:proofErr w:type="spellEnd"/>
      <w:r w:rsidR="00C10AE6" w:rsidRPr="00C10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1141D-1142A] цитируется достаточно </w:t>
      </w:r>
      <w:proofErr w:type="spellStart"/>
      <w:r w:rsidR="00C10AE6" w:rsidRPr="00C10A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длинныйфрагмент</w:t>
      </w:r>
      <w:proofErr w:type="spellEnd"/>
      <w:r w:rsidR="00C10AE6" w:rsidRPr="00C10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произведения комического поэта </w:t>
      </w:r>
      <w:proofErr w:type="spellStart"/>
      <w:r w:rsidR="00C10AE6" w:rsidRPr="00C10AE6">
        <w:rPr>
          <w:rFonts w:ascii="Times New Roman" w:eastAsia="Times New Roman" w:hAnsi="Times New Roman" w:cs="Times New Roman"/>
          <w:sz w:val="24"/>
          <w:szCs w:val="24"/>
          <w:lang w:eastAsia="ru-RU"/>
        </w:rPr>
        <w:t>Ферекрата</w:t>
      </w:r>
      <w:proofErr w:type="spellEnd"/>
      <w:r w:rsidR="00C10AE6" w:rsidRPr="00C10AE6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 Музыка</w:t>
      </w:r>
      <w:proofErr w:type="gramEnd"/>
    </w:p>
    <w:p w:rsidR="005E3B44" w:rsidRPr="00155EF4" w:rsidRDefault="00C10AE6" w:rsidP="009821D6">
      <w:pPr>
        <w:spacing w:line="40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A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предстает в образе изувеченной женщины и рассказывает Справедливости,</w:t>
      </w:r>
      <w:r w:rsidR="00155EF4" w:rsidRPr="00155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0AE6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и как из новаторов над ней поиздевался</w:t>
      </w:r>
      <w:r w:rsidRPr="00155EF4">
        <w:rPr>
          <w:rFonts w:ascii="Times New Roman" w:eastAsia="Times New Roman" w:hAnsi="Times New Roman" w:cs="Times New Roman"/>
          <w:sz w:val="24"/>
          <w:szCs w:val="24"/>
          <w:lang w:eastAsia="ru-RU"/>
        </w:rPr>
        <w:t>», стр. 6</w:t>
      </w:r>
      <w:r w:rsidRPr="00155EF4">
        <w:rPr>
          <w:rFonts w:ascii="Times New Roman" w:eastAsia="Times New Roman" w:hAnsi="Times New Roman" w:cs="Times New Roman"/>
          <w:sz w:val="24"/>
          <w:szCs w:val="24"/>
        </w:rPr>
        <w:t>)</w:t>
      </w:r>
      <w:r w:rsidR="009E6E4B" w:rsidRPr="00155EF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E3D34">
        <w:rPr>
          <w:rFonts w:ascii="Times New Roman" w:eastAsia="Times New Roman" w:hAnsi="Times New Roman" w:cs="Times New Roman"/>
          <w:sz w:val="24"/>
          <w:szCs w:val="24"/>
        </w:rPr>
        <w:t xml:space="preserve">Здесь же </w:t>
      </w:r>
      <w:r w:rsidR="009E6E4B" w:rsidRPr="00155EF4">
        <w:rPr>
          <w:rFonts w:ascii="Times New Roman" w:eastAsia="Times New Roman" w:hAnsi="Times New Roman" w:cs="Times New Roman"/>
          <w:sz w:val="24"/>
          <w:szCs w:val="24"/>
        </w:rPr>
        <w:t>Ксения Валерьевна дает краткий очерк истории</w:t>
      </w:r>
      <w:r w:rsidRPr="00155EF4">
        <w:rPr>
          <w:rFonts w:ascii="Times New Roman" w:eastAsia="Times New Roman" w:hAnsi="Times New Roman" w:cs="Times New Roman"/>
          <w:sz w:val="24"/>
          <w:szCs w:val="24"/>
        </w:rPr>
        <w:t xml:space="preserve"> и особенностей</w:t>
      </w:r>
      <w:r w:rsidR="009E6E4B" w:rsidRPr="00155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5EF4">
        <w:rPr>
          <w:rFonts w:ascii="Times New Roman" w:eastAsia="Times New Roman" w:hAnsi="Times New Roman" w:cs="Times New Roman"/>
          <w:sz w:val="24"/>
          <w:szCs w:val="24"/>
        </w:rPr>
        <w:t>музыки Нового стиля</w:t>
      </w:r>
      <w:r w:rsidR="00155EF4" w:rsidRPr="00155EF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55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E3D34" w:rsidRDefault="00155EF4" w:rsidP="009821D6">
      <w:pPr>
        <w:spacing w:line="40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EF4">
        <w:rPr>
          <w:rFonts w:ascii="Times New Roman" w:eastAsia="Times New Roman" w:hAnsi="Times New Roman" w:cs="Times New Roman"/>
          <w:sz w:val="24"/>
          <w:szCs w:val="24"/>
        </w:rPr>
        <w:t xml:space="preserve">Первая глава </w:t>
      </w:r>
      <w:r w:rsidRPr="00155E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 ПРОКНЫ В КОМЕДИИ АРИСТОФАНА «ПТИЦЫ»</w:t>
      </w:r>
    </w:p>
    <w:p w:rsidR="008E3D34" w:rsidRDefault="00155EF4" w:rsidP="009821D6">
      <w:pPr>
        <w:spacing w:line="40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</w:t>
      </w:r>
      <w:proofErr w:type="spellStart"/>
      <w:r w:rsidRPr="00155E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Прокна</w:t>
      </w:r>
      <w:proofErr w:type="spellEnd"/>
      <w:r w:rsidRPr="00155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музыкальная пародия </w:t>
      </w:r>
    </w:p>
    <w:p w:rsidR="004D50FD" w:rsidRDefault="0088150E" w:rsidP="009821D6">
      <w:pPr>
        <w:spacing w:line="40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соловка, жена Удода, «загадочная фигура», как пишет </w:t>
      </w:r>
      <w:r w:rsidRPr="00DF2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 работы, у </w:t>
      </w:r>
      <w:r w:rsidR="008E3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которой в комедии </w:t>
      </w:r>
      <w:r w:rsidRPr="00DF2A6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слов,</w:t>
      </w:r>
      <w:r w:rsidR="008E3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лишь</w:t>
      </w:r>
      <w:r w:rsidRPr="00DF2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47AF" w:rsidRPr="00DF2A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ст.</w:t>
      </w:r>
      <w:r w:rsidRPr="00DF2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8047AF" w:rsidRPr="00DF2A6A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DF2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звучит её соло на </w:t>
      </w:r>
      <w:proofErr w:type="spellStart"/>
      <w:r w:rsidRPr="00DF2A6A">
        <w:rPr>
          <w:rFonts w:ascii="Times New Roman" w:eastAsia="Times New Roman" w:hAnsi="Times New Roman" w:cs="Times New Roman"/>
          <w:sz w:val="24"/>
          <w:szCs w:val="24"/>
          <w:lang w:eastAsia="ru-RU"/>
        </w:rPr>
        <w:t>авле</w:t>
      </w:r>
      <w:proofErr w:type="spellEnd"/>
      <w:r w:rsidRPr="00DF2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соловьиная песнь</w:t>
      </w:r>
      <w:r w:rsidR="008047AF" w:rsidRPr="00DF2A6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этом её саму зритель не видит</w:t>
      </w:r>
      <w:r w:rsidRPr="00DF2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E3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 пишет, что </w:t>
      </w:r>
      <w:proofErr w:type="spellStart"/>
      <w:r w:rsidR="008E3D34">
        <w:rPr>
          <w:rFonts w:ascii="Times New Roman" w:eastAsia="Times New Roman" w:hAnsi="Times New Roman" w:cs="Times New Roman"/>
          <w:sz w:val="24"/>
          <w:szCs w:val="24"/>
          <w:lang w:eastAsia="ru-RU"/>
        </w:rPr>
        <w:t>авлет</w:t>
      </w:r>
      <w:proofErr w:type="spellEnd"/>
      <w:r w:rsidR="008E3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воспроизводивший соло </w:t>
      </w:r>
      <w:proofErr w:type="spellStart"/>
      <w:r w:rsidR="008E3D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Прокны</w:t>
      </w:r>
      <w:proofErr w:type="spellEnd"/>
      <w:r w:rsidR="008E3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находился «в глубине сцены». Интересно было бы понять, где он на самом деле </w:t>
      </w:r>
      <w:r w:rsidR="008E3D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находился, так чтобы не быть заметным для зрителей и, в то же время, чтобы звук </w:t>
      </w:r>
      <w:proofErr w:type="spellStart"/>
      <w:r w:rsidR="008E3D34">
        <w:rPr>
          <w:rFonts w:ascii="Times New Roman" w:eastAsia="Times New Roman" w:hAnsi="Times New Roman" w:cs="Times New Roman"/>
          <w:sz w:val="24"/>
          <w:szCs w:val="24"/>
          <w:lang w:eastAsia="ru-RU"/>
        </w:rPr>
        <w:t>авла</w:t>
      </w:r>
      <w:proofErr w:type="spellEnd"/>
      <w:r w:rsidR="008E3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отчетливо слышен. В </w:t>
      </w:r>
      <w:proofErr w:type="spellStart"/>
      <w:r w:rsidR="008E3D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проскении</w:t>
      </w:r>
      <w:proofErr w:type="spellEnd"/>
      <w:r w:rsidR="008E3D34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DF2A6A" w:rsidRDefault="00DF2A6A" w:rsidP="009821D6">
      <w:pPr>
        <w:spacing w:line="40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 глава построена в основном на материале статьи </w:t>
      </w:r>
      <w:proofErr w:type="spellStart"/>
      <w:r w:rsidRPr="00DF2A6A">
        <w:rPr>
          <w:rFonts w:ascii="Times New Roman" w:eastAsia="Times New Roman" w:hAnsi="Times New Roman" w:cs="Times New Roman"/>
          <w:sz w:val="24"/>
          <w:szCs w:val="24"/>
          <w:lang w:eastAsia="ru-RU"/>
        </w:rPr>
        <w:t>Barker</w:t>
      </w:r>
      <w:proofErr w:type="spellEnd"/>
      <w:r w:rsidRPr="00DF2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A. </w:t>
      </w:r>
      <w:proofErr w:type="spellStart"/>
      <w:r w:rsidRPr="00DF2A6A">
        <w:rPr>
          <w:rFonts w:ascii="Times New Roman" w:eastAsia="Times New Roman" w:hAnsi="Times New Roman" w:cs="Times New Roman"/>
          <w:sz w:val="24"/>
          <w:szCs w:val="24"/>
          <w:lang w:eastAsia="ru-RU"/>
        </w:rPr>
        <w:t>Transforming</w:t>
      </w:r>
      <w:proofErr w:type="spellEnd"/>
      <w:r w:rsidRPr="00DF2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2A6A">
        <w:rPr>
          <w:rFonts w:ascii="Times New Roman" w:eastAsia="Times New Roman" w:hAnsi="Times New Roman" w:cs="Times New Roman"/>
          <w:sz w:val="24"/>
          <w:szCs w:val="24"/>
          <w:lang w:eastAsia="ru-RU"/>
        </w:rPr>
        <w:t>the</w:t>
      </w:r>
      <w:proofErr w:type="spellEnd"/>
      <w:r w:rsidRPr="00DF2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2A6A">
        <w:rPr>
          <w:rFonts w:ascii="Times New Roman" w:eastAsia="Times New Roman" w:hAnsi="Times New Roman" w:cs="Times New Roman"/>
          <w:sz w:val="24"/>
          <w:szCs w:val="24"/>
          <w:lang w:eastAsia="ru-RU"/>
        </w:rPr>
        <w:t>Nightingale</w:t>
      </w:r>
      <w:proofErr w:type="spellEnd"/>
      <w:r w:rsidRPr="00DF2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F2A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Music and the Muses: The Culture of ‘</w:t>
      </w:r>
      <w:proofErr w:type="spellStart"/>
      <w:r w:rsidRPr="00DF2A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Mousikē</w:t>
      </w:r>
      <w:proofErr w:type="spellEnd"/>
      <w:r w:rsidRPr="00DF2A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’ in the Classical Athenian City / Ed. P. Murray, P. Wilson. </w:t>
      </w:r>
      <w:proofErr w:type="spellStart"/>
      <w:r w:rsidRPr="00DF2A6A">
        <w:rPr>
          <w:rFonts w:ascii="Times New Roman" w:eastAsia="Times New Roman" w:hAnsi="Times New Roman" w:cs="Times New Roman"/>
          <w:sz w:val="24"/>
          <w:szCs w:val="24"/>
          <w:lang w:eastAsia="ru-RU"/>
        </w:rPr>
        <w:t>Oxford</w:t>
      </w:r>
      <w:proofErr w:type="spellEnd"/>
      <w:r w:rsidRPr="00DF2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2004. 185-204. </w:t>
      </w:r>
      <w:r w:rsidR="0088150E" w:rsidRPr="00DF2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Ксения Валерьевна вслед за </w:t>
      </w:r>
      <w:proofErr w:type="spellStart"/>
      <w:r w:rsidR="0088150E" w:rsidRPr="00DF2A6A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Баркером</w:t>
      </w:r>
      <w:proofErr w:type="spellEnd"/>
      <w:r w:rsidR="0088150E" w:rsidRPr="00DF2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пытается найти в песне соловья </w:t>
      </w:r>
      <w:r w:rsidR="00BF3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пародийные </w:t>
      </w:r>
      <w:r w:rsidR="0088150E" w:rsidRPr="00DF2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намеки </w:t>
      </w:r>
      <w:r w:rsidR="006071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музыку поэтов-авангардистов, однако признает его аргументы и главные доводы неубедительными (с.14-16). Тем не менее</w:t>
      </w:r>
      <w:r w:rsidR="004D50F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04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персонаж, связанный в комедии лишь с музыкальной стороной дела</w:t>
      </w:r>
      <w:r w:rsidR="00CA5B6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04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продолжает интриговать </w:t>
      </w:r>
      <w:proofErr w:type="spellStart"/>
      <w:r w:rsidR="008047A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Баркера</w:t>
      </w:r>
      <w:proofErr w:type="spellEnd"/>
      <w:r w:rsidR="00804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он подозревает, что в </w:t>
      </w:r>
      <w:proofErr w:type="gramStart"/>
      <w:r w:rsidR="008047A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следующем</w:t>
      </w:r>
      <w:r w:rsidR="00CA5B6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04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2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отсроченном </w:t>
      </w:r>
      <w:r w:rsidR="00BF341D">
        <w:rPr>
          <w:rFonts w:ascii="Times New Roman" w:eastAsia="Times New Roman" w:hAnsi="Times New Roman" w:cs="Times New Roman"/>
          <w:sz w:val="24"/>
          <w:szCs w:val="24"/>
          <w:lang w:eastAsia="ru-RU"/>
        </w:rPr>
        <w:t>до 666 стиха и на этот раз</w:t>
      </w:r>
      <w:r w:rsidR="00C92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4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уже визуальном </w:t>
      </w:r>
      <w:r w:rsidR="00CA5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появлении </w:t>
      </w:r>
      <w:proofErr w:type="spellStart"/>
      <w:r w:rsidR="00CA5B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Прокны</w:t>
      </w:r>
      <w:proofErr w:type="spellEnd"/>
      <w:r w:rsidR="00CA5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заключается</w:t>
      </w:r>
      <w:proofErr w:type="gramEnd"/>
      <w:r w:rsidR="00881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5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«некий сюрприз» (с. 17). </w:t>
      </w:r>
      <w:proofErr w:type="spellStart"/>
      <w:r w:rsidR="00CA5B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Прокна</w:t>
      </w:r>
      <w:proofErr w:type="spellEnd"/>
      <w:r w:rsidR="00CA5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могла предстать перед зрителями в виде </w:t>
      </w:r>
      <w:proofErr w:type="gramStart"/>
      <w:r w:rsidR="00CA5B6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дешевой</w:t>
      </w:r>
      <w:proofErr w:type="gramEnd"/>
      <w:r w:rsidR="00CA5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A5B6F">
        <w:rPr>
          <w:rFonts w:ascii="Times New Roman" w:eastAsia="Times New Roman" w:hAnsi="Times New Roman" w:cs="Times New Roman"/>
          <w:sz w:val="24"/>
          <w:szCs w:val="24"/>
          <w:lang w:eastAsia="ru-RU"/>
        </w:rPr>
        <w:t>авлетриды</w:t>
      </w:r>
      <w:proofErr w:type="spellEnd"/>
      <w:r w:rsidR="00CA5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CA5B6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Баркер</w:t>
      </w:r>
      <w:proofErr w:type="spellEnd"/>
      <w:r w:rsidR="00CA5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приводит параллель из «Лягушек» Аристофана 1301-1307, где Музу Еврипида изображает обнаженная танцовщица с погремушкой в руках</w:t>
      </w:r>
      <w:r w:rsidR="00BF3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341D" w:rsidRPr="00155EF4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CA5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D50FD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аристофановское</w:t>
      </w:r>
      <w:proofErr w:type="spellEnd"/>
      <w:r w:rsidR="004D5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5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воплощение столь любимой им Новой музыки. </w:t>
      </w:r>
      <w:proofErr w:type="gramStart"/>
      <w:r w:rsidR="000523D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CA5B6F">
        <w:rPr>
          <w:rFonts w:ascii="Times New Roman" w:eastAsia="Times New Roman" w:hAnsi="Times New Roman" w:cs="Times New Roman"/>
          <w:sz w:val="24"/>
          <w:szCs w:val="24"/>
          <w:lang w:eastAsia="ru-RU"/>
        </w:rPr>
        <w:t>а этот раз</w:t>
      </w:r>
      <w:r w:rsidR="004D50F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52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Ксения Валерьевна соглашается с реконструкцией </w:t>
      </w:r>
      <w:proofErr w:type="spellStart"/>
      <w:r w:rsidR="000523D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Баркера</w:t>
      </w:r>
      <w:proofErr w:type="spellEnd"/>
      <w:r w:rsidR="00052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идет дальше, предполагая, видимо, вслед за Н. А. </w:t>
      </w:r>
      <w:proofErr w:type="spellStart"/>
      <w:r w:rsidR="000523D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Алмазовой</w:t>
      </w:r>
      <w:proofErr w:type="spellEnd"/>
      <w:r w:rsidR="00052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ссылкой на её статью (в печати), что музыкант мог исполнить не просто музыку, написанную Аристофаном для </w:t>
      </w:r>
      <w:proofErr w:type="spellStart"/>
      <w:r w:rsidR="000523D6">
        <w:rPr>
          <w:rFonts w:ascii="Times New Roman" w:eastAsia="Times New Roman" w:hAnsi="Times New Roman" w:cs="Times New Roman"/>
          <w:sz w:val="24"/>
          <w:szCs w:val="24"/>
          <w:lang w:eastAsia="ru-RU"/>
        </w:rPr>
        <w:t>авлета</w:t>
      </w:r>
      <w:proofErr w:type="spellEnd"/>
      <w:r w:rsidR="00052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Новом стиле, но </w:t>
      </w:r>
      <w:r w:rsidR="00130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пародию на Новую музыку в виде </w:t>
      </w:r>
      <w:r w:rsidR="00052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попурри из </w:t>
      </w:r>
      <w:r w:rsidR="00130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её </w:t>
      </w:r>
      <w:r w:rsidR="000523D6">
        <w:rPr>
          <w:rFonts w:ascii="Times New Roman" w:eastAsia="Times New Roman" w:hAnsi="Times New Roman" w:cs="Times New Roman"/>
          <w:sz w:val="24"/>
          <w:szCs w:val="24"/>
          <w:lang w:eastAsia="ru-RU"/>
        </w:rPr>
        <w:t>хитов или одно популярное и узнаваемое зрителями  произведение (с. 18</w:t>
      </w:r>
      <w:proofErr w:type="gramEnd"/>
      <w:r w:rsidR="00052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gramStart"/>
      <w:r w:rsidR="000523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которое могло включать в себя имитацию пения соловья.</w:t>
      </w:r>
      <w:proofErr w:type="gramEnd"/>
      <w:r w:rsidR="00130CFF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1"/>
      </w:r>
      <w:r w:rsidR="00052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0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Здесь мысль автора не совсем понятна. Если </w:t>
      </w:r>
      <w:proofErr w:type="spellStart"/>
      <w:r w:rsidR="00130CFF">
        <w:rPr>
          <w:rFonts w:ascii="Times New Roman" w:eastAsia="Times New Roman" w:hAnsi="Times New Roman" w:cs="Times New Roman"/>
          <w:sz w:val="24"/>
          <w:szCs w:val="24"/>
          <w:lang w:eastAsia="ru-RU"/>
        </w:rPr>
        <w:t>авлет</w:t>
      </w:r>
      <w:proofErr w:type="spellEnd"/>
      <w:r w:rsidR="00130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исполнял попурри из узнаваемых популярных произведений Новой музыки, которые были на слуху у афинян, то в этом нет пародии. Если же он сочинил</w:t>
      </w:r>
      <w:r w:rsidR="00D92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музыку, вставляя в неё узнаваемые цитаты, доводя до абсурда отдельные элементы нового стиля или как-то иначе смешно </w:t>
      </w:r>
      <w:proofErr w:type="gramStart"/>
      <w:r w:rsidR="00D92510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proofErr w:type="gramEnd"/>
      <w:r w:rsidR="00D92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имитируя, это будет пародией.</w:t>
      </w:r>
    </w:p>
    <w:p w:rsidR="00DF2A6A" w:rsidRDefault="00DF2A6A" w:rsidP="009821D6">
      <w:pPr>
        <w:spacing w:line="40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му</w:t>
      </w:r>
      <w:r w:rsidR="00136BF2">
        <w:rPr>
          <w:rFonts w:ascii="Times New Roman" w:eastAsia="Times New Roman" w:hAnsi="Times New Roman" w:cs="Times New Roman"/>
          <w:sz w:val="24"/>
          <w:szCs w:val="24"/>
          <w:lang w:eastAsia="ru-RU"/>
        </w:rPr>
        <w:t>зыкальное сопровождение комедии</w:t>
      </w:r>
      <w:r w:rsidR="00052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DC3868" w:rsidRDefault="00DF2A6A" w:rsidP="009821D6">
      <w:pPr>
        <w:spacing w:line="40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этой части работы говорится о гипотезе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Баркера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относительно того, что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 играть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авлет</w:t>
      </w:r>
      <w:proofErr w:type="spellEnd"/>
      <w:r w:rsidR="00094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0949F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задействованный</w:t>
      </w:r>
      <w:proofErr w:type="gramEnd"/>
      <w:r w:rsidR="00094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только для этой роли, но и аккомпанировавший в течение всей комедии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92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Автор рассматривает различные предположения о </w:t>
      </w:r>
      <w:r w:rsidR="00FA0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маске </w:t>
      </w:r>
      <w:proofErr w:type="spellStart"/>
      <w:r w:rsidR="00FA00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Прокны</w:t>
      </w:r>
      <w:proofErr w:type="spellEnd"/>
      <w:r w:rsidR="00FA0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4D50F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A0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 её появления по требованию хора</w:t>
      </w:r>
      <w:r w:rsidR="004D5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ст. 666</w:t>
      </w:r>
      <w:r w:rsidR="00FA009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C92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мог выглядеть клюв, мешавший </w:t>
      </w:r>
      <w:proofErr w:type="spellStart"/>
      <w:r w:rsidR="00C920EB">
        <w:rPr>
          <w:rFonts w:ascii="Times New Roman" w:eastAsia="Times New Roman" w:hAnsi="Times New Roman" w:cs="Times New Roman"/>
          <w:sz w:val="24"/>
          <w:szCs w:val="24"/>
          <w:lang w:eastAsia="ru-RU"/>
        </w:rPr>
        <w:t>Эвельпиду</w:t>
      </w:r>
      <w:proofErr w:type="spellEnd"/>
      <w:r w:rsidR="00C92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её поцеловать</w:t>
      </w:r>
      <w:r w:rsidR="00FA0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был ли он элементом маски или попросту это был двойной </w:t>
      </w:r>
      <w:proofErr w:type="spellStart"/>
      <w:r w:rsidR="00FA009E">
        <w:rPr>
          <w:rFonts w:ascii="Times New Roman" w:eastAsia="Times New Roman" w:hAnsi="Times New Roman" w:cs="Times New Roman"/>
          <w:sz w:val="24"/>
          <w:szCs w:val="24"/>
          <w:lang w:eastAsia="ru-RU"/>
        </w:rPr>
        <w:t>авл</w:t>
      </w:r>
      <w:proofErr w:type="spellEnd"/>
      <w:r w:rsidR="00FA0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52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2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Соответственно, играла ли </w:t>
      </w:r>
      <w:proofErr w:type="spellStart"/>
      <w:r w:rsidR="009625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Прокна</w:t>
      </w:r>
      <w:proofErr w:type="spellEnd"/>
      <w:r w:rsidR="00962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="009625D8">
        <w:rPr>
          <w:rFonts w:ascii="Times New Roman" w:eastAsia="Times New Roman" w:hAnsi="Times New Roman" w:cs="Times New Roman"/>
          <w:sz w:val="24"/>
          <w:szCs w:val="24"/>
          <w:lang w:eastAsia="ru-RU"/>
        </w:rPr>
        <w:t>авле</w:t>
      </w:r>
      <w:proofErr w:type="spellEnd"/>
      <w:r w:rsidR="00962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имитировала </w:t>
      </w:r>
      <w:proofErr w:type="spellStart"/>
      <w:r w:rsidR="009625D8">
        <w:rPr>
          <w:rFonts w:ascii="Times New Roman" w:eastAsia="Times New Roman" w:hAnsi="Times New Roman" w:cs="Times New Roman"/>
          <w:sz w:val="24"/>
          <w:szCs w:val="24"/>
          <w:lang w:eastAsia="ru-RU"/>
        </w:rPr>
        <w:t>авлетриду</w:t>
      </w:r>
      <w:proofErr w:type="spellEnd"/>
      <w:r w:rsidR="00962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КВ соглашается с </w:t>
      </w:r>
      <w:proofErr w:type="spellStart"/>
      <w:r w:rsidR="009625D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Баркером</w:t>
      </w:r>
      <w:proofErr w:type="spellEnd"/>
      <w:r w:rsidR="00962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до конца </w:t>
      </w:r>
      <w:proofErr w:type="spellStart"/>
      <w:r w:rsidR="009625D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парабасы</w:t>
      </w:r>
      <w:proofErr w:type="spellEnd"/>
      <w:r w:rsidR="00962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роль </w:t>
      </w:r>
      <w:proofErr w:type="spellStart"/>
      <w:r w:rsidR="009625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Прокны</w:t>
      </w:r>
      <w:proofErr w:type="spellEnd"/>
      <w:r w:rsidR="00962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 исполнять </w:t>
      </w:r>
      <w:proofErr w:type="spellStart"/>
      <w:r w:rsidR="009625D8">
        <w:rPr>
          <w:rFonts w:ascii="Times New Roman" w:eastAsia="Times New Roman" w:hAnsi="Times New Roman" w:cs="Times New Roman"/>
          <w:sz w:val="24"/>
          <w:szCs w:val="24"/>
          <w:lang w:eastAsia="ru-RU"/>
        </w:rPr>
        <w:t>авлет</w:t>
      </w:r>
      <w:proofErr w:type="spellEnd"/>
      <w:r w:rsidR="00962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комедии. Однако дальше, </w:t>
      </w:r>
      <w:r w:rsidR="00365E5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62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её мнению, </w:t>
      </w:r>
      <w:proofErr w:type="spellStart"/>
      <w:r w:rsidR="009625D8">
        <w:rPr>
          <w:rFonts w:ascii="Times New Roman" w:eastAsia="Times New Roman" w:hAnsi="Times New Roman" w:cs="Times New Roman"/>
          <w:sz w:val="24"/>
          <w:szCs w:val="24"/>
          <w:lang w:eastAsia="ru-RU"/>
        </w:rPr>
        <w:t>авлет</w:t>
      </w:r>
      <w:proofErr w:type="spellEnd"/>
      <w:r w:rsidR="004D5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вряд ли</w:t>
      </w:r>
      <w:r w:rsidR="00962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 находиться </w:t>
      </w:r>
      <w:r w:rsidR="00365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зрителями в </w:t>
      </w:r>
      <w:r w:rsidR="00365E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костюме </w:t>
      </w:r>
      <w:proofErr w:type="spellStart"/>
      <w:r w:rsidR="00365E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Прокны</w:t>
      </w:r>
      <w:proofErr w:type="spellEnd"/>
      <w:r w:rsidR="00365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 считал </w:t>
      </w:r>
      <w:proofErr w:type="spellStart"/>
      <w:r w:rsidR="00365E52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Баркер</w:t>
      </w:r>
      <w:proofErr w:type="spellEnd"/>
      <w:r w:rsidR="00365E52">
        <w:rPr>
          <w:rFonts w:ascii="Times New Roman" w:eastAsia="Times New Roman" w:hAnsi="Times New Roman" w:cs="Times New Roman"/>
          <w:sz w:val="24"/>
          <w:szCs w:val="24"/>
          <w:lang w:eastAsia="ru-RU"/>
        </w:rPr>
        <w:t>, ведь «</w:t>
      </w:r>
      <w:proofErr w:type="spellStart"/>
      <w:r w:rsidR="00365E52">
        <w:rPr>
          <w:rFonts w:ascii="Times New Roman" w:eastAsia="Times New Roman" w:hAnsi="Times New Roman" w:cs="Times New Roman"/>
          <w:sz w:val="24"/>
          <w:szCs w:val="24"/>
          <w:lang w:eastAsia="ru-RU"/>
        </w:rPr>
        <w:t>щутка</w:t>
      </w:r>
      <w:proofErr w:type="spellEnd"/>
      <w:r w:rsidR="00365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приелась бы зрителю»</w:t>
      </w:r>
      <w:r w:rsidR="000B49BF">
        <w:rPr>
          <w:rFonts w:ascii="Times New Roman" w:eastAsia="Times New Roman" w:hAnsi="Times New Roman" w:cs="Times New Roman"/>
          <w:sz w:val="24"/>
          <w:szCs w:val="24"/>
          <w:lang w:eastAsia="ru-RU"/>
        </w:rPr>
        <w:t>, к тому же в ст. 858 хор предлага</w:t>
      </w:r>
      <w:r w:rsidR="004D50FD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0B4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подыграть ему</w:t>
      </w:r>
      <w:r w:rsidR="00365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B49BF">
        <w:rPr>
          <w:rFonts w:ascii="Times New Roman" w:eastAsia="Times New Roman" w:hAnsi="Times New Roman" w:cs="Times New Roman"/>
          <w:sz w:val="24"/>
          <w:szCs w:val="24"/>
          <w:lang w:eastAsia="ru-RU"/>
        </w:rPr>
        <w:t>авлету</w:t>
      </w:r>
      <w:proofErr w:type="spellEnd"/>
      <w:r w:rsidR="000B4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B49BF">
        <w:rPr>
          <w:rFonts w:ascii="Times New Roman" w:eastAsia="Times New Roman" w:hAnsi="Times New Roman" w:cs="Times New Roman"/>
          <w:sz w:val="24"/>
          <w:szCs w:val="24"/>
          <w:lang w:eastAsia="ru-RU"/>
        </w:rPr>
        <w:t>Хериду</w:t>
      </w:r>
      <w:proofErr w:type="spellEnd"/>
      <w:r w:rsidR="000B4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(«</w:t>
      </w:r>
      <w:proofErr w:type="spellStart"/>
      <w:r w:rsidR="000B49BF">
        <w:rPr>
          <w:rFonts w:ascii="Times New Roman" w:eastAsia="Times New Roman" w:hAnsi="Times New Roman" w:cs="Times New Roman"/>
          <w:sz w:val="24"/>
          <w:szCs w:val="24"/>
          <w:lang w:eastAsia="ru-RU"/>
        </w:rPr>
        <w:t>Херид</w:t>
      </w:r>
      <w:proofErr w:type="spellEnd"/>
      <w:r w:rsidR="000B4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B49B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пискунчик</w:t>
      </w:r>
      <w:proofErr w:type="spellEnd"/>
      <w:r w:rsidR="000B4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gramStart"/>
      <w:r w:rsidR="000B49B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</w:t>
      </w:r>
      <w:proofErr w:type="gramEnd"/>
      <w:r w:rsidR="000B49BF">
        <w:rPr>
          <w:rFonts w:ascii="Times New Roman" w:eastAsia="Times New Roman" w:hAnsi="Times New Roman" w:cs="Times New Roman"/>
          <w:sz w:val="24"/>
          <w:szCs w:val="24"/>
          <w:lang w:eastAsia="ru-RU"/>
        </w:rPr>
        <w:t>. А. Пиотровского), однако</w:t>
      </w:r>
      <w:r w:rsidR="00072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вместо него</w:t>
      </w:r>
      <w:r w:rsidR="000B4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появля</w:t>
      </w:r>
      <w:r w:rsidR="004D50FD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0B4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ворон </w:t>
      </w:r>
      <w:proofErr w:type="spellStart"/>
      <w:r w:rsidR="000B49BF">
        <w:rPr>
          <w:rFonts w:ascii="Times New Roman" w:eastAsia="Times New Roman" w:hAnsi="Times New Roman" w:cs="Times New Roman"/>
          <w:sz w:val="24"/>
          <w:szCs w:val="24"/>
          <w:lang w:eastAsia="ru-RU"/>
        </w:rPr>
        <w:t>авлетист</w:t>
      </w:r>
      <w:proofErr w:type="spellEnd"/>
      <w:r w:rsidR="000B4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0B49B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стт</w:t>
      </w:r>
      <w:proofErr w:type="spellEnd"/>
      <w:r w:rsidR="000B4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860-861). </w:t>
      </w:r>
      <w:proofErr w:type="gramStart"/>
      <w:r w:rsidR="000B49BF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Кстати говоря, никаких рассуждений по поводу того, как он выглядел, и имитировал ли</w:t>
      </w:r>
      <w:proofErr w:type="gramEnd"/>
      <w:r w:rsidR="000B4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клюв двойной </w:t>
      </w:r>
      <w:proofErr w:type="spellStart"/>
      <w:r w:rsidR="000B49BF">
        <w:rPr>
          <w:rFonts w:ascii="Times New Roman" w:eastAsia="Times New Roman" w:hAnsi="Times New Roman" w:cs="Times New Roman"/>
          <w:sz w:val="24"/>
          <w:szCs w:val="24"/>
          <w:lang w:eastAsia="ru-RU"/>
        </w:rPr>
        <w:t>авл</w:t>
      </w:r>
      <w:proofErr w:type="spellEnd"/>
      <w:r w:rsidR="000B49BF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работе нет. Могла ли маска выглядеть так, что ин</w:t>
      </w:r>
      <w:r w:rsidR="00072FA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B49BF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трумент музыканта был «спрятан</w:t>
      </w:r>
      <w:r w:rsidR="00072FA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B4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072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открытом </w:t>
      </w:r>
      <w:r w:rsidR="000B49BF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клюве</w:t>
      </w:r>
      <w:r w:rsidR="00072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Наконец, третий контраргумент </w:t>
      </w:r>
      <w:proofErr w:type="spellStart"/>
      <w:r w:rsidR="004D50F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Баркеру</w:t>
      </w:r>
      <w:proofErr w:type="spellEnd"/>
      <w:r w:rsidR="004D5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2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заключается в том, что, </w:t>
      </w:r>
      <w:r w:rsidR="004D5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бы </w:t>
      </w:r>
      <w:proofErr w:type="spellStart"/>
      <w:r w:rsidR="00072F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Прокна</w:t>
      </w:r>
      <w:proofErr w:type="spellEnd"/>
      <w:r w:rsidR="004D5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служила</w:t>
      </w:r>
      <w:r w:rsidR="00072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своеобразным медиатором для </w:t>
      </w:r>
      <w:r w:rsidR="004D50F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высмеивания</w:t>
      </w:r>
      <w:r w:rsidR="00DC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2FA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</w:t>
      </w:r>
      <w:r w:rsidR="004D50FD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072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</w:t>
      </w:r>
      <w:r w:rsidR="004D50FD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протяжении всего дальнейшего действия комедии</w:t>
      </w:r>
      <w:r w:rsidR="00072FAE">
        <w:rPr>
          <w:rFonts w:ascii="Times New Roman" w:eastAsia="Times New Roman" w:hAnsi="Times New Roman" w:cs="Times New Roman"/>
          <w:sz w:val="24"/>
          <w:szCs w:val="24"/>
          <w:lang w:eastAsia="ru-RU"/>
        </w:rPr>
        <w:t>, эффект был бы ослаблен.</w:t>
      </w:r>
      <w:r w:rsidR="00DC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тому же в </w:t>
      </w:r>
      <w:proofErr w:type="spellStart"/>
      <w:r w:rsidR="00DC386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стт</w:t>
      </w:r>
      <w:proofErr w:type="spellEnd"/>
      <w:r w:rsidR="00DC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1373-1409 зрителям предлагается посмеяться над своим современником </w:t>
      </w:r>
      <w:proofErr w:type="spellStart"/>
      <w:r w:rsidR="00DC38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поэтом-дифирамбологом</w:t>
      </w:r>
      <w:proofErr w:type="spellEnd"/>
      <w:r w:rsidR="00DC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C3868">
        <w:rPr>
          <w:rFonts w:ascii="Times New Roman" w:eastAsia="Times New Roman" w:hAnsi="Times New Roman" w:cs="Times New Roman"/>
          <w:sz w:val="24"/>
          <w:szCs w:val="24"/>
          <w:lang w:eastAsia="ru-RU"/>
        </w:rPr>
        <w:t>авнгардистом</w:t>
      </w:r>
      <w:proofErr w:type="spellEnd"/>
      <w:r w:rsidR="00DC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C3868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Кинесием</w:t>
      </w:r>
      <w:proofErr w:type="spellEnd"/>
      <w:r w:rsidR="00DC38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206C" w:rsidRDefault="00DC3868" w:rsidP="009821D6">
      <w:pPr>
        <w:spacing w:line="40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 глава написана увлекательно, а цепочка логических обоснований </w:t>
      </w:r>
      <w:r w:rsidR="00130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верификации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гипотез и аргументации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Баркера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выглядит весьма убедительно.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конце главы приводятся основные выводы, правда, </w:t>
      </w:r>
      <w:r w:rsidR="008E3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некоторые положения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них, </w:t>
      </w:r>
      <w:r w:rsidR="008E3D3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высказывавшиеся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автор</w:t>
      </w:r>
      <w:r w:rsidR="008E3D34">
        <w:rPr>
          <w:rFonts w:ascii="Times New Roman" w:eastAsia="Times New Roman" w:hAnsi="Times New Roman" w:cs="Times New Roman"/>
          <w:sz w:val="24"/>
          <w:szCs w:val="24"/>
          <w:lang w:eastAsia="ru-RU"/>
        </w:rPr>
        <w:t>ом прежде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осторожностью</w:t>
      </w:r>
      <w:r w:rsidR="00130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(с. 17-18)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приобретают бронзовый оттенок</w:t>
      </w:r>
      <w:r w:rsidR="008E3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«Доказали, что музыка </w:t>
      </w:r>
      <w:proofErr w:type="spellStart"/>
      <w:r w:rsidR="008E3D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Прокны</w:t>
      </w:r>
      <w:proofErr w:type="spellEnd"/>
      <w:r w:rsidR="008E3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сам её образ является пародией на Новую музыку»</w:t>
      </w:r>
      <w:r w:rsidR="00130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(с. 30)</w:t>
      </w:r>
      <w:r w:rsidR="008E3D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4206C" w:rsidRPr="0084206C" w:rsidRDefault="0084206C" w:rsidP="009821D6">
      <w:pPr>
        <w:spacing w:line="408" w:lineRule="atLeast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842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Вторая глава </w:t>
      </w:r>
      <w:r w:rsidRPr="0084206C">
        <w:rPr>
          <w:rFonts w:ascii="Georgia" w:eastAsia="Times New Roman" w:hAnsi="Georgia" w:cs="Times New Roman"/>
          <w:sz w:val="24"/>
          <w:szCs w:val="24"/>
          <w:lang w:eastAsia="ru-RU"/>
        </w:rPr>
        <w:t>ТАНЕЦ ФИЛОКЛЕОНА И КАРКИНИТОВ В ЭКСОДЕ «ОС»</w:t>
      </w:r>
    </w:p>
    <w:p w:rsidR="0084206C" w:rsidRPr="0084206C" w:rsidRDefault="0084206C" w:rsidP="009821D6">
      <w:pPr>
        <w:pStyle w:val="a6"/>
        <w:numPr>
          <w:ilvl w:val="0"/>
          <w:numId w:val="1"/>
        </w:numPr>
        <w:spacing w:line="408" w:lineRule="atLeast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84206C">
        <w:rPr>
          <w:rFonts w:ascii="Georgia" w:eastAsia="Times New Roman" w:hAnsi="Georgia" w:cs="Times New Roman"/>
          <w:sz w:val="24"/>
          <w:szCs w:val="24"/>
          <w:lang w:eastAsia="ru-RU"/>
        </w:rPr>
        <w:t xml:space="preserve">Танцевальный стиль </w:t>
      </w:r>
      <w:proofErr w:type="spellStart"/>
      <w:r w:rsidRPr="0084206C">
        <w:rPr>
          <w:rFonts w:ascii="Georgia" w:eastAsia="Times New Roman" w:hAnsi="Georgia" w:cs="Times New Roman"/>
          <w:sz w:val="24"/>
          <w:szCs w:val="24"/>
          <w:lang w:eastAsia="ru-RU"/>
        </w:rPr>
        <w:t>Филоклеона</w:t>
      </w:r>
      <w:proofErr w:type="spellEnd"/>
    </w:p>
    <w:p w:rsidR="00BC3FB1" w:rsidRPr="009821D6" w:rsidRDefault="00BC3FB1" w:rsidP="009821D6">
      <w:pPr>
        <w:spacing w:line="40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этой главе речь идет о </w:t>
      </w:r>
      <w:proofErr w:type="spellStart"/>
      <w:r w:rsidRPr="009821D6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spellEnd"/>
      <w:r w:rsidR="00F31CB7" w:rsidRPr="00982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1D6">
        <w:rPr>
          <w:rFonts w:ascii="Times New Roman" w:eastAsia="Times New Roman" w:hAnsi="Times New Roman" w:cs="Times New Roman"/>
          <w:sz w:val="24"/>
          <w:szCs w:val="24"/>
          <w:lang w:eastAsia="ru-RU"/>
        </w:rPr>
        <w:t>. 1474</w:t>
      </w:r>
      <w:r w:rsidR="002D4776" w:rsidRPr="00982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D4776" w:rsidRPr="009821D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слл</w:t>
      </w:r>
      <w:proofErr w:type="spellEnd"/>
      <w:r w:rsidR="002D4776" w:rsidRPr="009821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82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«Ос» Аристофана, где </w:t>
      </w:r>
      <w:proofErr w:type="spellStart"/>
      <w:r w:rsidRPr="009821D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Филоклеон</w:t>
      </w:r>
      <w:proofErr w:type="spellEnd"/>
      <w:r w:rsidRPr="00982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заслышав звуки </w:t>
      </w:r>
      <w:proofErr w:type="spellStart"/>
      <w:r w:rsidRPr="009821D6">
        <w:rPr>
          <w:rFonts w:ascii="Times New Roman" w:eastAsia="Times New Roman" w:hAnsi="Times New Roman" w:cs="Times New Roman"/>
          <w:sz w:val="24"/>
          <w:szCs w:val="24"/>
          <w:lang w:eastAsia="ru-RU"/>
        </w:rPr>
        <w:t>авла</w:t>
      </w:r>
      <w:proofErr w:type="spellEnd"/>
      <w:r w:rsidRPr="00982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танцует дедовские танцы </w:t>
      </w:r>
      <w:proofErr w:type="gramStart"/>
      <w:r w:rsidRPr="009821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982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821D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манер</w:t>
      </w:r>
      <w:proofErr w:type="gramEnd"/>
      <w:r w:rsidRPr="00982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тех, что были у </w:t>
      </w:r>
      <w:proofErr w:type="spellStart"/>
      <w:r w:rsidRPr="009821D6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Феспида</w:t>
      </w:r>
      <w:proofErr w:type="spellEnd"/>
      <w:r w:rsidRPr="00982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9821D6">
        <w:rPr>
          <w:rFonts w:ascii="Times New Roman" w:eastAsia="Times New Roman" w:hAnsi="Times New Roman" w:cs="Times New Roman"/>
          <w:sz w:val="24"/>
          <w:szCs w:val="24"/>
          <w:lang w:eastAsia="ru-RU"/>
        </w:rPr>
        <w:t>Фриниха</w:t>
      </w:r>
      <w:proofErr w:type="spellEnd"/>
      <w:r w:rsidRPr="00982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КВ пробует представить, как могли выглядеть эти пресловутые танцы знаменитых трагиков, но прежде излагает сведения обо всех известных </w:t>
      </w:r>
      <w:proofErr w:type="spellStart"/>
      <w:r w:rsidRPr="009821D6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Феспидах</w:t>
      </w:r>
      <w:proofErr w:type="spellEnd"/>
      <w:r w:rsidRPr="00982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9821D6">
        <w:rPr>
          <w:rFonts w:ascii="Times New Roman" w:eastAsia="Times New Roman" w:hAnsi="Times New Roman" w:cs="Times New Roman"/>
          <w:sz w:val="24"/>
          <w:szCs w:val="24"/>
          <w:lang w:eastAsia="ru-RU"/>
        </w:rPr>
        <w:t>Фринихах</w:t>
      </w:r>
      <w:proofErr w:type="spellEnd"/>
      <w:r w:rsidRPr="00982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претендующих на роль прототипов любимцев </w:t>
      </w:r>
      <w:proofErr w:type="spellStart"/>
      <w:r w:rsidRPr="009821D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Филоклеона</w:t>
      </w:r>
      <w:proofErr w:type="spellEnd"/>
      <w:r w:rsidRPr="009821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5211" w:rsidRPr="009821D6" w:rsidRDefault="0016484F" w:rsidP="009821D6">
      <w:pPr>
        <w:spacing w:line="40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821D6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Бортвик</w:t>
      </w:r>
      <w:proofErr w:type="spellEnd"/>
      <w:r w:rsidRPr="00982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3FB1" w:rsidRPr="00982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приходит к выводу, что танец, который исполнял </w:t>
      </w:r>
      <w:r w:rsidRPr="00982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хмельной </w:t>
      </w:r>
      <w:proofErr w:type="spellStart"/>
      <w:r w:rsidRPr="009821D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Филоклеон</w:t>
      </w:r>
      <w:proofErr w:type="spellEnd"/>
      <w:r w:rsidRPr="00982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был </w:t>
      </w:r>
      <w:proofErr w:type="spellStart"/>
      <w:r w:rsidRPr="009821D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пиррихой</w:t>
      </w:r>
      <w:proofErr w:type="spellEnd"/>
      <w:r w:rsidRPr="00982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«упомянутой в связи с </w:t>
      </w:r>
      <w:proofErr w:type="spellStart"/>
      <w:r w:rsidRPr="009821D6">
        <w:rPr>
          <w:rFonts w:ascii="Times New Roman" w:eastAsia="Times New Roman" w:hAnsi="Times New Roman" w:cs="Times New Roman"/>
          <w:sz w:val="24"/>
          <w:szCs w:val="24"/>
          <w:lang w:eastAsia="ru-RU"/>
        </w:rPr>
        <w:t>Фринихом</w:t>
      </w:r>
      <w:proofErr w:type="spellEnd"/>
      <w:r w:rsidRPr="00982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сыном </w:t>
      </w:r>
      <w:proofErr w:type="spellStart"/>
      <w:r w:rsidRPr="009821D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Меланфа</w:t>
      </w:r>
      <w:proofErr w:type="spellEnd"/>
      <w:r w:rsidRPr="009821D6">
        <w:rPr>
          <w:rFonts w:ascii="Times New Roman" w:eastAsia="Times New Roman" w:hAnsi="Times New Roman" w:cs="Times New Roman"/>
          <w:sz w:val="24"/>
          <w:szCs w:val="24"/>
          <w:lang w:eastAsia="ru-RU"/>
        </w:rPr>
        <w:t>» (с. 39).</w:t>
      </w:r>
      <w:r w:rsidR="00BC3FB1" w:rsidRPr="00982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95211" w:rsidRPr="009821D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МакДауэлл</w:t>
      </w:r>
      <w:proofErr w:type="spellEnd"/>
      <w:r w:rsidR="00695211" w:rsidRPr="00982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настаивает, что в </w:t>
      </w:r>
      <w:proofErr w:type="spellStart"/>
      <w:r w:rsidR="00695211" w:rsidRPr="009821D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пиррихе</w:t>
      </w:r>
      <w:proofErr w:type="spellEnd"/>
      <w:r w:rsidR="00695211" w:rsidRPr="00982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танцоры подпрыгивали, но не приседали, как делает </w:t>
      </w:r>
      <w:proofErr w:type="spellStart"/>
      <w:r w:rsidR="00695211" w:rsidRPr="009821D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Филоклеон</w:t>
      </w:r>
      <w:proofErr w:type="spellEnd"/>
      <w:r w:rsidR="00695211" w:rsidRPr="00982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Интригует, каковы </w:t>
      </w:r>
      <w:r w:rsidR="00721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были </w:t>
      </w:r>
      <w:r w:rsidR="00695211" w:rsidRPr="009821D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доказательства последнего, к сожалению, автор работы их не приводит.</w:t>
      </w:r>
      <w:r w:rsidR="00630716" w:rsidRPr="00982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11F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Анализируя</w:t>
      </w:r>
      <w:r w:rsidR="00630716" w:rsidRPr="00982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разные мнения ученых по поводу танца </w:t>
      </w:r>
      <w:proofErr w:type="spellStart"/>
      <w:r w:rsidR="00630716" w:rsidRPr="009821D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Филоклеона</w:t>
      </w:r>
      <w:proofErr w:type="spellEnd"/>
      <w:r w:rsidR="007211F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30716" w:rsidRPr="00982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 разумно приходит к осторожному выводу, что о жанре танца нельзя сказать определенно, однако можно предположить, что </w:t>
      </w:r>
      <w:r w:rsidR="004168E3" w:rsidRPr="00982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была пародия на танец. Здесь нельзя не вспомнить место из </w:t>
      </w:r>
      <w:proofErr w:type="spellStart"/>
      <w:r w:rsidR="004168E3" w:rsidRPr="009821D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парабасы</w:t>
      </w:r>
      <w:proofErr w:type="spellEnd"/>
      <w:r w:rsidR="004168E3" w:rsidRPr="00982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«Облаков» 555, 557, где Аристофан говорит, что </w:t>
      </w:r>
      <w:proofErr w:type="spellStart"/>
      <w:r w:rsidR="004168E3" w:rsidRPr="009821D6">
        <w:rPr>
          <w:rFonts w:ascii="Times New Roman" w:eastAsia="Times New Roman" w:hAnsi="Times New Roman" w:cs="Times New Roman"/>
          <w:sz w:val="24"/>
          <w:szCs w:val="24"/>
          <w:lang w:eastAsia="ru-RU"/>
        </w:rPr>
        <w:t>Евполид</w:t>
      </w:r>
      <w:proofErr w:type="spellEnd"/>
      <w:r w:rsidR="004168E3" w:rsidRPr="00982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«пьяную старуху приплел… для </w:t>
      </w:r>
      <w:proofErr w:type="spellStart"/>
      <w:r w:rsidR="004168E3" w:rsidRPr="009821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кордака</w:t>
      </w:r>
      <w:proofErr w:type="spellEnd"/>
      <w:r w:rsidR="004168E3" w:rsidRPr="00982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 старуху </w:t>
      </w:r>
      <w:proofErr w:type="spellStart"/>
      <w:r w:rsidR="004168E3" w:rsidRPr="009821D6">
        <w:rPr>
          <w:rFonts w:ascii="Times New Roman" w:eastAsia="Times New Roman" w:hAnsi="Times New Roman" w:cs="Times New Roman"/>
          <w:sz w:val="24"/>
          <w:szCs w:val="24"/>
          <w:lang w:eastAsia="ru-RU"/>
        </w:rPr>
        <w:t>Фриних</w:t>
      </w:r>
      <w:proofErr w:type="spellEnd"/>
      <w:r w:rsidR="004168E3" w:rsidRPr="00982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давно на съеденье рыбам дал» (пер. А. Пиотровского).</w:t>
      </w:r>
      <w:r w:rsidR="002D4776" w:rsidRPr="00982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Собственно, не пользуется ли </w:t>
      </w:r>
      <w:r w:rsidR="007211F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 Аристофан</w:t>
      </w:r>
      <w:r w:rsidR="002D4776" w:rsidRPr="00982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похожим приемом со свои</w:t>
      </w:r>
      <w:r w:rsidR="007211F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2D4776" w:rsidRPr="00982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пьяным стариком?</w:t>
      </w:r>
    </w:p>
    <w:p w:rsidR="002D4776" w:rsidRPr="009821D6" w:rsidRDefault="00695211" w:rsidP="009821D6">
      <w:pPr>
        <w:spacing w:line="40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1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Интересно, могут ли данные вазовой живописи </w:t>
      </w:r>
      <w:r w:rsidR="002D4776" w:rsidRPr="009821D6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полезны</w:t>
      </w:r>
      <w:r w:rsidRPr="00982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реконструкции движений танца в этом случае?</w:t>
      </w:r>
    </w:p>
    <w:p w:rsidR="002D4776" w:rsidRDefault="00F31CB7" w:rsidP="009821D6">
      <w:pPr>
        <w:spacing w:line="40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CB7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главе «</w:t>
      </w:r>
      <w:proofErr w:type="spellStart"/>
      <w:r w:rsidR="002D4776" w:rsidRPr="00F31CB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Филоклеон</w:t>
      </w:r>
      <w:proofErr w:type="spellEnd"/>
      <w:r w:rsidR="002D4776" w:rsidRPr="00F31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2D4776" w:rsidRPr="00F31CB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Каркиниты</w:t>
      </w:r>
      <w:proofErr w:type="spellEnd"/>
      <w:r w:rsidRPr="00F31CB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автор подробно говорит о семействе поэта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многочисленных сыновьях, танцорах коротышках, которых обожает поминать в своих комедиях Аристофан, а в «Осах»</w:t>
      </w:r>
      <w:r w:rsidR="00611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просто выводит на сцену в качестве соперников безумного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Филоклеона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искусстве танца.  </w:t>
      </w:r>
      <w:r w:rsidR="00203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 делает попытку реконструировать танцы </w:t>
      </w:r>
      <w:proofErr w:type="spellStart"/>
      <w:r w:rsidR="00203BD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Каркинитов</w:t>
      </w:r>
      <w:proofErr w:type="spellEnd"/>
      <w:r w:rsidR="00203B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1C30" w:rsidRDefault="00203BD2" w:rsidP="009821D6">
      <w:pPr>
        <w:spacing w:line="40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целом, эта глава написала несколько сумбурно</w:t>
      </w:r>
      <w:r w:rsidR="00851C30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Нередко трудно уловить  собственную позицию автора по спорным вопросам. С другой стороны, автора можно понять, ведь восстановление сценической стороны дела в древней драме – задача увлекательная, но требующая осторожности в выводах.</w:t>
      </w:r>
    </w:p>
    <w:p w:rsidR="00851C30" w:rsidRDefault="00851C30" w:rsidP="009821D6">
      <w:pPr>
        <w:spacing w:line="40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написана грамотно, стилистические ошибки немногочисленны. Опечатки указаны мною в тексте на полях. Переводы точны и не страдают буквализмом. </w:t>
      </w:r>
      <w:r w:rsidR="00721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Удивила лишь непривычная транслитерация имен, так, </w:t>
      </w:r>
      <w:proofErr w:type="spellStart"/>
      <w:r w:rsidR="007211F8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Агафон</w:t>
      </w:r>
      <w:proofErr w:type="spellEnd"/>
      <w:r w:rsidR="00721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назван </w:t>
      </w:r>
      <w:proofErr w:type="spellStart"/>
      <w:r w:rsidR="007211F8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Агатоном</w:t>
      </w:r>
      <w:proofErr w:type="spellEnd"/>
      <w:r w:rsidR="00721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211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721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6, а Дионисий Галикарнасский дважды </w:t>
      </w:r>
      <w:proofErr w:type="spellStart"/>
      <w:r w:rsidR="007211F8">
        <w:rPr>
          <w:rFonts w:ascii="Times New Roman" w:eastAsia="Times New Roman" w:hAnsi="Times New Roman" w:cs="Times New Roman"/>
          <w:sz w:val="24"/>
          <w:szCs w:val="24"/>
          <w:lang w:eastAsia="ru-RU"/>
        </w:rPr>
        <w:t>Геликарнасским</w:t>
      </w:r>
      <w:proofErr w:type="spellEnd"/>
      <w:r w:rsidR="00721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с. 7.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51, 52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Полидевком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</w:t>
      </w:r>
      <w:proofErr w:type="gramEnd"/>
      <w:r w:rsidR="00721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кажется, судя по сокращению </w:t>
      </w:r>
      <w:r w:rsidR="007211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Poll</w:t>
      </w:r>
      <w:r w:rsidR="007211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211F8" w:rsidRPr="00D550A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Поллукс</w:t>
      </w:r>
      <w:proofErr w:type="spellEnd"/>
      <w:r w:rsidR="00D550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7279" w:rsidRDefault="00851C30" w:rsidP="009821D6">
      <w:pPr>
        <w:spacing w:line="40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претензией рецензента является </w:t>
      </w:r>
      <w:r w:rsidR="00721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большей части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реферативный характер работы.</w:t>
      </w:r>
    </w:p>
    <w:p w:rsidR="007211F8" w:rsidRPr="00155EF4" w:rsidRDefault="007211F8" w:rsidP="009821D6">
      <w:pPr>
        <w:spacing w:line="40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7279" w:rsidRPr="00155EF4" w:rsidRDefault="00D550A7" w:rsidP="009821D6">
      <w:pPr>
        <w:pStyle w:val="Default"/>
        <w:spacing w:line="360" w:lineRule="auto"/>
        <w:ind w:firstLine="708"/>
        <w:contextualSpacing/>
        <w:jc w:val="both"/>
      </w:pPr>
      <w:r>
        <w:t>Несмотря на критику, неизбежную по отношению к любой серьезной работе, можно</w:t>
      </w:r>
      <w:r w:rsidR="00DD7279" w:rsidRPr="00155EF4">
        <w:t xml:space="preserve"> заключить, что </w:t>
      </w:r>
      <w:r>
        <w:t>ВКР</w:t>
      </w:r>
      <w:r w:rsidR="00DD7279" w:rsidRPr="00155EF4">
        <w:t xml:space="preserve"> Ксении Валерьевны Козловой  удовлетворяет требованиям, предъявляемым к </w:t>
      </w:r>
      <w:r w:rsidR="00DD7279" w:rsidRPr="00155EF4">
        <w:rPr>
          <w:i/>
          <w:iCs/>
        </w:rPr>
        <w:t xml:space="preserve">Выпускной квалификационной работе бакалавра </w:t>
      </w:r>
      <w:r w:rsidR="00DD7279" w:rsidRPr="00155EF4">
        <w:t xml:space="preserve">по специальности «Классическая филология, византийская и новогреческая филология». </w:t>
      </w:r>
    </w:p>
    <w:p w:rsidR="00DD7279" w:rsidRPr="00155EF4" w:rsidRDefault="00DD7279" w:rsidP="009821D6">
      <w:pPr>
        <w:pStyle w:val="Default"/>
        <w:spacing w:line="360" w:lineRule="auto"/>
        <w:contextualSpacing/>
        <w:jc w:val="both"/>
      </w:pPr>
      <w:r w:rsidRPr="00155EF4">
        <w:t>«_10___»_06_____________ 2018 г.</w:t>
      </w:r>
    </w:p>
    <w:p w:rsidR="00DD7279" w:rsidRPr="00155EF4" w:rsidRDefault="00DD7279" w:rsidP="009821D6">
      <w:pPr>
        <w:pStyle w:val="Default"/>
        <w:spacing w:line="360" w:lineRule="auto"/>
        <w:contextualSpacing/>
        <w:jc w:val="both"/>
      </w:pPr>
      <w:r w:rsidRPr="00155EF4">
        <w:t xml:space="preserve"> </w:t>
      </w:r>
    </w:p>
    <w:p w:rsidR="00DD7279" w:rsidRPr="00155EF4" w:rsidRDefault="00DD7279" w:rsidP="009821D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5EF4">
        <w:rPr>
          <w:rFonts w:ascii="Times New Roman" w:hAnsi="Times New Roman" w:cs="Times New Roman"/>
          <w:sz w:val="24"/>
          <w:szCs w:val="24"/>
        </w:rPr>
        <w:t>Доцент каф. класс. фил</w:t>
      </w:r>
      <w:proofErr w:type="gramStart"/>
      <w:r w:rsidRPr="00155EF4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5EF4">
        <w:rPr>
          <w:rFonts w:ascii="Times New Roman" w:hAnsi="Times New Roman" w:cs="Times New Roman"/>
          <w:sz w:val="24"/>
          <w:szCs w:val="24"/>
        </w:rPr>
        <w:t xml:space="preserve">к. </w:t>
      </w:r>
      <w:proofErr w:type="spellStart"/>
      <w:r w:rsidRPr="00155EF4">
        <w:rPr>
          <w:rFonts w:ascii="Times New Roman" w:hAnsi="Times New Roman" w:cs="Times New Roman"/>
          <w:sz w:val="24"/>
          <w:szCs w:val="24"/>
        </w:rPr>
        <w:t>филол</w:t>
      </w:r>
      <w:proofErr w:type="spellEnd"/>
      <w:r w:rsidRPr="00155EF4">
        <w:rPr>
          <w:rFonts w:ascii="Times New Roman" w:hAnsi="Times New Roman" w:cs="Times New Roman"/>
          <w:sz w:val="24"/>
          <w:szCs w:val="24"/>
        </w:rPr>
        <w:t>. н.  Е. Л. Ермолаева</w:t>
      </w:r>
    </w:p>
    <w:p w:rsidR="00DD7279" w:rsidRPr="00155EF4" w:rsidRDefault="00DD7279" w:rsidP="009821D6">
      <w:pPr>
        <w:pStyle w:val="Default"/>
        <w:spacing w:line="360" w:lineRule="auto"/>
        <w:contextualSpacing/>
        <w:jc w:val="both"/>
        <w:rPr>
          <w:rFonts w:eastAsia="Times New Roman"/>
        </w:rPr>
      </w:pPr>
    </w:p>
    <w:p w:rsidR="00E159CB" w:rsidRPr="00155EF4" w:rsidRDefault="00E159CB" w:rsidP="009821D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159CB" w:rsidRPr="00155EF4" w:rsidSect="00E15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6A4" w:rsidRDefault="00EC16A4" w:rsidP="00130CFF">
      <w:pPr>
        <w:spacing w:after="0" w:line="240" w:lineRule="auto"/>
      </w:pPr>
      <w:r>
        <w:separator/>
      </w:r>
    </w:p>
  </w:endnote>
  <w:endnote w:type="continuationSeparator" w:id="0">
    <w:p w:rsidR="00EC16A4" w:rsidRDefault="00EC16A4" w:rsidP="00130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6A4" w:rsidRDefault="00EC16A4" w:rsidP="00130CFF">
      <w:pPr>
        <w:spacing w:after="0" w:line="240" w:lineRule="auto"/>
      </w:pPr>
      <w:r>
        <w:separator/>
      </w:r>
    </w:p>
  </w:footnote>
  <w:footnote w:type="continuationSeparator" w:id="0">
    <w:p w:rsidR="00EC16A4" w:rsidRDefault="00EC16A4" w:rsidP="00130CFF">
      <w:pPr>
        <w:spacing w:after="0" w:line="240" w:lineRule="auto"/>
      </w:pPr>
      <w:r>
        <w:continuationSeparator/>
      </w:r>
    </w:p>
  </w:footnote>
  <w:footnote w:id="1">
    <w:p w:rsidR="00130CFF" w:rsidRPr="00130CFF" w:rsidRDefault="00130CFF">
      <w:pPr>
        <w:pStyle w:val="a3"/>
      </w:pPr>
      <w:r w:rsidRPr="00130CFF">
        <w:rPr>
          <w:rStyle w:val="a5"/>
        </w:rPr>
        <w:footnoteRef/>
      </w:r>
      <w:r w:rsidRPr="00130CFF">
        <w:t xml:space="preserve"> </w:t>
      </w:r>
      <w:r w:rsidRPr="00130CFF">
        <w:rPr>
          <w:rFonts w:ascii="Times New Roman" w:eastAsia="Times New Roman" w:hAnsi="Times New Roman" w:cs="Times New Roman"/>
          <w:lang w:eastAsia="ru-RU"/>
        </w:rPr>
        <w:t>Приведем параллель из современной, хотя и совсем</w:t>
      </w:r>
      <w:r>
        <w:rPr>
          <w:rFonts w:ascii="Times New Roman" w:eastAsia="Times New Roman" w:hAnsi="Times New Roman" w:cs="Times New Roman"/>
          <w:lang w:eastAsia="ru-RU"/>
        </w:rPr>
        <w:t xml:space="preserve"> не</w:t>
      </w:r>
      <w:r w:rsidRPr="00130CFF">
        <w:rPr>
          <w:rFonts w:ascii="Times New Roman" w:eastAsia="Times New Roman" w:hAnsi="Times New Roman" w:cs="Times New Roman"/>
          <w:lang w:eastAsia="ru-RU"/>
        </w:rPr>
        <w:t xml:space="preserve"> пародийной музыки, </w:t>
      </w:r>
      <w:proofErr w:type="spellStart"/>
      <w:r w:rsidRPr="00130CFF">
        <w:rPr>
          <w:rFonts w:ascii="Times New Roman" w:eastAsia="Times New Roman" w:hAnsi="Times New Roman" w:cs="Times New Roman"/>
          <w:lang w:eastAsia="ru-RU"/>
        </w:rPr>
        <w:t>Мессиан</w:t>
      </w:r>
      <w:proofErr w:type="spellEnd"/>
      <w:r w:rsidRPr="00130CFF">
        <w:rPr>
          <w:rFonts w:ascii="Times New Roman" w:eastAsia="Times New Roman" w:hAnsi="Times New Roman" w:cs="Times New Roman"/>
          <w:lang w:eastAsia="ru-RU"/>
        </w:rPr>
        <w:t xml:space="preserve">, который всю жизнь вдохновлялся пением птиц, по его собственному признанию, включал его в свою музыку. 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D09EE"/>
    <w:multiLevelType w:val="hybridMultilevel"/>
    <w:tmpl w:val="242E3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7279"/>
    <w:rsid w:val="000523D6"/>
    <w:rsid w:val="00072FAE"/>
    <w:rsid w:val="0007428C"/>
    <w:rsid w:val="000949F2"/>
    <w:rsid w:val="000B49BF"/>
    <w:rsid w:val="000F1408"/>
    <w:rsid w:val="00130CFF"/>
    <w:rsid w:val="00136BF2"/>
    <w:rsid w:val="00155EF4"/>
    <w:rsid w:val="0016484F"/>
    <w:rsid w:val="00203BD2"/>
    <w:rsid w:val="002D4776"/>
    <w:rsid w:val="00317D65"/>
    <w:rsid w:val="00365E52"/>
    <w:rsid w:val="003F56EB"/>
    <w:rsid w:val="004168E3"/>
    <w:rsid w:val="004D50FD"/>
    <w:rsid w:val="005E3B44"/>
    <w:rsid w:val="00607156"/>
    <w:rsid w:val="006118C4"/>
    <w:rsid w:val="00630716"/>
    <w:rsid w:val="00695211"/>
    <w:rsid w:val="007211F8"/>
    <w:rsid w:val="008047AF"/>
    <w:rsid w:val="0084206C"/>
    <w:rsid w:val="00846234"/>
    <w:rsid w:val="00851C30"/>
    <w:rsid w:val="0088150E"/>
    <w:rsid w:val="00890636"/>
    <w:rsid w:val="008E3D34"/>
    <w:rsid w:val="009625D8"/>
    <w:rsid w:val="009821D6"/>
    <w:rsid w:val="009E6E4B"/>
    <w:rsid w:val="00BC3FB1"/>
    <w:rsid w:val="00BF341D"/>
    <w:rsid w:val="00C10AE6"/>
    <w:rsid w:val="00C920EB"/>
    <w:rsid w:val="00CA5B6F"/>
    <w:rsid w:val="00D550A7"/>
    <w:rsid w:val="00D92510"/>
    <w:rsid w:val="00D9396D"/>
    <w:rsid w:val="00DC3868"/>
    <w:rsid w:val="00DD7279"/>
    <w:rsid w:val="00DF2A6A"/>
    <w:rsid w:val="00E159CB"/>
    <w:rsid w:val="00EC16A4"/>
    <w:rsid w:val="00F31CB7"/>
    <w:rsid w:val="00FA0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D72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footnote text"/>
    <w:basedOn w:val="a"/>
    <w:link w:val="a4"/>
    <w:uiPriority w:val="99"/>
    <w:semiHidden/>
    <w:unhideWhenUsed/>
    <w:rsid w:val="00130CF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30CF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30CFF"/>
    <w:rPr>
      <w:vertAlign w:val="superscript"/>
    </w:rPr>
  </w:style>
  <w:style w:type="paragraph" w:styleId="a6">
    <w:name w:val="List Paragraph"/>
    <w:basedOn w:val="a"/>
    <w:uiPriority w:val="34"/>
    <w:qFormat/>
    <w:rsid w:val="008420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4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52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44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0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12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392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3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261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75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1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872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972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855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387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47D581-2855-4C64-B435-9DDFBCC15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4</Pages>
  <Words>1288</Words>
  <Characters>7345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11</cp:revision>
  <dcterms:created xsi:type="dcterms:W3CDTF">2018-06-10T13:29:00Z</dcterms:created>
  <dcterms:modified xsi:type="dcterms:W3CDTF">2018-06-10T21:29:00Z</dcterms:modified>
</cp:coreProperties>
</file>