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AF" w:rsidRPr="00A95D70" w:rsidRDefault="006B3F3E" w:rsidP="00A9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70">
        <w:rPr>
          <w:rFonts w:ascii="Times New Roman" w:hAnsi="Times New Roman" w:cs="Times New Roman"/>
          <w:b/>
          <w:sz w:val="24"/>
          <w:szCs w:val="24"/>
        </w:rPr>
        <w:t>Рец</w:t>
      </w:r>
      <w:bookmarkStart w:id="0" w:name="_GoBack"/>
      <w:bookmarkEnd w:id="0"/>
      <w:r w:rsidRPr="00A95D70">
        <w:rPr>
          <w:rFonts w:ascii="Times New Roman" w:hAnsi="Times New Roman" w:cs="Times New Roman"/>
          <w:b/>
          <w:sz w:val="24"/>
          <w:szCs w:val="24"/>
        </w:rPr>
        <w:t xml:space="preserve">ензия на </w:t>
      </w:r>
      <w:r w:rsidR="006F73EB" w:rsidRPr="00A95D70">
        <w:rPr>
          <w:rFonts w:ascii="Times New Roman" w:hAnsi="Times New Roman" w:cs="Times New Roman"/>
          <w:b/>
          <w:sz w:val="24"/>
          <w:szCs w:val="24"/>
        </w:rPr>
        <w:t>выпускн</w:t>
      </w:r>
      <w:r w:rsidRPr="00A95D70">
        <w:rPr>
          <w:rFonts w:ascii="Times New Roman" w:hAnsi="Times New Roman" w:cs="Times New Roman"/>
          <w:b/>
          <w:sz w:val="24"/>
          <w:szCs w:val="24"/>
        </w:rPr>
        <w:t>ую</w:t>
      </w:r>
      <w:r w:rsidR="006F73EB" w:rsidRPr="00A95D70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 w:rsidRPr="00A95D70">
        <w:rPr>
          <w:rFonts w:ascii="Times New Roman" w:hAnsi="Times New Roman" w:cs="Times New Roman"/>
          <w:b/>
          <w:sz w:val="24"/>
          <w:szCs w:val="24"/>
        </w:rPr>
        <w:t>ую</w:t>
      </w:r>
      <w:r w:rsidR="006F73EB" w:rsidRPr="00A95D7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A95D70">
        <w:rPr>
          <w:rFonts w:ascii="Times New Roman" w:hAnsi="Times New Roman" w:cs="Times New Roman"/>
          <w:b/>
          <w:sz w:val="24"/>
          <w:szCs w:val="24"/>
        </w:rPr>
        <w:t>у</w:t>
      </w:r>
      <w:r w:rsidR="00241AC9" w:rsidRPr="00A95D70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A95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95D70">
        <w:rPr>
          <w:rFonts w:ascii="Times New Roman" w:hAnsi="Times New Roman" w:cs="Times New Roman"/>
          <w:b/>
          <w:sz w:val="24"/>
          <w:szCs w:val="24"/>
        </w:rPr>
        <w:t>Дурневой</w:t>
      </w:r>
      <w:proofErr w:type="spellEnd"/>
      <w:r w:rsidRPr="00A95D70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7B2BED" w:rsidRPr="00A95D70">
        <w:rPr>
          <w:rFonts w:ascii="Times New Roman" w:hAnsi="Times New Roman" w:cs="Times New Roman"/>
          <w:b/>
          <w:sz w:val="24"/>
          <w:szCs w:val="24"/>
        </w:rPr>
        <w:t>Фразеологические единицы с соматическим компонентом в итальянском и русском языках</w:t>
      </w:r>
      <w:r w:rsidRPr="00A95D70">
        <w:rPr>
          <w:rFonts w:ascii="Times New Roman" w:hAnsi="Times New Roman" w:cs="Times New Roman"/>
          <w:b/>
          <w:sz w:val="24"/>
          <w:szCs w:val="24"/>
        </w:rPr>
        <w:t>»</w:t>
      </w:r>
    </w:p>
    <w:p w:rsidR="00241AC9" w:rsidRPr="00A95D70" w:rsidRDefault="006A5DD0" w:rsidP="00A97BF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6ACA" w:rsidRPr="00A95D70">
        <w:rPr>
          <w:rFonts w:ascii="Times New Roman" w:hAnsi="Times New Roman" w:cs="Times New Roman"/>
          <w:b/>
          <w:sz w:val="24"/>
          <w:szCs w:val="24"/>
        </w:rPr>
        <w:t xml:space="preserve">Прежде всего необходимо подчеркнуть, что в современном мире особое значение приобретают </w:t>
      </w:r>
      <w:r w:rsidR="00241AC9" w:rsidRPr="00A95D70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E96ACA" w:rsidRPr="00A95D70">
        <w:rPr>
          <w:rFonts w:ascii="Times New Roman" w:hAnsi="Times New Roman" w:cs="Times New Roman"/>
          <w:b/>
          <w:sz w:val="24"/>
          <w:szCs w:val="24"/>
        </w:rPr>
        <w:t xml:space="preserve">, связанные с проблемами национальной идентичности, этнического самосознания и последствиями глобализации для </w:t>
      </w:r>
      <w:r w:rsidR="00241AC9" w:rsidRPr="00A95D70">
        <w:rPr>
          <w:rFonts w:ascii="Times New Roman" w:hAnsi="Times New Roman" w:cs="Times New Roman"/>
          <w:b/>
          <w:sz w:val="24"/>
          <w:szCs w:val="24"/>
        </w:rPr>
        <w:t xml:space="preserve">этносов и государств. Именно поэтому тема работы </w:t>
      </w:r>
      <w:proofErr w:type="spellStart"/>
      <w:r w:rsidR="00241AC9" w:rsidRPr="00A95D70">
        <w:rPr>
          <w:rFonts w:ascii="Times New Roman" w:hAnsi="Times New Roman" w:cs="Times New Roman"/>
          <w:b/>
          <w:sz w:val="24"/>
          <w:szCs w:val="24"/>
        </w:rPr>
        <w:t>А.В.Дурневой</w:t>
      </w:r>
      <w:proofErr w:type="spellEnd"/>
      <w:r w:rsidR="00241AC9" w:rsidRPr="00A95D70">
        <w:rPr>
          <w:rFonts w:ascii="Times New Roman" w:hAnsi="Times New Roman" w:cs="Times New Roman"/>
          <w:b/>
          <w:sz w:val="24"/>
          <w:szCs w:val="24"/>
        </w:rPr>
        <w:t xml:space="preserve"> приобретает особую актуальность.</w:t>
      </w:r>
    </w:p>
    <w:p w:rsidR="004470A0" w:rsidRPr="00A95D70" w:rsidRDefault="006A5DD0" w:rsidP="00A97BF2">
      <w:pPr>
        <w:ind w:firstLine="426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95D70">
        <w:rPr>
          <w:rFonts w:ascii="Times New Roman" w:hAnsi="Times New Roman" w:cs="Times New Roman"/>
          <w:b/>
          <w:sz w:val="24"/>
          <w:szCs w:val="24"/>
        </w:rPr>
        <w:t xml:space="preserve">Объектом исследования </w:t>
      </w:r>
      <w:proofErr w:type="spellStart"/>
      <w:r w:rsidR="00241AC9" w:rsidRPr="00A95D70">
        <w:rPr>
          <w:rFonts w:ascii="Times New Roman" w:hAnsi="Times New Roman" w:cs="Times New Roman"/>
          <w:b/>
          <w:sz w:val="24"/>
          <w:szCs w:val="24"/>
        </w:rPr>
        <w:t>А.В.</w:t>
      </w:r>
      <w:r w:rsidRPr="00A95D70">
        <w:rPr>
          <w:rFonts w:ascii="Times New Roman" w:hAnsi="Times New Roman" w:cs="Times New Roman"/>
          <w:b/>
          <w:sz w:val="24"/>
          <w:szCs w:val="24"/>
        </w:rPr>
        <w:t>Дурневой</w:t>
      </w:r>
      <w:proofErr w:type="spellEnd"/>
      <w:r w:rsidRPr="00A95D70">
        <w:rPr>
          <w:rFonts w:ascii="Times New Roman" w:hAnsi="Times New Roman" w:cs="Times New Roman"/>
          <w:b/>
          <w:sz w:val="24"/>
          <w:szCs w:val="24"/>
        </w:rPr>
        <w:t xml:space="preserve"> является 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>фразеолог</w:t>
      </w:r>
      <w:r w:rsidR="00954C0A" w:rsidRPr="00A95D70">
        <w:rPr>
          <w:rFonts w:ascii="Times New Roman" w:hAnsi="Times New Roman" w:cs="Times New Roman"/>
          <w:b/>
          <w:sz w:val="24"/>
          <w:szCs w:val="24"/>
        </w:rPr>
        <w:t xml:space="preserve">ия, а именно – семантический анализ фразеологических 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>языков</w:t>
      </w:r>
      <w:r w:rsidR="00954C0A" w:rsidRPr="00A95D70">
        <w:rPr>
          <w:rFonts w:ascii="Times New Roman" w:hAnsi="Times New Roman" w:cs="Times New Roman"/>
          <w:b/>
          <w:sz w:val="24"/>
          <w:szCs w:val="24"/>
        </w:rPr>
        <w:t xml:space="preserve">ые </w:t>
      </w:r>
      <w:proofErr w:type="gramStart"/>
      <w:r w:rsidR="00954C0A" w:rsidRPr="00A95D70">
        <w:rPr>
          <w:rFonts w:ascii="Times New Roman" w:hAnsi="Times New Roman" w:cs="Times New Roman"/>
          <w:b/>
          <w:sz w:val="24"/>
          <w:szCs w:val="24"/>
        </w:rPr>
        <w:t xml:space="preserve">единицы 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7B2BED" w:rsidRPr="00A95D70">
        <w:rPr>
          <w:rFonts w:ascii="Times New Roman" w:hAnsi="Times New Roman" w:cs="Times New Roman"/>
          <w:b/>
          <w:sz w:val="24"/>
          <w:szCs w:val="24"/>
        </w:rPr>
        <w:t xml:space="preserve"> компонентом-</w:t>
      </w:r>
      <w:proofErr w:type="spellStart"/>
      <w:r w:rsidR="007B2BED" w:rsidRPr="00A95D70">
        <w:rPr>
          <w:rFonts w:ascii="Times New Roman" w:hAnsi="Times New Roman" w:cs="Times New Roman"/>
          <w:b/>
          <w:sz w:val="24"/>
          <w:szCs w:val="24"/>
        </w:rPr>
        <w:t>соматизмом</w:t>
      </w:r>
      <w:proofErr w:type="spellEnd"/>
      <w:r w:rsidR="007B2BED" w:rsidRPr="00A95D7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2BED" w:rsidRPr="00A95D70">
        <w:rPr>
          <w:rFonts w:ascii="Times New Roman" w:hAnsi="Times New Roman" w:cs="Times New Roman"/>
          <w:b/>
          <w:sz w:val="24"/>
          <w:szCs w:val="24"/>
          <w:lang w:val="it-IT"/>
        </w:rPr>
        <w:t>cuore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 xml:space="preserve">» («сердце») и </w:t>
      </w:r>
      <w:r w:rsidR="007B2BED" w:rsidRPr="00A95D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>«</w:t>
      </w:r>
      <w:r w:rsidR="007B2BED" w:rsidRPr="00A95D70">
        <w:rPr>
          <w:rFonts w:ascii="Times New Roman" w:hAnsi="Times New Roman" w:cs="Times New Roman"/>
          <w:b/>
          <w:sz w:val="24"/>
          <w:szCs w:val="24"/>
          <w:lang w:val="it-IT"/>
        </w:rPr>
        <w:t>occhio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>/</w:t>
      </w:r>
      <w:r w:rsidR="007B2BED" w:rsidRPr="00A95D70">
        <w:rPr>
          <w:rFonts w:ascii="Times New Roman" w:hAnsi="Times New Roman" w:cs="Times New Roman"/>
          <w:b/>
          <w:sz w:val="24"/>
          <w:szCs w:val="24"/>
          <w:lang w:val="it-IT"/>
        </w:rPr>
        <w:t>occhi</w:t>
      </w:r>
      <w:r w:rsidR="007B2BED" w:rsidRPr="00A95D70">
        <w:rPr>
          <w:rFonts w:ascii="Times New Roman" w:hAnsi="Times New Roman" w:cs="Times New Roman"/>
          <w:b/>
          <w:sz w:val="24"/>
          <w:szCs w:val="24"/>
        </w:rPr>
        <w:t>» («глаз/глаза») в итальянском и русском языках</w:t>
      </w:r>
      <w:r w:rsidR="00954C0A" w:rsidRPr="00A95D70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B2BED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выявление национальной специфики во фразеологизмах итальянского и русского языков. 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Свою работу автор основывает на сравнительно-сопоставительном методе, а также использует количествен</w:t>
      </w:r>
      <w:r w:rsidR="00BB50D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н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о-статистический анализ. </w:t>
      </w:r>
    </w:p>
    <w:p w:rsidR="006F73EB" w:rsidRPr="00A95D70" w:rsidRDefault="006A5DD0" w:rsidP="00BB50DF">
      <w:pPr>
        <w:ind w:firstLine="426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В ходе исследования автор 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да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определение понятию «фразеологизм», выяв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ляет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особенности его структуры и семантики; классифицир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ует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фразеологические единицы и определ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яет сп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ецифику соматических фразеологизмов;  рассм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атривает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группы соматических фразеологизмов с точки зрения внутренней формы и дескриптора и пров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одит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внутри каждой группы классификацию с точки зрения семантики и структуры;  изуч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ает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фразеологические обороты с компонентами-</w:t>
      </w:r>
      <w:proofErr w:type="spellStart"/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соматизмами</w:t>
      </w:r>
      <w:proofErr w:type="spellEnd"/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с точки зрения их эквивалентности частям речи в предложении; рассм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атривает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соматические фразеологизмы с точки зрения их значения: характеристики человека, его эмоциональных состояний, его поведения и отношения к окружающим; сопостав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ляет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и анализир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ует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полученные результаты во всех изученных группах; на их основе выяв</w:t>
      </w:r>
      <w:r w:rsidR="00954C0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ляет</w:t>
      </w:r>
      <w:r w:rsidR="004470A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национальную специфику соматических фразеологических единиц.</w:t>
      </w:r>
      <w:r w:rsidR="00BB50D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Были выявлены и исследованы 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708 фразеологических единиц итальянского языка, собранных методом сплошного отбора из Итальянско-русского фразеологического словаря под ред. Т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З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>.</w:t>
      </w:r>
      <w:proofErr w:type="spellStart"/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Черданцевой</w:t>
      </w:r>
      <w:proofErr w:type="spellEnd"/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и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словаря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идиом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Моники </w:t>
      </w:r>
      <w:proofErr w:type="spellStart"/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Куарту</w:t>
      </w:r>
      <w:proofErr w:type="spellEnd"/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(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>Monica Quartu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)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 xml:space="preserve"> “Dizionario dei modi di dire della lingua italiana”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  <w:r w:rsidR="006F73EB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DBF" w:rsidRPr="00A95D70" w:rsidRDefault="00BB50DF" w:rsidP="00A97BF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Р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абота </w:t>
      </w:r>
      <w:r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состоит</w:t>
      </w:r>
      <w:r w:rsidR="00623DBF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из введения, двух глав, заключения и списка использованной литературы, который включает в себя </w:t>
      </w:r>
      <w:r w:rsidR="00623DBF" w:rsidRPr="00A95D70">
        <w:rPr>
          <w:rFonts w:ascii="Times New Roman" w:hAnsi="Times New Roman" w:cs="Times New Roman"/>
          <w:b/>
          <w:sz w:val="24"/>
          <w:szCs w:val="24"/>
        </w:rPr>
        <w:t>57 источников, 4 таблицы и 2 диаграммы.</w:t>
      </w:r>
      <w:r w:rsidR="00AF7C5F" w:rsidRPr="00A95D70">
        <w:rPr>
          <w:rFonts w:ascii="Times New Roman" w:hAnsi="Times New Roman" w:cs="Times New Roman"/>
          <w:b/>
          <w:sz w:val="24"/>
          <w:szCs w:val="24"/>
        </w:rPr>
        <w:t xml:space="preserve"> Объем работы – 76 стр.</w:t>
      </w:r>
    </w:p>
    <w:p w:rsidR="004470A0" w:rsidRPr="00A95D70" w:rsidRDefault="00E96ACA" w:rsidP="00A97BF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D70">
        <w:rPr>
          <w:rFonts w:ascii="Times New Roman" w:hAnsi="Times New Roman" w:cs="Times New Roman"/>
          <w:b/>
          <w:sz w:val="24"/>
          <w:szCs w:val="24"/>
        </w:rPr>
        <w:t>Первая глава</w:t>
      </w:r>
      <w:proofErr w:type="gramEnd"/>
      <w:r w:rsidR="004470A0" w:rsidRPr="00A95D70">
        <w:rPr>
          <w:rFonts w:ascii="Times New Roman" w:hAnsi="Times New Roman" w:cs="Times New Roman"/>
          <w:b/>
          <w:sz w:val="24"/>
          <w:szCs w:val="24"/>
        </w:rPr>
        <w:t xml:space="preserve"> состоящая из четырех параграфов, представляет собой обзор теоретического материала по теме «фразеологические единицы и особенности соматических фразеологи</w:t>
      </w:r>
      <w:r w:rsidR="00C823A5" w:rsidRPr="00A95D70">
        <w:rPr>
          <w:rFonts w:ascii="Times New Roman" w:hAnsi="Times New Roman" w:cs="Times New Roman"/>
          <w:b/>
          <w:sz w:val="24"/>
          <w:szCs w:val="24"/>
        </w:rPr>
        <w:t>ч</w:t>
      </w:r>
      <w:r w:rsidR="004470A0" w:rsidRPr="00A95D70">
        <w:rPr>
          <w:rFonts w:ascii="Times New Roman" w:hAnsi="Times New Roman" w:cs="Times New Roman"/>
          <w:b/>
          <w:sz w:val="24"/>
          <w:szCs w:val="24"/>
        </w:rPr>
        <w:t>еских единиц», а также раскрывает понятие языковой картины мира и национального менталитета. В настоящей главе приводятся признаки фразеоло</w:t>
      </w:r>
      <w:r w:rsidR="00A97BF2" w:rsidRPr="00A95D70">
        <w:rPr>
          <w:rFonts w:ascii="Times New Roman" w:hAnsi="Times New Roman" w:cs="Times New Roman"/>
          <w:b/>
          <w:sz w:val="24"/>
          <w:szCs w:val="24"/>
        </w:rPr>
        <w:t xml:space="preserve">гических единиц и классификации </w:t>
      </w:r>
      <w:r w:rsidR="004470A0" w:rsidRPr="00A95D70">
        <w:rPr>
          <w:rFonts w:ascii="Times New Roman" w:hAnsi="Times New Roman" w:cs="Times New Roman"/>
          <w:b/>
          <w:sz w:val="24"/>
          <w:szCs w:val="24"/>
        </w:rPr>
        <w:t>соматических фразеологизмов</w:t>
      </w:r>
      <w:r w:rsidR="00A97BF2" w:rsidRPr="00A95D70">
        <w:rPr>
          <w:rFonts w:ascii="Times New Roman" w:hAnsi="Times New Roman" w:cs="Times New Roman"/>
          <w:b/>
          <w:sz w:val="24"/>
          <w:szCs w:val="24"/>
        </w:rPr>
        <w:t>, предложенные учеными-лингвистами</w:t>
      </w:r>
      <w:r w:rsidR="004470A0" w:rsidRPr="00A95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6ACA" w:rsidRPr="00A95D70" w:rsidRDefault="009D4B40" w:rsidP="006A5DD0">
      <w:pPr>
        <w:ind w:firstLine="426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9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A0" w:rsidRPr="00A9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DD0" w:rsidRPr="00A95D70">
        <w:rPr>
          <w:rFonts w:ascii="Times New Roman" w:hAnsi="Times New Roman" w:cs="Times New Roman"/>
          <w:b/>
          <w:sz w:val="24"/>
          <w:szCs w:val="24"/>
        </w:rPr>
        <w:t xml:space="preserve"> Вторая глава </w:t>
      </w:r>
      <w:r w:rsidR="004470A0" w:rsidRPr="00A95D7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A97BF2" w:rsidRPr="00A95D70">
        <w:rPr>
          <w:rFonts w:ascii="Times New Roman" w:hAnsi="Times New Roman" w:cs="Times New Roman"/>
          <w:b/>
          <w:sz w:val="24"/>
          <w:szCs w:val="24"/>
        </w:rPr>
        <w:t>посвящен</w:t>
      </w:r>
      <w:r w:rsidRPr="00A95D70">
        <w:rPr>
          <w:rFonts w:ascii="Times New Roman" w:hAnsi="Times New Roman" w:cs="Times New Roman"/>
          <w:b/>
          <w:sz w:val="24"/>
          <w:szCs w:val="24"/>
        </w:rPr>
        <w:t>а различным</w:t>
      </w:r>
      <w:r w:rsidR="00A97BF2" w:rsidRPr="00A95D70">
        <w:rPr>
          <w:rFonts w:ascii="Times New Roman" w:hAnsi="Times New Roman" w:cs="Times New Roman"/>
          <w:b/>
          <w:sz w:val="24"/>
          <w:szCs w:val="24"/>
        </w:rPr>
        <w:t xml:space="preserve"> классификациям 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фразеологических единиц с соматическими компонентами «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>cuore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» («сердце») и 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>occhio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/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  <w:lang w:val="it-IT"/>
        </w:rPr>
        <w:t>occhi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» («глаз/глаза»).  </w:t>
      </w:r>
      <w:r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Автор предлагает три классификации. В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основе </w:t>
      </w:r>
      <w:r w:rsidR="00E96ACA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первой классификации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лежит степень совпадения дескриптора и внутренней формы анализируемых фразеологических единиц. </w:t>
      </w:r>
      <w:r w:rsidR="006A5DD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AC9" w:rsidRPr="00A95D70" w:rsidRDefault="00E96ACA" w:rsidP="006A5DD0">
      <w:pPr>
        <w:ind w:firstLine="426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Вторая классификация 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была проведена по эквивалентности анализируемых фразеологизмов частям речи, были учтены положительные/нейтральные и отрицательные коннотации рассматриваемых соматических фразеологических единиц. </w:t>
      </w:r>
      <w:r w:rsidR="006A5DD0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Третья классификация 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раскрывает значение фразеологизмов с точки зрения характеристики человека, его состояний, поведения и отношения к окружающим. Количественные и процентные подсчеты приведены в таблицах и диаграммах</w:t>
      </w:r>
      <w:r w:rsidR="00AB748D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в каждом параграфе</w:t>
      </w:r>
      <w:r w:rsidR="00A97BF2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  <w:r w:rsidR="00241AC9" w:rsidRPr="00A95D7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DD0" w:rsidRPr="00A95D70" w:rsidRDefault="006A5DD0" w:rsidP="006A5DD0">
      <w:pPr>
        <w:ind w:firstLine="426"/>
        <w:jc w:val="both"/>
        <w:rPr>
          <w:b/>
          <w:sz w:val="24"/>
          <w:szCs w:val="24"/>
        </w:rPr>
      </w:pPr>
      <w:r w:rsidRPr="00A95D70">
        <w:rPr>
          <w:b/>
          <w:sz w:val="24"/>
          <w:szCs w:val="24"/>
        </w:rPr>
        <w:t>Изложение строится стройно, логично, аргументировано, сделанные выводы убеждают. Тем не менее работа вызывает некоторые вопросы</w:t>
      </w:r>
      <w:r w:rsidR="00241AC9" w:rsidRPr="00A95D70">
        <w:rPr>
          <w:b/>
          <w:sz w:val="24"/>
          <w:szCs w:val="24"/>
        </w:rPr>
        <w:t>, связанные, в основном, с</w:t>
      </w:r>
      <w:r w:rsidR="006D1DF1" w:rsidRPr="00A95D70">
        <w:rPr>
          <w:b/>
          <w:sz w:val="24"/>
          <w:szCs w:val="24"/>
        </w:rPr>
        <w:t xml:space="preserve"> ее</w:t>
      </w:r>
      <w:r w:rsidR="00241AC9" w:rsidRPr="00A95D70">
        <w:rPr>
          <w:b/>
          <w:sz w:val="24"/>
          <w:szCs w:val="24"/>
        </w:rPr>
        <w:t xml:space="preserve"> структурой</w:t>
      </w:r>
      <w:r w:rsidRPr="00A95D70">
        <w:rPr>
          <w:b/>
          <w:sz w:val="24"/>
          <w:szCs w:val="24"/>
        </w:rPr>
        <w:t>.</w:t>
      </w:r>
      <w:r w:rsidR="006D1DF1" w:rsidRPr="00A95D70">
        <w:rPr>
          <w:b/>
          <w:sz w:val="24"/>
          <w:szCs w:val="24"/>
        </w:rPr>
        <w:t xml:space="preserve"> Автор проводит достаточно большое количество примеров фразеологизмов, которые хотелось бы подкрепить примерами из художественной литературы. Кроме того, можно было бы поспорить с тем, как автор трактует концепцию «душа» с точки зрения православного сознания, противопоставляя его католическому. </w:t>
      </w:r>
      <w:r w:rsidRPr="00A95D70">
        <w:rPr>
          <w:b/>
          <w:sz w:val="24"/>
          <w:szCs w:val="24"/>
        </w:rPr>
        <w:t xml:space="preserve">    </w:t>
      </w:r>
      <w:r w:rsidR="00AF7C5F" w:rsidRPr="00A95D70">
        <w:rPr>
          <w:b/>
          <w:sz w:val="24"/>
          <w:szCs w:val="24"/>
        </w:rPr>
        <w:t>Сделанные замечания нисколько не снижают ценности ВКР, языковые материалы исследования могут быть использованы в различных спецкурсах   по итальянскому языку, а также в спецкурсах по перевод</w:t>
      </w:r>
      <w:r w:rsidR="007346D5" w:rsidRPr="00A95D70">
        <w:rPr>
          <w:b/>
          <w:sz w:val="24"/>
          <w:szCs w:val="24"/>
        </w:rPr>
        <w:t>оведению</w:t>
      </w:r>
      <w:r w:rsidR="00AF7C5F" w:rsidRPr="00A95D70">
        <w:rPr>
          <w:b/>
          <w:sz w:val="24"/>
          <w:szCs w:val="24"/>
        </w:rPr>
        <w:t>.</w:t>
      </w:r>
    </w:p>
    <w:p w:rsidR="00AF7C5F" w:rsidRPr="00A95D70" w:rsidRDefault="006A5DD0" w:rsidP="006A5DD0">
      <w:pPr>
        <w:ind w:firstLine="426"/>
        <w:jc w:val="both"/>
        <w:rPr>
          <w:b/>
          <w:sz w:val="24"/>
          <w:szCs w:val="24"/>
        </w:rPr>
      </w:pPr>
      <w:r w:rsidRPr="00A95D70">
        <w:rPr>
          <w:b/>
          <w:sz w:val="24"/>
          <w:szCs w:val="24"/>
        </w:rPr>
        <w:t xml:space="preserve">Оформление </w:t>
      </w:r>
      <w:r w:rsidR="006D1DF1" w:rsidRPr="00A95D70">
        <w:rPr>
          <w:b/>
          <w:sz w:val="24"/>
          <w:szCs w:val="24"/>
        </w:rPr>
        <w:t xml:space="preserve">работы </w:t>
      </w:r>
      <w:r w:rsidRPr="00A95D70">
        <w:rPr>
          <w:b/>
          <w:sz w:val="24"/>
          <w:szCs w:val="24"/>
        </w:rPr>
        <w:t>аккуратное,</w:t>
      </w:r>
      <w:r w:rsidR="006D1DF1" w:rsidRPr="00A95D70">
        <w:rPr>
          <w:b/>
          <w:sz w:val="24"/>
          <w:szCs w:val="24"/>
        </w:rPr>
        <w:t xml:space="preserve"> представлен </w:t>
      </w:r>
      <w:r w:rsidRPr="00A95D70">
        <w:rPr>
          <w:b/>
          <w:sz w:val="24"/>
          <w:szCs w:val="24"/>
        </w:rPr>
        <w:t>достаточно полный список литературы</w:t>
      </w:r>
      <w:r w:rsidR="006D1DF1" w:rsidRPr="00A95D70">
        <w:rPr>
          <w:b/>
          <w:sz w:val="24"/>
          <w:szCs w:val="24"/>
        </w:rPr>
        <w:t xml:space="preserve"> на разных языках</w:t>
      </w:r>
      <w:r w:rsidRPr="00A95D70">
        <w:rPr>
          <w:b/>
          <w:sz w:val="24"/>
          <w:szCs w:val="24"/>
        </w:rPr>
        <w:t xml:space="preserve">. </w:t>
      </w:r>
      <w:r w:rsidR="006D1DF1" w:rsidRPr="00A95D70">
        <w:rPr>
          <w:b/>
          <w:sz w:val="24"/>
          <w:szCs w:val="24"/>
        </w:rPr>
        <w:t>В</w:t>
      </w:r>
      <w:r w:rsidR="00AF7C5F" w:rsidRPr="00A95D70">
        <w:rPr>
          <w:b/>
          <w:sz w:val="24"/>
          <w:szCs w:val="24"/>
        </w:rPr>
        <w:t>КР</w:t>
      </w:r>
      <w:r w:rsidR="00241AC9" w:rsidRPr="00A95D70">
        <w:rPr>
          <w:b/>
          <w:sz w:val="24"/>
          <w:szCs w:val="24"/>
        </w:rPr>
        <w:t xml:space="preserve"> А.В. </w:t>
      </w:r>
      <w:proofErr w:type="spellStart"/>
      <w:r w:rsidR="00E96ACA" w:rsidRPr="00A95D70">
        <w:rPr>
          <w:b/>
          <w:sz w:val="24"/>
          <w:szCs w:val="24"/>
        </w:rPr>
        <w:t>Дурневой</w:t>
      </w:r>
      <w:proofErr w:type="spellEnd"/>
      <w:r w:rsidR="00AF7C5F" w:rsidRPr="00A95D70">
        <w:rPr>
          <w:b/>
          <w:sz w:val="24"/>
          <w:szCs w:val="24"/>
        </w:rPr>
        <w:t xml:space="preserve"> соответствует требованиям, предъявляемым к подобного рода работам.</w:t>
      </w:r>
    </w:p>
    <w:p w:rsidR="00AF7C5F" w:rsidRPr="00A95D70" w:rsidRDefault="00AF7C5F" w:rsidP="00AF7C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48D" w:rsidRPr="00A95D70" w:rsidRDefault="006B3F3E" w:rsidP="00623DB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70">
        <w:rPr>
          <w:rFonts w:ascii="Times New Roman" w:hAnsi="Times New Roman" w:cs="Times New Roman"/>
          <w:b/>
          <w:sz w:val="24"/>
          <w:szCs w:val="24"/>
        </w:rPr>
        <w:t xml:space="preserve">Доктор филологических наук, профессор </w:t>
      </w:r>
    </w:p>
    <w:p w:rsidR="006B3F3E" w:rsidRPr="00A95D70" w:rsidRDefault="006B3F3E" w:rsidP="00623DB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70">
        <w:rPr>
          <w:rFonts w:ascii="Times New Roman" w:hAnsi="Times New Roman" w:cs="Times New Roman"/>
          <w:b/>
          <w:sz w:val="24"/>
          <w:szCs w:val="24"/>
        </w:rPr>
        <w:t>Самарина М.С.</w:t>
      </w:r>
    </w:p>
    <w:p w:rsidR="00A95D70" w:rsidRPr="00D2587E" w:rsidRDefault="00A95D70" w:rsidP="00623DB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7E" w:rsidRPr="00D2587E" w:rsidRDefault="00D2587E" w:rsidP="00623DB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7E" w:rsidRPr="00AB748D" w:rsidRDefault="00D2587E" w:rsidP="00623DB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587E" w:rsidRPr="00AB748D" w:rsidSect="0059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7F3"/>
    <w:multiLevelType w:val="hybridMultilevel"/>
    <w:tmpl w:val="58C87D1E"/>
    <w:lvl w:ilvl="0" w:tplc="7E9CB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D1E3D52"/>
    <w:multiLevelType w:val="multilevel"/>
    <w:tmpl w:val="4FBEB0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ED"/>
    <w:rsid w:val="00241AC9"/>
    <w:rsid w:val="00376BF5"/>
    <w:rsid w:val="004470A0"/>
    <w:rsid w:val="00594DAF"/>
    <w:rsid w:val="00623DBF"/>
    <w:rsid w:val="006A5DD0"/>
    <w:rsid w:val="006B3F3E"/>
    <w:rsid w:val="006D1DF1"/>
    <w:rsid w:val="006F73EB"/>
    <w:rsid w:val="007346D5"/>
    <w:rsid w:val="007B2BED"/>
    <w:rsid w:val="00954C0A"/>
    <w:rsid w:val="009D4B40"/>
    <w:rsid w:val="00A607EA"/>
    <w:rsid w:val="00A95D70"/>
    <w:rsid w:val="00A97BF2"/>
    <w:rsid w:val="00AB748D"/>
    <w:rsid w:val="00AC6597"/>
    <w:rsid w:val="00AF7C5F"/>
    <w:rsid w:val="00BB50DF"/>
    <w:rsid w:val="00C823A5"/>
    <w:rsid w:val="00D2587E"/>
    <w:rsid w:val="00E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E417"/>
  <w15:docId w15:val="{8185D190-8697-4B88-9044-5FFDD8E4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B2BED"/>
  </w:style>
  <w:style w:type="paragraph" w:styleId="a3">
    <w:name w:val="List Paragraph"/>
    <w:basedOn w:val="a"/>
    <w:qFormat/>
    <w:rsid w:val="00AB748D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asus180318.1@outlook.com</cp:lastModifiedBy>
  <cp:revision>2</cp:revision>
  <dcterms:created xsi:type="dcterms:W3CDTF">2018-06-11T03:09:00Z</dcterms:created>
  <dcterms:modified xsi:type="dcterms:W3CDTF">2018-06-11T03:09:00Z</dcterms:modified>
</cp:coreProperties>
</file>