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B" w:rsidRPr="00020BF6" w:rsidRDefault="00E6043B" w:rsidP="00E6043B">
      <w:pPr>
        <w:spacing w:line="360" w:lineRule="auto"/>
        <w:jc w:val="center"/>
        <w:rPr>
          <w:b/>
          <w:szCs w:val="22"/>
        </w:rPr>
      </w:pPr>
      <w:r w:rsidRPr="00020BF6">
        <w:rPr>
          <w:b/>
          <w:szCs w:val="22"/>
        </w:rPr>
        <w:t>РЕЦЕНЗИЯ</w:t>
      </w:r>
    </w:p>
    <w:p w:rsidR="00E6043B" w:rsidRDefault="00E6043B" w:rsidP="00FC75C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 выпускную</w:t>
      </w:r>
      <w:r w:rsidRPr="00A65312">
        <w:rPr>
          <w:b/>
          <w:sz w:val="22"/>
          <w:szCs w:val="22"/>
        </w:rPr>
        <w:t xml:space="preserve"> квалификационн</w:t>
      </w:r>
      <w:r>
        <w:rPr>
          <w:b/>
          <w:sz w:val="22"/>
          <w:szCs w:val="22"/>
        </w:rPr>
        <w:t>ую</w:t>
      </w:r>
      <w:r w:rsidRPr="00A65312">
        <w:rPr>
          <w:b/>
          <w:sz w:val="22"/>
          <w:szCs w:val="22"/>
        </w:rPr>
        <w:t xml:space="preserve"> работ</w:t>
      </w:r>
      <w:r>
        <w:rPr>
          <w:b/>
          <w:sz w:val="22"/>
          <w:szCs w:val="22"/>
        </w:rPr>
        <w:t>у</w:t>
      </w:r>
      <w:r w:rsidRPr="00A65312">
        <w:rPr>
          <w:b/>
          <w:sz w:val="22"/>
          <w:szCs w:val="22"/>
        </w:rPr>
        <w:t xml:space="preserve"> обучающегося </w:t>
      </w:r>
      <w:r>
        <w:rPr>
          <w:b/>
          <w:sz w:val="22"/>
          <w:szCs w:val="22"/>
        </w:rPr>
        <w:t>4</w:t>
      </w:r>
      <w:r w:rsidRPr="00A65312">
        <w:rPr>
          <w:b/>
          <w:sz w:val="22"/>
          <w:szCs w:val="22"/>
        </w:rPr>
        <w:t xml:space="preserve"> курса основной образовательной программ</w:t>
      </w:r>
      <w:r>
        <w:rPr>
          <w:b/>
          <w:sz w:val="22"/>
          <w:szCs w:val="22"/>
        </w:rPr>
        <w:t>ы</w:t>
      </w:r>
      <w:r w:rsidRPr="00A653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БАКАЛАВРИАТА</w:t>
      </w:r>
      <w:r w:rsidRPr="00A65312">
        <w:rPr>
          <w:b/>
          <w:sz w:val="22"/>
          <w:szCs w:val="22"/>
        </w:rPr>
        <w:t xml:space="preserve"> СПбГУ по направлению «Международные отношения» </w:t>
      </w:r>
      <w:r w:rsidR="002C5F0B">
        <w:rPr>
          <w:b/>
          <w:sz w:val="22"/>
          <w:szCs w:val="22"/>
        </w:rPr>
        <w:t xml:space="preserve">САРДАРОВОЙ Валерии Анатольевны </w:t>
      </w:r>
      <w:r w:rsidRPr="00A65312">
        <w:rPr>
          <w:b/>
          <w:sz w:val="22"/>
          <w:szCs w:val="22"/>
        </w:rPr>
        <w:t>на тему:</w:t>
      </w:r>
      <w:r>
        <w:rPr>
          <w:b/>
          <w:sz w:val="22"/>
          <w:szCs w:val="22"/>
        </w:rPr>
        <w:t xml:space="preserve"> «</w:t>
      </w:r>
      <w:r w:rsidR="002C5F0B" w:rsidRPr="002C5F0B">
        <w:rPr>
          <w:b/>
          <w:sz w:val="22"/>
          <w:szCs w:val="22"/>
        </w:rPr>
        <w:t>Вопросы кибербезопасности в американо-китайском взаимодействии</w:t>
      </w:r>
      <w:r>
        <w:rPr>
          <w:b/>
          <w:sz w:val="22"/>
          <w:szCs w:val="22"/>
        </w:rPr>
        <w:t xml:space="preserve">» </w:t>
      </w:r>
      <w:r w:rsidRPr="00A65312">
        <w:rPr>
          <w:b/>
          <w:sz w:val="22"/>
          <w:szCs w:val="22"/>
        </w:rPr>
        <w:t xml:space="preserve">  </w:t>
      </w:r>
    </w:p>
    <w:p w:rsidR="00E6043B" w:rsidRPr="00A65312" w:rsidRDefault="00E6043B" w:rsidP="00E6043B">
      <w:pPr>
        <w:spacing w:line="360" w:lineRule="auto"/>
        <w:jc w:val="both"/>
        <w:rPr>
          <w:b/>
          <w:sz w:val="22"/>
          <w:szCs w:val="22"/>
        </w:rPr>
      </w:pPr>
    </w:p>
    <w:p w:rsidR="00E6043B" w:rsidRPr="00A65312" w:rsidRDefault="00E6043B" w:rsidP="00E6043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Оценка качества</w:t>
      </w:r>
      <w:r>
        <w:rPr>
          <w:b/>
          <w:sz w:val="22"/>
          <w:szCs w:val="22"/>
        </w:rPr>
        <w:t xml:space="preserve"> ВКР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2835"/>
        <w:gridCol w:w="2693"/>
      </w:tblGrid>
      <w:tr w:rsidR="00E6043B" w:rsidRPr="00A65312" w:rsidTr="00394D8A">
        <w:trPr>
          <w:trHeight w:val="1401"/>
        </w:trPr>
        <w:tc>
          <w:tcPr>
            <w:tcW w:w="709" w:type="dxa"/>
            <w:shd w:val="clear" w:color="auto" w:fill="auto"/>
          </w:tcPr>
          <w:p w:rsidR="00E6043B" w:rsidRDefault="00E6043B" w:rsidP="00394D8A">
            <w:pPr>
              <w:jc w:val="center"/>
              <w:rPr>
                <w:b/>
              </w:rPr>
            </w:pPr>
            <w:r w:rsidRPr="00A65312">
              <w:rPr>
                <w:b/>
                <w:sz w:val="22"/>
                <w:szCs w:val="22"/>
              </w:rPr>
              <w:t xml:space="preserve">№ </w:t>
            </w:r>
          </w:p>
          <w:p w:rsidR="00E6043B" w:rsidRPr="00A65312" w:rsidRDefault="00E6043B" w:rsidP="00394D8A">
            <w:pPr>
              <w:jc w:val="center"/>
            </w:pPr>
            <w:r w:rsidRPr="00A65312">
              <w:rPr>
                <w:b/>
                <w:sz w:val="22"/>
                <w:szCs w:val="22"/>
              </w:rPr>
              <w:t>п. п.</w:t>
            </w:r>
          </w:p>
        </w:tc>
        <w:tc>
          <w:tcPr>
            <w:tcW w:w="3969" w:type="dxa"/>
            <w:shd w:val="clear" w:color="auto" w:fill="auto"/>
          </w:tcPr>
          <w:p w:rsidR="00E6043B" w:rsidRDefault="00E6043B" w:rsidP="00394D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Критерии оценки</w:t>
            </w:r>
          </w:p>
          <w:p w:rsidR="00E6043B" w:rsidRPr="00A65312" w:rsidRDefault="00E6043B" w:rsidP="00394D8A">
            <w:pPr>
              <w:jc w:val="center"/>
            </w:pPr>
            <w:r w:rsidRPr="00CF35E5">
              <w:rPr>
                <w:b/>
                <w:sz w:val="18"/>
                <w:szCs w:val="22"/>
              </w:rPr>
              <w:t xml:space="preserve"> </w:t>
            </w:r>
            <w:r w:rsidRPr="00CF35E5">
              <w:rPr>
                <w:sz w:val="18"/>
                <w:szCs w:val="22"/>
              </w:rPr>
              <w:t>(проверяемые компетенции)</w:t>
            </w:r>
          </w:p>
        </w:tc>
        <w:tc>
          <w:tcPr>
            <w:tcW w:w="2835" w:type="dxa"/>
          </w:tcPr>
          <w:p w:rsidR="00E6043B" w:rsidRPr="00020BF6" w:rsidRDefault="00E6043B" w:rsidP="00394D8A">
            <w:pPr>
              <w:rPr>
                <w:b/>
              </w:rPr>
            </w:pPr>
            <w:r w:rsidRPr="00020BF6">
              <w:rPr>
                <w:b/>
                <w:sz w:val="22"/>
                <w:szCs w:val="22"/>
              </w:rPr>
              <w:t xml:space="preserve">Баллы оценки: 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о</w:t>
            </w:r>
            <w:r w:rsidRPr="00993C8E">
              <w:rPr>
                <w:sz w:val="22"/>
                <w:szCs w:val="22"/>
              </w:rPr>
              <w:t>тлично</w:t>
            </w:r>
            <w:r>
              <w:rPr>
                <w:sz w:val="22"/>
                <w:szCs w:val="22"/>
              </w:rPr>
              <w:t xml:space="preserve"> (5)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х</w:t>
            </w:r>
            <w:r w:rsidRPr="00993C8E">
              <w:rPr>
                <w:sz w:val="22"/>
                <w:szCs w:val="22"/>
              </w:rPr>
              <w:t xml:space="preserve">орошо </w:t>
            </w:r>
            <w:r>
              <w:rPr>
                <w:sz w:val="22"/>
                <w:szCs w:val="22"/>
              </w:rPr>
              <w:t>(4)</w:t>
            </w:r>
          </w:p>
          <w:p w:rsidR="00E6043B" w:rsidRDefault="00E6043B" w:rsidP="00394D8A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у</w:t>
            </w:r>
            <w:r w:rsidRPr="00993C8E">
              <w:rPr>
                <w:sz w:val="22"/>
                <w:szCs w:val="22"/>
              </w:rPr>
              <w:t>довлетворительно</w:t>
            </w:r>
            <w:r>
              <w:rPr>
                <w:sz w:val="22"/>
                <w:szCs w:val="22"/>
              </w:rPr>
              <w:t xml:space="preserve"> (3)</w:t>
            </w:r>
          </w:p>
          <w:p w:rsidR="00E6043B" w:rsidRPr="00993C8E" w:rsidRDefault="00E6043B" w:rsidP="00394D8A">
            <w:pPr>
              <w:numPr>
                <w:ilvl w:val="0"/>
                <w:numId w:val="2"/>
              </w:numPr>
              <w:ind w:left="176" w:hanging="176"/>
            </w:pPr>
            <w:r>
              <w:rPr>
                <w:sz w:val="22"/>
                <w:szCs w:val="22"/>
              </w:rPr>
              <w:t>н</w:t>
            </w:r>
            <w:r w:rsidRPr="00993C8E">
              <w:rPr>
                <w:sz w:val="22"/>
                <w:szCs w:val="22"/>
              </w:rPr>
              <w:t>еудовлетворительно</w:t>
            </w:r>
            <w:r>
              <w:rPr>
                <w:sz w:val="22"/>
                <w:szCs w:val="22"/>
              </w:rPr>
              <w:t xml:space="preserve"> (2)</w:t>
            </w:r>
            <w:r w:rsidRPr="00993C8E">
              <w:rPr>
                <w:rStyle w:val="a5"/>
                <w:sz w:val="22"/>
                <w:szCs w:val="22"/>
              </w:rPr>
              <w:footnoteReference w:id="1"/>
            </w:r>
            <w:r w:rsidRPr="00993C8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6043B" w:rsidRPr="00020BF6" w:rsidRDefault="00E6043B" w:rsidP="00394D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Комментарии к оценке </w:t>
            </w: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E6043B" w:rsidRPr="00A65312" w:rsidRDefault="00E6043B" w:rsidP="00394D8A">
            <w:pPr>
              <w:jc w:val="both"/>
            </w:pPr>
            <w:r w:rsidRPr="00CF35E5">
              <w:rPr>
                <w:b/>
                <w:sz w:val="22"/>
                <w:szCs w:val="22"/>
              </w:rPr>
              <w:t>Актуальность проблематики</w:t>
            </w:r>
            <w:r w:rsidRPr="00A65312">
              <w:rPr>
                <w:sz w:val="22"/>
                <w:szCs w:val="22"/>
              </w:rPr>
              <w:t xml:space="preserve"> </w:t>
            </w:r>
            <w:r w:rsidRPr="00713FCC">
              <w:rPr>
                <w:sz w:val="16"/>
                <w:szCs w:val="22"/>
              </w:rPr>
              <w:t>(ОКБ-3, ПК-19, ПК-24)</w:t>
            </w:r>
          </w:p>
        </w:tc>
        <w:tc>
          <w:tcPr>
            <w:tcW w:w="2835" w:type="dxa"/>
          </w:tcPr>
          <w:p w:rsidR="00E6043B" w:rsidRPr="00A65312" w:rsidRDefault="00E6043B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E6043B" w:rsidP="00797F32">
            <w:pPr>
              <w:jc w:val="both"/>
            </w:pP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</w:rPr>
            </w:pPr>
            <w:r w:rsidRPr="00CF35E5">
              <w:rPr>
                <w:b/>
                <w:sz w:val="22"/>
                <w:szCs w:val="22"/>
              </w:rPr>
              <w:t xml:space="preserve">Корректность постановки цели, взаимосвязанность  цели и задач </w:t>
            </w:r>
          </w:p>
          <w:p w:rsidR="00E6043B" w:rsidRPr="00A65312" w:rsidRDefault="00E6043B" w:rsidP="00394D8A">
            <w:pPr>
              <w:jc w:val="both"/>
            </w:pPr>
            <w:r w:rsidRPr="00713FCC">
              <w:rPr>
                <w:sz w:val="16"/>
                <w:szCs w:val="22"/>
              </w:rPr>
              <w:t>(ОКБ-5, ПК-19, ПК-24)</w:t>
            </w:r>
          </w:p>
        </w:tc>
        <w:tc>
          <w:tcPr>
            <w:tcW w:w="2835" w:type="dxa"/>
          </w:tcPr>
          <w:p w:rsidR="00E6043B" w:rsidRPr="00A65312" w:rsidRDefault="00FC75CC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E6043B" w:rsidP="00797F32">
            <w:pPr>
              <w:jc w:val="both"/>
            </w:pPr>
          </w:p>
        </w:tc>
      </w:tr>
      <w:tr w:rsidR="00E6043B" w:rsidRPr="00A65312" w:rsidTr="00394D8A">
        <w:trPr>
          <w:trHeight w:val="605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E6043B" w:rsidRPr="00363A13" w:rsidRDefault="00E6043B" w:rsidP="00394D8A">
            <w:pPr>
              <w:rPr>
                <w:b/>
              </w:rPr>
            </w:pPr>
            <w:r>
              <w:rPr>
                <w:b/>
                <w:sz w:val="22"/>
              </w:rPr>
              <w:t xml:space="preserve">Степень разработанности </w:t>
            </w:r>
            <w:proofErr w:type="spellStart"/>
            <w:r>
              <w:rPr>
                <w:b/>
                <w:sz w:val="22"/>
              </w:rPr>
              <w:t>источниковой</w:t>
            </w:r>
            <w:proofErr w:type="spellEnd"/>
            <w:r>
              <w:rPr>
                <w:b/>
                <w:sz w:val="22"/>
              </w:rPr>
              <w:t xml:space="preserve"> базы и качество критики источников</w:t>
            </w:r>
          </w:p>
          <w:p w:rsidR="00E6043B" w:rsidRPr="00FC515C" w:rsidRDefault="00E6043B" w:rsidP="00394D8A">
            <w:pPr>
              <w:rPr>
                <w:sz w:val="14"/>
              </w:rPr>
            </w:pPr>
            <w:r w:rsidRPr="009343AB">
              <w:rPr>
                <w:b/>
              </w:rPr>
              <w:t xml:space="preserve"> </w:t>
            </w:r>
            <w:proofErr w:type="gramStart"/>
            <w:r w:rsidRPr="005444DE">
              <w:rPr>
                <w:sz w:val="14"/>
              </w:rPr>
              <w:t>(АОМ:</w:t>
            </w:r>
            <w:proofErr w:type="gramEnd"/>
            <w:r w:rsidRPr="005444DE">
              <w:rPr>
                <w:sz w:val="14"/>
              </w:rPr>
              <w:t xml:space="preserve"> ПК-17; АМ: ОКМ- 24; ПОМ: </w:t>
            </w:r>
            <w:proofErr w:type="gramStart"/>
            <w:r w:rsidRPr="005444DE">
              <w:rPr>
                <w:sz w:val="14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E6043B" w:rsidRPr="00A65312" w:rsidRDefault="002C5F0B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2C5F0B" w:rsidP="00797F32">
            <w:pPr>
              <w:jc w:val="both"/>
            </w:pPr>
            <w:r>
              <w:t>К законодательным актам причислены стратегии (с.5), что не правильно. Стратегии могут влиять на законодательные акты, но не являются законодательными актами.</w:t>
            </w:r>
          </w:p>
        </w:tc>
      </w:tr>
      <w:tr w:rsidR="00E6043B" w:rsidRPr="00A65312" w:rsidTr="00394D8A">
        <w:trPr>
          <w:trHeight w:val="840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E6043B" w:rsidRPr="00363A13" w:rsidRDefault="00E6043B" w:rsidP="00394D8A">
            <w:pPr>
              <w:rPr>
                <w:b/>
              </w:rPr>
            </w:pPr>
            <w:proofErr w:type="gramStart"/>
            <w:r>
              <w:rPr>
                <w:b/>
                <w:sz w:val="22"/>
              </w:rPr>
              <w:t xml:space="preserve">Полнота и разнообразие списка использованной литературы  </w:t>
            </w:r>
            <w:r w:rsidRPr="00D40CEF">
              <w:rPr>
                <w:sz w:val="16"/>
              </w:rPr>
              <w:t xml:space="preserve"> (АОМ:</w:t>
            </w:r>
            <w:proofErr w:type="gramEnd"/>
            <w:r w:rsidRPr="00D40CEF">
              <w:rPr>
                <w:sz w:val="16"/>
              </w:rPr>
              <w:t xml:space="preserve"> ПК-17; АМ: ОКМ- 24; ПОМ: </w:t>
            </w:r>
            <w:proofErr w:type="gramStart"/>
            <w:r w:rsidRPr="00D40CEF">
              <w:rPr>
                <w:sz w:val="16"/>
              </w:rPr>
              <w:t>ОКМ-18, ПК-13)</w:t>
            </w:r>
            <w:proofErr w:type="gramEnd"/>
          </w:p>
        </w:tc>
        <w:tc>
          <w:tcPr>
            <w:tcW w:w="2835" w:type="dxa"/>
          </w:tcPr>
          <w:p w:rsidR="00E6043B" w:rsidRPr="00A65312" w:rsidRDefault="002C5F0B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2C5F0B" w:rsidP="002C5F0B">
            <w:pPr>
              <w:jc w:val="both"/>
            </w:pPr>
            <w:r>
              <w:t>В списке литературы материалов СМИ существенно больше, чем академической литературы; их можно было вынести в отдельный раздел.</w:t>
            </w:r>
          </w:p>
        </w:tc>
      </w:tr>
      <w:tr w:rsidR="00E6043B" w:rsidRPr="00A65312" w:rsidTr="00394D8A">
        <w:trPr>
          <w:trHeight w:val="994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E6043B" w:rsidRPr="00A65312" w:rsidRDefault="00E6043B" w:rsidP="00394D8A">
            <w:r w:rsidRPr="00713FCC">
              <w:rPr>
                <w:b/>
                <w:sz w:val="22"/>
                <w:szCs w:val="22"/>
              </w:rPr>
              <w:t xml:space="preserve">Соответствие  методов исследования поставленной цели и задачам </w:t>
            </w:r>
            <w:r w:rsidRPr="00713FCC">
              <w:rPr>
                <w:sz w:val="16"/>
                <w:szCs w:val="22"/>
              </w:rPr>
              <w:t>(ОКБ-6, ПК-27)</w:t>
            </w:r>
            <w:r w:rsidRPr="00713FCC">
              <w:rPr>
                <w:sz w:val="14"/>
                <w:szCs w:val="22"/>
              </w:rPr>
              <w:t xml:space="preserve"> </w:t>
            </w:r>
            <w:r w:rsidRPr="00713FCC">
              <w:rPr>
                <w:sz w:val="22"/>
                <w:szCs w:val="22"/>
              </w:rPr>
              <w:t>(факультативно)</w:t>
            </w:r>
            <w:r w:rsidRPr="00713FCC">
              <w:rPr>
                <w:rStyle w:val="a5"/>
                <w:sz w:val="22"/>
                <w:szCs w:val="22"/>
              </w:rPr>
              <w:footnoteReference w:id="2"/>
            </w:r>
            <w:r w:rsidRPr="00713FC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</w:tcPr>
          <w:p w:rsidR="00E6043B" w:rsidRPr="00A65312" w:rsidRDefault="002C5F0B" w:rsidP="00394D8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E6043B" w:rsidRPr="00797F32" w:rsidRDefault="002C5F0B" w:rsidP="00966F47">
            <w:pPr>
              <w:jc w:val="both"/>
            </w:pPr>
            <w:r>
              <w:t xml:space="preserve">В работе заявлено использование сравнительного анализа, однако нет необходимых его элементов (например, таблиц). Скорее, использованы </w:t>
            </w:r>
            <w:r w:rsidRPr="002C5F0B">
              <w:rPr>
                <w:i/>
              </w:rPr>
              <w:t>отдельные элементы</w:t>
            </w:r>
            <w:r>
              <w:t xml:space="preserve"> сравнительного анализа</w:t>
            </w:r>
          </w:p>
        </w:tc>
      </w:tr>
      <w:tr w:rsidR="00E6043B" w:rsidRPr="00A65312" w:rsidTr="00394D8A">
        <w:trPr>
          <w:trHeight w:val="994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 w:rsidRPr="00A65312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</w:rPr>
            </w:pPr>
            <w:r w:rsidRPr="00CF35E5">
              <w:rPr>
                <w:b/>
                <w:sz w:val="22"/>
                <w:szCs w:val="22"/>
              </w:rPr>
              <w:t>Соответствие результатов ВКР поставленной цели и задачам</w:t>
            </w:r>
          </w:p>
          <w:p w:rsidR="00E6043B" w:rsidRPr="00CF35E5" w:rsidRDefault="00E6043B" w:rsidP="00394D8A">
            <w:pPr>
              <w:jc w:val="both"/>
            </w:pPr>
            <w:r w:rsidRPr="00CF35E5">
              <w:rPr>
                <w:sz w:val="18"/>
                <w:szCs w:val="22"/>
              </w:rPr>
              <w:t>(ОКБ-</w:t>
            </w:r>
            <w:r w:rsidRPr="00966F47">
              <w:rPr>
                <w:sz w:val="18"/>
                <w:szCs w:val="22"/>
              </w:rPr>
              <w:t>5</w:t>
            </w:r>
            <w:r>
              <w:rPr>
                <w:sz w:val="18"/>
                <w:szCs w:val="22"/>
              </w:rPr>
              <w:t xml:space="preserve">; </w:t>
            </w:r>
            <w:r w:rsidRPr="00CF35E5">
              <w:rPr>
                <w:sz w:val="18"/>
                <w:szCs w:val="22"/>
              </w:rPr>
              <w:t>ПК</w:t>
            </w:r>
            <w:r w:rsidRPr="00966F47">
              <w:rPr>
                <w:sz w:val="18"/>
                <w:szCs w:val="22"/>
              </w:rPr>
              <w:t>-19</w:t>
            </w:r>
            <w:r w:rsidRPr="00CF35E5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 xml:space="preserve"> </w:t>
            </w:r>
            <w:r w:rsidRPr="00966F47">
              <w:rPr>
                <w:sz w:val="18"/>
                <w:szCs w:val="22"/>
              </w:rPr>
              <w:t>21</w:t>
            </w:r>
            <w:r w:rsidRPr="00CF35E5">
              <w:rPr>
                <w:sz w:val="18"/>
                <w:szCs w:val="22"/>
              </w:rPr>
              <w:t>,</w:t>
            </w:r>
            <w:r w:rsidRPr="00966F47">
              <w:rPr>
                <w:sz w:val="18"/>
                <w:szCs w:val="22"/>
              </w:rPr>
              <w:t xml:space="preserve"> 24</w:t>
            </w:r>
            <w:r w:rsidRPr="00CF35E5"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E6043B" w:rsidRPr="00A65312" w:rsidRDefault="002C5F0B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2C5F0B" w:rsidP="002C5F0B">
            <w:pPr>
              <w:jc w:val="both"/>
            </w:pPr>
            <w:r>
              <w:t>Институциональные аспекты логичнее было бы вставить во 2 главу (соединив с правовыми), либо сделать отдельную главу, но не «скрещивать» с теорией в 1 главе.</w:t>
            </w:r>
          </w:p>
        </w:tc>
      </w:tr>
      <w:tr w:rsidR="00E6043B" w:rsidRPr="00A65312" w:rsidTr="00394D8A">
        <w:trPr>
          <w:trHeight w:val="980"/>
        </w:trPr>
        <w:tc>
          <w:tcPr>
            <w:tcW w:w="709" w:type="dxa"/>
            <w:shd w:val="clear" w:color="auto" w:fill="auto"/>
          </w:tcPr>
          <w:p w:rsidR="00E6043B" w:rsidRPr="00A65312" w:rsidRDefault="00E6043B" w:rsidP="00394D8A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E6043B" w:rsidRPr="00CF35E5" w:rsidRDefault="00E6043B" w:rsidP="00394D8A">
            <w:pPr>
              <w:rPr>
                <w:b/>
              </w:rPr>
            </w:pPr>
            <w:r w:rsidRPr="00CF35E5">
              <w:rPr>
                <w:b/>
                <w:sz w:val="22"/>
                <w:szCs w:val="22"/>
              </w:rPr>
              <w:t xml:space="preserve">Качество оформления текста </w:t>
            </w:r>
          </w:p>
          <w:p w:rsidR="00E6043B" w:rsidRPr="00A65312" w:rsidRDefault="00E6043B" w:rsidP="00394D8A">
            <w:pPr>
              <w:jc w:val="both"/>
            </w:pPr>
            <w:r>
              <w:rPr>
                <w:sz w:val="18"/>
                <w:szCs w:val="22"/>
              </w:rPr>
              <w:t xml:space="preserve">(ОКБ-1, ПК-19, </w:t>
            </w:r>
            <w:r w:rsidRPr="00CF35E5">
              <w:rPr>
                <w:sz w:val="18"/>
                <w:szCs w:val="22"/>
              </w:rPr>
              <w:t>21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2835" w:type="dxa"/>
          </w:tcPr>
          <w:p w:rsidR="00E6043B" w:rsidRPr="00A65312" w:rsidRDefault="002C5F0B" w:rsidP="00394D8A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E6043B" w:rsidRPr="00797F32" w:rsidRDefault="00E6043B" w:rsidP="00797F32">
            <w:pPr>
              <w:jc w:val="both"/>
            </w:pPr>
          </w:p>
        </w:tc>
      </w:tr>
      <w:tr w:rsidR="00E6043B" w:rsidRPr="00A65312" w:rsidTr="00394D8A">
        <w:trPr>
          <w:trHeight w:val="331"/>
        </w:trPr>
        <w:tc>
          <w:tcPr>
            <w:tcW w:w="4678" w:type="dxa"/>
            <w:gridSpan w:val="2"/>
            <w:shd w:val="clear" w:color="auto" w:fill="auto"/>
          </w:tcPr>
          <w:p w:rsidR="00E6043B" w:rsidRPr="00993C8E" w:rsidRDefault="00E6043B" w:rsidP="00394D8A">
            <w:pPr>
              <w:jc w:val="right"/>
              <w:rPr>
                <w:b/>
              </w:rPr>
            </w:pPr>
            <w:r w:rsidRPr="00993C8E">
              <w:rPr>
                <w:b/>
                <w:sz w:val="22"/>
                <w:szCs w:val="22"/>
              </w:rPr>
              <w:t>Средняя оценка:</w:t>
            </w:r>
          </w:p>
        </w:tc>
        <w:tc>
          <w:tcPr>
            <w:tcW w:w="5528" w:type="dxa"/>
            <w:gridSpan w:val="2"/>
          </w:tcPr>
          <w:p w:rsidR="00E6043B" w:rsidRPr="00A65312" w:rsidRDefault="002C5F0B" w:rsidP="00394D8A">
            <w:r>
              <w:rPr>
                <w:sz w:val="22"/>
                <w:szCs w:val="22"/>
              </w:rPr>
              <w:t>О</w:t>
            </w:r>
            <w:r w:rsidR="00E6043B">
              <w:rPr>
                <w:sz w:val="22"/>
                <w:szCs w:val="22"/>
              </w:rPr>
              <w:t>тлично</w:t>
            </w:r>
          </w:p>
        </w:tc>
      </w:tr>
    </w:tbl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rPr>
          <w:b/>
          <w:bCs/>
          <w:sz w:val="22"/>
          <w:szCs w:val="22"/>
        </w:rPr>
      </w:pPr>
    </w:p>
    <w:p w:rsidR="00E6043B" w:rsidRPr="00A65312" w:rsidRDefault="00E6043B" w:rsidP="00E6043B">
      <w:pPr>
        <w:rPr>
          <w:b/>
          <w:bCs/>
          <w:sz w:val="22"/>
          <w:szCs w:val="22"/>
        </w:rPr>
      </w:pPr>
    </w:p>
    <w:p w:rsidR="00E6043B" w:rsidRDefault="00E6043B" w:rsidP="00E6043B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  <w:r w:rsidRPr="00A65312">
        <w:rPr>
          <w:b/>
          <w:bCs/>
          <w:sz w:val="22"/>
          <w:szCs w:val="22"/>
        </w:rPr>
        <w:t>/рекомендации членам ГЭК</w:t>
      </w:r>
      <w:r>
        <w:rPr>
          <w:b/>
          <w:bCs/>
          <w:sz w:val="22"/>
          <w:szCs w:val="22"/>
        </w:rPr>
        <w:t xml:space="preserve">: работа соответствует требованиям, предъявляемым </w:t>
      </w:r>
      <w:proofErr w:type="gramStart"/>
      <w:r>
        <w:rPr>
          <w:b/>
          <w:bCs/>
          <w:sz w:val="22"/>
          <w:szCs w:val="22"/>
        </w:rPr>
        <w:t>к</w:t>
      </w:r>
      <w:proofErr w:type="gramEnd"/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подобного</w:t>
      </w:r>
      <w:proofErr w:type="gramEnd"/>
      <w:r>
        <w:rPr>
          <w:b/>
          <w:bCs/>
          <w:sz w:val="22"/>
          <w:szCs w:val="22"/>
        </w:rPr>
        <w:t xml:space="preserve"> рода работам, и может быть оценена положительно.</w:t>
      </w:r>
    </w:p>
    <w:p w:rsidR="00E6043B" w:rsidRDefault="00E6043B" w:rsidP="00E6043B">
      <w:pPr>
        <w:ind w:left="720"/>
        <w:rPr>
          <w:b/>
          <w:bCs/>
          <w:sz w:val="22"/>
          <w:szCs w:val="22"/>
        </w:rPr>
      </w:pPr>
    </w:p>
    <w:p w:rsidR="00E6043B" w:rsidRPr="00CF35E5" w:rsidRDefault="00E6043B" w:rsidP="00E6043B">
      <w:pPr>
        <w:ind w:left="720"/>
        <w:rPr>
          <w:b/>
          <w:bCs/>
          <w:sz w:val="22"/>
          <w:szCs w:val="22"/>
        </w:rPr>
      </w:pPr>
    </w:p>
    <w:p w:rsidR="00E6043B" w:rsidRPr="00CF35E5" w:rsidRDefault="00E6043B" w:rsidP="00E6043B">
      <w:pPr>
        <w:numPr>
          <w:ilvl w:val="0"/>
          <w:numId w:val="1"/>
        </w:numPr>
        <w:rPr>
          <w:b/>
          <w:sz w:val="22"/>
          <w:szCs w:val="22"/>
        </w:rPr>
      </w:pPr>
      <w:r w:rsidRPr="00A65312">
        <w:rPr>
          <w:b/>
          <w:sz w:val="22"/>
          <w:szCs w:val="22"/>
        </w:rPr>
        <w:t>Рекомендованная оценка:</w:t>
      </w:r>
      <w:r>
        <w:rPr>
          <w:b/>
          <w:sz w:val="22"/>
          <w:szCs w:val="22"/>
        </w:rPr>
        <w:t xml:space="preserve"> отлично.</w:t>
      </w:r>
    </w:p>
    <w:p w:rsidR="00E6043B" w:rsidRDefault="00E6043B" w:rsidP="00E6043B">
      <w:pPr>
        <w:rPr>
          <w:b/>
          <w:i/>
          <w:sz w:val="22"/>
          <w:szCs w:val="22"/>
        </w:rPr>
      </w:pPr>
    </w:p>
    <w:p w:rsidR="00E6043B" w:rsidRPr="00CF35E5" w:rsidRDefault="005576FF" w:rsidP="00E6043B">
      <w:pPr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«30</w:t>
      </w:r>
      <w:r w:rsidR="00A454DB">
        <w:rPr>
          <w:b/>
          <w:sz w:val="22"/>
          <w:szCs w:val="22"/>
        </w:rPr>
        <w:t>» мая 201</w:t>
      </w:r>
      <w:r>
        <w:rPr>
          <w:b/>
          <w:sz w:val="22"/>
          <w:szCs w:val="22"/>
        </w:rPr>
        <w:t>8</w:t>
      </w:r>
      <w:r w:rsidR="00E6043B">
        <w:rPr>
          <w:b/>
          <w:sz w:val="22"/>
          <w:szCs w:val="22"/>
        </w:rPr>
        <w:t xml:space="preserve"> г.</w:t>
      </w:r>
    </w:p>
    <w:p w:rsidR="00E6043B" w:rsidRDefault="00E6043B" w:rsidP="00E6043B">
      <w:pPr>
        <w:ind w:firstLine="360"/>
        <w:rPr>
          <w:b/>
          <w:i/>
          <w:sz w:val="22"/>
          <w:szCs w:val="22"/>
        </w:rPr>
      </w:pPr>
    </w:p>
    <w:p w:rsidR="00B56DF7" w:rsidRDefault="00B56DF7" w:rsidP="00E6043B">
      <w:pPr>
        <w:ind w:left="567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Доцент </w:t>
      </w:r>
      <w:r w:rsidR="00E6043B">
        <w:rPr>
          <w:b/>
          <w:i/>
          <w:sz w:val="22"/>
          <w:szCs w:val="22"/>
        </w:rPr>
        <w:t xml:space="preserve">кафедры мировой политики </w:t>
      </w:r>
    </w:p>
    <w:p w:rsidR="00E6043B" w:rsidRPr="00A65312" w:rsidRDefault="00E6043B" w:rsidP="00E6043B">
      <w:pPr>
        <w:ind w:left="5670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Болгов</w:t>
      </w:r>
      <w:proofErr w:type="spellEnd"/>
      <w:r>
        <w:rPr>
          <w:b/>
          <w:i/>
          <w:sz w:val="22"/>
          <w:szCs w:val="22"/>
        </w:rPr>
        <w:t xml:space="preserve"> Р.В.</w:t>
      </w:r>
    </w:p>
    <w:p w:rsidR="00E6043B" w:rsidRDefault="00E6043B" w:rsidP="00E6043B">
      <w:bookmarkStart w:id="0" w:name="_GoBack"/>
      <w:bookmarkEnd w:id="0"/>
    </w:p>
    <w:p w:rsidR="008C60C3" w:rsidRDefault="002C5F0B"/>
    <w:sectPr w:rsidR="008C60C3" w:rsidSect="0030035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3B" w:rsidRDefault="00E6043B" w:rsidP="00E6043B">
      <w:r>
        <w:separator/>
      </w:r>
    </w:p>
  </w:endnote>
  <w:endnote w:type="continuationSeparator" w:id="0">
    <w:p w:rsidR="00E6043B" w:rsidRDefault="00E6043B" w:rsidP="00E6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3B" w:rsidRDefault="00E6043B" w:rsidP="00E6043B">
      <w:r>
        <w:separator/>
      </w:r>
    </w:p>
  </w:footnote>
  <w:footnote w:type="continuationSeparator" w:id="0">
    <w:p w:rsidR="00E6043B" w:rsidRDefault="00E6043B" w:rsidP="00E6043B">
      <w:r>
        <w:continuationSeparator/>
      </w:r>
    </w:p>
  </w:footnote>
  <w:footnote w:id="1">
    <w:p w:rsidR="00E6043B" w:rsidRPr="00713FCC" w:rsidRDefault="00E6043B" w:rsidP="00E6043B">
      <w:pPr>
        <w:pStyle w:val="a3"/>
        <w:spacing w:line="360" w:lineRule="auto"/>
        <w:ind w:left="142" w:hanging="142"/>
        <w:jc w:val="both"/>
        <w:rPr>
          <w:sz w:val="18"/>
          <w:szCs w:val="18"/>
        </w:rPr>
      </w:pPr>
      <w:r w:rsidRPr="00713FCC">
        <w:rPr>
          <w:rStyle w:val="a5"/>
          <w:sz w:val="18"/>
          <w:szCs w:val="18"/>
        </w:rPr>
        <w:footnoteRef/>
      </w:r>
      <w:r w:rsidRPr="00713FCC">
        <w:rPr>
          <w:sz w:val="18"/>
          <w:szCs w:val="18"/>
        </w:rPr>
        <w:t xml:space="preserve"> Выставление оценки «неудовлетворительно» по одному из критериев автоматически означает рекомендацию оценки «неудовлетворительно» за работу в целом. В этом случае рецензент подробно обосновывает собственное мнение в </w:t>
      </w:r>
      <w:r w:rsidRPr="00713FCC">
        <w:rPr>
          <w:i/>
          <w:sz w:val="18"/>
          <w:szCs w:val="18"/>
        </w:rPr>
        <w:t>Комментариях к оценке</w:t>
      </w:r>
      <w:r w:rsidRPr="00713FCC">
        <w:rPr>
          <w:sz w:val="18"/>
          <w:szCs w:val="18"/>
        </w:rPr>
        <w:t xml:space="preserve"> и </w:t>
      </w:r>
      <w:r w:rsidRPr="00713FCC">
        <w:rPr>
          <w:i/>
          <w:sz w:val="18"/>
          <w:szCs w:val="18"/>
        </w:rPr>
        <w:t xml:space="preserve">п.2. Заключение/рекомендации членам ГЭК.    </w:t>
      </w:r>
    </w:p>
  </w:footnote>
  <w:footnote w:id="2">
    <w:p w:rsidR="00E6043B" w:rsidRDefault="00E6043B" w:rsidP="00E6043B">
      <w:pPr>
        <w:pStyle w:val="a3"/>
        <w:spacing w:line="360" w:lineRule="auto"/>
        <w:ind w:left="142" w:hanging="142"/>
        <w:jc w:val="both"/>
      </w:pPr>
      <w:r w:rsidRPr="00713FCC"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713FCC">
        <w:rPr>
          <w:sz w:val="18"/>
          <w:szCs w:val="18"/>
        </w:rPr>
        <w:t xml:space="preserve">Критерий рекомендуется  использовать в отношении выпускных квалификационных работ, имеющих очевидный </w:t>
      </w:r>
      <w:r>
        <w:rPr>
          <w:sz w:val="18"/>
          <w:szCs w:val="18"/>
        </w:rPr>
        <w:t xml:space="preserve">  </w:t>
      </w:r>
      <w:r w:rsidRPr="00713FCC">
        <w:rPr>
          <w:sz w:val="18"/>
          <w:szCs w:val="18"/>
        </w:rPr>
        <w:t>междисциплинарный и/или прикладной характер и предполагающих применение соответствующих специальных методов.</w:t>
      </w:r>
      <w:r w:rsidRPr="00713FCC"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3EF"/>
    <w:multiLevelType w:val="hybridMultilevel"/>
    <w:tmpl w:val="02442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4D5D"/>
    <w:multiLevelType w:val="hybridMultilevel"/>
    <w:tmpl w:val="A63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3B"/>
    <w:rsid w:val="002C5F0B"/>
    <w:rsid w:val="00467124"/>
    <w:rsid w:val="005576FF"/>
    <w:rsid w:val="005F52F8"/>
    <w:rsid w:val="00797F32"/>
    <w:rsid w:val="0085659C"/>
    <w:rsid w:val="00915655"/>
    <w:rsid w:val="00966F47"/>
    <w:rsid w:val="00A454DB"/>
    <w:rsid w:val="00AF2B9F"/>
    <w:rsid w:val="00B56DF7"/>
    <w:rsid w:val="00D74263"/>
    <w:rsid w:val="00E6043B"/>
    <w:rsid w:val="00EA0EA7"/>
    <w:rsid w:val="00FC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043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0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0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043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0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04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Направления МОПСЭ СПбГУ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 Радомир Викторович</dc:creator>
  <cp:lastModifiedBy>spb</cp:lastModifiedBy>
  <cp:revision>3</cp:revision>
  <cp:lastPrinted>2017-05-29T16:35:00Z</cp:lastPrinted>
  <dcterms:created xsi:type="dcterms:W3CDTF">2018-05-30T21:17:00Z</dcterms:created>
  <dcterms:modified xsi:type="dcterms:W3CDTF">2018-05-30T21:29:00Z</dcterms:modified>
</cp:coreProperties>
</file>