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9CDF5" w14:textId="08D3CE21" w:rsidR="002A6851" w:rsidRDefault="00CB52BC" w:rsidP="002A6851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САНКТ-ПЕТЕРБУРГС</w:t>
      </w:r>
      <w:r w:rsidR="002A6851">
        <w:rPr>
          <w:rFonts w:ascii="Times New Roman" w:hAnsi="Times New Roman" w:cs="Times New Roman"/>
        </w:rPr>
        <w:t>КИЙ ГОСУДАРСТВЕННЫЙ УНИВЕРСИТЕТ</w:t>
      </w:r>
    </w:p>
    <w:p w14:paraId="26B53712" w14:textId="77777777" w:rsidR="00D5265B" w:rsidRDefault="00D5265B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</w:p>
    <w:p w14:paraId="2370BC08" w14:textId="7EB4FD6D" w:rsidR="00CB52BC" w:rsidRDefault="00CB52BC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ЛАПТЕВА Дарина Алексеевна</w:t>
      </w:r>
    </w:p>
    <w:p w14:paraId="1C4F0739" w14:textId="77777777" w:rsidR="002A6851" w:rsidRDefault="002A6851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</w:p>
    <w:p w14:paraId="1ED4D9AB" w14:textId="6D0235B8" w:rsidR="002A6851" w:rsidRDefault="002A6851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Выпускная квалификационная работа</w:t>
      </w:r>
    </w:p>
    <w:p w14:paraId="66AF454B" w14:textId="77777777" w:rsidR="002A6851" w:rsidRDefault="002A6851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</w:p>
    <w:p w14:paraId="36EA4D48" w14:textId="337E11AE" w:rsidR="00CB52BC" w:rsidRDefault="00CB52BC" w:rsidP="00CB52BC">
      <w:pPr>
        <w:keepNext/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ИНТЕРНАЦИОНАЛИЗАЦИЯ ВЫСШЕГО ОБРАЗОВАНИЯ</w:t>
      </w:r>
    </w:p>
    <w:p w14:paraId="2C9A38B4" w14:textId="2923477C" w:rsidR="00CB52BC" w:rsidRPr="00E040F3" w:rsidRDefault="00CB52BC" w:rsidP="00CB52BC">
      <w:pPr>
        <w:keepNext/>
        <w:autoSpaceDE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КАК ИНСТРУМЕНТ «МЯГКОЙ СИЛЫ» НА ПРИМЕРЕ НОВОЙ ЗЕЛАНДИИ</w:t>
      </w:r>
    </w:p>
    <w:p w14:paraId="1EE7404F" w14:textId="40978C40" w:rsidR="00CB52BC" w:rsidRDefault="00CB52BC" w:rsidP="002A6851">
      <w:pPr>
        <w:keepNext/>
        <w:autoSpaceDE w:val="0"/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INTERNATIONALIZATION OF HIGHER EDUCATION AS A TOOL OF “SOFT POWER”: THE CASE OF NEW ZEALAND</w:t>
      </w:r>
    </w:p>
    <w:p w14:paraId="48EF21F0" w14:textId="77777777" w:rsidR="00141470" w:rsidRDefault="00141470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</w:p>
    <w:p w14:paraId="593070A5" w14:textId="39E9E99E" w:rsidR="00CB52BC" w:rsidRDefault="002A6851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</w:t>
      </w:r>
      <w:r w:rsidR="003C1D3A">
        <w:rPr>
          <w:rFonts w:ascii="Times New Roman" w:hAnsi="Times New Roman" w:cs="Times New Roman"/>
        </w:rPr>
        <w:t xml:space="preserve"> 41.03.05 -</w:t>
      </w:r>
      <w:r w:rsidR="00CB52BC">
        <w:rPr>
          <w:rFonts w:ascii="Times New Roman" w:hAnsi="Times New Roman" w:cs="Times New Roman"/>
        </w:rPr>
        <w:t xml:space="preserve"> «Международные отношения»</w:t>
      </w:r>
      <w:r>
        <w:rPr>
          <w:rFonts w:ascii="Times New Roman" w:hAnsi="Times New Roman" w:cs="Times New Roman"/>
        </w:rPr>
        <w:t>,</w:t>
      </w:r>
    </w:p>
    <w:p w14:paraId="63A13137" w14:textId="76ACD0AD" w:rsidR="002A6851" w:rsidRDefault="002A6851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образовательная программа бакалавриата «Международные отношения»</w:t>
      </w:r>
    </w:p>
    <w:p w14:paraId="325E476A" w14:textId="77777777" w:rsidR="00CB52BC" w:rsidRDefault="00CB52BC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</w:p>
    <w:p w14:paraId="110E7087" w14:textId="77777777" w:rsidR="00D5265B" w:rsidRDefault="00D5265B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</w:p>
    <w:p w14:paraId="00173AE0" w14:textId="77777777" w:rsidR="00CD313B" w:rsidRDefault="00CD313B" w:rsidP="00CD313B">
      <w:pPr>
        <w:widowControl w:val="0"/>
        <w:autoSpaceDE w:val="0"/>
        <w:spacing w:line="360" w:lineRule="auto"/>
        <w:ind w:left="5040"/>
        <w:jc w:val="right"/>
        <w:rPr>
          <w:rFonts w:ascii="Times New Roman" w:hAnsi="Times New Roman" w:cs="Times New Roman"/>
        </w:rPr>
      </w:pPr>
    </w:p>
    <w:p w14:paraId="2BB8870C" w14:textId="77777777" w:rsidR="00CD313B" w:rsidRDefault="00CD313B" w:rsidP="00CD313B">
      <w:pPr>
        <w:widowControl w:val="0"/>
        <w:autoSpaceDE w:val="0"/>
        <w:spacing w:line="360" w:lineRule="auto"/>
        <w:rPr>
          <w:rFonts w:ascii="Times New Roman" w:hAnsi="Times New Roman" w:cs="Times New Roman"/>
        </w:rPr>
      </w:pPr>
    </w:p>
    <w:p w14:paraId="6121AA61" w14:textId="77777777" w:rsidR="00CD313B" w:rsidRDefault="00CD313B" w:rsidP="00CD313B">
      <w:pPr>
        <w:widowControl w:val="0"/>
        <w:autoSpaceDE w:val="0"/>
        <w:spacing w:line="360" w:lineRule="auto"/>
        <w:ind w:left="5040"/>
        <w:jc w:val="right"/>
        <w:rPr>
          <w:rFonts w:ascii="Times New Roman" w:hAnsi="Times New Roman" w:cs="Times New Roman"/>
        </w:rPr>
      </w:pPr>
    </w:p>
    <w:p w14:paraId="10B21288" w14:textId="2D0E76F3" w:rsidR="00D5265B" w:rsidRDefault="00CD313B" w:rsidP="00CD313B">
      <w:pPr>
        <w:widowControl w:val="0"/>
        <w:autoSpaceDE w:val="0"/>
        <w:spacing w:line="360" w:lineRule="auto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Научный руководитель:</w:t>
      </w:r>
      <w:r w:rsidR="00CB52BC">
        <w:rPr>
          <w:rFonts w:ascii="Times New Roman" w:hAnsi="Times New Roman" w:cs="Times New Roman"/>
        </w:rPr>
        <w:t xml:space="preserve"> </w:t>
      </w:r>
      <w:r w:rsidR="00CB52BC">
        <w:rPr>
          <w:rFonts w:ascii="Times New Roman" w:hAnsi="Times New Roman" w:cs="Times New Roman"/>
        </w:rPr>
        <w:br/>
      </w:r>
      <w:r w:rsidR="00141470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  <w:r w:rsidR="0014147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.н.</w:t>
      </w:r>
      <w:r w:rsidR="00D5265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доцент</w:t>
      </w:r>
    </w:p>
    <w:p w14:paraId="65E68B04" w14:textId="6818C3A3" w:rsidR="00CB52BC" w:rsidRDefault="00CD313B" w:rsidP="00CD313B">
      <w:pPr>
        <w:widowControl w:val="0"/>
        <w:autoSpaceDE w:val="0"/>
        <w:spacing w:line="360" w:lineRule="auto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БОГОЛЮБОВА</w:t>
      </w:r>
      <w:r w:rsidRPr="00CD3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Н.М.</w:t>
      </w:r>
    </w:p>
    <w:p w14:paraId="19163429" w14:textId="77777777" w:rsidR="00CD313B" w:rsidRDefault="00CD313B" w:rsidP="00CD313B">
      <w:pPr>
        <w:widowControl w:val="0"/>
        <w:autoSpaceDE w:val="0"/>
        <w:spacing w:line="360" w:lineRule="auto"/>
        <w:ind w:left="5040"/>
        <w:jc w:val="right"/>
        <w:rPr>
          <w:rFonts w:ascii="Times New Roman" w:hAnsi="Times New Roman" w:cs="Times New Roman"/>
        </w:rPr>
      </w:pPr>
    </w:p>
    <w:p w14:paraId="03DBCA9C" w14:textId="55912DB0" w:rsidR="00CD313B" w:rsidRDefault="00CD313B" w:rsidP="00CD313B">
      <w:pPr>
        <w:widowControl w:val="0"/>
        <w:autoSpaceDE w:val="0"/>
        <w:spacing w:line="360" w:lineRule="auto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Рецензент:</w:t>
      </w:r>
    </w:p>
    <w:p w14:paraId="21F8819D" w14:textId="548D3EEB" w:rsidR="00CD313B" w:rsidRDefault="00CD313B" w:rsidP="00CD313B">
      <w:pPr>
        <w:widowControl w:val="0"/>
        <w:autoSpaceDE w:val="0"/>
        <w:spacing w:line="360" w:lineRule="auto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д.и.н., профессор</w:t>
      </w:r>
    </w:p>
    <w:p w14:paraId="3D92A7FB" w14:textId="3196C52E" w:rsidR="00CD313B" w:rsidRDefault="00CD313B" w:rsidP="00CD313B">
      <w:pPr>
        <w:widowControl w:val="0"/>
        <w:autoSpaceDE w:val="0"/>
        <w:spacing w:line="360" w:lineRule="auto"/>
        <w:ind w:left="50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ЦВЕТКОВА Н.А.</w:t>
      </w:r>
    </w:p>
    <w:p w14:paraId="58700CAA" w14:textId="77777777" w:rsidR="00CB52BC" w:rsidRDefault="00CB52BC" w:rsidP="00CB52BC">
      <w:pPr>
        <w:widowControl w:val="0"/>
        <w:autoSpaceDE w:val="0"/>
        <w:spacing w:line="360" w:lineRule="auto"/>
        <w:ind w:firstLine="340"/>
        <w:jc w:val="center"/>
        <w:rPr>
          <w:rFonts w:ascii="Times New Roman" w:hAnsi="Times New Roman" w:cs="Times New Roman"/>
        </w:rPr>
      </w:pPr>
    </w:p>
    <w:p w14:paraId="251DD817" w14:textId="77777777" w:rsidR="00CB52BC" w:rsidRDefault="00CB52BC" w:rsidP="00CB52BC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04F7B73C" w14:textId="77777777" w:rsidR="00CB52BC" w:rsidRDefault="00CB52BC" w:rsidP="00CB52BC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</w:rPr>
      </w:pPr>
    </w:p>
    <w:p w14:paraId="2E3D3A36" w14:textId="77777777" w:rsidR="00CB52BC" w:rsidRDefault="00CB52BC" w:rsidP="00CB52BC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47DB63A" w14:textId="77777777" w:rsidR="00CD313B" w:rsidRDefault="00CD313B" w:rsidP="00CB52BC">
      <w:pPr>
        <w:pStyle w:val="ad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5C47E59" w14:textId="77777777" w:rsidR="00CD313B" w:rsidRDefault="00CD313B" w:rsidP="00CB52BC">
      <w:pPr>
        <w:pStyle w:val="ad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EEF30B" w14:textId="77777777" w:rsidR="00CB52BC" w:rsidRDefault="00CB52BC" w:rsidP="00CB52BC">
      <w:pPr>
        <w:pStyle w:val="ad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</w:t>
      </w:r>
    </w:p>
    <w:p w14:paraId="0968A128" w14:textId="0FA15E06" w:rsidR="003F11C5" w:rsidRDefault="00CB52BC" w:rsidP="00D5265B">
      <w:pPr>
        <w:spacing w:line="36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/>
        </w:rPr>
        <w:t>2018</w:t>
      </w:r>
    </w:p>
    <w:p w14:paraId="0DFB3AED" w14:textId="7C51715E" w:rsidR="003F11C5" w:rsidRDefault="00E1406C" w:rsidP="00D5265B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Оглавление</w:t>
      </w:r>
    </w:p>
    <w:p w14:paraId="31D44427" w14:textId="0AEE1ABE" w:rsidR="00D5265B" w:rsidRPr="00D5265B" w:rsidRDefault="00023B3B" w:rsidP="00D5265B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023B3B">
        <w:rPr>
          <w:rFonts w:ascii="Times New Roman" w:hAnsi="Times New Roman" w:cs="Times New Roman"/>
          <w:szCs w:val="28"/>
        </w:rPr>
        <w:t>Введение.........................................................................................................................................3</w:t>
      </w:r>
      <w:r w:rsidR="00D5265B">
        <w:rPr>
          <w:rFonts w:ascii="Times New Roman" w:hAnsi="Times New Roman" w:cs="Times New Roman"/>
          <w:szCs w:val="28"/>
        </w:rPr>
        <w:t xml:space="preserve">Глава 1. </w:t>
      </w:r>
      <w:r w:rsidR="00D5265B" w:rsidRPr="00D5265B">
        <w:rPr>
          <w:rFonts w:ascii="Times New Roman" w:hAnsi="Times New Roman" w:cs="Times New Roman"/>
          <w:szCs w:val="28"/>
        </w:rPr>
        <w:t>Высшее образование как внешнеполитический ресурс государства: теоретический и исторический аспекты</w:t>
      </w:r>
      <w:r w:rsidR="00D5265B">
        <w:rPr>
          <w:rFonts w:ascii="Times New Roman" w:hAnsi="Times New Roman" w:cs="Times New Roman"/>
          <w:szCs w:val="28"/>
        </w:rPr>
        <w:t>...................................................................................</w:t>
      </w:r>
      <w:r>
        <w:rPr>
          <w:rFonts w:ascii="Times New Roman" w:hAnsi="Times New Roman" w:cs="Times New Roman"/>
          <w:szCs w:val="28"/>
        </w:rPr>
        <w:t>.11</w:t>
      </w:r>
    </w:p>
    <w:p w14:paraId="14A57873" w14:textId="2CE1822E" w:rsidR="00D5265B" w:rsidRPr="00D47407" w:rsidRDefault="00D47407" w:rsidP="00D47407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1.1 </w:t>
      </w:r>
      <w:r w:rsidR="00D5265B" w:rsidRPr="00D47407">
        <w:rPr>
          <w:rFonts w:ascii="Times New Roman" w:hAnsi="Times New Roman" w:cs="Times New Roman"/>
          <w:szCs w:val="28"/>
        </w:rPr>
        <w:t>Концепция интернационализации высшего образован</w:t>
      </w:r>
      <w:r w:rsidR="00023B3B">
        <w:rPr>
          <w:rFonts w:ascii="Times New Roman" w:hAnsi="Times New Roman" w:cs="Times New Roman"/>
          <w:szCs w:val="28"/>
        </w:rPr>
        <w:t>ия в контексте «мягкой силы»..11</w:t>
      </w:r>
    </w:p>
    <w:p w14:paraId="120279D2" w14:textId="1CA1E030" w:rsidR="00D47407" w:rsidRDefault="00D47407" w:rsidP="00D47407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1.2 </w:t>
      </w:r>
      <w:r w:rsidR="00D5265B" w:rsidRPr="00D47407">
        <w:rPr>
          <w:rFonts w:ascii="Times New Roman" w:hAnsi="Times New Roman" w:cs="Times New Roman"/>
          <w:szCs w:val="28"/>
        </w:rPr>
        <w:t>Основные этапы развития интернационализации высшего образования в мире</w:t>
      </w:r>
      <w:r w:rsidRPr="00D47407">
        <w:rPr>
          <w:rFonts w:ascii="Times New Roman" w:hAnsi="Times New Roman" w:cs="Times New Roman"/>
          <w:szCs w:val="28"/>
        </w:rPr>
        <w:t>...........</w:t>
      </w:r>
      <w:r>
        <w:rPr>
          <w:rFonts w:ascii="Times New Roman" w:hAnsi="Times New Roman" w:cs="Times New Roman"/>
          <w:szCs w:val="28"/>
        </w:rPr>
        <w:t>.</w:t>
      </w:r>
      <w:r w:rsidR="00023B3B">
        <w:rPr>
          <w:rFonts w:ascii="Times New Roman" w:hAnsi="Times New Roman" w:cs="Times New Roman"/>
          <w:szCs w:val="28"/>
        </w:rPr>
        <w:t>18</w:t>
      </w:r>
    </w:p>
    <w:p w14:paraId="3D43F420" w14:textId="0DC0F31B" w:rsidR="0073009D" w:rsidRPr="00D5265B" w:rsidRDefault="00D47407" w:rsidP="00D47407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1.3 </w:t>
      </w:r>
      <w:r w:rsidR="0073009D" w:rsidRPr="00D5265B">
        <w:rPr>
          <w:rFonts w:ascii="Times New Roman" w:hAnsi="Times New Roman" w:cs="Times New Roman"/>
          <w:szCs w:val="28"/>
        </w:rPr>
        <w:t>Основные этапы развития интернационализации высшего образования в</w:t>
      </w:r>
      <w:r w:rsidR="0073009D">
        <w:rPr>
          <w:rFonts w:ascii="Times New Roman" w:hAnsi="Times New Roman" w:cs="Times New Roman"/>
          <w:szCs w:val="28"/>
        </w:rPr>
        <w:t xml:space="preserve"> Новой Зеландии...........................................................................................................</w:t>
      </w:r>
      <w:r>
        <w:rPr>
          <w:rFonts w:ascii="Times New Roman" w:hAnsi="Times New Roman" w:cs="Times New Roman"/>
          <w:szCs w:val="28"/>
        </w:rPr>
        <w:t>........</w:t>
      </w:r>
      <w:r w:rsidR="00023B3B">
        <w:rPr>
          <w:rFonts w:ascii="Times New Roman" w:hAnsi="Times New Roman" w:cs="Times New Roman"/>
          <w:szCs w:val="28"/>
        </w:rPr>
        <w:t>...</w:t>
      </w:r>
      <w:r w:rsidR="00D219F9">
        <w:rPr>
          <w:rFonts w:ascii="Times New Roman" w:hAnsi="Times New Roman" w:cs="Times New Roman"/>
          <w:szCs w:val="28"/>
        </w:rPr>
        <w:t>.................27</w:t>
      </w:r>
    </w:p>
    <w:p w14:paraId="50318CBC" w14:textId="1EB54878" w:rsidR="00D5265B" w:rsidRPr="00D5265B" w:rsidRDefault="00D5265B" w:rsidP="00D5265B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D5265B">
        <w:rPr>
          <w:rFonts w:ascii="Times New Roman" w:hAnsi="Times New Roman" w:cs="Times New Roman"/>
          <w:szCs w:val="28"/>
        </w:rPr>
        <w:t>Глава 2. Международная образовательная стратегия как инструмент «мягкой силы» на современном этапе</w:t>
      </w:r>
      <w:r>
        <w:rPr>
          <w:rFonts w:ascii="Times New Roman" w:hAnsi="Times New Roman" w:cs="Times New Roman"/>
          <w:szCs w:val="28"/>
        </w:rPr>
        <w:t>.</w:t>
      </w:r>
      <w:r w:rsidR="00372FCE">
        <w:rPr>
          <w:rFonts w:ascii="Times New Roman" w:hAnsi="Times New Roman" w:cs="Times New Roman"/>
          <w:szCs w:val="28"/>
        </w:rPr>
        <w:t xml:space="preserve"> Опыт мировых центров высшего образования и Новой Зеландии.</w:t>
      </w:r>
      <w:r w:rsidR="00D219F9">
        <w:rPr>
          <w:rFonts w:ascii="Times New Roman" w:hAnsi="Times New Roman" w:cs="Times New Roman"/>
          <w:szCs w:val="28"/>
        </w:rPr>
        <w:t>.....37</w:t>
      </w:r>
    </w:p>
    <w:p w14:paraId="6D34FF29" w14:textId="2FBAA78C" w:rsidR="00D5265B" w:rsidRPr="00D5265B" w:rsidRDefault="00D5265B" w:rsidP="00D5265B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D5265B">
        <w:rPr>
          <w:rFonts w:ascii="Times New Roman" w:hAnsi="Times New Roman" w:cs="Times New Roman"/>
          <w:szCs w:val="28"/>
        </w:rPr>
        <w:t xml:space="preserve">2.1. </w:t>
      </w:r>
      <w:r w:rsidR="009041ED" w:rsidRPr="009041ED">
        <w:rPr>
          <w:rFonts w:ascii="Times New Roman" w:hAnsi="Times New Roman" w:cs="Times New Roman"/>
          <w:szCs w:val="28"/>
        </w:rPr>
        <w:t>Опыт интернационализации ведущих мировых центров высшего образования</w:t>
      </w:r>
      <w:r>
        <w:rPr>
          <w:rFonts w:ascii="Times New Roman" w:hAnsi="Times New Roman" w:cs="Times New Roman"/>
          <w:szCs w:val="28"/>
        </w:rPr>
        <w:t>..........</w:t>
      </w:r>
      <w:r w:rsidR="00372FCE">
        <w:rPr>
          <w:rFonts w:ascii="Times New Roman" w:hAnsi="Times New Roman" w:cs="Times New Roman"/>
          <w:szCs w:val="28"/>
        </w:rPr>
        <w:t>...........................................................................................................</w:t>
      </w:r>
      <w:r>
        <w:rPr>
          <w:rFonts w:ascii="Times New Roman" w:hAnsi="Times New Roman" w:cs="Times New Roman"/>
          <w:szCs w:val="28"/>
        </w:rPr>
        <w:t>......</w:t>
      </w:r>
      <w:r w:rsidR="00D219F9">
        <w:rPr>
          <w:rFonts w:ascii="Times New Roman" w:hAnsi="Times New Roman" w:cs="Times New Roman"/>
          <w:szCs w:val="28"/>
        </w:rPr>
        <w:t>.......37</w:t>
      </w:r>
    </w:p>
    <w:p w14:paraId="7A103CD5" w14:textId="57E7D40F" w:rsidR="003F11C5" w:rsidRDefault="00D5265B" w:rsidP="00D5265B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D5265B">
        <w:rPr>
          <w:rFonts w:ascii="Times New Roman" w:hAnsi="Times New Roman" w:cs="Times New Roman"/>
          <w:szCs w:val="28"/>
        </w:rPr>
        <w:t>2.2 Стратегия интернационализации высшего образования Новой Зеландии.................</w:t>
      </w:r>
      <w:r w:rsidR="00D219F9">
        <w:rPr>
          <w:rFonts w:ascii="Times New Roman" w:hAnsi="Times New Roman" w:cs="Times New Roman"/>
          <w:szCs w:val="28"/>
        </w:rPr>
        <w:t>.....49</w:t>
      </w:r>
    </w:p>
    <w:p w14:paraId="3E8F5420" w14:textId="04DF1C8D" w:rsidR="00372FCE" w:rsidRPr="00D5265B" w:rsidRDefault="00372FCE" w:rsidP="00D5265B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 Актуальные проблемы интернационализации высшего образования в Новой Зеландии.........................................................................................................</w:t>
      </w:r>
      <w:r w:rsidR="00D219F9">
        <w:rPr>
          <w:rFonts w:ascii="Times New Roman" w:hAnsi="Times New Roman" w:cs="Times New Roman"/>
          <w:szCs w:val="28"/>
        </w:rPr>
        <w:t>..............................58</w:t>
      </w:r>
    </w:p>
    <w:p w14:paraId="4CA914AE" w14:textId="6B74DCAE" w:rsidR="00D5265B" w:rsidRDefault="00D5265B" w:rsidP="00D5265B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D5265B">
        <w:rPr>
          <w:rFonts w:ascii="Times New Roman" w:hAnsi="Times New Roman" w:cs="Times New Roman"/>
          <w:szCs w:val="28"/>
        </w:rPr>
        <w:t>Заключение.....................................................................................................</w:t>
      </w:r>
      <w:r w:rsidR="00D219F9">
        <w:rPr>
          <w:rFonts w:ascii="Times New Roman" w:hAnsi="Times New Roman" w:cs="Times New Roman"/>
          <w:szCs w:val="28"/>
        </w:rPr>
        <w:t>..............................63</w:t>
      </w:r>
    </w:p>
    <w:p w14:paraId="3062D09E" w14:textId="1C228CAF" w:rsidR="00D5265B" w:rsidRPr="00D5265B" w:rsidRDefault="00D5265B" w:rsidP="00D5265B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Список источников и литературы..................................................................</w:t>
      </w:r>
      <w:r w:rsidR="00D219F9">
        <w:rPr>
          <w:rFonts w:ascii="Times New Roman" w:hAnsi="Times New Roman" w:cs="Times New Roman"/>
          <w:szCs w:val="28"/>
        </w:rPr>
        <w:t>............................66</w:t>
      </w:r>
    </w:p>
    <w:p w14:paraId="5BFAB40F" w14:textId="77777777" w:rsidR="003F11C5" w:rsidRPr="00D5265B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szCs w:val="28"/>
        </w:rPr>
      </w:pPr>
    </w:p>
    <w:p w14:paraId="3BDA86E1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49754100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324B7FFB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15799801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74C90D57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6011BE89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23C77865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36628060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7BE3B9DD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6A5E4F10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3F0C1BB6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4E8FFB78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04AF0915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49FC1FFA" w14:textId="77777777" w:rsidR="003F11C5" w:rsidRDefault="003F11C5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</w:p>
    <w:p w14:paraId="39C57484" w14:textId="77777777" w:rsidR="003F11C5" w:rsidRDefault="003F11C5" w:rsidP="0073009D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14:paraId="680AA561" w14:textId="77777777" w:rsidR="00261C89" w:rsidRPr="00261C89" w:rsidRDefault="00261C89" w:rsidP="00261C89">
      <w:pPr>
        <w:spacing w:line="360" w:lineRule="auto"/>
        <w:ind w:firstLine="284"/>
        <w:jc w:val="both"/>
        <w:rPr>
          <w:rFonts w:ascii="Times New Roman" w:hAnsi="Times New Roman" w:cs="Times New Roman"/>
          <w:b/>
          <w:szCs w:val="28"/>
        </w:rPr>
      </w:pPr>
      <w:r w:rsidRPr="00261C89">
        <w:rPr>
          <w:rFonts w:ascii="Times New Roman" w:hAnsi="Times New Roman" w:cs="Times New Roman"/>
          <w:b/>
          <w:szCs w:val="28"/>
        </w:rPr>
        <w:t>Введение</w:t>
      </w:r>
    </w:p>
    <w:p w14:paraId="6EC5BF3F" w14:textId="6DD04E31" w:rsidR="00E17BC5" w:rsidRDefault="00D01FF4" w:rsidP="00E17BC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Все чаще государства рассматривают «мягкую силу» как важнейший невоенный механизм реализации внешней политики. Данная концепция</w:t>
      </w:r>
      <w:r w:rsidR="00E17BC5">
        <w:rPr>
          <w:rFonts w:ascii="Times New Roman" w:hAnsi="Times New Roman" w:cs="Times New Roman"/>
          <w:szCs w:val="28"/>
        </w:rPr>
        <w:t xml:space="preserve"> была впервые упомянута в 1990 г. ам</w:t>
      </w:r>
      <w:r w:rsidR="00691062">
        <w:rPr>
          <w:rFonts w:ascii="Times New Roman" w:hAnsi="Times New Roman" w:cs="Times New Roman"/>
          <w:szCs w:val="28"/>
        </w:rPr>
        <w:t>ериканским исследователем Дж.</w:t>
      </w:r>
      <w:r w:rsidR="00E17BC5">
        <w:rPr>
          <w:rFonts w:ascii="Times New Roman" w:hAnsi="Times New Roman" w:cs="Times New Roman"/>
          <w:szCs w:val="28"/>
        </w:rPr>
        <w:t xml:space="preserve"> Наем в книге «Обреченные на лидерство: меняющаяся природа американской мощи» («</w:t>
      </w:r>
      <w:r w:rsidR="00E17BC5">
        <w:rPr>
          <w:rFonts w:ascii="Times New Roman" w:hAnsi="Times New Roman" w:cs="Times New Roman"/>
          <w:szCs w:val="28"/>
          <w:lang w:val="en-US"/>
        </w:rPr>
        <w:t>Bound to Lead: The Changing Nature of American Power</w:t>
      </w:r>
      <w:r w:rsidR="00E17BC5">
        <w:rPr>
          <w:rFonts w:ascii="Times New Roman" w:hAnsi="Times New Roman" w:cs="Times New Roman"/>
          <w:szCs w:val="28"/>
        </w:rPr>
        <w:t>»)</w:t>
      </w:r>
      <w:r w:rsidR="00E17BC5">
        <w:rPr>
          <w:rStyle w:val="a5"/>
          <w:rFonts w:ascii="Times New Roman" w:hAnsi="Times New Roman" w:cs="Times New Roman"/>
          <w:szCs w:val="28"/>
        </w:rPr>
        <w:footnoteReference w:id="1"/>
      </w:r>
      <w:r w:rsidR="00E17BC5">
        <w:rPr>
          <w:rFonts w:ascii="Times New Roman" w:hAnsi="Times New Roman" w:cs="Times New Roman"/>
          <w:szCs w:val="28"/>
        </w:rPr>
        <w:t>, а затем развита им в последующих работах. Автор определяет этот термин как «способность добиваться желаемых результатов за счет привлекательности, а не принуждения или денег. Мягкая сила государства опирается на его культуру (когда она привлекательна для других), политические ценности (если они жизнеспособны внутри государства и за его пределами) и внешнюю политику (если она легитимна)».</w:t>
      </w:r>
      <w:r w:rsidR="00E17BC5">
        <w:rPr>
          <w:rStyle w:val="a5"/>
          <w:rFonts w:ascii="Times New Roman" w:hAnsi="Times New Roman" w:cs="Times New Roman"/>
          <w:szCs w:val="28"/>
        </w:rPr>
        <w:footnoteReference w:id="2"/>
      </w:r>
      <w:r w:rsidR="00E17BC5">
        <w:rPr>
          <w:rFonts w:ascii="Times New Roman" w:hAnsi="Times New Roman" w:cs="Times New Roman"/>
          <w:szCs w:val="28"/>
        </w:rPr>
        <w:t xml:space="preserve"> Эта сила заключается в том, чтобы «убедить других хотеть того же, что и вы &lt;...&gt; [и</w:t>
      </w:r>
      <w:r w:rsidR="00E17BC5">
        <w:rPr>
          <w:rFonts w:ascii="Times New Roman" w:hAnsi="Times New Roman" w:cs="Times New Roman"/>
          <w:szCs w:val="28"/>
          <w:lang w:val="en-US"/>
        </w:rPr>
        <w:t>]</w:t>
      </w:r>
      <w:r w:rsidR="00E17BC5">
        <w:rPr>
          <w:rFonts w:ascii="Times New Roman" w:hAnsi="Times New Roman" w:cs="Times New Roman"/>
          <w:szCs w:val="28"/>
        </w:rPr>
        <w:t xml:space="preserve"> в способности формировать предпочтения других».</w:t>
      </w:r>
      <w:r w:rsidR="00E17BC5">
        <w:rPr>
          <w:rStyle w:val="a5"/>
          <w:rFonts w:ascii="Times New Roman" w:hAnsi="Times New Roman" w:cs="Times New Roman"/>
          <w:szCs w:val="28"/>
        </w:rPr>
        <w:footnoteReference w:id="3"/>
      </w:r>
      <w:r w:rsidR="00E17BC5">
        <w:rPr>
          <w:rFonts w:ascii="Times New Roman" w:hAnsi="Times New Roman" w:cs="Times New Roman"/>
          <w:szCs w:val="28"/>
        </w:rPr>
        <w:t xml:space="preserve"> При этом содержание и эффективность «мягкой силы» напрямую зависят от международного политического и экономического порядка, а именно от общности понимания людьми из разных стран того, что необходимо для их благополучия.</w:t>
      </w:r>
      <w:r w:rsidR="00E17BC5">
        <w:rPr>
          <w:rStyle w:val="a5"/>
          <w:rFonts w:ascii="Times New Roman" w:hAnsi="Times New Roman" w:cs="Times New Roman"/>
          <w:szCs w:val="28"/>
        </w:rPr>
        <w:footnoteReference w:id="4"/>
      </w:r>
      <w:r w:rsidR="002C2035">
        <w:rPr>
          <w:rFonts w:ascii="Times New Roman" w:hAnsi="Times New Roman" w:cs="Times New Roman"/>
          <w:szCs w:val="28"/>
        </w:rPr>
        <w:t xml:space="preserve"> Таким образом, </w:t>
      </w:r>
      <w:r w:rsidR="006E0F45">
        <w:rPr>
          <w:rFonts w:ascii="Times New Roman" w:hAnsi="Times New Roman" w:cs="Times New Roman"/>
          <w:szCs w:val="28"/>
        </w:rPr>
        <w:t>социально-экономическое развитие также является важным элементом «мягкой силы».</w:t>
      </w:r>
    </w:p>
    <w:p w14:paraId="3346CAA6" w14:textId="77777777" w:rsidR="00E17BC5" w:rsidRDefault="00E17BC5" w:rsidP="00E17BC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Конечно, само явление вовсе не новое, оно существовало еще во времена Римской империи, когда распространение латинского языка и литературы было столь же важным, как и завоевание территорий. Дж. Най упоминает распространение французской культуры в 18-ом веке как механизм наращивания ее силы, примеры Китая, Пруссии, Великобритании, а также США и СССР в период холодной войны.</w:t>
      </w:r>
      <w:r>
        <w:rPr>
          <w:rStyle w:val="a5"/>
          <w:rFonts w:ascii="Times New Roman" w:hAnsi="Times New Roman" w:cs="Times New Roman"/>
          <w:szCs w:val="28"/>
        </w:rPr>
        <w:footnoteReference w:id="5"/>
      </w:r>
    </w:p>
    <w:p w14:paraId="5696A1E1" w14:textId="77777777" w:rsidR="00105519" w:rsidRDefault="00E17BC5" w:rsidP="00105519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Высшее образование не подразумевает какой-либо религиозной или политической специфики, поэтому можно сказать, что это универсальная ценность, которая признается независимо от культуры или страны. Это необходимое условие как для обеспечения благополучия наций в широком смысле, так и их экономического благосостояния. Дж. Най также утверждает, что именно универсальные ценности имеют решающее значение для наращивания «мягкой силы».</w:t>
      </w:r>
      <w:r>
        <w:rPr>
          <w:rStyle w:val="a5"/>
          <w:rFonts w:ascii="Times New Roman" w:hAnsi="Times New Roman" w:cs="Times New Roman"/>
          <w:szCs w:val="28"/>
        </w:rPr>
        <w:footnoteReference w:id="6"/>
      </w:r>
      <w:r>
        <w:rPr>
          <w:rFonts w:ascii="Times New Roman" w:hAnsi="Times New Roman" w:cs="Times New Roman"/>
          <w:szCs w:val="28"/>
        </w:rPr>
        <w:t xml:space="preserve"> Кроме того, в современном мире легитимность власти в государстве все больше зависит от способности обеспечить обществу процветание помимо внешней и в</w:t>
      </w:r>
      <w:r w:rsidR="00CF176C">
        <w:rPr>
          <w:rFonts w:ascii="Times New Roman" w:hAnsi="Times New Roman" w:cs="Times New Roman"/>
          <w:szCs w:val="28"/>
        </w:rPr>
        <w:t>нутренней безопасности. В</w:t>
      </w:r>
      <w:r>
        <w:rPr>
          <w:rFonts w:ascii="Times New Roman" w:hAnsi="Times New Roman" w:cs="Times New Roman"/>
          <w:szCs w:val="28"/>
        </w:rPr>
        <w:t xml:space="preserve"> эпоху информационных технологий высшее образование </w:t>
      </w:r>
      <w:r w:rsidR="00351B07">
        <w:rPr>
          <w:rFonts w:ascii="Times New Roman" w:hAnsi="Times New Roman" w:cs="Times New Roman"/>
          <w:szCs w:val="28"/>
        </w:rPr>
        <w:t xml:space="preserve">стало </w:t>
      </w:r>
      <w:r>
        <w:rPr>
          <w:rFonts w:ascii="Times New Roman" w:hAnsi="Times New Roman" w:cs="Times New Roman"/>
          <w:szCs w:val="28"/>
        </w:rPr>
        <w:t>важным фактором развития общества и в то же время фактором привлекательности государства на международной арене.</w:t>
      </w:r>
    </w:p>
    <w:p w14:paraId="69754DCF" w14:textId="6630AA44" w:rsidR="00105519" w:rsidRDefault="00105519" w:rsidP="00105519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контексте обсуждения концепции «мягкой силы» можно встретить такие понятия, как публичная дипломатия и национальный брендинг. Во избежание неточностей в дальнейшем следует их разграничить. </w:t>
      </w:r>
      <w:r w:rsidR="00C61921">
        <w:rPr>
          <w:rFonts w:ascii="Times New Roman" w:hAnsi="Times New Roman" w:cs="Times New Roman"/>
          <w:szCs w:val="28"/>
        </w:rPr>
        <w:t xml:space="preserve">Они оба являются инструментами «мягкой силы». </w:t>
      </w:r>
      <w:r>
        <w:rPr>
          <w:rFonts w:ascii="Times New Roman" w:hAnsi="Times New Roman" w:cs="Times New Roman"/>
          <w:szCs w:val="28"/>
        </w:rPr>
        <w:t xml:space="preserve">Публичная дипломатия </w:t>
      </w:r>
      <w:r w:rsidR="00C61921">
        <w:rPr>
          <w:rFonts w:ascii="Times New Roman" w:hAnsi="Times New Roman" w:cs="Times New Roman"/>
          <w:szCs w:val="28"/>
        </w:rPr>
        <w:t>подразуме</w:t>
      </w:r>
      <w:r w:rsidR="00D41BD9">
        <w:rPr>
          <w:rFonts w:ascii="Times New Roman" w:hAnsi="Times New Roman" w:cs="Times New Roman"/>
          <w:szCs w:val="28"/>
        </w:rPr>
        <w:t>вае</w:t>
      </w:r>
      <w:r w:rsidR="00C61921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 xml:space="preserve"> использование масс-медиа, культуры</w:t>
      </w:r>
      <w:r w:rsidR="00651125">
        <w:rPr>
          <w:rFonts w:ascii="Times New Roman" w:hAnsi="Times New Roman" w:cs="Times New Roman"/>
          <w:szCs w:val="28"/>
        </w:rPr>
        <w:t>, спорта, науки</w:t>
      </w:r>
      <w:r>
        <w:rPr>
          <w:rFonts w:ascii="Times New Roman" w:hAnsi="Times New Roman" w:cs="Times New Roman"/>
          <w:szCs w:val="28"/>
        </w:rPr>
        <w:t xml:space="preserve"> и образования для </w:t>
      </w:r>
      <w:r w:rsidR="00D41BD9">
        <w:rPr>
          <w:rFonts w:ascii="Times New Roman" w:hAnsi="Times New Roman" w:cs="Times New Roman"/>
          <w:szCs w:val="28"/>
        </w:rPr>
        <w:t xml:space="preserve">формирования двусторонних и многосторонних контактов с целью </w:t>
      </w:r>
      <w:r>
        <w:rPr>
          <w:rFonts w:ascii="Times New Roman" w:hAnsi="Times New Roman" w:cs="Times New Roman"/>
          <w:szCs w:val="28"/>
        </w:rPr>
        <w:t>продвижения национальных интересов государства.</w:t>
      </w:r>
      <w:r>
        <w:rPr>
          <w:rStyle w:val="a5"/>
          <w:rFonts w:ascii="Times New Roman" w:hAnsi="Times New Roman" w:cs="Times New Roman"/>
          <w:szCs w:val="28"/>
        </w:rPr>
        <w:footnoteReference w:id="7"/>
      </w:r>
      <w:r>
        <w:rPr>
          <w:rFonts w:ascii="Times New Roman" w:hAnsi="Times New Roman" w:cs="Times New Roman"/>
          <w:szCs w:val="28"/>
        </w:rPr>
        <w:t xml:space="preserve"> В свою очередь, национальный брендинг – это, согласно основоположнику данной концепции С. Анхольту, маркетинг территорий, формирование их имиджа за рубежом</w:t>
      </w:r>
      <w:r w:rsidR="00D41BD9">
        <w:rPr>
          <w:rFonts w:ascii="Times New Roman" w:hAnsi="Times New Roman" w:cs="Times New Roman"/>
          <w:szCs w:val="28"/>
        </w:rPr>
        <w:t xml:space="preserve"> на основе множества критериев, которое носит односторонний характер</w:t>
      </w:r>
      <w:r>
        <w:rPr>
          <w:rFonts w:ascii="Times New Roman" w:hAnsi="Times New Roman" w:cs="Times New Roman"/>
          <w:szCs w:val="28"/>
        </w:rPr>
        <w:t>.</w:t>
      </w:r>
      <w:r w:rsidR="00D41BD9">
        <w:rPr>
          <w:rStyle w:val="a5"/>
          <w:rFonts w:ascii="Times New Roman" w:hAnsi="Times New Roman" w:cs="Times New Roman"/>
          <w:szCs w:val="28"/>
        </w:rPr>
        <w:footnoteReference w:id="8"/>
      </w:r>
    </w:p>
    <w:p w14:paraId="1FBF6DA8" w14:textId="77777777" w:rsidR="002E043E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416A86">
        <w:rPr>
          <w:rFonts w:ascii="Times New Roman" w:hAnsi="Times New Roman" w:cs="Times New Roman"/>
          <w:b/>
          <w:szCs w:val="28"/>
        </w:rPr>
        <w:t>Актуальность</w:t>
      </w:r>
      <w:r>
        <w:rPr>
          <w:rFonts w:ascii="Times New Roman" w:hAnsi="Times New Roman" w:cs="Times New Roman"/>
          <w:b/>
          <w:szCs w:val="28"/>
        </w:rPr>
        <w:t xml:space="preserve"> исследования</w:t>
      </w:r>
      <w:r w:rsidRPr="00416A86">
        <w:rPr>
          <w:rFonts w:ascii="Times New Roman" w:hAnsi="Times New Roman" w:cs="Times New Roman"/>
          <w:b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В последние два десятилетия развитие технологий и усложнение социально-экономической структуры общества способствовали беспрецедентному росту международной мобильности людей и информации, равно как и расширению инструментария «мягкой силы». Сама концепция «мягкой силы» широко известна и нередко встречается в научной литературе, СМИ, выступлениях политиков и государственных документах.</w:t>
      </w:r>
    </w:p>
    <w:p w14:paraId="0DDE7CE2" w14:textId="77777777" w:rsidR="002E043E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связи с увеличением спроса на высшее образование растет его роль как потенциального ресурса долгосрочного влияния и получения прибыли. Таким образом, интернационализация в этой сфере подразумевает прямую связь между образованием, международными отношениями и внешней политикой государств. Тем не менее, сам термин зачастую воспринимается интуитивно, без четкого понимания его сути и содержания.</w:t>
      </w:r>
    </w:p>
    <w:p w14:paraId="2B699C15" w14:textId="77777777" w:rsidR="002E043E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Новая Зеландия является ярким примером того, как небольшая и далекая от большей части цивилизованного мира страна может стать известна как развитое государство и активный участник международных отношений. Немалую роль в этом играет международная образовательная деятельность, которая является ключевым элементом ее стратегии по повышению своей глобальной конкурентоспособности. Новая Зеландия признается крупным экспортером образовательных услуг. Она в первую очередь заинтересована в сотрудничестве со странами Юго-Восточной Азии, так как ее экономическая безопасность зависит от морских коммуникаций, проходящих через данный регион. Учитывая отсутствие у нее достаточных ресурсов «жесткой силы» для отстаивания своих интересов, ее опыт участия в интернационализации высшего образования представляет особый интерес. Данное исследование также может быть полезно для ученых, администраторов и практиков, имеющих отношение к международному образованию.</w:t>
      </w:r>
    </w:p>
    <w:p w14:paraId="0D958B07" w14:textId="77777777" w:rsidR="002E043E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4539E9">
        <w:rPr>
          <w:rFonts w:ascii="Times New Roman" w:hAnsi="Times New Roman" w:cs="Times New Roman"/>
          <w:b/>
          <w:szCs w:val="28"/>
        </w:rPr>
        <w:t>Объектом</w:t>
      </w:r>
      <w:r>
        <w:rPr>
          <w:rFonts w:ascii="Times New Roman" w:hAnsi="Times New Roman" w:cs="Times New Roman"/>
          <w:szCs w:val="28"/>
        </w:rPr>
        <w:t xml:space="preserve"> данного исследования является применение концепции интернационализации высшего образования в государственной политике.</w:t>
      </w:r>
    </w:p>
    <w:p w14:paraId="3D034444" w14:textId="77777777" w:rsidR="002E043E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4539E9">
        <w:rPr>
          <w:rFonts w:ascii="Times New Roman" w:hAnsi="Times New Roman" w:cs="Times New Roman"/>
          <w:b/>
          <w:szCs w:val="28"/>
        </w:rPr>
        <w:t>Предметом</w:t>
      </w:r>
      <w:r>
        <w:rPr>
          <w:rFonts w:ascii="Times New Roman" w:hAnsi="Times New Roman" w:cs="Times New Roman"/>
          <w:szCs w:val="28"/>
        </w:rPr>
        <w:t xml:space="preserve"> исследования является политика интернационализации высшего образования Новой Зеландии в контексте «мягкой силы».</w:t>
      </w:r>
    </w:p>
    <w:p w14:paraId="415EAB70" w14:textId="77777777" w:rsidR="002E043E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 w:rsidRPr="00BF5B05">
        <w:rPr>
          <w:rFonts w:ascii="Times New Roman" w:hAnsi="Times New Roman" w:cs="Times New Roman"/>
          <w:b/>
          <w:szCs w:val="28"/>
        </w:rPr>
        <w:t>Цель исследования</w:t>
      </w:r>
      <w:r>
        <w:rPr>
          <w:rFonts w:ascii="Times New Roman" w:hAnsi="Times New Roman" w:cs="Times New Roman"/>
          <w:szCs w:val="28"/>
        </w:rPr>
        <w:t xml:space="preserve"> - </w:t>
      </w:r>
      <w:r w:rsidRPr="00BF5B05">
        <w:rPr>
          <w:rFonts w:ascii="Times New Roman" w:hAnsi="Times New Roman" w:cs="Times New Roman"/>
          <w:bCs/>
          <w:szCs w:val="28"/>
        </w:rPr>
        <w:t>выявить особенности оп</w:t>
      </w:r>
      <w:r>
        <w:rPr>
          <w:rFonts w:ascii="Times New Roman" w:hAnsi="Times New Roman" w:cs="Times New Roman"/>
          <w:bCs/>
          <w:szCs w:val="28"/>
        </w:rPr>
        <w:t>ыта Новой Зеландии в использовании</w:t>
      </w:r>
      <w:r w:rsidRPr="00BF5B05">
        <w:rPr>
          <w:rFonts w:ascii="Times New Roman" w:hAnsi="Times New Roman" w:cs="Times New Roman"/>
          <w:bCs/>
          <w:szCs w:val="28"/>
        </w:rPr>
        <w:t xml:space="preserve"> «мягкой силы» в </w:t>
      </w:r>
      <w:r>
        <w:rPr>
          <w:rFonts w:ascii="Times New Roman" w:hAnsi="Times New Roman" w:cs="Times New Roman"/>
          <w:bCs/>
          <w:szCs w:val="28"/>
        </w:rPr>
        <w:t>рамках</w:t>
      </w:r>
      <w:r w:rsidRPr="00BF5B05">
        <w:rPr>
          <w:rFonts w:ascii="Times New Roman" w:hAnsi="Times New Roman" w:cs="Times New Roman"/>
          <w:bCs/>
          <w:szCs w:val="28"/>
        </w:rPr>
        <w:t xml:space="preserve"> интернационализации высшего образования.</w:t>
      </w:r>
    </w:p>
    <w:p w14:paraId="67E3AD25" w14:textId="77777777" w:rsidR="002E043E" w:rsidRPr="004F11D4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 w:rsidRPr="004F11D4">
        <w:rPr>
          <w:rFonts w:ascii="Times New Roman" w:hAnsi="Times New Roman" w:cs="Times New Roman"/>
          <w:bCs/>
          <w:szCs w:val="28"/>
        </w:rPr>
        <w:t xml:space="preserve">В соответствии с целью исследования можно выделить следующие </w:t>
      </w:r>
      <w:r w:rsidRPr="004F11D4">
        <w:rPr>
          <w:rFonts w:ascii="Times New Roman" w:hAnsi="Times New Roman" w:cs="Times New Roman"/>
          <w:b/>
          <w:bCs/>
          <w:szCs w:val="28"/>
        </w:rPr>
        <w:t xml:space="preserve">задачи: </w:t>
      </w:r>
    </w:p>
    <w:p w14:paraId="24764CE5" w14:textId="77777777" w:rsidR="002E043E" w:rsidRPr="004F11D4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 w:rsidRPr="004F11D4">
        <w:rPr>
          <w:rFonts w:ascii="Times New Roman" w:hAnsi="Times New Roman" w:cs="Times New Roman"/>
          <w:bCs/>
          <w:szCs w:val="28"/>
        </w:rPr>
        <w:t xml:space="preserve">1) определить теоретические основы понятия </w:t>
      </w:r>
      <w:r>
        <w:rPr>
          <w:rFonts w:ascii="Times New Roman" w:hAnsi="Times New Roman" w:cs="Times New Roman"/>
          <w:bCs/>
          <w:szCs w:val="28"/>
        </w:rPr>
        <w:t>интернационализации высшего образования как внешнеполитического ресурса государств</w:t>
      </w:r>
      <w:r w:rsidRPr="004F11D4">
        <w:rPr>
          <w:rFonts w:ascii="Times New Roman" w:hAnsi="Times New Roman" w:cs="Times New Roman"/>
          <w:bCs/>
          <w:szCs w:val="28"/>
        </w:rPr>
        <w:t>;</w:t>
      </w:r>
    </w:p>
    <w:p w14:paraId="6970A89B" w14:textId="77777777" w:rsidR="002E043E" w:rsidRPr="004F11D4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 w:rsidRPr="004F11D4">
        <w:rPr>
          <w:rFonts w:ascii="Times New Roman" w:hAnsi="Times New Roman" w:cs="Times New Roman"/>
          <w:bCs/>
          <w:szCs w:val="28"/>
        </w:rPr>
        <w:t xml:space="preserve">2) проследить эволюцию </w:t>
      </w:r>
      <w:r>
        <w:rPr>
          <w:rFonts w:ascii="Times New Roman" w:hAnsi="Times New Roman" w:cs="Times New Roman"/>
          <w:bCs/>
          <w:szCs w:val="28"/>
        </w:rPr>
        <w:t>данного процесса в мире и в Новой Зеландии в частности</w:t>
      </w:r>
      <w:r w:rsidRPr="004F11D4">
        <w:rPr>
          <w:rFonts w:ascii="Times New Roman" w:hAnsi="Times New Roman" w:cs="Times New Roman"/>
          <w:bCs/>
          <w:szCs w:val="28"/>
        </w:rPr>
        <w:t>;</w:t>
      </w:r>
    </w:p>
    <w:p w14:paraId="22014416" w14:textId="77777777" w:rsidR="002E043E" w:rsidRPr="004F11D4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3</w:t>
      </w:r>
      <w:r w:rsidRPr="004F11D4">
        <w:rPr>
          <w:rFonts w:ascii="Times New Roman" w:hAnsi="Times New Roman" w:cs="Times New Roman"/>
          <w:bCs/>
          <w:szCs w:val="28"/>
        </w:rPr>
        <w:t>)</w:t>
      </w:r>
      <w:r w:rsidRPr="00BF608E">
        <w:rPr>
          <w:rFonts w:ascii="Times New Roman" w:hAnsi="Times New Roman" w:cs="Times New Roman"/>
          <w:bCs/>
          <w:szCs w:val="28"/>
        </w:rPr>
        <w:t xml:space="preserve"> </w:t>
      </w:r>
      <w:r w:rsidRPr="004F11D4">
        <w:rPr>
          <w:rFonts w:ascii="Times New Roman" w:hAnsi="Times New Roman" w:cs="Times New Roman"/>
          <w:bCs/>
          <w:szCs w:val="28"/>
        </w:rPr>
        <w:t xml:space="preserve">рассмотреть </w:t>
      </w:r>
      <w:r>
        <w:rPr>
          <w:rFonts w:ascii="Times New Roman" w:hAnsi="Times New Roman" w:cs="Times New Roman"/>
          <w:bCs/>
          <w:szCs w:val="28"/>
        </w:rPr>
        <w:t>современный мировой опыт</w:t>
      </w:r>
      <w:r w:rsidRPr="004F11D4">
        <w:rPr>
          <w:rFonts w:ascii="Times New Roman" w:hAnsi="Times New Roman" w:cs="Times New Roman"/>
          <w:bCs/>
          <w:szCs w:val="28"/>
        </w:rPr>
        <w:t xml:space="preserve"> применения «мягкой силы» в контексте высшего образования</w:t>
      </w:r>
      <w:r>
        <w:rPr>
          <w:rFonts w:ascii="Times New Roman" w:hAnsi="Times New Roman" w:cs="Times New Roman"/>
          <w:bCs/>
          <w:szCs w:val="28"/>
        </w:rPr>
        <w:t xml:space="preserve"> и выявить общие тенденции;</w:t>
      </w:r>
    </w:p>
    <w:p w14:paraId="259DCA8C" w14:textId="77777777" w:rsidR="002E043E" w:rsidRPr="004F11D4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4</w:t>
      </w:r>
      <w:r w:rsidRPr="004F11D4">
        <w:rPr>
          <w:rFonts w:ascii="Times New Roman" w:hAnsi="Times New Roman" w:cs="Times New Roman"/>
          <w:bCs/>
          <w:szCs w:val="28"/>
        </w:rPr>
        <w:t>) выявить соответствие применения образовательной стратегии Новой Зеландии как инструмента «мягкой силы» общемировым тенденциям;</w:t>
      </w:r>
    </w:p>
    <w:p w14:paraId="31702C6F" w14:textId="77777777" w:rsidR="002E043E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5</w:t>
      </w:r>
      <w:r w:rsidRPr="004F11D4">
        <w:rPr>
          <w:rFonts w:ascii="Times New Roman" w:hAnsi="Times New Roman" w:cs="Times New Roman"/>
          <w:bCs/>
          <w:szCs w:val="28"/>
        </w:rPr>
        <w:t>) оценить современный имидж и перспективы Новой Зеландии как экспортера образовательных услуг.</w:t>
      </w:r>
    </w:p>
    <w:p w14:paraId="249F184B" w14:textId="0569E7EF" w:rsidR="00F615F2" w:rsidRDefault="002E043E" w:rsidP="002E043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F11D4">
        <w:rPr>
          <w:rFonts w:ascii="Times New Roman" w:eastAsia="Times New Roman" w:hAnsi="Times New Roman" w:cs="Times New Roman"/>
          <w:b/>
        </w:rPr>
        <w:t>Методологическая основа.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В данном исследовании рассматривается концепция интернационализации высшего образования с точки зрения внешнеполитической стратегии государств, в которой акцент делается на сотрудничестве и убеждении, нежели на пропаганде и принуждении. При изучении данного вопрос</w:t>
      </w:r>
      <w:r w:rsidR="000818A0">
        <w:rPr>
          <w:rFonts w:ascii="Times New Roman" w:eastAsia="Times New Roman" w:hAnsi="Times New Roman" w:cs="Times New Roman"/>
        </w:rPr>
        <w:t>а используются методы компаратив</w:t>
      </w:r>
      <w:r>
        <w:rPr>
          <w:rFonts w:ascii="Times New Roman" w:eastAsia="Times New Roman" w:hAnsi="Times New Roman" w:cs="Times New Roman"/>
        </w:rPr>
        <w:t>ного анализа и синтеза, что позволяет обобщить существующие точки зрения относительно теоретического аспекта проблемы, выделить мировые тенденции формирования соответствующих стратегий, а также определить соответствие политики Новой Зеландии этим тенденциям и оценить ее эффективность. Кроме того, при рассмотрении эволюции интернационализации высшего образования в мире и в Новой Зеландии в частности используется метод исторической ретроспективы.</w:t>
      </w:r>
    </w:p>
    <w:p w14:paraId="42F15785" w14:textId="33AC662D" w:rsidR="00526B46" w:rsidRDefault="00675378" w:rsidP="003F7B2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Источниковая база исследования.</w:t>
      </w:r>
      <w:r w:rsidR="002E043E" w:rsidRPr="002E043E">
        <w:rPr>
          <w:rFonts w:ascii="Times New Roman" w:eastAsia="Times New Roman" w:hAnsi="Times New Roman" w:cs="Times New Roman"/>
          <w:b/>
        </w:rPr>
        <w:t xml:space="preserve"> </w:t>
      </w:r>
      <w:r w:rsidR="003F7B28">
        <w:rPr>
          <w:rFonts w:ascii="Times New Roman" w:eastAsia="Times New Roman" w:hAnsi="Times New Roman" w:cs="Times New Roman"/>
        </w:rPr>
        <w:t xml:space="preserve">Для рассмотрения современной политики государств в сфере международного образования были использованы </w:t>
      </w:r>
      <w:r w:rsidR="00D263D9">
        <w:rPr>
          <w:rFonts w:ascii="Times New Roman" w:eastAsia="Times New Roman" w:hAnsi="Times New Roman" w:cs="Times New Roman"/>
        </w:rPr>
        <w:t>национальные стратегии</w:t>
      </w:r>
      <w:r w:rsidR="006955AA">
        <w:rPr>
          <w:rFonts w:ascii="Times New Roman" w:eastAsia="Times New Roman" w:hAnsi="Times New Roman" w:cs="Times New Roman"/>
        </w:rPr>
        <w:t xml:space="preserve">, </w:t>
      </w:r>
      <w:r w:rsidR="00802B98">
        <w:rPr>
          <w:rFonts w:ascii="Times New Roman" w:eastAsia="Times New Roman" w:hAnsi="Times New Roman" w:cs="Times New Roman"/>
        </w:rPr>
        <w:t xml:space="preserve">программы, </w:t>
      </w:r>
      <w:r w:rsidR="006955AA">
        <w:rPr>
          <w:rFonts w:ascii="Times New Roman" w:eastAsia="Times New Roman" w:hAnsi="Times New Roman" w:cs="Times New Roman"/>
        </w:rPr>
        <w:t xml:space="preserve">дорожные карты, пресс-релизы, </w:t>
      </w:r>
      <w:r w:rsidR="008B02C4">
        <w:rPr>
          <w:rFonts w:ascii="Times New Roman" w:eastAsia="Times New Roman" w:hAnsi="Times New Roman" w:cs="Times New Roman"/>
        </w:rPr>
        <w:t>доклад</w:t>
      </w:r>
      <w:r w:rsidR="006955AA">
        <w:rPr>
          <w:rFonts w:ascii="Times New Roman" w:eastAsia="Times New Roman" w:hAnsi="Times New Roman" w:cs="Times New Roman"/>
        </w:rPr>
        <w:t xml:space="preserve">ы, статистическая и справочная информация с официальных </w:t>
      </w:r>
      <w:r w:rsidR="003F7B28">
        <w:rPr>
          <w:rFonts w:ascii="Times New Roman" w:eastAsia="Times New Roman" w:hAnsi="Times New Roman" w:cs="Times New Roman"/>
        </w:rPr>
        <w:t>сайтов Европейской Комиссии, Европейского Союза и Европейского пространства высшего образования</w:t>
      </w:r>
      <w:r w:rsidR="00526B46">
        <w:rPr>
          <w:rStyle w:val="a5"/>
          <w:rFonts w:ascii="Times New Roman" w:eastAsia="Times New Roman" w:hAnsi="Times New Roman" w:cs="Times New Roman"/>
        </w:rPr>
        <w:footnoteReference w:id="9"/>
      </w:r>
      <w:r w:rsidR="003F7B28">
        <w:rPr>
          <w:rFonts w:ascii="Times New Roman" w:eastAsia="Times New Roman" w:hAnsi="Times New Roman" w:cs="Times New Roman"/>
        </w:rPr>
        <w:t xml:space="preserve">, а также министерств иностранных дел и других ведомств </w:t>
      </w:r>
      <w:r w:rsidR="006955AA">
        <w:rPr>
          <w:rFonts w:ascii="Times New Roman" w:eastAsia="Times New Roman" w:hAnsi="Times New Roman" w:cs="Times New Roman"/>
        </w:rPr>
        <w:t>Новой Зеландии</w:t>
      </w:r>
      <w:r w:rsidR="00A41DF8">
        <w:rPr>
          <w:rStyle w:val="a5"/>
          <w:rFonts w:ascii="Times New Roman" w:eastAsia="Times New Roman" w:hAnsi="Times New Roman" w:cs="Times New Roman"/>
        </w:rPr>
        <w:footnoteReference w:id="10"/>
      </w:r>
      <w:r w:rsidR="006955AA">
        <w:rPr>
          <w:rFonts w:ascii="Times New Roman" w:eastAsia="Times New Roman" w:hAnsi="Times New Roman" w:cs="Times New Roman"/>
        </w:rPr>
        <w:t>, Австралии</w:t>
      </w:r>
      <w:r w:rsidR="00991B70">
        <w:rPr>
          <w:rStyle w:val="a5"/>
          <w:rFonts w:ascii="Times New Roman" w:eastAsia="Times New Roman" w:hAnsi="Times New Roman" w:cs="Times New Roman"/>
        </w:rPr>
        <w:footnoteReference w:id="11"/>
      </w:r>
      <w:r w:rsidR="006955AA">
        <w:rPr>
          <w:rFonts w:ascii="Times New Roman" w:eastAsia="Times New Roman" w:hAnsi="Times New Roman" w:cs="Times New Roman"/>
        </w:rPr>
        <w:t>, США</w:t>
      </w:r>
      <w:r w:rsidR="00991B70">
        <w:rPr>
          <w:rStyle w:val="a5"/>
          <w:rFonts w:ascii="Times New Roman" w:eastAsia="Times New Roman" w:hAnsi="Times New Roman" w:cs="Times New Roman"/>
        </w:rPr>
        <w:footnoteReference w:id="12"/>
      </w:r>
      <w:r w:rsidR="006955AA">
        <w:rPr>
          <w:rFonts w:ascii="Times New Roman" w:eastAsia="Times New Roman" w:hAnsi="Times New Roman" w:cs="Times New Roman"/>
        </w:rPr>
        <w:t xml:space="preserve"> и Сингапура</w:t>
      </w:r>
      <w:r w:rsidR="00526B46">
        <w:rPr>
          <w:rFonts w:ascii="Times New Roman" w:eastAsia="Times New Roman" w:hAnsi="Times New Roman" w:cs="Times New Roman"/>
        </w:rPr>
        <w:t>.</w:t>
      </w:r>
      <w:r w:rsidR="00991B70">
        <w:rPr>
          <w:rStyle w:val="a5"/>
          <w:rFonts w:ascii="Times New Roman" w:eastAsia="Times New Roman" w:hAnsi="Times New Roman" w:cs="Times New Roman"/>
        </w:rPr>
        <w:footnoteReference w:id="13"/>
      </w:r>
    </w:p>
    <w:p w14:paraId="5389E6B7" w14:textId="3E24E971" w:rsidR="003F7B28" w:rsidRDefault="003F7B28" w:rsidP="003F7B28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Для оценки имиджа высшего образования стран были использованы данные международных рейтингов вузов</w:t>
      </w:r>
      <w:r w:rsidR="00404633">
        <w:rPr>
          <w:rFonts w:ascii="Times New Roman" w:hAnsi="Times New Roman" w:cs="Times New Roman"/>
          <w:lang w:val="en-US"/>
        </w:rPr>
        <w:t xml:space="preserve"> (QS, THE, U.S. News, ARWU)</w:t>
      </w:r>
      <w:r w:rsidR="00404633">
        <w:rPr>
          <w:rStyle w:val="a5"/>
          <w:rFonts w:ascii="Times New Roman" w:hAnsi="Times New Roman" w:cs="Times New Roman"/>
          <w:lang w:val="en-US"/>
        </w:rPr>
        <w:footnoteReference w:id="14"/>
      </w:r>
      <w:r>
        <w:rPr>
          <w:rFonts w:ascii="Times New Roman" w:hAnsi="Times New Roman" w:cs="Times New Roman"/>
          <w:lang w:val="en-US"/>
        </w:rPr>
        <w:t>, статистика ЮНЕСКО</w:t>
      </w:r>
      <w:r w:rsidR="00B941AA">
        <w:rPr>
          <w:rStyle w:val="a5"/>
          <w:rFonts w:ascii="Times New Roman" w:hAnsi="Times New Roman" w:cs="Times New Roman"/>
          <w:lang w:val="en-US"/>
        </w:rPr>
        <w:footnoteReference w:id="15"/>
      </w:r>
      <w:r>
        <w:rPr>
          <w:rFonts w:ascii="Times New Roman" w:hAnsi="Times New Roman" w:cs="Times New Roman"/>
          <w:lang w:val="en-US"/>
        </w:rPr>
        <w:t xml:space="preserve"> и Министерства образования Новой Зеландии.</w:t>
      </w:r>
      <w:proofErr w:type="gramEnd"/>
      <w:r w:rsidR="00B941AA">
        <w:rPr>
          <w:rStyle w:val="a5"/>
          <w:rFonts w:ascii="Times New Roman" w:hAnsi="Times New Roman" w:cs="Times New Roman"/>
          <w:lang w:val="en-US"/>
        </w:rPr>
        <w:footnoteReference w:id="16"/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Также проанализированы инструменты брендинга и публичной дипломатии, для чего были рассмотрены инициативы отдельных </w:t>
      </w:r>
      <w:r w:rsidR="001A3B1F">
        <w:rPr>
          <w:rFonts w:ascii="Times New Roman" w:hAnsi="Times New Roman" w:cs="Times New Roman"/>
        </w:rPr>
        <w:t xml:space="preserve">стран, </w:t>
      </w:r>
      <w:r>
        <w:rPr>
          <w:rFonts w:ascii="Times New Roman" w:hAnsi="Times New Roman" w:cs="Times New Roman"/>
          <w:lang w:val="en-US"/>
        </w:rPr>
        <w:t>регионов, городов и</w:t>
      </w:r>
      <w:r w:rsidR="006955AA">
        <w:rPr>
          <w:rFonts w:ascii="Times New Roman" w:hAnsi="Times New Roman" w:cs="Times New Roman"/>
          <w:lang w:val="en-US"/>
        </w:rPr>
        <w:t xml:space="preserve"> учебных заведений</w:t>
      </w:r>
      <w:r w:rsidR="001A3B1F">
        <w:rPr>
          <w:rStyle w:val="a5"/>
          <w:rFonts w:ascii="Times New Roman" w:hAnsi="Times New Roman" w:cs="Times New Roman"/>
          <w:lang w:val="en-US"/>
        </w:rPr>
        <w:footnoteReference w:id="17"/>
      </w:r>
      <w:r w:rsidR="006955AA">
        <w:rPr>
          <w:rFonts w:ascii="Times New Roman" w:hAnsi="Times New Roman" w:cs="Times New Roman"/>
          <w:lang w:val="en-US"/>
        </w:rPr>
        <w:t xml:space="preserve">, а также </w:t>
      </w:r>
      <w:r>
        <w:rPr>
          <w:rFonts w:ascii="Times New Roman" w:hAnsi="Times New Roman" w:cs="Times New Roman"/>
          <w:lang w:val="en-US"/>
        </w:rPr>
        <w:t>сайты международных сетей представительств по образованию и объединений выпускников.</w:t>
      </w:r>
      <w:proofErr w:type="gramEnd"/>
      <w:r w:rsidR="001A3B1F">
        <w:rPr>
          <w:rStyle w:val="a5"/>
          <w:rFonts w:ascii="Times New Roman" w:hAnsi="Times New Roman" w:cs="Times New Roman"/>
          <w:lang w:val="en-US"/>
        </w:rPr>
        <w:footnoteReference w:id="18"/>
      </w:r>
    </w:p>
    <w:p w14:paraId="2DCC3952" w14:textId="255565C7" w:rsidR="002E043E" w:rsidRPr="003F7B28" w:rsidRDefault="003F7B28" w:rsidP="003F7B28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При изучении правовой основы исследуемого вопроса</w:t>
      </w:r>
      <w:r w:rsidR="00AA70CB">
        <w:rPr>
          <w:rFonts w:ascii="Times New Roman" w:hAnsi="Times New Roman" w:cs="Times New Roman"/>
          <w:lang w:val="en-US"/>
        </w:rPr>
        <w:t xml:space="preserve"> были рассмотрены</w:t>
      </w:r>
      <w:r>
        <w:rPr>
          <w:rFonts w:ascii="Times New Roman" w:hAnsi="Times New Roman" w:cs="Times New Roman"/>
          <w:lang w:val="en-US"/>
        </w:rPr>
        <w:t xml:space="preserve"> региональные конвенции о признании квалификаций</w:t>
      </w:r>
      <w:r w:rsidR="006955AA">
        <w:rPr>
          <w:rStyle w:val="a5"/>
          <w:rFonts w:ascii="Times New Roman" w:hAnsi="Times New Roman" w:cs="Times New Roman"/>
          <w:lang w:val="en-US"/>
        </w:rPr>
        <w:footnoteReference w:id="19"/>
      </w:r>
      <w:r>
        <w:rPr>
          <w:rFonts w:ascii="Times New Roman" w:hAnsi="Times New Roman" w:cs="Times New Roman"/>
          <w:lang w:val="en-US"/>
        </w:rPr>
        <w:t>, Генеральное соглашение по торговле услугами</w:t>
      </w:r>
      <w:r w:rsidR="004B13FC">
        <w:rPr>
          <w:rStyle w:val="a5"/>
          <w:rFonts w:ascii="Times New Roman" w:hAnsi="Times New Roman" w:cs="Times New Roman"/>
          <w:lang w:val="en-US"/>
        </w:rPr>
        <w:footnoteReference w:id="20"/>
      </w:r>
      <w:r>
        <w:rPr>
          <w:rFonts w:ascii="Times New Roman" w:hAnsi="Times New Roman" w:cs="Times New Roman"/>
          <w:lang w:val="en-US"/>
        </w:rPr>
        <w:t>, а также новозеландский Закон об образовании</w:t>
      </w:r>
      <w:r w:rsidR="00607629">
        <w:rPr>
          <w:rStyle w:val="a5"/>
          <w:rFonts w:ascii="Times New Roman" w:hAnsi="Times New Roman" w:cs="Times New Roman"/>
          <w:lang w:val="en-US"/>
        </w:rPr>
        <w:footnoteReference w:id="21"/>
      </w:r>
      <w:r>
        <w:rPr>
          <w:rFonts w:ascii="Times New Roman" w:hAnsi="Times New Roman" w:cs="Times New Roman"/>
          <w:lang w:val="en-US"/>
        </w:rPr>
        <w:t xml:space="preserve"> и Кодекс практики попечения иностранных студентов</w:t>
      </w:r>
      <w:r w:rsidR="00607629">
        <w:rPr>
          <w:rFonts w:ascii="Times New Roman" w:hAnsi="Times New Roman" w:cs="Times New Roman"/>
          <w:lang w:val="en-US"/>
        </w:rPr>
        <w:t>.</w:t>
      </w:r>
      <w:proofErr w:type="gramEnd"/>
      <w:r w:rsidR="00607629">
        <w:rPr>
          <w:rStyle w:val="a5"/>
          <w:rFonts w:ascii="Times New Roman" w:hAnsi="Times New Roman" w:cs="Times New Roman"/>
          <w:lang w:val="en-US"/>
        </w:rPr>
        <w:footnoteReference w:id="22"/>
      </w:r>
      <w:r w:rsidR="00607629"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Международное образовательное и научно-исследовательское сотрудничество также продемонстрировано посредством рассмотрения деятельности межвузовских объединений</w:t>
      </w:r>
      <w:r w:rsidR="00607629">
        <w:rPr>
          <w:rStyle w:val="a5"/>
          <w:rFonts w:ascii="Times New Roman" w:hAnsi="Times New Roman" w:cs="Times New Roman"/>
          <w:lang w:val="en-US"/>
        </w:rPr>
        <w:footnoteReference w:id="23"/>
      </w:r>
      <w:r>
        <w:rPr>
          <w:rFonts w:ascii="Times New Roman" w:hAnsi="Times New Roman" w:cs="Times New Roman"/>
          <w:lang w:val="en-US"/>
        </w:rPr>
        <w:t>, регионально направленных образовательных центров</w:t>
      </w:r>
      <w:r w:rsidR="00607629">
        <w:rPr>
          <w:rStyle w:val="a5"/>
          <w:rFonts w:ascii="Times New Roman" w:hAnsi="Times New Roman" w:cs="Times New Roman"/>
          <w:lang w:val="en-US"/>
        </w:rPr>
        <w:footnoteReference w:id="24"/>
      </w:r>
      <w:r>
        <w:rPr>
          <w:rFonts w:ascii="Times New Roman" w:hAnsi="Times New Roman" w:cs="Times New Roman"/>
          <w:lang w:val="en-US"/>
        </w:rPr>
        <w:t xml:space="preserve"> и исследовательских фондов</w:t>
      </w:r>
      <w:r w:rsidR="00404633">
        <w:rPr>
          <w:rStyle w:val="a5"/>
          <w:rFonts w:ascii="Times New Roman" w:hAnsi="Times New Roman" w:cs="Times New Roman"/>
          <w:lang w:val="en-US"/>
        </w:rPr>
        <w:footnoteReference w:id="25"/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Кроме того, выделены некоторые инициативы, касающиеся трансграничного образования.</w:t>
      </w:r>
      <w:proofErr w:type="gramEnd"/>
      <w:r w:rsidR="00404633">
        <w:rPr>
          <w:rStyle w:val="a5"/>
          <w:rFonts w:ascii="Times New Roman" w:hAnsi="Times New Roman" w:cs="Times New Roman"/>
          <w:lang w:val="en-US"/>
        </w:rPr>
        <w:footnoteReference w:id="26"/>
      </w:r>
    </w:p>
    <w:p w14:paraId="244FCBE4" w14:textId="3DCEA033" w:rsidR="003E4AB6" w:rsidRDefault="002E043E" w:rsidP="003E4AB6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E043E">
        <w:rPr>
          <w:rFonts w:ascii="Times New Roman" w:eastAsia="Times New Roman" w:hAnsi="Times New Roman" w:cs="Times New Roman"/>
          <w:b/>
        </w:rPr>
        <w:t xml:space="preserve">Степень научной разработанности темы. </w:t>
      </w:r>
      <w:r w:rsidR="003E4AB6">
        <w:rPr>
          <w:rFonts w:ascii="Times New Roman" w:hAnsi="Times New Roman" w:cs="Times New Roman"/>
          <w:lang w:val="en-US"/>
        </w:rPr>
        <w:t xml:space="preserve">В исследовании использовались работы, посвященные концепции </w:t>
      </w:r>
      <w:r w:rsidR="003E4AB6">
        <w:rPr>
          <w:rFonts w:ascii="Times New Roman" w:eastAsia="Times New Roman" w:hAnsi="Times New Roman" w:cs="Times New Roman"/>
        </w:rPr>
        <w:t xml:space="preserve">«мягкой силы», в частности ее </w:t>
      </w:r>
      <w:r w:rsidR="003E4AB6">
        <w:rPr>
          <w:rFonts w:ascii="Times New Roman" w:hAnsi="Times New Roman" w:cs="Times New Roman"/>
          <w:lang w:val="en-US"/>
        </w:rPr>
        <w:t xml:space="preserve">основоположника </w:t>
      </w:r>
      <w:r w:rsidR="003E4AB6">
        <w:rPr>
          <w:rFonts w:ascii="Times New Roman" w:eastAsia="Times New Roman" w:hAnsi="Times New Roman" w:cs="Times New Roman"/>
        </w:rPr>
        <w:t>Дж. Ная, а также С. Люкса.</w:t>
      </w:r>
      <w:r w:rsidR="00BB0DC9">
        <w:rPr>
          <w:rStyle w:val="a5"/>
          <w:rFonts w:ascii="Times New Roman" w:eastAsia="Times New Roman" w:hAnsi="Times New Roman" w:cs="Times New Roman"/>
        </w:rPr>
        <w:footnoteReference w:id="27"/>
      </w:r>
      <w:r w:rsidR="003E4AB6">
        <w:rPr>
          <w:rFonts w:ascii="Times New Roman" w:eastAsia="Times New Roman" w:hAnsi="Times New Roman" w:cs="Times New Roman"/>
        </w:rPr>
        <w:t xml:space="preserve"> Об образовании как ресурсе «мягкой силы» также писали российские исследователи, такие как А. В. Торкунов; Е. П. Панова; М. М. Лебедева; А. Е. Фоминых</w:t>
      </w:r>
      <w:r w:rsidR="00BB0DC9">
        <w:rPr>
          <w:rStyle w:val="a5"/>
          <w:rFonts w:ascii="Times New Roman" w:eastAsia="Times New Roman" w:hAnsi="Times New Roman" w:cs="Times New Roman"/>
        </w:rPr>
        <w:footnoteReference w:id="28"/>
      </w:r>
      <w:r w:rsidR="003E4AB6">
        <w:rPr>
          <w:rFonts w:ascii="Times New Roman" w:eastAsia="Times New Roman" w:hAnsi="Times New Roman" w:cs="Times New Roman"/>
        </w:rPr>
        <w:t>; и зарубежные – Дж. Найт; Дж. Стетар и др.; А. Войчук и др.; П. Макгилл-Петерсон.</w:t>
      </w:r>
      <w:r w:rsidR="008F05E1">
        <w:rPr>
          <w:rStyle w:val="a5"/>
          <w:rFonts w:ascii="Times New Roman" w:eastAsia="Times New Roman" w:hAnsi="Times New Roman" w:cs="Times New Roman"/>
        </w:rPr>
        <w:footnoteReference w:id="29"/>
      </w:r>
      <w:r w:rsidR="003E4AB6">
        <w:rPr>
          <w:rFonts w:ascii="Times New Roman" w:eastAsia="Times New Roman" w:hAnsi="Times New Roman" w:cs="Times New Roman"/>
        </w:rPr>
        <w:t xml:space="preserve"> О рейтингах университетов как инструментах «мягкой силы» писал В. Ло</w:t>
      </w:r>
      <w:r w:rsidR="00B33329">
        <w:rPr>
          <w:rStyle w:val="a5"/>
          <w:rFonts w:ascii="Times New Roman" w:eastAsia="Times New Roman" w:hAnsi="Times New Roman" w:cs="Times New Roman"/>
        </w:rPr>
        <w:footnoteReference w:id="30"/>
      </w:r>
      <w:r w:rsidR="003E4AB6">
        <w:rPr>
          <w:rFonts w:ascii="Times New Roman" w:eastAsia="Times New Roman" w:hAnsi="Times New Roman" w:cs="Times New Roman"/>
        </w:rPr>
        <w:t>, тогда как роль т. н. образовательных «хабов» была исследована в работах Дж. Найт; Дж. Ли; Р. Шилдса и Р. Эдвардса.</w:t>
      </w:r>
      <w:r w:rsidR="00B33329">
        <w:rPr>
          <w:rStyle w:val="a5"/>
          <w:rFonts w:ascii="Times New Roman" w:eastAsia="Times New Roman" w:hAnsi="Times New Roman" w:cs="Times New Roman"/>
        </w:rPr>
        <w:footnoteReference w:id="31"/>
      </w:r>
      <w:r w:rsidR="003E4AB6">
        <w:rPr>
          <w:rFonts w:ascii="Times New Roman" w:eastAsia="Times New Roman" w:hAnsi="Times New Roman" w:cs="Times New Roman"/>
        </w:rPr>
        <w:t xml:space="preserve"> Новой Зеландии в отношении данного вопроса посвящена работа Э. Бутчера, а Австралии – Н. Лайфер и Н. Китчена.</w:t>
      </w:r>
      <w:r w:rsidR="00596CAB">
        <w:rPr>
          <w:rStyle w:val="a5"/>
          <w:rFonts w:ascii="Times New Roman" w:eastAsia="Times New Roman" w:hAnsi="Times New Roman" w:cs="Times New Roman"/>
        </w:rPr>
        <w:footnoteReference w:id="32"/>
      </w:r>
      <w:r w:rsidR="003E4AB6">
        <w:rPr>
          <w:rFonts w:ascii="Times New Roman" w:eastAsia="Times New Roman" w:hAnsi="Times New Roman" w:cs="Times New Roman"/>
        </w:rPr>
        <w:t xml:space="preserve"> Кроме того, были использованы труды С. Анхольта, посвященные национальному брендингу, и Дж. Меллисен – о публичной дипломатии.</w:t>
      </w:r>
      <w:r w:rsidR="00596CAB">
        <w:rPr>
          <w:rStyle w:val="a5"/>
          <w:rFonts w:ascii="Times New Roman" w:eastAsia="Times New Roman" w:hAnsi="Times New Roman" w:cs="Times New Roman"/>
        </w:rPr>
        <w:footnoteReference w:id="33"/>
      </w:r>
    </w:p>
    <w:p w14:paraId="244DB73B" w14:textId="69FF838A" w:rsidR="003E4AB6" w:rsidRDefault="003E4AB6" w:rsidP="003E4AB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Интернационализацией и глобализацией высшего образования в целом, включая исторический аспект, занимались Дж.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Найт; Х. де Вит; Ф. Альтбах; Т. Адамс; У. Бранденбург; А. Попа; К. Керр</w:t>
      </w:r>
      <w:r>
        <w:rPr>
          <w:rFonts w:ascii="Times New Roman" w:hAnsi="Times New Roman" w:cs="Times New Roman"/>
        </w:rPr>
        <w:t xml:space="preserve">; С. Гао; Г. Меркс; П. Скот; Ф. Хантер; У. Тайхлер; С. Цзян; В. Э. Куприянова-Ашина и Ч. Жу; С. Робертсон и М. Кедзерский; О. В. Сагинова; </w:t>
      </w:r>
      <w:r w:rsidR="007C7C53">
        <w:rPr>
          <w:rFonts w:ascii="Times New Roman" w:hAnsi="Times New Roman" w:cs="Times New Roman"/>
        </w:rPr>
        <w:t xml:space="preserve">а также </w:t>
      </w:r>
      <w:r>
        <w:rPr>
          <w:rFonts w:ascii="Times New Roman" w:hAnsi="Times New Roman" w:cs="Times New Roman"/>
        </w:rPr>
        <w:t>Р. Карсвелл.</w:t>
      </w:r>
      <w:proofErr w:type="gramEnd"/>
      <w:r w:rsidR="00596CAB">
        <w:rPr>
          <w:rStyle w:val="a5"/>
          <w:rFonts w:ascii="Times New Roman" w:hAnsi="Times New Roman" w:cs="Times New Roman"/>
        </w:rPr>
        <w:footnoteReference w:id="34"/>
      </w:r>
      <w:r>
        <w:rPr>
          <w:rFonts w:ascii="Times New Roman" w:hAnsi="Times New Roman" w:cs="Times New Roman"/>
        </w:rPr>
        <w:t xml:space="preserve"> В частности, об интернационализации в Новой Зеландии писали Д. А. Лаптева; С. Цзян; Н. Льюис; С. Маршалл; К. Мартенс и П. Старк; Л. Тейлор.</w:t>
      </w:r>
      <w:r w:rsidR="00593BEF">
        <w:rPr>
          <w:rStyle w:val="a5"/>
          <w:rFonts w:ascii="Times New Roman" w:hAnsi="Times New Roman" w:cs="Times New Roman"/>
        </w:rPr>
        <w:footnoteReference w:id="35"/>
      </w:r>
      <w:r>
        <w:rPr>
          <w:rFonts w:ascii="Times New Roman" w:hAnsi="Times New Roman" w:cs="Times New Roman"/>
        </w:rPr>
        <w:t xml:space="preserve"> Также этот процесс в европейском контексте изучали Г. Нив, А. Змас, Х. де Риддер-Симоенс; в американском – В. Б. Супян, Н. А. Цветкова, Р. Карсвелл; в австралийском – К. Бирн и Р. Холл, С. Маршалл; в азиатском – С. Чан, Д. Макдермотт, Дж. Тань.</w:t>
      </w:r>
      <w:r w:rsidR="00593BEF">
        <w:rPr>
          <w:rStyle w:val="a5"/>
          <w:rFonts w:ascii="Times New Roman" w:hAnsi="Times New Roman" w:cs="Times New Roman"/>
        </w:rPr>
        <w:footnoteReference w:id="36"/>
      </w:r>
    </w:p>
    <w:p w14:paraId="6C5A3E89" w14:textId="605FB186" w:rsidR="002E043E" w:rsidRPr="003E4AB6" w:rsidRDefault="003E4AB6" w:rsidP="003E4AB6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Некоторые авторы выступили с критикой интернационализации, как процесса, насаждающего западные ценности и системы образования. Это такие авторы, как Т. Хопф; В. Ло; П. Нгуен, Дж. Элиот и др.</w:t>
      </w:r>
      <w:r w:rsidR="00861FF4">
        <w:rPr>
          <w:rStyle w:val="a5"/>
          <w:rFonts w:ascii="Times New Roman" w:hAnsi="Times New Roman" w:cs="Times New Roman"/>
        </w:rPr>
        <w:footnoteReference w:id="37"/>
      </w:r>
      <w:r>
        <w:rPr>
          <w:rFonts w:ascii="Times New Roman" w:hAnsi="Times New Roman" w:cs="Times New Roman"/>
        </w:rPr>
        <w:t xml:space="preserve"> </w:t>
      </w:r>
      <w:r w:rsidRPr="00B25C5F">
        <w:rPr>
          <w:rFonts w:ascii="Times New Roman" w:hAnsi="Times New Roman" w:cs="Times New Roman"/>
        </w:rPr>
        <w:t>Кроме</w:t>
      </w:r>
      <w:r>
        <w:rPr>
          <w:rFonts w:ascii="Times New Roman" w:hAnsi="Times New Roman" w:cs="Times New Roman"/>
        </w:rPr>
        <w:t xml:space="preserve"> того, в работах Р. Брауна; Р. Найду и И. Джеймисона данный процесс рассматривается с точки зрения коммерциализации высшего образования.</w:t>
      </w:r>
      <w:r w:rsidR="00861FF4">
        <w:rPr>
          <w:rStyle w:val="a5"/>
          <w:rFonts w:ascii="Times New Roman" w:hAnsi="Times New Roman" w:cs="Times New Roman"/>
        </w:rPr>
        <w:footnoteReference w:id="38"/>
      </w:r>
    </w:p>
    <w:p w14:paraId="5B4838B2" w14:textId="69B3051B" w:rsidR="002E043E" w:rsidRDefault="002E043E" w:rsidP="002E043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E043E">
        <w:rPr>
          <w:rFonts w:ascii="Times New Roman" w:eastAsia="Times New Roman" w:hAnsi="Times New Roman" w:cs="Times New Roman"/>
          <w:b/>
        </w:rPr>
        <w:t>Научная новизна</w:t>
      </w:r>
      <w:r>
        <w:rPr>
          <w:rFonts w:ascii="Times New Roman" w:eastAsia="Times New Roman" w:hAnsi="Times New Roman" w:cs="Times New Roman"/>
        </w:rPr>
        <w:t xml:space="preserve"> заключается в </w:t>
      </w:r>
      <w:r w:rsidR="00437819">
        <w:rPr>
          <w:rFonts w:ascii="Times New Roman" w:eastAsia="Times New Roman" w:hAnsi="Times New Roman" w:cs="Times New Roman"/>
        </w:rPr>
        <w:t xml:space="preserve">том, что </w:t>
      </w:r>
      <w:r w:rsidR="00522C77">
        <w:rPr>
          <w:rFonts w:ascii="Times New Roman" w:eastAsia="Times New Roman" w:hAnsi="Times New Roman" w:cs="Times New Roman"/>
        </w:rPr>
        <w:t xml:space="preserve">в работе впервые проводится подробный сравнительный анализ истории интернационализации высшего образования в мире и конкретно в Новой Зеландии. Кроме того, </w:t>
      </w:r>
      <w:r w:rsidR="00775587">
        <w:rPr>
          <w:rFonts w:ascii="Times New Roman" w:eastAsia="Times New Roman" w:hAnsi="Times New Roman" w:cs="Times New Roman"/>
        </w:rPr>
        <w:t>э</w:t>
      </w:r>
      <w:r w:rsidR="007F3B0E">
        <w:rPr>
          <w:rFonts w:ascii="Times New Roman" w:eastAsia="Times New Roman" w:hAnsi="Times New Roman" w:cs="Times New Roman"/>
        </w:rPr>
        <w:t>то первая попытка</w:t>
      </w:r>
      <w:r w:rsidR="00522C77">
        <w:rPr>
          <w:rFonts w:ascii="Times New Roman" w:eastAsia="Times New Roman" w:hAnsi="Times New Roman" w:cs="Times New Roman"/>
        </w:rPr>
        <w:t xml:space="preserve"> исследовать ее современную политику в рамках глобальных тенденций</w:t>
      </w:r>
      <w:r w:rsidR="00FD5EFB">
        <w:rPr>
          <w:rFonts w:ascii="Times New Roman" w:eastAsia="Times New Roman" w:hAnsi="Times New Roman" w:cs="Times New Roman"/>
        </w:rPr>
        <w:t xml:space="preserve">. </w:t>
      </w:r>
      <w:r w:rsidR="00D4676B">
        <w:rPr>
          <w:rFonts w:ascii="Times New Roman" w:eastAsia="Times New Roman" w:hAnsi="Times New Roman" w:cs="Times New Roman"/>
        </w:rPr>
        <w:t>Также п</w:t>
      </w:r>
      <w:r w:rsidR="00522C77">
        <w:rPr>
          <w:rFonts w:ascii="Times New Roman" w:eastAsia="Times New Roman" w:hAnsi="Times New Roman" w:cs="Times New Roman"/>
        </w:rPr>
        <w:t xml:space="preserve">ри рассмотрении </w:t>
      </w:r>
      <w:r w:rsidR="00D4676B">
        <w:rPr>
          <w:rFonts w:ascii="Times New Roman" w:eastAsia="Times New Roman" w:hAnsi="Times New Roman" w:cs="Times New Roman"/>
        </w:rPr>
        <w:t>теоретического аспекта вопроса выделен основной инструментарий «мягкой силы» образования.</w:t>
      </w:r>
    </w:p>
    <w:p w14:paraId="4539BDF5" w14:textId="3655070D" w:rsidR="007D113B" w:rsidRPr="00CC3B0A" w:rsidRDefault="007D113B" w:rsidP="002E043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D113B">
        <w:rPr>
          <w:rFonts w:ascii="Times New Roman" w:eastAsia="Times New Roman" w:hAnsi="Times New Roman" w:cs="Times New Roman"/>
          <w:b/>
        </w:rPr>
        <w:t xml:space="preserve">Апробация результатов исследования. </w:t>
      </w:r>
      <w:r w:rsidR="00CC3B0A">
        <w:rPr>
          <w:rFonts w:ascii="Times New Roman" w:eastAsia="Times New Roman" w:hAnsi="Times New Roman" w:cs="Times New Roman"/>
        </w:rPr>
        <w:t xml:space="preserve">По теме </w:t>
      </w:r>
      <w:r w:rsidR="009542C2">
        <w:rPr>
          <w:rFonts w:ascii="Times New Roman" w:eastAsia="Times New Roman" w:hAnsi="Times New Roman" w:cs="Times New Roman"/>
        </w:rPr>
        <w:t xml:space="preserve">данной </w:t>
      </w:r>
      <w:r w:rsidR="00CC3B0A">
        <w:rPr>
          <w:rFonts w:ascii="Times New Roman" w:eastAsia="Times New Roman" w:hAnsi="Times New Roman" w:cs="Times New Roman"/>
        </w:rPr>
        <w:t xml:space="preserve">работы автором </w:t>
      </w:r>
      <w:r w:rsidR="009542C2">
        <w:rPr>
          <w:rFonts w:ascii="Times New Roman" w:eastAsia="Times New Roman" w:hAnsi="Times New Roman" w:cs="Times New Roman"/>
        </w:rPr>
        <w:t xml:space="preserve">была </w:t>
      </w:r>
      <w:r w:rsidR="00CC3B0A">
        <w:rPr>
          <w:rFonts w:ascii="Times New Roman" w:eastAsia="Times New Roman" w:hAnsi="Times New Roman" w:cs="Times New Roman"/>
        </w:rPr>
        <w:t xml:space="preserve">опубликована статья </w:t>
      </w:r>
      <w:r w:rsidR="009542C2">
        <w:rPr>
          <w:rFonts w:ascii="Times New Roman" w:eastAsia="Times New Roman" w:hAnsi="Times New Roman" w:cs="Times New Roman"/>
        </w:rPr>
        <w:t xml:space="preserve">в сборнике материалов </w:t>
      </w:r>
      <w:r w:rsidR="00A83615">
        <w:rPr>
          <w:rFonts w:ascii="Times New Roman" w:eastAsia="Times New Roman" w:hAnsi="Times New Roman" w:cs="Times New Roman"/>
        </w:rPr>
        <w:t>десятой заочной сессии</w:t>
      </w:r>
      <w:r w:rsidR="009542C2">
        <w:rPr>
          <w:rFonts w:ascii="Times New Roman" w:eastAsia="Times New Roman" w:hAnsi="Times New Roman" w:cs="Times New Roman"/>
        </w:rPr>
        <w:t xml:space="preserve"> ежеквартальной студенческой научной конференции «Международные гуманитарные связи» под названием «Международное образование и международные образовательные связи Новой Зеландии». Статья также была представлена на дискуссионном семинаре </w:t>
      </w:r>
      <w:r w:rsidR="00A83615">
        <w:rPr>
          <w:rFonts w:ascii="Times New Roman" w:eastAsia="Times New Roman" w:hAnsi="Times New Roman" w:cs="Times New Roman"/>
        </w:rPr>
        <w:t xml:space="preserve">«Международные гуманитарные связи глазами студентов» </w:t>
      </w:r>
      <w:r w:rsidR="009B0060">
        <w:rPr>
          <w:rFonts w:ascii="Times New Roman" w:eastAsia="Times New Roman" w:hAnsi="Times New Roman" w:cs="Times New Roman"/>
        </w:rPr>
        <w:t>в Санкт-Петербургском государственном университете</w:t>
      </w:r>
      <w:r w:rsidR="00A83615">
        <w:rPr>
          <w:rFonts w:ascii="Times New Roman" w:eastAsia="Times New Roman" w:hAnsi="Times New Roman" w:cs="Times New Roman"/>
        </w:rPr>
        <w:t>.</w:t>
      </w:r>
      <w:r w:rsidR="008B02C4">
        <w:rPr>
          <w:rStyle w:val="a5"/>
          <w:rFonts w:ascii="Times New Roman" w:eastAsia="Times New Roman" w:hAnsi="Times New Roman" w:cs="Times New Roman"/>
        </w:rPr>
        <w:footnoteReference w:id="39"/>
      </w:r>
    </w:p>
    <w:p w14:paraId="1C63016A" w14:textId="07E1652A" w:rsidR="002E043E" w:rsidRPr="002E043E" w:rsidRDefault="002E043E" w:rsidP="002E043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E043E">
        <w:rPr>
          <w:rFonts w:ascii="Times New Roman" w:eastAsia="Times New Roman" w:hAnsi="Times New Roman" w:cs="Times New Roman"/>
          <w:b/>
        </w:rPr>
        <w:t xml:space="preserve">Структура работы. </w:t>
      </w:r>
      <w:r>
        <w:rPr>
          <w:rFonts w:ascii="Times New Roman" w:eastAsia="Times New Roman" w:hAnsi="Times New Roman" w:cs="Times New Roman"/>
        </w:rPr>
        <w:t>Работа состоит из введения, 2 глав</w:t>
      </w:r>
      <w:r w:rsidR="00F7376E">
        <w:rPr>
          <w:rFonts w:ascii="Times New Roman" w:eastAsia="Times New Roman" w:hAnsi="Times New Roman" w:cs="Times New Roman"/>
        </w:rPr>
        <w:t xml:space="preserve"> (</w:t>
      </w:r>
      <w:r w:rsidR="00F7376E">
        <w:rPr>
          <w:rFonts w:ascii="Times New Roman" w:eastAsia="Times New Roman" w:hAnsi="Times New Roman" w:cs="Times New Roman" w:hint="eastAsia"/>
          <w:lang w:eastAsia="zh-CN"/>
        </w:rPr>
        <w:t>6</w:t>
      </w:r>
      <w:r w:rsidR="007D113B">
        <w:rPr>
          <w:rFonts w:ascii="Times New Roman" w:eastAsia="Times New Roman" w:hAnsi="Times New Roman" w:cs="Times New Roman"/>
        </w:rPr>
        <w:t xml:space="preserve"> параграфов)</w:t>
      </w:r>
      <w:r>
        <w:rPr>
          <w:rFonts w:ascii="Times New Roman" w:eastAsia="Times New Roman" w:hAnsi="Times New Roman" w:cs="Times New Roman"/>
        </w:rPr>
        <w:t>, заключения и списка источников и литературы.</w:t>
      </w:r>
      <w:r w:rsidR="007D113B">
        <w:rPr>
          <w:rFonts w:ascii="Times New Roman" w:eastAsia="Times New Roman" w:hAnsi="Times New Roman" w:cs="Times New Roman"/>
        </w:rPr>
        <w:t xml:space="preserve"> В первой главе </w:t>
      </w:r>
      <w:r w:rsidR="00656C27">
        <w:rPr>
          <w:rFonts w:ascii="Times New Roman" w:eastAsia="Times New Roman" w:hAnsi="Times New Roman" w:cs="Times New Roman"/>
        </w:rPr>
        <w:t>была рассмотрена концепция интернаци</w:t>
      </w:r>
      <w:r w:rsidR="00A0354F">
        <w:rPr>
          <w:rFonts w:ascii="Times New Roman" w:eastAsia="Times New Roman" w:hAnsi="Times New Roman" w:cs="Times New Roman"/>
        </w:rPr>
        <w:t xml:space="preserve">онализации высшего образования, дано ее </w:t>
      </w:r>
      <w:r w:rsidR="00A87E52">
        <w:rPr>
          <w:rFonts w:ascii="Times New Roman" w:eastAsia="Times New Roman" w:hAnsi="Times New Roman" w:cs="Times New Roman"/>
        </w:rPr>
        <w:t xml:space="preserve">обобщенное </w:t>
      </w:r>
      <w:r w:rsidR="00A0354F">
        <w:rPr>
          <w:rFonts w:ascii="Times New Roman" w:eastAsia="Times New Roman" w:hAnsi="Times New Roman" w:cs="Times New Roman"/>
        </w:rPr>
        <w:t>определение и изучен политический аспект. Также выделены основные этапы данного процесса в мире и конкретно в Ново</w:t>
      </w:r>
      <w:r w:rsidR="0091067B">
        <w:rPr>
          <w:rFonts w:ascii="Times New Roman" w:eastAsia="Times New Roman" w:hAnsi="Times New Roman" w:cs="Times New Roman"/>
        </w:rPr>
        <w:t>й Зеландии. Во второй главе была</w:t>
      </w:r>
      <w:r w:rsidR="00A0354F">
        <w:rPr>
          <w:rFonts w:ascii="Times New Roman" w:eastAsia="Times New Roman" w:hAnsi="Times New Roman" w:cs="Times New Roman"/>
        </w:rPr>
        <w:t xml:space="preserve"> исследована современная</w:t>
      </w:r>
      <w:r w:rsidR="0091067B">
        <w:rPr>
          <w:rFonts w:ascii="Times New Roman" w:eastAsia="Times New Roman" w:hAnsi="Times New Roman" w:cs="Times New Roman"/>
        </w:rPr>
        <w:t xml:space="preserve"> политика интернационализации </w:t>
      </w:r>
      <w:r w:rsidR="00A0354F">
        <w:rPr>
          <w:rFonts w:ascii="Times New Roman" w:eastAsia="Times New Roman" w:hAnsi="Times New Roman" w:cs="Times New Roman"/>
        </w:rPr>
        <w:t xml:space="preserve">Новой Зеландии в комплексе с </w:t>
      </w:r>
      <w:r w:rsidR="0091067B">
        <w:rPr>
          <w:rFonts w:ascii="Times New Roman" w:eastAsia="Times New Roman" w:hAnsi="Times New Roman" w:cs="Times New Roman"/>
        </w:rPr>
        <w:t xml:space="preserve">ведущими мировыми центрами образования и проведен сравнительный анализ для выявления особенностей. Кроме того, была дана общая оценка имиджа и перспектив международного образования Новой Зеландии и рассмотрены некоторые проблемы, ограничивающие потенциал ее «мягкой силы» в этой сфере. </w:t>
      </w:r>
    </w:p>
    <w:p w14:paraId="4A2FFB65" w14:textId="77777777" w:rsidR="002E043E" w:rsidRDefault="002E043E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4B3F7F6D" w14:textId="77777777" w:rsidR="003F0725" w:rsidRDefault="003F0725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E084446" w14:textId="77777777" w:rsidR="003F0725" w:rsidRDefault="003F0725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E301CCC" w14:textId="77777777" w:rsidR="003F0725" w:rsidRDefault="003F0725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16CDC97B" w14:textId="77777777" w:rsidR="003F0725" w:rsidRDefault="003F0725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FB72176" w14:textId="77777777" w:rsidR="003F0725" w:rsidRDefault="003F0725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F8BAB65" w14:textId="77777777" w:rsidR="003F0725" w:rsidRDefault="003F0725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C3B2187" w14:textId="77777777" w:rsidR="003F0725" w:rsidRDefault="003F0725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381F7BB" w14:textId="77777777" w:rsidR="003F0725" w:rsidRDefault="003F0725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C09A9E9" w14:textId="77777777" w:rsidR="003F0725" w:rsidRDefault="003F0725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3BB2630" w14:textId="77777777" w:rsidR="00381189" w:rsidRDefault="00381189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DB507CE" w14:textId="77777777" w:rsidR="00381189" w:rsidRDefault="00381189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4F95A27" w14:textId="77777777" w:rsidR="00381189" w:rsidRDefault="00381189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7D046ECB" w14:textId="77777777" w:rsidR="00381189" w:rsidRDefault="00381189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E1B5FC7" w14:textId="77777777" w:rsidR="00381189" w:rsidRDefault="00381189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3D6CBB66" w14:textId="77777777" w:rsidR="00381189" w:rsidRDefault="00381189" w:rsidP="008B02C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6A110D8" w14:textId="04121DC7" w:rsidR="009D1586" w:rsidRDefault="009D1586" w:rsidP="009D1586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9D1586">
        <w:rPr>
          <w:rFonts w:ascii="Times New Roman" w:hAnsi="Times New Roman" w:cs="Times New Roman"/>
          <w:b/>
        </w:rPr>
        <w:t xml:space="preserve">Глава 1. </w:t>
      </w:r>
      <w:r w:rsidRPr="009D1586">
        <w:rPr>
          <w:rFonts w:ascii="Times New Roman" w:hAnsi="Times New Roman" w:cs="Times New Roman"/>
          <w:b/>
          <w:szCs w:val="28"/>
        </w:rPr>
        <w:t xml:space="preserve">Высшее образование как </w:t>
      </w:r>
      <w:r w:rsidR="005738E6">
        <w:rPr>
          <w:rFonts w:ascii="Times New Roman" w:hAnsi="Times New Roman" w:cs="Times New Roman"/>
          <w:b/>
          <w:szCs w:val="28"/>
        </w:rPr>
        <w:t>внешнеполитический ресурс государства</w:t>
      </w:r>
      <w:r w:rsidRPr="009D1586">
        <w:rPr>
          <w:rFonts w:ascii="Times New Roman" w:hAnsi="Times New Roman" w:cs="Times New Roman"/>
          <w:b/>
          <w:szCs w:val="28"/>
        </w:rPr>
        <w:t>: теоретический и исторический аспекты</w:t>
      </w:r>
    </w:p>
    <w:p w14:paraId="6A7AC08A" w14:textId="1D8AEB28" w:rsidR="00CE4809" w:rsidRDefault="00CE4809" w:rsidP="00EA1A8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1.1. </w:t>
      </w:r>
      <w:r w:rsidR="005738E6">
        <w:rPr>
          <w:rFonts w:ascii="Times New Roman" w:hAnsi="Times New Roman" w:cs="Times New Roman"/>
          <w:b/>
          <w:szCs w:val="28"/>
        </w:rPr>
        <w:t>Концепция интернационализации</w:t>
      </w:r>
      <w:r w:rsidR="00F66357">
        <w:rPr>
          <w:rFonts w:ascii="Times New Roman" w:hAnsi="Times New Roman" w:cs="Times New Roman"/>
          <w:b/>
          <w:szCs w:val="28"/>
        </w:rPr>
        <w:t xml:space="preserve"> высшего образования</w:t>
      </w:r>
      <w:r w:rsidR="005738E6">
        <w:rPr>
          <w:rFonts w:ascii="Times New Roman" w:hAnsi="Times New Roman" w:cs="Times New Roman"/>
          <w:b/>
          <w:szCs w:val="28"/>
        </w:rPr>
        <w:t xml:space="preserve"> </w:t>
      </w:r>
      <w:r w:rsidR="00082D7B">
        <w:rPr>
          <w:rFonts w:ascii="Times New Roman" w:hAnsi="Times New Roman" w:cs="Times New Roman"/>
          <w:b/>
          <w:szCs w:val="28"/>
        </w:rPr>
        <w:t>в контексте «мягкой силы»</w:t>
      </w:r>
    </w:p>
    <w:p w14:paraId="1AC72980" w14:textId="4C786BA1" w:rsidR="000B3A76" w:rsidRDefault="00CE4809" w:rsidP="00EA1A8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Увеличивающийся в последние десятилетия интерес к </w:t>
      </w:r>
      <w:r w:rsidR="001C46C2">
        <w:rPr>
          <w:rFonts w:ascii="Times New Roman" w:hAnsi="Times New Roman" w:cs="Times New Roman"/>
        </w:rPr>
        <w:t xml:space="preserve">этой </w:t>
      </w:r>
      <w:r>
        <w:rPr>
          <w:rFonts w:ascii="Times New Roman" w:hAnsi="Times New Roman" w:cs="Times New Roman"/>
        </w:rPr>
        <w:t>проблеме постоянно порождает новые точки зрения. Едва ли можно дать исчерпывающее определение</w:t>
      </w:r>
      <w:r w:rsidR="001C46C2">
        <w:rPr>
          <w:rFonts w:ascii="Times New Roman" w:hAnsi="Times New Roman" w:cs="Times New Roman"/>
        </w:rPr>
        <w:t xml:space="preserve"> интернационализации высшего образования</w:t>
      </w:r>
      <w:r w:rsidR="000B3A76">
        <w:rPr>
          <w:rFonts w:ascii="Times New Roman" w:hAnsi="Times New Roman" w:cs="Times New Roman"/>
        </w:rPr>
        <w:t>.</w:t>
      </w:r>
    </w:p>
    <w:p w14:paraId="6F8C535A" w14:textId="32D606C0" w:rsidR="00782BE8" w:rsidRPr="00E52786" w:rsidRDefault="001E20C4" w:rsidP="0034498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30BA8">
        <w:rPr>
          <w:rFonts w:ascii="Times New Roman" w:hAnsi="Times New Roman" w:cs="Times New Roman"/>
        </w:rPr>
        <w:t>рофессор Университета Торонто</w:t>
      </w:r>
      <w:r w:rsidRPr="001E20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Джейн Найт</w:t>
      </w:r>
      <w:r w:rsidR="00930BA8">
        <w:rPr>
          <w:rFonts w:ascii="Times New Roman" w:hAnsi="Times New Roman" w:cs="Times New Roman"/>
        </w:rPr>
        <w:t>,</w:t>
      </w:r>
      <w:r w:rsidR="00985A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одна из мировых лидеров в исследовании этого феномена, </w:t>
      </w:r>
      <w:r w:rsidR="001C46C2">
        <w:rPr>
          <w:rFonts w:ascii="Times New Roman" w:hAnsi="Times New Roman" w:cs="Times New Roman"/>
        </w:rPr>
        <w:t>опреде</w:t>
      </w:r>
      <w:r w:rsidR="009F7695">
        <w:rPr>
          <w:rFonts w:ascii="Times New Roman" w:hAnsi="Times New Roman" w:cs="Times New Roman"/>
        </w:rPr>
        <w:t xml:space="preserve">ляет </w:t>
      </w:r>
      <w:r w:rsidR="000754CE">
        <w:rPr>
          <w:rFonts w:ascii="Times New Roman" w:hAnsi="Times New Roman" w:cs="Times New Roman"/>
        </w:rPr>
        <w:t xml:space="preserve">его </w:t>
      </w:r>
      <w:r w:rsidR="009F7695">
        <w:rPr>
          <w:rFonts w:ascii="Times New Roman" w:hAnsi="Times New Roman" w:cs="Times New Roman"/>
        </w:rPr>
        <w:t xml:space="preserve">как «процесс интеграции международного, межкультурного и глобального измерений в </w:t>
      </w:r>
      <w:r w:rsidR="0094079A">
        <w:rPr>
          <w:rFonts w:ascii="Times New Roman" w:hAnsi="Times New Roman" w:cs="Times New Roman"/>
        </w:rPr>
        <w:t xml:space="preserve">цели, функции и </w:t>
      </w:r>
      <w:r w:rsidR="00EC7477">
        <w:rPr>
          <w:rFonts w:ascii="Times New Roman" w:hAnsi="Times New Roman" w:cs="Times New Roman"/>
        </w:rPr>
        <w:t>обеспечение высшего образования</w:t>
      </w:r>
      <w:r w:rsidR="00AC062C">
        <w:rPr>
          <w:rFonts w:ascii="Times New Roman" w:hAnsi="Times New Roman" w:cs="Times New Roman"/>
        </w:rPr>
        <w:t>».</w:t>
      </w:r>
      <w:r w:rsidR="00A1583E">
        <w:rPr>
          <w:rStyle w:val="a5"/>
          <w:rFonts w:ascii="Times New Roman" w:hAnsi="Times New Roman" w:cs="Times New Roman"/>
        </w:rPr>
        <w:footnoteReference w:id="40"/>
      </w:r>
      <w:r w:rsidR="00A1583E">
        <w:rPr>
          <w:rFonts w:ascii="Times New Roman" w:hAnsi="Times New Roman" w:cs="Times New Roman"/>
        </w:rPr>
        <w:t xml:space="preserve"> </w:t>
      </w:r>
      <w:r w:rsidR="00F666AD">
        <w:rPr>
          <w:rFonts w:ascii="Times New Roman" w:hAnsi="Times New Roman" w:cs="Times New Roman"/>
        </w:rPr>
        <w:t>Аналог</w:t>
      </w:r>
      <w:r w:rsidR="00174B9E">
        <w:rPr>
          <w:rFonts w:ascii="Times New Roman" w:hAnsi="Times New Roman" w:cs="Times New Roman"/>
        </w:rPr>
        <w:t>ичное опре</w:t>
      </w:r>
      <w:r w:rsidR="008D2DAC">
        <w:rPr>
          <w:rFonts w:ascii="Times New Roman" w:hAnsi="Times New Roman" w:cs="Times New Roman"/>
        </w:rPr>
        <w:t>деление предлагает Ассоциация международных деятелей образования</w:t>
      </w:r>
      <w:r w:rsidR="00782BE8">
        <w:rPr>
          <w:rFonts w:ascii="Times New Roman" w:hAnsi="Times New Roman" w:cs="Times New Roman"/>
        </w:rPr>
        <w:t>:</w:t>
      </w:r>
      <w:r w:rsidR="008D2DAC">
        <w:rPr>
          <w:rFonts w:ascii="Times New Roman" w:hAnsi="Times New Roman" w:cs="Times New Roman"/>
        </w:rPr>
        <w:t xml:space="preserve"> «</w:t>
      </w:r>
      <w:r w:rsidR="00782BE8">
        <w:rPr>
          <w:rFonts w:ascii="Times New Roman" w:hAnsi="Times New Roman" w:cs="Times New Roman"/>
        </w:rPr>
        <w:t xml:space="preserve">это </w:t>
      </w:r>
      <w:r w:rsidR="008D2DAC">
        <w:rPr>
          <w:rFonts w:ascii="Times New Roman" w:hAnsi="Times New Roman" w:cs="Times New Roman"/>
        </w:rPr>
        <w:t>целенаправленное стремление интегрировать международное, межкультурное и глобальное измерения в суть и содержание высшего образования».</w:t>
      </w:r>
      <w:r w:rsidR="008D2DAC">
        <w:rPr>
          <w:rStyle w:val="a5"/>
          <w:rFonts w:ascii="Times New Roman" w:hAnsi="Times New Roman" w:cs="Times New Roman"/>
        </w:rPr>
        <w:footnoteReference w:id="41"/>
      </w:r>
      <w:r w:rsidR="008D2DAC" w:rsidRPr="008D2DAC">
        <w:rPr>
          <w:rFonts w:ascii="Times New Roman" w:hAnsi="Times New Roman" w:cs="Times New Roman"/>
        </w:rPr>
        <w:t xml:space="preserve"> </w:t>
      </w:r>
      <w:r w:rsidR="008D2DAC">
        <w:rPr>
          <w:rFonts w:ascii="Times New Roman" w:hAnsi="Times New Roman" w:cs="Times New Roman"/>
        </w:rPr>
        <w:t>В свою очередь,</w:t>
      </w:r>
      <w:r w:rsidR="00174B9E">
        <w:rPr>
          <w:rFonts w:ascii="Times New Roman" w:hAnsi="Times New Roman" w:cs="Times New Roman"/>
        </w:rPr>
        <w:t xml:space="preserve"> п</w:t>
      </w:r>
      <w:r w:rsidR="00D13236">
        <w:rPr>
          <w:rFonts w:ascii="Times New Roman" w:hAnsi="Times New Roman" w:cs="Times New Roman"/>
        </w:rPr>
        <w:t>рофессор Мичиганского го</w:t>
      </w:r>
      <w:r w:rsidR="000342B9">
        <w:rPr>
          <w:rFonts w:ascii="Times New Roman" w:hAnsi="Times New Roman" w:cs="Times New Roman"/>
        </w:rPr>
        <w:t xml:space="preserve">сударственного университета Дж. </w:t>
      </w:r>
      <w:r w:rsidR="00D13236">
        <w:rPr>
          <w:rFonts w:ascii="Times New Roman" w:hAnsi="Times New Roman" w:cs="Times New Roman"/>
        </w:rPr>
        <w:t>Худзик</w:t>
      </w:r>
      <w:r w:rsidR="00174B9E">
        <w:rPr>
          <w:rFonts w:ascii="Times New Roman" w:hAnsi="Times New Roman" w:cs="Times New Roman"/>
        </w:rPr>
        <w:t>,</w:t>
      </w:r>
      <w:r w:rsidR="00615E54">
        <w:rPr>
          <w:rFonts w:ascii="Times New Roman" w:hAnsi="Times New Roman" w:cs="Times New Roman"/>
        </w:rPr>
        <w:t xml:space="preserve"> </w:t>
      </w:r>
      <w:r w:rsidR="008D2DAC">
        <w:rPr>
          <w:rFonts w:ascii="Times New Roman" w:hAnsi="Times New Roman" w:cs="Times New Roman"/>
        </w:rPr>
        <w:t xml:space="preserve">дает следующее определение: </w:t>
      </w:r>
      <w:r w:rsidR="00615E54">
        <w:rPr>
          <w:rFonts w:ascii="Times New Roman" w:hAnsi="Times New Roman" w:cs="Times New Roman"/>
        </w:rPr>
        <w:t xml:space="preserve">«это </w:t>
      </w:r>
      <w:r w:rsidR="00A8181A">
        <w:rPr>
          <w:rFonts w:ascii="Times New Roman" w:hAnsi="Times New Roman" w:cs="Times New Roman"/>
        </w:rPr>
        <w:t>целенаправленная всеобъемлющая политика по</w:t>
      </w:r>
      <w:r w:rsidR="00AC1282">
        <w:rPr>
          <w:rFonts w:ascii="Times New Roman" w:hAnsi="Times New Roman" w:cs="Times New Roman"/>
        </w:rPr>
        <w:t xml:space="preserve"> </w:t>
      </w:r>
      <w:r w:rsidR="00A8181A">
        <w:rPr>
          <w:rFonts w:ascii="Times New Roman" w:hAnsi="Times New Roman" w:cs="Times New Roman"/>
        </w:rPr>
        <w:t>внедрению</w:t>
      </w:r>
      <w:r w:rsidR="00D007DB">
        <w:rPr>
          <w:rFonts w:ascii="Times New Roman" w:hAnsi="Times New Roman" w:cs="Times New Roman"/>
        </w:rPr>
        <w:t xml:space="preserve"> </w:t>
      </w:r>
      <w:r w:rsidR="0094079A">
        <w:rPr>
          <w:rFonts w:ascii="Times New Roman" w:hAnsi="Times New Roman" w:cs="Times New Roman"/>
        </w:rPr>
        <w:t>международных и компаративистских подходов к преподаванию, исследованию и сервисной функции высших учебных заведений</w:t>
      </w:r>
      <w:r w:rsidR="004045DE">
        <w:rPr>
          <w:rFonts w:ascii="Times New Roman" w:hAnsi="Times New Roman" w:cs="Times New Roman"/>
        </w:rPr>
        <w:t>».</w:t>
      </w:r>
      <w:r w:rsidR="000342B9">
        <w:rPr>
          <w:rStyle w:val="a5"/>
          <w:rFonts w:ascii="Times New Roman" w:hAnsi="Times New Roman" w:cs="Times New Roman"/>
        </w:rPr>
        <w:footnoteReference w:id="42"/>
      </w:r>
      <w:r w:rsidR="00344987">
        <w:rPr>
          <w:rFonts w:ascii="Times New Roman" w:hAnsi="Times New Roman" w:cs="Times New Roman"/>
        </w:rPr>
        <w:t xml:space="preserve"> </w:t>
      </w:r>
      <w:r w:rsidR="00782BE8">
        <w:rPr>
          <w:rFonts w:ascii="Times New Roman" w:hAnsi="Times New Roman" w:cs="Times New Roman"/>
        </w:rPr>
        <w:t xml:space="preserve">В отечественной литературе </w:t>
      </w:r>
      <w:r w:rsidR="008A1837">
        <w:rPr>
          <w:rFonts w:ascii="Times New Roman" w:hAnsi="Times New Roman" w:cs="Times New Roman"/>
        </w:rPr>
        <w:t>также можно найти определение интернационализ</w:t>
      </w:r>
      <w:r w:rsidR="00352DFD">
        <w:rPr>
          <w:rFonts w:ascii="Times New Roman" w:hAnsi="Times New Roman" w:cs="Times New Roman"/>
        </w:rPr>
        <w:t>ации образования. Согласно Словарю</w:t>
      </w:r>
      <w:r w:rsidR="008A1837">
        <w:rPr>
          <w:rFonts w:ascii="Times New Roman" w:hAnsi="Times New Roman" w:cs="Times New Roman"/>
        </w:rPr>
        <w:t xml:space="preserve"> профессионального о</w:t>
      </w:r>
      <w:r w:rsidR="00352DFD">
        <w:rPr>
          <w:rFonts w:ascii="Times New Roman" w:hAnsi="Times New Roman" w:cs="Times New Roman"/>
        </w:rPr>
        <w:t xml:space="preserve">бразования С. М. Вишняковой, </w:t>
      </w:r>
      <w:r w:rsidR="009E28E9">
        <w:rPr>
          <w:rFonts w:ascii="Times New Roman" w:hAnsi="Times New Roman" w:cs="Times New Roman"/>
        </w:rPr>
        <w:t xml:space="preserve">под ней </w:t>
      </w:r>
      <w:r w:rsidR="00352DFD">
        <w:rPr>
          <w:rFonts w:ascii="Times New Roman" w:hAnsi="Times New Roman" w:cs="Times New Roman"/>
        </w:rPr>
        <w:t>подразумевает</w:t>
      </w:r>
      <w:r w:rsidR="009E28E9">
        <w:rPr>
          <w:rFonts w:ascii="Times New Roman" w:hAnsi="Times New Roman" w:cs="Times New Roman"/>
        </w:rPr>
        <w:t>ся</w:t>
      </w:r>
      <w:r w:rsidR="00352DFD">
        <w:rPr>
          <w:rFonts w:ascii="Times New Roman" w:hAnsi="Times New Roman" w:cs="Times New Roman"/>
        </w:rPr>
        <w:t xml:space="preserve"> «увеличение общих элементов в национальной образовательной практике различных стран, обусловленное определенным сходством в характере и темпах технологического и социально-экономического развития, а также процессом международной интеграции».</w:t>
      </w:r>
      <w:r w:rsidR="008A7D86">
        <w:rPr>
          <w:rStyle w:val="a5"/>
          <w:rFonts w:ascii="Times New Roman" w:hAnsi="Times New Roman" w:cs="Times New Roman"/>
        </w:rPr>
        <w:footnoteReference w:id="43"/>
      </w:r>
    </w:p>
    <w:p w14:paraId="439AC46C" w14:textId="095F24CB" w:rsidR="00130AF0" w:rsidRDefault="00C60560" w:rsidP="00130AF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все </w:t>
      </w:r>
      <w:r w:rsidR="00241AF0">
        <w:rPr>
          <w:rFonts w:ascii="Times New Roman" w:hAnsi="Times New Roman" w:cs="Times New Roman"/>
        </w:rPr>
        <w:t xml:space="preserve">указанные </w:t>
      </w:r>
      <w:r>
        <w:rPr>
          <w:rFonts w:ascii="Times New Roman" w:hAnsi="Times New Roman" w:cs="Times New Roman"/>
        </w:rPr>
        <w:t xml:space="preserve">авторы признают, что это процесс, при котором </w:t>
      </w:r>
      <w:r w:rsidR="0068241C">
        <w:rPr>
          <w:rFonts w:ascii="Times New Roman" w:hAnsi="Times New Roman" w:cs="Times New Roman"/>
        </w:rPr>
        <w:t>п</w:t>
      </w:r>
      <w:r w:rsidR="004A3359">
        <w:rPr>
          <w:rFonts w:ascii="Times New Roman" w:hAnsi="Times New Roman" w:cs="Times New Roman"/>
        </w:rPr>
        <w:t>роис</w:t>
      </w:r>
      <w:r w:rsidR="007136CA">
        <w:rPr>
          <w:rFonts w:ascii="Times New Roman" w:hAnsi="Times New Roman" w:cs="Times New Roman"/>
        </w:rPr>
        <w:t xml:space="preserve">ходит </w:t>
      </w:r>
      <w:r w:rsidR="00204435">
        <w:rPr>
          <w:rFonts w:ascii="Times New Roman" w:hAnsi="Times New Roman" w:cs="Times New Roman"/>
        </w:rPr>
        <w:t xml:space="preserve">целенаправленное </w:t>
      </w:r>
      <w:r w:rsidR="007136CA">
        <w:rPr>
          <w:rFonts w:ascii="Times New Roman" w:hAnsi="Times New Roman" w:cs="Times New Roman"/>
        </w:rPr>
        <w:t xml:space="preserve">сближение </w:t>
      </w:r>
      <w:r w:rsidR="00EC7477">
        <w:rPr>
          <w:rFonts w:ascii="Times New Roman" w:hAnsi="Times New Roman" w:cs="Times New Roman"/>
        </w:rPr>
        <w:t>целей, функций</w:t>
      </w:r>
      <w:r w:rsidR="005105B2">
        <w:rPr>
          <w:rFonts w:ascii="Times New Roman" w:hAnsi="Times New Roman" w:cs="Times New Roman"/>
        </w:rPr>
        <w:t>, содержания и методов</w:t>
      </w:r>
      <w:r w:rsidR="00EC7477">
        <w:rPr>
          <w:rFonts w:ascii="Times New Roman" w:hAnsi="Times New Roman" w:cs="Times New Roman"/>
        </w:rPr>
        <w:t xml:space="preserve"> обеспечения высшего образования</w:t>
      </w:r>
      <w:r w:rsidR="00AF0741">
        <w:rPr>
          <w:rFonts w:ascii="Times New Roman" w:hAnsi="Times New Roman" w:cs="Times New Roman"/>
        </w:rPr>
        <w:t xml:space="preserve"> </w:t>
      </w:r>
      <w:r w:rsidR="00EC7477">
        <w:rPr>
          <w:rFonts w:ascii="Times New Roman" w:hAnsi="Times New Roman" w:cs="Times New Roman"/>
        </w:rPr>
        <w:t xml:space="preserve">в </w:t>
      </w:r>
      <w:r w:rsidR="00AF0741">
        <w:rPr>
          <w:rFonts w:ascii="Times New Roman" w:hAnsi="Times New Roman" w:cs="Times New Roman"/>
        </w:rPr>
        <w:t>разных стран</w:t>
      </w:r>
      <w:r w:rsidR="00EC7477">
        <w:rPr>
          <w:rFonts w:ascii="Times New Roman" w:hAnsi="Times New Roman" w:cs="Times New Roman"/>
        </w:rPr>
        <w:t>ах</w:t>
      </w:r>
      <w:r w:rsidR="0068241C">
        <w:rPr>
          <w:rFonts w:ascii="Times New Roman" w:hAnsi="Times New Roman" w:cs="Times New Roman"/>
        </w:rPr>
        <w:t>.</w:t>
      </w:r>
      <w:r w:rsidR="00462FAA">
        <w:rPr>
          <w:rFonts w:ascii="Times New Roman" w:hAnsi="Times New Roman" w:cs="Times New Roman"/>
        </w:rPr>
        <w:t xml:space="preserve"> </w:t>
      </w:r>
      <w:r w:rsidR="00241AF0">
        <w:rPr>
          <w:rFonts w:ascii="Times New Roman" w:hAnsi="Times New Roman" w:cs="Times New Roman"/>
        </w:rPr>
        <w:t xml:space="preserve">Однако разные исследователи, </w:t>
      </w:r>
      <w:r w:rsidR="003E5AED">
        <w:rPr>
          <w:rFonts w:ascii="Times New Roman" w:hAnsi="Times New Roman" w:cs="Times New Roman"/>
        </w:rPr>
        <w:t xml:space="preserve">работники в сфере образования и </w:t>
      </w:r>
      <w:r w:rsidR="00344987">
        <w:rPr>
          <w:rFonts w:ascii="Times New Roman" w:hAnsi="Times New Roman" w:cs="Times New Roman"/>
        </w:rPr>
        <w:t>полисимейкеры</w:t>
      </w:r>
      <w:r w:rsidR="00241AF0">
        <w:rPr>
          <w:rFonts w:ascii="Times New Roman" w:hAnsi="Times New Roman" w:cs="Times New Roman"/>
        </w:rPr>
        <w:t xml:space="preserve"> до сих пор </w:t>
      </w:r>
      <w:r w:rsidR="003E5AED">
        <w:rPr>
          <w:rFonts w:ascii="Times New Roman" w:hAnsi="Times New Roman" w:cs="Times New Roman"/>
        </w:rPr>
        <w:t xml:space="preserve">пытаются прийти к консенсусу относительно терминологии </w:t>
      </w:r>
      <w:r w:rsidR="00932C4B">
        <w:rPr>
          <w:rFonts w:ascii="Times New Roman" w:hAnsi="Times New Roman" w:cs="Times New Roman"/>
        </w:rPr>
        <w:t xml:space="preserve">в этой области. </w:t>
      </w:r>
      <w:r w:rsidR="00F23871">
        <w:rPr>
          <w:rFonts w:ascii="Times New Roman" w:hAnsi="Times New Roman" w:cs="Times New Roman"/>
        </w:rPr>
        <w:t>Помимо традиционных концепций «интерн</w:t>
      </w:r>
      <w:r w:rsidR="00E61004">
        <w:rPr>
          <w:rFonts w:ascii="Times New Roman" w:hAnsi="Times New Roman" w:cs="Times New Roman"/>
        </w:rPr>
        <w:t>ационализации» и «глобализации»</w:t>
      </w:r>
      <w:r w:rsidR="00A1583E">
        <w:rPr>
          <w:rFonts w:ascii="Times New Roman" w:hAnsi="Times New Roman" w:cs="Times New Roman"/>
        </w:rPr>
        <w:t xml:space="preserve"> </w:t>
      </w:r>
      <w:r w:rsidR="00C80ED1">
        <w:rPr>
          <w:rFonts w:ascii="Times New Roman" w:hAnsi="Times New Roman" w:cs="Times New Roman"/>
        </w:rPr>
        <w:t>в литературе можно встретить</w:t>
      </w:r>
      <w:r w:rsidR="00F23871">
        <w:rPr>
          <w:rFonts w:ascii="Times New Roman" w:hAnsi="Times New Roman" w:cs="Times New Roman"/>
        </w:rPr>
        <w:t xml:space="preserve"> и такие, как «транснационализация»,</w:t>
      </w:r>
      <w:r w:rsidR="00A1583E">
        <w:rPr>
          <w:rFonts w:ascii="Times New Roman" w:hAnsi="Times New Roman" w:cs="Times New Roman"/>
        </w:rPr>
        <w:t xml:space="preserve"> </w:t>
      </w:r>
      <w:r w:rsidR="00F23871">
        <w:rPr>
          <w:rFonts w:ascii="Times New Roman" w:hAnsi="Times New Roman" w:cs="Times New Roman"/>
        </w:rPr>
        <w:t>«конец интернационализации» и</w:t>
      </w:r>
      <w:r w:rsidR="00932C4B">
        <w:rPr>
          <w:rFonts w:ascii="Times New Roman" w:hAnsi="Times New Roman" w:cs="Times New Roman"/>
        </w:rPr>
        <w:t xml:space="preserve"> </w:t>
      </w:r>
      <w:r w:rsidR="0038126C">
        <w:rPr>
          <w:rFonts w:ascii="Times New Roman" w:hAnsi="Times New Roman" w:cs="Times New Roman"/>
        </w:rPr>
        <w:t xml:space="preserve">даже </w:t>
      </w:r>
      <w:r w:rsidR="00932C4B">
        <w:rPr>
          <w:rFonts w:ascii="Times New Roman" w:hAnsi="Times New Roman" w:cs="Times New Roman"/>
        </w:rPr>
        <w:t>«эра постинтернационализации»</w:t>
      </w:r>
      <w:r w:rsidR="00F23871">
        <w:rPr>
          <w:rFonts w:ascii="Times New Roman" w:hAnsi="Times New Roman" w:cs="Times New Roman"/>
        </w:rPr>
        <w:t>.</w:t>
      </w:r>
    </w:p>
    <w:p w14:paraId="096D8819" w14:textId="1130B84A" w:rsidR="00A4505F" w:rsidRDefault="00A1583E" w:rsidP="00130AF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Дж. Найт разграничивает понятия «глобализации» и «интернационализации», не отрицая их взаимного вли</w:t>
      </w:r>
      <w:r w:rsidR="00A763B0">
        <w:rPr>
          <w:rFonts w:ascii="Times New Roman" w:hAnsi="Times New Roman" w:cs="Times New Roman"/>
        </w:rPr>
        <w:t>яния. Если первое</w:t>
      </w:r>
      <w:r>
        <w:rPr>
          <w:rFonts w:ascii="Times New Roman" w:hAnsi="Times New Roman" w:cs="Times New Roman"/>
        </w:rPr>
        <w:t xml:space="preserve"> означает передвижение по миру идей, ресурсов, людей, ценностей, знаний, товаров, услуг и технологий, то второе подразумевает отношения между нациями, народами, культурами, институтами и системами.</w:t>
      </w:r>
      <w:r w:rsidR="00A8548B">
        <w:rPr>
          <w:rStyle w:val="a5"/>
          <w:rFonts w:ascii="Times New Roman" w:hAnsi="Times New Roman" w:cs="Times New Roman"/>
        </w:rPr>
        <w:footnoteReference w:id="44"/>
      </w:r>
      <w:r>
        <w:rPr>
          <w:rFonts w:ascii="Times New Roman" w:hAnsi="Times New Roman" w:cs="Times New Roman"/>
        </w:rPr>
        <w:t xml:space="preserve"> Иными словами, в случае с интернационализацией акцент делается на взаимодействии акторов</w:t>
      </w:r>
      <w:r w:rsidR="00395479">
        <w:rPr>
          <w:rFonts w:ascii="Times New Roman" w:hAnsi="Times New Roman" w:cs="Times New Roman"/>
        </w:rPr>
        <w:t xml:space="preserve"> на базе суверенных государств</w:t>
      </w:r>
      <w:r>
        <w:rPr>
          <w:rFonts w:ascii="Times New Roman" w:hAnsi="Times New Roman" w:cs="Times New Roman"/>
        </w:rPr>
        <w:t>, тогда как глобал</w:t>
      </w:r>
      <w:r w:rsidR="00CA3286">
        <w:rPr>
          <w:rFonts w:ascii="Times New Roman" w:hAnsi="Times New Roman" w:cs="Times New Roman"/>
        </w:rPr>
        <w:t xml:space="preserve">изация – это процесс унификации мировых стандартов, не зависящий от </w:t>
      </w:r>
      <w:r w:rsidR="00597EB7">
        <w:rPr>
          <w:rFonts w:ascii="Times New Roman" w:hAnsi="Times New Roman" w:cs="Times New Roman"/>
        </w:rPr>
        <w:t>наличия государственных границ</w:t>
      </w:r>
      <w:r>
        <w:rPr>
          <w:rFonts w:ascii="Times New Roman" w:hAnsi="Times New Roman" w:cs="Times New Roman"/>
        </w:rPr>
        <w:t>. Исследователи Т. Адамс и Х. де Вит отмечают, что глобализация оказывает все большее влияние на современные тенденции в высшем образовании, тогда как оно становится важным аспектом глобальной экономики знаний (экономики, при которой основным фактором развития выступает человеческий капитал, то есть совокупность знаний, умений и мотиваций).</w:t>
      </w:r>
      <w:r>
        <w:rPr>
          <w:rStyle w:val="a5"/>
          <w:rFonts w:ascii="Times New Roman" w:hAnsi="Times New Roman" w:cs="Times New Roman"/>
        </w:rPr>
        <w:footnoteReference w:id="45"/>
      </w:r>
      <w:r>
        <w:rPr>
          <w:rFonts w:ascii="Times New Roman" w:hAnsi="Times New Roman" w:cs="Times New Roman"/>
        </w:rPr>
        <w:t xml:space="preserve"> Также, по мнению </w:t>
      </w:r>
      <w:r w:rsidR="00F61A85">
        <w:rPr>
          <w:rFonts w:ascii="Times New Roman" w:hAnsi="Times New Roman" w:cs="Times New Roman"/>
        </w:rPr>
        <w:t xml:space="preserve">одного из ведущих </w:t>
      </w:r>
      <w:r w:rsidR="00B976EE">
        <w:rPr>
          <w:rFonts w:ascii="Times New Roman" w:hAnsi="Times New Roman" w:cs="Times New Roman"/>
        </w:rPr>
        <w:t>ученых в сфере высшего образования</w:t>
      </w:r>
      <w:r w:rsidR="00444EFC">
        <w:rPr>
          <w:rFonts w:ascii="Times New Roman" w:hAnsi="Times New Roman" w:cs="Times New Roman"/>
        </w:rPr>
        <w:t xml:space="preserve"> </w:t>
      </w:r>
      <w:r w:rsidR="00930BA8">
        <w:rPr>
          <w:rFonts w:ascii="Times New Roman" w:hAnsi="Times New Roman" w:cs="Times New Roman"/>
        </w:rPr>
        <w:t xml:space="preserve">профессора </w:t>
      </w:r>
      <w:r>
        <w:rPr>
          <w:rFonts w:ascii="Times New Roman" w:hAnsi="Times New Roman" w:cs="Times New Roman"/>
        </w:rPr>
        <w:t xml:space="preserve">Х. де Вита, </w:t>
      </w:r>
      <w:r w:rsidR="00675A22">
        <w:rPr>
          <w:rFonts w:ascii="Times New Roman" w:hAnsi="Times New Roman" w:cs="Times New Roman"/>
        </w:rPr>
        <w:t xml:space="preserve">интернационализация подразумевает </w:t>
      </w:r>
      <w:r w:rsidR="00B4104B">
        <w:rPr>
          <w:rFonts w:ascii="Times New Roman" w:hAnsi="Times New Roman" w:cs="Times New Roman"/>
        </w:rPr>
        <w:t>международное сотр</w:t>
      </w:r>
      <w:r w:rsidR="00D5195D">
        <w:rPr>
          <w:rFonts w:ascii="Times New Roman" w:hAnsi="Times New Roman" w:cs="Times New Roman"/>
        </w:rPr>
        <w:t xml:space="preserve">удничество в целях стремления к </w:t>
      </w:r>
      <w:r w:rsidR="00B4104B">
        <w:rPr>
          <w:rFonts w:ascii="Times New Roman" w:hAnsi="Times New Roman" w:cs="Times New Roman"/>
        </w:rPr>
        <w:t>идеалам</w:t>
      </w:r>
      <w:r w:rsidR="00D5195D">
        <w:rPr>
          <w:rFonts w:ascii="Times New Roman" w:hAnsi="Times New Roman" w:cs="Times New Roman"/>
        </w:rPr>
        <w:t xml:space="preserve"> просвещения</w:t>
      </w:r>
      <w:r w:rsidR="00597EB7">
        <w:rPr>
          <w:rFonts w:ascii="Times New Roman" w:hAnsi="Times New Roman" w:cs="Times New Roman"/>
        </w:rPr>
        <w:t>, тогда как</w:t>
      </w:r>
      <w:r w:rsidR="00B4104B">
        <w:rPr>
          <w:rFonts w:ascii="Times New Roman" w:hAnsi="Times New Roman" w:cs="Times New Roman"/>
        </w:rPr>
        <w:t xml:space="preserve"> под глобализацией понимается</w:t>
      </w:r>
      <w:r w:rsidR="00597EB7">
        <w:rPr>
          <w:rFonts w:ascii="Times New Roman" w:hAnsi="Times New Roman" w:cs="Times New Roman"/>
        </w:rPr>
        <w:t xml:space="preserve"> </w:t>
      </w:r>
      <w:r w:rsidR="00B4104B">
        <w:rPr>
          <w:rFonts w:ascii="Times New Roman" w:hAnsi="Times New Roman" w:cs="Times New Roman"/>
        </w:rPr>
        <w:t xml:space="preserve">превращение образования в </w:t>
      </w:r>
      <w:r w:rsidR="00BE6D38">
        <w:rPr>
          <w:rFonts w:ascii="Times New Roman" w:hAnsi="Times New Roman" w:cs="Times New Roman"/>
        </w:rPr>
        <w:t>товар, способный конкурировать на мировом рынке.</w:t>
      </w:r>
      <w:r w:rsidR="00BE6D38">
        <w:rPr>
          <w:rStyle w:val="a5"/>
          <w:rFonts w:ascii="Times New Roman" w:hAnsi="Times New Roman" w:cs="Times New Roman"/>
        </w:rPr>
        <w:footnoteReference w:id="46"/>
      </w:r>
    </w:p>
    <w:p w14:paraId="2B35FF41" w14:textId="11494072" w:rsidR="00CE4809" w:rsidRDefault="005976E0" w:rsidP="00EA1A8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Говоря о концепции </w:t>
      </w:r>
      <w:r w:rsidR="00585D9F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транснационализации</w:t>
      </w:r>
      <w:r w:rsidR="00585D9F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 xml:space="preserve">, акцент делается на </w:t>
      </w:r>
      <w:r w:rsidR="00242A47">
        <w:rPr>
          <w:rFonts w:ascii="Times New Roman" w:hAnsi="Times New Roman" w:cs="Times New Roman"/>
          <w:szCs w:val="28"/>
        </w:rPr>
        <w:t xml:space="preserve">трансграничном образовании, включающем все виды образовательных услуг, </w:t>
      </w:r>
      <w:r w:rsidR="001F2803">
        <w:rPr>
          <w:rFonts w:ascii="Times New Roman" w:hAnsi="Times New Roman" w:cs="Times New Roman"/>
          <w:szCs w:val="28"/>
        </w:rPr>
        <w:t>предоставляемых потребителям, находящимся за пределами государства, в котором расположено</w:t>
      </w:r>
      <w:r w:rsidR="00F10F29">
        <w:rPr>
          <w:rFonts w:ascii="Times New Roman" w:hAnsi="Times New Roman" w:cs="Times New Roman"/>
          <w:szCs w:val="28"/>
        </w:rPr>
        <w:t xml:space="preserve"> учебное заведение</w:t>
      </w:r>
      <w:r w:rsidR="001F2803">
        <w:rPr>
          <w:rFonts w:ascii="Times New Roman" w:hAnsi="Times New Roman" w:cs="Times New Roman"/>
          <w:szCs w:val="28"/>
        </w:rPr>
        <w:t xml:space="preserve">. Сюда относятся филиалы, </w:t>
      </w:r>
      <w:r w:rsidR="00381B7F">
        <w:rPr>
          <w:rFonts w:ascii="Times New Roman" w:hAnsi="Times New Roman" w:cs="Times New Roman"/>
          <w:szCs w:val="28"/>
        </w:rPr>
        <w:t xml:space="preserve">программы </w:t>
      </w:r>
      <w:r w:rsidR="00177496">
        <w:rPr>
          <w:rFonts w:ascii="Times New Roman" w:hAnsi="Times New Roman" w:cs="Times New Roman"/>
          <w:szCs w:val="28"/>
        </w:rPr>
        <w:t>ди</w:t>
      </w:r>
      <w:r w:rsidR="00F10F29">
        <w:rPr>
          <w:rFonts w:ascii="Times New Roman" w:hAnsi="Times New Roman" w:cs="Times New Roman"/>
          <w:szCs w:val="28"/>
        </w:rPr>
        <w:t>станционного обучения, программы-близнецы</w:t>
      </w:r>
      <w:r w:rsidR="00A763B0">
        <w:rPr>
          <w:rFonts w:ascii="Times New Roman" w:hAnsi="Times New Roman" w:cs="Times New Roman"/>
          <w:szCs w:val="28"/>
        </w:rPr>
        <w:t xml:space="preserve"> и други</w:t>
      </w:r>
      <w:r w:rsidR="00381B7F">
        <w:rPr>
          <w:rFonts w:ascii="Times New Roman" w:hAnsi="Times New Roman" w:cs="Times New Roman"/>
          <w:szCs w:val="28"/>
        </w:rPr>
        <w:t xml:space="preserve">е. </w:t>
      </w:r>
      <w:r w:rsidR="00DA4F8C">
        <w:rPr>
          <w:rFonts w:ascii="Times New Roman" w:hAnsi="Times New Roman" w:cs="Times New Roman"/>
          <w:szCs w:val="28"/>
        </w:rPr>
        <w:t>Это</w:t>
      </w:r>
      <w:r w:rsidR="00915D4B">
        <w:rPr>
          <w:rFonts w:ascii="Times New Roman" w:hAnsi="Times New Roman" w:cs="Times New Roman"/>
          <w:szCs w:val="28"/>
        </w:rPr>
        <w:t xml:space="preserve">т процесс обусловлен </w:t>
      </w:r>
      <w:r w:rsidR="004122CA">
        <w:rPr>
          <w:rFonts w:ascii="Times New Roman" w:hAnsi="Times New Roman" w:cs="Times New Roman"/>
          <w:szCs w:val="28"/>
        </w:rPr>
        <w:t xml:space="preserve">необходимостью учета развития технологий и возрастающей </w:t>
      </w:r>
      <w:r w:rsidR="00915D4B">
        <w:rPr>
          <w:rFonts w:ascii="Times New Roman" w:hAnsi="Times New Roman" w:cs="Times New Roman"/>
          <w:szCs w:val="28"/>
        </w:rPr>
        <w:t>глобальной конкуренци</w:t>
      </w:r>
      <w:r w:rsidR="004122CA">
        <w:rPr>
          <w:rFonts w:ascii="Times New Roman" w:hAnsi="Times New Roman" w:cs="Times New Roman"/>
          <w:szCs w:val="28"/>
        </w:rPr>
        <w:t>и.</w:t>
      </w:r>
      <w:r w:rsidR="004122CA">
        <w:rPr>
          <w:rStyle w:val="a5"/>
          <w:rFonts w:ascii="Times New Roman" w:hAnsi="Times New Roman" w:cs="Times New Roman"/>
          <w:szCs w:val="28"/>
        </w:rPr>
        <w:footnoteReference w:id="47"/>
      </w:r>
    </w:p>
    <w:p w14:paraId="6E86D62A" w14:textId="74A9F5D9" w:rsidR="00585D9F" w:rsidRDefault="00E814AA" w:rsidP="00EA1A8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Доктор политических наук У. Бранденбург и </w:t>
      </w:r>
      <w:r w:rsidR="00D0377A">
        <w:rPr>
          <w:rFonts w:ascii="Times New Roman" w:hAnsi="Times New Roman" w:cs="Times New Roman"/>
          <w:szCs w:val="28"/>
        </w:rPr>
        <w:t xml:space="preserve">упомянутый ранее  профессор </w:t>
      </w:r>
      <w:r>
        <w:rPr>
          <w:rFonts w:ascii="Times New Roman" w:hAnsi="Times New Roman" w:cs="Times New Roman"/>
          <w:szCs w:val="28"/>
        </w:rPr>
        <w:t>Х. де Вит в своей со</w:t>
      </w:r>
      <w:r w:rsidR="00C65E9D">
        <w:rPr>
          <w:rFonts w:ascii="Times New Roman" w:hAnsi="Times New Roman" w:cs="Times New Roman"/>
          <w:szCs w:val="28"/>
        </w:rPr>
        <w:t xml:space="preserve">вместной работе говорят о «конце интернационализации» и «эре постинтернационализации» ввиду </w:t>
      </w:r>
      <w:r w:rsidR="00B92697">
        <w:rPr>
          <w:rFonts w:ascii="Times New Roman" w:hAnsi="Times New Roman" w:cs="Times New Roman"/>
          <w:szCs w:val="28"/>
        </w:rPr>
        <w:t xml:space="preserve">того, что некогда </w:t>
      </w:r>
      <w:r w:rsidR="00480FD6">
        <w:rPr>
          <w:rFonts w:ascii="Times New Roman" w:hAnsi="Times New Roman" w:cs="Times New Roman"/>
          <w:szCs w:val="28"/>
        </w:rPr>
        <w:t xml:space="preserve">простой </w:t>
      </w:r>
      <w:r w:rsidR="007E5D91">
        <w:rPr>
          <w:rFonts w:ascii="Times New Roman" w:hAnsi="Times New Roman" w:cs="Times New Roman"/>
          <w:szCs w:val="28"/>
        </w:rPr>
        <w:t xml:space="preserve">международный </w:t>
      </w:r>
      <w:r w:rsidR="00B92697">
        <w:rPr>
          <w:rFonts w:ascii="Times New Roman" w:hAnsi="Times New Roman" w:cs="Times New Roman"/>
          <w:szCs w:val="28"/>
        </w:rPr>
        <w:t xml:space="preserve">обмен </w:t>
      </w:r>
      <w:r w:rsidR="00480FD6">
        <w:rPr>
          <w:rFonts w:ascii="Times New Roman" w:hAnsi="Times New Roman" w:cs="Times New Roman"/>
          <w:szCs w:val="28"/>
        </w:rPr>
        <w:t>студе</w:t>
      </w:r>
      <w:r w:rsidR="00130AF0">
        <w:rPr>
          <w:rFonts w:ascii="Times New Roman" w:hAnsi="Times New Roman" w:cs="Times New Roman"/>
          <w:szCs w:val="28"/>
        </w:rPr>
        <w:t>нтами перерос в целый бизнес, и образование за рубежом</w:t>
      </w:r>
      <w:r w:rsidR="00480FD6">
        <w:rPr>
          <w:rFonts w:ascii="Times New Roman" w:hAnsi="Times New Roman" w:cs="Times New Roman"/>
          <w:szCs w:val="28"/>
        </w:rPr>
        <w:t xml:space="preserve">, </w:t>
      </w:r>
      <w:r w:rsidR="00130AF0">
        <w:rPr>
          <w:rFonts w:ascii="Times New Roman" w:hAnsi="Times New Roman" w:cs="Times New Roman"/>
          <w:szCs w:val="28"/>
        </w:rPr>
        <w:t>изначально доступное лишь малочисленной элите</w:t>
      </w:r>
      <w:r w:rsidR="00480FD6">
        <w:rPr>
          <w:rFonts w:ascii="Times New Roman" w:hAnsi="Times New Roman" w:cs="Times New Roman"/>
          <w:szCs w:val="28"/>
        </w:rPr>
        <w:t xml:space="preserve">, </w:t>
      </w:r>
      <w:r w:rsidR="00B92697">
        <w:rPr>
          <w:rFonts w:ascii="Times New Roman" w:hAnsi="Times New Roman" w:cs="Times New Roman"/>
          <w:szCs w:val="28"/>
        </w:rPr>
        <w:t>стал</w:t>
      </w:r>
      <w:r w:rsidR="00130AF0">
        <w:rPr>
          <w:rFonts w:ascii="Times New Roman" w:hAnsi="Times New Roman" w:cs="Times New Roman"/>
          <w:szCs w:val="28"/>
        </w:rPr>
        <w:t>о</w:t>
      </w:r>
      <w:r w:rsidR="00B92697">
        <w:rPr>
          <w:rFonts w:ascii="Times New Roman" w:hAnsi="Times New Roman" w:cs="Times New Roman"/>
          <w:szCs w:val="28"/>
        </w:rPr>
        <w:t xml:space="preserve"> массовым феноменом.</w:t>
      </w:r>
      <w:r w:rsidR="00130AF0">
        <w:rPr>
          <w:rStyle w:val="a5"/>
          <w:rFonts w:ascii="Times New Roman" w:hAnsi="Times New Roman" w:cs="Times New Roman"/>
          <w:szCs w:val="28"/>
        </w:rPr>
        <w:footnoteReference w:id="48"/>
      </w:r>
    </w:p>
    <w:p w14:paraId="4BF1203D" w14:textId="7A8B1E96" w:rsidR="0086717E" w:rsidRDefault="007E5D91" w:rsidP="0086717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 сути</w:t>
      </w:r>
      <w:r w:rsidR="00EF4CC0">
        <w:rPr>
          <w:rFonts w:ascii="Times New Roman" w:hAnsi="Times New Roman" w:cs="Times New Roman"/>
          <w:szCs w:val="28"/>
        </w:rPr>
        <w:t xml:space="preserve">, все указанные концепции характеризуют </w:t>
      </w:r>
      <w:r w:rsidR="00F3551A">
        <w:rPr>
          <w:rFonts w:ascii="Times New Roman" w:hAnsi="Times New Roman" w:cs="Times New Roman"/>
          <w:szCs w:val="28"/>
        </w:rPr>
        <w:t xml:space="preserve">один и тот же процесс с разных ракурсов. </w:t>
      </w:r>
      <w:r>
        <w:rPr>
          <w:rFonts w:ascii="Times New Roman" w:hAnsi="Times New Roman" w:cs="Times New Roman"/>
          <w:szCs w:val="28"/>
        </w:rPr>
        <w:t>С учетом их вс</w:t>
      </w:r>
      <w:r w:rsidR="00A42CAB">
        <w:rPr>
          <w:rFonts w:ascii="Times New Roman" w:hAnsi="Times New Roman" w:cs="Times New Roman"/>
          <w:szCs w:val="28"/>
        </w:rPr>
        <w:t xml:space="preserve">ех, очевидно, что </w:t>
      </w:r>
      <w:r w:rsidR="00D900C2">
        <w:rPr>
          <w:rFonts w:ascii="Times New Roman" w:hAnsi="Times New Roman" w:cs="Times New Roman"/>
          <w:szCs w:val="28"/>
        </w:rPr>
        <w:t>высшее образование</w:t>
      </w:r>
      <w:r w:rsidR="00A42CAB">
        <w:rPr>
          <w:rFonts w:ascii="Times New Roman" w:hAnsi="Times New Roman" w:cs="Times New Roman"/>
          <w:szCs w:val="28"/>
        </w:rPr>
        <w:t xml:space="preserve"> является </w:t>
      </w:r>
      <w:r w:rsidR="00D900C2">
        <w:rPr>
          <w:rFonts w:ascii="Times New Roman" w:hAnsi="Times New Roman" w:cs="Times New Roman"/>
          <w:szCs w:val="28"/>
        </w:rPr>
        <w:t xml:space="preserve">потенциальным экономическим </w:t>
      </w:r>
      <w:r w:rsidR="0029078C">
        <w:rPr>
          <w:rFonts w:ascii="Times New Roman" w:hAnsi="Times New Roman" w:cs="Times New Roman"/>
          <w:szCs w:val="28"/>
        </w:rPr>
        <w:t>ресурсом</w:t>
      </w:r>
      <w:r w:rsidR="00C442DC">
        <w:rPr>
          <w:rFonts w:ascii="Times New Roman" w:hAnsi="Times New Roman" w:cs="Times New Roman"/>
          <w:szCs w:val="28"/>
        </w:rPr>
        <w:t xml:space="preserve"> </w:t>
      </w:r>
      <w:r w:rsidR="00D900C2">
        <w:rPr>
          <w:rFonts w:ascii="Times New Roman" w:hAnsi="Times New Roman" w:cs="Times New Roman"/>
          <w:szCs w:val="28"/>
        </w:rPr>
        <w:t xml:space="preserve">для </w:t>
      </w:r>
      <w:r w:rsidR="0029078C">
        <w:rPr>
          <w:rFonts w:ascii="Times New Roman" w:hAnsi="Times New Roman" w:cs="Times New Roman"/>
          <w:szCs w:val="28"/>
        </w:rPr>
        <w:t>образовательных учреждений и</w:t>
      </w:r>
      <w:r w:rsidR="00C442DC">
        <w:rPr>
          <w:rFonts w:ascii="Times New Roman" w:hAnsi="Times New Roman" w:cs="Times New Roman"/>
          <w:szCs w:val="28"/>
        </w:rPr>
        <w:t xml:space="preserve"> государств. </w:t>
      </w:r>
      <w:r w:rsidR="0086717E">
        <w:rPr>
          <w:rFonts w:ascii="Times New Roman" w:hAnsi="Times New Roman" w:cs="Times New Roman"/>
          <w:szCs w:val="28"/>
        </w:rPr>
        <w:t xml:space="preserve">Кроме того, как считает профессор политологии Национального Университета Сингапура Т. Хопф, образование, и в особенности </w:t>
      </w:r>
      <w:r w:rsidR="00ED2828">
        <w:rPr>
          <w:rFonts w:ascii="Times New Roman" w:hAnsi="Times New Roman" w:cs="Times New Roman"/>
          <w:szCs w:val="28"/>
        </w:rPr>
        <w:t>вузы</w:t>
      </w:r>
      <w:r w:rsidR="0086717E">
        <w:rPr>
          <w:rFonts w:ascii="Times New Roman" w:hAnsi="Times New Roman" w:cs="Times New Roman"/>
          <w:szCs w:val="28"/>
        </w:rPr>
        <w:t xml:space="preserve">, привлекающие иностранных студентов, является одним из важнейших механизмов воспроизведения </w:t>
      </w:r>
      <w:r w:rsidR="00F10F29">
        <w:rPr>
          <w:rFonts w:ascii="Times New Roman" w:hAnsi="Times New Roman" w:cs="Times New Roman"/>
          <w:szCs w:val="28"/>
        </w:rPr>
        <w:t>идеологии</w:t>
      </w:r>
      <w:r w:rsidR="0086717E">
        <w:rPr>
          <w:rFonts w:ascii="Times New Roman" w:hAnsi="Times New Roman" w:cs="Times New Roman"/>
          <w:szCs w:val="28"/>
        </w:rPr>
        <w:t xml:space="preserve">. Чем больше иностранных студентов обучается в государстве, тем выше вероятность распространения его </w:t>
      </w:r>
      <w:r w:rsidR="00D01FF4">
        <w:rPr>
          <w:rFonts w:ascii="Times New Roman" w:hAnsi="Times New Roman" w:cs="Times New Roman"/>
          <w:szCs w:val="28"/>
        </w:rPr>
        <w:t xml:space="preserve">норм и </w:t>
      </w:r>
      <w:r w:rsidR="00F10F29">
        <w:rPr>
          <w:rFonts w:ascii="Times New Roman" w:hAnsi="Times New Roman" w:cs="Times New Roman"/>
          <w:szCs w:val="28"/>
        </w:rPr>
        <w:t>ценностей</w:t>
      </w:r>
      <w:r w:rsidR="0086717E">
        <w:rPr>
          <w:rFonts w:ascii="Times New Roman" w:hAnsi="Times New Roman" w:cs="Times New Roman"/>
          <w:szCs w:val="28"/>
        </w:rPr>
        <w:t xml:space="preserve"> в мире.</w:t>
      </w:r>
      <w:r w:rsidR="0086717E">
        <w:rPr>
          <w:rStyle w:val="a5"/>
          <w:rFonts w:ascii="Times New Roman" w:hAnsi="Times New Roman" w:cs="Times New Roman"/>
          <w:szCs w:val="28"/>
        </w:rPr>
        <w:footnoteReference w:id="49"/>
      </w:r>
    </w:p>
    <w:p w14:paraId="3EDFCFD1" w14:textId="3F1C24FB" w:rsidR="00F3551A" w:rsidRDefault="0086717E" w:rsidP="0009780A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Из этого следует</w:t>
      </w:r>
      <w:r w:rsidR="001E30EC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что</w:t>
      </w:r>
      <w:r w:rsidR="001E30EC">
        <w:rPr>
          <w:rFonts w:ascii="Times New Roman" w:hAnsi="Times New Roman" w:cs="Times New Roman"/>
          <w:szCs w:val="28"/>
        </w:rPr>
        <w:t xml:space="preserve"> интернационализация в данной сфере</w:t>
      </w:r>
      <w:r w:rsidR="00144950">
        <w:rPr>
          <w:rFonts w:ascii="Times New Roman" w:hAnsi="Times New Roman" w:cs="Times New Roman"/>
          <w:szCs w:val="28"/>
        </w:rPr>
        <w:t xml:space="preserve"> может рассматриваться акторами </w:t>
      </w:r>
      <w:r w:rsidR="00D5195D">
        <w:rPr>
          <w:rFonts w:ascii="Times New Roman" w:hAnsi="Times New Roman" w:cs="Times New Roman"/>
          <w:szCs w:val="28"/>
        </w:rPr>
        <w:t xml:space="preserve">не только в контексте просветительской деятельности, но и </w:t>
      </w:r>
      <w:r w:rsidR="00144950">
        <w:rPr>
          <w:rFonts w:ascii="Times New Roman" w:hAnsi="Times New Roman" w:cs="Times New Roman"/>
          <w:szCs w:val="28"/>
        </w:rPr>
        <w:t>как инструмент усиления своих экономич</w:t>
      </w:r>
      <w:r w:rsidR="009148B3">
        <w:rPr>
          <w:rFonts w:ascii="Times New Roman" w:hAnsi="Times New Roman" w:cs="Times New Roman"/>
          <w:szCs w:val="28"/>
        </w:rPr>
        <w:t xml:space="preserve">еских </w:t>
      </w:r>
      <w:r w:rsidR="0009780A">
        <w:rPr>
          <w:rFonts w:ascii="Times New Roman" w:hAnsi="Times New Roman" w:cs="Times New Roman"/>
          <w:szCs w:val="28"/>
        </w:rPr>
        <w:t>либо политических позиций</w:t>
      </w:r>
      <w:r w:rsidR="000C2883">
        <w:rPr>
          <w:rFonts w:ascii="Times New Roman" w:hAnsi="Times New Roman" w:cs="Times New Roman"/>
          <w:szCs w:val="28"/>
        </w:rPr>
        <w:t>. Для описания такой фор</w:t>
      </w:r>
      <w:r w:rsidR="00B86E52">
        <w:rPr>
          <w:rFonts w:ascii="Times New Roman" w:hAnsi="Times New Roman" w:cs="Times New Roman"/>
          <w:szCs w:val="28"/>
        </w:rPr>
        <w:t xml:space="preserve">мы внешнеполитической стратегии </w:t>
      </w:r>
      <w:r w:rsidR="001E30EC">
        <w:rPr>
          <w:rFonts w:ascii="Times New Roman" w:hAnsi="Times New Roman" w:cs="Times New Roman"/>
          <w:szCs w:val="28"/>
        </w:rPr>
        <w:t>можно применить концепцию</w:t>
      </w:r>
      <w:r w:rsidR="009148B3">
        <w:rPr>
          <w:rFonts w:ascii="Times New Roman" w:hAnsi="Times New Roman" w:cs="Times New Roman"/>
          <w:szCs w:val="28"/>
        </w:rPr>
        <w:t xml:space="preserve"> «мягкой силы».</w:t>
      </w:r>
    </w:p>
    <w:p w14:paraId="7CD69D8B" w14:textId="084E0C96" w:rsidR="00884C2C" w:rsidRDefault="0055078B" w:rsidP="006326B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Американский профессор </w:t>
      </w:r>
      <w:r w:rsidR="00D51A43">
        <w:rPr>
          <w:rFonts w:ascii="Times New Roman" w:hAnsi="Times New Roman" w:cs="Times New Roman"/>
          <w:szCs w:val="28"/>
        </w:rPr>
        <w:t>Дж. Стетар</w:t>
      </w:r>
      <w:r>
        <w:rPr>
          <w:rFonts w:ascii="Times New Roman" w:hAnsi="Times New Roman" w:cs="Times New Roman"/>
          <w:szCs w:val="28"/>
        </w:rPr>
        <w:t xml:space="preserve"> и др. отмечают</w:t>
      </w:r>
      <w:r w:rsidR="00D51A43">
        <w:rPr>
          <w:rFonts w:ascii="Times New Roman" w:hAnsi="Times New Roman" w:cs="Times New Roman"/>
          <w:szCs w:val="28"/>
        </w:rPr>
        <w:t xml:space="preserve">, что </w:t>
      </w:r>
      <w:r w:rsidR="00CB66B8">
        <w:rPr>
          <w:rFonts w:ascii="Times New Roman" w:hAnsi="Times New Roman" w:cs="Times New Roman"/>
          <w:szCs w:val="28"/>
        </w:rPr>
        <w:t>государства мо</w:t>
      </w:r>
      <w:r w:rsidR="00131EEF">
        <w:rPr>
          <w:rFonts w:ascii="Times New Roman" w:hAnsi="Times New Roman" w:cs="Times New Roman"/>
          <w:szCs w:val="28"/>
        </w:rPr>
        <w:t xml:space="preserve">гут </w:t>
      </w:r>
      <w:r w:rsidR="00D01FF4">
        <w:rPr>
          <w:rFonts w:ascii="Times New Roman" w:hAnsi="Times New Roman" w:cs="Times New Roman"/>
          <w:szCs w:val="28"/>
        </w:rPr>
        <w:t>использовать «мягкую силу» образования</w:t>
      </w:r>
      <w:r w:rsidR="00131EEF">
        <w:rPr>
          <w:rFonts w:ascii="Times New Roman" w:hAnsi="Times New Roman" w:cs="Times New Roman"/>
          <w:szCs w:val="28"/>
        </w:rPr>
        <w:t xml:space="preserve"> не только посредством сотрудничества </w:t>
      </w:r>
      <w:r w:rsidR="00ED2828">
        <w:rPr>
          <w:rFonts w:ascii="Times New Roman" w:hAnsi="Times New Roman" w:cs="Times New Roman"/>
          <w:szCs w:val="28"/>
        </w:rPr>
        <w:t>вузов</w:t>
      </w:r>
      <w:r w:rsidR="00131EEF">
        <w:rPr>
          <w:rFonts w:ascii="Times New Roman" w:hAnsi="Times New Roman" w:cs="Times New Roman"/>
          <w:szCs w:val="28"/>
        </w:rPr>
        <w:t xml:space="preserve">, но и благодаря </w:t>
      </w:r>
      <w:r w:rsidR="00B16B0C">
        <w:rPr>
          <w:rFonts w:ascii="Times New Roman" w:hAnsi="Times New Roman" w:cs="Times New Roman"/>
          <w:szCs w:val="28"/>
        </w:rPr>
        <w:t xml:space="preserve">иностранным </w:t>
      </w:r>
      <w:r w:rsidR="00131EEF">
        <w:rPr>
          <w:rFonts w:ascii="Times New Roman" w:hAnsi="Times New Roman" w:cs="Times New Roman"/>
          <w:szCs w:val="28"/>
        </w:rPr>
        <w:t xml:space="preserve">студентам, которые </w:t>
      </w:r>
      <w:r w:rsidR="009B2C2B">
        <w:rPr>
          <w:rFonts w:ascii="Times New Roman" w:hAnsi="Times New Roman" w:cs="Times New Roman"/>
          <w:szCs w:val="28"/>
        </w:rPr>
        <w:t xml:space="preserve">проникаются </w:t>
      </w:r>
      <w:r w:rsidR="00C44FBC">
        <w:rPr>
          <w:rFonts w:ascii="Times New Roman" w:hAnsi="Times New Roman" w:cs="Times New Roman"/>
          <w:szCs w:val="28"/>
        </w:rPr>
        <w:t>идеал</w:t>
      </w:r>
      <w:r w:rsidR="009B2C2B">
        <w:rPr>
          <w:rFonts w:ascii="Times New Roman" w:hAnsi="Times New Roman" w:cs="Times New Roman"/>
          <w:szCs w:val="28"/>
        </w:rPr>
        <w:t xml:space="preserve">ами страны обучения и, вернувшись на родину, </w:t>
      </w:r>
      <w:r w:rsidR="00B16B0C">
        <w:rPr>
          <w:rFonts w:ascii="Times New Roman" w:hAnsi="Times New Roman" w:cs="Times New Roman"/>
          <w:szCs w:val="28"/>
        </w:rPr>
        <w:t xml:space="preserve">зачастую руководствуются ими в своей </w:t>
      </w:r>
      <w:r w:rsidR="009B2C2B">
        <w:rPr>
          <w:rFonts w:ascii="Times New Roman" w:hAnsi="Times New Roman" w:cs="Times New Roman"/>
          <w:szCs w:val="28"/>
        </w:rPr>
        <w:t xml:space="preserve">дальнейшей </w:t>
      </w:r>
      <w:r w:rsidR="00B16B0C">
        <w:rPr>
          <w:rFonts w:ascii="Times New Roman" w:hAnsi="Times New Roman" w:cs="Times New Roman"/>
          <w:szCs w:val="28"/>
        </w:rPr>
        <w:t>профессиональной деятельности.</w:t>
      </w:r>
      <w:r w:rsidR="009B2C2B">
        <w:rPr>
          <w:rStyle w:val="a5"/>
          <w:rFonts w:ascii="Times New Roman" w:hAnsi="Times New Roman" w:cs="Times New Roman"/>
          <w:szCs w:val="28"/>
        </w:rPr>
        <w:footnoteReference w:id="50"/>
      </w:r>
      <w:r>
        <w:rPr>
          <w:rFonts w:ascii="Times New Roman" w:hAnsi="Times New Roman" w:cs="Times New Roman"/>
          <w:szCs w:val="28"/>
        </w:rPr>
        <w:t xml:space="preserve"> </w:t>
      </w:r>
      <w:r w:rsidR="00171BD4">
        <w:rPr>
          <w:rFonts w:ascii="Times New Roman" w:hAnsi="Times New Roman" w:cs="Times New Roman"/>
          <w:szCs w:val="28"/>
        </w:rPr>
        <w:t xml:space="preserve">Та же позиция и у российских </w:t>
      </w:r>
      <w:r w:rsidR="0019586F">
        <w:rPr>
          <w:rFonts w:ascii="Times New Roman" w:hAnsi="Times New Roman" w:cs="Times New Roman"/>
          <w:szCs w:val="28"/>
        </w:rPr>
        <w:t>политологов</w:t>
      </w:r>
      <w:r w:rsidR="00171BD4">
        <w:rPr>
          <w:rFonts w:ascii="Times New Roman" w:hAnsi="Times New Roman" w:cs="Times New Roman"/>
          <w:szCs w:val="28"/>
        </w:rPr>
        <w:t xml:space="preserve"> (А. В. Торкунова,</w:t>
      </w:r>
      <w:r w:rsidR="0019586F">
        <w:rPr>
          <w:rStyle w:val="a5"/>
          <w:rFonts w:ascii="Times New Roman" w:hAnsi="Times New Roman" w:cs="Times New Roman"/>
          <w:szCs w:val="28"/>
        </w:rPr>
        <w:footnoteReference w:id="51"/>
      </w:r>
      <w:r w:rsidR="00171BD4">
        <w:rPr>
          <w:rFonts w:ascii="Times New Roman" w:hAnsi="Times New Roman" w:cs="Times New Roman"/>
          <w:szCs w:val="28"/>
        </w:rPr>
        <w:t xml:space="preserve"> Е. П. Пановой</w:t>
      </w:r>
      <w:r w:rsidR="004C5215">
        <w:rPr>
          <w:rStyle w:val="a5"/>
          <w:rFonts w:ascii="Times New Roman" w:hAnsi="Times New Roman" w:cs="Times New Roman"/>
          <w:szCs w:val="28"/>
        </w:rPr>
        <w:footnoteReference w:id="52"/>
      </w:r>
      <w:r w:rsidR="00171BD4">
        <w:rPr>
          <w:rFonts w:ascii="Times New Roman" w:hAnsi="Times New Roman" w:cs="Times New Roman"/>
          <w:szCs w:val="28"/>
        </w:rPr>
        <w:t xml:space="preserve"> и М. М. Лебедевой</w:t>
      </w:r>
      <w:r w:rsidR="00BF3386">
        <w:rPr>
          <w:rStyle w:val="a5"/>
          <w:rFonts w:ascii="Times New Roman" w:hAnsi="Times New Roman" w:cs="Times New Roman"/>
          <w:szCs w:val="28"/>
        </w:rPr>
        <w:footnoteReference w:id="53"/>
      </w:r>
      <w:r w:rsidR="00171BD4">
        <w:rPr>
          <w:rFonts w:ascii="Times New Roman" w:hAnsi="Times New Roman" w:cs="Times New Roman"/>
          <w:szCs w:val="28"/>
        </w:rPr>
        <w:t xml:space="preserve"> из МГИМО). Они также говорят о том, что «мягкая сила» образования </w:t>
      </w:r>
      <w:r w:rsidR="0019586F">
        <w:rPr>
          <w:rFonts w:ascii="Times New Roman" w:hAnsi="Times New Roman" w:cs="Times New Roman"/>
          <w:szCs w:val="28"/>
        </w:rPr>
        <w:t>гораздо эффективнее пропаганды или иных «жестких методов», подразумев</w:t>
      </w:r>
      <w:r w:rsidR="00BF3386">
        <w:rPr>
          <w:rFonts w:ascii="Times New Roman" w:hAnsi="Times New Roman" w:cs="Times New Roman"/>
          <w:szCs w:val="28"/>
        </w:rPr>
        <w:t>ающих принуждение либо подкуп, она</w:t>
      </w:r>
      <w:r w:rsidR="0019586F">
        <w:rPr>
          <w:rFonts w:ascii="Times New Roman" w:hAnsi="Times New Roman" w:cs="Times New Roman"/>
          <w:szCs w:val="28"/>
        </w:rPr>
        <w:t xml:space="preserve"> </w:t>
      </w:r>
      <w:r w:rsidR="00BF3386">
        <w:rPr>
          <w:rFonts w:ascii="Times New Roman" w:hAnsi="Times New Roman" w:cs="Times New Roman"/>
          <w:szCs w:val="28"/>
        </w:rPr>
        <w:t xml:space="preserve">подразумевает сотрудничество и </w:t>
      </w:r>
      <w:r w:rsidR="0019586F">
        <w:rPr>
          <w:rFonts w:ascii="Times New Roman" w:hAnsi="Times New Roman" w:cs="Times New Roman"/>
          <w:szCs w:val="28"/>
        </w:rPr>
        <w:t>имеет долгосрочное действие.</w:t>
      </w:r>
    </w:p>
    <w:p w14:paraId="457F80A9" w14:textId="48AE4FCA" w:rsidR="003A23E8" w:rsidRDefault="009B662F" w:rsidP="006326B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="00453D52">
        <w:rPr>
          <w:rFonts w:ascii="Times New Roman" w:hAnsi="Times New Roman" w:cs="Times New Roman"/>
          <w:szCs w:val="28"/>
        </w:rPr>
        <w:t>аправление</w:t>
      </w:r>
      <w:r w:rsidR="003A23E8">
        <w:rPr>
          <w:rFonts w:ascii="Times New Roman" w:hAnsi="Times New Roman" w:cs="Times New Roman"/>
          <w:szCs w:val="28"/>
        </w:rPr>
        <w:t xml:space="preserve"> студентов</w:t>
      </w:r>
      <w:r w:rsidR="00DC4D87">
        <w:rPr>
          <w:rFonts w:ascii="Times New Roman" w:hAnsi="Times New Roman" w:cs="Times New Roman"/>
          <w:szCs w:val="28"/>
        </w:rPr>
        <w:t>, исследователей</w:t>
      </w:r>
      <w:r w:rsidR="003A23E8">
        <w:rPr>
          <w:rFonts w:ascii="Times New Roman" w:hAnsi="Times New Roman" w:cs="Times New Roman"/>
          <w:szCs w:val="28"/>
        </w:rPr>
        <w:t xml:space="preserve"> и </w:t>
      </w:r>
      <w:r w:rsidR="00453D52">
        <w:rPr>
          <w:rFonts w:ascii="Times New Roman" w:hAnsi="Times New Roman" w:cs="Times New Roman"/>
          <w:szCs w:val="28"/>
        </w:rPr>
        <w:t>преподавателей</w:t>
      </w:r>
      <w:r w:rsidR="003A23E8">
        <w:rPr>
          <w:rFonts w:ascii="Times New Roman" w:hAnsi="Times New Roman" w:cs="Times New Roman"/>
          <w:szCs w:val="28"/>
        </w:rPr>
        <w:t xml:space="preserve"> из менее развитых стран в более развитые</w:t>
      </w:r>
      <w:r w:rsidR="000D6EA1">
        <w:rPr>
          <w:rFonts w:ascii="Times New Roman" w:hAnsi="Times New Roman" w:cs="Times New Roman"/>
          <w:szCs w:val="28"/>
        </w:rPr>
        <w:t xml:space="preserve"> </w:t>
      </w:r>
      <w:r w:rsidR="00453D52">
        <w:rPr>
          <w:rFonts w:ascii="Times New Roman" w:hAnsi="Times New Roman" w:cs="Times New Roman"/>
          <w:szCs w:val="28"/>
        </w:rPr>
        <w:t>несет</w:t>
      </w:r>
      <w:r w:rsidR="000D50C0">
        <w:rPr>
          <w:rFonts w:ascii="Times New Roman" w:hAnsi="Times New Roman" w:cs="Times New Roman"/>
          <w:szCs w:val="28"/>
        </w:rPr>
        <w:t xml:space="preserve"> взаимную выгоду для принимающих и отправляющих</w:t>
      </w:r>
      <w:r w:rsidR="00453D52">
        <w:rPr>
          <w:rFonts w:ascii="Times New Roman" w:hAnsi="Times New Roman" w:cs="Times New Roman"/>
          <w:szCs w:val="28"/>
        </w:rPr>
        <w:t xml:space="preserve"> стран</w:t>
      </w:r>
      <w:r w:rsidR="000D6EA1">
        <w:rPr>
          <w:rFonts w:ascii="Times New Roman" w:hAnsi="Times New Roman" w:cs="Times New Roman"/>
          <w:szCs w:val="28"/>
        </w:rPr>
        <w:t xml:space="preserve">. </w:t>
      </w:r>
      <w:r w:rsidR="00F25C9A">
        <w:rPr>
          <w:rFonts w:ascii="Times New Roman" w:hAnsi="Times New Roman" w:cs="Times New Roman"/>
          <w:szCs w:val="28"/>
        </w:rPr>
        <w:t xml:space="preserve">Р. Шилдс </w:t>
      </w:r>
      <w:r w:rsidR="00ED0D7A">
        <w:rPr>
          <w:rFonts w:ascii="Times New Roman" w:hAnsi="Times New Roman" w:cs="Times New Roman"/>
          <w:szCs w:val="28"/>
        </w:rPr>
        <w:t xml:space="preserve">из Университета Бата </w:t>
      </w:r>
      <w:r w:rsidR="000D50C0">
        <w:rPr>
          <w:rFonts w:ascii="Times New Roman" w:hAnsi="Times New Roman" w:cs="Times New Roman"/>
          <w:szCs w:val="28"/>
        </w:rPr>
        <w:t xml:space="preserve">и Р. Эдвардс </w:t>
      </w:r>
      <w:r w:rsidR="00ED0D7A">
        <w:rPr>
          <w:rFonts w:ascii="Times New Roman" w:hAnsi="Times New Roman" w:cs="Times New Roman"/>
          <w:szCs w:val="28"/>
        </w:rPr>
        <w:t xml:space="preserve">из Сиднейского университета </w:t>
      </w:r>
      <w:r w:rsidR="000D50C0">
        <w:rPr>
          <w:rFonts w:ascii="Times New Roman" w:hAnsi="Times New Roman" w:cs="Times New Roman"/>
          <w:szCs w:val="28"/>
        </w:rPr>
        <w:t>считают, что первые реализовывают</w:t>
      </w:r>
      <w:r w:rsidR="00F25C9A">
        <w:rPr>
          <w:rFonts w:ascii="Times New Roman" w:hAnsi="Times New Roman" w:cs="Times New Roman"/>
          <w:szCs w:val="28"/>
        </w:rPr>
        <w:t xml:space="preserve"> свои внешнепо</w:t>
      </w:r>
      <w:r w:rsidR="000D50C0">
        <w:rPr>
          <w:rFonts w:ascii="Times New Roman" w:hAnsi="Times New Roman" w:cs="Times New Roman"/>
          <w:szCs w:val="28"/>
        </w:rPr>
        <w:t>литические цели, получают</w:t>
      </w:r>
      <w:r w:rsidR="00F25C9A">
        <w:rPr>
          <w:rFonts w:ascii="Times New Roman" w:hAnsi="Times New Roman" w:cs="Times New Roman"/>
          <w:szCs w:val="28"/>
        </w:rPr>
        <w:t xml:space="preserve"> дополнительный ресурс квалифицированной рабочей силы и </w:t>
      </w:r>
      <w:r w:rsidR="000D50C0">
        <w:rPr>
          <w:rFonts w:ascii="Times New Roman" w:hAnsi="Times New Roman" w:cs="Times New Roman"/>
          <w:szCs w:val="28"/>
        </w:rPr>
        <w:t xml:space="preserve">увеличивают число источников финансирования соответствующих учебных заведений, тогда как вторые получают </w:t>
      </w:r>
      <w:r w:rsidR="00DC4D87">
        <w:rPr>
          <w:rFonts w:ascii="Times New Roman" w:hAnsi="Times New Roman" w:cs="Times New Roman"/>
          <w:szCs w:val="28"/>
        </w:rPr>
        <w:t xml:space="preserve">доступ к новым знаниям и навыкам в лице </w:t>
      </w:r>
      <w:r w:rsidR="000D50C0">
        <w:rPr>
          <w:rFonts w:ascii="Times New Roman" w:hAnsi="Times New Roman" w:cs="Times New Roman"/>
          <w:szCs w:val="28"/>
        </w:rPr>
        <w:t>квалифицированных специалистов.</w:t>
      </w:r>
      <w:r w:rsidR="00C44FBC">
        <w:rPr>
          <w:rFonts w:ascii="Times New Roman" w:hAnsi="Times New Roman" w:cs="Times New Roman"/>
          <w:szCs w:val="28"/>
        </w:rPr>
        <w:t xml:space="preserve"> В ответ на критику </w:t>
      </w:r>
      <w:r w:rsidR="00180067">
        <w:rPr>
          <w:rFonts w:ascii="Times New Roman" w:hAnsi="Times New Roman" w:cs="Times New Roman"/>
          <w:szCs w:val="28"/>
        </w:rPr>
        <w:t xml:space="preserve">международной </w:t>
      </w:r>
      <w:r w:rsidR="00C44FBC">
        <w:rPr>
          <w:rFonts w:ascii="Times New Roman" w:hAnsi="Times New Roman" w:cs="Times New Roman"/>
          <w:szCs w:val="28"/>
        </w:rPr>
        <w:t>академической мобильности в силу такого я</w:t>
      </w:r>
      <w:r w:rsidR="003028DB">
        <w:rPr>
          <w:rFonts w:ascii="Times New Roman" w:hAnsi="Times New Roman" w:cs="Times New Roman"/>
          <w:szCs w:val="28"/>
        </w:rPr>
        <w:t>вления, как «утечка мозгов», авторы</w:t>
      </w:r>
      <w:r w:rsidR="00C44FBC">
        <w:rPr>
          <w:rFonts w:ascii="Times New Roman" w:hAnsi="Times New Roman" w:cs="Times New Roman"/>
          <w:szCs w:val="28"/>
        </w:rPr>
        <w:t xml:space="preserve"> поясняют, что </w:t>
      </w:r>
      <w:r w:rsidR="00B9363A">
        <w:rPr>
          <w:rFonts w:ascii="Times New Roman" w:hAnsi="Times New Roman" w:cs="Times New Roman"/>
          <w:szCs w:val="28"/>
        </w:rPr>
        <w:t>многие эмигранты</w:t>
      </w:r>
      <w:r w:rsidR="00C8594A">
        <w:rPr>
          <w:rFonts w:ascii="Times New Roman" w:hAnsi="Times New Roman" w:cs="Times New Roman"/>
          <w:szCs w:val="28"/>
        </w:rPr>
        <w:t xml:space="preserve"> продолжают поддерживать тесные связи со своим государством, а в некоторых случаях даже помогают совершенствовать его систему образования.</w:t>
      </w:r>
      <w:r w:rsidR="002B25AF">
        <w:rPr>
          <w:rStyle w:val="a5"/>
          <w:rFonts w:ascii="Times New Roman" w:hAnsi="Times New Roman" w:cs="Times New Roman"/>
          <w:szCs w:val="28"/>
        </w:rPr>
        <w:footnoteReference w:id="54"/>
      </w:r>
      <w:r w:rsidR="00C44FBC">
        <w:rPr>
          <w:rFonts w:ascii="Times New Roman" w:hAnsi="Times New Roman" w:cs="Times New Roman"/>
          <w:szCs w:val="28"/>
        </w:rPr>
        <w:t xml:space="preserve"> </w:t>
      </w:r>
    </w:p>
    <w:p w14:paraId="1AEE011B" w14:textId="6A1BC794" w:rsidR="00F12440" w:rsidRDefault="00182214" w:rsidP="006326B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</w:t>
      </w:r>
      <w:r w:rsidR="00104155">
        <w:rPr>
          <w:rFonts w:ascii="Times New Roman" w:hAnsi="Times New Roman" w:cs="Times New Roman"/>
          <w:szCs w:val="28"/>
        </w:rPr>
        <w:t>сследователи</w:t>
      </w:r>
      <w:r w:rsidR="00261C8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из Варшавского университета </w:t>
      </w:r>
      <w:r w:rsidR="00583E7D">
        <w:rPr>
          <w:rFonts w:ascii="Times New Roman" w:hAnsi="Times New Roman" w:cs="Times New Roman"/>
          <w:szCs w:val="28"/>
        </w:rPr>
        <w:t xml:space="preserve">доктор </w:t>
      </w:r>
      <w:r w:rsidR="00261C89">
        <w:rPr>
          <w:rFonts w:ascii="Times New Roman" w:hAnsi="Times New Roman" w:cs="Times New Roman"/>
          <w:szCs w:val="28"/>
        </w:rPr>
        <w:t xml:space="preserve">А. Войчук, </w:t>
      </w:r>
      <w:r w:rsidR="00583E7D">
        <w:rPr>
          <w:rFonts w:ascii="Times New Roman" w:hAnsi="Times New Roman" w:cs="Times New Roman"/>
          <w:szCs w:val="28"/>
        </w:rPr>
        <w:t xml:space="preserve">доктор </w:t>
      </w:r>
      <w:r w:rsidR="00261C89">
        <w:rPr>
          <w:rFonts w:ascii="Times New Roman" w:hAnsi="Times New Roman" w:cs="Times New Roman"/>
          <w:szCs w:val="28"/>
        </w:rPr>
        <w:t>М. Михалек</w:t>
      </w:r>
      <w:r w:rsidR="00EA1A80">
        <w:rPr>
          <w:rFonts w:ascii="Times New Roman" w:hAnsi="Times New Roman" w:cs="Times New Roman"/>
          <w:szCs w:val="28"/>
        </w:rPr>
        <w:t xml:space="preserve"> и </w:t>
      </w:r>
      <w:r>
        <w:rPr>
          <w:rFonts w:ascii="Times New Roman" w:hAnsi="Times New Roman" w:cs="Times New Roman"/>
          <w:szCs w:val="28"/>
        </w:rPr>
        <w:t xml:space="preserve">аналитик Польского института международных дел </w:t>
      </w:r>
      <w:r w:rsidR="00EA1A80">
        <w:rPr>
          <w:rFonts w:ascii="Times New Roman" w:hAnsi="Times New Roman" w:cs="Times New Roman"/>
          <w:szCs w:val="28"/>
        </w:rPr>
        <w:t>М. Стормовска</w:t>
      </w:r>
      <w:r w:rsidR="00180067">
        <w:rPr>
          <w:rFonts w:ascii="Times New Roman" w:hAnsi="Times New Roman" w:cs="Times New Roman"/>
          <w:szCs w:val="28"/>
        </w:rPr>
        <w:t xml:space="preserve"> аналогично</w:t>
      </w:r>
      <w:r w:rsidR="00104155">
        <w:rPr>
          <w:rFonts w:ascii="Times New Roman" w:hAnsi="Times New Roman" w:cs="Times New Roman"/>
          <w:szCs w:val="28"/>
        </w:rPr>
        <w:t xml:space="preserve"> полагают, что </w:t>
      </w:r>
      <w:r w:rsidR="00180067">
        <w:rPr>
          <w:rFonts w:ascii="Times New Roman" w:hAnsi="Times New Roman" w:cs="Times New Roman"/>
          <w:szCs w:val="28"/>
        </w:rPr>
        <w:t xml:space="preserve">международная </w:t>
      </w:r>
      <w:r w:rsidR="00983C2E">
        <w:rPr>
          <w:rFonts w:ascii="Times New Roman" w:hAnsi="Times New Roman" w:cs="Times New Roman"/>
          <w:szCs w:val="28"/>
        </w:rPr>
        <w:t xml:space="preserve">академическая мобильность способствует </w:t>
      </w:r>
      <w:r w:rsidR="00180067">
        <w:rPr>
          <w:rFonts w:ascii="Times New Roman" w:hAnsi="Times New Roman" w:cs="Times New Roman"/>
          <w:szCs w:val="28"/>
        </w:rPr>
        <w:t>корректированию образовательной политики отправляющих стран</w:t>
      </w:r>
      <w:r w:rsidR="00983C2E">
        <w:rPr>
          <w:rFonts w:ascii="Times New Roman" w:hAnsi="Times New Roman" w:cs="Times New Roman"/>
          <w:szCs w:val="28"/>
        </w:rPr>
        <w:t xml:space="preserve">, </w:t>
      </w:r>
      <w:r w:rsidR="00180067">
        <w:rPr>
          <w:rFonts w:ascii="Times New Roman" w:hAnsi="Times New Roman" w:cs="Times New Roman"/>
          <w:szCs w:val="28"/>
        </w:rPr>
        <w:t xml:space="preserve">что </w:t>
      </w:r>
      <w:r w:rsidR="00AA1E9D" w:rsidRPr="00AA1E9D">
        <w:rPr>
          <w:rFonts w:ascii="Times New Roman" w:hAnsi="Times New Roman" w:cs="Times New Roman"/>
          <w:szCs w:val="28"/>
        </w:rPr>
        <w:t xml:space="preserve">в конечном </w:t>
      </w:r>
      <w:r w:rsidR="00AA1E9D">
        <w:rPr>
          <w:rFonts w:ascii="Times New Roman" w:hAnsi="Times New Roman" w:cs="Times New Roman"/>
          <w:szCs w:val="28"/>
        </w:rPr>
        <w:t>итоге</w:t>
      </w:r>
      <w:r w:rsidR="00180067">
        <w:rPr>
          <w:rFonts w:ascii="Times New Roman" w:hAnsi="Times New Roman" w:cs="Times New Roman"/>
          <w:szCs w:val="28"/>
        </w:rPr>
        <w:t xml:space="preserve"> влияет на их собственную привлекательность. </w:t>
      </w:r>
      <w:r w:rsidR="00AA1E9D">
        <w:rPr>
          <w:rFonts w:ascii="Times New Roman" w:hAnsi="Times New Roman" w:cs="Times New Roman"/>
          <w:szCs w:val="28"/>
        </w:rPr>
        <w:t>Авторы</w:t>
      </w:r>
      <w:r w:rsidR="00180067">
        <w:rPr>
          <w:rFonts w:ascii="Times New Roman" w:hAnsi="Times New Roman" w:cs="Times New Roman"/>
          <w:szCs w:val="28"/>
        </w:rPr>
        <w:t xml:space="preserve"> утверждают</w:t>
      </w:r>
      <w:r w:rsidR="00EA1A80">
        <w:rPr>
          <w:rFonts w:ascii="Times New Roman" w:hAnsi="Times New Roman" w:cs="Times New Roman"/>
          <w:szCs w:val="28"/>
        </w:rPr>
        <w:t xml:space="preserve">, </w:t>
      </w:r>
      <w:r w:rsidR="00285072">
        <w:rPr>
          <w:rFonts w:ascii="Times New Roman" w:hAnsi="Times New Roman" w:cs="Times New Roman"/>
          <w:szCs w:val="28"/>
        </w:rPr>
        <w:t xml:space="preserve">что </w:t>
      </w:r>
      <w:r w:rsidR="00B9363A">
        <w:rPr>
          <w:rFonts w:ascii="Times New Roman" w:hAnsi="Times New Roman" w:cs="Times New Roman"/>
          <w:szCs w:val="28"/>
        </w:rPr>
        <w:t xml:space="preserve">международная академическая мобильность </w:t>
      </w:r>
      <w:r w:rsidR="006326B5">
        <w:rPr>
          <w:rFonts w:ascii="Times New Roman" w:hAnsi="Times New Roman" w:cs="Times New Roman"/>
          <w:szCs w:val="28"/>
        </w:rPr>
        <w:t>является</w:t>
      </w:r>
      <w:r w:rsidR="0032096B">
        <w:rPr>
          <w:rFonts w:ascii="Times New Roman" w:hAnsi="Times New Roman" w:cs="Times New Roman"/>
          <w:szCs w:val="28"/>
        </w:rPr>
        <w:t xml:space="preserve"> одним из наиболее явных</w:t>
      </w:r>
      <w:r w:rsidR="00EA1A80">
        <w:rPr>
          <w:rFonts w:ascii="Times New Roman" w:hAnsi="Times New Roman" w:cs="Times New Roman"/>
          <w:szCs w:val="28"/>
        </w:rPr>
        <w:t xml:space="preserve"> </w:t>
      </w:r>
      <w:r w:rsidR="004932C0">
        <w:rPr>
          <w:rFonts w:ascii="Times New Roman" w:hAnsi="Times New Roman" w:cs="Times New Roman"/>
          <w:szCs w:val="28"/>
        </w:rPr>
        <w:t>показателей эффективности</w:t>
      </w:r>
      <w:r w:rsidR="00EA1A80">
        <w:rPr>
          <w:rFonts w:ascii="Times New Roman" w:hAnsi="Times New Roman" w:cs="Times New Roman"/>
          <w:szCs w:val="28"/>
        </w:rPr>
        <w:t xml:space="preserve"> «мягкой силы» образования </w:t>
      </w:r>
      <w:r w:rsidR="00B9363A">
        <w:rPr>
          <w:rFonts w:ascii="Times New Roman" w:hAnsi="Times New Roman" w:cs="Times New Roman"/>
          <w:szCs w:val="28"/>
        </w:rPr>
        <w:t xml:space="preserve">и в то же время </w:t>
      </w:r>
      <w:r w:rsidR="00EA1A80">
        <w:rPr>
          <w:rFonts w:ascii="Times New Roman" w:hAnsi="Times New Roman" w:cs="Times New Roman"/>
          <w:szCs w:val="28"/>
        </w:rPr>
        <w:t>главной движущей силой его и</w:t>
      </w:r>
      <w:r w:rsidR="00285072">
        <w:rPr>
          <w:rFonts w:ascii="Times New Roman" w:hAnsi="Times New Roman" w:cs="Times New Roman"/>
          <w:szCs w:val="28"/>
        </w:rPr>
        <w:t>нтернационализации</w:t>
      </w:r>
      <w:r w:rsidR="00EA1A80">
        <w:rPr>
          <w:rFonts w:ascii="Times New Roman" w:hAnsi="Times New Roman" w:cs="Times New Roman"/>
          <w:szCs w:val="28"/>
        </w:rPr>
        <w:t>.</w:t>
      </w:r>
      <w:r w:rsidR="00285072">
        <w:rPr>
          <w:rFonts w:ascii="Times New Roman" w:hAnsi="Times New Roman" w:cs="Times New Roman"/>
          <w:szCs w:val="28"/>
        </w:rPr>
        <w:t xml:space="preserve"> При возрастающей глобальной конкуренции интернационализация – это необходимое условие</w:t>
      </w:r>
      <w:r w:rsidR="00E93DAD">
        <w:rPr>
          <w:rFonts w:ascii="Times New Roman" w:hAnsi="Times New Roman" w:cs="Times New Roman"/>
          <w:szCs w:val="28"/>
        </w:rPr>
        <w:t xml:space="preserve"> для приспособления высшего образования к </w:t>
      </w:r>
      <w:r w:rsidR="0032096B">
        <w:rPr>
          <w:rFonts w:ascii="Times New Roman" w:hAnsi="Times New Roman" w:cs="Times New Roman"/>
          <w:szCs w:val="28"/>
        </w:rPr>
        <w:t>нуждам современного общества</w:t>
      </w:r>
      <w:r w:rsidR="002353CE">
        <w:rPr>
          <w:rFonts w:ascii="Times New Roman" w:hAnsi="Times New Roman" w:cs="Times New Roman"/>
          <w:szCs w:val="28"/>
        </w:rPr>
        <w:t xml:space="preserve"> и повышения конкурентоспособности всех вовлеченных акторов</w:t>
      </w:r>
      <w:r w:rsidR="00E93DAD">
        <w:rPr>
          <w:rFonts w:ascii="Times New Roman" w:hAnsi="Times New Roman" w:cs="Times New Roman"/>
          <w:szCs w:val="28"/>
        </w:rPr>
        <w:t>.</w:t>
      </w:r>
      <w:r w:rsidR="00EA1A80">
        <w:rPr>
          <w:rStyle w:val="a5"/>
          <w:rFonts w:ascii="Times New Roman" w:hAnsi="Times New Roman" w:cs="Times New Roman"/>
          <w:szCs w:val="28"/>
        </w:rPr>
        <w:footnoteReference w:id="55"/>
      </w:r>
    </w:p>
    <w:p w14:paraId="4E803F09" w14:textId="2F855BAB" w:rsidR="00A91841" w:rsidRDefault="00A91841" w:rsidP="00A9184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Относительно новым явлением стали так называемые образовательные «хабы», или центры, которые, по мнению Дж. Найт, представляют собой очередную ступень развития </w:t>
      </w:r>
      <w:r w:rsidR="00B03A3D">
        <w:rPr>
          <w:rFonts w:ascii="Times New Roman" w:hAnsi="Times New Roman" w:cs="Times New Roman"/>
          <w:szCs w:val="28"/>
        </w:rPr>
        <w:t>международного</w:t>
      </w:r>
      <w:r>
        <w:rPr>
          <w:rFonts w:ascii="Times New Roman" w:hAnsi="Times New Roman" w:cs="Times New Roman"/>
          <w:szCs w:val="28"/>
        </w:rPr>
        <w:t xml:space="preserve"> образования. Она определяет сам термин </w:t>
      </w:r>
      <w:r w:rsidR="007429E3">
        <w:rPr>
          <w:rFonts w:ascii="Times New Roman" w:hAnsi="Times New Roman" w:cs="Times New Roman"/>
          <w:szCs w:val="28"/>
        </w:rPr>
        <w:t xml:space="preserve">как «созданную в масштабах </w:t>
      </w:r>
      <w:r w:rsidR="001F1519">
        <w:rPr>
          <w:rFonts w:ascii="Times New Roman" w:hAnsi="Times New Roman" w:cs="Times New Roman"/>
          <w:szCs w:val="28"/>
        </w:rPr>
        <w:t>зоны, города или</w:t>
      </w:r>
      <w:r>
        <w:rPr>
          <w:rFonts w:ascii="Times New Roman" w:hAnsi="Times New Roman" w:cs="Times New Roman"/>
          <w:szCs w:val="28"/>
        </w:rPr>
        <w:t xml:space="preserve"> государства сеть, включающую местных и иностранных акторов, которые участвуют в образовательной и научно-исследовательской деятельности». Изначально интернационализация происходила только в форме академической мобильности, затем учебные заведения стали предоставлять образовательные услуги за пределами страны своего местоположения, а теперь эти формы выведены на новый уровень, так как хабы включают множество акторов (студентов, институты, исследовательские центры и др.). Это бренд, который используется в целях привлечь иностранных студентов и научные кадры, повысить привлекательность государства на международной арене, модернизировать чью-либо систему высшего образования, получить экономическую выгоду или </w:t>
      </w:r>
      <w:r w:rsidR="00D4676B">
        <w:rPr>
          <w:rFonts w:ascii="Times New Roman" w:hAnsi="Times New Roman" w:cs="Times New Roman"/>
          <w:szCs w:val="28"/>
        </w:rPr>
        <w:t>разви</w:t>
      </w:r>
      <w:r w:rsidR="004A3359">
        <w:rPr>
          <w:rFonts w:ascii="Times New Roman" w:hAnsi="Times New Roman" w:cs="Times New Roman"/>
          <w:szCs w:val="28"/>
        </w:rPr>
        <w:t>ть</w:t>
      </w:r>
      <w:r>
        <w:rPr>
          <w:rFonts w:ascii="Times New Roman" w:hAnsi="Times New Roman" w:cs="Times New Roman"/>
          <w:szCs w:val="28"/>
        </w:rPr>
        <w:t xml:space="preserve"> экономику знаний.</w:t>
      </w:r>
      <w:r>
        <w:rPr>
          <w:rStyle w:val="a5"/>
          <w:rFonts w:ascii="Times New Roman" w:hAnsi="Times New Roman" w:cs="Times New Roman"/>
          <w:szCs w:val="28"/>
        </w:rPr>
        <w:footnoteReference w:id="56"/>
      </w:r>
      <w:r>
        <w:rPr>
          <w:rFonts w:ascii="Times New Roman" w:hAnsi="Times New Roman" w:cs="Times New Roman"/>
          <w:szCs w:val="28"/>
        </w:rPr>
        <w:t xml:space="preserve"> Иными словами, это многофункциональный инструмент внешней политики и «мягкой силы» в том числе.</w:t>
      </w:r>
    </w:p>
    <w:p w14:paraId="2C5EEAFB" w14:textId="1E0C2893" w:rsidR="00A91841" w:rsidRDefault="00A91841" w:rsidP="00A9184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Стоит также упомянуть международные рейтинги </w:t>
      </w:r>
      <w:r w:rsidR="00ED2828">
        <w:rPr>
          <w:rFonts w:ascii="Times New Roman" w:hAnsi="Times New Roman" w:cs="Times New Roman"/>
          <w:szCs w:val="28"/>
        </w:rPr>
        <w:t>вузо</w:t>
      </w:r>
      <w:r>
        <w:rPr>
          <w:rFonts w:ascii="Times New Roman" w:hAnsi="Times New Roman" w:cs="Times New Roman"/>
          <w:szCs w:val="28"/>
        </w:rPr>
        <w:t>в. Исследователь У. Ло отмечает, что они являются ресурсом «мягкой силы» образования, так как определяют статус и репутацию института в глазах иностранных студентов и всего научного сообщества. Они также влияют на образовательную политику стран и отдельных институтов, которые стремятся (порой вынужденно) подражать своим конкурентам, чтобы занять желаемую позицию.</w:t>
      </w:r>
      <w:r>
        <w:rPr>
          <w:rStyle w:val="a5"/>
          <w:rFonts w:ascii="Times New Roman" w:hAnsi="Times New Roman" w:cs="Times New Roman"/>
          <w:szCs w:val="28"/>
        </w:rPr>
        <w:footnoteReference w:id="57"/>
      </w:r>
    </w:p>
    <w:p w14:paraId="30A7FB78" w14:textId="1147C328" w:rsidR="00C16335" w:rsidRDefault="00832702" w:rsidP="00C1633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Еще одним</w:t>
      </w:r>
      <w:r w:rsidR="00B11B79">
        <w:rPr>
          <w:rFonts w:ascii="Times New Roman" w:hAnsi="Times New Roman" w:cs="Times New Roman"/>
          <w:szCs w:val="28"/>
        </w:rPr>
        <w:t xml:space="preserve"> способом использования образования во внешней политике </w:t>
      </w:r>
      <w:r w:rsidR="0036005E">
        <w:rPr>
          <w:rFonts w:ascii="Times New Roman" w:hAnsi="Times New Roman" w:cs="Times New Roman"/>
          <w:szCs w:val="28"/>
        </w:rPr>
        <w:t>является</w:t>
      </w:r>
      <w:r w:rsidR="00F7483F">
        <w:rPr>
          <w:rFonts w:ascii="Times New Roman" w:hAnsi="Times New Roman" w:cs="Times New Roman"/>
          <w:szCs w:val="28"/>
        </w:rPr>
        <w:t xml:space="preserve"> </w:t>
      </w:r>
      <w:r w:rsidR="00AE1C02">
        <w:rPr>
          <w:rFonts w:ascii="Times New Roman" w:hAnsi="Times New Roman" w:cs="Times New Roman"/>
          <w:szCs w:val="28"/>
        </w:rPr>
        <w:t>предоставление</w:t>
      </w:r>
      <w:r w:rsidR="006B70AD">
        <w:rPr>
          <w:rFonts w:ascii="Times New Roman" w:hAnsi="Times New Roman" w:cs="Times New Roman"/>
          <w:szCs w:val="28"/>
        </w:rPr>
        <w:t xml:space="preserve"> </w:t>
      </w:r>
      <w:r w:rsidR="00B11B79">
        <w:rPr>
          <w:rFonts w:ascii="Times New Roman" w:hAnsi="Times New Roman" w:cs="Times New Roman"/>
          <w:szCs w:val="28"/>
        </w:rPr>
        <w:t xml:space="preserve">помощи </w:t>
      </w:r>
      <w:r w:rsidR="00F7483F">
        <w:rPr>
          <w:rFonts w:ascii="Times New Roman" w:hAnsi="Times New Roman" w:cs="Times New Roman"/>
          <w:szCs w:val="28"/>
        </w:rPr>
        <w:t xml:space="preserve">в целях развития </w:t>
      </w:r>
      <w:r w:rsidR="00B11B79">
        <w:rPr>
          <w:rFonts w:ascii="Times New Roman" w:hAnsi="Times New Roman" w:cs="Times New Roman"/>
          <w:szCs w:val="28"/>
        </w:rPr>
        <w:t xml:space="preserve">в виде </w:t>
      </w:r>
      <w:r w:rsidR="00AE1C02">
        <w:rPr>
          <w:rFonts w:ascii="Times New Roman" w:hAnsi="Times New Roman" w:cs="Times New Roman"/>
          <w:szCs w:val="28"/>
        </w:rPr>
        <w:t>направления в</w:t>
      </w:r>
      <w:r w:rsidR="00B11B79">
        <w:rPr>
          <w:rFonts w:ascii="Times New Roman" w:hAnsi="Times New Roman" w:cs="Times New Roman"/>
          <w:szCs w:val="28"/>
        </w:rPr>
        <w:t xml:space="preserve"> </w:t>
      </w:r>
      <w:r w:rsidR="00AE1C02">
        <w:rPr>
          <w:rFonts w:ascii="Times New Roman" w:hAnsi="Times New Roman" w:cs="Times New Roman"/>
          <w:szCs w:val="28"/>
        </w:rPr>
        <w:t>другие страны</w:t>
      </w:r>
      <w:r w:rsidR="00F7483F">
        <w:rPr>
          <w:rFonts w:ascii="Times New Roman" w:hAnsi="Times New Roman" w:cs="Times New Roman"/>
          <w:szCs w:val="28"/>
        </w:rPr>
        <w:t xml:space="preserve"> </w:t>
      </w:r>
      <w:r w:rsidR="00AE1C02">
        <w:rPr>
          <w:rFonts w:ascii="Times New Roman" w:hAnsi="Times New Roman" w:cs="Times New Roman"/>
          <w:szCs w:val="28"/>
        </w:rPr>
        <w:t>соответствующих кадров</w:t>
      </w:r>
      <w:r w:rsidR="00BC3CA0">
        <w:rPr>
          <w:rFonts w:ascii="Times New Roman" w:hAnsi="Times New Roman" w:cs="Times New Roman"/>
          <w:szCs w:val="28"/>
        </w:rPr>
        <w:t>,</w:t>
      </w:r>
      <w:r w:rsidR="00B11B79">
        <w:rPr>
          <w:rFonts w:ascii="Times New Roman" w:hAnsi="Times New Roman" w:cs="Times New Roman"/>
          <w:szCs w:val="28"/>
        </w:rPr>
        <w:t xml:space="preserve"> </w:t>
      </w:r>
      <w:r w:rsidR="00AE1C02">
        <w:rPr>
          <w:rFonts w:ascii="Times New Roman" w:hAnsi="Times New Roman" w:cs="Times New Roman"/>
          <w:szCs w:val="28"/>
        </w:rPr>
        <w:t>создания</w:t>
      </w:r>
      <w:r w:rsidR="00BC3CA0">
        <w:rPr>
          <w:rFonts w:ascii="Times New Roman" w:hAnsi="Times New Roman" w:cs="Times New Roman"/>
          <w:szCs w:val="28"/>
        </w:rPr>
        <w:t xml:space="preserve"> необходимой</w:t>
      </w:r>
      <w:r w:rsidR="00881743">
        <w:rPr>
          <w:rFonts w:ascii="Times New Roman" w:hAnsi="Times New Roman" w:cs="Times New Roman"/>
          <w:szCs w:val="28"/>
        </w:rPr>
        <w:t xml:space="preserve"> инфраструктуры</w:t>
      </w:r>
      <w:r w:rsidR="00BC3CA0">
        <w:rPr>
          <w:rFonts w:ascii="Times New Roman" w:hAnsi="Times New Roman" w:cs="Times New Roman"/>
          <w:szCs w:val="28"/>
        </w:rPr>
        <w:t xml:space="preserve"> и выдачи грантов на обучение в государстве-доноре</w:t>
      </w:r>
      <w:r w:rsidR="00881743">
        <w:rPr>
          <w:rFonts w:ascii="Times New Roman" w:hAnsi="Times New Roman" w:cs="Times New Roman"/>
          <w:szCs w:val="28"/>
        </w:rPr>
        <w:t>. В этом случае продвижение определенной модели образовани</w:t>
      </w:r>
      <w:r w:rsidR="00B10EC3">
        <w:rPr>
          <w:rFonts w:ascii="Times New Roman" w:hAnsi="Times New Roman" w:cs="Times New Roman"/>
          <w:szCs w:val="28"/>
        </w:rPr>
        <w:t>я и его высокое качество могут благоприятно сказаться на имидже государства,</w:t>
      </w:r>
      <w:r w:rsidR="0004683D">
        <w:rPr>
          <w:rFonts w:ascii="Times New Roman" w:hAnsi="Times New Roman" w:cs="Times New Roman"/>
          <w:szCs w:val="28"/>
        </w:rPr>
        <w:t xml:space="preserve"> предоставляющего такую помощь.</w:t>
      </w:r>
      <w:r w:rsidR="0004683D">
        <w:rPr>
          <w:rStyle w:val="a5"/>
          <w:rFonts w:ascii="Times New Roman" w:hAnsi="Times New Roman" w:cs="Times New Roman"/>
          <w:szCs w:val="28"/>
        </w:rPr>
        <w:footnoteReference w:id="58"/>
      </w:r>
    </w:p>
    <w:p w14:paraId="1DC7FDA9" w14:textId="77777777" w:rsidR="00325165" w:rsidRDefault="00C16335" w:rsidP="00C1633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Эксперты в области международного образования Э. Деодато и И. Борковска отмечают, что высшие образовательные учреждения обычно позиционируются как независимые от идеологических воззрени</w:t>
      </w:r>
      <w:r w:rsidR="000D4018">
        <w:rPr>
          <w:rFonts w:ascii="Times New Roman" w:hAnsi="Times New Roman" w:cs="Times New Roman"/>
          <w:szCs w:val="28"/>
        </w:rPr>
        <w:t>й акторы, объективно изучающие</w:t>
      </w:r>
      <w:r>
        <w:rPr>
          <w:rFonts w:ascii="Times New Roman" w:hAnsi="Times New Roman" w:cs="Times New Roman"/>
          <w:szCs w:val="28"/>
        </w:rPr>
        <w:t xml:space="preserve"> проблемы истории,</w:t>
      </w:r>
      <w:r w:rsidR="000D4018">
        <w:rPr>
          <w:rFonts w:ascii="Times New Roman" w:hAnsi="Times New Roman" w:cs="Times New Roman"/>
          <w:szCs w:val="28"/>
        </w:rPr>
        <w:t xml:space="preserve"> политики, культуры и экономики, в связи с чем они преподносятся как нейтральные посредники между государствами, в том числе</w:t>
      </w:r>
      <w:r w:rsidR="00A70087">
        <w:rPr>
          <w:rFonts w:ascii="Times New Roman" w:hAnsi="Times New Roman" w:cs="Times New Roman"/>
          <w:szCs w:val="28"/>
        </w:rPr>
        <w:t xml:space="preserve"> недружественными. С одной стороны, происходит свободный обмен информацией, а с другой – на него накладывается отпечаток чужой культуры и мировоззрения.</w:t>
      </w:r>
      <w:r w:rsidR="00A70087">
        <w:rPr>
          <w:rStyle w:val="a5"/>
          <w:rFonts w:ascii="Times New Roman" w:hAnsi="Times New Roman" w:cs="Times New Roman"/>
          <w:szCs w:val="28"/>
        </w:rPr>
        <w:footnoteReference w:id="59"/>
      </w:r>
    </w:p>
    <w:p w14:paraId="0F873D31" w14:textId="3F93156C" w:rsidR="00AD4C8E" w:rsidRDefault="000A2F64" w:rsidP="00C1633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</w:t>
      </w:r>
      <w:r w:rsidR="0072770A">
        <w:rPr>
          <w:rFonts w:ascii="Times New Roman" w:hAnsi="Times New Roman" w:cs="Times New Roman"/>
          <w:szCs w:val="28"/>
        </w:rPr>
        <w:t xml:space="preserve">теории и </w:t>
      </w:r>
      <w:r w:rsidR="008768D4">
        <w:rPr>
          <w:rFonts w:ascii="Times New Roman" w:hAnsi="Times New Roman" w:cs="Times New Roman"/>
          <w:szCs w:val="28"/>
        </w:rPr>
        <w:t xml:space="preserve">мировой </w:t>
      </w:r>
      <w:r w:rsidR="0072770A">
        <w:rPr>
          <w:rFonts w:ascii="Times New Roman" w:hAnsi="Times New Roman" w:cs="Times New Roman"/>
          <w:szCs w:val="28"/>
        </w:rPr>
        <w:t>практике высшего образования</w:t>
      </w:r>
      <w:r w:rsidR="006D360F">
        <w:rPr>
          <w:rFonts w:ascii="Times New Roman" w:hAnsi="Times New Roman" w:cs="Times New Roman"/>
          <w:szCs w:val="28"/>
        </w:rPr>
        <w:t>, как утверждает специалист в данной области Р. Браун,</w:t>
      </w:r>
      <w:r w:rsidR="0072770A">
        <w:rPr>
          <w:rFonts w:ascii="Times New Roman" w:hAnsi="Times New Roman" w:cs="Times New Roman"/>
          <w:szCs w:val="28"/>
        </w:rPr>
        <w:t xml:space="preserve"> доминирует западный неолиберализм</w:t>
      </w:r>
      <w:r w:rsidR="001F0FD9">
        <w:rPr>
          <w:rFonts w:ascii="Times New Roman" w:hAnsi="Times New Roman" w:cs="Times New Roman"/>
          <w:szCs w:val="28"/>
        </w:rPr>
        <w:t xml:space="preserve"> с его ориентацией на коммерциализацию и конкуренцию</w:t>
      </w:r>
      <w:r>
        <w:rPr>
          <w:rFonts w:ascii="Times New Roman" w:hAnsi="Times New Roman" w:cs="Times New Roman"/>
          <w:szCs w:val="28"/>
        </w:rPr>
        <w:t xml:space="preserve">. </w:t>
      </w:r>
      <w:r w:rsidR="00C4589B">
        <w:rPr>
          <w:rFonts w:ascii="Times New Roman" w:hAnsi="Times New Roman" w:cs="Times New Roman"/>
          <w:szCs w:val="28"/>
        </w:rPr>
        <w:t xml:space="preserve">В незападных странах образовательные системы реформируются (или создаются) </w:t>
      </w:r>
      <w:r w:rsidR="0014043D">
        <w:rPr>
          <w:rFonts w:ascii="Times New Roman" w:hAnsi="Times New Roman" w:cs="Times New Roman"/>
          <w:szCs w:val="28"/>
        </w:rPr>
        <w:t xml:space="preserve">в основном </w:t>
      </w:r>
      <w:r w:rsidR="00C4589B">
        <w:rPr>
          <w:rFonts w:ascii="Times New Roman" w:hAnsi="Times New Roman" w:cs="Times New Roman"/>
          <w:szCs w:val="28"/>
        </w:rPr>
        <w:t xml:space="preserve">по западным образцам, высшее образование рассматривается сквозь призму глобализации. </w:t>
      </w:r>
      <w:r w:rsidR="006D360F">
        <w:rPr>
          <w:rFonts w:ascii="Times New Roman" w:hAnsi="Times New Roman" w:cs="Times New Roman"/>
          <w:szCs w:val="28"/>
        </w:rPr>
        <w:t>Несмотря на заявления неолиберальных теоретиков о</w:t>
      </w:r>
      <w:r w:rsidR="00141AED">
        <w:rPr>
          <w:rFonts w:ascii="Times New Roman" w:hAnsi="Times New Roman" w:cs="Times New Roman"/>
          <w:szCs w:val="28"/>
        </w:rPr>
        <w:t xml:space="preserve"> том, что интернационализация служит интересам всех ее участников, конкуренция на рынке образовательных услуг оставляет победителей и проигравших.</w:t>
      </w:r>
      <w:r w:rsidR="00DC5CD0">
        <w:rPr>
          <w:rStyle w:val="a5"/>
          <w:rFonts w:ascii="Times New Roman" w:hAnsi="Times New Roman" w:cs="Times New Roman"/>
          <w:szCs w:val="28"/>
        </w:rPr>
        <w:footnoteReference w:id="60"/>
      </w:r>
      <w:r w:rsidR="00141AED">
        <w:rPr>
          <w:rFonts w:ascii="Times New Roman" w:hAnsi="Times New Roman" w:cs="Times New Roman"/>
          <w:szCs w:val="28"/>
        </w:rPr>
        <w:t xml:space="preserve"> </w:t>
      </w:r>
      <w:r w:rsidR="00C4589B">
        <w:rPr>
          <w:rFonts w:ascii="Times New Roman" w:hAnsi="Times New Roman" w:cs="Times New Roman"/>
          <w:szCs w:val="28"/>
        </w:rPr>
        <w:t>П.</w:t>
      </w:r>
      <w:r w:rsidR="00452873">
        <w:rPr>
          <w:rFonts w:ascii="Times New Roman" w:hAnsi="Times New Roman" w:cs="Times New Roman"/>
          <w:szCs w:val="28"/>
        </w:rPr>
        <w:t>-</w:t>
      </w:r>
      <w:r w:rsidR="00C4589B">
        <w:rPr>
          <w:rFonts w:ascii="Times New Roman" w:hAnsi="Times New Roman" w:cs="Times New Roman"/>
          <w:szCs w:val="28"/>
        </w:rPr>
        <w:t>М. Нгуен из Утрехтского университета и др. пишут, что</w:t>
      </w:r>
      <w:r w:rsidR="00835A21">
        <w:rPr>
          <w:rFonts w:ascii="Times New Roman" w:hAnsi="Times New Roman" w:cs="Times New Roman"/>
          <w:szCs w:val="28"/>
        </w:rPr>
        <w:t xml:space="preserve"> в попытках соответствовать международным стандартам </w:t>
      </w:r>
      <w:r w:rsidR="00623D78">
        <w:rPr>
          <w:rFonts w:ascii="Times New Roman" w:hAnsi="Times New Roman" w:cs="Times New Roman"/>
          <w:szCs w:val="28"/>
        </w:rPr>
        <w:t>незападные</w:t>
      </w:r>
      <w:r w:rsidR="00835A21">
        <w:rPr>
          <w:rFonts w:ascii="Times New Roman" w:hAnsi="Times New Roman" w:cs="Times New Roman"/>
          <w:szCs w:val="28"/>
        </w:rPr>
        <w:t xml:space="preserve"> стран</w:t>
      </w:r>
      <w:r w:rsidR="00623D78">
        <w:rPr>
          <w:rFonts w:ascii="Times New Roman" w:hAnsi="Times New Roman" w:cs="Times New Roman"/>
          <w:szCs w:val="28"/>
        </w:rPr>
        <w:t>ы</w:t>
      </w:r>
      <w:r w:rsidR="00835A21">
        <w:rPr>
          <w:rFonts w:ascii="Times New Roman" w:hAnsi="Times New Roman" w:cs="Times New Roman"/>
          <w:szCs w:val="28"/>
        </w:rPr>
        <w:t xml:space="preserve"> </w:t>
      </w:r>
      <w:r w:rsidR="00724196">
        <w:rPr>
          <w:rFonts w:ascii="Times New Roman" w:hAnsi="Times New Roman" w:cs="Times New Roman"/>
          <w:szCs w:val="28"/>
        </w:rPr>
        <w:t>копируют</w:t>
      </w:r>
      <w:r w:rsidR="00835A21">
        <w:rPr>
          <w:rFonts w:ascii="Times New Roman" w:hAnsi="Times New Roman" w:cs="Times New Roman"/>
          <w:szCs w:val="28"/>
        </w:rPr>
        <w:t xml:space="preserve"> </w:t>
      </w:r>
      <w:r w:rsidR="00724196">
        <w:rPr>
          <w:rFonts w:ascii="Times New Roman" w:hAnsi="Times New Roman" w:cs="Times New Roman"/>
          <w:szCs w:val="28"/>
        </w:rPr>
        <w:t>модели образования</w:t>
      </w:r>
      <w:r w:rsidR="001F49DA">
        <w:rPr>
          <w:rFonts w:ascii="Times New Roman" w:hAnsi="Times New Roman" w:cs="Times New Roman"/>
          <w:szCs w:val="28"/>
        </w:rPr>
        <w:t xml:space="preserve">, которые </w:t>
      </w:r>
      <w:r w:rsidR="00623D78">
        <w:rPr>
          <w:rFonts w:ascii="Times New Roman" w:hAnsi="Times New Roman" w:cs="Times New Roman"/>
          <w:szCs w:val="28"/>
        </w:rPr>
        <w:t>разрабатывались</w:t>
      </w:r>
      <w:r w:rsidR="001F49DA">
        <w:rPr>
          <w:rFonts w:ascii="Times New Roman" w:hAnsi="Times New Roman" w:cs="Times New Roman"/>
          <w:szCs w:val="28"/>
        </w:rPr>
        <w:t xml:space="preserve"> и был</w:t>
      </w:r>
      <w:r w:rsidR="00623D78">
        <w:rPr>
          <w:rFonts w:ascii="Times New Roman" w:hAnsi="Times New Roman" w:cs="Times New Roman"/>
          <w:szCs w:val="28"/>
        </w:rPr>
        <w:t xml:space="preserve">и эффективны в </w:t>
      </w:r>
      <w:r w:rsidR="00452873">
        <w:rPr>
          <w:rFonts w:ascii="Times New Roman" w:hAnsi="Times New Roman" w:cs="Times New Roman"/>
          <w:szCs w:val="28"/>
        </w:rPr>
        <w:t>чужой</w:t>
      </w:r>
      <w:r w:rsidR="001F49DA">
        <w:rPr>
          <w:rFonts w:ascii="Times New Roman" w:hAnsi="Times New Roman" w:cs="Times New Roman"/>
          <w:szCs w:val="28"/>
        </w:rPr>
        <w:t xml:space="preserve"> культурной среде</w:t>
      </w:r>
      <w:r w:rsidR="00835A21">
        <w:rPr>
          <w:rFonts w:ascii="Times New Roman" w:hAnsi="Times New Roman" w:cs="Times New Roman"/>
          <w:szCs w:val="28"/>
        </w:rPr>
        <w:t>.</w:t>
      </w:r>
      <w:r w:rsidR="00724196">
        <w:rPr>
          <w:rFonts w:ascii="Times New Roman" w:hAnsi="Times New Roman" w:cs="Times New Roman"/>
          <w:szCs w:val="28"/>
        </w:rPr>
        <w:t xml:space="preserve"> Вместе с заимствованием концепций, теори</w:t>
      </w:r>
      <w:r w:rsidR="00D93604">
        <w:rPr>
          <w:rFonts w:ascii="Times New Roman" w:hAnsi="Times New Roman" w:cs="Times New Roman"/>
          <w:szCs w:val="28"/>
        </w:rPr>
        <w:t>й и методов обучения</w:t>
      </w:r>
      <w:r w:rsidR="00724196">
        <w:rPr>
          <w:rFonts w:ascii="Times New Roman" w:hAnsi="Times New Roman" w:cs="Times New Roman"/>
          <w:szCs w:val="28"/>
        </w:rPr>
        <w:t xml:space="preserve"> происходит распространение </w:t>
      </w:r>
      <w:r w:rsidR="00586FDC">
        <w:rPr>
          <w:rFonts w:ascii="Times New Roman" w:hAnsi="Times New Roman" w:cs="Times New Roman"/>
          <w:szCs w:val="28"/>
        </w:rPr>
        <w:t xml:space="preserve">и воспроизведение </w:t>
      </w:r>
      <w:r w:rsidR="00724196">
        <w:rPr>
          <w:rFonts w:ascii="Times New Roman" w:hAnsi="Times New Roman" w:cs="Times New Roman"/>
          <w:szCs w:val="28"/>
        </w:rPr>
        <w:t xml:space="preserve">западных </w:t>
      </w:r>
      <w:r w:rsidR="00486890">
        <w:rPr>
          <w:rFonts w:ascii="Times New Roman" w:hAnsi="Times New Roman" w:cs="Times New Roman"/>
          <w:szCs w:val="28"/>
        </w:rPr>
        <w:t xml:space="preserve">норм и </w:t>
      </w:r>
      <w:r w:rsidR="00724196">
        <w:rPr>
          <w:rFonts w:ascii="Times New Roman" w:hAnsi="Times New Roman" w:cs="Times New Roman"/>
          <w:szCs w:val="28"/>
        </w:rPr>
        <w:t>ценностей</w:t>
      </w:r>
      <w:r w:rsidR="00486890">
        <w:rPr>
          <w:rFonts w:ascii="Times New Roman" w:hAnsi="Times New Roman" w:cs="Times New Roman"/>
          <w:szCs w:val="28"/>
        </w:rPr>
        <w:t xml:space="preserve">. Это </w:t>
      </w:r>
      <w:r w:rsidR="0055537E">
        <w:rPr>
          <w:rFonts w:ascii="Times New Roman" w:hAnsi="Times New Roman" w:cs="Times New Roman"/>
          <w:szCs w:val="28"/>
        </w:rPr>
        <w:t>приводит к уменьшению роли местных культу</w:t>
      </w:r>
      <w:r w:rsidR="00B04140">
        <w:rPr>
          <w:rFonts w:ascii="Times New Roman" w:hAnsi="Times New Roman" w:cs="Times New Roman"/>
          <w:szCs w:val="28"/>
        </w:rPr>
        <w:t xml:space="preserve">р в академической среде </w:t>
      </w:r>
      <w:r w:rsidR="00586FDC">
        <w:rPr>
          <w:rFonts w:ascii="Times New Roman" w:hAnsi="Times New Roman" w:cs="Times New Roman"/>
          <w:szCs w:val="28"/>
        </w:rPr>
        <w:t>заимствующи</w:t>
      </w:r>
      <w:r w:rsidR="00B04140">
        <w:rPr>
          <w:rFonts w:ascii="Times New Roman" w:hAnsi="Times New Roman" w:cs="Times New Roman"/>
          <w:szCs w:val="28"/>
        </w:rPr>
        <w:t xml:space="preserve">х государств и снижению их научно-исследовательского потенциала, а значит, и </w:t>
      </w:r>
      <w:r w:rsidR="00452873">
        <w:rPr>
          <w:rFonts w:ascii="Times New Roman" w:hAnsi="Times New Roman" w:cs="Times New Roman"/>
          <w:szCs w:val="28"/>
        </w:rPr>
        <w:t xml:space="preserve">к </w:t>
      </w:r>
      <w:r w:rsidR="00B04140">
        <w:rPr>
          <w:rFonts w:ascii="Times New Roman" w:hAnsi="Times New Roman" w:cs="Times New Roman"/>
          <w:szCs w:val="28"/>
        </w:rPr>
        <w:t xml:space="preserve">ощущению зависимости от </w:t>
      </w:r>
      <w:r w:rsidR="0014043D">
        <w:rPr>
          <w:rFonts w:ascii="Times New Roman" w:hAnsi="Times New Roman" w:cs="Times New Roman"/>
          <w:szCs w:val="28"/>
        </w:rPr>
        <w:t>западного научного сообщества</w:t>
      </w:r>
      <w:r w:rsidR="00452873">
        <w:rPr>
          <w:rFonts w:ascii="Times New Roman" w:hAnsi="Times New Roman" w:cs="Times New Roman"/>
          <w:szCs w:val="28"/>
        </w:rPr>
        <w:t>, учитывая, что</w:t>
      </w:r>
      <w:r w:rsidR="0014043D">
        <w:rPr>
          <w:rFonts w:ascii="Times New Roman" w:hAnsi="Times New Roman" w:cs="Times New Roman"/>
          <w:szCs w:val="28"/>
        </w:rPr>
        <w:t xml:space="preserve"> самыми авторитетными научными изданиями признаются именно западные</w:t>
      </w:r>
      <w:r w:rsidR="00B04140">
        <w:rPr>
          <w:rFonts w:ascii="Times New Roman" w:hAnsi="Times New Roman" w:cs="Times New Roman"/>
          <w:szCs w:val="28"/>
        </w:rPr>
        <w:t>.</w:t>
      </w:r>
      <w:r w:rsidR="00452873">
        <w:rPr>
          <w:rStyle w:val="a5"/>
          <w:rFonts w:ascii="Times New Roman" w:hAnsi="Times New Roman" w:cs="Times New Roman"/>
          <w:szCs w:val="28"/>
        </w:rPr>
        <w:footnoteReference w:id="61"/>
      </w:r>
    </w:p>
    <w:p w14:paraId="4C895240" w14:textId="7CA36679" w:rsidR="00416AF8" w:rsidRDefault="00452873" w:rsidP="00B97A0D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связи с этим</w:t>
      </w:r>
      <w:r w:rsidR="000A2F64">
        <w:rPr>
          <w:rFonts w:ascii="Times New Roman" w:hAnsi="Times New Roman" w:cs="Times New Roman"/>
          <w:szCs w:val="28"/>
        </w:rPr>
        <w:t xml:space="preserve"> </w:t>
      </w:r>
      <w:r w:rsidR="00A70087">
        <w:rPr>
          <w:rFonts w:ascii="Times New Roman" w:hAnsi="Times New Roman" w:cs="Times New Roman"/>
          <w:szCs w:val="28"/>
        </w:rPr>
        <w:t xml:space="preserve">некоторые ученые рассматривают </w:t>
      </w:r>
      <w:r w:rsidR="002353CE">
        <w:rPr>
          <w:rFonts w:ascii="Times New Roman" w:hAnsi="Times New Roman" w:cs="Times New Roman"/>
          <w:szCs w:val="28"/>
        </w:rPr>
        <w:t xml:space="preserve">«мягкую силу» образования как </w:t>
      </w:r>
      <w:r w:rsidR="00F938DF">
        <w:rPr>
          <w:rFonts w:ascii="Times New Roman" w:hAnsi="Times New Roman" w:cs="Times New Roman"/>
          <w:szCs w:val="28"/>
        </w:rPr>
        <w:t>форму неоколониализма</w:t>
      </w:r>
      <w:r w:rsidR="00835A21">
        <w:rPr>
          <w:rFonts w:ascii="Times New Roman" w:hAnsi="Times New Roman" w:cs="Times New Roman"/>
          <w:szCs w:val="28"/>
        </w:rPr>
        <w:t xml:space="preserve">, </w:t>
      </w:r>
      <w:r w:rsidR="00F527C3">
        <w:rPr>
          <w:rFonts w:ascii="Times New Roman" w:hAnsi="Times New Roman" w:cs="Times New Roman"/>
          <w:szCs w:val="28"/>
        </w:rPr>
        <w:t>инструмент гегемонии</w:t>
      </w:r>
      <w:r w:rsidR="00F938DF">
        <w:rPr>
          <w:rFonts w:ascii="Times New Roman" w:hAnsi="Times New Roman" w:cs="Times New Roman"/>
          <w:szCs w:val="28"/>
        </w:rPr>
        <w:t xml:space="preserve"> или </w:t>
      </w:r>
      <w:r w:rsidR="00BB2987">
        <w:rPr>
          <w:rFonts w:ascii="Times New Roman" w:hAnsi="Times New Roman" w:cs="Times New Roman"/>
          <w:szCs w:val="28"/>
        </w:rPr>
        <w:t>«</w:t>
      </w:r>
      <w:r w:rsidR="00F938DF">
        <w:rPr>
          <w:rFonts w:ascii="Times New Roman" w:hAnsi="Times New Roman" w:cs="Times New Roman"/>
          <w:szCs w:val="28"/>
        </w:rPr>
        <w:t xml:space="preserve">современную брендинговую кампанию, </w:t>
      </w:r>
      <w:r w:rsidR="00C521C4">
        <w:rPr>
          <w:rFonts w:ascii="Times New Roman" w:hAnsi="Times New Roman" w:cs="Times New Roman"/>
          <w:szCs w:val="28"/>
        </w:rPr>
        <w:t>в которой используются культура</w:t>
      </w:r>
      <w:r w:rsidR="00F938DF">
        <w:rPr>
          <w:rFonts w:ascii="Times New Roman" w:hAnsi="Times New Roman" w:cs="Times New Roman"/>
          <w:szCs w:val="28"/>
        </w:rPr>
        <w:t xml:space="preserve"> и СМИ с целью расположить к себе зарубежную аудиторию, в частности студентов».</w:t>
      </w:r>
      <w:r w:rsidR="00C521C4">
        <w:rPr>
          <w:rStyle w:val="a5"/>
          <w:rFonts w:ascii="Times New Roman" w:hAnsi="Times New Roman" w:cs="Times New Roman"/>
          <w:szCs w:val="28"/>
        </w:rPr>
        <w:footnoteReference w:id="62"/>
      </w:r>
      <w:r w:rsidR="00BA5197">
        <w:rPr>
          <w:rFonts w:ascii="Times New Roman" w:hAnsi="Times New Roman" w:cs="Times New Roman"/>
          <w:szCs w:val="28"/>
        </w:rPr>
        <w:t xml:space="preserve"> </w:t>
      </w:r>
      <w:r w:rsidR="00F527C3">
        <w:rPr>
          <w:rFonts w:ascii="Times New Roman" w:hAnsi="Times New Roman" w:cs="Times New Roman"/>
          <w:szCs w:val="28"/>
        </w:rPr>
        <w:t xml:space="preserve">К примеру, </w:t>
      </w:r>
      <w:r w:rsidR="00C94875">
        <w:rPr>
          <w:rFonts w:ascii="Times New Roman" w:hAnsi="Times New Roman" w:cs="Times New Roman"/>
          <w:szCs w:val="28"/>
        </w:rPr>
        <w:t xml:space="preserve">признанный </w:t>
      </w:r>
      <w:r w:rsidR="003C570B">
        <w:rPr>
          <w:rFonts w:ascii="Times New Roman" w:hAnsi="Times New Roman" w:cs="Times New Roman"/>
          <w:szCs w:val="28"/>
        </w:rPr>
        <w:t>эксперт</w:t>
      </w:r>
      <w:r w:rsidR="00C94875">
        <w:rPr>
          <w:rFonts w:ascii="Times New Roman" w:hAnsi="Times New Roman" w:cs="Times New Roman"/>
          <w:szCs w:val="28"/>
        </w:rPr>
        <w:t xml:space="preserve"> в вопросах высшего образования </w:t>
      </w:r>
      <w:r w:rsidR="00F527C3">
        <w:rPr>
          <w:rFonts w:ascii="Times New Roman" w:hAnsi="Times New Roman" w:cs="Times New Roman"/>
          <w:szCs w:val="28"/>
        </w:rPr>
        <w:t>П. Макгилл-Петерсон</w:t>
      </w:r>
      <w:r w:rsidR="00C94875">
        <w:rPr>
          <w:rFonts w:ascii="Times New Roman" w:hAnsi="Times New Roman" w:cs="Times New Roman"/>
          <w:szCs w:val="28"/>
        </w:rPr>
        <w:t xml:space="preserve"> говорит о том, что </w:t>
      </w:r>
      <w:r w:rsidR="00647B95">
        <w:rPr>
          <w:rFonts w:ascii="Times New Roman" w:hAnsi="Times New Roman" w:cs="Times New Roman"/>
          <w:szCs w:val="28"/>
        </w:rPr>
        <w:t xml:space="preserve">во времена колониализма </w:t>
      </w:r>
      <w:r w:rsidR="00A03EB3">
        <w:rPr>
          <w:rFonts w:ascii="Times New Roman" w:hAnsi="Times New Roman" w:cs="Times New Roman"/>
          <w:szCs w:val="28"/>
        </w:rPr>
        <w:t xml:space="preserve">образование </w:t>
      </w:r>
      <w:r w:rsidR="00647B95">
        <w:rPr>
          <w:rFonts w:ascii="Times New Roman" w:hAnsi="Times New Roman" w:cs="Times New Roman"/>
          <w:szCs w:val="28"/>
        </w:rPr>
        <w:t>играло основную роль в доминировании над народами, и сегодня оно также используется для продвижения культурного влияния и экономических интересов в менее развитых странах.</w:t>
      </w:r>
      <w:r w:rsidR="00647B95">
        <w:rPr>
          <w:rStyle w:val="a5"/>
          <w:rFonts w:ascii="Times New Roman" w:hAnsi="Times New Roman" w:cs="Times New Roman"/>
          <w:szCs w:val="28"/>
        </w:rPr>
        <w:footnoteReference w:id="63"/>
      </w:r>
      <w:r w:rsidR="00A03EB3">
        <w:rPr>
          <w:rFonts w:ascii="Times New Roman" w:hAnsi="Times New Roman" w:cs="Times New Roman"/>
          <w:szCs w:val="28"/>
        </w:rPr>
        <w:t xml:space="preserve"> Вместе с тем</w:t>
      </w:r>
      <w:r w:rsidR="00B97A0D">
        <w:rPr>
          <w:rFonts w:ascii="Times New Roman" w:hAnsi="Times New Roman" w:cs="Times New Roman"/>
          <w:szCs w:val="28"/>
        </w:rPr>
        <w:t xml:space="preserve">, М. Лебедева, приводя в пример Болонский процесс, </w:t>
      </w:r>
      <w:r w:rsidR="007D60E6">
        <w:rPr>
          <w:rFonts w:ascii="Times New Roman" w:hAnsi="Times New Roman" w:cs="Times New Roman"/>
          <w:szCs w:val="28"/>
        </w:rPr>
        <w:t xml:space="preserve">утверждает, что </w:t>
      </w:r>
      <w:r w:rsidR="0007051C">
        <w:rPr>
          <w:rFonts w:ascii="Times New Roman" w:hAnsi="Times New Roman" w:cs="Times New Roman"/>
          <w:szCs w:val="28"/>
        </w:rPr>
        <w:t>если демонстрация привлекательности становится назойливой, то «мягкая сила» превращается в «жестк</w:t>
      </w:r>
      <w:r w:rsidR="00B97A0D">
        <w:rPr>
          <w:rFonts w:ascii="Times New Roman" w:hAnsi="Times New Roman" w:cs="Times New Roman"/>
          <w:szCs w:val="28"/>
        </w:rPr>
        <w:t>ую», то есть в пропаганду, и «навязывание культурных образцов или стандартов образования вызывает негативную реакцию»</w:t>
      </w:r>
      <w:r w:rsidR="009F11A9">
        <w:rPr>
          <w:rFonts w:ascii="Times New Roman" w:hAnsi="Times New Roman" w:cs="Times New Roman"/>
          <w:szCs w:val="28"/>
        </w:rPr>
        <w:t>. Сложность</w:t>
      </w:r>
      <w:r w:rsidR="00053744">
        <w:rPr>
          <w:rFonts w:ascii="Times New Roman" w:hAnsi="Times New Roman" w:cs="Times New Roman"/>
          <w:szCs w:val="28"/>
        </w:rPr>
        <w:t xml:space="preserve"> для полисимейкеров</w:t>
      </w:r>
      <w:r w:rsidR="009F11A9">
        <w:rPr>
          <w:rFonts w:ascii="Times New Roman" w:hAnsi="Times New Roman" w:cs="Times New Roman"/>
          <w:szCs w:val="28"/>
        </w:rPr>
        <w:t xml:space="preserve"> заключается в том, что на практике эта грань оказывается очень тонкой.</w:t>
      </w:r>
      <w:r w:rsidR="009E365F">
        <w:rPr>
          <w:rStyle w:val="a5"/>
          <w:rFonts w:ascii="Times New Roman" w:hAnsi="Times New Roman" w:cs="Times New Roman"/>
          <w:szCs w:val="28"/>
        </w:rPr>
        <w:footnoteReference w:id="64"/>
      </w:r>
    </w:p>
    <w:p w14:paraId="3D0AE108" w14:textId="7F344AE3" w:rsidR="00BA2412" w:rsidRDefault="00416AF8" w:rsidP="00416AF8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36005E">
        <w:rPr>
          <w:rFonts w:ascii="Times New Roman" w:hAnsi="Times New Roman" w:cs="Times New Roman"/>
          <w:szCs w:val="28"/>
        </w:rPr>
        <w:t xml:space="preserve">Инициативы по продвижению </w:t>
      </w:r>
      <w:r w:rsidR="00D41573">
        <w:rPr>
          <w:rFonts w:ascii="Times New Roman" w:hAnsi="Times New Roman" w:cs="Times New Roman"/>
          <w:szCs w:val="28"/>
        </w:rPr>
        <w:t xml:space="preserve">чьей-либо </w:t>
      </w:r>
      <w:r w:rsidR="0036005E">
        <w:rPr>
          <w:rFonts w:ascii="Times New Roman" w:hAnsi="Times New Roman" w:cs="Times New Roman"/>
          <w:szCs w:val="28"/>
        </w:rPr>
        <w:t xml:space="preserve">культуры </w:t>
      </w:r>
      <w:r w:rsidR="00832702">
        <w:rPr>
          <w:rFonts w:ascii="Times New Roman" w:hAnsi="Times New Roman" w:cs="Times New Roman"/>
          <w:szCs w:val="28"/>
        </w:rPr>
        <w:t xml:space="preserve">и образования </w:t>
      </w:r>
      <w:r w:rsidR="0036005E">
        <w:rPr>
          <w:rFonts w:ascii="Times New Roman" w:hAnsi="Times New Roman" w:cs="Times New Roman"/>
          <w:szCs w:val="28"/>
        </w:rPr>
        <w:t xml:space="preserve">также могут предприниматься в отношении целых регионов. </w:t>
      </w:r>
      <w:r w:rsidR="00D32672">
        <w:rPr>
          <w:rFonts w:ascii="Times New Roman" w:hAnsi="Times New Roman" w:cs="Times New Roman"/>
          <w:szCs w:val="28"/>
        </w:rPr>
        <w:t>П</w:t>
      </w:r>
      <w:r w:rsidR="00FA31BB">
        <w:rPr>
          <w:rFonts w:ascii="Times New Roman" w:hAnsi="Times New Roman" w:cs="Times New Roman"/>
          <w:szCs w:val="28"/>
        </w:rPr>
        <w:t>рофессор А. Попа из румынского У</w:t>
      </w:r>
      <w:r w:rsidR="00D32672">
        <w:rPr>
          <w:rFonts w:ascii="Times New Roman" w:hAnsi="Times New Roman" w:cs="Times New Roman"/>
          <w:szCs w:val="28"/>
        </w:rPr>
        <w:t xml:space="preserve">ниверситета «Данубий» исследовала </w:t>
      </w:r>
      <w:r w:rsidR="00D41573">
        <w:rPr>
          <w:rFonts w:ascii="Times New Roman" w:hAnsi="Times New Roman" w:cs="Times New Roman"/>
          <w:szCs w:val="28"/>
        </w:rPr>
        <w:t xml:space="preserve">академическое сотрудничество в регионе </w:t>
      </w:r>
      <w:r w:rsidR="00F67231">
        <w:rPr>
          <w:rFonts w:ascii="Times New Roman" w:hAnsi="Times New Roman" w:cs="Times New Roman"/>
          <w:szCs w:val="28"/>
        </w:rPr>
        <w:t>Большого Причерноморья (</w:t>
      </w:r>
      <w:r w:rsidR="00F67231">
        <w:rPr>
          <w:rFonts w:ascii="Times New Roman" w:hAnsi="Times New Roman" w:cs="Times New Roman"/>
          <w:szCs w:val="28"/>
          <w:lang w:val="en-US"/>
        </w:rPr>
        <w:t>Wider Black Sea Region</w:t>
      </w:r>
      <w:r w:rsidR="00F67231">
        <w:rPr>
          <w:rFonts w:ascii="Times New Roman" w:hAnsi="Times New Roman" w:cs="Times New Roman"/>
          <w:szCs w:val="28"/>
        </w:rPr>
        <w:t>)</w:t>
      </w:r>
      <w:r w:rsidR="00B477B0">
        <w:rPr>
          <w:rFonts w:ascii="Times New Roman" w:hAnsi="Times New Roman" w:cs="Times New Roman"/>
          <w:szCs w:val="28"/>
        </w:rPr>
        <w:t xml:space="preserve">. Так как он связывает евро-атлантический регион с Ближним Востоком, то имеет особое стратегическое значение. Контроль над </w:t>
      </w:r>
      <w:r w:rsidR="00F67231">
        <w:rPr>
          <w:rFonts w:ascii="Times New Roman" w:hAnsi="Times New Roman" w:cs="Times New Roman"/>
          <w:szCs w:val="28"/>
        </w:rPr>
        <w:t>Большим Причерноморьем</w:t>
      </w:r>
      <w:r w:rsidR="00CF2DA5">
        <w:rPr>
          <w:rFonts w:ascii="Times New Roman" w:hAnsi="Times New Roman" w:cs="Times New Roman"/>
          <w:szCs w:val="28"/>
        </w:rPr>
        <w:t xml:space="preserve"> </w:t>
      </w:r>
      <w:r w:rsidR="00B477B0">
        <w:rPr>
          <w:rFonts w:ascii="Times New Roman" w:hAnsi="Times New Roman" w:cs="Times New Roman"/>
          <w:szCs w:val="28"/>
        </w:rPr>
        <w:t xml:space="preserve"> обеспечит доминирование в Евразии и на Ближнем Востоке, </w:t>
      </w:r>
      <w:r w:rsidR="00CF2DA5">
        <w:rPr>
          <w:rFonts w:ascii="Times New Roman" w:hAnsi="Times New Roman" w:cs="Times New Roman"/>
          <w:szCs w:val="28"/>
        </w:rPr>
        <w:t>поэтому такие круп</w:t>
      </w:r>
      <w:r w:rsidR="00C0489D">
        <w:rPr>
          <w:rFonts w:ascii="Times New Roman" w:hAnsi="Times New Roman" w:cs="Times New Roman"/>
          <w:szCs w:val="28"/>
        </w:rPr>
        <w:t>ные по</w:t>
      </w:r>
      <w:r w:rsidR="00F67231">
        <w:rPr>
          <w:rFonts w:ascii="Times New Roman" w:hAnsi="Times New Roman" w:cs="Times New Roman"/>
          <w:szCs w:val="28"/>
        </w:rPr>
        <w:t xml:space="preserve">литические игроки, как ЕС и США, </w:t>
      </w:r>
      <w:r w:rsidR="00C05CF1">
        <w:rPr>
          <w:rFonts w:ascii="Times New Roman" w:hAnsi="Times New Roman" w:cs="Times New Roman"/>
          <w:szCs w:val="28"/>
        </w:rPr>
        <w:t>конкурируют между собой, активно продвигая</w:t>
      </w:r>
      <w:r w:rsidR="008C695A">
        <w:rPr>
          <w:rFonts w:ascii="Times New Roman" w:hAnsi="Times New Roman" w:cs="Times New Roman"/>
          <w:szCs w:val="28"/>
        </w:rPr>
        <w:t xml:space="preserve"> </w:t>
      </w:r>
      <w:r w:rsidR="00FA31BB">
        <w:rPr>
          <w:rFonts w:ascii="Times New Roman" w:hAnsi="Times New Roman" w:cs="Times New Roman"/>
          <w:szCs w:val="28"/>
        </w:rPr>
        <w:t xml:space="preserve">там </w:t>
      </w:r>
      <w:r w:rsidR="008C695A">
        <w:rPr>
          <w:rFonts w:ascii="Times New Roman" w:hAnsi="Times New Roman" w:cs="Times New Roman"/>
          <w:szCs w:val="28"/>
        </w:rPr>
        <w:t>свои программы академического обмена.</w:t>
      </w:r>
      <w:r w:rsidR="008C695A">
        <w:rPr>
          <w:rStyle w:val="a5"/>
          <w:rFonts w:ascii="Times New Roman" w:hAnsi="Times New Roman" w:cs="Times New Roman"/>
          <w:szCs w:val="28"/>
        </w:rPr>
        <w:footnoteReference w:id="65"/>
      </w:r>
    </w:p>
    <w:p w14:paraId="268916A9" w14:textId="34E3E43C" w:rsidR="00694A1D" w:rsidRDefault="00694A1D" w:rsidP="00813CDC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Из всего вышесказанного можно сделать некоторые выводы относи</w:t>
      </w:r>
      <w:r w:rsidR="0012246B">
        <w:rPr>
          <w:rFonts w:ascii="Times New Roman" w:hAnsi="Times New Roman" w:cs="Times New Roman"/>
          <w:szCs w:val="28"/>
        </w:rPr>
        <w:t>тельно рассматриваемой проблемы.</w:t>
      </w:r>
    </w:p>
    <w:p w14:paraId="494379F4" w14:textId="21343EED" w:rsidR="001E4D71" w:rsidRDefault="001E4D71" w:rsidP="00257D47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E4D71">
        <w:rPr>
          <w:rFonts w:ascii="Times New Roman" w:hAnsi="Times New Roman" w:cs="Times New Roman"/>
          <w:szCs w:val="28"/>
        </w:rPr>
        <w:t>Интернационализация – это лишь одна из концепций, характеризующи</w:t>
      </w:r>
      <w:r w:rsidR="004A3359">
        <w:rPr>
          <w:rFonts w:ascii="Times New Roman" w:hAnsi="Times New Roman" w:cs="Times New Roman"/>
          <w:szCs w:val="28"/>
        </w:rPr>
        <w:t xml:space="preserve">х процесс </w:t>
      </w:r>
      <w:r w:rsidR="00AF0741">
        <w:rPr>
          <w:rFonts w:ascii="Times New Roman" w:hAnsi="Times New Roman" w:cs="Times New Roman"/>
          <w:szCs w:val="28"/>
        </w:rPr>
        <w:t xml:space="preserve">целенаправленного </w:t>
      </w:r>
      <w:r w:rsidR="004A3359">
        <w:rPr>
          <w:rFonts w:ascii="Times New Roman" w:hAnsi="Times New Roman" w:cs="Times New Roman"/>
          <w:szCs w:val="28"/>
        </w:rPr>
        <w:t xml:space="preserve">сближения </w:t>
      </w:r>
      <w:r w:rsidR="00EC7477">
        <w:rPr>
          <w:rFonts w:ascii="Times New Roman" w:hAnsi="Times New Roman" w:cs="Times New Roman"/>
        </w:rPr>
        <w:t>целей, функций</w:t>
      </w:r>
      <w:r w:rsidR="005105B2">
        <w:rPr>
          <w:rFonts w:ascii="Times New Roman" w:hAnsi="Times New Roman" w:cs="Times New Roman"/>
        </w:rPr>
        <w:t>, содержания</w:t>
      </w:r>
      <w:r w:rsidR="00EC7477">
        <w:rPr>
          <w:rFonts w:ascii="Times New Roman" w:hAnsi="Times New Roman" w:cs="Times New Roman"/>
        </w:rPr>
        <w:t xml:space="preserve"> и </w:t>
      </w:r>
      <w:r w:rsidR="005105B2">
        <w:rPr>
          <w:rFonts w:ascii="Times New Roman" w:hAnsi="Times New Roman" w:cs="Times New Roman"/>
        </w:rPr>
        <w:t xml:space="preserve">методов </w:t>
      </w:r>
      <w:r w:rsidR="00EC7477">
        <w:rPr>
          <w:rFonts w:ascii="Times New Roman" w:hAnsi="Times New Roman" w:cs="Times New Roman"/>
        </w:rPr>
        <w:t>обеспечения высшего образования</w:t>
      </w:r>
      <w:r>
        <w:rPr>
          <w:rFonts w:ascii="Times New Roman" w:hAnsi="Times New Roman" w:cs="Times New Roman"/>
          <w:szCs w:val="28"/>
        </w:rPr>
        <w:t xml:space="preserve"> </w:t>
      </w:r>
      <w:r w:rsidR="00EC7477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разных стран</w:t>
      </w:r>
      <w:r w:rsidR="00EC7477">
        <w:rPr>
          <w:rFonts w:ascii="Times New Roman" w:hAnsi="Times New Roman" w:cs="Times New Roman"/>
          <w:szCs w:val="28"/>
        </w:rPr>
        <w:t>ах</w:t>
      </w:r>
      <w:r>
        <w:rPr>
          <w:rFonts w:ascii="Times New Roman" w:hAnsi="Times New Roman" w:cs="Times New Roman"/>
          <w:szCs w:val="28"/>
        </w:rPr>
        <w:t xml:space="preserve">, которая </w:t>
      </w:r>
      <w:r w:rsidR="004C1724">
        <w:rPr>
          <w:rFonts w:ascii="Times New Roman" w:hAnsi="Times New Roman" w:cs="Times New Roman"/>
          <w:szCs w:val="28"/>
        </w:rPr>
        <w:t xml:space="preserve">подразумевает </w:t>
      </w:r>
      <w:r w:rsidR="00C5471B">
        <w:rPr>
          <w:rFonts w:ascii="Times New Roman" w:hAnsi="Times New Roman" w:cs="Times New Roman"/>
          <w:szCs w:val="28"/>
        </w:rPr>
        <w:t>взаимодействие акторов и выработку соответствующей политики.</w:t>
      </w:r>
      <w:r w:rsidR="00257D47">
        <w:rPr>
          <w:rFonts w:ascii="Times New Roman" w:hAnsi="Times New Roman" w:cs="Times New Roman"/>
          <w:szCs w:val="28"/>
        </w:rPr>
        <w:t xml:space="preserve"> </w:t>
      </w:r>
      <w:r w:rsidR="00091109">
        <w:rPr>
          <w:rFonts w:ascii="Times New Roman" w:hAnsi="Times New Roman" w:cs="Times New Roman"/>
          <w:szCs w:val="28"/>
        </w:rPr>
        <w:t>Вовлеченность государств и институтов в этот процесс, равно как и и</w:t>
      </w:r>
      <w:r w:rsidR="00B82EC3">
        <w:rPr>
          <w:rFonts w:ascii="Times New Roman" w:hAnsi="Times New Roman" w:cs="Times New Roman"/>
          <w:szCs w:val="28"/>
        </w:rPr>
        <w:t>спользование высшего образования в качестве внешнеп</w:t>
      </w:r>
      <w:r w:rsidR="00091109">
        <w:rPr>
          <w:rFonts w:ascii="Times New Roman" w:hAnsi="Times New Roman" w:cs="Times New Roman"/>
          <w:szCs w:val="28"/>
        </w:rPr>
        <w:t>олитического ресурса обусловлены</w:t>
      </w:r>
      <w:r w:rsidR="00B82EC3">
        <w:rPr>
          <w:rFonts w:ascii="Times New Roman" w:hAnsi="Times New Roman" w:cs="Times New Roman"/>
          <w:szCs w:val="28"/>
        </w:rPr>
        <w:t xml:space="preserve"> </w:t>
      </w:r>
      <w:r w:rsidR="00585157">
        <w:rPr>
          <w:rFonts w:ascii="Times New Roman" w:hAnsi="Times New Roman" w:cs="Times New Roman"/>
          <w:szCs w:val="28"/>
        </w:rPr>
        <w:t xml:space="preserve">развитием технологий, </w:t>
      </w:r>
      <w:r w:rsidR="00091109">
        <w:rPr>
          <w:rFonts w:ascii="Times New Roman" w:hAnsi="Times New Roman" w:cs="Times New Roman"/>
          <w:szCs w:val="28"/>
        </w:rPr>
        <w:t>возрастающей глобальной конкуренцией</w:t>
      </w:r>
      <w:r w:rsidR="00A316B1">
        <w:rPr>
          <w:rFonts w:ascii="Times New Roman" w:hAnsi="Times New Roman" w:cs="Times New Roman"/>
          <w:szCs w:val="28"/>
        </w:rPr>
        <w:t>, стремлением к благополучию</w:t>
      </w:r>
      <w:r w:rsidR="00091109">
        <w:rPr>
          <w:rFonts w:ascii="Times New Roman" w:hAnsi="Times New Roman" w:cs="Times New Roman"/>
          <w:szCs w:val="28"/>
        </w:rPr>
        <w:t xml:space="preserve"> и необходимостью </w:t>
      </w:r>
      <w:r w:rsidR="00585157">
        <w:rPr>
          <w:rFonts w:ascii="Times New Roman" w:hAnsi="Times New Roman" w:cs="Times New Roman"/>
          <w:szCs w:val="28"/>
        </w:rPr>
        <w:t>продвигать свои интересы в мире.</w:t>
      </w:r>
    </w:p>
    <w:p w14:paraId="00C90EC5" w14:textId="09E8677B" w:rsidR="001E4D71" w:rsidRDefault="00086F4A" w:rsidP="00257D47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Образование –</w:t>
      </w:r>
      <w:r w:rsidR="00586FD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это важнейший ресурс</w:t>
      </w:r>
      <w:r w:rsidR="00586FDC">
        <w:rPr>
          <w:rFonts w:ascii="Times New Roman" w:hAnsi="Times New Roman" w:cs="Times New Roman"/>
          <w:szCs w:val="28"/>
        </w:rPr>
        <w:t xml:space="preserve"> «мягк</w:t>
      </w:r>
      <w:r>
        <w:rPr>
          <w:rFonts w:ascii="Times New Roman" w:hAnsi="Times New Roman" w:cs="Times New Roman"/>
          <w:szCs w:val="28"/>
        </w:rPr>
        <w:t xml:space="preserve">ой силы», так как </w:t>
      </w:r>
      <w:r w:rsidR="00DA4BF8">
        <w:rPr>
          <w:rFonts w:ascii="Times New Roman" w:hAnsi="Times New Roman" w:cs="Times New Roman"/>
          <w:szCs w:val="28"/>
        </w:rPr>
        <w:t xml:space="preserve">оно </w:t>
      </w:r>
      <w:r>
        <w:rPr>
          <w:rFonts w:ascii="Times New Roman" w:hAnsi="Times New Roman" w:cs="Times New Roman"/>
          <w:szCs w:val="28"/>
        </w:rPr>
        <w:t xml:space="preserve">является универсальной ценностью и </w:t>
      </w:r>
      <w:r w:rsidR="00586FDC">
        <w:rPr>
          <w:rFonts w:ascii="Times New Roman" w:hAnsi="Times New Roman" w:cs="Times New Roman"/>
          <w:szCs w:val="28"/>
        </w:rPr>
        <w:t>имеет долгосрочный эффект</w:t>
      </w:r>
      <w:r>
        <w:rPr>
          <w:rFonts w:ascii="Times New Roman" w:hAnsi="Times New Roman" w:cs="Times New Roman"/>
          <w:szCs w:val="28"/>
        </w:rPr>
        <w:t xml:space="preserve">. </w:t>
      </w:r>
      <w:r w:rsidR="00B91D00">
        <w:rPr>
          <w:rFonts w:ascii="Times New Roman" w:hAnsi="Times New Roman" w:cs="Times New Roman"/>
          <w:szCs w:val="28"/>
        </w:rPr>
        <w:t>Потенциал использования государством</w:t>
      </w:r>
      <w:r>
        <w:rPr>
          <w:rFonts w:ascii="Times New Roman" w:hAnsi="Times New Roman" w:cs="Times New Roman"/>
          <w:szCs w:val="28"/>
        </w:rPr>
        <w:t xml:space="preserve"> этого ресурса зависит от </w:t>
      </w:r>
      <w:r w:rsidR="00715546">
        <w:rPr>
          <w:rFonts w:ascii="Times New Roman" w:hAnsi="Times New Roman" w:cs="Times New Roman"/>
          <w:szCs w:val="28"/>
        </w:rPr>
        <w:t xml:space="preserve">его имиджа, который </w:t>
      </w:r>
      <w:r w:rsidR="00BF2A38">
        <w:rPr>
          <w:rFonts w:ascii="Times New Roman" w:hAnsi="Times New Roman" w:cs="Times New Roman"/>
          <w:szCs w:val="28"/>
        </w:rPr>
        <w:t xml:space="preserve">в первую очередь </w:t>
      </w:r>
      <w:r w:rsidR="00715546">
        <w:rPr>
          <w:rFonts w:ascii="Times New Roman" w:hAnsi="Times New Roman" w:cs="Times New Roman"/>
          <w:szCs w:val="28"/>
        </w:rPr>
        <w:t>включает привлекательность культуры, репутацию</w:t>
      </w:r>
      <w:r>
        <w:rPr>
          <w:rFonts w:ascii="Times New Roman" w:hAnsi="Times New Roman" w:cs="Times New Roman"/>
          <w:szCs w:val="28"/>
        </w:rPr>
        <w:t xml:space="preserve"> образовательной системы, с</w:t>
      </w:r>
      <w:r w:rsidR="00715546">
        <w:rPr>
          <w:rFonts w:ascii="Times New Roman" w:hAnsi="Times New Roman" w:cs="Times New Roman"/>
          <w:szCs w:val="28"/>
        </w:rPr>
        <w:t>оциально-экономическое развитие и политический престиж</w:t>
      </w:r>
      <w:r>
        <w:rPr>
          <w:rFonts w:ascii="Times New Roman" w:hAnsi="Times New Roman" w:cs="Times New Roman"/>
          <w:szCs w:val="28"/>
        </w:rPr>
        <w:t>.</w:t>
      </w:r>
      <w:r w:rsidR="00257D47">
        <w:rPr>
          <w:rFonts w:ascii="Times New Roman" w:hAnsi="Times New Roman" w:cs="Times New Roman"/>
          <w:szCs w:val="28"/>
        </w:rPr>
        <w:t xml:space="preserve"> </w:t>
      </w:r>
      <w:r w:rsidR="0031066D">
        <w:rPr>
          <w:rFonts w:ascii="Times New Roman" w:hAnsi="Times New Roman" w:cs="Times New Roman"/>
        </w:rPr>
        <w:t xml:space="preserve">Инструментарий </w:t>
      </w:r>
      <w:r w:rsidR="0031066D">
        <w:rPr>
          <w:rFonts w:ascii="Times New Roman" w:hAnsi="Times New Roman" w:cs="Times New Roman"/>
          <w:szCs w:val="28"/>
        </w:rPr>
        <w:t>«мягкой силы</w:t>
      </w:r>
      <w:r w:rsidR="00B82EC3">
        <w:rPr>
          <w:rFonts w:ascii="Times New Roman" w:hAnsi="Times New Roman" w:cs="Times New Roman"/>
          <w:szCs w:val="28"/>
        </w:rPr>
        <w:t>» образования включает</w:t>
      </w:r>
      <w:r w:rsidR="00D23300">
        <w:rPr>
          <w:rFonts w:ascii="Times New Roman" w:hAnsi="Times New Roman" w:cs="Times New Roman"/>
          <w:szCs w:val="28"/>
        </w:rPr>
        <w:t xml:space="preserve"> </w:t>
      </w:r>
      <w:r w:rsidR="0031066D">
        <w:rPr>
          <w:rFonts w:ascii="Times New Roman" w:hAnsi="Times New Roman" w:cs="Times New Roman"/>
          <w:szCs w:val="28"/>
        </w:rPr>
        <w:t xml:space="preserve">академическую мобильность, </w:t>
      </w:r>
      <w:r w:rsidR="007136CA">
        <w:rPr>
          <w:rFonts w:ascii="Times New Roman" w:hAnsi="Times New Roman" w:cs="Times New Roman"/>
          <w:szCs w:val="28"/>
        </w:rPr>
        <w:t>мобильность образовательных программ</w:t>
      </w:r>
      <w:r w:rsidR="00B03A3D">
        <w:rPr>
          <w:rFonts w:ascii="Times New Roman" w:hAnsi="Times New Roman" w:cs="Times New Roman"/>
          <w:szCs w:val="28"/>
        </w:rPr>
        <w:t>,</w:t>
      </w:r>
      <w:r w:rsidR="00A316B1">
        <w:rPr>
          <w:rFonts w:ascii="Times New Roman" w:hAnsi="Times New Roman" w:cs="Times New Roman"/>
          <w:szCs w:val="28"/>
        </w:rPr>
        <w:t xml:space="preserve"> </w:t>
      </w:r>
      <w:r w:rsidR="007136CA">
        <w:rPr>
          <w:rFonts w:ascii="Times New Roman" w:hAnsi="Times New Roman" w:cs="Times New Roman"/>
          <w:szCs w:val="28"/>
        </w:rPr>
        <w:t xml:space="preserve">институциональное сотрудничество, </w:t>
      </w:r>
      <w:r w:rsidR="00A316B1">
        <w:rPr>
          <w:rFonts w:ascii="Times New Roman" w:hAnsi="Times New Roman" w:cs="Times New Roman"/>
          <w:szCs w:val="28"/>
        </w:rPr>
        <w:t xml:space="preserve">образовательные хабы, </w:t>
      </w:r>
      <w:r w:rsidR="008940C5">
        <w:rPr>
          <w:rFonts w:ascii="Times New Roman" w:hAnsi="Times New Roman" w:cs="Times New Roman"/>
          <w:szCs w:val="28"/>
        </w:rPr>
        <w:t xml:space="preserve">международные рейтинги </w:t>
      </w:r>
      <w:r w:rsidR="00ED2828">
        <w:rPr>
          <w:rFonts w:ascii="Times New Roman" w:hAnsi="Times New Roman" w:cs="Times New Roman"/>
          <w:szCs w:val="28"/>
        </w:rPr>
        <w:t>вузов</w:t>
      </w:r>
      <w:r w:rsidR="008940C5">
        <w:rPr>
          <w:rFonts w:ascii="Times New Roman" w:hAnsi="Times New Roman" w:cs="Times New Roman"/>
          <w:szCs w:val="28"/>
        </w:rPr>
        <w:t xml:space="preserve">, а также предоставление помощи </w:t>
      </w:r>
      <w:r w:rsidR="00F7483F">
        <w:rPr>
          <w:rFonts w:ascii="Times New Roman" w:hAnsi="Times New Roman" w:cs="Times New Roman"/>
          <w:szCs w:val="28"/>
        </w:rPr>
        <w:t>в целях развития</w:t>
      </w:r>
      <w:r>
        <w:rPr>
          <w:rFonts w:ascii="Times New Roman" w:hAnsi="Times New Roman" w:cs="Times New Roman"/>
          <w:szCs w:val="28"/>
        </w:rPr>
        <w:t>.</w:t>
      </w:r>
    </w:p>
    <w:p w14:paraId="1313F158" w14:textId="7B0C8671" w:rsidR="007F3223" w:rsidRPr="00DD2B72" w:rsidRDefault="00177C49" w:rsidP="00DD2B72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силу </w:t>
      </w:r>
      <w:r w:rsidR="00C933EF">
        <w:rPr>
          <w:rFonts w:ascii="Times New Roman" w:hAnsi="Times New Roman" w:cs="Times New Roman"/>
          <w:szCs w:val="28"/>
        </w:rPr>
        <w:t>преобладания</w:t>
      </w:r>
      <w:r>
        <w:rPr>
          <w:rFonts w:ascii="Times New Roman" w:hAnsi="Times New Roman" w:cs="Times New Roman"/>
          <w:szCs w:val="28"/>
        </w:rPr>
        <w:t xml:space="preserve"> западного неолиберализма в </w:t>
      </w:r>
      <w:r w:rsidR="00C933EF">
        <w:rPr>
          <w:rFonts w:ascii="Times New Roman" w:hAnsi="Times New Roman" w:cs="Times New Roman"/>
          <w:szCs w:val="28"/>
        </w:rPr>
        <w:t>теории и мировой практике высшего образования интернац</w:t>
      </w:r>
      <w:r w:rsidR="005C42C4">
        <w:rPr>
          <w:rFonts w:ascii="Times New Roman" w:hAnsi="Times New Roman" w:cs="Times New Roman"/>
          <w:szCs w:val="28"/>
        </w:rPr>
        <w:t>ионализация подвергается критике как неравноценн</w:t>
      </w:r>
      <w:r w:rsidR="00A22EE4">
        <w:rPr>
          <w:rFonts w:ascii="Times New Roman" w:hAnsi="Times New Roman" w:cs="Times New Roman"/>
          <w:szCs w:val="28"/>
        </w:rPr>
        <w:t xml:space="preserve">ый обмен, в результате которого: а) </w:t>
      </w:r>
      <w:r w:rsidR="002F7975">
        <w:rPr>
          <w:rFonts w:ascii="Times New Roman" w:hAnsi="Times New Roman" w:cs="Times New Roman"/>
          <w:szCs w:val="28"/>
        </w:rPr>
        <w:t>менее развитые</w:t>
      </w:r>
      <w:r w:rsidR="00386B99">
        <w:rPr>
          <w:rFonts w:ascii="Times New Roman" w:hAnsi="Times New Roman" w:cs="Times New Roman"/>
          <w:szCs w:val="28"/>
        </w:rPr>
        <w:t xml:space="preserve"> страны </w:t>
      </w:r>
      <w:r w:rsidR="00A22EE4">
        <w:rPr>
          <w:rFonts w:ascii="Times New Roman" w:hAnsi="Times New Roman" w:cs="Times New Roman"/>
          <w:szCs w:val="28"/>
        </w:rPr>
        <w:t>обслуживают эк</w:t>
      </w:r>
      <w:r w:rsidR="00386B99">
        <w:rPr>
          <w:rFonts w:ascii="Times New Roman" w:hAnsi="Times New Roman" w:cs="Times New Roman"/>
          <w:szCs w:val="28"/>
        </w:rPr>
        <w:t xml:space="preserve">ономические интересы Запада; б) повсеместно внедряются западные модели образования </w:t>
      </w:r>
      <w:r w:rsidR="00A22EE4">
        <w:rPr>
          <w:rFonts w:ascii="Times New Roman" w:hAnsi="Times New Roman" w:cs="Times New Roman"/>
          <w:szCs w:val="28"/>
        </w:rPr>
        <w:t xml:space="preserve">в ущерб </w:t>
      </w:r>
      <w:r w:rsidR="007E6962">
        <w:rPr>
          <w:rFonts w:ascii="Times New Roman" w:hAnsi="Times New Roman" w:cs="Times New Roman"/>
          <w:szCs w:val="28"/>
        </w:rPr>
        <w:t>национальным</w:t>
      </w:r>
      <w:r w:rsidR="00A22EE4">
        <w:rPr>
          <w:rFonts w:ascii="Times New Roman" w:hAnsi="Times New Roman" w:cs="Times New Roman"/>
          <w:szCs w:val="28"/>
        </w:rPr>
        <w:t xml:space="preserve"> культурам и научно-исследовательскому потенциалу.</w:t>
      </w:r>
    </w:p>
    <w:p w14:paraId="056058E1" w14:textId="0039FCB8" w:rsidR="00CD0CBF" w:rsidRPr="00CD0CBF" w:rsidRDefault="00CD0CBF" w:rsidP="00CD0CBF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CD0CBF">
        <w:rPr>
          <w:rFonts w:ascii="Times New Roman" w:hAnsi="Times New Roman" w:cs="Times New Roman"/>
          <w:b/>
          <w:szCs w:val="28"/>
        </w:rPr>
        <w:t>1.</w:t>
      </w:r>
      <w:r w:rsidR="00582D3F">
        <w:rPr>
          <w:rFonts w:ascii="Times New Roman" w:hAnsi="Times New Roman" w:cs="Times New Roman"/>
          <w:b/>
          <w:szCs w:val="28"/>
        </w:rPr>
        <w:t>2</w:t>
      </w:r>
      <w:r>
        <w:rPr>
          <w:rFonts w:ascii="Times New Roman" w:hAnsi="Times New Roman" w:cs="Times New Roman"/>
          <w:b/>
          <w:szCs w:val="28"/>
        </w:rPr>
        <w:t xml:space="preserve">. </w:t>
      </w:r>
      <w:r w:rsidRPr="00CD0CBF">
        <w:rPr>
          <w:rFonts w:ascii="Times New Roman" w:hAnsi="Times New Roman" w:cs="Times New Roman"/>
          <w:b/>
          <w:szCs w:val="28"/>
        </w:rPr>
        <w:t>Основные этапы развития интернационализации высшего образования</w:t>
      </w:r>
      <w:r w:rsidR="00C42869">
        <w:rPr>
          <w:rFonts w:ascii="Times New Roman" w:hAnsi="Times New Roman" w:cs="Times New Roman"/>
          <w:b/>
          <w:szCs w:val="28"/>
        </w:rPr>
        <w:t xml:space="preserve"> в мире</w:t>
      </w:r>
    </w:p>
    <w:p w14:paraId="68D143D0" w14:textId="620472D3" w:rsidR="00324F76" w:rsidRDefault="00E6014A" w:rsidP="00BC02D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Многи</w:t>
      </w:r>
      <w:r w:rsidR="00597EB7">
        <w:rPr>
          <w:rFonts w:ascii="Times New Roman" w:hAnsi="Times New Roman" w:cs="Times New Roman"/>
        </w:rPr>
        <w:t>е</w:t>
      </w:r>
      <w:r w:rsidR="00AD33C7">
        <w:rPr>
          <w:rFonts w:ascii="Times New Roman" w:hAnsi="Times New Roman" w:cs="Times New Roman"/>
        </w:rPr>
        <w:t xml:space="preserve"> исследователи </w:t>
      </w:r>
      <w:r w:rsidR="00583E7D">
        <w:rPr>
          <w:rFonts w:ascii="Times New Roman" w:hAnsi="Times New Roman" w:cs="Times New Roman"/>
        </w:rPr>
        <w:t>(К. Керр</w:t>
      </w:r>
      <w:r w:rsidR="00583E7D">
        <w:rPr>
          <w:rStyle w:val="a5"/>
          <w:rFonts w:ascii="Times New Roman" w:hAnsi="Times New Roman" w:cs="Times New Roman"/>
        </w:rPr>
        <w:footnoteReference w:id="66"/>
      </w:r>
      <w:r w:rsidR="00583E7D">
        <w:rPr>
          <w:rFonts w:ascii="Times New Roman" w:hAnsi="Times New Roman" w:cs="Times New Roman"/>
        </w:rPr>
        <w:t>; Ф. Альтбах</w:t>
      </w:r>
      <w:r w:rsidR="00583E7D">
        <w:rPr>
          <w:rStyle w:val="a5"/>
          <w:rFonts w:ascii="Times New Roman" w:hAnsi="Times New Roman" w:cs="Times New Roman"/>
        </w:rPr>
        <w:footnoteReference w:id="67"/>
      </w:r>
      <w:r w:rsidR="00583E7D">
        <w:rPr>
          <w:rFonts w:ascii="Times New Roman" w:hAnsi="Times New Roman" w:cs="Times New Roman"/>
        </w:rPr>
        <w:t>; Х. де Вит</w:t>
      </w:r>
      <w:r w:rsidR="00583E7D">
        <w:rPr>
          <w:rStyle w:val="a5"/>
          <w:rFonts w:ascii="Times New Roman" w:hAnsi="Times New Roman" w:cs="Times New Roman"/>
        </w:rPr>
        <w:footnoteReference w:id="68"/>
      </w:r>
      <w:r w:rsidR="00583E7D">
        <w:rPr>
          <w:rFonts w:ascii="Times New Roman" w:hAnsi="Times New Roman" w:cs="Times New Roman"/>
        </w:rPr>
        <w:t>; Дж. Ли</w:t>
      </w:r>
      <w:r w:rsidR="00583E7D">
        <w:rPr>
          <w:rStyle w:val="a5"/>
          <w:rFonts w:ascii="Times New Roman" w:hAnsi="Times New Roman" w:cs="Times New Roman"/>
        </w:rPr>
        <w:footnoteReference w:id="69"/>
      </w:r>
      <w:r w:rsidR="00583E7D">
        <w:rPr>
          <w:rFonts w:ascii="Times New Roman" w:hAnsi="Times New Roman" w:cs="Times New Roman"/>
        </w:rPr>
        <w:t xml:space="preserve">) </w:t>
      </w:r>
      <w:r w:rsidR="00AD33C7">
        <w:rPr>
          <w:rFonts w:ascii="Times New Roman" w:hAnsi="Times New Roman" w:cs="Times New Roman"/>
        </w:rPr>
        <w:t xml:space="preserve">отмечают, что </w:t>
      </w:r>
      <w:r w:rsidR="00D51DB7">
        <w:rPr>
          <w:rFonts w:ascii="Times New Roman" w:hAnsi="Times New Roman" w:cs="Times New Roman"/>
        </w:rPr>
        <w:t xml:space="preserve">с момента появления первых университетов в Средние века, таких как </w:t>
      </w:r>
      <w:r w:rsidR="008B5A7C">
        <w:rPr>
          <w:rFonts w:ascii="Times New Roman" w:hAnsi="Times New Roman" w:cs="Times New Roman"/>
        </w:rPr>
        <w:t xml:space="preserve">Наланда в Индии, Аль-Карауин в Марокко, </w:t>
      </w:r>
      <w:r w:rsidR="008E6E55">
        <w:rPr>
          <w:rFonts w:ascii="Times New Roman" w:hAnsi="Times New Roman" w:cs="Times New Roman"/>
        </w:rPr>
        <w:t>А</w:t>
      </w:r>
      <w:r w:rsidR="008B5A7C">
        <w:rPr>
          <w:rFonts w:ascii="Times New Roman" w:hAnsi="Times New Roman" w:cs="Times New Roman"/>
        </w:rPr>
        <w:t>ль-Азхар в Египте</w:t>
      </w:r>
      <w:r w:rsidR="00D51DB7">
        <w:rPr>
          <w:rFonts w:ascii="Times New Roman" w:hAnsi="Times New Roman" w:cs="Times New Roman"/>
        </w:rPr>
        <w:t xml:space="preserve"> </w:t>
      </w:r>
      <w:r w:rsidR="0006462B">
        <w:rPr>
          <w:rFonts w:ascii="Times New Roman" w:hAnsi="Times New Roman" w:cs="Times New Roman"/>
        </w:rPr>
        <w:t>и</w:t>
      </w:r>
      <w:r w:rsidR="003B1524">
        <w:rPr>
          <w:rFonts w:ascii="Times New Roman" w:hAnsi="Times New Roman" w:cs="Times New Roman"/>
        </w:rPr>
        <w:t xml:space="preserve"> </w:t>
      </w:r>
      <w:r w:rsidR="00D51DB7">
        <w:rPr>
          <w:rFonts w:ascii="Times New Roman" w:hAnsi="Times New Roman" w:cs="Times New Roman"/>
        </w:rPr>
        <w:t xml:space="preserve">Болонский </w:t>
      </w:r>
      <w:r w:rsidR="0006462B">
        <w:rPr>
          <w:rFonts w:ascii="Times New Roman" w:hAnsi="Times New Roman" w:cs="Times New Roman"/>
        </w:rPr>
        <w:t>университет в Италии</w:t>
      </w:r>
      <w:r w:rsidR="008E6E55">
        <w:rPr>
          <w:rFonts w:ascii="Times New Roman" w:hAnsi="Times New Roman" w:cs="Times New Roman"/>
        </w:rPr>
        <w:t xml:space="preserve">, их </w:t>
      </w:r>
      <w:r w:rsidR="004D77AA">
        <w:rPr>
          <w:rFonts w:ascii="Times New Roman" w:hAnsi="Times New Roman" w:cs="Times New Roman"/>
        </w:rPr>
        <w:t xml:space="preserve">деятельность </w:t>
      </w:r>
      <w:r w:rsidR="008E6E55">
        <w:rPr>
          <w:rFonts w:ascii="Times New Roman" w:hAnsi="Times New Roman" w:cs="Times New Roman"/>
        </w:rPr>
        <w:t>включала международный аспект</w:t>
      </w:r>
      <w:r w:rsidR="00392D81">
        <w:rPr>
          <w:rFonts w:ascii="Times New Roman" w:hAnsi="Times New Roman" w:cs="Times New Roman"/>
        </w:rPr>
        <w:t>, не</w:t>
      </w:r>
      <w:r w:rsidR="008E6E55">
        <w:rPr>
          <w:rFonts w:ascii="Times New Roman" w:hAnsi="Times New Roman" w:cs="Times New Roman"/>
        </w:rPr>
        <w:t xml:space="preserve">смотря на то, что </w:t>
      </w:r>
      <w:r w:rsidR="007824F3">
        <w:rPr>
          <w:rFonts w:ascii="Times New Roman" w:hAnsi="Times New Roman" w:cs="Times New Roman"/>
        </w:rPr>
        <w:t xml:space="preserve">национальные государства </w:t>
      </w:r>
      <w:r w:rsidR="008E6E55">
        <w:rPr>
          <w:rFonts w:ascii="Times New Roman" w:hAnsi="Times New Roman" w:cs="Times New Roman"/>
        </w:rPr>
        <w:t>тогда</w:t>
      </w:r>
      <w:r w:rsidR="00392D81">
        <w:rPr>
          <w:rFonts w:ascii="Times New Roman" w:hAnsi="Times New Roman" w:cs="Times New Roman"/>
        </w:rPr>
        <w:t xml:space="preserve"> еще не сформировались</w:t>
      </w:r>
      <w:r w:rsidR="004D77A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Университеты служили распространению знаний за пределы </w:t>
      </w:r>
      <w:r w:rsidR="00C6226C">
        <w:rPr>
          <w:rFonts w:ascii="Times New Roman" w:hAnsi="Times New Roman" w:cs="Times New Roman"/>
        </w:rPr>
        <w:t>своей территории,</w:t>
      </w:r>
      <w:r>
        <w:rPr>
          <w:rFonts w:ascii="Times New Roman" w:hAnsi="Times New Roman" w:cs="Times New Roman"/>
        </w:rPr>
        <w:t xml:space="preserve"> </w:t>
      </w:r>
      <w:r w:rsidR="00795397">
        <w:rPr>
          <w:rFonts w:ascii="Times New Roman" w:hAnsi="Times New Roman" w:cs="Times New Roman"/>
        </w:rPr>
        <w:t>в них преподавали профессора и обучались студенты из разных стран</w:t>
      </w:r>
      <w:r>
        <w:rPr>
          <w:rFonts w:ascii="Times New Roman" w:hAnsi="Times New Roman" w:cs="Times New Roman"/>
        </w:rPr>
        <w:t xml:space="preserve">. Однако </w:t>
      </w:r>
      <w:r w:rsidR="00795397">
        <w:rPr>
          <w:rFonts w:ascii="Times New Roman" w:hAnsi="Times New Roman" w:cs="Times New Roman"/>
        </w:rPr>
        <w:t>университеты</w:t>
      </w:r>
      <w:r w:rsidR="00310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современном </w:t>
      </w:r>
      <w:r w:rsidR="00795397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>понимании</w:t>
      </w:r>
      <w:r w:rsidR="00F83256">
        <w:rPr>
          <w:rFonts w:ascii="Times New Roman" w:hAnsi="Times New Roman" w:cs="Times New Roman"/>
        </w:rPr>
        <w:t>, включа</w:t>
      </w:r>
      <w:r w:rsidR="00BC02D3">
        <w:rPr>
          <w:rFonts w:ascii="Times New Roman" w:hAnsi="Times New Roman" w:cs="Times New Roman"/>
        </w:rPr>
        <w:t xml:space="preserve">я понятия </w:t>
      </w:r>
      <w:r w:rsidR="00310F2D">
        <w:rPr>
          <w:rFonts w:ascii="Times New Roman" w:hAnsi="Times New Roman" w:cs="Times New Roman"/>
        </w:rPr>
        <w:t>академической свободы</w:t>
      </w:r>
      <w:r w:rsidR="00B605D1">
        <w:rPr>
          <w:rFonts w:ascii="Times New Roman" w:hAnsi="Times New Roman" w:cs="Times New Roman"/>
        </w:rPr>
        <w:t xml:space="preserve">, </w:t>
      </w:r>
      <w:r w:rsidR="00310F2D">
        <w:rPr>
          <w:rFonts w:ascii="Times New Roman" w:hAnsi="Times New Roman" w:cs="Times New Roman"/>
        </w:rPr>
        <w:t>выдачи дипломов</w:t>
      </w:r>
      <w:r w:rsidR="00BC02D3">
        <w:rPr>
          <w:rFonts w:ascii="Times New Roman" w:hAnsi="Times New Roman" w:cs="Times New Roman"/>
        </w:rPr>
        <w:t xml:space="preserve"> и признания квалификаций</w:t>
      </w:r>
      <w:r w:rsidR="00F83256">
        <w:rPr>
          <w:rFonts w:ascii="Times New Roman" w:hAnsi="Times New Roman" w:cs="Times New Roman"/>
        </w:rPr>
        <w:t>,</w:t>
      </w:r>
      <w:r w:rsidR="00310F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сло</w:t>
      </w:r>
      <w:r w:rsidR="0034627F">
        <w:rPr>
          <w:rFonts w:ascii="Times New Roman" w:hAnsi="Times New Roman" w:cs="Times New Roman"/>
        </w:rPr>
        <w:t>жили</w:t>
      </w:r>
      <w:r w:rsidR="00310F2D">
        <w:rPr>
          <w:rFonts w:ascii="Times New Roman" w:hAnsi="Times New Roman" w:cs="Times New Roman"/>
        </w:rPr>
        <w:t xml:space="preserve">сь в </w:t>
      </w:r>
      <w:r w:rsidR="00677D27">
        <w:rPr>
          <w:rFonts w:ascii="Times New Roman" w:hAnsi="Times New Roman" w:cs="Times New Roman"/>
        </w:rPr>
        <w:t xml:space="preserve">Западной </w:t>
      </w:r>
      <w:r w:rsidR="00310F2D">
        <w:rPr>
          <w:rFonts w:ascii="Times New Roman" w:hAnsi="Times New Roman" w:cs="Times New Roman"/>
        </w:rPr>
        <w:t>Европе</w:t>
      </w:r>
      <w:r w:rsidR="00324F76">
        <w:rPr>
          <w:rFonts w:ascii="Times New Roman" w:hAnsi="Times New Roman" w:cs="Times New Roman"/>
        </w:rPr>
        <w:t>.</w:t>
      </w:r>
    </w:p>
    <w:p w14:paraId="0519C7FB" w14:textId="1446CEEE" w:rsidR="00B53091" w:rsidRDefault="000664E7" w:rsidP="00B32F1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Историк Х. де Риддер-Симоенс пишет, что </w:t>
      </w:r>
      <w:r w:rsidR="00302B48">
        <w:rPr>
          <w:rFonts w:ascii="Times New Roman" w:hAnsi="Times New Roman" w:cs="Times New Roman"/>
        </w:rPr>
        <w:t>студенты и профессоры</w:t>
      </w:r>
      <w:r w:rsidR="001005B3">
        <w:rPr>
          <w:rFonts w:ascii="Times New Roman" w:hAnsi="Times New Roman" w:cs="Times New Roman"/>
        </w:rPr>
        <w:t>,</w:t>
      </w:r>
      <w:r w:rsidR="00302B48">
        <w:rPr>
          <w:rFonts w:ascii="Times New Roman" w:hAnsi="Times New Roman" w:cs="Times New Roman"/>
        </w:rPr>
        <w:t xml:space="preserve"> </w:t>
      </w:r>
      <w:r w:rsidR="001005B3">
        <w:rPr>
          <w:rFonts w:ascii="Times New Roman" w:hAnsi="Times New Roman" w:cs="Times New Roman"/>
        </w:rPr>
        <w:t xml:space="preserve">странствующие </w:t>
      </w:r>
      <w:r w:rsidR="00302B48">
        <w:rPr>
          <w:rFonts w:ascii="Times New Roman" w:hAnsi="Times New Roman" w:cs="Times New Roman"/>
        </w:rPr>
        <w:t>«</w:t>
      </w:r>
      <w:r w:rsidR="00E02209">
        <w:rPr>
          <w:rFonts w:ascii="Times New Roman" w:hAnsi="Times New Roman" w:cs="Times New Roman"/>
        </w:rPr>
        <w:t>в поисках знаний, друзей и</w:t>
      </w:r>
      <w:r w:rsidR="00302B48">
        <w:rPr>
          <w:rFonts w:ascii="Times New Roman" w:hAnsi="Times New Roman" w:cs="Times New Roman"/>
        </w:rPr>
        <w:t xml:space="preserve"> досуга» стали обычным явлением в Европе </w:t>
      </w:r>
      <w:r w:rsidR="00302B48">
        <w:rPr>
          <w:rFonts w:ascii="Times New Roman" w:hAnsi="Times New Roman" w:cs="Times New Roman"/>
          <w:lang w:val="en-US"/>
        </w:rPr>
        <w:t xml:space="preserve">XII </w:t>
      </w:r>
      <w:r w:rsidR="00302B48">
        <w:rPr>
          <w:rFonts w:ascii="Times New Roman" w:hAnsi="Times New Roman" w:cs="Times New Roman"/>
        </w:rPr>
        <w:t xml:space="preserve">– XIII вв. </w:t>
      </w:r>
      <w:r w:rsidR="00433346">
        <w:rPr>
          <w:rFonts w:ascii="Times New Roman" w:hAnsi="Times New Roman" w:cs="Times New Roman"/>
        </w:rPr>
        <w:t xml:space="preserve">К </w:t>
      </w:r>
      <w:r w:rsidR="00433346">
        <w:rPr>
          <w:rFonts w:ascii="Times New Roman" w:hAnsi="Times New Roman" w:cs="Times New Roman"/>
          <w:lang w:val="en-US"/>
        </w:rPr>
        <w:t xml:space="preserve">XV </w:t>
      </w:r>
      <w:r w:rsidR="001005B3">
        <w:rPr>
          <w:rFonts w:ascii="Times New Roman" w:hAnsi="Times New Roman" w:cs="Times New Roman"/>
        </w:rPr>
        <w:t>в.</w:t>
      </w:r>
      <w:r w:rsidR="00433346">
        <w:rPr>
          <w:rFonts w:ascii="Times New Roman" w:hAnsi="Times New Roman" w:cs="Times New Roman"/>
        </w:rPr>
        <w:t xml:space="preserve"> </w:t>
      </w:r>
      <w:r w:rsidR="00C1608F">
        <w:rPr>
          <w:rFonts w:ascii="Times New Roman" w:hAnsi="Times New Roman" w:cs="Times New Roman"/>
        </w:rPr>
        <w:t xml:space="preserve">университетов </w:t>
      </w:r>
      <w:r w:rsidR="00F21C79">
        <w:rPr>
          <w:rFonts w:ascii="Times New Roman" w:hAnsi="Times New Roman" w:cs="Times New Roman"/>
        </w:rPr>
        <w:t>стало больше</w:t>
      </w:r>
      <w:r w:rsidR="00E71AA2">
        <w:rPr>
          <w:rFonts w:ascii="Times New Roman" w:hAnsi="Times New Roman" w:cs="Times New Roman"/>
        </w:rPr>
        <w:t xml:space="preserve"> и </w:t>
      </w:r>
      <w:r w:rsidR="00F21C79">
        <w:rPr>
          <w:rFonts w:ascii="Times New Roman" w:hAnsi="Times New Roman" w:cs="Times New Roman"/>
        </w:rPr>
        <w:t xml:space="preserve">число </w:t>
      </w:r>
      <w:r w:rsidR="00E716D0">
        <w:rPr>
          <w:rFonts w:ascii="Times New Roman" w:hAnsi="Times New Roman" w:cs="Times New Roman"/>
        </w:rPr>
        <w:t xml:space="preserve">таких </w:t>
      </w:r>
      <w:r w:rsidR="00F21C79">
        <w:rPr>
          <w:rFonts w:ascii="Times New Roman" w:hAnsi="Times New Roman" w:cs="Times New Roman"/>
        </w:rPr>
        <w:t xml:space="preserve">пилигримов сильно снизилось. Исключение составляли те, кто хотел учиться в </w:t>
      </w:r>
      <w:r w:rsidR="00E716D0">
        <w:rPr>
          <w:rFonts w:ascii="Times New Roman" w:hAnsi="Times New Roman" w:cs="Times New Roman"/>
        </w:rPr>
        <w:t>знаменитых</w:t>
      </w:r>
      <w:r w:rsidR="00F21C79">
        <w:rPr>
          <w:rFonts w:ascii="Times New Roman" w:hAnsi="Times New Roman" w:cs="Times New Roman"/>
        </w:rPr>
        <w:t xml:space="preserve"> заведениях либо </w:t>
      </w:r>
      <w:r w:rsidR="004A7D0E">
        <w:rPr>
          <w:rFonts w:ascii="Times New Roman" w:hAnsi="Times New Roman" w:cs="Times New Roman"/>
        </w:rPr>
        <w:t>освоить дисциплины, которые не преподавались у него на родине. Тем не менее,</w:t>
      </w:r>
      <w:r w:rsidR="00F21C79">
        <w:rPr>
          <w:rFonts w:ascii="Times New Roman" w:hAnsi="Times New Roman" w:cs="Times New Roman"/>
        </w:rPr>
        <w:t xml:space="preserve"> </w:t>
      </w:r>
      <w:r w:rsidR="00E71AA2">
        <w:rPr>
          <w:rFonts w:ascii="Times New Roman" w:hAnsi="Times New Roman" w:cs="Times New Roman"/>
        </w:rPr>
        <w:t xml:space="preserve">обучение </w:t>
      </w:r>
      <w:r w:rsidR="008C5187">
        <w:rPr>
          <w:rFonts w:ascii="Times New Roman" w:hAnsi="Times New Roman" w:cs="Times New Roman"/>
        </w:rPr>
        <w:t xml:space="preserve">на территории </w:t>
      </w:r>
      <w:r w:rsidR="00D87728">
        <w:rPr>
          <w:rFonts w:ascii="Times New Roman" w:hAnsi="Times New Roman" w:cs="Times New Roman"/>
        </w:rPr>
        <w:t>других</w:t>
      </w:r>
      <w:r w:rsidR="008C5187">
        <w:rPr>
          <w:rFonts w:ascii="Times New Roman" w:hAnsi="Times New Roman" w:cs="Times New Roman"/>
        </w:rPr>
        <w:t xml:space="preserve"> государств </w:t>
      </w:r>
      <w:r w:rsidR="004A7D0E">
        <w:rPr>
          <w:rFonts w:ascii="Times New Roman" w:hAnsi="Times New Roman" w:cs="Times New Roman"/>
        </w:rPr>
        <w:t>продолжало играть важную роль</w:t>
      </w:r>
      <w:r w:rsidR="008C5187">
        <w:rPr>
          <w:rFonts w:ascii="Times New Roman" w:hAnsi="Times New Roman" w:cs="Times New Roman"/>
        </w:rPr>
        <w:t>.</w:t>
      </w:r>
      <w:r w:rsidR="00E71AA2">
        <w:rPr>
          <w:rFonts w:ascii="Times New Roman" w:hAnsi="Times New Roman" w:cs="Times New Roman"/>
        </w:rPr>
        <w:t xml:space="preserve"> </w:t>
      </w:r>
      <w:r w:rsidR="008C5187">
        <w:rPr>
          <w:rFonts w:ascii="Times New Roman" w:hAnsi="Times New Roman" w:cs="Times New Roman"/>
        </w:rPr>
        <w:t>По</w:t>
      </w:r>
      <w:r w:rsidR="00152CE6">
        <w:rPr>
          <w:rFonts w:ascii="Times New Roman" w:hAnsi="Times New Roman" w:cs="Times New Roman"/>
        </w:rPr>
        <w:t xml:space="preserve"> мнению</w:t>
      </w:r>
      <w:r w:rsidR="008C5187">
        <w:rPr>
          <w:rFonts w:ascii="Times New Roman" w:hAnsi="Times New Roman" w:cs="Times New Roman"/>
        </w:rPr>
        <w:t xml:space="preserve"> автора</w:t>
      </w:r>
      <w:r w:rsidR="00152CE6">
        <w:rPr>
          <w:rFonts w:ascii="Times New Roman" w:hAnsi="Times New Roman" w:cs="Times New Roman"/>
        </w:rPr>
        <w:t xml:space="preserve">, влияние академической мобильности на высшее образование и общество того времени заключалось в </w:t>
      </w:r>
      <w:r w:rsidR="00786027">
        <w:rPr>
          <w:rFonts w:ascii="Times New Roman" w:hAnsi="Times New Roman" w:cs="Times New Roman"/>
        </w:rPr>
        <w:t xml:space="preserve">распространении </w:t>
      </w:r>
      <w:r w:rsidR="00E804F6">
        <w:rPr>
          <w:rFonts w:ascii="Times New Roman" w:hAnsi="Times New Roman" w:cs="Times New Roman"/>
        </w:rPr>
        <w:t xml:space="preserve">латинского языка, светской культуры и </w:t>
      </w:r>
      <w:r w:rsidR="00786027">
        <w:rPr>
          <w:rFonts w:ascii="Times New Roman" w:hAnsi="Times New Roman" w:cs="Times New Roman"/>
        </w:rPr>
        <w:t xml:space="preserve">идей </w:t>
      </w:r>
      <w:r w:rsidR="00E804F6">
        <w:rPr>
          <w:rFonts w:ascii="Times New Roman" w:hAnsi="Times New Roman" w:cs="Times New Roman"/>
        </w:rPr>
        <w:t>гуманизма,</w:t>
      </w:r>
      <w:r w:rsidR="00786027">
        <w:rPr>
          <w:rFonts w:ascii="Times New Roman" w:hAnsi="Times New Roman" w:cs="Times New Roman"/>
        </w:rPr>
        <w:t xml:space="preserve"> внедрении схожих программ обучения и систем оценивания</w:t>
      </w:r>
      <w:r w:rsidR="00C37C08">
        <w:rPr>
          <w:rFonts w:ascii="Times New Roman" w:hAnsi="Times New Roman" w:cs="Times New Roman"/>
        </w:rPr>
        <w:t xml:space="preserve"> – все то, что </w:t>
      </w:r>
      <w:r w:rsidR="00786027">
        <w:rPr>
          <w:rFonts w:ascii="Times New Roman" w:hAnsi="Times New Roman" w:cs="Times New Roman"/>
        </w:rPr>
        <w:t xml:space="preserve">можно наблюдать и сегодня </w:t>
      </w:r>
      <w:r w:rsidR="009B796D">
        <w:rPr>
          <w:rFonts w:ascii="Times New Roman" w:hAnsi="Times New Roman" w:cs="Times New Roman"/>
        </w:rPr>
        <w:t>(за исключением того, что латинский язык сменился английским)</w:t>
      </w:r>
      <w:r w:rsidR="00C37C08">
        <w:rPr>
          <w:rFonts w:ascii="Times New Roman" w:hAnsi="Times New Roman" w:cs="Times New Roman"/>
        </w:rPr>
        <w:t>.</w:t>
      </w:r>
      <w:r w:rsidR="00751E02">
        <w:rPr>
          <w:rFonts w:ascii="Times New Roman" w:hAnsi="Times New Roman" w:cs="Times New Roman"/>
        </w:rPr>
        <w:t xml:space="preserve"> Учитывая, ч</w:t>
      </w:r>
      <w:r w:rsidR="00E51F21">
        <w:rPr>
          <w:rFonts w:ascii="Times New Roman" w:hAnsi="Times New Roman" w:cs="Times New Roman"/>
        </w:rPr>
        <w:t>то студенты принадлежали к элитам</w:t>
      </w:r>
      <w:r w:rsidR="00751E02">
        <w:rPr>
          <w:rFonts w:ascii="Times New Roman" w:hAnsi="Times New Roman" w:cs="Times New Roman"/>
        </w:rPr>
        <w:t xml:space="preserve"> своих государств и по возвращении домой занимали высочайшие посты, последствия академического паломничества оказывались </w:t>
      </w:r>
      <w:r w:rsidR="004C4450">
        <w:rPr>
          <w:rFonts w:ascii="Times New Roman" w:hAnsi="Times New Roman" w:cs="Times New Roman"/>
        </w:rPr>
        <w:t>весьма ощутимыми</w:t>
      </w:r>
      <w:r w:rsidR="00E51F21">
        <w:rPr>
          <w:rFonts w:ascii="Times New Roman" w:hAnsi="Times New Roman" w:cs="Times New Roman"/>
        </w:rPr>
        <w:t>.</w:t>
      </w:r>
      <w:r w:rsidR="00302B48">
        <w:rPr>
          <w:rStyle w:val="a5"/>
          <w:rFonts w:ascii="Times New Roman" w:hAnsi="Times New Roman" w:cs="Times New Roman"/>
        </w:rPr>
        <w:footnoteReference w:id="70"/>
      </w:r>
    </w:p>
    <w:p w14:paraId="0A9BC71D" w14:textId="4EE2065A" w:rsidR="009247A5" w:rsidRDefault="00B32F1E" w:rsidP="00B5309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как еще не существовало наций как политических объедин</w:t>
      </w:r>
      <w:r w:rsidR="001005B3">
        <w:rPr>
          <w:rFonts w:ascii="Times New Roman" w:hAnsi="Times New Roman" w:cs="Times New Roman"/>
        </w:rPr>
        <w:t>ений, можно говорить о некоем «е</w:t>
      </w:r>
      <w:r>
        <w:rPr>
          <w:rFonts w:ascii="Times New Roman" w:hAnsi="Times New Roman" w:cs="Times New Roman"/>
        </w:rPr>
        <w:t xml:space="preserve">вропейском пространстве», которое характеризовалось </w:t>
      </w:r>
      <w:r w:rsidR="001005B3">
        <w:rPr>
          <w:rFonts w:ascii="Times New Roman" w:hAnsi="Times New Roman" w:cs="Times New Roman"/>
        </w:rPr>
        <w:t>общими</w:t>
      </w:r>
      <w:r w:rsidR="00E25873">
        <w:rPr>
          <w:rFonts w:ascii="Times New Roman" w:hAnsi="Times New Roman" w:cs="Times New Roman"/>
        </w:rPr>
        <w:t xml:space="preserve"> религией, </w:t>
      </w:r>
      <w:r>
        <w:rPr>
          <w:rFonts w:ascii="Times New Roman" w:hAnsi="Times New Roman" w:cs="Times New Roman"/>
        </w:rPr>
        <w:t>языком</w:t>
      </w:r>
      <w:r w:rsidR="00E25873">
        <w:rPr>
          <w:rFonts w:ascii="Times New Roman" w:hAnsi="Times New Roman" w:cs="Times New Roman"/>
        </w:rPr>
        <w:t xml:space="preserve"> обучения</w:t>
      </w:r>
      <w:r>
        <w:rPr>
          <w:rFonts w:ascii="Times New Roman" w:hAnsi="Times New Roman" w:cs="Times New Roman"/>
        </w:rPr>
        <w:t xml:space="preserve">, </w:t>
      </w:r>
      <w:r w:rsidR="00E25873">
        <w:rPr>
          <w:rFonts w:ascii="Times New Roman" w:hAnsi="Times New Roman" w:cs="Times New Roman"/>
        </w:rPr>
        <w:t xml:space="preserve">учебной </w:t>
      </w:r>
      <w:r>
        <w:rPr>
          <w:rFonts w:ascii="Times New Roman" w:hAnsi="Times New Roman" w:cs="Times New Roman"/>
        </w:rPr>
        <w:t>программой и системой оценивания.</w:t>
      </w:r>
      <w:r w:rsidR="00B53091">
        <w:rPr>
          <w:rFonts w:ascii="Times New Roman" w:hAnsi="Times New Roman" w:cs="Times New Roman"/>
        </w:rPr>
        <w:t xml:space="preserve"> Однако </w:t>
      </w:r>
      <w:r w:rsidR="00A02345">
        <w:rPr>
          <w:rFonts w:ascii="Times New Roman" w:hAnsi="Times New Roman" w:cs="Times New Roman"/>
        </w:rPr>
        <w:t xml:space="preserve">Реформация XVI – начала </w:t>
      </w:r>
      <w:r w:rsidR="00A02345">
        <w:rPr>
          <w:rFonts w:ascii="Times New Roman" w:hAnsi="Times New Roman" w:cs="Times New Roman"/>
          <w:lang w:val="en-US"/>
        </w:rPr>
        <w:t xml:space="preserve">XVII </w:t>
      </w:r>
      <w:r w:rsidR="00A02345">
        <w:rPr>
          <w:rFonts w:ascii="Times New Roman" w:hAnsi="Times New Roman" w:cs="Times New Roman"/>
        </w:rPr>
        <w:t>вв.</w:t>
      </w:r>
      <w:r w:rsidR="00BC3AE5">
        <w:rPr>
          <w:rFonts w:ascii="Times New Roman" w:hAnsi="Times New Roman" w:cs="Times New Roman"/>
        </w:rPr>
        <w:t xml:space="preserve"> </w:t>
      </w:r>
      <w:r w:rsidR="00A02345">
        <w:rPr>
          <w:rFonts w:ascii="Times New Roman" w:hAnsi="Times New Roman" w:cs="Times New Roman"/>
        </w:rPr>
        <w:t xml:space="preserve">нанесла серьезный удар </w:t>
      </w:r>
      <w:r w:rsidR="001071F7">
        <w:rPr>
          <w:rFonts w:ascii="Times New Roman" w:hAnsi="Times New Roman" w:cs="Times New Roman"/>
        </w:rPr>
        <w:t>по универсальности знаний в Европе</w:t>
      </w:r>
      <w:r>
        <w:rPr>
          <w:rFonts w:ascii="Times New Roman" w:hAnsi="Times New Roman" w:cs="Times New Roman"/>
        </w:rPr>
        <w:t xml:space="preserve"> в</w:t>
      </w:r>
      <w:r w:rsidR="008E4E70">
        <w:rPr>
          <w:rFonts w:ascii="Times New Roman" w:hAnsi="Times New Roman" w:cs="Times New Roman"/>
        </w:rPr>
        <w:t xml:space="preserve"> связи с религиозным расколом</w:t>
      </w:r>
      <w:r w:rsidR="00504F01">
        <w:rPr>
          <w:rFonts w:ascii="Times New Roman" w:hAnsi="Times New Roman" w:cs="Times New Roman"/>
        </w:rPr>
        <w:t>.</w:t>
      </w:r>
      <w:r w:rsidR="00504F01">
        <w:rPr>
          <w:rStyle w:val="a5"/>
          <w:rFonts w:ascii="Times New Roman" w:hAnsi="Times New Roman" w:cs="Times New Roman"/>
        </w:rPr>
        <w:footnoteReference w:id="71"/>
      </w:r>
    </w:p>
    <w:p w14:paraId="30BD9E06" w14:textId="4852831A" w:rsidR="001F0317" w:rsidRDefault="00D26D3B" w:rsidP="0006566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Х. де Вит и Г. Меркс пишут, что </w:t>
      </w:r>
      <w:r w:rsidR="001D5D39">
        <w:rPr>
          <w:rFonts w:ascii="Times New Roman" w:hAnsi="Times New Roman" w:cs="Times New Roman"/>
          <w:lang w:val="en-US"/>
        </w:rPr>
        <w:t>по мере становления</w:t>
      </w:r>
      <w:r w:rsidR="005B4B3D">
        <w:rPr>
          <w:rFonts w:ascii="Times New Roman" w:hAnsi="Times New Roman" w:cs="Times New Roman"/>
          <w:lang w:val="en-US"/>
        </w:rPr>
        <w:t xml:space="preserve"> </w:t>
      </w:r>
      <w:r w:rsidR="00797748">
        <w:rPr>
          <w:rFonts w:ascii="Times New Roman" w:hAnsi="Times New Roman" w:cs="Times New Roman"/>
          <w:lang w:val="en-US"/>
        </w:rPr>
        <w:t xml:space="preserve">национальных государств </w:t>
      </w:r>
      <w:r w:rsidR="001D5D39">
        <w:rPr>
          <w:rFonts w:ascii="Times New Roman" w:hAnsi="Times New Roman" w:cs="Times New Roman"/>
          <w:lang w:val="en-US"/>
        </w:rPr>
        <w:t xml:space="preserve">в XVIII – XIX </w:t>
      </w:r>
      <w:r w:rsidR="001D5D39">
        <w:rPr>
          <w:rFonts w:ascii="Times New Roman" w:hAnsi="Times New Roman" w:cs="Times New Roman"/>
        </w:rPr>
        <w:t xml:space="preserve">вв. </w:t>
      </w:r>
      <w:r w:rsidR="00065665">
        <w:rPr>
          <w:rFonts w:ascii="Times New Roman" w:hAnsi="Times New Roman" w:cs="Times New Roman"/>
          <w:lang w:val="en-US"/>
        </w:rPr>
        <w:t xml:space="preserve">университеты </w:t>
      </w:r>
      <w:r w:rsidR="005B4B3D">
        <w:rPr>
          <w:rFonts w:ascii="Times New Roman" w:hAnsi="Times New Roman" w:cs="Times New Roman"/>
          <w:lang w:val="en-US"/>
        </w:rPr>
        <w:t xml:space="preserve">постепенно </w:t>
      </w:r>
      <w:r w:rsidR="00065665">
        <w:rPr>
          <w:rFonts w:ascii="Times New Roman" w:hAnsi="Times New Roman" w:cs="Times New Roman"/>
          <w:lang w:val="en-US"/>
        </w:rPr>
        <w:t xml:space="preserve">стали </w:t>
      </w:r>
      <w:r w:rsidR="000B179B">
        <w:rPr>
          <w:rFonts w:ascii="Times New Roman" w:hAnsi="Times New Roman" w:cs="Times New Roman"/>
        </w:rPr>
        <w:t xml:space="preserve">«деевропеизированы и национализированы» в том смысле, что </w:t>
      </w:r>
      <w:r w:rsidR="001D5D39">
        <w:rPr>
          <w:rFonts w:ascii="Times New Roman" w:hAnsi="Times New Roman" w:cs="Times New Roman"/>
        </w:rPr>
        <w:t>они стали служить профессиональным и идеологическим интересам наций. В них начали готовить спе</w:t>
      </w:r>
      <w:r w:rsidR="001C3576">
        <w:rPr>
          <w:rFonts w:ascii="Times New Roman" w:hAnsi="Times New Roman" w:cs="Times New Roman"/>
        </w:rPr>
        <w:t>циалистов в конкретных областях,</w:t>
      </w:r>
      <w:r w:rsidR="001D5D39">
        <w:rPr>
          <w:rFonts w:ascii="Times New Roman" w:hAnsi="Times New Roman" w:cs="Times New Roman"/>
        </w:rPr>
        <w:t xml:space="preserve"> </w:t>
      </w:r>
      <w:r w:rsidR="001C3576">
        <w:rPr>
          <w:rFonts w:ascii="Times New Roman" w:hAnsi="Times New Roman" w:cs="Times New Roman"/>
        </w:rPr>
        <w:t xml:space="preserve">латинский язык потерял статус универсального и был заменен местными, а </w:t>
      </w:r>
      <w:r w:rsidR="005B7998">
        <w:rPr>
          <w:rFonts w:ascii="Times New Roman" w:hAnsi="Times New Roman" w:cs="Times New Roman"/>
        </w:rPr>
        <w:t>во многих странах было з</w:t>
      </w:r>
      <w:r w:rsidR="001C3576">
        <w:rPr>
          <w:rFonts w:ascii="Times New Roman" w:hAnsi="Times New Roman" w:cs="Times New Roman"/>
        </w:rPr>
        <w:t>апрещено обучаться за границей.</w:t>
      </w:r>
      <w:r w:rsidR="00B55ABB">
        <w:rPr>
          <w:rFonts w:ascii="Times New Roman" w:hAnsi="Times New Roman" w:cs="Times New Roman"/>
        </w:rPr>
        <w:t xml:space="preserve"> </w:t>
      </w:r>
      <w:r w:rsidR="006E3F67">
        <w:rPr>
          <w:rFonts w:ascii="Times New Roman" w:hAnsi="Times New Roman" w:cs="Times New Roman"/>
        </w:rPr>
        <w:t>Высшее образование выступало главным источником модернизации и формирования национальной идентичности.</w:t>
      </w:r>
      <w:r w:rsidR="00B55ABB">
        <w:rPr>
          <w:rFonts w:ascii="Times New Roman" w:hAnsi="Times New Roman" w:cs="Times New Roman"/>
        </w:rPr>
        <w:t xml:space="preserve"> Однако международный научный обмен не прекратился.</w:t>
      </w:r>
      <w:r w:rsidR="005B4B3D">
        <w:rPr>
          <w:rStyle w:val="a5"/>
          <w:rFonts w:ascii="Times New Roman" w:hAnsi="Times New Roman" w:cs="Times New Roman"/>
        </w:rPr>
        <w:footnoteReference w:id="72"/>
      </w:r>
      <w:r w:rsidR="00E716D0">
        <w:rPr>
          <w:rFonts w:ascii="Times New Roman" w:hAnsi="Times New Roman" w:cs="Times New Roman"/>
        </w:rPr>
        <w:t xml:space="preserve"> Именно </w:t>
      </w:r>
      <w:r w:rsidR="00652F33">
        <w:rPr>
          <w:rFonts w:ascii="Times New Roman" w:hAnsi="Times New Roman" w:cs="Times New Roman"/>
        </w:rPr>
        <w:t>с этого времени, как утверждает</w:t>
      </w:r>
      <w:r w:rsidR="00E716D0">
        <w:rPr>
          <w:rFonts w:ascii="Times New Roman" w:hAnsi="Times New Roman" w:cs="Times New Roman"/>
        </w:rPr>
        <w:t xml:space="preserve"> </w:t>
      </w:r>
      <w:r w:rsidR="00652F33">
        <w:rPr>
          <w:rFonts w:ascii="Times New Roman" w:hAnsi="Times New Roman" w:cs="Times New Roman"/>
        </w:rPr>
        <w:t xml:space="preserve">исследователь </w:t>
      </w:r>
      <w:r w:rsidR="00E716D0">
        <w:rPr>
          <w:rFonts w:ascii="Times New Roman" w:hAnsi="Times New Roman" w:cs="Times New Roman"/>
        </w:rPr>
        <w:t>П. Скотт, можно говорить об интернационализации высшего образования, так как появилось необходимое для этого условие – нации.</w:t>
      </w:r>
      <w:r w:rsidR="00652F33">
        <w:rPr>
          <w:rStyle w:val="a5"/>
          <w:rFonts w:ascii="Times New Roman" w:hAnsi="Times New Roman" w:cs="Times New Roman"/>
        </w:rPr>
        <w:footnoteReference w:id="73"/>
      </w:r>
    </w:p>
    <w:p w14:paraId="01B2B268" w14:textId="2721DAC4" w:rsidR="00E51F21" w:rsidRDefault="00415223" w:rsidP="0006566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Дж. Найт и Х. де Вит отмечают три международных </w:t>
      </w:r>
      <w:r w:rsidR="00E50DF3">
        <w:rPr>
          <w:rFonts w:ascii="Times New Roman" w:hAnsi="Times New Roman" w:cs="Times New Roman"/>
        </w:rPr>
        <w:t xml:space="preserve">элемента высшего образования в </w:t>
      </w:r>
      <w:r w:rsidR="001F0317">
        <w:rPr>
          <w:rFonts w:ascii="Times New Roman" w:hAnsi="Times New Roman" w:cs="Times New Roman"/>
        </w:rPr>
        <w:t>указанный</w:t>
      </w:r>
      <w:r w:rsidR="00E50DF3">
        <w:rPr>
          <w:rFonts w:ascii="Times New Roman" w:hAnsi="Times New Roman" w:cs="Times New Roman"/>
        </w:rPr>
        <w:t xml:space="preserve"> период. </w:t>
      </w:r>
      <w:r w:rsidR="00732B2A">
        <w:rPr>
          <w:rFonts w:ascii="Times New Roman" w:hAnsi="Times New Roman" w:cs="Times New Roman"/>
        </w:rPr>
        <w:t>Самым важным из них был экспорт образовательных систем из метрополий в колонии</w:t>
      </w:r>
      <w:r w:rsidR="001C59A2">
        <w:rPr>
          <w:rFonts w:ascii="Times New Roman" w:hAnsi="Times New Roman" w:cs="Times New Roman"/>
        </w:rPr>
        <w:t>, или «академический империализм»</w:t>
      </w:r>
      <w:r w:rsidR="00732B2A">
        <w:rPr>
          <w:rFonts w:ascii="Times New Roman" w:hAnsi="Times New Roman" w:cs="Times New Roman"/>
        </w:rPr>
        <w:t xml:space="preserve">. Так, к примеру, латиноамериканская система </w:t>
      </w:r>
      <w:r w:rsidR="001F0317">
        <w:rPr>
          <w:rFonts w:ascii="Times New Roman" w:hAnsi="Times New Roman" w:cs="Times New Roman"/>
        </w:rPr>
        <w:t xml:space="preserve">была </w:t>
      </w:r>
      <w:r w:rsidR="00732B2A">
        <w:rPr>
          <w:rFonts w:ascii="Times New Roman" w:hAnsi="Times New Roman" w:cs="Times New Roman"/>
        </w:rPr>
        <w:t>основана</w:t>
      </w:r>
      <w:r w:rsidR="001F0317">
        <w:rPr>
          <w:rFonts w:ascii="Times New Roman" w:hAnsi="Times New Roman" w:cs="Times New Roman"/>
        </w:rPr>
        <w:t xml:space="preserve"> на модели Пиренейских держав; системы британских колоний в Индии, Азии, Африке, Карибском бассейне и Северной Америке построены по британскому образцу; французских колоний –</w:t>
      </w:r>
      <w:r w:rsidR="008659EE">
        <w:rPr>
          <w:rFonts w:ascii="Times New Roman" w:hAnsi="Times New Roman" w:cs="Times New Roman"/>
        </w:rPr>
        <w:t xml:space="preserve"> по французскому. Даже п</w:t>
      </w:r>
      <w:r w:rsidR="001F0317">
        <w:rPr>
          <w:rFonts w:ascii="Times New Roman" w:hAnsi="Times New Roman" w:cs="Times New Roman"/>
        </w:rPr>
        <w:t xml:space="preserve">осле обретения независимости </w:t>
      </w:r>
      <w:r w:rsidR="008659EE">
        <w:rPr>
          <w:rFonts w:ascii="Times New Roman" w:hAnsi="Times New Roman" w:cs="Times New Roman"/>
        </w:rPr>
        <w:t xml:space="preserve">влияние бывших метрополий </w:t>
      </w:r>
      <w:r w:rsidR="00A117F9">
        <w:rPr>
          <w:rFonts w:ascii="Times New Roman" w:hAnsi="Times New Roman" w:cs="Times New Roman"/>
        </w:rPr>
        <w:t xml:space="preserve">долгое время доминировало </w:t>
      </w:r>
      <w:r w:rsidR="008659EE">
        <w:rPr>
          <w:rFonts w:ascii="Times New Roman" w:hAnsi="Times New Roman" w:cs="Times New Roman"/>
        </w:rPr>
        <w:t>в этих стр</w:t>
      </w:r>
      <w:r w:rsidR="001B14C7">
        <w:rPr>
          <w:rFonts w:ascii="Times New Roman" w:hAnsi="Times New Roman" w:cs="Times New Roman"/>
        </w:rPr>
        <w:t xml:space="preserve">анах. </w:t>
      </w:r>
      <w:r w:rsidR="00B2499B">
        <w:rPr>
          <w:rFonts w:ascii="Times New Roman" w:hAnsi="Times New Roman" w:cs="Times New Roman"/>
        </w:rPr>
        <w:t xml:space="preserve">Запад оказывал сильное влияние </w:t>
      </w:r>
      <w:r w:rsidR="001B14C7">
        <w:rPr>
          <w:rFonts w:ascii="Times New Roman" w:hAnsi="Times New Roman" w:cs="Times New Roman"/>
        </w:rPr>
        <w:t xml:space="preserve">и </w:t>
      </w:r>
      <w:r w:rsidR="00B2499B">
        <w:rPr>
          <w:rFonts w:ascii="Times New Roman" w:hAnsi="Times New Roman" w:cs="Times New Roman"/>
        </w:rPr>
        <w:t>на страны</w:t>
      </w:r>
      <w:r w:rsidR="00B44C2C">
        <w:rPr>
          <w:rFonts w:ascii="Times New Roman" w:hAnsi="Times New Roman" w:cs="Times New Roman"/>
        </w:rPr>
        <w:t xml:space="preserve"> без колониальн</w:t>
      </w:r>
      <w:r w:rsidR="001B14C7">
        <w:rPr>
          <w:rFonts w:ascii="Times New Roman" w:hAnsi="Times New Roman" w:cs="Times New Roman"/>
        </w:rPr>
        <w:t>ого наследия, такие как Япония,</w:t>
      </w:r>
      <w:r w:rsidR="00B44C2C">
        <w:rPr>
          <w:rFonts w:ascii="Times New Roman" w:hAnsi="Times New Roman" w:cs="Times New Roman"/>
        </w:rPr>
        <w:t xml:space="preserve"> Китай</w:t>
      </w:r>
      <w:r w:rsidR="001B14C7">
        <w:rPr>
          <w:rFonts w:ascii="Times New Roman" w:hAnsi="Times New Roman" w:cs="Times New Roman"/>
        </w:rPr>
        <w:t>, Россия</w:t>
      </w:r>
      <w:r w:rsidR="00B2499B">
        <w:rPr>
          <w:rFonts w:ascii="Times New Roman" w:hAnsi="Times New Roman" w:cs="Times New Roman"/>
        </w:rPr>
        <w:t xml:space="preserve">, где </w:t>
      </w:r>
      <w:r w:rsidR="001B14C7">
        <w:rPr>
          <w:rFonts w:ascii="Times New Roman" w:hAnsi="Times New Roman" w:cs="Times New Roman"/>
        </w:rPr>
        <w:t xml:space="preserve">под </w:t>
      </w:r>
      <w:r w:rsidR="00610F4B">
        <w:rPr>
          <w:rFonts w:ascii="Times New Roman" w:hAnsi="Times New Roman" w:cs="Times New Roman"/>
        </w:rPr>
        <w:t>влиянием</w:t>
      </w:r>
      <w:r w:rsidR="001B14C7">
        <w:rPr>
          <w:rFonts w:ascii="Times New Roman" w:hAnsi="Times New Roman" w:cs="Times New Roman"/>
        </w:rPr>
        <w:t xml:space="preserve"> западной экономической, политической и военной мощи проводи</w:t>
      </w:r>
      <w:r w:rsidR="001C59A2">
        <w:rPr>
          <w:rFonts w:ascii="Times New Roman" w:hAnsi="Times New Roman" w:cs="Times New Roman"/>
        </w:rPr>
        <w:t>лись реформы образования. Вторым элементом</w:t>
      </w:r>
      <w:r w:rsidR="001B14C7">
        <w:rPr>
          <w:rFonts w:ascii="Times New Roman" w:hAnsi="Times New Roman" w:cs="Times New Roman"/>
        </w:rPr>
        <w:t xml:space="preserve"> исследователи называют </w:t>
      </w:r>
      <w:r w:rsidR="001C59A2">
        <w:rPr>
          <w:rFonts w:ascii="Times New Roman" w:hAnsi="Times New Roman" w:cs="Times New Roman"/>
        </w:rPr>
        <w:t xml:space="preserve">международный обмен </w:t>
      </w:r>
      <w:r w:rsidR="00482C53">
        <w:rPr>
          <w:rFonts w:ascii="Times New Roman" w:hAnsi="Times New Roman" w:cs="Times New Roman"/>
        </w:rPr>
        <w:t xml:space="preserve">идеями и информацией посредством семинаров, конференций и публикаций. Несмотря на то, что многие исследования были национально ориентированы, эта деятельность позволяла контактировать ученым из разных стран. Последним элементом </w:t>
      </w:r>
      <w:r w:rsidR="009C52C3">
        <w:rPr>
          <w:rFonts w:ascii="Times New Roman" w:hAnsi="Times New Roman" w:cs="Times New Roman"/>
        </w:rPr>
        <w:t>является непрекращавшаяся международная академическая мобильность. Наиболее известные университеты по-прежнему были центрами международного образования для с</w:t>
      </w:r>
      <w:r w:rsidR="008C4EAB">
        <w:rPr>
          <w:rFonts w:ascii="Times New Roman" w:hAnsi="Times New Roman" w:cs="Times New Roman"/>
        </w:rPr>
        <w:t>остоятельной элиты.</w:t>
      </w:r>
      <w:r w:rsidR="008C4EAB">
        <w:rPr>
          <w:rStyle w:val="a5"/>
          <w:rFonts w:ascii="Times New Roman" w:hAnsi="Times New Roman" w:cs="Times New Roman"/>
        </w:rPr>
        <w:footnoteReference w:id="74"/>
      </w:r>
    </w:p>
    <w:p w14:paraId="34335421" w14:textId="5CD9EA16" w:rsidR="00E6623F" w:rsidRDefault="00E33C97" w:rsidP="0006566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 xml:space="preserve">XX </w:t>
      </w:r>
      <w:r>
        <w:rPr>
          <w:rFonts w:ascii="Times New Roman" w:hAnsi="Times New Roman" w:cs="Times New Roman"/>
        </w:rPr>
        <w:t>веке, и в особенности между двумя Мировыми войнами</w:t>
      </w:r>
      <w:r w:rsidR="00490F6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все большую значимость </w:t>
      </w:r>
      <w:r w:rsidR="00490F66">
        <w:rPr>
          <w:rFonts w:ascii="Times New Roman" w:hAnsi="Times New Roman" w:cs="Times New Roman"/>
        </w:rPr>
        <w:t xml:space="preserve">в сфере высшего образования </w:t>
      </w:r>
      <w:r>
        <w:rPr>
          <w:rFonts w:ascii="Times New Roman" w:hAnsi="Times New Roman" w:cs="Times New Roman"/>
        </w:rPr>
        <w:t>стал</w:t>
      </w:r>
      <w:r w:rsidR="00490F66">
        <w:rPr>
          <w:rFonts w:ascii="Times New Roman" w:hAnsi="Times New Roman" w:cs="Times New Roman"/>
        </w:rPr>
        <w:t>о</w:t>
      </w:r>
      <w:r w:rsidR="0056578E">
        <w:rPr>
          <w:rFonts w:ascii="Times New Roman" w:hAnsi="Times New Roman" w:cs="Times New Roman"/>
        </w:rPr>
        <w:t xml:space="preserve"> приобретать международное сотрудничество </w:t>
      </w:r>
      <w:r w:rsidR="00490F66">
        <w:rPr>
          <w:rFonts w:ascii="Times New Roman" w:hAnsi="Times New Roman" w:cs="Times New Roman"/>
        </w:rPr>
        <w:t>и обмен. Появились правительственные и непр</w:t>
      </w:r>
      <w:r w:rsidR="001C21D8">
        <w:rPr>
          <w:rFonts w:ascii="Times New Roman" w:hAnsi="Times New Roman" w:cs="Times New Roman"/>
        </w:rPr>
        <w:t>авительственные организации и</w:t>
      </w:r>
      <w:r w:rsidR="00490F66">
        <w:rPr>
          <w:rFonts w:ascii="Times New Roman" w:hAnsi="Times New Roman" w:cs="Times New Roman"/>
        </w:rPr>
        <w:t xml:space="preserve"> </w:t>
      </w:r>
      <w:r w:rsidR="001C21D8">
        <w:rPr>
          <w:rFonts w:ascii="Times New Roman" w:hAnsi="Times New Roman" w:cs="Times New Roman"/>
        </w:rPr>
        <w:t xml:space="preserve">университетские объединения, </w:t>
      </w:r>
      <w:r w:rsidR="00490F66">
        <w:rPr>
          <w:rFonts w:ascii="Times New Roman" w:hAnsi="Times New Roman" w:cs="Times New Roman"/>
        </w:rPr>
        <w:t>запускались программы</w:t>
      </w:r>
      <w:r w:rsidR="00D82579">
        <w:rPr>
          <w:rFonts w:ascii="Times New Roman" w:hAnsi="Times New Roman" w:cs="Times New Roman"/>
        </w:rPr>
        <w:t xml:space="preserve"> </w:t>
      </w:r>
      <w:r w:rsidR="0056578E">
        <w:rPr>
          <w:rFonts w:ascii="Times New Roman" w:hAnsi="Times New Roman" w:cs="Times New Roman"/>
        </w:rPr>
        <w:t>обмен</w:t>
      </w:r>
      <w:r w:rsidR="00D82579">
        <w:rPr>
          <w:rFonts w:ascii="Times New Roman" w:hAnsi="Times New Roman" w:cs="Times New Roman"/>
        </w:rPr>
        <w:t>а</w:t>
      </w:r>
      <w:r w:rsidR="0056578E">
        <w:rPr>
          <w:rFonts w:ascii="Times New Roman" w:hAnsi="Times New Roman" w:cs="Times New Roman"/>
        </w:rPr>
        <w:t xml:space="preserve">. Примерами можно назвать создание </w:t>
      </w:r>
      <w:r w:rsidR="001C21D8">
        <w:rPr>
          <w:rFonts w:ascii="Times New Roman" w:hAnsi="Times New Roman" w:cs="Times New Roman"/>
        </w:rPr>
        <w:t xml:space="preserve">Ассоциации университетов Содружества в 1913 г., </w:t>
      </w:r>
      <w:r w:rsidR="0056578E">
        <w:rPr>
          <w:rFonts w:ascii="Times New Roman" w:hAnsi="Times New Roman" w:cs="Times New Roman"/>
        </w:rPr>
        <w:t>Института международно</w:t>
      </w:r>
      <w:r w:rsidR="00BC72C4">
        <w:rPr>
          <w:rFonts w:ascii="Times New Roman" w:hAnsi="Times New Roman" w:cs="Times New Roman"/>
        </w:rPr>
        <w:t>го образования в США в 1919 г.</w:t>
      </w:r>
      <w:r w:rsidR="0056578E">
        <w:rPr>
          <w:rFonts w:ascii="Times New Roman" w:hAnsi="Times New Roman" w:cs="Times New Roman"/>
        </w:rPr>
        <w:t>, Германской службы академически</w:t>
      </w:r>
      <w:r w:rsidR="00BC72C4">
        <w:rPr>
          <w:rFonts w:ascii="Times New Roman" w:hAnsi="Times New Roman" w:cs="Times New Roman"/>
        </w:rPr>
        <w:t>х обменов в Германии в 1925 г.</w:t>
      </w:r>
      <w:r w:rsidR="0056578E">
        <w:rPr>
          <w:rFonts w:ascii="Times New Roman" w:hAnsi="Times New Roman" w:cs="Times New Roman"/>
        </w:rPr>
        <w:t xml:space="preserve"> и Британского сов</w:t>
      </w:r>
      <w:r w:rsidR="00BC72C4">
        <w:rPr>
          <w:rFonts w:ascii="Times New Roman" w:hAnsi="Times New Roman" w:cs="Times New Roman"/>
        </w:rPr>
        <w:t>ета в Великобритании в 1934 г</w:t>
      </w:r>
      <w:r w:rsidR="0056578E">
        <w:rPr>
          <w:rFonts w:ascii="Times New Roman" w:hAnsi="Times New Roman" w:cs="Times New Roman"/>
        </w:rPr>
        <w:t xml:space="preserve">. Основной акцент </w:t>
      </w:r>
      <w:r w:rsidR="00D11428">
        <w:rPr>
          <w:rFonts w:ascii="Times New Roman" w:hAnsi="Times New Roman" w:cs="Times New Roman"/>
        </w:rPr>
        <w:t>при этом</w:t>
      </w:r>
      <w:r w:rsidR="00AD138D">
        <w:rPr>
          <w:rFonts w:ascii="Times New Roman" w:hAnsi="Times New Roman" w:cs="Times New Roman"/>
        </w:rPr>
        <w:t>, согласно Х. де Виту и Ф. Хантер,</w:t>
      </w:r>
      <w:r w:rsidR="003B1524">
        <w:rPr>
          <w:rFonts w:ascii="Times New Roman" w:hAnsi="Times New Roman" w:cs="Times New Roman"/>
        </w:rPr>
        <w:t xml:space="preserve"> делался на содействии</w:t>
      </w:r>
      <w:r w:rsidR="00D11428">
        <w:rPr>
          <w:rFonts w:ascii="Times New Roman" w:hAnsi="Times New Roman" w:cs="Times New Roman"/>
        </w:rPr>
        <w:t xml:space="preserve"> миру и взаимопониманию под эгидой Лиги Наций</w:t>
      </w:r>
      <w:r w:rsidR="007F3A6C">
        <w:rPr>
          <w:rFonts w:ascii="Times New Roman" w:hAnsi="Times New Roman" w:cs="Times New Roman"/>
        </w:rPr>
        <w:t xml:space="preserve"> (при доминирующей роли Европы)</w:t>
      </w:r>
      <w:r w:rsidR="00321702">
        <w:rPr>
          <w:rFonts w:ascii="Times New Roman" w:hAnsi="Times New Roman" w:cs="Times New Roman"/>
        </w:rPr>
        <w:t>,</w:t>
      </w:r>
      <w:r w:rsidR="00CD54E5">
        <w:rPr>
          <w:rFonts w:ascii="Times New Roman" w:hAnsi="Times New Roman" w:cs="Times New Roman"/>
        </w:rPr>
        <w:t xml:space="preserve"> и главным выраже</w:t>
      </w:r>
      <w:r w:rsidR="00D82579">
        <w:rPr>
          <w:rFonts w:ascii="Times New Roman" w:hAnsi="Times New Roman" w:cs="Times New Roman"/>
        </w:rPr>
        <w:t>нием этого стал созданный в 1922</w:t>
      </w:r>
      <w:r w:rsidR="00BC72C4">
        <w:rPr>
          <w:rFonts w:ascii="Times New Roman" w:hAnsi="Times New Roman" w:cs="Times New Roman"/>
        </w:rPr>
        <w:t xml:space="preserve"> г.</w:t>
      </w:r>
      <w:r w:rsidR="00CD54E5">
        <w:rPr>
          <w:rFonts w:ascii="Times New Roman" w:hAnsi="Times New Roman" w:cs="Times New Roman"/>
        </w:rPr>
        <w:t xml:space="preserve"> Международный комитет по интеллектуальному сотрудничеству (предшественник ЮНЕСКО)</w:t>
      </w:r>
      <w:r w:rsidR="00321702">
        <w:rPr>
          <w:rFonts w:ascii="Times New Roman" w:hAnsi="Times New Roman" w:cs="Times New Roman"/>
        </w:rPr>
        <w:t>.</w:t>
      </w:r>
      <w:r w:rsidR="00414B33">
        <w:rPr>
          <w:rStyle w:val="a5"/>
          <w:rFonts w:ascii="Times New Roman" w:hAnsi="Times New Roman" w:cs="Times New Roman"/>
        </w:rPr>
        <w:footnoteReference w:id="75"/>
      </w:r>
      <w:r w:rsidR="00DF660E">
        <w:rPr>
          <w:rFonts w:ascii="Times New Roman" w:hAnsi="Times New Roman" w:cs="Times New Roman"/>
        </w:rPr>
        <w:t xml:space="preserve"> Однако эти </w:t>
      </w:r>
      <w:r w:rsidR="00AD138D">
        <w:rPr>
          <w:rFonts w:ascii="Times New Roman" w:hAnsi="Times New Roman" w:cs="Times New Roman"/>
        </w:rPr>
        <w:t>инициативы не смогли затормозить развитие фашизма и нацизма в Европе, равно как и милитаризма в Японии. Негативные политическ</w:t>
      </w:r>
      <w:r w:rsidR="00ED53D7">
        <w:rPr>
          <w:rFonts w:ascii="Times New Roman" w:hAnsi="Times New Roman" w:cs="Times New Roman"/>
        </w:rPr>
        <w:t>ие силы превзошли мирные</w:t>
      </w:r>
      <w:r w:rsidR="00414B33">
        <w:rPr>
          <w:rFonts w:ascii="Times New Roman" w:hAnsi="Times New Roman" w:cs="Times New Roman"/>
        </w:rPr>
        <w:t xml:space="preserve"> цели высшего образования, примером чему служит нацистская Германия, где деятельность университетов была подчинена идеологии</w:t>
      </w:r>
      <w:r w:rsidR="00287D7A">
        <w:rPr>
          <w:rFonts w:ascii="Times New Roman" w:hAnsi="Times New Roman" w:cs="Times New Roman"/>
        </w:rPr>
        <w:t xml:space="preserve"> ультранационализма</w:t>
      </w:r>
      <w:r w:rsidR="00414B33">
        <w:rPr>
          <w:rFonts w:ascii="Times New Roman" w:hAnsi="Times New Roman" w:cs="Times New Roman"/>
        </w:rPr>
        <w:t>.</w:t>
      </w:r>
      <w:r w:rsidR="00321702">
        <w:rPr>
          <w:rStyle w:val="a5"/>
          <w:rFonts w:ascii="Times New Roman" w:hAnsi="Times New Roman" w:cs="Times New Roman"/>
        </w:rPr>
        <w:footnoteReference w:id="76"/>
      </w:r>
    </w:p>
    <w:p w14:paraId="61642530" w14:textId="77777777" w:rsidR="00A43219" w:rsidRDefault="00CE74F9" w:rsidP="00CE74F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E6623F">
        <w:rPr>
          <w:rFonts w:ascii="Times New Roman" w:hAnsi="Times New Roman" w:cs="Times New Roman"/>
        </w:rPr>
        <w:t xml:space="preserve">началом Второй мировой войны </w:t>
      </w:r>
      <w:r>
        <w:rPr>
          <w:rFonts w:ascii="Times New Roman" w:hAnsi="Times New Roman" w:cs="Times New Roman"/>
        </w:rPr>
        <w:t xml:space="preserve">США </w:t>
      </w:r>
      <w:r w:rsidR="001D4783">
        <w:rPr>
          <w:rFonts w:ascii="Times New Roman" w:hAnsi="Times New Roman" w:cs="Times New Roman"/>
        </w:rPr>
        <w:t xml:space="preserve">стали активно продвигать образовательные обмены с Латинской Америкой, чтобы </w:t>
      </w:r>
      <w:r>
        <w:rPr>
          <w:rFonts w:ascii="Times New Roman" w:hAnsi="Times New Roman" w:cs="Times New Roman"/>
        </w:rPr>
        <w:t xml:space="preserve">помешать развитию ее образовательных связей с Италией и Германией и </w:t>
      </w:r>
      <w:r w:rsidR="001D4783">
        <w:rPr>
          <w:rFonts w:ascii="Times New Roman" w:hAnsi="Times New Roman" w:cs="Times New Roman"/>
        </w:rPr>
        <w:t xml:space="preserve">противостоять </w:t>
      </w:r>
      <w:r>
        <w:rPr>
          <w:rFonts w:ascii="Times New Roman" w:hAnsi="Times New Roman" w:cs="Times New Roman"/>
        </w:rPr>
        <w:t xml:space="preserve">их </w:t>
      </w:r>
      <w:r w:rsidR="001D4783">
        <w:rPr>
          <w:rFonts w:ascii="Times New Roman" w:hAnsi="Times New Roman" w:cs="Times New Roman"/>
        </w:rPr>
        <w:t>пропаганде</w:t>
      </w:r>
      <w:r>
        <w:rPr>
          <w:rFonts w:ascii="Times New Roman" w:hAnsi="Times New Roman" w:cs="Times New Roman"/>
        </w:rPr>
        <w:t>. Правительство обратилось в Институт международного образования с просьбой организовать</w:t>
      </w:r>
      <w:r w:rsidR="0077315A">
        <w:rPr>
          <w:rFonts w:ascii="Times New Roman" w:hAnsi="Times New Roman" w:cs="Times New Roman"/>
        </w:rPr>
        <w:t xml:space="preserve"> программу обмена для более чем тысячи студентов в 1941 – 1943 гг.</w:t>
      </w:r>
      <w:r w:rsidR="0077315A">
        <w:rPr>
          <w:rStyle w:val="a5"/>
          <w:rFonts w:ascii="Times New Roman" w:hAnsi="Times New Roman" w:cs="Times New Roman"/>
        </w:rPr>
        <w:footnoteReference w:id="77"/>
      </w:r>
    </w:p>
    <w:p w14:paraId="0F9941F8" w14:textId="4AD58B25" w:rsidR="00BC3D54" w:rsidRDefault="007D5631" w:rsidP="00CE74F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Разные авторы утверждают, что после войны </w:t>
      </w:r>
      <w:r w:rsidR="00924E4D">
        <w:rPr>
          <w:rFonts w:ascii="Times New Roman" w:hAnsi="Times New Roman" w:cs="Times New Roman"/>
        </w:rPr>
        <w:t xml:space="preserve">поднялась новая волна идеализма, на этот раз направляемая ООН (уже при доминирующей роли США) исходя из целей всеобщей безопасности и развития. </w:t>
      </w:r>
      <w:r w:rsidR="00E320F2">
        <w:rPr>
          <w:rFonts w:ascii="Times New Roman" w:hAnsi="Times New Roman" w:cs="Times New Roman"/>
        </w:rPr>
        <w:t>Лидирующие позиции</w:t>
      </w:r>
      <w:r w:rsidR="00BC3D54">
        <w:rPr>
          <w:rFonts w:ascii="Times New Roman" w:hAnsi="Times New Roman" w:cs="Times New Roman"/>
        </w:rPr>
        <w:t xml:space="preserve"> </w:t>
      </w:r>
      <w:r w:rsidR="00E320F2">
        <w:rPr>
          <w:rFonts w:ascii="Times New Roman" w:hAnsi="Times New Roman" w:cs="Times New Roman"/>
        </w:rPr>
        <w:t>в международном образовании заня</w:t>
      </w:r>
      <w:r w:rsidR="00BC3D54">
        <w:rPr>
          <w:rFonts w:ascii="Times New Roman" w:hAnsi="Times New Roman" w:cs="Times New Roman"/>
        </w:rPr>
        <w:t>ли США</w:t>
      </w:r>
      <w:r w:rsidR="00F81329">
        <w:rPr>
          <w:rFonts w:ascii="Times New Roman" w:hAnsi="Times New Roman" w:cs="Times New Roman"/>
        </w:rPr>
        <w:t xml:space="preserve">, так как </w:t>
      </w:r>
      <w:r w:rsidR="00C7702B">
        <w:rPr>
          <w:rFonts w:ascii="Times New Roman" w:hAnsi="Times New Roman" w:cs="Times New Roman"/>
        </w:rPr>
        <w:t xml:space="preserve">Западная </w:t>
      </w:r>
      <w:r w:rsidR="00F81329">
        <w:rPr>
          <w:rFonts w:ascii="Times New Roman" w:hAnsi="Times New Roman" w:cs="Times New Roman"/>
        </w:rPr>
        <w:t xml:space="preserve">Европа сосредоточила все ресурсы на послевоенном восстановлении, а многие ученые мигрировали в </w:t>
      </w:r>
      <w:r w:rsidR="00DF5251">
        <w:rPr>
          <w:rFonts w:ascii="Times New Roman" w:hAnsi="Times New Roman" w:cs="Times New Roman"/>
        </w:rPr>
        <w:t>Северную Америку</w:t>
      </w:r>
      <w:r w:rsidR="00F81329">
        <w:rPr>
          <w:rFonts w:ascii="Times New Roman" w:hAnsi="Times New Roman" w:cs="Times New Roman"/>
        </w:rPr>
        <w:t xml:space="preserve"> и Австралию. Несмотря на то, что основными целями провозглашались мир и взаимопонимание, реальными движущими силами процесса интернационализации были </w:t>
      </w:r>
      <w:r w:rsidR="008D7B2A">
        <w:rPr>
          <w:rFonts w:ascii="Times New Roman" w:hAnsi="Times New Roman" w:cs="Times New Roman"/>
        </w:rPr>
        <w:t xml:space="preserve">национальная </w:t>
      </w:r>
      <w:r w:rsidR="00942D66">
        <w:rPr>
          <w:rFonts w:ascii="Times New Roman" w:hAnsi="Times New Roman" w:cs="Times New Roman"/>
        </w:rPr>
        <w:t>безопасность и внешняя политика</w:t>
      </w:r>
      <w:r w:rsidR="008D7B2A">
        <w:rPr>
          <w:rFonts w:ascii="Times New Roman" w:hAnsi="Times New Roman" w:cs="Times New Roman"/>
        </w:rPr>
        <w:t xml:space="preserve"> </w:t>
      </w:r>
      <w:r w:rsidR="003357CC">
        <w:rPr>
          <w:rFonts w:ascii="Times New Roman" w:hAnsi="Times New Roman" w:cs="Times New Roman"/>
        </w:rPr>
        <w:t xml:space="preserve">(Х. де Вит, </w:t>
      </w:r>
      <w:r w:rsidR="002E1CCA">
        <w:rPr>
          <w:rFonts w:ascii="Times New Roman" w:hAnsi="Times New Roman" w:cs="Times New Roman"/>
        </w:rPr>
        <w:t>Г. Меркс</w:t>
      </w:r>
      <w:r w:rsidR="002E1CCA">
        <w:rPr>
          <w:rStyle w:val="a5"/>
          <w:rFonts w:ascii="Times New Roman" w:hAnsi="Times New Roman" w:cs="Times New Roman"/>
        </w:rPr>
        <w:footnoteReference w:id="78"/>
      </w:r>
      <w:r w:rsidR="002E1CCA">
        <w:rPr>
          <w:rFonts w:ascii="Times New Roman" w:hAnsi="Times New Roman" w:cs="Times New Roman"/>
        </w:rPr>
        <w:t>; Ф. Альтбах</w:t>
      </w:r>
      <w:r w:rsidR="00A8181A">
        <w:rPr>
          <w:rFonts w:ascii="Times New Roman" w:hAnsi="Times New Roman" w:cs="Times New Roman"/>
        </w:rPr>
        <w:t>, У. Тайхле</w:t>
      </w:r>
      <w:r w:rsidR="00703BB7">
        <w:rPr>
          <w:rFonts w:ascii="Times New Roman" w:hAnsi="Times New Roman" w:cs="Times New Roman"/>
        </w:rPr>
        <w:t>р</w:t>
      </w:r>
      <w:r w:rsidR="002E1CCA">
        <w:rPr>
          <w:rStyle w:val="a5"/>
          <w:rFonts w:ascii="Times New Roman" w:hAnsi="Times New Roman" w:cs="Times New Roman"/>
        </w:rPr>
        <w:footnoteReference w:id="79"/>
      </w:r>
      <w:r w:rsidR="002E1CCA">
        <w:rPr>
          <w:rFonts w:ascii="Times New Roman" w:hAnsi="Times New Roman" w:cs="Times New Roman"/>
        </w:rPr>
        <w:t>; Х. де Вит</w:t>
      </w:r>
      <w:r w:rsidR="002E1CCA">
        <w:rPr>
          <w:rStyle w:val="a5"/>
          <w:rFonts w:ascii="Times New Roman" w:hAnsi="Times New Roman" w:cs="Times New Roman"/>
        </w:rPr>
        <w:footnoteReference w:id="80"/>
      </w:r>
      <w:r w:rsidR="002E1CCA">
        <w:rPr>
          <w:rFonts w:ascii="Times New Roman" w:hAnsi="Times New Roman" w:cs="Times New Roman"/>
        </w:rPr>
        <w:t>)</w:t>
      </w:r>
      <w:r w:rsidR="003357CC">
        <w:rPr>
          <w:rFonts w:ascii="Times New Roman" w:hAnsi="Times New Roman" w:cs="Times New Roman"/>
        </w:rPr>
        <w:t>.</w:t>
      </w:r>
    </w:p>
    <w:p w14:paraId="0BAEAADC" w14:textId="78AD64F6" w:rsidR="00262C09" w:rsidRDefault="00166FA2" w:rsidP="001F0C5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Холодная война определяла развитие международного образования вплоть до </w:t>
      </w:r>
      <w:r w:rsidR="00DB224F">
        <w:rPr>
          <w:rFonts w:ascii="Times New Roman" w:hAnsi="Times New Roman" w:cs="Times New Roman"/>
        </w:rPr>
        <w:t>своего</w:t>
      </w:r>
      <w:r w:rsidR="00E4060B">
        <w:rPr>
          <w:rFonts w:ascii="Times New Roman" w:hAnsi="Times New Roman" w:cs="Times New Roman"/>
        </w:rPr>
        <w:t xml:space="preserve"> окончания. </w:t>
      </w:r>
      <w:r w:rsidR="00772A04">
        <w:rPr>
          <w:rFonts w:ascii="Times New Roman" w:hAnsi="Times New Roman" w:cs="Times New Roman"/>
        </w:rPr>
        <w:t>Т</w:t>
      </w:r>
      <w:r w:rsidR="00DB224F">
        <w:rPr>
          <w:rFonts w:ascii="Times New Roman" w:hAnsi="Times New Roman" w:cs="Times New Roman"/>
        </w:rPr>
        <w:t xml:space="preserve">акже как культурная и интеллектуальная сферы в целом, </w:t>
      </w:r>
      <w:r w:rsidR="00772A04">
        <w:rPr>
          <w:rFonts w:ascii="Times New Roman" w:hAnsi="Times New Roman" w:cs="Times New Roman"/>
        </w:rPr>
        <w:t xml:space="preserve">высшее образование </w:t>
      </w:r>
      <w:r w:rsidR="00DB224F">
        <w:rPr>
          <w:rFonts w:ascii="Times New Roman" w:hAnsi="Times New Roman" w:cs="Times New Roman"/>
        </w:rPr>
        <w:t>стало инструментом идеологической борьбы</w:t>
      </w:r>
      <w:r w:rsidR="00342F5D">
        <w:rPr>
          <w:rFonts w:ascii="Times New Roman" w:hAnsi="Times New Roman" w:cs="Times New Roman"/>
        </w:rPr>
        <w:t xml:space="preserve"> между США и СССР, западным и советским блоками</w:t>
      </w:r>
      <w:r w:rsidR="00DB224F">
        <w:rPr>
          <w:rFonts w:ascii="Times New Roman" w:hAnsi="Times New Roman" w:cs="Times New Roman"/>
        </w:rPr>
        <w:t xml:space="preserve">. </w:t>
      </w:r>
      <w:r w:rsidR="00F7483F">
        <w:rPr>
          <w:rFonts w:ascii="Times New Roman" w:hAnsi="Times New Roman" w:cs="Times New Roman"/>
        </w:rPr>
        <w:t xml:space="preserve">Настоящим полем борьбы за сферы влияния стали страны Третьего мира, которым соперники </w:t>
      </w:r>
      <w:r w:rsidR="00803BA3">
        <w:rPr>
          <w:rFonts w:ascii="Times New Roman" w:hAnsi="Times New Roman" w:cs="Times New Roman"/>
        </w:rPr>
        <w:t>активно оказывали помощь в развитии образования</w:t>
      </w:r>
      <w:r w:rsidR="00ED49CC">
        <w:rPr>
          <w:rFonts w:ascii="Times New Roman" w:hAnsi="Times New Roman" w:cs="Times New Roman"/>
        </w:rPr>
        <w:t>. Однако</w:t>
      </w:r>
      <w:r w:rsidR="00262C09">
        <w:rPr>
          <w:rFonts w:ascii="Times New Roman" w:hAnsi="Times New Roman" w:cs="Times New Roman"/>
        </w:rPr>
        <w:t xml:space="preserve"> </w:t>
      </w:r>
      <w:r w:rsidR="00ED49CC">
        <w:rPr>
          <w:rFonts w:ascii="Times New Roman" w:hAnsi="Times New Roman" w:cs="Times New Roman"/>
        </w:rPr>
        <w:t>д</w:t>
      </w:r>
      <w:r w:rsidR="00E534BF">
        <w:rPr>
          <w:rFonts w:ascii="Times New Roman" w:hAnsi="Times New Roman" w:cs="Times New Roman"/>
        </w:rPr>
        <w:t xml:space="preserve">ля СССР </w:t>
      </w:r>
      <w:r w:rsidR="00ED49CC">
        <w:rPr>
          <w:rFonts w:ascii="Times New Roman" w:hAnsi="Times New Roman" w:cs="Times New Roman"/>
        </w:rPr>
        <w:t xml:space="preserve">они представляли второстепенную значимость, </w:t>
      </w:r>
      <w:r w:rsidR="00E534BF">
        <w:rPr>
          <w:rFonts w:ascii="Times New Roman" w:hAnsi="Times New Roman" w:cs="Times New Roman"/>
        </w:rPr>
        <w:t>приоритетом были</w:t>
      </w:r>
      <w:r w:rsidR="00E320F2">
        <w:rPr>
          <w:rFonts w:ascii="Times New Roman" w:hAnsi="Times New Roman" w:cs="Times New Roman"/>
        </w:rPr>
        <w:t xml:space="preserve"> </w:t>
      </w:r>
      <w:r w:rsidR="00ED49CC">
        <w:rPr>
          <w:rFonts w:ascii="Times New Roman" w:hAnsi="Times New Roman" w:cs="Times New Roman"/>
        </w:rPr>
        <w:t>Центральная и Восточная Европа</w:t>
      </w:r>
      <w:r w:rsidR="007020D5">
        <w:rPr>
          <w:rFonts w:ascii="Times New Roman" w:hAnsi="Times New Roman" w:cs="Times New Roman"/>
        </w:rPr>
        <w:t xml:space="preserve">, где </w:t>
      </w:r>
      <w:r w:rsidR="002A7FC1">
        <w:rPr>
          <w:rFonts w:ascii="Times New Roman" w:hAnsi="Times New Roman" w:cs="Times New Roman"/>
        </w:rPr>
        <w:t xml:space="preserve">образовательные системы были поставлены (зачастую репрессивными методами) на службу интересам правящей </w:t>
      </w:r>
      <w:r w:rsidR="00197ECD">
        <w:rPr>
          <w:rFonts w:ascii="Times New Roman" w:hAnsi="Times New Roman" w:cs="Times New Roman"/>
        </w:rPr>
        <w:t xml:space="preserve">партии. Академическая свобода в странах социалистического блока фактически была </w:t>
      </w:r>
      <w:r w:rsidR="00D35BFB">
        <w:rPr>
          <w:rFonts w:ascii="Times New Roman" w:hAnsi="Times New Roman" w:cs="Times New Roman"/>
        </w:rPr>
        <w:t>уничтожена</w:t>
      </w:r>
      <w:r w:rsidR="00197ECD">
        <w:rPr>
          <w:rFonts w:ascii="Times New Roman" w:hAnsi="Times New Roman" w:cs="Times New Roman"/>
        </w:rPr>
        <w:t xml:space="preserve">. </w:t>
      </w:r>
      <w:r w:rsidR="00B47C08">
        <w:rPr>
          <w:rFonts w:ascii="Times New Roman" w:hAnsi="Times New Roman" w:cs="Times New Roman"/>
        </w:rPr>
        <w:t xml:space="preserve">США также </w:t>
      </w:r>
      <w:r w:rsidR="00C5120E">
        <w:rPr>
          <w:rFonts w:ascii="Times New Roman" w:hAnsi="Times New Roman" w:cs="Times New Roman"/>
        </w:rPr>
        <w:t>фокусировались на своих идеологических союзниках</w:t>
      </w:r>
      <w:r w:rsidR="002C0AD8">
        <w:rPr>
          <w:rFonts w:ascii="Times New Roman" w:hAnsi="Times New Roman" w:cs="Times New Roman"/>
        </w:rPr>
        <w:t xml:space="preserve">, </w:t>
      </w:r>
      <w:r w:rsidR="00590B40">
        <w:rPr>
          <w:rFonts w:ascii="Times New Roman" w:hAnsi="Times New Roman" w:cs="Times New Roman"/>
        </w:rPr>
        <w:t xml:space="preserve">но использовали </w:t>
      </w:r>
      <w:r w:rsidR="002F134B" w:rsidRPr="002F134B">
        <w:rPr>
          <w:rFonts w:ascii="Times New Roman" w:hAnsi="Times New Roman" w:cs="Times New Roman"/>
        </w:rPr>
        <w:t>публичну</w:t>
      </w:r>
      <w:r w:rsidR="002F134B">
        <w:rPr>
          <w:rFonts w:ascii="Times New Roman" w:hAnsi="Times New Roman" w:cs="Times New Roman"/>
        </w:rPr>
        <w:t>ю дипломатию</w:t>
      </w:r>
      <w:r w:rsidR="000D6AD1">
        <w:rPr>
          <w:rFonts w:ascii="Times New Roman" w:hAnsi="Times New Roman" w:cs="Times New Roman"/>
        </w:rPr>
        <w:t>, яр</w:t>
      </w:r>
      <w:r w:rsidR="00BF741D">
        <w:rPr>
          <w:rFonts w:ascii="Times New Roman" w:hAnsi="Times New Roman" w:cs="Times New Roman"/>
        </w:rPr>
        <w:t>чайш</w:t>
      </w:r>
      <w:r w:rsidR="000D6AD1">
        <w:rPr>
          <w:rFonts w:ascii="Times New Roman" w:hAnsi="Times New Roman" w:cs="Times New Roman"/>
        </w:rPr>
        <w:t>им примером которой выступает Программа Фулб</w:t>
      </w:r>
      <w:r w:rsidR="00BC72C4">
        <w:rPr>
          <w:rFonts w:ascii="Times New Roman" w:hAnsi="Times New Roman" w:cs="Times New Roman"/>
        </w:rPr>
        <w:t>райта, разработанная в 1946 г</w:t>
      </w:r>
      <w:r w:rsidR="00C5120E">
        <w:rPr>
          <w:rFonts w:ascii="Times New Roman" w:hAnsi="Times New Roman" w:cs="Times New Roman"/>
        </w:rPr>
        <w:t xml:space="preserve">. </w:t>
      </w:r>
      <w:r w:rsidR="002C0AD8">
        <w:rPr>
          <w:rFonts w:ascii="Times New Roman" w:hAnsi="Times New Roman" w:cs="Times New Roman"/>
        </w:rPr>
        <w:t>Она подразумевает</w:t>
      </w:r>
      <w:r w:rsidR="00BF741D">
        <w:rPr>
          <w:rFonts w:ascii="Times New Roman" w:hAnsi="Times New Roman" w:cs="Times New Roman"/>
        </w:rPr>
        <w:t xml:space="preserve"> </w:t>
      </w:r>
      <w:r w:rsidR="009E394E">
        <w:rPr>
          <w:rFonts w:ascii="Times New Roman" w:hAnsi="Times New Roman" w:cs="Times New Roman"/>
        </w:rPr>
        <w:t>финансировани</w:t>
      </w:r>
      <w:r w:rsidR="002C0AD8">
        <w:rPr>
          <w:rFonts w:ascii="Times New Roman" w:hAnsi="Times New Roman" w:cs="Times New Roman"/>
        </w:rPr>
        <w:t xml:space="preserve">е госдепартаментом </w:t>
      </w:r>
      <w:r w:rsidR="009E394E">
        <w:rPr>
          <w:rFonts w:ascii="Times New Roman" w:hAnsi="Times New Roman" w:cs="Times New Roman"/>
        </w:rPr>
        <w:t xml:space="preserve">образовательных грантов для выдающихся студентов </w:t>
      </w:r>
      <w:r w:rsidR="00BF741D">
        <w:rPr>
          <w:rFonts w:ascii="Times New Roman" w:hAnsi="Times New Roman" w:cs="Times New Roman"/>
        </w:rPr>
        <w:t>с целью развития академических и культу</w:t>
      </w:r>
      <w:r w:rsidR="009E394E">
        <w:rPr>
          <w:rFonts w:ascii="Times New Roman" w:hAnsi="Times New Roman" w:cs="Times New Roman"/>
        </w:rPr>
        <w:t>рных связей между гражданами Америки</w:t>
      </w:r>
      <w:r w:rsidR="00BF741D">
        <w:rPr>
          <w:rFonts w:ascii="Times New Roman" w:hAnsi="Times New Roman" w:cs="Times New Roman"/>
        </w:rPr>
        <w:t xml:space="preserve"> и других государств. </w:t>
      </w:r>
      <w:r w:rsidR="002C0AD8">
        <w:rPr>
          <w:rFonts w:ascii="Times New Roman" w:hAnsi="Times New Roman" w:cs="Times New Roman"/>
        </w:rPr>
        <w:t xml:space="preserve">Это можно назвать отправной точкой становления </w:t>
      </w:r>
      <w:r w:rsidR="009E394E">
        <w:rPr>
          <w:rFonts w:ascii="Times New Roman" w:hAnsi="Times New Roman" w:cs="Times New Roman"/>
        </w:rPr>
        <w:t>США</w:t>
      </w:r>
      <w:r w:rsidR="002C0AD8">
        <w:rPr>
          <w:rFonts w:ascii="Times New Roman" w:hAnsi="Times New Roman" w:cs="Times New Roman"/>
        </w:rPr>
        <w:t xml:space="preserve"> как </w:t>
      </w:r>
      <w:r w:rsidR="009E394E">
        <w:rPr>
          <w:rFonts w:ascii="Times New Roman" w:hAnsi="Times New Roman" w:cs="Times New Roman"/>
        </w:rPr>
        <w:t>ведущего центра международного образования.</w:t>
      </w:r>
      <w:r w:rsidR="00AE1C02">
        <w:rPr>
          <w:rStyle w:val="a5"/>
          <w:rFonts w:ascii="Times New Roman" w:hAnsi="Times New Roman" w:cs="Times New Roman"/>
        </w:rPr>
        <w:footnoteReference w:id="81"/>
      </w:r>
    </w:p>
    <w:p w14:paraId="32F882C3" w14:textId="6B4D981B" w:rsidR="00BD2450" w:rsidRDefault="00930BA8" w:rsidP="001F0C5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Основатель</w:t>
      </w:r>
      <w:r w:rsidR="00182214">
        <w:rPr>
          <w:rFonts w:ascii="Times New Roman" w:hAnsi="Times New Roman" w:cs="Times New Roman"/>
        </w:rPr>
        <w:t xml:space="preserve"> Центра международного высшего образования Бостонского колледжа </w:t>
      </w:r>
      <w:r>
        <w:rPr>
          <w:rFonts w:ascii="Times New Roman" w:hAnsi="Times New Roman" w:cs="Times New Roman"/>
        </w:rPr>
        <w:t xml:space="preserve">профессор </w:t>
      </w:r>
      <w:r w:rsidR="00F67DB4">
        <w:rPr>
          <w:rFonts w:ascii="Times New Roman" w:hAnsi="Times New Roman" w:cs="Times New Roman"/>
        </w:rPr>
        <w:t xml:space="preserve">Ф. Альтбах </w:t>
      </w:r>
      <w:r w:rsidR="007C31CE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 xml:space="preserve">его Директор </w:t>
      </w:r>
      <w:r w:rsidR="00182214">
        <w:rPr>
          <w:rFonts w:ascii="Times New Roman" w:hAnsi="Times New Roman" w:cs="Times New Roman"/>
        </w:rPr>
        <w:t xml:space="preserve">профессор </w:t>
      </w:r>
      <w:r w:rsidR="007C31CE">
        <w:rPr>
          <w:rFonts w:ascii="Times New Roman" w:hAnsi="Times New Roman" w:cs="Times New Roman"/>
        </w:rPr>
        <w:t>Х. де Вит говорят о том, что в 1970-х</w:t>
      </w:r>
      <w:r w:rsidR="00091A7D">
        <w:rPr>
          <w:rFonts w:ascii="Times New Roman" w:hAnsi="Times New Roman" w:cs="Times New Roman"/>
        </w:rPr>
        <w:t xml:space="preserve"> гг. Западная Европа в целом восстановилась после двух Мировых </w:t>
      </w:r>
      <w:r w:rsidR="007C31CE">
        <w:rPr>
          <w:rFonts w:ascii="Times New Roman" w:hAnsi="Times New Roman" w:cs="Times New Roman"/>
        </w:rPr>
        <w:t>войн и начала активно</w:t>
      </w:r>
      <w:r w:rsidR="00E337DD">
        <w:rPr>
          <w:rFonts w:ascii="Times New Roman" w:hAnsi="Times New Roman" w:cs="Times New Roman"/>
        </w:rPr>
        <w:t xml:space="preserve"> развива</w:t>
      </w:r>
      <w:r w:rsidR="00E13301">
        <w:rPr>
          <w:rFonts w:ascii="Times New Roman" w:hAnsi="Times New Roman" w:cs="Times New Roman"/>
        </w:rPr>
        <w:t>ть академическое сотрудничество, в особенности с другими европейскими странами</w:t>
      </w:r>
      <w:r w:rsidR="00FE5357">
        <w:rPr>
          <w:rFonts w:ascii="Times New Roman" w:hAnsi="Times New Roman" w:cs="Times New Roman"/>
        </w:rPr>
        <w:t xml:space="preserve"> уже в рамках процесса интеграции</w:t>
      </w:r>
      <w:r w:rsidR="00E13301">
        <w:rPr>
          <w:rFonts w:ascii="Times New Roman" w:hAnsi="Times New Roman" w:cs="Times New Roman"/>
        </w:rPr>
        <w:t>. Другим не менее важным направлением были бывшие колонии</w:t>
      </w:r>
      <w:r w:rsidR="00651663">
        <w:rPr>
          <w:rFonts w:ascii="Times New Roman" w:hAnsi="Times New Roman" w:cs="Times New Roman"/>
        </w:rPr>
        <w:t xml:space="preserve">, в которых влияние поддерживалось посредством грантов, </w:t>
      </w:r>
      <w:r w:rsidR="00246CA6">
        <w:rPr>
          <w:rFonts w:ascii="Times New Roman" w:hAnsi="Times New Roman" w:cs="Times New Roman"/>
        </w:rPr>
        <w:t>соглашений</w:t>
      </w:r>
      <w:r w:rsidR="00651663">
        <w:rPr>
          <w:rFonts w:ascii="Times New Roman" w:hAnsi="Times New Roman" w:cs="Times New Roman"/>
        </w:rPr>
        <w:t xml:space="preserve"> университетов </w:t>
      </w:r>
      <w:r w:rsidR="00246CA6">
        <w:rPr>
          <w:rFonts w:ascii="Times New Roman" w:hAnsi="Times New Roman" w:cs="Times New Roman"/>
        </w:rPr>
        <w:t xml:space="preserve">о сотрудничестве </w:t>
      </w:r>
      <w:r w:rsidR="00651663">
        <w:rPr>
          <w:rFonts w:ascii="Times New Roman" w:hAnsi="Times New Roman" w:cs="Times New Roman"/>
        </w:rPr>
        <w:t>и</w:t>
      </w:r>
      <w:r w:rsidR="00246CA6">
        <w:rPr>
          <w:rFonts w:ascii="Times New Roman" w:hAnsi="Times New Roman" w:cs="Times New Roman"/>
        </w:rPr>
        <w:t xml:space="preserve"> прочих инициатив</w:t>
      </w:r>
      <w:r w:rsidR="00651663">
        <w:rPr>
          <w:rFonts w:ascii="Times New Roman" w:hAnsi="Times New Roman" w:cs="Times New Roman"/>
        </w:rPr>
        <w:t>.</w:t>
      </w:r>
      <w:r w:rsidR="00223114">
        <w:rPr>
          <w:rStyle w:val="a5"/>
          <w:rFonts w:ascii="Times New Roman" w:hAnsi="Times New Roman" w:cs="Times New Roman"/>
        </w:rPr>
        <w:footnoteReference w:id="82"/>
      </w:r>
      <w:r w:rsidR="00651663">
        <w:rPr>
          <w:rFonts w:ascii="Times New Roman" w:hAnsi="Times New Roman" w:cs="Times New Roman"/>
        </w:rPr>
        <w:t xml:space="preserve"> </w:t>
      </w:r>
      <w:r w:rsidR="007473F9">
        <w:rPr>
          <w:rFonts w:ascii="Times New Roman" w:hAnsi="Times New Roman" w:cs="Times New Roman"/>
        </w:rPr>
        <w:t xml:space="preserve">К тому времени </w:t>
      </w:r>
      <w:r w:rsidR="00FD6C7B">
        <w:rPr>
          <w:rFonts w:ascii="Times New Roman" w:hAnsi="Times New Roman" w:cs="Times New Roman"/>
        </w:rPr>
        <w:t xml:space="preserve">появился термин «интернационализация» в его современном понимании – как процесс и стратегия. </w:t>
      </w:r>
      <w:r w:rsidR="00FE5357">
        <w:rPr>
          <w:rFonts w:ascii="Times New Roman" w:hAnsi="Times New Roman" w:cs="Times New Roman"/>
        </w:rPr>
        <w:t xml:space="preserve">Аналогично американской Программе Фулбрайта </w:t>
      </w:r>
      <w:r w:rsidR="00BC72C4">
        <w:rPr>
          <w:rFonts w:ascii="Times New Roman" w:hAnsi="Times New Roman" w:cs="Times New Roman"/>
        </w:rPr>
        <w:t>в Европе 1987 г.</w:t>
      </w:r>
      <w:r w:rsidR="00267135">
        <w:rPr>
          <w:rFonts w:ascii="Times New Roman" w:hAnsi="Times New Roman" w:cs="Times New Roman"/>
        </w:rPr>
        <w:t xml:space="preserve"> была запущена програм</w:t>
      </w:r>
      <w:r w:rsidR="004C6F6C">
        <w:rPr>
          <w:rFonts w:ascii="Times New Roman" w:hAnsi="Times New Roman" w:cs="Times New Roman"/>
        </w:rPr>
        <w:t xml:space="preserve">ма </w:t>
      </w:r>
      <w:r w:rsidR="004C6F6C">
        <w:rPr>
          <w:rFonts w:ascii="Times New Roman" w:hAnsi="Times New Roman" w:cs="Times New Roman"/>
          <w:lang w:val="en-US"/>
        </w:rPr>
        <w:t>Erasmus</w:t>
      </w:r>
      <w:r w:rsidR="004F75FE">
        <w:rPr>
          <w:rFonts w:ascii="Times New Roman" w:hAnsi="Times New Roman" w:cs="Times New Roman"/>
        </w:rPr>
        <w:t>. Академические обмены, схожие уч</w:t>
      </w:r>
      <w:r w:rsidR="00223114">
        <w:rPr>
          <w:rFonts w:ascii="Times New Roman" w:hAnsi="Times New Roman" w:cs="Times New Roman"/>
        </w:rPr>
        <w:t>ебные планы</w:t>
      </w:r>
      <w:r w:rsidR="004E2619">
        <w:rPr>
          <w:rFonts w:ascii="Times New Roman" w:hAnsi="Times New Roman" w:cs="Times New Roman"/>
        </w:rPr>
        <w:t>,</w:t>
      </w:r>
      <w:r w:rsidR="00223114">
        <w:rPr>
          <w:rFonts w:ascii="Times New Roman" w:hAnsi="Times New Roman" w:cs="Times New Roman"/>
        </w:rPr>
        <w:t xml:space="preserve"> совместные исследовательские проекты –</w:t>
      </w:r>
      <w:r w:rsidR="00010E52">
        <w:rPr>
          <w:rFonts w:ascii="Times New Roman" w:hAnsi="Times New Roman" w:cs="Times New Roman"/>
        </w:rPr>
        <w:t xml:space="preserve"> все это</w:t>
      </w:r>
      <w:r w:rsidR="009D4631">
        <w:rPr>
          <w:rFonts w:ascii="Times New Roman" w:hAnsi="Times New Roman" w:cs="Times New Roman"/>
        </w:rPr>
        <w:t xml:space="preserve"> должно было составить конкуренцию доминированию США, а также другим набирающи</w:t>
      </w:r>
      <w:r w:rsidR="00DF5251">
        <w:rPr>
          <w:rFonts w:ascii="Times New Roman" w:hAnsi="Times New Roman" w:cs="Times New Roman"/>
        </w:rPr>
        <w:t>м силу акторам</w:t>
      </w:r>
      <w:r w:rsidR="00643977">
        <w:rPr>
          <w:rFonts w:ascii="Times New Roman" w:hAnsi="Times New Roman" w:cs="Times New Roman"/>
        </w:rPr>
        <w:t>, таким как Япония,</w:t>
      </w:r>
      <w:r w:rsidR="00F20E33">
        <w:rPr>
          <w:rFonts w:ascii="Times New Roman" w:hAnsi="Times New Roman" w:cs="Times New Roman"/>
        </w:rPr>
        <w:t xml:space="preserve"> </w:t>
      </w:r>
      <w:r w:rsidR="00DF5251">
        <w:rPr>
          <w:rFonts w:ascii="Times New Roman" w:hAnsi="Times New Roman" w:cs="Times New Roman"/>
        </w:rPr>
        <w:t>Канада</w:t>
      </w:r>
      <w:r w:rsidR="00643977">
        <w:rPr>
          <w:rFonts w:ascii="Times New Roman" w:hAnsi="Times New Roman" w:cs="Times New Roman"/>
        </w:rPr>
        <w:t>, Австралия, Новая Зеландия и скандинавские страны</w:t>
      </w:r>
      <w:r w:rsidR="00DF5251">
        <w:rPr>
          <w:rFonts w:ascii="Times New Roman" w:hAnsi="Times New Roman" w:cs="Times New Roman"/>
        </w:rPr>
        <w:t>.</w:t>
      </w:r>
      <w:r w:rsidR="00A91238">
        <w:rPr>
          <w:rStyle w:val="a5"/>
          <w:rFonts w:ascii="Times New Roman" w:hAnsi="Times New Roman" w:cs="Times New Roman"/>
        </w:rPr>
        <w:footnoteReference w:id="83"/>
      </w:r>
    </w:p>
    <w:p w14:paraId="39A1E210" w14:textId="49E27FE1" w:rsidR="00081449" w:rsidRDefault="00BD2450" w:rsidP="001F0C5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Приближавшийся конец холодной войны способствовал большему академическому взаимодействию. </w:t>
      </w:r>
      <w:r w:rsidR="007A7878">
        <w:rPr>
          <w:rFonts w:ascii="Times New Roman" w:hAnsi="Times New Roman" w:cs="Times New Roman"/>
        </w:rPr>
        <w:t xml:space="preserve">Однако </w:t>
      </w:r>
      <w:r w:rsidR="00930BA8">
        <w:rPr>
          <w:rFonts w:ascii="Times New Roman" w:hAnsi="Times New Roman" w:cs="Times New Roman"/>
        </w:rPr>
        <w:t>профессор Дж.</w:t>
      </w:r>
      <w:r w:rsidR="0092283C">
        <w:rPr>
          <w:rFonts w:ascii="Times New Roman" w:hAnsi="Times New Roman" w:cs="Times New Roman"/>
        </w:rPr>
        <w:t xml:space="preserve"> и </w:t>
      </w:r>
      <w:r w:rsidR="00930BA8">
        <w:rPr>
          <w:rFonts w:ascii="Times New Roman" w:hAnsi="Times New Roman" w:cs="Times New Roman"/>
        </w:rPr>
        <w:t xml:space="preserve">профессор </w:t>
      </w:r>
      <w:r w:rsidR="0092283C">
        <w:rPr>
          <w:rFonts w:ascii="Times New Roman" w:hAnsi="Times New Roman" w:cs="Times New Roman"/>
        </w:rPr>
        <w:t xml:space="preserve">Х. де Вит </w:t>
      </w:r>
      <w:r w:rsidR="007A7878">
        <w:rPr>
          <w:rFonts w:ascii="Times New Roman" w:hAnsi="Times New Roman" w:cs="Times New Roman"/>
        </w:rPr>
        <w:t xml:space="preserve">характеризуют международные отношения в этой области </w:t>
      </w:r>
      <w:r w:rsidR="0092283C">
        <w:rPr>
          <w:rFonts w:ascii="Times New Roman" w:hAnsi="Times New Roman" w:cs="Times New Roman"/>
        </w:rPr>
        <w:t>как «</w:t>
      </w:r>
      <w:r w:rsidR="007473F9">
        <w:rPr>
          <w:rFonts w:ascii="Times New Roman" w:hAnsi="Times New Roman" w:cs="Times New Roman"/>
        </w:rPr>
        <w:t>односторонние</w:t>
      </w:r>
      <w:r w:rsidR="00AA4261">
        <w:rPr>
          <w:rFonts w:ascii="Times New Roman" w:hAnsi="Times New Roman" w:cs="Times New Roman"/>
        </w:rPr>
        <w:t>», потому что академическая мобильность осуществлялась преимущественно с Юга на Север, а помощь в развитии, наоборот</w:t>
      </w:r>
      <w:r w:rsidR="00AC0A63">
        <w:rPr>
          <w:rFonts w:ascii="Times New Roman" w:hAnsi="Times New Roman" w:cs="Times New Roman"/>
        </w:rPr>
        <w:t>,</w:t>
      </w:r>
      <w:r w:rsidR="00AA4261">
        <w:rPr>
          <w:rFonts w:ascii="Times New Roman" w:hAnsi="Times New Roman" w:cs="Times New Roman"/>
        </w:rPr>
        <w:t xml:space="preserve"> </w:t>
      </w:r>
      <w:r w:rsidR="00AC0A63">
        <w:rPr>
          <w:rFonts w:ascii="Times New Roman" w:hAnsi="Times New Roman" w:cs="Times New Roman"/>
        </w:rPr>
        <w:t xml:space="preserve">поступала </w:t>
      </w:r>
      <w:r w:rsidR="00AA4261">
        <w:rPr>
          <w:rFonts w:ascii="Times New Roman" w:hAnsi="Times New Roman" w:cs="Times New Roman"/>
        </w:rPr>
        <w:t>с Севера на Юг.</w:t>
      </w:r>
      <w:r w:rsidR="00294434">
        <w:rPr>
          <w:rFonts w:ascii="Times New Roman" w:hAnsi="Times New Roman" w:cs="Times New Roman"/>
        </w:rPr>
        <w:t xml:space="preserve"> </w:t>
      </w:r>
      <w:r w:rsidR="00F83F65">
        <w:rPr>
          <w:rFonts w:ascii="Times New Roman" w:hAnsi="Times New Roman" w:cs="Times New Roman"/>
        </w:rPr>
        <w:t>Можно сказать, что к концу 1980-х гг. западная система высшего образования уже доминировала в мире, равно как вл</w:t>
      </w:r>
      <w:r w:rsidR="007A7878">
        <w:rPr>
          <w:rFonts w:ascii="Times New Roman" w:hAnsi="Times New Roman" w:cs="Times New Roman"/>
        </w:rPr>
        <w:t>ияние английского языка, научных достижений</w:t>
      </w:r>
      <w:r w:rsidR="00F83F65">
        <w:rPr>
          <w:rFonts w:ascii="Times New Roman" w:hAnsi="Times New Roman" w:cs="Times New Roman"/>
        </w:rPr>
        <w:t xml:space="preserve"> и иде</w:t>
      </w:r>
      <w:r w:rsidR="007A7878">
        <w:rPr>
          <w:rFonts w:ascii="Times New Roman" w:hAnsi="Times New Roman" w:cs="Times New Roman"/>
        </w:rPr>
        <w:t>й Запада.</w:t>
      </w:r>
      <w:r w:rsidR="00BC667C">
        <w:rPr>
          <w:rStyle w:val="a5"/>
          <w:rFonts w:ascii="Times New Roman" w:hAnsi="Times New Roman" w:cs="Times New Roman"/>
        </w:rPr>
        <w:footnoteReference w:id="84"/>
      </w:r>
    </w:p>
    <w:p w14:paraId="432A78C2" w14:textId="3D9459C0" w:rsidR="001F0C53" w:rsidRDefault="007A5E57" w:rsidP="001F0C5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7B130B">
        <w:rPr>
          <w:rFonts w:ascii="Times New Roman" w:hAnsi="Times New Roman" w:cs="Times New Roman"/>
        </w:rPr>
        <w:t>период</w:t>
      </w:r>
      <w:r w:rsidR="00081449">
        <w:rPr>
          <w:rFonts w:ascii="Times New Roman" w:hAnsi="Times New Roman" w:cs="Times New Roman"/>
        </w:rPr>
        <w:t xml:space="preserve"> холодной войны</w:t>
      </w:r>
      <w:r w:rsidR="007B130B">
        <w:rPr>
          <w:rFonts w:ascii="Times New Roman" w:hAnsi="Times New Roman" w:cs="Times New Roman"/>
        </w:rPr>
        <w:t>, по мн</w:t>
      </w:r>
      <w:r w:rsidR="00E81F8F">
        <w:rPr>
          <w:rFonts w:ascii="Times New Roman" w:hAnsi="Times New Roman" w:cs="Times New Roman"/>
        </w:rPr>
        <w:t xml:space="preserve">ению </w:t>
      </w:r>
      <w:r w:rsidR="00583E7D">
        <w:rPr>
          <w:rFonts w:ascii="Times New Roman" w:hAnsi="Times New Roman" w:cs="Times New Roman"/>
        </w:rPr>
        <w:t xml:space="preserve">профессора Калифорнийского университета </w:t>
      </w:r>
      <w:r w:rsidR="00E81F8F">
        <w:rPr>
          <w:rFonts w:ascii="Times New Roman" w:hAnsi="Times New Roman" w:cs="Times New Roman"/>
        </w:rPr>
        <w:t xml:space="preserve">К. Керра, международное образование оформилось в организованную деятельность, начали разрабатываться </w:t>
      </w:r>
      <w:r w:rsidR="00B87E90">
        <w:rPr>
          <w:rFonts w:ascii="Times New Roman" w:hAnsi="Times New Roman" w:cs="Times New Roman"/>
        </w:rPr>
        <w:t xml:space="preserve">совместные проекты, </w:t>
      </w:r>
      <w:r w:rsidR="00E81F8F">
        <w:rPr>
          <w:rFonts w:ascii="Times New Roman" w:hAnsi="Times New Roman" w:cs="Times New Roman"/>
        </w:rPr>
        <w:t>программы</w:t>
      </w:r>
      <w:r w:rsidR="005E32EC">
        <w:rPr>
          <w:rFonts w:ascii="Times New Roman" w:hAnsi="Times New Roman" w:cs="Times New Roman"/>
        </w:rPr>
        <w:t xml:space="preserve"> </w:t>
      </w:r>
      <w:r w:rsidR="00B87E90">
        <w:rPr>
          <w:rFonts w:ascii="Times New Roman" w:hAnsi="Times New Roman" w:cs="Times New Roman"/>
        </w:rPr>
        <w:t>трансграничного образования</w:t>
      </w:r>
      <w:r w:rsidR="00A0368D">
        <w:rPr>
          <w:rFonts w:ascii="Times New Roman" w:hAnsi="Times New Roman" w:cs="Times New Roman"/>
        </w:rPr>
        <w:t>, появились исследовательские гранты и новые сферы для изучения</w:t>
      </w:r>
      <w:r w:rsidR="00E81F8F">
        <w:rPr>
          <w:rFonts w:ascii="Times New Roman" w:hAnsi="Times New Roman" w:cs="Times New Roman"/>
        </w:rPr>
        <w:t xml:space="preserve">. </w:t>
      </w:r>
      <w:r w:rsidR="00A0368D">
        <w:rPr>
          <w:rFonts w:ascii="Times New Roman" w:hAnsi="Times New Roman" w:cs="Times New Roman"/>
        </w:rPr>
        <w:t xml:space="preserve">Серьезное развитие получили региональные исследования. </w:t>
      </w:r>
      <w:r w:rsidR="00E81F8F">
        <w:rPr>
          <w:rFonts w:ascii="Times New Roman" w:hAnsi="Times New Roman" w:cs="Times New Roman"/>
        </w:rPr>
        <w:t xml:space="preserve">Такая трансформация была обусловлена военным и </w:t>
      </w:r>
      <w:r w:rsidR="006C7CF7">
        <w:rPr>
          <w:rFonts w:ascii="Times New Roman" w:hAnsi="Times New Roman" w:cs="Times New Roman"/>
        </w:rPr>
        <w:t>политичес</w:t>
      </w:r>
      <w:r w:rsidR="00E81F8F">
        <w:rPr>
          <w:rFonts w:ascii="Times New Roman" w:hAnsi="Times New Roman" w:cs="Times New Roman"/>
        </w:rPr>
        <w:t>ким соперничеством и обеспечивалась государ</w:t>
      </w:r>
      <w:r w:rsidR="006C7CF7">
        <w:rPr>
          <w:rFonts w:ascii="Times New Roman" w:hAnsi="Times New Roman" w:cs="Times New Roman"/>
        </w:rPr>
        <w:t>ствами</w:t>
      </w:r>
      <w:r w:rsidR="00A0368D">
        <w:rPr>
          <w:rFonts w:ascii="Times New Roman" w:hAnsi="Times New Roman" w:cs="Times New Roman"/>
        </w:rPr>
        <w:t>, а не самими институтами.</w:t>
      </w:r>
      <w:r w:rsidR="005E32EC">
        <w:rPr>
          <w:rFonts w:ascii="Times New Roman" w:hAnsi="Times New Roman" w:cs="Times New Roman"/>
        </w:rPr>
        <w:t xml:space="preserve"> К началу</w:t>
      </w:r>
      <w:r w:rsidR="00081449">
        <w:rPr>
          <w:rFonts w:ascii="Times New Roman" w:hAnsi="Times New Roman" w:cs="Times New Roman"/>
        </w:rPr>
        <w:t xml:space="preserve"> 1990-х гг. </w:t>
      </w:r>
      <w:r w:rsidR="000A6BD4">
        <w:rPr>
          <w:rFonts w:ascii="Times New Roman" w:hAnsi="Times New Roman" w:cs="Times New Roman"/>
        </w:rPr>
        <w:t xml:space="preserve">мир стал </w:t>
      </w:r>
      <w:r w:rsidR="0038708E">
        <w:rPr>
          <w:rFonts w:ascii="Times New Roman" w:hAnsi="Times New Roman" w:cs="Times New Roman"/>
        </w:rPr>
        <w:t xml:space="preserve">многополярным, более хаотичным, и стало возможно говорить о глобальном комплексе </w:t>
      </w:r>
      <w:r w:rsidR="00A9041C">
        <w:rPr>
          <w:rFonts w:ascii="Times New Roman" w:hAnsi="Times New Roman" w:cs="Times New Roman"/>
        </w:rPr>
        <w:t>взаимо</w:t>
      </w:r>
      <w:r w:rsidR="0038708E">
        <w:rPr>
          <w:rFonts w:ascii="Times New Roman" w:hAnsi="Times New Roman" w:cs="Times New Roman"/>
        </w:rPr>
        <w:t xml:space="preserve">отношений. </w:t>
      </w:r>
      <w:r w:rsidR="008E7BEA">
        <w:rPr>
          <w:rFonts w:ascii="Times New Roman" w:hAnsi="Times New Roman" w:cs="Times New Roman"/>
        </w:rPr>
        <w:t>Сложилась</w:t>
      </w:r>
      <w:r w:rsidR="00081449">
        <w:rPr>
          <w:rFonts w:ascii="Times New Roman" w:hAnsi="Times New Roman" w:cs="Times New Roman"/>
        </w:rPr>
        <w:t xml:space="preserve"> </w:t>
      </w:r>
      <w:r w:rsidR="00E44C8B">
        <w:rPr>
          <w:rFonts w:ascii="Times New Roman" w:hAnsi="Times New Roman" w:cs="Times New Roman"/>
        </w:rPr>
        <w:t xml:space="preserve">современная </w:t>
      </w:r>
      <w:r w:rsidR="005E32EC">
        <w:rPr>
          <w:rFonts w:ascii="Times New Roman" w:hAnsi="Times New Roman" w:cs="Times New Roman"/>
        </w:rPr>
        <w:t>модель «космополитичных университетов»</w:t>
      </w:r>
      <w:r w:rsidR="00240CD1">
        <w:rPr>
          <w:rFonts w:ascii="Times New Roman" w:hAnsi="Times New Roman" w:cs="Times New Roman"/>
        </w:rPr>
        <w:t xml:space="preserve">, </w:t>
      </w:r>
      <w:r w:rsidR="007473F9">
        <w:rPr>
          <w:rFonts w:ascii="Times New Roman" w:hAnsi="Times New Roman" w:cs="Times New Roman"/>
        </w:rPr>
        <w:t xml:space="preserve">которые </w:t>
      </w:r>
      <w:r w:rsidR="00464915">
        <w:rPr>
          <w:rFonts w:ascii="Times New Roman" w:hAnsi="Times New Roman" w:cs="Times New Roman"/>
        </w:rPr>
        <w:t>вос</w:t>
      </w:r>
      <w:r w:rsidR="007473F9">
        <w:rPr>
          <w:rFonts w:ascii="Times New Roman" w:hAnsi="Times New Roman" w:cs="Times New Roman"/>
        </w:rPr>
        <w:t>питывают</w:t>
      </w:r>
      <w:r w:rsidR="00464915">
        <w:rPr>
          <w:rFonts w:ascii="Times New Roman" w:hAnsi="Times New Roman" w:cs="Times New Roman"/>
        </w:rPr>
        <w:t xml:space="preserve"> студентов гражданами мира</w:t>
      </w:r>
      <w:r w:rsidR="000A6BD4">
        <w:rPr>
          <w:rFonts w:ascii="Times New Roman" w:hAnsi="Times New Roman" w:cs="Times New Roman"/>
        </w:rPr>
        <w:t>.</w:t>
      </w:r>
      <w:r w:rsidR="00A0368D">
        <w:rPr>
          <w:rStyle w:val="a5"/>
          <w:rFonts w:ascii="Times New Roman" w:hAnsi="Times New Roman" w:cs="Times New Roman"/>
        </w:rPr>
        <w:footnoteReference w:id="85"/>
      </w:r>
    </w:p>
    <w:p w14:paraId="6DC519D5" w14:textId="61C00118" w:rsidR="007A5E57" w:rsidRDefault="007A5E57" w:rsidP="001F0C5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также отметить, что за четыре десятилетия было подписано множество </w:t>
      </w:r>
      <w:r w:rsidR="009C3879">
        <w:rPr>
          <w:rFonts w:ascii="Times New Roman" w:hAnsi="Times New Roman" w:cs="Times New Roman"/>
        </w:rPr>
        <w:t xml:space="preserve">конвенций </w:t>
      </w:r>
      <w:r w:rsidR="002B5507">
        <w:rPr>
          <w:rFonts w:ascii="Times New Roman" w:hAnsi="Times New Roman" w:cs="Times New Roman"/>
        </w:rPr>
        <w:t xml:space="preserve">ЮНЕСКО и Совета Европы </w:t>
      </w:r>
      <w:r w:rsidR="00252F64">
        <w:rPr>
          <w:rFonts w:ascii="Times New Roman" w:hAnsi="Times New Roman" w:cs="Times New Roman"/>
        </w:rPr>
        <w:t xml:space="preserve">о признании квалификаций. К первым относятся </w:t>
      </w:r>
      <w:r w:rsidR="001801D3">
        <w:rPr>
          <w:rFonts w:ascii="Times New Roman" w:hAnsi="Times New Roman" w:cs="Times New Roman"/>
        </w:rPr>
        <w:t>региональные конвенции 1974 г. (Латинская Америка и Карибский бассейн), 1976 г. (Средиземноморский бассейн), 1978 г. (арабские государства), 1979 г. (Европа), 1981 г. (Африка) и 1983 г. (Азия и Тихий океан)</w:t>
      </w:r>
      <w:r w:rsidR="001801D3">
        <w:rPr>
          <w:rStyle w:val="a5"/>
          <w:rFonts w:ascii="Times New Roman" w:hAnsi="Times New Roman" w:cs="Times New Roman"/>
        </w:rPr>
        <w:footnoteReference w:id="86"/>
      </w:r>
      <w:r w:rsidR="001801D3">
        <w:rPr>
          <w:rFonts w:ascii="Times New Roman" w:hAnsi="Times New Roman" w:cs="Times New Roman"/>
        </w:rPr>
        <w:t xml:space="preserve">; ко вторым – </w:t>
      </w:r>
      <w:r w:rsidR="00252F64">
        <w:rPr>
          <w:rFonts w:ascii="Times New Roman" w:hAnsi="Times New Roman" w:cs="Times New Roman"/>
        </w:rPr>
        <w:t xml:space="preserve">европейские конвенции 1953 г., 1956 г., 1959 </w:t>
      </w:r>
      <w:r w:rsidR="001801D3">
        <w:rPr>
          <w:rFonts w:ascii="Times New Roman" w:hAnsi="Times New Roman" w:cs="Times New Roman"/>
        </w:rPr>
        <w:t>г. и 1990 г</w:t>
      </w:r>
      <w:r w:rsidR="002B5507">
        <w:rPr>
          <w:rFonts w:ascii="Times New Roman" w:hAnsi="Times New Roman" w:cs="Times New Roman"/>
        </w:rPr>
        <w:t>. Социалистические государства подписали аналогичную конвенцию в 1972 г.</w:t>
      </w:r>
      <w:r w:rsidR="002B5507">
        <w:rPr>
          <w:rStyle w:val="a5"/>
          <w:rFonts w:ascii="Times New Roman" w:hAnsi="Times New Roman" w:cs="Times New Roman"/>
        </w:rPr>
        <w:footnoteReference w:id="87"/>
      </w:r>
    </w:p>
    <w:p w14:paraId="025FF158" w14:textId="638BA0DC" w:rsidR="00375417" w:rsidRDefault="00BC7CD3" w:rsidP="0037541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FE2926">
        <w:rPr>
          <w:rFonts w:ascii="Times New Roman" w:hAnsi="Times New Roman" w:cs="Times New Roman"/>
        </w:rPr>
        <w:t xml:space="preserve">конца 1980-х – начала </w:t>
      </w:r>
      <w:r>
        <w:rPr>
          <w:rFonts w:ascii="Times New Roman" w:hAnsi="Times New Roman" w:cs="Times New Roman"/>
        </w:rPr>
        <w:t xml:space="preserve">1990-х гг. по настоящий момент </w:t>
      </w:r>
      <w:r w:rsidR="00781CCC">
        <w:rPr>
          <w:rFonts w:ascii="Times New Roman" w:hAnsi="Times New Roman" w:cs="Times New Roman"/>
        </w:rPr>
        <w:t xml:space="preserve">высшее образование выступает основой развития </w:t>
      </w:r>
      <w:r w:rsidR="00095623">
        <w:rPr>
          <w:rFonts w:ascii="Times New Roman" w:hAnsi="Times New Roman" w:cs="Times New Roman"/>
        </w:rPr>
        <w:t>экономики знаний</w:t>
      </w:r>
      <w:r w:rsidR="00781CCC">
        <w:rPr>
          <w:rFonts w:ascii="Times New Roman" w:hAnsi="Times New Roman" w:cs="Times New Roman"/>
        </w:rPr>
        <w:t xml:space="preserve"> и ускоряет процесс</w:t>
      </w:r>
      <w:r w:rsidR="00FC219D">
        <w:rPr>
          <w:rFonts w:ascii="Times New Roman" w:hAnsi="Times New Roman" w:cs="Times New Roman"/>
        </w:rPr>
        <w:t xml:space="preserve"> глобализации, о чем более подробно говорилось в предыдущем параграфе. </w:t>
      </w:r>
      <w:r w:rsidR="00F37172">
        <w:rPr>
          <w:rFonts w:ascii="Times New Roman" w:hAnsi="Times New Roman" w:cs="Times New Roman"/>
        </w:rPr>
        <w:t>Благодаря открытости</w:t>
      </w:r>
      <w:r w:rsidR="00717F11">
        <w:rPr>
          <w:rFonts w:ascii="Times New Roman" w:hAnsi="Times New Roman" w:cs="Times New Roman"/>
        </w:rPr>
        <w:t xml:space="preserve"> границ </w:t>
      </w:r>
      <w:r w:rsidR="00B14E16">
        <w:rPr>
          <w:rFonts w:ascii="Times New Roman" w:hAnsi="Times New Roman" w:cs="Times New Roman"/>
        </w:rPr>
        <w:t xml:space="preserve">и развитию </w:t>
      </w:r>
      <w:r w:rsidR="005E6008">
        <w:rPr>
          <w:rFonts w:ascii="Times New Roman" w:hAnsi="Times New Roman" w:cs="Times New Roman"/>
        </w:rPr>
        <w:t>технологи</w:t>
      </w:r>
      <w:r w:rsidR="00B14E16">
        <w:rPr>
          <w:rFonts w:ascii="Times New Roman" w:hAnsi="Times New Roman" w:cs="Times New Roman"/>
        </w:rPr>
        <w:t>й людям стало проще</w:t>
      </w:r>
      <w:r w:rsidR="00F37172">
        <w:rPr>
          <w:rFonts w:ascii="Times New Roman" w:hAnsi="Times New Roman" w:cs="Times New Roman"/>
        </w:rPr>
        <w:t xml:space="preserve"> конкурировать</w:t>
      </w:r>
      <w:r w:rsidR="00625A08">
        <w:rPr>
          <w:rFonts w:ascii="Times New Roman" w:hAnsi="Times New Roman" w:cs="Times New Roman"/>
        </w:rPr>
        <w:t xml:space="preserve"> за лучши</w:t>
      </w:r>
      <w:r w:rsidR="00D90A1C">
        <w:rPr>
          <w:rFonts w:ascii="Times New Roman" w:hAnsi="Times New Roman" w:cs="Times New Roman"/>
        </w:rPr>
        <w:t>е возможности,</w:t>
      </w:r>
      <w:r w:rsidR="00FE2926">
        <w:rPr>
          <w:rFonts w:ascii="Times New Roman" w:hAnsi="Times New Roman" w:cs="Times New Roman"/>
        </w:rPr>
        <w:t xml:space="preserve"> </w:t>
      </w:r>
      <w:r w:rsidR="002D1A39">
        <w:rPr>
          <w:rFonts w:ascii="Times New Roman" w:hAnsi="Times New Roman" w:cs="Times New Roman"/>
        </w:rPr>
        <w:t xml:space="preserve">и </w:t>
      </w:r>
      <w:r w:rsidR="00FE2926">
        <w:rPr>
          <w:rFonts w:ascii="Times New Roman" w:hAnsi="Times New Roman" w:cs="Times New Roman"/>
        </w:rPr>
        <w:t>обучение за рубежом является важным фактором в</w:t>
      </w:r>
      <w:r w:rsidR="00447AFD">
        <w:rPr>
          <w:rFonts w:ascii="Times New Roman" w:hAnsi="Times New Roman" w:cs="Times New Roman"/>
        </w:rPr>
        <w:t xml:space="preserve"> этом вопросе. У</w:t>
      </w:r>
      <w:r w:rsidR="00FE2926">
        <w:rPr>
          <w:rFonts w:ascii="Times New Roman" w:hAnsi="Times New Roman" w:cs="Times New Roman"/>
        </w:rPr>
        <w:t xml:space="preserve">величение </w:t>
      </w:r>
      <w:r w:rsidR="00447AFD">
        <w:rPr>
          <w:rFonts w:ascii="Times New Roman" w:hAnsi="Times New Roman" w:cs="Times New Roman"/>
        </w:rPr>
        <w:t xml:space="preserve">роли человеческого капитала и </w:t>
      </w:r>
      <w:r w:rsidR="00FE2926">
        <w:rPr>
          <w:rFonts w:ascii="Times New Roman" w:hAnsi="Times New Roman" w:cs="Times New Roman"/>
        </w:rPr>
        <w:t>числа иностр</w:t>
      </w:r>
      <w:r w:rsidR="00095623">
        <w:rPr>
          <w:rFonts w:ascii="Times New Roman" w:hAnsi="Times New Roman" w:cs="Times New Roman"/>
        </w:rPr>
        <w:t xml:space="preserve">анных студентов привело к переосмыслению концепции интернационализации и ее преимуществ. </w:t>
      </w:r>
      <w:r w:rsidR="003C0F6B">
        <w:rPr>
          <w:rFonts w:ascii="Times New Roman" w:hAnsi="Times New Roman" w:cs="Times New Roman"/>
        </w:rPr>
        <w:t>Этот процесс стал направляться глобальными представителями неолиберализма: ВТО</w:t>
      </w:r>
      <w:r w:rsidR="00473ACD">
        <w:rPr>
          <w:rFonts w:ascii="Times New Roman" w:hAnsi="Times New Roman" w:cs="Times New Roman"/>
        </w:rPr>
        <w:t xml:space="preserve"> (ранее Генеральное соглашение по тарифам и торговле (ГАТТ))</w:t>
      </w:r>
      <w:r w:rsidR="003C0F6B">
        <w:rPr>
          <w:rFonts w:ascii="Times New Roman" w:hAnsi="Times New Roman" w:cs="Times New Roman"/>
        </w:rPr>
        <w:t>, ОЭСР и Всемирным банком</w:t>
      </w:r>
      <w:r w:rsidR="009812C2">
        <w:rPr>
          <w:rFonts w:ascii="Times New Roman" w:hAnsi="Times New Roman" w:cs="Times New Roman"/>
        </w:rPr>
        <w:t>.</w:t>
      </w:r>
      <w:r w:rsidR="003C0F6B">
        <w:rPr>
          <w:rFonts w:ascii="Times New Roman" w:hAnsi="Times New Roman" w:cs="Times New Roman"/>
        </w:rPr>
        <w:t xml:space="preserve"> </w:t>
      </w:r>
      <w:r w:rsidR="00031C90">
        <w:rPr>
          <w:rFonts w:ascii="Times New Roman" w:hAnsi="Times New Roman" w:cs="Times New Roman"/>
        </w:rPr>
        <w:t>Данные</w:t>
      </w:r>
      <w:r w:rsidR="009812C2">
        <w:rPr>
          <w:rFonts w:ascii="Times New Roman" w:hAnsi="Times New Roman" w:cs="Times New Roman"/>
        </w:rPr>
        <w:t xml:space="preserve"> организации выдвинули на</w:t>
      </w:r>
      <w:r w:rsidR="00095623">
        <w:rPr>
          <w:rFonts w:ascii="Times New Roman" w:hAnsi="Times New Roman" w:cs="Times New Roman"/>
        </w:rPr>
        <w:t xml:space="preserve"> передний план </w:t>
      </w:r>
      <w:r w:rsidR="003C0F6B">
        <w:rPr>
          <w:rFonts w:ascii="Times New Roman" w:hAnsi="Times New Roman" w:cs="Times New Roman"/>
        </w:rPr>
        <w:t>получение экономической выгоды.</w:t>
      </w:r>
      <w:r w:rsidR="00031C90">
        <w:rPr>
          <w:rFonts w:ascii="Times New Roman" w:hAnsi="Times New Roman" w:cs="Times New Roman"/>
        </w:rPr>
        <w:t xml:space="preserve"> (С. Цзян</w:t>
      </w:r>
      <w:r w:rsidR="00031C90">
        <w:rPr>
          <w:rStyle w:val="a5"/>
          <w:rFonts w:ascii="Times New Roman" w:hAnsi="Times New Roman" w:cs="Times New Roman"/>
        </w:rPr>
        <w:footnoteReference w:id="88"/>
      </w:r>
      <w:r w:rsidR="00031C90">
        <w:rPr>
          <w:rFonts w:ascii="Times New Roman" w:hAnsi="Times New Roman" w:cs="Times New Roman"/>
        </w:rPr>
        <w:t>; В. Куприянова-Ашина, Ч. Жу</w:t>
      </w:r>
      <w:r w:rsidR="00031C90">
        <w:rPr>
          <w:rStyle w:val="a5"/>
          <w:rFonts w:ascii="Times New Roman" w:hAnsi="Times New Roman" w:cs="Times New Roman"/>
        </w:rPr>
        <w:footnoteReference w:id="89"/>
      </w:r>
      <w:r w:rsidR="00031C90">
        <w:rPr>
          <w:rFonts w:ascii="Times New Roman" w:hAnsi="Times New Roman" w:cs="Times New Roman"/>
        </w:rPr>
        <w:t xml:space="preserve">; </w:t>
      </w:r>
      <w:r w:rsidR="00BA77D3">
        <w:rPr>
          <w:rFonts w:ascii="Times New Roman" w:hAnsi="Times New Roman" w:cs="Times New Roman"/>
        </w:rPr>
        <w:t xml:space="preserve">Р. Найду, </w:t>
      </w:r>
      <w:r w:rsidR="00445FAA">
        <w:rPr>
          <w:rFonts w:ascii="Times New Roman" w:hAnsi="Times New Roman" w:cs="Times New Roman"/>
        </w:rPr>
        <w:t>И. Джемисон</w:t>
      </w:r>
      <w:r w:rsidR="00031C90">
        <w:rPr>
          <w:rStyle w:val="a5"/>
          <w:rFonts w:ascii="Times New Roman" w:hAnsi="Times New Roman" w:cs="Times New Roman"/>
        </w:rPr>
        <w:footnoteReference w:id="90"/>
      </w:r>
      <w:r w:rsidR="00031C90">
        <w:rPr>
          <w:rFonts w:ascii="Times New Roman" w:hAnsi="Times New Roman" w:cs="Times New Roman"/>
        </w:rPr>
        <w:t>).</w:t>
      </w:r>
      <w:r w:rsidR="00BC72C4">
        <w:rPr>
          <w:rFonts w:ascii="Times New Roman" w:hAnsi="Times New Roman" w:cs="Times New Roman"/>
        </w:rPr>
        <w:t xml:space="preserve"> В 1994 г.</w:t>
      </w:r>
      <w:r w:rsidR="00445FAA">
        <w:rPr>
          <w:rFonts w:ascii="Times New Roman" w:hAnsi="Times New Roman" w:cs="Times New Roman"/>
        </w:rPr>
        <w:t xml:space="preserve"> </w:t>
      </w:r>
      <w:r w:rsidR="0079392F">
        <w:rPr>
          <w:rFonts w:ascii="Times New Roman" w:hAnsi="Times New Roman" w:cs="Times New Roman"/>
        </w:rPr>
        <w:t>членами ГАТТ было подписано Генеральное соглашение по торговле услугами</w:t>
      </w:r>
      <w:r w:rsidR="008A4CE0">
        <w:rPr>
          <w:rFonts w:ascii="Times New Roman" w:hAnsi="Times New Roman" w:cs="Times New Roman"/>
        </w:rPr>
        <w:t xml:space="preserve"> (ГАТС)</w:t>
      </w:r>
      <w:r w:rsidR="0079392F">
        <w:rPr>
          <w:rFonts w:ascii="Times New Roman" w:hAnsi="Times New Roman" w:cs="Times New Roman"/>
        </w:rPr>
        <w:t>, согласно которому большинство государств мира признали образование услугой.</w:t>
      </w:r>
      <w:r w:rsidR="0079392F">
        <w:rPr>
          <w:rStyle w:val="a5"/>
          <w:rFonts w:ascii="Times New Roman" w:hAnsi="Times New Roman" w:cs="Times New Roman"/>
        </w:rPr>
        <w:footnoteReference w:id="91"/>
      </w:r>
      <w:r w:rsidR="0079392F">
        <w:rPr>
          <w:rFonts w:ascii="Times New Roman" w:hAnsi="Times New Roman" w:cs="Times New Roman"/>
        </w:rPr>
        <w:t xml:space="preserve"> С этого момента можно говорить о появлении международного рынка образования</w:t>
      </w:r>
      <w:r w:rsidR="000F4F48">
        <w:rPr>
          <w:rFonts w:ascii="Times New Roman" w:hAnsi="Times New Roman" w:cs="Times New Roman"/>
        </w:rPr>
        <w:t xml:space="preserve">, хотя тенденция к его коммерциализации </w:t>
      </w:r>
      <w:r w:rsidR="000F3CFB">
        <w:rPr>
          <w:rFonts w:ascii="Times New Roman" w:hAnsi="Times New Roman" w:cs="Times New Roman"/>
        </w:rPr>
        <w:t>появилась еще в 1980-х гг. в Великобритании и Австралии</w:t>
      </w:r>
      <w:r w:rsidR="00165CF8">
        <w:rPr>
          <w:rFonts w:ascii="Times New Roman" w:hAnsi="Times New Roman" w:cs="Times New Roman"/>
        </w:rPr>
        <w:t>, когда плата за обучение для иностранцев стала превышать плату для местных</w:t>
      </w:r>
      <w:r w:rsidR="00AA2642">
        <w:rPr>
          <w:rFonts w:ascii="Times New Roman" w:hAnsi="Times New Roman" w:cs="Times New Roman"/>
        </w:rPr>
        <w:t xml:space="preserve"> студентов</w:t>
      </w:r>
      <w:r w:rsidR="0079392F">
        <w:rPr>
          <w:rFonts w:ascii="Times New Roman" w:hAnsi="Times New Roman" w:cs="Times New Roman"/>
        </w:rPr>
        <w:t>.</w:t>
      </w:r>
    </w:p>
    <w:p w14:paraId="4484405A" w14:textId="0BD343FB" w:rsidR="00C978DF" w:rsidRDefault="009136B4" w:rsidP="00C978D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C74E71">
        <w:rPr>
          <w:rFonts w:ascii="Times New Roman" w:hAnsi="Times New Roman" w:cs="Times New Roman"/>
        </w:rPr>
        <w:t xml:space="preserve">1990-х гг. </w:t>
      </w:r>
      <w:r w:rsidR="002C260D">
        <w:rPr>
          <w:rFonts w:ascii="Times New Roman" w:hAnsi="Times New Roman" w:cs="Times New Roman"/>
        </w:rPr>
        <w:t>на международном рынке образовательных услуг появились новые акторы, преимущественно в Восточной и Юго-Восточной Азии (Сингапур, Малайзия, Китай и др.), но также в Латинской Америке, Африке и на Ближнем Востоке.</w:t>
      </w:r>
      <w:r w:rsidR="002C260D">
        <w:rPr>
          <w:rStyle w:val="a5"/>
          <w:rFonts w:ascii="Times New Roman" w:hAnsi="Times New Roman" w:cs="Times New Roman"/>
        </w:rPr>
        <w:footnoteReference w:id="92"/>
      </w:r>
      <w:r w:rsidR="002C260D">
        <w:rPr>
          <w:rFonts w:ascii="Times New Roman" w:hAnsi="Times New Roman" w:cs="Times New Roman"/>
        </w:rPr>
        <w:t xml:space="preserve"> Кроме того, </w:t>
      </w:r>
      <w:r w:rsidR="00903150">
        <w:rPr>
          <w:rFonts w:ascii="Times New Roman" w:hAnsi="Times New Roman" w:cs="Times New Roman"/>
        </w:rPr>
        <w:t>стали</w:t>
      </w:r>
      <w:r w:rsidR="00C74E71">
        <w:rPr>
          <w:rFonts w:ascii="Times New Roman" w:hAnsi="Times New Roman" w:cs="Times New Roman"/>
        </w:rPr>
        <w:t xml:space="preserve"> развиваться </w:t>
      </w:r>
      <w:r w:rsidR="00352607">
        <w:rPr>
          <w:rFonts w:ascii="Times New Roman" w:hAnsi="Times New Roman" w:cs="Times New Roman"/>
        </w:rPr>
        <w:t xml:space="preserve">упомянутые ранее образовательные хабы в Азии и на Ближнем Востоке, </w:t>
      </w:r>
      <w:r w:rsidR="00092F9D">
        <w:rPr>
          <w:rFonts w:ascii="Times New Roman" w:hAnsi="Times New Roman" w:cs="Times New Roman"/>
        </w:rPr>
        <w:t>коммерческие национальные и международные</w:t>
      </w:r>
      <w:r w:rsidR="00953CCD">
        <w:rPr>
          <w:rFonts w:ascii="Times New Roman" w:hAnsi="Times New Roman" w:cs="Times New Roman"/>
        </w:rPr>
        <w:t xml:space="preserve"> образовательные </w:t>
      </w:r>
      <w:r w:rsidR="00092F9D">
        <w:rPr>
          <w:rFonts w:ascii="Times New Roman" w:hAnsi="Times New Roman" w:cs="Times New Roman"/>
        </w:rPr>
        <w:t>структуры</w:t>
      </w:r>
      <w:r w:rsidR="00953CCD">
        <w:rPr>
          <w:rFonts w:ascii="Times New Roman" w:hAnsi="Times New Roman" w:cs="Times New Roman"/>
        </w:rPr>
        <w:t xml:space="preserve">, </w:t>
      </w:r>
      <w:r w:rsidR="00F53953">
        <w:rPr>
          <w:rFonts w:ascii="Times New Roman" w:hAnsi="Times New Roman" w:cs="Times New Roman"/>
        </w:rPr>
        <w:t xml:space="preserve">объединения университетов, </w:t>
      </w:r>
      <w:r w:rsidR="00953CCD">
        <w:rPr>
          <w:rFonts w:ascii="Times New Roman" w:hAnsi="Times New Roman" w:cs="Times New Roman"/>
        </w:rPr>
        <w:t xml:space="preserve">а также </w:t>
      </w:r>
      <w:r w:rsidR="00903150">
        <w:rPr>
          <w:rFonts w:ascii="Times New Roman" w:hAnsi="Times New Roman" w:cs="Times New Roman"/>
        </w:rPr>
        <w:t>различные фо</w:t>
      </w:r>
      <w:r w:rsidR="00D91702">
        <w:rPr>
          <w:rFonts w:ascii="Times New Roman" w:hAnsi="Times New Roman" w:cs="Times New Roman"/>
        </w:rPr>
        <w:t>рмы трансграничного образования (</w:t>
      </w:r>
      <w:r w:rsidR="00953CCD">
        <w:rPr>
          <w:rFonts w:ascii="Times New Roman" w:hAnsi="Times New Roman" w:cs="Times New Roman"/>
        </w:rPr>
        <w:t xml:space="preserve">франчайзинг, </w:t>
      </w:r>
      <w:r w:rsidR="00480671">
        <w:rPr>
          <w:rFonts w:ascii="Times New Roman" w:hAnsi="Times New Roman" w:cs="Times New Roman"/>
        </w:rPr>
        <w:t>филиалы</w:t>
      </w:r>
      <w:r w:rsidR="003B4EFC">
        <w:rPr>
          <w:rFonts w:ascii="Times New Roman" w:hAnsi="Times New Roman" w:cs="Times New Roman"/>
        </w:rPr>
        <w:t>,</w:t>
      </w:r>
      <w:r w:rsidR="00375417">
        <w:rPr>
          <w:rFonts w:ascii="Times New Roman" w:hAnsi="Times New Roman" w:cs="Times New Roman"/>
        </w:rPr>
        <w:t xml:space="preserve"> дистанционное образование</w:t>
      </w:r>
      <w:r w:rsidR="00C80281">
        <w:rPr>
          <w:rFonts w:ascii="Times New Roman" w:hAnsi="Times New Roman" w:cs="Times New Roman"/>
        </w:rPr>
        <w:t xml:space="preserve"> </w:t>
      </w:r>
      <w:r w:rsidR="003B4EFC">
        <w:rPr>
          <w:rFonts w:ascii="Times New Roman" w:hAnsi="Times New Roman" w:cs="Times New Roman"/>
        </w:rPr>
        <w:t>и др</w:t>
      </w:r>
      <w:r w:rsidR="00D91702">
        <w:rPr>
          <w:rFonts w:ascii="Times New Roman" w:hAnsi="Times New Roman" w:cs="Times New Roman"/>
        </w:rPr>
        <w:t>)</w:t>
      </w:r>
      <w:r w:rsidR="00375417">
        <w:rPr>
          <w:rFonts w:ascii="Times New Roman" w:hAnsi="Times New Roman" w:cs="Times New Roman"/>
        </w:rPr>
        <w:t>.</w:t>
      </w:r>
      <w:r w:rsidR="008D36A9">
        <w:rPr>
          <w:rStyle w:val="a5"/>
          <w:rFonts w:ascii="Times New Roman" w:hAnsi="Times New Roman" w:cs="Times New Roman"/>
        </w:rPr>
        <w:footnoteReference w:id="93"/>
      </w:r>
    </w:p>
    <w:p w14:paraId="7FF4E0BC" w14:textId="792DA2CE" w:rsidR="001906D1" w:rsidRDefault="001906D1" w:rsidP="001906D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глобализации сильно увеличились темпы роста академической мобильности. Согласно статистике ОЭСР по высшему образованию, число иностранных студентов в мире в конце 1970-х гг. составляло 0,8 млн чел., в 1995 г. – около 1,6 млн чел., а в 2015  - уже 4,6 млн чел.</w:t>
      </w:r>
      <w:r>
        <w:rPr>
          <w:rStyle w:val="a5"/>
          <w:rFonts w:ascii="Times New Roman" w:hAnsi="Times New Roman" w:cs="Times New Roman"/>
        </w:rPr>
        <w:footnoteReference w:id="94"/>
      </w:r>
      <w:r>
        <w:rPr>
          <w:rFonts w:ascii="Times New Roman" w:hAnsi="Times New Roman" w:cs="Times New Roman"/>
        </w:rPr>
        <w:t xml:space="preserve"> С 2010 г. рост замедлился, однако негативным последствием этой тенденции, как утверждает исследователь О. В. Сагинова, стала проблема снижения качества образования. В связи с этим в 1990-х гг. </w:t>
      </w:r>
      <w:r w:rsidR="005F238A">
        <w:rPr>
          <w:rFonts w:ascii="Times New Roman" w:hAnsi="Times New Roman" w:cs="Times New Roman"/>
        </w:rPr>
        <w:t>сложилась практика аккредитации международных программ высшего образования национальными и международными</w:t>
      </w:r>
      <w:r>
        <w:rPr>
          <w:rFonts w:ascii="Times New Roman" w:hAnsi="Times New Roman" w:cs="Times New Roman"/>
        </w:rPr>
        <w:t xml:space="preserve"> агентства</w:t>
      </w:r>
      <w:r w:rsidR="005F238A">
        <w:rPr>
          <w:rFonts w:ascii="Times New Roman" w:hAnsi="Times New Roman" w:cs="Times New Roman"/>
        </w:rPr>
        <w:t>ми, такими</w:t>
      </w:r>
      <w:r>
        <w:rPr>
          <w:rFonts w:ascii="Times New Roman" w:hAnsi="Times New Roman" w:cs="Times New Roman"/>
        </w:rPr>
        <w:t xml:space="preserve"> как </w:t>
      </w:r>
      <w:r w:rsidR="005F238A">
        <w:rPr>
          <w:rFonts w:ascii="Times New Roman" w:hAnsi="Times New Roman" w:cs="Times New Roman"/>
        </w:rPr>
        <w:t>Нидерландская организация международного сотрудничества в области высшего образован</w:t>
      </w:r>
      <w:r w:rsidR="00FE00D3">
        <w:rPr>
          <w:rFonts w:ascii="Times New Roman" w:hAnsi="Times New Roman" w:cs="Times New Roman"/>
        </w:rPr>
        <w:t>ия, Европейский совет по бизнес-</w:t>
      </w:r>
      <w:r w:rsidR="005F238A">
        <w:rPr>
          <w:rFonts w:ascii="Times New Roman" w:hAnsi="Times New Roman" w:cs="Times New Roman"/>
        </w:rPr>
        <w:t>образованию, Глобальный альянс транснационального образования и др</w:t>
      </w:r>
      <w:r>
        <w:rPr>
          <w:rFonts w:ascii="Times New Roman" w:hAnsi="Times New Roman" w:cs="Times New Roman"/>
        </w:rPr>
        <w:t>.</w:t>
      </w:r>
      <w:r w:rsidR="002F7DDE">
        <w:rPr>
          <w:rStyle w:val="a5"/>
          <w:rFonts w:ascii="Times New Roman" w:hAnsi="Times New Roman" w:cs="Times New Roman"/>
        </w:rPr>
        <w:footnoteReference w:id="95"/>
      </w:r>
    </w:p>
    <w:p w14:paraId="55DD188B" w14:textId="6A0DFDB2" w:rsidR="00352607" w:rsidRDefault="008C4708" w:rsidP="001F0C5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Последней из наиболее значимых вех </w:t>
      </w:r>
      <w:r w:rsidR="005676B9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интернационализации высшего образования является п</w:t>
      </w:r>
      <w:r w:rsidR="003C44BD">
        <w:rPr>
          <w:rFonts w:ascii="Times New Roman" w:hAnsi="Times New Roman" w:cs="Times New Roman"/>
        </w:rPr>
        <w:t>одписание Болонской декларации</w:t>
      </w:r>
      <w:r w:rsidR="00437441">
        <w:rPr>
          <w:rFonts w:ascii="Times New Roman" w:hAnsi="Times New Roman" w:cs="Times New Roman"/>
        </w:rPr>
        <w:t xml:space="preserve"> в 1999 г. и начало гармонизации сис</w:t>
      </w:r>
      <w:r w:rsidR="00EE6735">
        <w:rPr>
          <w:rFonts w:ascii="Times New Roman" w:hAnsi="Times New Roman" w:cs="Times New Roman"/>
        </w:rPr>
        <w:t>тем высшего образования стран Европы.</w:t>
      </w:r>
      <w:r w:rsidR="00CE24EC">
        <w:rPr>
          <w:rFonts w:ascii="Times New Roman" w:hAnsi="Times New Roman" w:cs="Times New Roman"/>
        </w:rPr>
        <w:t xml:space="preserve"> Д</w:t>
      </w:r>
      <w:r w:rsidR="003C44BD">
        <w:rPr>
          <w:rFonts w:ascii="Times New Roman" w:hAnsi="Times New Roman" w:cs="Times New Roman"/>
        </w:rPr>
        <w:t xml:space="preserve">вумя основными целями </w:t>
      </w:r>
      <w:r w:rsidR="00CE24EC">
        <w:rPr>
          <w:rFonts w:ascii="Times New Roman" w:hAnsi="Times New Roman" w:cs="Times New Roman"/>
        </w:rPr>
        <w:t xml:space="preserve">Болонского процесса </w:t>
      </w:r>
      <w:r w:rsidR="00EE6735">
        <w:rPr>
          <w:rFonts w:ascii="Times New Roman" w:hAnsi="Times New Roman" w:cs="Times New Roman"/>
        </w:rPr>
        <w:t>являются</w:t>
      </w:r>
      <w:r w:rsidR="003C44BD">
        <w:rPr>
          <w:rFonts w:ascii="Times New Roman" w:hAnsi="Times New Roman" w:cs="Times New Roman"/>
        </w:rPr>
        <w:t xml:space="preserve"> увеличение мобильности с</w:t>
      </w:r>
      <w:r w:rsidR="00CE24EC">
        <w:rPr>
          <w:rFonts w:ascii="Times New Roman" w:hAnsi="Times New Roman" w:cs="Times New Roman"/>
        </w:rPr>
        <w:t>тудентов и рабочей силы в Европе</w:t>
      </w:r>
      <w:r w:rsidR="003C44BD">
        <w:rPr>
          <w:rFonts w:ascii="Times New Roman" w:hAnsi="Times New Roman" w:cs="Times New Roman"/>
        </w:rPr>
        <w:t xml:space="preserve"> и повышение конкурентоспособности европейской системы высшего образования. </w:t>
      </w:r>
      <w:r w:rsidR="00EE6735">
        <w:rPr>
          <w:rFonts w:ascii="Times New Roman" w:hAnsi="Times New Roman" w:cs="Times New Roman"/>
        </w:rPr>
        <w:t>Декларация</w:t>
      </w:r>
      <w:r w:rsidR="005676B9">
        <w:rPr>
          <w:rFonts w:ascii="Times New Roman" w:hAnsi="Times New Roman" w:cs="Times New Roman"/>
        </w:rPr>
        <w:t xml:space="preserve"> имеет глобальное значение, так как это первый в истории пример выхода </w:t>
      </w:r>
      <w:r w:rsidR="00B84A03">
        <w:rPr>
          <w:rFonts w:ascii="Times New Roman" w:hAnsi="Times New Roman" w:cs="Times New Roman"/>
        </w:rPr>
        <w:t>регионального интеграционного объединения на международный рынок образования.</w:t>
      </w:r>
      <w:r w:rsidR="00EE6735">
        <w:rPr>
          <w:rStyle w:val="a5"/>
          <w:rFonts w:ascii="Times New Roman" w:hAnsi="Times New Roman" w:cs="Times New Roman"/>
        </w:rPr>
        <w:footnoteReference w:id="96"/>
      </w:r>
      <w:r w:rsidR="00EE6735">
        <w:rPr>
          <w:rFonts w:ascii="Times New Roman" w:hAnsi="Times New Roman" w:cs="Times New Roman"/>
        </w:rPr>
        <w:t xml:space="preserve"> </w:t>
      </w:r>
      <w:r w:rsidR="00AF7D3D">
        <w:rPr>
          <w:rFonts w:ascii="Times New Roman" w:hAnsi="Times New Roman" w:cs="Times New Roman"/>
        </w:rPr>
        <w:t>В том же году</w:t>
      </w:r>
      <w:r w:rsidR="004342D0">
        <w:rPr>
          <w:rFonts w:ascii="Times New Roman" w:hAnsi="Times New Roman" w:cs="Times New Roman"/>
        </w:rPr>
        <w:t xml:space="preserve"> вступила в силу принятая ЮНЕСКО в 1997 г. Лиссабонская конвенция о признании квалификаций, относящихся к высшему образованию в европейском регионе (</w:t>
      </w:r>
      <w:r w:rsidR="00AF7D3D">
        <w:rPr>
          <w:rFonts w:ascii="Times New Roman" w:hAnsi="Times New Roman" w:cs="Times New Roman"/>
        </w:rPr>
        <w:t>участниками которой стали не только европейские государства).</w:t>
      </w:r>
      <w:r w:rsidR="00AF7D3D">
        <w:rPr>
          <w:rStyle w:val="a5"/>
          <w:rFonts w:ascii="Times New Roman" w:hAnsi="Times New Roman" w:cs="Times New Roman"/>
        </w:rPr>
        <w:footnoteReference w:id="97"/>
      </w:r>
      <w:r w:rsidR="00AF7D3D">
        <w:rPr>
          <w:rFonts w:ascii="Times New Roman" w:hAnsi="Times New Roman" w:cs="Times New Roman"/>
        </w:rPr>
        <w:t xml:space="preserve"> О</w:t>
      </w:r>
      <w:r w:rsidR="00CE24EC">
        <w:rPr>
          <w:rFonts w:ascii="Times New Roman" w:hAnsi="Times New Roman" w:cs="Times New Roman"/>
        </w:rPr>
        <w:t xml:space="preserve">пыт </w:t>
      </w:r>
      <w:r w:rsidR="00AF7D3D">
        <w:rPr>
          <w:rFonts w:ascii="Times New Roman" w:hAnsi="Times New Roman" w:cs="Times New Roman"/>
        </w:rPr>
        <w:t xml:space="preserve">Европы </w:t>
      </w:r>
      <w:r w:rsidR="00CE24EC">
        <w:rPr>
          <w:rFonts w:ascii="Times New Roman" w:hAnsi="Times New Roman" w:cs="Times New Roman"/>
        </w:rPr>
        <w:t>является об</w:t>
      </w:r>
      <w:r w:rsidR="00845325">
        <w:rPr>
          <w:rFonts w:ascii="Times New Roman" w:hAnsi="Times New Roman" w:cs="Times New Roman"/>
        </w:rPr>
        <w:t>разцом для реформирования образовательных систем в других регионах</w:t>
      </w:r>
      <w:r w:rsidR="002761CC">
        <w:rPr>
          <w:rFonts w:ascii="Times New Roman" w:hAnsi="Times New Roman" w:cs="Times New Roman"/>
        </w:rPr>
        <w:t>.</w:t>
      </w:r>
      <w:r w:rsidR="00EE6735">
        <w:rPr>
          <w:rFonts w:ascii="Times New Roman" w:hAnsi="Times New Roman" w:cs="Times New Roman"/>
        </w:rPr>
        <w:t xml:space="preserve"> </w:t>
      </w:r>
      <w:r w:rsidR="00BC0684">
        <w:rPr>
          <w:rFonts w:ascii="Times New Roman" w:hAnsi="Times New Roman" w:cs="Times New Roman"/>
        </w:rPr>
        <w:t>В</w:t>
      </w:r>
      <w:r w:rsidR="00D0456E">
        <w:rPr>
          <w:rFonts w:ascii="Times New Roman" w:hAnsi="Times New Roman" w:cs="Times New Roman"/>
        </w:rPr>
        <w:t xml:space="preserve"> настоящее время </w:t>
      </w:r>
      <w:r w:rsidR="00BC0684">
        <w:rPr>
          <w:rFonts w:ascii="Times New Roman" w:hAnsi="Times New Roman" w:cs="Times New Roman"/>
        </w:rPr>
        <w:t xml:space="preserve">в рамках интеграции стран-членов АСЕАН постепенно реализуется инициатива создания единого пространства высшего образования </w:t>
      </w:r>
      <w:r w:rsidR="00E44C8B">
        <w:rPr>
          <w:rFonts w:ascii="Times New Roman" w:hAnsi="Times New Roman" w:cs="Times New Roman"/>
        </w:rPr>
        <w:t xml:space="preserve">в </w:t>
      </w:r>
      <w:r w:rsidR="00BC0684">
        <w:rPr>
          <w:rFonts w:ascii="Times New Roman" w:hAnsi="Times New Roman" w:cs="Times New Roman"/>
        </w:rPr>
        <w:t xml:space="preserve">Юго-Восточной Азии (аналогично </w:t>
      </w:r>
      <w:r w:rsidR="00BC72C4">
        <w:rPr>
          <w:rFonts w:ascii="Times New Roman" w:hAnsi="Times New Roman" w:cs="Times New Roman"/>
        </w:rPr>
        <w:t>Европейскому пространству высшего образования, основанному в 2010 г.)</w:t>
      </w:r>
      <w:r w:rsidR="00D0456E">
        <w:rPr>
          <w:rFonts w:ascii="Times New Roman" w:hAnsi="Times New Roman" w:cs="Times New Roman"/>
        </w:rPr>
        <w:t>.</w:t>
      </w:r>
      <w:r w:rsidR="00D0456E">
        <w:rPr>
          <w:rStyle w:val="a5"/>
          <w:rFonts w:ascii="Times New Roman" w:hAnsi="Times New Roman" w:cs="Times New Roman"/>
        </w:rPr>
        <w:footnoteReference w:id="98"/>
      </w:r>
    </w:p>
    <w:p w14:paraId="3E901631" w14:textId="1C378BED" w:rsidR="00DE3901" w:rsidRDefault="009329CF" w:rsidP="001F0C5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последние два десятилетия сильно возросла роль маркетинга в сфере международного образования,</w:t>
      </w:r>
      <w:r w:rsidR="00544896">
        <w:rPr>
          <w:rFonts w:ascii="Times New Roman" w:hAnsi="Times New Roman" w:cs="Times New Roman"/>
        </w:rPr>
        <w:t xml:space="preserve"> </w:t>
      </w:r>
      <w:r w:rsidR="00981492">
        <w:rPr>
          <w:rFonts w:ascii="Times New Roman" w:hAnsi="Times New Roman" w:cs="Times New Roman"/>
        </w:rPr>
        <w:t>особую значимость приобрели международные рейтинги</w:t>
      </w:r>
      <w:r w:rsidR="003418A0">
        <w:rPr>
          <w:rFonts w:ascii="Times New Roman" w:hAnsi="Times New Roman" w:cs="Times New Roman"/>
        </w:rPr>
        <w:t xml:space="preserve">, наиболее известными из которых можно назвать европейские </w:t>
      </w:r>
      <w:r w:rsidR="003418A0">
        <w:rPr>
          <w:rFonts w:ascii="Times New Roman" w:hAnsi="Times New Roman" w:cs="Times New Roman"/>
          <w:lang w:val="en-US"/>
        </w:rPr>
        <w:t>THE</w:t>
      </w:r>
      <w:r w:rsidR="00E4685F">
        <w:rPr>
          <w:rStyle w:val="a5"/>
          <w:rFonts w:ascii="Times New Roman" w:hAnsi="Times New Roman" w:cs="Times New Roman"/>
          <w:lang w:val="en-US"/>
        </w:rPr>
        <w:footnoteReference w:id="99"/>
      </w:r>
      <w:r w:rsidR="003418A0">
        <w:rPr>
          <w:rFonts w:ascii="Times New Roman" w:hAnsi="Times New Roman" w:cs="Times New Roman"/>
          <w:lang w:val="en-US"/>
        </w:rPr>
        <w:t xml:space="preserve"> </w:t>
      </w:r>
      <w:r w:rsidR="003418A0">
        <w:rPr>
          <w:rFonts w:ascii="Times New Roman" w:hAnsi="Times New Roman" w:cs="Times New Roman"/>
        </w:rPr>
        <w:t xml:space="preserve">и </w:t>
      </w:r>
      <w:r w:rsidR="003418A0">
        <w:rPr>
          <w:rFonts w:ascii="Times New Roman" w:hAnsi="Times New Roman" w:cs="Times New Roman"/>
          <w:lang w:val="en-US"/>
        </w:rPr>
        <w:t>QS</w:t>
      </w:r>
      <w:r w:rsidR="00E4685F">
        <w:rPr>
          <w:rStyle w:val="a5"/>
          <w:rFonts w:ascii="Times New Roman" w:hAnsi="Times New Roman" w:cs="Times New Roman"/>
          <w:lang w:val="en-US"/>
        </w:rPr>
        <w:footnoteReference w:id="100"/>
      </w:r>
      <w:r w:rsidR="003418A0">
        <w:rPr>
          <w:rFonts w:ascii="Times New Roman" w:hAnsi="Times New Roman" w:cs="Times New Roman"/>
          <w:lang w:val="en-US"/>
        </w:rPr>
        <w:t xml:space="preserve">, </w:t>
      </w:r>
      <w:r w:rsidR="003418A0">
        <w:rPr>
          <w:rFonts w:ascii="Times New Roman" w:hAnsi="Times New Roman" w:cs="Times New Roman"/>
        </w:rPr>
        <w:t xml:space="preserve">американский </w:t>
      </w:r>
      <w:r w:rsidR="003418A0">
        <w:rPr>
          <w:rFonts w:ascii="Times New Roman" w:hAnsi="Times New Roman" w:cs="Times New Roman"/>
          <w:lang w:val="en-US"/>
        </w:rPr>
        <w:t>U</w:t>
      </w:r>
      <w:r w:rsidR="00311911">
        <w:rPr>
          <w:rFonts w:ascii="Times New Roman" w:hAnsi="Times New Roman" w:cs="Times New Roman"/>
          <w:lang w:val="en-US"/>
        </w:rPr>
        <w:t>.</w:t>
      </w:r>
      <w:r w:rsidR="003418A0">
        <w:rPr>
          <w:rFonts w:ascii="Times New Roman" w:hAnsi="Times New Roman" w:cs="Times New Roman"/>
          <w:lang w:val="en-US"/>
        </w:rPr>
        <w:t>S</w:t>
      </w:r>
      <w:r w:rsidR="00311911">
        <w:rPr>
          <w:rFonts w:ascii="Times New Roman" w:hAnsi="Times New Roman" w:cs="Times New Roman"/>
          <w:lang w:val="en-US"/>
        </w:rPr>
        <w:t>.</w:t>
      </w:r>
      <w:r w:rsidR="003418A0">
        <w:rPr>
          <w:rFonts w:ascii="Times New Roman" w:hAnsi="Times New Roman" w:cs="Times New Roman"/>
          <w:lang w:val="en-US"/>
        </w:rPr>
        <w:t xml:space="preserve"> News</w:t>
      </w:r>
      <w:r w:rsidR="00E4685F">
        <w:rPr>
          <w:rStyle w:val="a5"/>
          <w:rFonts w:ascii="Times New Roman" w:hAnsi="Times New Roman" w:cs="Times New Roman"/>
          <w:lang w:val="en-US"/>
        </w:rPr>
        <w:footnoteReference w:id="101"/>
      </w:r>
      <w:r w:rsidR="003418A0">
        <w:rPr>
          <w:rFonts w:ascii="Times New Roman" w:hAnsi="Times New Roman" w:cs="Times New Roman"/>
          <w:lang w:val="en-US"/>
        </w:rPr>
        <w:t xml:space="preserve"> </w:t>
      </w:r>
      <w:r w:rsidR="00E4685F">
        <w:rPr>
          <w:rFonts w:ascii="Times New Roman" w:hAnsi="Times New Roman" w:cs="Times New Roman"/>
        </w:rPr>
        <w:t xml:space="preserve">и Шанхайский рейтинг </w:t>
      </w:r>
      <w:r w:rsidR="00E4685F">
        <w:rPr>
          <w:rFonts w:ascii="Times New Roman" w:hAnsi="Times New Roman" w:cs="Times New Roman"/>
          <w:lang w:val="en-US"/>
        </w:rPr>
        <w:t>ARWU</w:t>
      </w:r>
      <w:r w:rsidR="00E4685F">
        <w:rPr>
          <w:rStyle w:val="a5"/>
          <w:rFonts w:ascii="Times New Roman" w:hAnsi="Times New Roman" w:cs="Times New Roman"/>
          <w:lang w:val="en-US"/>
        </w:rPr>
        <w:footnoteReference w:id="102"/>
      </w:r>
      <w:r w:rsidR="00544896">
        <w:rPr>
          <w:rFonts w:ascii="Times New Roman" w:hAnsi="Times New Roman" w:cs="Times New Roman"/>
        </w:rPr>
        <w:t>.</w:t>
      </w:r>
      <w:r w:rsidR="00B1685B">
        <w:rPr>
          <w:rFonts w:ascii="Times New Roman" w:hAnsi="Times New Roman" w:cs="Times New Roman"/>
        </w:rPr>
        <w:t xml:space="preserve"> </w:t>
      </w:r>
      <w:r w:rsidR="004F4831">
        <w:rPr>
          <w:rFonts w:ascii="Times New Roman" w:hAnsi="Times New Roman" w:cs="Times New Roman"/>
        </w:rPr>
        <w:t>В силу развития</w:t>
      </w:r>
      <w:r>
        <w:rPr>
          <w:rFonts w:ascii="Times New Roman" w:hAnsi="Times New Roman" w:cs="Times New Roman"/>
        </w:rPr>
        <w:t xml:space="preserve"> информационных технологий </w:t>
      </w:r>
      <w:r w:rsidR="004F4831">
        <w:rPr>
          <w:rFonts w:ascii="Times New Roman" w:hAnsi="Times New Roman" w:cs="Times New Roman"/>
        </w:rPr>
        <w:t>появляются</w:t>
      </w:r>
      <w:r w:rsidR="00561A12">
        <w:rPr>
          <w:rFonts w:ascii="Times New Roman" w:hAnsi="Times New Roman" w:cs="Times New Roman"/>
        </w:rPr>
        <w:t xml:space="preserve"> но</w:t>
      </w:r>
      <w:r w:rsidR="006D4420">
        <w:rPr>
          <w:rFonts w:ascii="Times New Roman" w:hAnsi="Times New Roman" w:cs="Times New Roman"/>
        </w:rPr>
        <w:t xml:space="preserve">вые инструменты рекламы </w:t>
      </w:r>
      <w:r w:rsidR="00A8295F">
        <w:rPr>
          <w:rFonts w:ascii="Times New Roman" w:hAnsi="Times New Roman" w:cs="Times New Roman"/>
        </w:rPr>
        <w:t>образовательных услуг. Н</w:t>
      </w:r>
      <w:r w:rsidR="00B1685B">
        <w:rPr>
          <w:rFonts w:ascii="Times New Roman" w:hAnsi="Times New Roman" w:cs="Times New Roman"/>
        </w:rPr>
        <w:t xml:space="preserve">апример, в последние несколько лет </w:t>
      </w:r>
      <w:r w:rsidR="004F4831">
        <w:rPr>
          <w:rFonts w:ascii="Times New Roman" w:hAnsi="Times New Roman" w:cs="Times New Roman"/>
        </w:rPr>
        <w:t>стали весьма популярны массовые открытые онлайн курсы (</w:t>
      </w:r>
      <w:r w:rsidR="004F4831">
        <w:rPr>
          <w:rFonts w:ascii="Times New Roman" w:hAnsi="Times New Roman" w:cs="Times New Roman"/>
          <w:lang w:val="en-US"/>
        </w:rPr>
        <w:t>Massive Open Online Courses – MOOCs)</w:t>
      </w:r>
      <w:r w:rsidR="00A8295F">
        <w:rPr>
          <w:rFonts w:ascii="Times New Roman" w:hAnsi="Times New Roman" w:cs="Times New Roman"/>
          <w:lang w:val="en-US"/>
        </w:rPr>
        <w:t>, позволяющие студентам дистанционно осваивать бесплатные, платные и частично платные программы, разработанные учебными заведениями</w:t>
      </w:r>
      <w:r w:rsidR="00A8295F">
        <w:rPr>
          <w:rFonts w:ascii="Times New Roman" w:hAnsi="Times New Roman" w:cs="Times New Roman"/>
        </w:rPr>
        <w:t>, в том числе самыми престижными.</w:t>
      </w:r>
      <w:r w:rsidR="004F4831">
        <w:rPr>
          <w:rStyle w:val="a5"/>
          <w:rFonts w:ascii="Times New Roman" w:hAnsi="Times New Roman" w:cs="Times New Roman"/>
          <w:lang w:val="en-US"/>
        </w:rPr>
        <w:footnoteReference w:id="103"/>
      </w:r>
    </w:p>
    <w:p w14:paraId="7E7E85D1" w14:textId="66E7ADC2" w:rsidR="00BD17D8" w:rsidRPr="006F044E" w:rsidRDefault="00BD17D8" w:rsidP="001F0C53">
      <w:pPr>
        <w:spacing w:line="360" w:lineRule="auto"/>
        <w:ind w:firstLine="567"/>
        <w:jc w:val="both"/>
        <w:rPr>
          <w:rFonts w:ascii="Times New Roman" w:hAnsi="Times New Roman" w:cs="Times New Roman"/>
          <w:lang w:eastAsia="zh-CN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Подводя итог, можно выделить </w:t>
      </w:r>
      <w:r w:rsidR="003036F1">
        <w:rPr>
          <w:rFonts w:ascii="Times New Roman" w:hAnsi="Times New Roman" w:cs="Times New Roman"/>
          <w:lang w:val="en-US"/>
        </w:rPr>
        <w:t>основные этапы развития интернац</w:t>
      </w:r>
      <w:r w:rsidR="006F044E">
        <w:rPr>
          <w:rFonts w:ascii="Times New Roman" w:hAnsi="Times New Roman" w:cs="Times New Roman"/>
          <w:lang w:val="en-US"/>
        </w:rPr>
        <w:t>ионализации высшего образования</w:t>
      </w:r>
      <w:r w:rsidR="006F044E">
        <w:rPr>
          <w:rFonts w:ascii="Times New Roman" w:hAnsi="Times New Roman" w:cs="Times New Roman"/>
          <w:lang w:eastAsia="zh-CN"/>
        </w:rPr>
        <w:t>.</w:t>
      </w:r>
      <w:proofErr w:type="gramEnd"/>
    </w:p>
    <w:p w14:paraId="6BE9EFD9" w14:textId="58FC057B" w:rsidR="00E44C8B" w:rsidRDefault="0003674B" w:rsidP="00EA5D2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Появление</w:t>
      </w:r>
      <w:r w:rsidR="006F04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первых</w:t>
      </w:r>
      <w:r w:rsidR="006F04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классических </w:t>
      </w:r>
      <w:r w:rsidR="006F044E">
        <w:rPr>
          <w:rFonts w:ascii="Times New Roman" w:hAnsi="Times New Roman" w:cs="Times New Roman"/>
          <w:lang w:val="en-US"/>
        </w:rPr>
        <w:t>университетов в Западной Европе</w:t>
      </w:r>
      <w:r w:rsidR="001A0CB7">
        <w:rPr>
          <w:rFonts w:ascii="Times New Roman" w:hAnsi="Times New Roman" w:cs="Times New Roman"/>
          <w:lang w:val="en-US"/>
        </w:rPr>
        <w:t xml:space="preserve"> эпохи </w:t>
      </w:r>
      <w:r w:rsidR="007331BA">
        <w:rPr>
          <w:rFonts w:ascii="Times New Roman" w:hAnsi="Times New Roman" w:cs="Times New Roman"/>
        </w:rPr>
        <w:t xml:space="preserve">Ренессанса </w:t>
      </w:r>
      <w:r w:rsidR="006F044E">
        <w:rPr>
          <w:rFonts w:ascii="Times New Roman" w:hAnsi="Times New Roman" w:cs="Times New Roman"/>
        </w:rPr>
        <w:t>обусловило</w:t>
      </w:r>
      <w:r w:rsidR="001A0CB7">
        <w:rPr>
          <w:rFonts w:ascii="Times New Roman" w:hAnsi="Times New Roman" w:cs="Times New Roman"/>
        </w:rPr>
        <w:t xml:space="preserve"> </w:t>
      </w:r>
      <w:r w:rsidR="006F044E">
        <w:rPr>
          <w:rFonts w:ascii="Times New Roman" w:hAnsi="Times New Roman" w:cs="Times New Roman"/>
        </w:rPr>
        <w:t>формирование</w:t>
      </w:r>
      <w:r w:rsidR="001A0CB7">
        <w:rPr>
          <w:rFonts w:ascii="Times New Roman" w:hAnsi="Times New Roman" w:cs="Times New Roman"/>
        </w:rPr>
        <w:t xml:space="preserve"> п</w:t>
      </w:r>
      <w:r w:rsidR="001E5CD7">
        <w:rPr>
          <w:rFonts w:ascii="Times New Roman" w:hAnsi="Times New Roman" w:cs="Times New Roman"/>
        </w:rPr>
        <w:t>римитив</w:t>
      </w:r>
      <w:r>
        <w:rPr>
          <w:rFonts w:ascii="Times New Roman" w:hAnsi="Times New Roman" w:cs="Times New Roman"/>
        </w:rPr>
        <w:t>ных форм</w:t>
      </w:r>
      <w:r w:rsidR="00EE337B">
        <w:rPr>
          <w:rFonts w:ascii="Times New Roman" w:hAnsi="Times New Roman" w:cs="Times New Roman"/>
        </w:rPr>
        <w:t xml:space="preserve"> </w:t>
      </w:r>
      <w:r w:rsidR="00BF491C">
        <w:rPr>
          <w:rFonts w:ascii="Times New Roman" w:hAnsi="Times New Roman" w:cs="Times New Roman"/>
        </w:rPr>
        <w:t xml:space="preserve">этого процесса </w:t>
      </w:r>
      <w:r w:rsidR="001A0CB7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индивидуальной международной академической мобильности</w:t>
      </w:r>
      <w:r w:rsidR="00546151">
        <w:rPr>
          <w:rFonts w:ascii="Times New Roman" w:hAnsi="Times New Roman" w:cs="Times New Roman"/>
        </w:rPr>
        <w:t xml:space="preserve">, </w:t>
      </w:r>
      <w:r w:rsidR="00E25873">
        <w:rPr>
          <w:rFonts w:ascii="Times New Roman" w:hAnsi="Times New Roman" w:cs="Times New Roman"/>
        </w:rPr>
        <w:t xml:space="preserve">единого </w:t>
      </w:r>
      <w:r w:rsidR="00677D27">
        <w:rPr>
          <w:rFonts w:ascii="Times New Roman" w:hAnsi="Times New Roman" w:cs="Times New Roman"/>
        </w:rPr>
        <w:t>язык</w:t>
      </w:r>
      <w:r>
        <w:rPr>
          <w:rFonts w:ascii="Times New Roman" w:hAnsi="Times New Roman" w:cs="Times New Roman"/>
        </w:rPr>
        <w:t>а</w:t>
      </w:r>
      <w:r w:rsidR="00E25873">
        <w:rPr>
          <w:rFonts w:ascii="Times New Roman" w:hAnsi="Times New Roman" w:cs="Times New Roman"/>
        </w:rPr>
        <w:t xml:space="preserve"> обучения</w:t>
      </w:r>
      <w:r>
        <w:rPr>
          <w:rFonts w:ascii="Times New Roman" w:hAnsi="Times New Roman" w:cs="Times New Roman"/>
        </w:rPr>
        <w:t>, признания</w:t>
      </w:r>
      <w:r w:rsidR="007C579E">
        <w:rPr>
          <w:rFonts w:ascii="Times New Roman" w:hAnsi="Times New Roman" w:cs="Times New Roman"/>
        </w:rPr>
        <w:t xml:space="preserve"> квалификаций, </w:t>
      </w:r>
      <w:r>
        <w:rPr>
          <w:rFonts w:ascii="Times New Roman" w:hAnsi="Times New Roman" w:cs="Times New Roman"/>
        </w:rPr>
        <w:t>общих стандартов</w:t>
      </w:r>
      <w:r w:rsidR="00677D27">
        <w:rPr>
          <w:rFonts w:ascii="Times New Roman" w:hAnsi="Times New Roman" w:cs="Times New Roman"/>
        </w:rPr>
        <w:t xml:space="preserve"> учебных программ и системы оценивания.</w:t>
      </w:r>
      <w:proofErr w:type="gramEnd"/>
      <w:r w:rsidR="00EA5D21">
        <w:rPr>
          <w:rFonts w:ascii="Times New Roman" w:hAnsi="Times New Roman" w:cs="Times New Roman"/>
        </w:rPr>
        <w:t xml:space="preserve"> С оформлением национальных государств в </w:t>
      </w:r>
      <w:r w:rsidR="001C3576">
        <w:rPr>
          <w:rFonts w:ascii="Times New Roman" w:hAnsi="Times New Roman" w:cs="Times New Roman"/>
          <w:lang w:val="en-US"/>
        </w:rPr>
        <w:t xml:space="preserve">XVIII – XIX </w:t>
      </w:r>
      <w:r w:rsidR="001C3576">
        <w:rPr>
          <w:rFonts w:ascii="Times New Roman" w:hAnsi="Times New Roman" w:cs="Times New Roman"/>
        </w:rPr>
        <w:t xml:space="preserve">вв. </w:t>
      </w:r>
      <w:r w:rsidR="00EA5D21">
        <w:rPr>
          <w:rFonts w:ascii="Times New Roman" w:hAnsi="Times New Roman" w:cs="Times New Roman"/>
        </w:rPr>
        <w:t>высшее образование стало национально ориентировано, интернационализация характеризовалась только экспортом образовательных систем в колонии, международной кооперацией научного сообщества (в виде семинаров, конференций и публикаций) и обучением крайне малочисленной элиты в мировых центрах высшего образования. После Первой мировой войны м</w:t>
      </w:r>
      <w:r w:rsidR="00A11D5A">
        <w:rPr>
          <w:rFonts w:ascii="Times New Roman" w:hAnsi="Times New Roman" w:cs="Times New Roman"/>
        </w:rPr>
        <w:t xml:space="preserve">еждународное сообщество осознало необходимость содействия большему взаимопониманию, </w:t>
      </w:r>
      <w:r w:rsidR="00822E7C">
        <w:rPr>
          <w:rFonts w:ascii="Times New Roman" w:hAnsi="Times New Roman" w:cs="Times New Roman"/>
        </w:rPr>
        <w:t>возросла роль академичес</w:t>
      </w:r>
      <w:r w:rsidR="00A11D5A">
        <w:rPr>
          <w:rFonts w:ascii="Times New Roman" w:hAnsi="Times New Roman" w:cs="Times New Roman"/>
        </w:rPr>
        <w:t>кого сотрудничества г</w:t>
      </w:r>
      <w:r w:rsidR="00F30AE3">
        <w:rPr>
          <w:rFonts w:ascii="Times New Roman" w:hAnsi="Times New Roman" w:cs="Times New Roman"/>
        </w:rPr>
        <w:t>осударств под эгидой Лиги Наций</w:t>
      </w:r>
      <w:r w:rsidR="00C45594">
        <w:rPr>
          <w:rFonts w:ascii="Times New Roman" w:hAnsi="Times New Roman" w:cs="Times New Roman"/>
        </w:rPr>
        <w:t>.</w:t>
      </w:r>
      <w:r w:rsidR="00F30AE3">
        <w:rPr>
          <w:rFonts w:ascii="Times New Roman" w:hAnsi="Times New Roman" w:cs="Times New Roman"/>
        </w:rPr>
        <w:t xml:space="preserve"> С</w:t>
      </w:r>
      <w:r w:rsidR="00E81279">
        <w:rPr>
          <w:rFonts w:ascii="Times New Roman" w:hAnsi="Times New Roman" w:cs="Times New Roman"/>
        </w:rPr>
        <w:t>оздавались правительственные и неправительственные организации, запускались программы обмена.</w:t>
      </w:r>
    </w:p>
    <w:p w14:paraId="5915AD6F" w14:textId="4F102D2C" w:rsidR="00E81279" w:rsidRDefault="00D1029B" w:rsidP="001F0C5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EA5D21">
        <w:rPr>
          <w:rFonts w:ascii="Times New Roman" w:hAnsi="Times New Roman" w:cs="Times New Roman"/>
        </w:rPr>
        <w:t xml:space="preserve"> период со второй половины</w:t>
      </w:r>
      <w:r w:rsidR="005361F5">
        <w:rPr>
          <w:rFonts w:ascii="Times New Roman" w:hAnsi="Times New Roman" w:cs="Times New Roman"/>
        </w:rPr>
        <w:t xml:space="preserve"> </w:t>
      </w:r>
      <w:r w:rsidR="00C07423">
        <w:rPr>
          <w:rFonts w:ascii="Times New Roman" w:hAnsi="Times New Roman" w:cs="Times New Roman"/>
        </w:rPr>
        <w:t>1940-х</w:t>
      </w:r>
      <w:r w:rsidR="00C45594">
        <w:rPr>
          <w:rFonts w:ascii="Times New Roman" w:hAnsi="Times New Roman" w:cs="Times New Roman"/>
        </w:rPr>
        <w:t xml:space="preserve"> </w:t>
      </w:r>
      <w:r w:rsidR="00C07423">
        <w:rPr>
          <w:rFonts w:ascii="Times New Roman" w:hAnsi="Times New Roman" w:cs="Times New Roman"/>
        </w:rPr>
        <w:t>г</w:t>
      </w:r>
      <w:r w:rsidR="00C45594">
        <w:rPr>
          <w:rFonts w:ascii="Times New Roman" w:hAnsi="Times New Roman" w:cs="Times New Roman"/>
        </w:rPr>
        <w:t>г.</w:t>
      </w:r>
      <w:r w:rsidR="00C07423">
        <w:rPr>
          <w:rFonts w:ascii="Times New Roman" w:hAnsi="Times New Roman" w:cs="Times New Roman"/>
        </w:rPr>
        <w:t xml:space="preserve"> </w:t>
      </w:r>
      <w:r w:rsidR="00EA5D21">
        <w:rPr>
          <w:rFonts w:ascii="Times New Roman" w:hAnsi="Times New Roman" w:cs="Times New Roman"/>
        </w:rPr>
        <w:t>до конца</w:t>
      </w:r>
      <w:r w:rsidR="00C07423">
        <w:rPr>
          <w:rFonts w:ascii="Times New Roman" w:hAnsi="Times New Roman" w:cs="Times New Roman"/>
        </w:rPr>
        <w:t xml:space="preserve"> 1980-х гг.</w:t>
      </w:r>
      <w:r w:rsidR="00EA5D21">
        <w:rPr>
          <w:rFonts w:ascii="Times New Roman" w:hAnsi="Times New Roman" w:cs="Times New Roman"/>
        </w:rPr>
        <w:t xml:space="preserve"> и</w:t>
      </w:r>
      <w:r w:rsidR="007C5694">
        <w:rPr>
          <w:rFonts w:ascii="Times New Roman" w:hAnsi="Times New Roman" w:cs="Times New Roman"/>
        </w:rPr>
        <w:t>нтернационализация оформилась в организованную деятельность, направляясь</w:t>
      </w:r>
      <w:r w:rsidR="005361F5">
        <w:rPr>
          <w:rFonts w:ascii="Times New Roman" w:hAnsi="Times New Roman" w:cs="Times New Roman"/>
        </w:rPr>
        <w:t xml:space="preserve"> логикой холодной войны</w:t>
      </w:r>
      <w:r w:rsidR="004341D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Международное образование стало рассматриваться государствами в стратегическом ключе, п</w:t>
      </w:r>
      <w:r w:rsidR="00B87E90">
        <w:rPr>
          <w:rFonts w:ascii="Times New Roman" w:hAnsi="Times New Roman" w:cs="Times New Roman"/>
        </w:rPr>
        <w:t>оявился</w:t>
      </w:r>
      <w:r w:rsidR="007B655E">
        <w:rPr>
          <w:rFonts w:ascii="Times New Roman" w:hAnsi="Times New Roman" w:cs="Times New Roman"/>
        </w:rPr>
        <w:t xml:space="preserve"> стимул </w:t>
      </w:r>
      <w:r>
        <w:rPr>
          <w:rFonts w:ascii="Times New Roman" w:hAnsi="Times New Roman" w:cs="Times New Roman"/>
        </w:rPr>
        <w:t xml:space="preserve">его </w:t>
      </w:r>
      <w:r w:rsidR="007B655E">
        <w:rPr>
          <w:rFonts w:ascii="Times New Roman" w:hAnsi="Times New Roman" w:cs="Times New Roman"/>
        </w:rPr>
        <w:t xml:space="preserve">финансировать, особенно </w:t>
      </w:r>
      <w:r w:rsidR="009A0E19">
        <w:rPr>
          <w:rFonts w:ascii="Times New Roman" w:hAnsi="Times New Roman" w:cs="Times New Roman"/>
        </w:rPr>
        <w:t>в отношении стран Третьего мира</w:t>
      </w:r>
      <w:r>
        <w:rPr>
          <w:rFonts w:ascii="Times New Roman" w:hAnsi="Times New Roman" w:cs="Times New Roman"/>
        </w:rPr>
        <w:t>.</w:t>
      </w:r>
      <w:r w:rsidR="00747062">
        <w:rPr>
          <w:rFonts w:ascii="Times New Roman" w:hAnsi="Times New Roman" w:cs="Times New Roman"/>
        </w:rPr>
        <w:t xml:space="preserve"> Западная Европа перестала быть л</w:t>
      </w:r>
      <w:r w:rsidR="00D11DA1">
        <w:rPr>
          <w:rFonts w:ascii="Times New Roman" w:hAnsi="Times New Roman" w:cs="Times New Roman"/>
        </w:rPr>
        <w:t xml:space="preserve">идером в данном процессе, </w:t>
      </w:r>
      <w:r w:rsidR="00643977">
        <w:rPr>
          <w:rFonts w:ascii="Times New Roman" w:hAnsi="Times New Roman" w:cs="Times New Roman"/>
        </w:rPr>
        <w:t>уступив США. Т</w:t>
      </w:r>
      <w:r w:rsidR="00EE73CA">
        <w:rPr>
          <w:rFonts w:ascii="Times New Roman" w:hAnsi="Times New Roman" w:cs="Times New Roman"/>
        </w:rPr>
        <w:t xml:space="preserve">акже в этом направлении развивались Канада, Австралия, Новая Зеландия, </w:t>
      </w:r>
      <w:r w:rsidR="00643977">
        <w:rPr>
          <w:rFonts w:ascii="Times New Roman" w:hAnsi="Times New Roman" w:cs="Times New Roman"/>
        </w:rPr>
        <w:t xml:space="preserve">СССР, </w:t>
      </w:r>
      <w:r w:rsidR="00EE73CA">
        <w:rPr>
          <w:rFonts w:ascii="Times New Roman" w:hAnsi="Times New Roman" w:cs="Times New Roman"/>
        </w:rPr>
        <w:t xml:space="preserve">Япония и </w:t>
      </w:r>
      <w:r w:rsidR="00643977">
        <w:rPr>
          <w:rFonts w:ascii="Times New Roman" w:hAnsi="Times New Roman" w:cs="Times New Roman"/>
        </w:rPr>
        <w:t>Скандинавия</w:t>
      </w:r>
      <w:r w:rsidR="00EE73CA">
        <w:rPr>
          <w:rFonts w:ascii="Times New Roman" w:hAnsi="Times New Roman" w:cs="Times New Roman"/>
        </w:rPr>
        <w:t xml:space="preserve">. </w:t>
      </w:r>
      <w:r w:rsidR="00B20847">
        <w:rPr>
          <w:rFonts w:ascii="Times New Roman" w:hAnsi="Times New Roman" w:cs="Times New Roman"/>
        </w:rPr>
        <w:t>М</w:t>
      </w:r>
      <w:r w:rsidR="00700D4E">
        <w:rPr>
          <w:rFonts w:ascii="Times New Roman" w:hAnsi="Times New Roman" w:cs="Times New Roman"/>
        </w:rPr>
        <w:t>еждународная академическая мобильность постепенно стала массовым явлением</w:t>
      </w:r>
      <w:r w:rsidR="00B87E90">
        <w:rPr>
          <w:rFonts w:ascii="Times New Roman" w:hAnsi="Times New Roman" w:cs="Times New Roman"/>
        </w:rPr>
        <w:t>. Появились совместные проекты, программы трансграничного образования, исследовательские гранты и новые сферы для изучения</w:t>
      </w:r>
      <w:r w:rsidR="00643977">
        <w:rPr>
          <w:rFonts w:ascii="Times New Roman" w:hAnsi="Times New Roman" w:cs="Times New Roman"/>
        </w:rPr>
        <w:t>.</w:t>
      </w:r>
      <w:r w:rsidR="00AD613E">
        <w:rPr>
          <w:rFonts w:ascii="Times New Roman" w:hAnsi="Times New Roman" w:cs="Times New Roman"/>
        </w:rPr>
        <w:t xml:space="preserve"> </w:t>
      </w:r>
      <w:r w:rsidR="00583E40">
        <w:rPr>
          <w:rFonts w:ascii="Times New Roman" w:hAnsi="Times New Roman" w:cs="Times New Roman"/>
        </w:rPr>
        <w:t xml:space="preserve">Английский язык и западная система </w:t>
      </w:r>
      <w:r w:rsidR="009659AE">
        <w:rPr>
          <w:rFonts w:ascii="Times New Roman" w:hAnsi="Times New Roman" w:cs="Times New Roman"/>
        </w:rPr>
        <w:t xml:space="preserve">высшего </w:t>
      </w:r>
      <w:r w:rsidR="00583E40">
        <w:rPr>
          <w:rFonts w:ascii="Times New Roman" w:hAnsi="Times New Roman" w:cs="Times New Roman"/>
        </w:rPr>
        <w:t>образования приобрели</w:t>
      </w:r>
      <w:r w:rsidR="009659AE">
        <w:rPr>
          <w:rFonts w:ascii="Times New Roman" w:hAnsi="Times New Roman" w:cs="Times New Roman"/>
        </w:rPr>
        <w:t xml:space="preserve"> мировое влияние.</w:t>
      </w:r>
      <w:r w:rsidR="00583E40">
        <w:rPr>
          <w:rFonts w:ascii="Times New Roman" w:hAnsi="Times New Roman" w:cs="Times New Roman"/>
        </w:rPr>
        <w:t xml:space="preserve"> </w:t>
      </w:r>
      <w:r w:rsidR="00AD613E">
        <w:rPr>
          <w:rFonts w:ascii="Times New Roman" w:hAnsi="Times New Roman" w:cs="Times New Roman"/>
        </w:rPr>
        <w:t xml:space="preserve">Одновременно наметилась </w:t>
      </w:r>
      <w:r w:rsidR="00714FD3">
        <w:rPr>
          <w:rFonts w:ascii="Times New Roman" w:hAnsi="Times New Roman" w:cs="Times New Roman"/>
        </w:rPr>
        <w:t>тенденция к регионализации ввид</w:t>
      </w:r>
      <w:r w:rsidR="00AD613E">
        <w:rPr>
          <w:rFonts w:ascii="Times New Roman" w:hAnsi="Times New Roman" w:cs="Times New Roman"/>
        </w:rPr>
        <w:t>у подписания конвенций о признании квалификаций в различных регионах.</w:t>
      </w:r>
    </w:p>
    <w:p w14:paraId="6ABFDE30" w14:textId="7F1E6F64" w:rsidR="008765E7" w:rsidRPr="007F3223" w:rsidRDefault="00511077" w:rsidP="007F3223">
      <w:pPr>
        <w:spacing w:line="360" w:lineRule="auto"/>
        <w:ind w:firstLine="567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Ввиду усиления глобализации к концу</w:t>
      </w:r>
      <w:r w:rsidR="00B60EA8">
        <w:rPr>
          <w:rFonts w:ascii="Times New Roman" w:hAnsi="Times New Roman" w:cs="Times New Roman"/>
        </w:rPr>
        <w:t xml:space="preserve"> 198</w:t>
      </w:r>
      <w:r w:rsidR="00F369F1">
        <w:rPr>
          <w:rFonts w:ascii="Times New Roman" w:hAnsi="Times New Roman" w:cs="Times New Roman"/>
        </w:rPr>
        <w:t>0-х</w:t>
      </w:r>
      <w:r w:rsidR="007D6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гг. и</w:t>
      </w:r>
      <w:r w:rsidR="007D66B3">
        <w:rPr>
          <w:rFonts w:ascii="Times New Roman" w:hAnsi="Times New Roman" w:cs="Times New Roman"/>
        </w:rPr>
        <w:t xml:space="preserve">нтернационализация высшего образования </w:t>
      </w:r>
      <w:r w:rsidR="00D1029B">
        <w:rPr>
          <w:rFonts w:ascii="Times New Roman" w:hAnsi="Times New Roman" w:cs="Times New Roman"/>
        </w:rPr>
        <w:t>стала рассматриваться</w:t>
      </w:r>
      <w:r w:rsidR="007D66B3">
        <w:rPr>
          <w:rFonts w:ascii="Times New Roman" w:hAnsi="Times New Roman" w:cs="Times New Roman"/>
        </w:rPr>
        <w:t xml:space="preserve"> через призму глобальной ко</w:t>
      </w:r>
      <w:r>
        <w:rPr>
          <w:rFonts w:ascii="Times New Roman" w:hAnsi="Times New Roman" w:cs="Times New Roman"/>
        </w:rPr>
        <w:t>нкуренции,</w:t>
      </w:r>
      <w:r w:rsidR="001B0364">
        <w:rPr>
          <w:rFonts w:ascii="Times New Roman" w:hAnsi="Times New Roman" w:cs="Times New Roman"/>
        </w:rPr>
        <w:t xml:space="preserve"> экономики знаний</w:t>
      </w:r>
      <w:r>
        <w:rPr>
          <w:rFonts w:ascii="Times New Roman" w:hAnsi="Times New Roman" w:cs="Times New Roman"/>
        </w:rPr>
        <w:t xml:space="preserve"> и коммерции</w:t>
      </w:r>
      <w:r w:rsidR="007D66B3">
        <w:rPr>
          <w:rFonts w:ascii="Times New Roman" w:hAnsi="Times New Roman" w:cs="Times New Roman"/>
        </w:rPr>
        <w:t xml:space="preserve">, а политика в этой сфере </w:t>
      </w:r>
      <w:r w:rsidR="002D1678">
        <w:rPr>
          <w:rFonts w:ascii="Times New Roman" w:hAnsi="Times New Roman" w:cs="Times New Roman"/>
        </w:rPr>
        <w:t>– направляться</w:t>
      </w:r>
      <w:r w:rsidR="007D66B3">
        <w:rPr>
          <w:rFonts w:ascii="Times New Roman" w:hAnsi="Times New Roman" w:cs="Times New Roman"/>
        </w:rPr>
        <w:t xml:space="preserve"> </w:t>
      </w:r>
      <w:r w:rsidR="009264EF">
        <w:rPr>
          <w:rFonts w:ascii="Times New Roman" w:hAnsi="Times New Roman" w:cs="Times New Roman"/>
        </w:rPr>
        <w:t xml:space="preserve">такими международными организациями, как ВТО, ОЭСР и Всемирный банк. </w:t>
      </w:r>
      <w:r w:rsidR="008A6AE2">
        <w:rPr>
          <w:rFonts w:ascii="Times New Roman" w:hAnsi="Times New Roman" w:cs="Times New Roman"/>
        </w:rPr>
        <w:t>На международный рынок образования вышли новые акторы – страны Восточной и Юго-Восточной Азии, Латинской Амер</w:t>
      </w:r>
      <w:r w:rsidR="002537B4">
        <w:rPr>
          <w:rFonts w:ascii="Times New Roman" w:hAnsi="Times New Roman" w:cs="Times New Roman"/>
        </w:rPr>
        <w:t xml:space="preserve">ики, Ближнего Востока и Африки. </w:t>
      </w:r>
      <w:r w:rsidR="0000674C">
        <w:rPr>
          <w:rFonts w:ascii="Times New Roman" w:hAnsi="Times New Roman" w:cs="Times New Roman"/>
        </w:rPr>
        <w:t xml:space="preserve">С конца 1990-х гг. Болонский процесс усилил регионализацию высшего образования в Европе, а также косвенно – в Юго-Восточной Азии. </w:t>
      </w:r>
      <w:r w:rsidR="00E22CA2">
        <w:rPr>
          <w:rFonts w:ascii="Times New Roman" w:hAnsi="Times New Roman" w:cs="Times New Roman"/>
        </w:rPr>
        <w:t>Технологичес</w:t>
      </w:r>
      <w:r w:rsidR="006854BD">
        <w:rPr>
          <w:rFonts w:ascii="Times New Roman" w:hAnsi="Times New Roman" w:cs="Times New Roman"/>
        </w:rPr>
        <w:t>кие инновации обусловили разви</w:t>
      </w:r>
      <w:r w:rsidR="00E22CA2">
        <w:rPr>
          <w:rFonts w:ascii="Times New Roman" w:hAnsi="Times New Roman" w:cs="Times New Roman"/>
        </w:rPr>
        <w:t>тие</w:t>
      </w:r>
      <w:r w:rsidR="00D91702">
        <w:rPr>
          <w:rFonts w:ascii="Times New Roman" w:hAnsi="Times New Roman" w:cs="Times New Roman"/>
        </w:rPr>
        <w:t xml:space="preserve"> </w:t>
      </w:r>
      <w:r w:rsidR="00E22CA2">
        <w:rPr>
          <w:rFonts w:ascii="Times New Roman" w:hAnsi="Times New Roman" w:cs="Times New Roman"/>
        </w:rPr>
        <w:t>образовательных хабов</w:t>
      </w:r>
      <w:r w:rsidR="002C260D">
        <w:rPr>
          <w:rFonts w:ascii="Times New Roman" w:hAnsi="Times New Roman" w:cs="Times New Roman"/>
        </w:rPr>
        <w:t xml:space="preserve">, </w:t>
      </w:r>
      <w:r w:rsidR="00E22CA2">
        <w:rPr>
          <w:rFonts w:ascii="Times New Roman" w:hAnsi="Times New Roman" w:cs="Times New Roman"/>
        </w:rPr>
        <w:t>коммерческих образовательных</w:t>
      </w:r>
      <w:r w:rsidR="00B039E2">
        <w:rPr>
          <w:rFonts w:ascii="Times New Roman" w:hAnsi="Times New Roman" w:cs="Times New Roman"/>
        </w:rPr>
        <w:t xml:space="preserve"> </w:t>
      </w:r>
      <w:r w:rsidR="00E22CA2">
        <w:rPr>
          <w:rFonts w:ascii="Times New Roman" w:hAnsi="Times New Roman" w:cs="Times New Roman"/>
        </w:rPr>
        <w:t>структур</w:t>
      </w:r>
      <w:r w:rsidR="00B039E2">
        <w:rPr>
          <w:rFonts w:ascii="Times New Roman" w:hAnsi="Times New Roman" w:cs="Times New Roman"/>
        </w:rPr>
        <w:t xml:space="preserve">, </w:t>
      </w:r>
      <w:r w:rsidR="00E22CA2">
        <w:rPr>
          <w:rFonts w:ascii="Times New Roman" w:hAnsi="Times New Roman" w:cs="Times New Roman"/>
        </w:rPr>
        <w:t>а также различных</w:t>
      </w:r>
      <w:r w:rsidR="00B039E2">
        <w:rPr>
          <w:rFonts w:ascii="Times New Roman" w:hAnsi="Times New Roman" w:cs="Times New Roman"/>
        </w:rPr>
        <w:t xml:space="preserve"> фор</w:t>
      </w:r>
      <w:r w:rsidR="00E22CA2">
        <w:rPr>
          <w:rFonts w:ascii="Times New Roman" w:hAnsi="Times New Roman" w:cs="Times New Roman"/>
        </w:rPr>
        <w:t>м</w:t>
      </w:r>
      <w:r w:rsidR="00D91702">
        <w:rPr>
          <w:rFonts w:ascii="Times New Roman" w:hAnsi="Times New Roman" w:cs="Times New Roman"/>
        </w:rPr>
        <w:t xml:space="preserve"> трансграничного образования</w:t>
      </w:r>
      <w:r w:rsidR="00B039E2">
        <w:rPr>
          <w:rFonts w:ascii="Times New Roman" w:hAnsi="Times New Roman" w:cs="Times New Roman"/>
        </w:rPr>
        <w:t xml:space="preserve"> </w:t>
      </w:r>
      <w:r w:rsidR="004E2619">
        <w:rPr>
          <w:rFonts w:ascii="Times New Roman" w:hAnsi="Times New Roman" w:cs="Times New Roman"/>
        </w:rPr>
        <w:t>(</w:t>
      </w:r>
      <w:r w:rsidR="00B039E2">
        <w:rPr>
          <w:rFonts w:ascii="Times New Roman" w:hAnsi="Times New Roman" w:cs="Times New Roman"/>
        </w:rPr>
        <w:t>франчайзинг, филиалы, дистанционное образование и др</w:t>
      </w:r>
      <w:r w:rsidR="004E2619">
        <w:rPr>
          <w:rFonts w:ascii="Times New Roman" w:hAnsi="Times New Roman" w:cs="Times New Roman"/>
        </w:rPr>
        <w:t>)</w:t>
      </w:r>
      <w:r w:rsidR="006854BD">
        <w:rPr>
          <w:rFonts w:ascii="Times New Roman" w:hAnsi="Times New Roman" w:cs="Times New Roman"/>
        </w:rPr>
        <w:t>. Появились новые инструменты рекламы образовательных услуг (рейтинги, курсы дистанционного обучения). Для обеспечения качества международных программ высшего образования с</w:t>
      </w:r>
      <w:r w:rsidR="00F369F1">
        <w:rPr>
          <w:rFonts w:ascii="Times New Roman" w:hAnsi="Times New Roman" w:cs="Times New Roman"/>
        </w:rPr>
        <w:t xml:space="preserve">ложилась практика </w:t>
      </w:r>
      <w:r w:rsidR="006854BD">
        <w:rPr>
          <w:rFonts w:ascii="Times New Roman" w:hAnsi="Times New Roman" w:cs="Times New Roman"/>
        </w:rPr>
        <w:t xml:space="preserve">их </w:t>
      </w:r>
      <w:r w:rsidR="00F369F1">
        <w:rPr>
          <w:rFonts w:ascii="Times New Roman" w:hAnsi="Times New Roman" w:cs="Times New Roman"/>
        </w:rPr>
        <w:t>аккредитации.</w:t>
      </w:r>
      <w:r w:rsidR="00EA5D21">
        <w:rPr>
          <w:rFonts w:ascii="Times New Roman" w:hAnsi="Times New Roman" w:cs="Times New Roman"/>
        </w:rPr>
        <w:t xml:space="preserve"> </w:t>
      </w:r>
    </w:p>
    <w:p w14:paraId="5DBBD072" w14:textId="77777777" w:rsidR="008765E7" w:rsidRDefault="008765E7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2A8E983C" w14:textId="77777777" w:rsidR="00DD2B72" w:rsidRDefault="00DD2B72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3B7300F3" w14:textId="77777777" w:rsidR="00DD2B72" w:rsidRDefault="00DD2B72" w:rsidP="00D219F9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14:paraId="756C2C6E" w14:textId="6BECCE3F" w:rsidR="00082D7B" w:rsidRDefault="00F02F1C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1.3. Основные этапы развития</w:t>
      </w:r>
      <w:r w:rsidR="00C42869">
        <w:rPr>
          <w:rFonts w:ascii="Times New Roman" w:hAnsi="Times New Roman" w:cs="Times New Roman"/>
          <w:b/>
          <w:szCs w:val="28"/>
        </w:rPr>
        <w:t xml:space="preserve"> интернационализации высшего образования в Новой Зеландии</w:t>
      </w:r>
    </w:p>
    <w:p w14:paraId="3365C56E" w14:textId="5F223542" w:rsidR="00082D7B" w:rsidRDefault="00B80425" w:rsidP="00EA5D2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силу своего колониального прошлого Новая Зеландия стала участницей данного процесса вместе с распространением образовательных систем Европы в колониях</w:t>
      </w:r>
      <w:r w:rsidR="00F741DF">
        <w:rPr>
          <w:rFonts w:ascii="Times New Roman" w:hAnsi="Times New Roman" w:cs="Times New Roman"/>
          <w:szCs w:val="28"/>
        </w:rPr>
        <w:t xml:space="preserve">, </w:t>
      </w:r>
      <w:r w:rsidR="001F0A07">
        <w:rPr>
          <w:rFonts w:ascii="Times New Roman" w:hAnsi="Times New Roman" w:cs="Times New Roman"/>
          <w:szCs w:val="28"/>
        </w:rPr>
        <w:t>а именно</w:t>
      </w:r>
      <w:r w:rsidR="00F741DF">
        <w:rPr>
          <w:rFonts w:ascii="Times New Roman" w:hAnsi="Times New Roman" w:cs="Times New Roman"/>
          <w:szCs w:val="28"/>
        </w:rPr>
        <w:t xml:space="preserve"> в </w:t>
      </w:r>
      <w:r w:rsidR="008309FE">
        <w:rPr>
          <w:rFonts w:ascii="Times New Roman" w:hAnsi="Times New Roman" w:cs="Times New Roman"/>
          <w:szCs w:val="28"/>
        </w:rPr>
        <w:t>первой половине</w:t>
      </w:r>
      <w:r w:rsidR="00F741DF">
        <w:rPr>
          <w:rFonts w:ascii="Times New Roman" w:hAnsi="Times New Roman" w:cs="Times New Roman"/>
          <w:szCs w:val="28"/>
        </w:rPr>
        <w:t xml:space="preserve"> </w:t>
      </w:r>
      <w:r w:rsidR="00013DD8">
        <w:rPr>
          <w:rFonts w:ascii="Times New Roman" w:hAnsi="Times New Roman" w:cs="Times New Roman"/>
          <w:szCs w:val="28"/>
          <w:lang w:val="en-US"/>
        </w:rPr>
        <w:t>XIX</w:t>
      </w:r>
      <w:r w:rsidR="00F741DF">
        <w:rPr>
          <w:rFonts w:ascii="Times New Roman" w:hAnsi="Times New Roman" w:cs="Times New Roman"/>
          <w:szCs w:val="28"/>
        </w:rPr>
        <w:t xml:space="preserve"> в</w:t>
      </w:r>
      <w:r>
        <w:rPr>
          <w:rFonts w:ascii="Times New Roman" w:hAnsi="Times New Roman" w:cs="Times New Roman"/>
          <w:szCs w:val="28"/>
        </w:rPr>
        <w:t>.</w:t>
      </w:r>
      <w:r w:rsidR="00F741DF">
        <w:rPr>
          <w:rFonts w:ascii="Times New Roman" w:hAnsi="Times New Roman" w:cs="Times New Roman"/>
          <w:szCs w:val="28"/>
        </w:rPr>
        <w:t>, когда сюда начали прибывать британские миссионеры. Со</w:t>
      </w:r>
      <w:r>
        <w:rPr>
          <w:rFonts w:ascii="Times New Roman" w:hAnsi="Times New Roman" w:cs="Times New Roman"/>
          <w:szCs w:val="28"/>
        </w:rPr>
        <w:t>о</w:t>
      </w:r>
      <w:r w:rsidR="00F741DF">
        <w:rPr>
          <w:rFonts w:ascii="Times New Roman" w:hAnsi="Times New Roman" w:cs="Times New Roman"/>
          <w:szCs w:val="28"/>
        </w:rPr>
        <w:t>тветственно,</w:t>
      </w:r>
      <w:r>
        <w:rPr>
          <w:rFonts w:ascii="Times New Roman" w:hAnsi="Times New Roman" w:cs="Times New Roman"/>
          <w:szCs w:val="28"/>
        </w:rPr>
        <w:t xml:space="preserve"> большинство преподавателей </w:t>
      </w:r>
      <w:r w:rsidR="00F741DF">
        <w:rPr>
          <w:rFonts w:ascii="Times New Roman" w:hAnsi="Times New Roman" w:cs="Times New Roman"/>
          <w:szCs w:val="28"/>
        </w:rPr>
        <w:t>составляли британцы</w:t>
      </w:r>
      <w:r w:rsidR="00D82AA9">
        <w:rPr>
          <w:rFonts w:ascii="Times New Roman" w:hAnsi="Times New Roman" w:cs="Times New Roman"/>
          <w:szCs w:val="28"/>
        </w:rPr>
        <w:t>, и только после</w:t>
      </w:r>
      <w:r w:rsidR="0006287B">
        <w:rPr>
          <w:rFonts w:ascii="Times New Roman" w:hAnsi="Times New Roman" w:cs="Times New Roman"/>
          <w:szCs w:val="28"/>
        </w:rPr>
        <w:t xml:space="preserve"> окончания Второй мировой войны</w:t>
      </w:r>
      <w:r w:rsidR="00F741DF">
        <w:rPr>
          <w:rFonts w:ascii="Times New Roman" w:hAnsi="Times New Roman" w:cs="Times New Roman"/>
          <w:szCs w:val="28"/>
        </w:rPr>
        <w:t xml:space="preserve"> </w:t>
      </w:r>
      <w:r w:rsidR="0006287B">
        <w:rPr>
          <w:rFonts w:ascii="Times New Roman" w:hAnsi="Times New Roman" w:cs="Times New Roman"/>
          <w:szCs w:val="28"/>
        </w:rPr>
        <w:t xml:space="preserve">стало наниматься больше кадров из США. На </w:t>
      </w:r>
      <w:r w:rsidR="002C20C6">
        <w:rPr>
          <w:rFonts w:ascii="Times New Roman" w:hAnsi="Times New Roman" w:cs="Times New Roman"/>
          <w:szCs w:val="28"/>
        </w:rPr>
        <w:t>этом этапе интернационализация была ориентирована на развитие</w:t>
      </w:r>
      <w:r w:rsidR="001F0A07">
        <w:rPr>
          <w:rFonts w:ascii="Times New Roman" w:hAnsi="Times New Roman" w:cs="Times New Roman"/>
          <w:szCs w:val="28"/>
        </w:rPr>
        <w:t xml:space="preserve"> интеллектуального потенциала населения </w:t>
      </w:r>
      <w:r w:rsidR="002C20C6">
        <w:rPr>
          <w:rFonts w:ascii="Times New Roman" w:hAnsi="Times New Roman" w:cs="Times New Roman"/>
          <w:szCs w:val="28"/>
        </w:rPr>
        <w:t>колонии</w:t>
      </w:r>
      <w:r w:rsidR="00F7793E">
        <w:rPr>
          <w:rFonts w:ascii="Times New Roman" w:hAnsi="Times New Roman" w:cs="Times New Roman"/>
          <w:szCs w:val="28"/>
        </w:rPr>
        <w:t>, иными словами, это был период</w:t>
      </w:r>
      <w:r w:rsidR="00FF5EA5">
        <w:rPr>
          <w:rFonts w:ascii="Times New Roman" w:hAnsi="Times New Roman" w:cs="Times New Roman"/>
          <w:szCs w:val="28"/>
        </w:rPr>
        <w:t xml:space="preserve"> формирования ее образовательной системы по образцу </w:t>
      </w:r>
      <w:r w:rsidR="001C4E67">
        <w:rPr>
          <w:rFonts w:ascii="Times New Roman" w:hAnsi="Times New Roman" w:cs="Times New Roman"/>
          <w:szCs w:val="28"/>
        </w:rPr>
        <w:t>Великобритан</w:t>
      </w:r>
      <w:r w:rsidR="00FF5EA5">
        <w:rPr>
          <w:rFonts w:ascii="Times New Roman" w:hAnsi="Times New Roman" w:cs="Times New Roman"/>
          <w:szCs w:val="28"/>
        </w:rPr>
        <w:t>ии</w:t>
      </w:r>
      <w:r w:rsidR="002C20C6">
        <w:rPr>
          <w:rFonts w:ascii="Times New Roman" w:hAnsi="Times New Roman" w:cs="Times New Roman"/>
          <w:szCs w:val="28"/>
        </w:rPr>
        <w:t>.</w:t>
      </w:r>
      <w:r w:rsidR="002C20C6">
        <w:rPr>
          <w:rStyle w:val="a5"/>
          <w:rFonts w:ascii="Times New Roman" w:hAnsi="Times New Roman" w:cs="Times New Roman"/>
          <w:szCs w:val="28"/>
        </w:rPr>
        <w:footnoteReference w:id="104"/>
      </w:r>
    </w:p>
    <w:p w14:paraId="7D2269F4" w14:textId="0A94A579" w:rsidR="00F40936" w:rsidRDefault="00F7793E" w:rsidP="00EA5D2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Новая Зеландия обрела независимость в 1947 г., с этого момента она формально могла разрабатывать собственные инициативы, но по факту все еще находилась под сильным</w:t>
      </w:r>
      <w:r w:rsidR="00513B6C">
        <w:rPr>
          <w:rFonts w:ascii="Times New Roman" w:hAnsi="Times New Roman" w:cs="Times New Roman"/>
          <w:szCs w:val="28"/>
        </w:rPr>
        <w:t xml:space="preserve"> влиянием Великобритании. В 1950</w:t>
      </w:r>
      <w:r>
        <w:rPr>
          <w:rFonts w:ascii="Times New Roman" w:hAnsi="Times New Roman" w:cs="Times New Roman"/>
          <w:szCs w:val="28"/>
        </w:rPr>
        <w:t xml:space="preserve"> г. </w:t>
      </w:r>
      <w:r w:rsidR="00513B6C">
        <w:rPr>
          <w:rFonts w:ascii="Times New Roman" w:hAnsi="Times New Roman" w:cs="Times New Roman"/>
          <w:szCs w:val="28"/>
        </w:rPr>
        <w:t xml:space="preserve">по предложению </w:t>
      </w:r>
      <w:r w:rsidR="00A3187F">
        <w:rPr>
          <w:rFonts w:ascii="Times New Roman" w:hAnsi="Times New Roman" w:cs="Times New Roman"/>
          <w:szCs w:val="28"/>
        </w:rPr>
        <w:t>британского</w:t>
      </w:r>
      <w:r w:rsidR="00513B6C">
        <w:rPr>
          <w:rFonts w:ascii="Times New Roman" w:hAnsi="Times New Roman" w:cs="Times New Roman"/>
          <w:szCs w:val="28"/>
        </w:rPr>
        <w:t xml:space="preserve"> правительства </w:t>
      </w:r>
      <w:r w:rsidR="007B549C">
        <w:rPr>
          <w:rFonts w:ascii="Times New Roman" w:hAnsi="Times New Roman" w:cs="Times New Roman"/>
          <w:szCs w:val="28"/>
        </w:rPr>
        <w:t xml:space="preserve">страны </w:t>
      </w:r>
      <w:r w:rsidR="00F40936">
        <w:rPr>
          <w:rFonts w:ascii="Times New Roman" w:hAnsi="Times New Roman" w:cs="Times New Roman"/>
          <w:szCs w:val="28"/>
        </w:rPr>
        <w:t>Содружества наций</w:t>
      </w:r>
      <w:r w:rsidR="00513B6C">
        <w:rPr>
          <w:rFonts w:ascii="Times New Roman" w:hAnsi="Times New Roman" w:cs="Times New Roman"/>
          <w:szCs w:val="28"/>
        </w:rPr>
        <w:t xml:space="preserve"> </w:t>
      </w:r>
      <w:r w:rsidR="00F40936">
        <w:rPr>
          <w:rFonts w:ascii="Times New Roman" w:hAnsi="Times New Roman" w:cs="Times New Roman"/>
        </w:rPr>
        <w:t>основали План Коломбо – организацию</w:t>
      </w:r>
      <w:r w:rsidR="00513B6C">
        <w:rPr>
          <w:rFonts w:ascii="Times New Roman" w:hAnsi="Times New Roman" w:cs="Times New Roman"/>
        </w:rPr>
        <w:t xml:space="preserve"> по совместному экономическому развитию в странах Южной и Юго-Восточной Азии. </w:t>
      </w:r>
      <w:r w:rsidR="00F40936">
        <w:rPr>
          <w:rFonts w:ascii="Times New Roman" w:hAnsi="Times New Roman" w:cs="Times New Roman"/>
        </w:rPr>
        <w:t xml:space="preserve">В рамках Плана представители разного рода элит этих стран получили возможность обучаться в Австралии, Великобритании, Канаде, Индии, Новой Зеландии и некоторых других странах Содружества. </w:t>
      </w:r>
      <w:r w:rsidR="00D35DA1">
        <w:rPr>
          <w:rFonts w:ascii="Times New Roman" w:hAnsi="Times New Roman" w:cs="Times New Roman"/>
        </w:rPr>
        <w:t xml:space="preserve">Как пишет </w:t>
      </w:r>
      <w:r w:rsidR="00237275">
        <w:rPr>
          <w:rFonts w:ascii="Times New Roman" w:hAnsi="Times New Roman" w:cs="Times New Roman"/>
        </w:rPr>
        <w:t>доктор исторических наук Э. Бутчер</w:t>
      </w:r>
      <w:r w:rsidR="00D35DA1">
        <w:rPr>
          <w:rFonts w:ascii="Times New Roman" w:hAnsi="Times New Roman" w:cs="Times New Roman"/>
        </w:rPr>
        <w:t>, данная инициатива была обусловлена холодной войной и необходимостью сдерживать волну коммунизма, распространявшуюся по данным регионам.</w:t>
      </w:r>
      <w:r w:rsidR="00237275">
        <w:rPr>
          <w:rFonts w:ascii="Times New Roman" w:hAnsi="Times New Roman" w:cs="Times New Roman"/>
        </w:rPr>
        <w:t xml:space="preserve"> Предполагалось, что правительства государств, только что получивших независимость, могли легко «пасть жертвами </w:t>
      </w:r>
      <w:r w:rsidR="003F275C">
        <w:rPr>
          <w:rFonts w:ascii="Times New Roman" w:hAnsi="Times New Roman" w:cs="Times New Roman"/>
        </w:rPr>
        <w:t>коммунистической идеологии», поэтому было необходимо оказать им всестороннюю поддержку.</w:t>
      </w:r>
      <w:r w:rsidR="0065012B">
        <w:rPr>
          <w:rStyle w:val="a5"/>
          <w:rFonts w:ascii="Times New Roman" w:hAnsi="Times New Roman" w:cs="Times New Roman"/>
        </w:rPr>
        <w:footnoteReference w:id="105"/>
      </w:r>
    </w:p>
    <w:p w14:paraId="6C2F0313" w14:textId="55054BE4" w:rsidR="00F7793E" w:rsidRDefault="00FF5EA5" w:rsidP="00EA5D2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Исследователь </w:t>
      </w:r>
      <w:r w:rsidR="007639AE">
        <w:rPr>
          <w:rFonts w:ascii="Times New Roman" w:hAnsi="Times New Roman" w:cs="Times New Roman"/>
        </w:rPr>
        <w:t>Л. Тейлор отмечает, что в</w:t>
      </w:r>
      <w:r w:rsidR="00A3187F">
        <w:rPr>
          <w:rFonts w:ascii="Times New Roman" w:hAnsi="Times New Roman" w:cs="Times New Roman"/>
        </w:rPr>
        <w:t xml:space="preserve"> рамках Плана </w:t>
      </w:r>
      <w:r w:rsidR="007639AE">
        <w:rPr>
          <w:rFonts w:ascii="Times New Roman" w:hAnsi="Times New Roman" w:cs="Times New Roman"/>
        </w:rPr>
        <w:t xml:space="preserve">с начала его создания и до второй половины 1980-х гг. </w:t>
      </w:r>
      <w:r w:rsidR="00A3187F">
        <w:rPr>
          <w:rFonts w:ascii="Times New Roman" w:hAnsi="Times New Roman" w:cs="Times New Roman"/>
        </w:rPr>
        <w:t>тыс</w:t>
      </w:r>
      <w:r w:rsidR="00487FC2">
        <w:rPr>
          <w:rFonts w:ascii="Times New Roman" w:hAnsi="Times New Roman" w:cs="Times New Roman"/>
        </w:rPr>
        <w:t>яч</w:t>
      </w:r>
      <w:r w:rsidR="00A24A99">
        <w:rPr>
          <w:rFonts w:ascii="Times New Roman" w:hAnsi="Times New Roman" w:cs="Times New Roman"/>
        </w:rPr>
        <w:t>и</w:t>
      </w:r>
      <w:r w:rsidR="00A3187F">
        <w:rPr>
          <w:rFonts w:ascii="Times New Roman" w:hAnsi="Times New Roman" w:cs="Times New Roman"/>
        </w:rPr>
        <w:t xml:space="preserve"> студентов преимущественно из</w:t>
      </w:r>
      <w:r w:rsidR="007A2564">
        <w:rPr>
          <w:rFonts w:ascii="Times New Roman" w:hAnsi="Times New Roman" w:cs="Times New Roman"/>
        </w:rPr>
        <w:t xml:space="preserve"> Малайзии, Шри-Ланки, </w:t>
      </w:r>
      <w:r w:rsidR="00087929">
        <w:rPr>
          <w:rFonts w:ascii="Times New Roman" w:hAnsi="Times New Roman" w:cs="Times New Roman"/>
        </w:rPr>
        <w:t xml:space="preserve">Таиланда, Сингапура, </w:t>
      </w:r>
      <w:r>
        <w:rPr>
          <w:rFonts w:ascii="Times New Roman" w:hAnsi="Times New Roman" w:cs="Times New Roman"/>
        </w:rPr>
        <w:t>Индии и</w:t>
      </w:r>
      <w:r w:rsidR="007A2564">
        <w:rPr>
          <w:rFonts w:ascii="Times New Roman" w:hAnsi="Times New Roman" w:cs="Times New Roman"/>
        </w:rPr>
        <w:t xml:space="preserve"> Тихоокеанских островов</w:t>
      </w:r>
      <w:r w:rsidR="00AD3152">
        <w:rPr>
          <w:rFonts w:ascii="Times New Roman" w:hAnsi="Times New Roman" w:cs="Times New Roman"/>
        </w:rPr>
        <w:t xml:space="preserve"> получили гранты на обучение в Новой Зеландии</w:t>
      </w:r>
      <w:r w:rsidR="00151AC1">
        <w:rPr>
          <w:rFonts w:ascii="Times New Roman" w:hAnsi="Times New Roman" w:cs="Times New Roman"/>
        </w:rPr>
        <w:t xml:space="preserve"> в качестве образовательной помощи</w:t>
      </w:r>
      <w:r w:rsidR="007A2564">
        <w:rPr>
          <w:rFonts w:ascii="Times New Roman" w:hAnsi="Times New Roman" w:cs="Times New Roman"/>
        </w:rPr>
        <w:t>.</w:t>
      </w:r>
      <w:r w:rsidR="002E4692">
        <w:rPr>
          <w:rFonts w:ascii="Times New Roman" w:hAnsi="Times New Roman" w:cs="Times New Roman"/>
        </w:rPr>
        <w:t xml:space="preserve"> Также осуществлялось </w:t>
      </w:r>
      <w:r w:rsidR="003B5C22">
        <w:rPr>
          <w:rFonts w:ascii="Times New Roman" w:hAnsi="Times New Roman" w:cs="Times New Roman"/>
        </w:rPr>
        <w:t>техническое консультирование правительств этих стран</w:t>
      </w:r>
      <w:r w:rsidR="002E4692">
        <w:rPr>
          <w:rFonts w:ascii="Times New Roman" w:hAnsi="Times New Roman" w:cs="Times New Roman"/>
        </w:rPr>
        <w:t>.</w:t>
      </w:r>
      <w:r w:rsidR="00AD3152">
        <w:rPr>
          <w:rStyle w:val="a5"/>
          <w:rFonts w:ascii="Times New Roman" w:hAnsi="Times New Roman" w:cs="Times New Roman"/>
        </w:rPr>
        <w:footnoteReference w:id="106"/>
      </w:r>
      <w:r w:rsidR="004C7B1C">
        <w:rPr>
          <w:rFonts w:ascii="Times New Roman" w:hAnsi="Times New Roman" w:cs="Times New Roman"/>
        </w:rPr>
        <w:t xml:space="preserve"> Для Новой Зеландии это стратегически важные направления, поэтом</w:t>
      </w:r>
      <w:r w:rsidR="007032F3">
        <w:rPr>
          <w:rFonts w:ascii="Times New Roman" w:hAnsi="Times New Roman" w:cs="Times New Roman"/>
        </w:rPr>
        <w:t>у тот факт, что многие участники образовательных программ впоследствии сформировали часть политических элит у себя на родине (в основном в Малайзии, Таиланде и Сингапуре)</w:t>
      </w:r>
      <w:r w:rsidR="00C23A8A" w:rsidRPr="00C23A8A">
        <w:rPr>
          <w:rStyle w:val="a5"/>
          <w:rFonts w:ascii="Times New Roman" w:hAnsi="Times New Roman" w:cs="Times New Roman"/>
        </w:rPr>
        <w:t xml:space="preserve"> </w:t>
      </w:r>
      <w:r w:rsidR="00C23A8A">
        <w:rPr>
          <w:rStyle w:val="a5"/>
          <w:rFonts w:ascii="Times New Roman" w:hAnsi="Times New Roman" w:cs="Times New Roman"/>
        </w:rPr>
        <w:footnoteReference w:id="107"/>
      </w:r>
      <w:r w:rsidR="007032F3">
        <w:rPr>
          <w:rFonts w:ascii="Times New Roman" w:hAnsi="Times New Roman" w:cs="Times New Roman"/>
        </w:rPr>
        <w:t xml:space="preserve">, </w:t>
      </w:r>
      <w:r w:rsidR="008D4BA5">
        <w:rPr>
          <w:rFonts w:ascii="Times New Roman" w:hAnsi="Times New Roman" w:cs="Times New Roman"/>
        </w:rPr>
        <w:t xml:space="preserve">можно оценить как успешное применение «мягкой силы». </w:t>
      </w:r>
      <w:r w:rsidR="00CF63F1">
        <w:rPr>
          <w:rFonts w:ascii="Times New Roman" w:hAnsi="Times New Roman" w:cs="Times New Roman"/>
        </w:rPr>
        <w:t xml:space="preserve">В указанный период Новая Зеландия заработала хорошую репутацию </w:t>
      </w:r>
      <w:r w:rsidR="00C979BE">
        <w:rPr>
          <w:rFonts w:ascii="Times New Roman" w:hAnsi="Times New Roman" w:cs="Times New Roman"/>
        </w:rPr>
        <w:t xml:space="preserve">в сфере международного образования, и даже спустя несколько десятилетий эта репутация, а также контакты, установленные за то время, обеспечивают ей привлекательный имидж, несмотря на то, что </w:t>
      </w:r>
      <w:r w:rsidR="00A24A99">
        <w:rPr>
          <w:rFonts w:ascii="Times New Roman" w:hAnsi="Times New Roman" w:cs="Times New Roman"/>
        </w:rPr>
        <w:t xml:space="preserve">большинство </w:t>
      </w:r>
      <w:r w:rsidR="005C6F8E">
        <w:rPr>
          <w:rFonts w:ascii="Times New Roman" w:hAnsi="Times New Roman" w:cs="Times New Roman"/>
        </w:rPr>
        <w:t>те</w:t>
      </w:r>
      <w:r w:rsidR="00A24A99">
        <w:rPr>
          <w:rFonts w:ascii="Times New Roman" w:hAnsi="Times New Roman" w:cs="Times New Roman"/>
        </w:rPr>
        <w:t xml:space="preserve">х </w:t>
      </w:r>
      <w:r w:rsidR="005C6F8E">
        <w:rPr>
          <w:rFonts w:ascii="Times New Roman" w:hAnsi="Times New Roman" w:cs="Times New Roman"/>
        </w:rPr>
        <w:t>студент</w:t>
      </w:r>
      <w:r w:rsidR="00A24A99">
        <w:rPr>
          <w:rFonts w:ascii="Times New Roman" w:hAnsi="Times New Roman" w:cs="Times New Roman"/>
        </w:rPr>
        <w:t>ов уже вышли на пенсию.</w:t>
      </w:r>
    </w:p>
    <w:p w14:paraId="52E6B8B7" w14:textId="1E345AF6" w:rsidR="00E3610A" w:rsidRDefault="006933E9" w:rsidP="00EA5D2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утверждают исследователи К. Мартенс и П. Старк, к</w:t>
      </w:r>
      <w:r w:rsidR="000A063A">
        <w:rPr>
          <w:rFonts w:ascii="Times New Roman" w:hAnsi="Times New Roman" w:cs="Times New Roman"/>
        </w:rPr>
        <w:t xml:space="preserve"> концу</w:t>
      </w:r>
      <w:r w:rsidR="00825624">
        <w:rPr>
          <w:rFonts w:ascii="Times New Roman" w:hAnsi="Times New Roman" w:cs="Times New Roman"/>
        </w:rPr>
        <w:t xml:space="preserve"> холодной войны акцент сместился с политики в сторону экономики, как и в других странах.</w:t>
      </w:r>
      <w:r w:rsidR="00257C9E">
        <w:rPr>
          <w:rFonts w:ascii="Times New Roman" w:hAnsi="Times New Roman" w:cs="Times New Roman"/>
        </w:rPr>
        <w:t xml:space="preserve"> </w:t>
      </w:r>
      <w:r w:rsidR="00F423FE">
        <w:rPr>
          <w:rFonts w:ascii="Times New Roman" w:hAnsi="Times New Roman" w:cs="Times New Roman"/>
        </w:rPr>
        <w:t>После того, как четвертое лейбористское правительство заняло свой пост в 1984 г., оно начало проводить неолиберальные реформы</w:t>
      </w:r>
      <w:r w:rsidR="00784C27">
        <w:rPr>
          <w:rFonts w:ascii="Times New Roman" w:hAnsi="Times New Roman" w:cs="Times New Roman"/>
        </w:rPr>
        <w:t xml:space="preserve"> (главным образом в силу экономических проблем в стране)</w:t>
      </w:r>
      <w:r w:rsidR="00F423FE">
        <w:rPr>
          <w:rFonts w:ascii="Times New Roman" w:hAnsi="Times New Roman" w:cs="Times New Roman"/>
        </w:rPr>
        <w:t xml:space="preserve">, которые сильно изменили представление об образовательной политике. </w:t>
      </w:r>
      <w:r w:rsidR="00E5475A">
        <w:rPr>
          <w:rFonts w:ascii="Times New Roman" w:hAnsi="Times New Roman" w:cs="Times New Roman"/>
        </w:rPr>
        <w:t xml:space="preserve">Всесторонняя экономическая либерализация </w:t>
      </w:r>
      <w:r w:rsidR="006F1E3F">
        <w:rPr>
          <w:rFonts w:ascii="Times New Roman" w:hAnsi="Times New Roman" w:cs="Times New Roman"/>
        </w:rPr>
        <w:t xml:space="preserve">привела к </w:t>
      </w:r>
      <w:r>
        <w:rPr>
          <w:rFonts w:ascii="Times New Roman" w:hAnsi="Times New Roman" w:cs="Times New Roman"/>
        </w:rPr>
        <w:t>тому, что учебные заведения</w:t>
      </w:r>
      <w:r w:rsidR="006F1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стали восприниматься в качестве</w:t>
      </w:r>
      <w:r w:rsidR="006F1E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своеобразных «</w:t>
      </w:r>
      <w:r w:rsidR="006F1E3F">
        <w:rPr>
          <w:rFonts w:ascii="Times New Roman" w:hAnsi="Times New Roman" w:cs="Times New Roman"/>
        </w:rPr>
        <w:t>предприятий</w:t>
      </w:r>
      <w:r w:rsidR="00401E61">
        <w:rPr>
          <w:rFonts w:ascii="Times New Roman" w:hAnsi="Times New Roman" w:cs="Times New Roman"/>
        </w:rPr>
        <w:t>», тогда как</w:t>
      </w:r>
      <w:r>
        <w:rPr>
          <w:rFonts w:ascii="Times New Roman" w:hAnsi="Times New Roman" w:cs="Times New Roman"/>
        </w:rPr>
        <w:t xml:space="preserve"> </w:t>
      </w:r>
      <w:r w:rsidR="00401E61">
        <w:rPr>
          <w:rFonts w:ascii="Times New Roman" w:hAnsi="Times New Roman" w:cs="Times New Roman"/>
        </w:rPr>
        <w:t>к</w:t>
      </w:r>
      <w:r w:rsidR="00070F65">
        <w:rPr>
          <w:rFonts w:ascii="Times New Roman" w:hAnsi="Times New Roman" w:cs="Times New Roman"/>
        </w:rPr>
        <w:t xml:space="preserve">оммерциализация </w:t>
      </w:r>
      <w:r w:rsidR="00401E61">
        <w:rPr>
          <w:rFonts w:ascii="Times New Roman" w:hAnsi="Times New Roman" w:cs="Times New Roman"/>
        </w:rPr>
        <w:t xml:space="preserve">стала не только инструментом повышения эффективности </w:t>
      </w:r>
      <w:r w:rsidR="00F45F9E">
        <w:rPr>
          <w:rFonts w:ascii="Times New Roman" w:hAnsi="Times New Roman" w:cs="Times New Roman"/>
        </w:rPr>
        <w:t xml:space="preserve">образования, но и </w:t>
      </w:r>
      <w:r w:rsidR="00BC7762">
        <w:rPr>
          <w:rFonts w:ascii="Times New Roman" w:hAnsi="Times New Roman" w:cs="Times New Roman"/>
        </w:rPr>
        <w:t>средством извл</w:t>
      </w:r>
      <w:r w:rsidR="002C63AC">
        <w:rPr>
          <w:rFonts w:ascii="Times New Roman" w:hAnsi="Times New Roman" w:cs="Times New Roman"/>
        </w:rPr>
        <w:t>е</w:t>
      </w:r>
      <w:r w:rsidR="000914AB">
        <w:rPr>
          <w:rFonts w:ascii="Times New Roman" w:hAnsi="Times New Roman" w:cs="Times New Roman"/>
        </w:rPr>
        <w:t xml:space="preserve">чения прибыли. </w:t>
      </w:r>
      <w:r w:rsidR="000331C0">
        <w:rPr>
          <w:rFonts w:ascii="Times New Roman" w:hAnsi="Times New Roman" w:cs="Times New Roman"/>
        </w:rPr>
        <w:t>В 1987 г. Совет по развитию рынка</w:t>
      </w:r>
      <w:r w:rsidR="00513A32" w:rsidRPr="00513A32">
        <w:rPr>
          <w:rFonts w:ascii="Times New Roman" w:hAnsi="Times New Roman" w:cs="Times New Roman"/>
        </w:rPr>
        <w:t xml:space="preserve"> </w:t>
      </w:r>
      <w:r w:rsidR="00513A32">
        <w:rPr>
          <w:rFonts w:ascii="Times New Roman" w:hAnsi="Times New Roman" w:cs="Times New Roman"/>
        </w:rPr>
        <w:t>Новой Зеландии</w:t>
      </w:r>
      <w:r w:rsidR="000331C0">
        <w:rPr>
          <w:rFonts w:ascii="Times New Roman" w:hAnsi="Times New Roman" w:cs="Times New Roman"/>
        </w:rPr>
        <w:t>, вдохновленный</w:t>
      </w:r>
      <w:r w:rsidR="004104D9">
        <w:rPr>
          <w:rFonts w:ascii="Times New Roman" w:hAnsi="Times New Roman" w:cs="Times New Roman"/>
        </w:rPr>
        <w:t xml:space="preserve"> примером Австралии, </w:t>
      </w:r>
      <w:r w:rsidR="00513A32">
        <w:rPr>
          <w:rFonts w:ascii="Times New Roman" w:hAnsi="Times New Roman" w:cs="Times New Roman"/>
        </w:rPr>
        <w:t>предложил инициативу, в соответствии с кот</w:t>
      </w:r>
      <w:r w:rsidR="00772444">
        <w:rPr>
          <w:rFonts w:ascii="Times New Roman" w:hAnsi="Times New Roman" w:cs="Times New Roman"/>
        </w:rPr>
        <w:t>орой учебные заведения должны были начать</w:t>
      </w:r>
      <w:r w:rsidR="00513A32">
        <w:rPr>
          <w:rFonts w:ascii="Times New Roman" w:hAnsi="Times New Roman" w:cs="Times New Roman"/>
        </w:rPr>
        <w:t xml:space="preserve"> конкурировать </w:t>
      </w:r>
      <w:r w:rsidR="00B67948">
        <w:rPr>
          <w:rFonts w:ascii="Times New Roman" w:hAnsi="Times New Roman" w:cs="Times New Roman"/>
        </w:rPr>
        <w:t xml:space="preserve">между собой и с зарубежными институтами </w:t>
      </w:r>
      <w:r w:rsidR="00513A32">
        <w:rPr>
          <w:rFonts w:ascii="Times New Roman" w:hAnsi="Times New Roman" w:cs="Times New Roman"/>
        </w:rPr>
        <w:t xml:space="preserve">за иностранных </w:t>
      </w:r>
      <w:r w:rsidR="00772444">
        <w:rPr>
          <w:rFonts w:ascii="Times New Roman" w:hAnsi="Times New Roman" w:cs="Times New Roman"/>
        </w:rPr>
        <w:t xml:space="preserve">студентов, обучающихся на платной основе. Ранее </w:t>
      </w:r>
      <w:r w:rsidR="001C4E67">
        <w:rPr>
          <w:rFonts w:ascii="Times New Roman" w:hAnsi="Times New Roman" w:cs="Times New Roman"/>
        </w:rPr>
        <w:t>их набор</w:t>
      </w:r>
      <w:r w:rsidR="00E67EB3">
        <w:rPr>
          <w:rFonts w:ascii="Times New Roman" w:hAnsi="Times New Roman" w:cs="Times New Roman"/>
        </w:rPr>
        <w:t xml:space="preserve"> в коммерческих целях был запрещен</w:t>
      </w:r>
      <w:r w:rsidR="00772444">
        <w:rPr>
          <w:rFonts w:ascii="Times New Roman" w:hAnsi="Times New Roman" w:cs="Times New Roman"/>
        </w:rPr>
        <w:t>.</w:t>
      </w:r>
      <w:r w:rsidR="00772444">
        <w:rPr>
          <w:rStyle w:val="a5"/>
          <w:rFonts w:ascii="Times New Roman" w:hAnsi="Times New Roman" w:cs="Times New Roman"/>
        </w:rPr>
        <w:footnoteReference w:id="108"/>
      </w:r>
    </w:p>
    <w:p w14:paraId="0C74379E" w14:textId="2A349707" w:rsidR="00A24A99" w:rsidRPr="00B26B2C" w:rsidRDefault="00A052AD" w:rsidP="00EA5D21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В 1989 г. </w:t>
      </w:r>
      <w:r w:rsidR="00D114F8">
        <w:rPr>
          <w:rFonts w:ascii="Times New Roman" w:hAnsi="Times New Roman" w:cs="Times New Roman"/>
        </w:rPr>
        <w:t>был введе</w:t>
      </w:r>
      <w:r w:rsidR="00E17B66">
        <w:rPr>
          <w:rFonts w:ascii="Times New Roman" w:hAnsi="Times New Roman" w:cs="Times New Roman"/>
        </w:rPr>
        <w:t>н Закон об образовании, в соответствии с ко</w:t>
      </w:r>
      <w:r w:rsidR="00AB0320">
        <w:rPr>
          <w:rFonts w:ascii="Times New Roman" w:hAnsi="Times New Roman" w:cs="Times New Roman"/>
        </w:rPr>
        <w:t>торым иностранные студенты могут</w:t>
      </w:r>
      <w:r w:rsidR="00E17B66">
        <w:rPr>
          <w:rFonts w:ascii="Times New Roman" w:hAnsi="Times New Roman" w:cs="Times New Roman"/>
        </w:rPr>
        <w:t xml:space="preserve"> приниматься на обучение только при условии, что: а) это не противоречит интересам местных студентов и б) </w:t>
      </w:r>
      <w:r w:rsidR="00755206">
        <w:rPr>
          <w:rFonts w:ascii="Times New Roman" w:hAnsi="Times New Roman" w:cs="Times New Roman"/>
        </w:rPr>
        <w:t xml:space="preserve">они оплачивают полную стоимость обучения, которая включает </w:t>
      </w:r>
      <w:r w:rsidR="00427012">
        <w:rPr>
          <w:rFonts w:ascii="Times New Roman" w:hAnsi="Times New Roman" w:cs="Times New Roman"/>
        </w:rPr>
        <w:t xml:space="preserve">стоимость курса плюс </w:t>
      </w:r>
      <w:r w:rsidR="009F7675">
        <w:rPr>
          <w:rFonts w:ascii="Times New Roman" w:hAnsi="Times New Roman" w:cs="Times New Roman"/>
        </w:rPr>
        <w:t xml:space="preserve">соответствующие </w:t>
      </w:r>
      <w:r w:rsidR="00427012">
        <w:rPr>
          <w:rFonts w:ascii="Times New Roman" w:hAnsi="Times New Roman" w:cs="Times New Roman"/>
        </w:rPr>
        <w:t>накладные расходы</w:t>
      </w:r>
      <w:r w:rsidR="00AB0320">
        <w:rPr>
          <w:rFonts w:ascii="Times New Roman" w:hAnsi="Times New Roman" w:cs="Times New Roman"/>
        </w:rPr>
        <w:t>.</w:t>
      </w:r>
      <w:r w:rsidR="00AB0320">
        <w:rPr>
          <w:rStyle w:val="a5"/>
          <w:rFonts w:ascii="Times New Roman" w:hAnsi="Times New Roman" w:cs="Times New Roman"/>
        </w:rPr>
        <w:footnoteReference w:id="109"/>
      </w:r>
      <w:r w:rsidR="001C4E67">
        <w:rPr>
          <w:rFonts w:ascii="Times New Roman" w:hAnsi="Times New Roman" w:cs="Times New Roman"/>
        </w:rPr>
        <w:t xml:space="preserve"> В</w:t>
      </w:r>
      <w:r w:rsidR="00602031">
        <w:rPr>
          <w:rFonts w:ascii="Times New Roman" w:hAnsi="Times New Roman" w:cs="Times New Roman"/>
        </w:rPr>
        <w:t xml:space="preserve"> рамках </w:t>
      </w:r>
      <w:r w:rsidR="001C4E67">
        <w:rPr>
          <w:rFonts w:ascii="Times New Roman" w:hAnsi="Times New Roman" w:cs="Times New Roman"/>
        </w:rPr>
        <w:t xml:space="preserve">Закона </w:t>
      </w:r>
      <w:r w:rsidR="00602031">
        <w:rPr>
          <w:rFonts w:ascii="Times New Roman" w:hAnsi="Times New Roman" w:cs="Times New Roman"/>
        </w:rPr>
        <w:t xml:space="preserve">была создана </w:t>
      </w:r>
      <w:r w:rsidR="00AA34CE">
        <w:rPr>
          <w:rFonts w:ascii="Times New Roman" w:hAnsi="Times New Roman" w:cs="Times New Roman"/>
          <w:szCs w:val="28"/>
          <w:lang w:val="en-US"/>
        </w:rPr>
        <w:t>Квалификационная комиссия Новой Зеландии</w:t>
      </w:r>
      <w:r w:rsidR="00602031">
        <w:rPr>
          <w:rFonts w:ascii="Times New Roman" w:hAnsi="Times New Roman" w:cs="Times New Roman"/>
          <w:szCs w:val="28"/>
          <w:lang w:val="en-US"/>
        </w:rPr>
        <w:t xml:space="preserve"> (NZQA)</w:t>
      </w:r>
      <w:r w:rsidR="00B26B2C">
        <w:rPr>
          <w:rFonts w:ascii="Times New Roman" w:hAnsi="Times New Roman" w:cs="Times New Roman"/>
          <w:szCs w:val="28"/>
        </w:rPr>
        <w:t xml:space="preserve">, которая </w:t>
      </w:r>
      <w:r w:rsidR="00AA34CE">
        <w:rPr>
          <w:rFonts w:ascii="Times New Roman" w:hAnsi="Times New Roman" w:cs="Times New Roman"/>
          <w:szCs w:val="28"/>
        </w:rPr>
        <w:t>занимается вопросами признания квалификаций, а также контроля</w:t>
      </w:r>
      <w:r w:rsidR="00B26B2C">
        <w:rPr>
          <w:rFonts w:ascii="Times New Roman" w:hAnsi="Times New Roman" w:cs="Times New Roman"/>
          <w:szCs w:val="28"/>
        </w:rPr>
        <w:t xml:space="preserve"> качества </w:t>
      </w:r>
      <w:r w:rsidR="00AA34CE">
        <w:rPr>
          <w:rFonts w:ascii="Times New Roman" w:hAnsi="Times New Roman" w:cs="Times New Roman"/>
          <w:szCs w:val="28"/>
        </w:rPr>
        <w:t>и аккредитации</w:t>
      </w:r>
      <w:r w:rsidR="00496EDD">
        <w:rPr>
          <w:rFonts w:ascii="Times New Roman" w:hAnsi="Times New Roman" w:cs="Times New Roman"/>
          <w:szCs w:val="28"/>
        </w:rPr>
        <w:t xml:space="preserve"> </w:t>
      </w:r>
      <w:r w:rsidR="00B26B2C">
        <w:rPr>
          <w:rFonts w:ascii="Times New Roman" w:hAnsi="Times New Roman" w:cs="Times New Roman"/>
          <w:szCs w:val="28"/>
        </w:rPr>
        <w:t>программ всех учебных заведений</w:t>
      </w:r>
      <w:r w:rsidR="00E3610A">
        <w:rPr>
          <w:rFonts w:ascii="Times New Roman" w:hAnsi="Times New Roman" w:cs="Times New Roman"/>
          <w:szCs w:val="28"/>
        </w:rPr>
        <w:t>, кроме университетов</w:t>
      </w:r>
      <w:r w:rsidR="00B26B2C">
        <w:rPr>
          <w:rFonts w:ascii="Times New Roman" w:hAnsi="Times New Roman" w:cs="Times New Roman"/>
          <w:szCs w:val="28"/>
        </w:rPr>
        <w:t>.</w:t>
      </w:r>
      <w:r w:rsidR="00E3610A">
        <w:rPr>
          <w:rStyle w:val="a5"/>
          <w:rFonts w:ascii="Times New Roman" w:hAnsi="Times New Roman" w:cs="Times New Roman"/>
          <w:szCs w:val="28"/>
        </w:rPr>
        <w:footnoteReference w:id="110"/>
      </w:r>
      <w:r w:rsidR="00433F68">
        <w:rPr>
          <w:rFonts w:ascii="Times New Roman" w:hAnsi="Times New Roman" w:cs="Times New Roman"/>
          <w:szCs w:val="28"/>
        </w:rPr>
        <w:t xml:space="preserve"> </w:t>
      </w:r>
      <w:r w:rsidR="00EC7B66">
        <w:rPr>
          <w:rFonts w:ascii="Times New Roman" w:hAnsi="Times New Roman" w:cs="Times New Roman"/>
          <w:szCs w:val="28"/>
        </w:rPr>
        <w:t xml:space="preserve">В отношении последних этим занимается организация </w:t>
      </w:r>
      <w:r w:rsidR="00EC7B66">
        <w:rPr>
          <w:rFonts w:ascii="Times New Roman" w:hAnsi="Times New Roman" w:cs="Times New Roman"/>
          <w:szCs w:val="28"/>
          <w:lang w:val="en-US"/>
        </w:rPr>
        <w:t xml:space="preserve">Universities New Zealand </w:t>
      </w:r>
      <w:r w:rsidR="00EC7B66">
        <w:rPr>
          <w:rFonts w:ascii="Times New Roman" w:hAnsi="Times New Roman" w:cs="Times New Roman"/>
          <w:szCs w:val="28"/>
        </w:rPr>
        <w:t>(до 1990 г. Комитет проректоров Новой Зеландии), которая также продвигает высшее образование Новой Зеландии в мире.</w:t>
      </w:r>
      <w:r w:rsidR="00EC7B66">
        <w:rPr>
          <w:rStyle w:val="a5"/>
          <w:rFonts w:ascii="Times New Roman" w:hAnsi="Times New Roman" w:cs="Times New Roman"/>
          <w:szCs w:val="28"/>
        </w:rPr>
        <w:footnoteReference w:id="111"/>
      </w:r>
    </w:p>
    <w:p w14:paraId="192CF2F9" w14:textId="113D242D" w:rsidR="007B549C" w:rsidRDefault="006F5C48" w:rsidP="00EA5D2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Таким образом, к концу 198</w:t>
      </w:r>
      <w:r w:rsidR="00CD4505">
        <w:rPr>
          <w:rFonts w:ascii="Times New Roman" w:hAnsi="Times New Roman" w:cs="Times New Roman"/>
          <w:szCs w:val="28"/>
        </w:rPr>
        <w:t xml:space="preserve">0-х гг. </w:t>
      </w:r>
      <w:r w:rsidR="00435FCC">
        <w:rPr>
          <w:rFonts w:ascii="Times New Roman" w:hAnsi="Times New Roman" w:cs="Times New Roman"/>
          <w:szCs w:val="28"/>
        </w:rPr>
        <w:t>международное</w:t>
      </w:r>
      <w:r w:rsidR="00213CE7">
        <w:rPr>
          <w:rFonts w:ascii="Times New Roman" w:hAnsi="Times New Roman" w:cs="Times New Roman"/>
          <w:szCs w:val="28"/>
        </w:rPr>
        <w:t xml:space="preserve"> образование Новой Зеландии</w:t>
      </w:r>
      <w:r w:rsidR="00CD4505">
        <w:rPr>
          <w:rFonts w:ascii="Times New Roman" w:hAnsi="Times New Roman" w:cs="Times New Roman"/>
          <w:szCs w:val="28"/>
        </w:rPr>
        <w:t xml:space="preserve"> </w:t>
      </w:r>
      <w:r w:rsidR="00435FCC">
        <w:rPr>
          <w:rFonts w:ascii="Times New Roman" w:hAnsi="Times New Roman" w:cs="Times New Roman"/>
          <w:szCs w:val="28"/>
        </w:rPr>
        <w:t>было</w:t>
      </w:r>
      <w:r w:rsidR="00213CE7">
        <w:rPr>
          <w:rFonts w:ascii="Times New Roman" w:hAnsi="Times New Roman" w:cs="Times New Roman"/>
          <w:szCs w:val="28"/>
        </w:rPr>
        <w:t xml:space="preserve"> переориентировано на торговлю и начало развиваться как новая индустрия.</w:t>
      </w:r>
      <w:r w:rsidR="00435FCC">
        <w:rPr>
          <w:rFonts w:ascii="Times New Roman" w:hAnsi="Times New Roman" w:cs="Times New Roman"/>
          <w:szCs w:val="28"/>
        </w:rPr>
        <w:t xml:space="preserve"> </w:t>
      </w:r>
      <w:r w:rsidR="00BA0CBD">
        <w:rPr>
          <w:rFonts w:ascii="Times New Roman" w:hAnsi="Times New Roman" w:cs="Times New Roman"/>
          <w:szCs w:val="28"/>
        </w:rPr>
        <w:t>По мнению доктора С. Цзян из Гуанчжоуского</w:t>
      </w:r>
      <w:r w:rsidR="00BA0CBD" w:rsidRPr="00BA0CBD">
        <w:rPr>
          <w:rFonts w:ascii="Times New Roman" w:hAnsi="Times New Roman" w:cs="Times New Roman"/>
          <w:szCs w:val="28"/>
        </w:rPr>
        <w:t xml:space="preserve"> </w:t>
      </w:r>
      <w:r w:rsidR="00BA0CBD">
        <w:rPr>
          <w:rFonts w:ascii="Times New Roman" w:hAnsi="Times New Roman" w:cs="Times New Roman"/>
          <w:szCs w:val="28"/>
        </w:rPr>
        <w:t xml:space="preserve">университета, </w:t>
      </w:r>
      <w:r w:rsidR="00CE796F">
        <w:rPr>
          <w:rFonts w:ascii="Times New Roman" w:hAnsi="Times New Roman" w:cs="Times New Roman"/>
          <w:szCs w:val="28"/>
        </w:rPr>
        <w:t>следствием этого стало резкое увеличение</w:t>
      </w:r>
      <w:r w:rsidR="00EC4311">
        <w:rPr>
          <w:rFonts w:ascii="Times New Roman" w:hAnsi="Times New Roman" w:cs="Times New Roman"/>
          <w:szCs w:val="28"/>
        </w:rPr>
        <w:t xml:space="preserve"> </w:t>
      </w:r>
      <w:r w:rsidR="00CE796F">
        <w:rPr>
          <w:rFonts w:ascii="Times New Roman" w:hAnsi="Times New Roman" w:cs="Times New Roman"/>
          <w:szCs w:val="28"/>
        </w:rPr>
        <w:t xml:space="preserve">квот на иностранных студентов </w:t>
      </w:r>
      <w:r w:rsidR="00EC4311">
        <w:rPr>
          <w:rFonts w:ascii="Times New Roman" w:hAnsi="Times New Roman" w:cs="Times New Roman"/>
          <w:szCs w:val="28"/>
        </w:rPr>
        <w:t>и сокращение государственного финансирования учебных заведений. До введения указанног</w:t>
      </w:r>
      <w:r w:rsidR="00CE796F">
        <w:rPr>
          <w:rFonts w:ascii="Times New Roman" w:hAnsi="Times New Roman" w:cs="Times New Roman"/>
          <w:szCs w:val="28"/>
        </w:rPr>
        <w:t xml:space="preserve">о Закона количество иностранцев </w:t>
      </w:r>
      <w:r w:rsidR="00EC4311">
        <w:rPr>
          <w:rFonts w:ascii="Times New Roman" w:hAnsi="Times New Roman" w:cs="Times New Roman"/>
          <w:szCs w:val="28"/>
        </w:rPr>
        <w:t>строго ограничивалось, что не отвечало возраставшему спросу в Азии</w:t>
      </w:r>
      <w:r w:rsidR="009B6CC8">
        <w:rPr>
          <w:rFonts w:ascii="Times New Roman" w:hAnsi="Times New Roman" w:cs="Times New Roman"/>
          <w:szCs w:val="28"/>
        </w:rPr>
        <w:t>, в особенности в Китае</w:t>
      </w:r>
      <w:r w:rsidR="00EC4311">
        <w:rPr>
          <w:rFonts w:ascii="Times New Roman" w:hAnsi="Times New Roman" w:cs="Times New Roman"/>
          <w:szCs w:val="28"/>
        </w:rPr>
        <w:t xml:space="preserve">. Отныне </w:t>
      </w:r>
      <w:r w:rsidR="00076A51">
        <w:rPr>
          <w:rFonts w:ascii="Times New Roman" w:hAnsi="Times New Roman" w:cs="Times New Roman"/>
          <w:szCs w:val="28"/>
        </w:rPr>
        <w:t>их привлечение стало одной из важнейших целей вузов</w:t>
      </w:r>
      <w:r w:rsidR="003E14F7">
        <w:rPr>
          <w:rFonts w:ascii="Times New Roman" w:hAnsi="Times New Roman" w:cs="Times New Roman"/>
          <w:szCs w:val="28"/>
        </w:rPr>
        <w:t>, и в 1991</w:t>
      </w:r>
      <w:r w:rsidR="00F25FBF">
        <w:rPr>
          <w:rFonts w:ascii="Times New Roman" w:hAnsi="Times New Roman" w:cs="Times New Roman"/>
          <w:szCs w:val="28"/>
        </w:rPr>
        <w:t xml:space="preserve"> г. эта функция была возложена на маркетингов</w:t>
      </w:r>
      <w:r w:rsidR="009B268A">
        <w:rPr>
          <w:rFonts w:ascii="Times New Roman" w:hAnsi="Times New Roman" w:cs="Times New Roman"/>
          <w:szCs w:val="28"/>
        </w:rPr>
        <w:t xml:space="preserve">ое агентство </w:t>
      </w:r>
      <w:r w:rsidR="00F25FBF">
        <w:rPr>
          <w:rFonts w:ascii="Times New Roman" w:hAnsi="Times New Roman" w:cs="Times New Roman"/>
          <w:szCs w:val="28"/>
          <w:lang w:val="en-US"/>
        </w:rPr>
        <w:t>New Zealand International Education</w:t>
      </w:r>
      <w:r w:rsidR="00D52FE7">
        <w:rPr>
          <w:rFonts w:ascii="Times New Roman" w:hAnsi="Times New Roman" w:cs="Times New Roman"/>
          <w:szCs w:val="28"/>
          <w:lang w:val="en-US"/>
        </w:rPr>
        <w:t xml:space="preserve"> (NZEIL)</w:t>
      </w:r>
      <w:r w:rsidR="009B268A">
        <w:rPr>
          <w:rFonts w:ascii="Times New Roman" w:hAnsi="Times New Roman" w:cs="Times New Roman"/>
          <w:szCs w:val="28"/>
        </w:rPr>
        <w:t>.</w:t>
      </w:r>
      <w:r w:rsidR="009B268A">
        <w:rPr>
          <w:rStyle w:val="a5"/>
          <w:rFonts w:ascii="Times New Roman" w:hAnsi="Times New Roman" w:cs="Times New Roman"/>
          <w:szCs w:val="28"/>
        </w:rPr>
        <w:footnoteReference w:id="112"/>
      </w:r>
    </w:p>
    <w:p w14:paraId="5B31679E" w14:textId="6B524841" w:rsidR="00006AC5" w:rsidRDefault="00604F5B" w:rsidP="00EA5D2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Что касается трансграничного образования, то Новая Зеландия сравнительно поздно начала развиваться в этом направлении. </w:t>
      </w:r>
      <w:r w:rsidR="00415DC5">
        <w:rPr>
          <w:rFonts w:ascii="Times New Roman" w:hAnsi="Times New Roman" w:cs="Times New Roman"/>
          <w:szCs w:val="28"/>
        </w:rPr>
        <w:t>C начала 1990-х гг. ее вузы начали сотрудничать с зарубежными институтами</w:t>
      </w:r>
      <w:r w:rsidR="00813090">
        <w:rPr>
          <w:rFonts w:ascii="Times New Roman" w:hAnsi="Times New Roman" w:cs="Times New Roman"/>
          <w:szCs w:val="28"/>
        </w:rPr>
        <w:t xml:space="preserve">, заключая соглашения об академических обменах. </w:t>
      </w:r>
      <w:r w:rsidR="00DF0DFA">
        <w:rPr>
          <w:rFonts w:ascii="Times New Roman" w:hAnsi="Times New Roman" w:cs="Times New Roman"/>
          <w:szCs w:val="28"/>
        </w:rPr>
        <w:t>Примерно в то же время</w:t>
      </w:r>
      <w:r w:rsidR="00813090">
        <w:rPr>
          <w:rFonts w:ascii="Times New Roman" w:hAnsi="Times New Roman" w:cs="Times New Roman"/>
          <w:szCs w:val="28"/>
        </w:rPr>
        <w:t xml:space="preserve"> </w:t>
      </w:r>
      <w:r w:rsidR="00343165">
        <w:rPr>
          <w:rFonts w:ascii="Times New Roman" w:hAnsi="Times New Roman" w:cs="Times New Roman"/>
          <w:szCs w:val="28"/>
        </w:rPr>
        <w:t xml:space="preserve">они стали предоставлять свои программы за рубежом, направляя преподавателей в иностранные учреждения. </w:t>
      </w:r>
      <w:r w:rsidR="00DF0DFA">
        <w:rPr>
          <w:rFonts w:ascii="Times New Roman" w:hAnsi="Times New Roman" w:cs="Times New Roman"/>
          <w:szCs w:val="28"/>
        </w:rPr>
        <w:t>Б</w:t>
      </w:r>
      <w:r w:rsidR="00DE6B10">
        <w:rPr>
          <w:rFonts w:ascii="Times New Roman" w:hAnsi="Times New Roman" w:cs="Times New Roman"/>
          <w:szCs w:val="28"/>
        </w:rPr>
        <w:t>лиже к 2000-м гг. началось распространение программ дистанционного образования.</w:t>
      </w:r>
      <w:r w:rsidR="005B7BDC">
        <w:rPr>
          <w:rFonts w:ascii="Times New Roman" w:hAnsi="Times New Roman" w:cs="Times New Roman"/>
          <w:szCs w:val="28"/>
        </w:rPr>
        <w:t xml:space="preserve"> </w:t>
      </w:r>
      <w:r w:rsidR="008854CE">
        <w:rPr>
          <w:rFonts w:ascii="Times New Roman" w:hAnsi="Times New Roman" w:cs="Times New Roman"/>
          <w:szCs w:val="28"/>
        </w:rPr>
        <w:t xml:space="preserve">В 2001 г. новозеландские институты насчитывали 26 программ преподавания в зарубежных кампусах, 20 программ дистанционного обучения и 16 программ, совмещавших первые два варианта. </w:t>
      </w:r>
      <w:r w:rsidR="002372A9">
        <w:rPr>
          <w:rFonts w:ascii="Times New Roman" w:hAnsi="Times New Roman" w:cs="Times New Roman"/>
          <w:szCs w:val="28"/>
        </w:rPr>
        <w:t xml:space="preserve">Всего по этим программам занимались 2,2 тыс. человек. </w:t>
      </w:r>
      <w:r w:rsidR="008854CE">
        <w:rPr>
          <w:rFonts w:ascii="Times New Roman" w:hAnsi="Times New Roman" w:cs="Times New Roman"/>
          <w:szCs w:val="28"/>
        </w:rPr>
        <w:t>По сравнению с Австралией, у которой к тому времени уже было более 1000 таких программ</w:t>
      </w:r>
      <w:r w:rsidR="00F907BD">
        <w:rPr>
          <w:rFonts w:ascii="Times New Roman" w:hAnsi="Times New Roman" w:cs="Times New Roman"/>
          <w:szCs w:val="28"/>
        </w:rPr>
        <w:t xml:space="preserve"> с</w:t>
      </w:r>
      <w:r w:rsidR="002372A9">
        <w:rPr>
          <w:rFonts w:ascii="Times New Roman" w:hAnsi="Times New Roman" w:cs="Times New Roman"/>
          <w:szCs w:val="28"/>
        </w:rPr>
        <w:t xml:space="preserve"> почти 35 тыс. студентов</w:t>
      </w:r>
      <w:r w:rsidR="008854CE">
        <w:rPr>
          <w:rFonts w:ascii="Times New Roman" w:hAnsi="Times New Roman" w:cs="Times New Roman"/>
          <w:szCs w:val="28"/>
        </w:rPr>
        <w:t>, это слишком мало.</w:t>
      </w:r>
      <w:r w:rsidR="007F7924">
        <w:rPr>
          <w:rStyle w:val="a5"/>
          <w:rFonts w:ascii="Times New Roman" w:hAnsi="Times New Roman" w:cs="Times New Roman"/>
          <w:szCs w:val="28"/>
        </w:rPr>
        <w:footnoteReference w:id="113"/>
      </w:r>
      <w:r w:rsidR="0007608A">
        <w:rPr>
          <w:rFonts w:ascii="Times New Roman" w:hAnsi="Times New Roman" w:cs="Times New Roman"/>
          <w:szCs w:val="28"/>
        </w:rPr>
        <w:t xml:space="preserve"> </w:t>
      </w:r>
    </w:p>
    <w:p w14:paraId="25174A05" w14:textId="34F335EA" w:rsidR="00DE6B10" w:rsidRDefault="008A4CE0" w:rsidP="00EA5D2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Подписав ГАТС в 1994 г., Новая Зеландия признала образование услугой</w:t>
      </w:r>
      <w:r w:rsidR="00FF39E0">
        <w:rPr>
          <w:rFonts w:ascii="Times New Roman" w:hAnsi="Times New Roman" w:cs="Times New Roman"/>
          <w:szCs w:val="28"/>
        </w:rPr>
        <w:t xml:space="preserve"> и, </w:t>
      </w:r>
      <w:r w:rsidR="002B2BE0">
        <w:rPr>
          <w:rFonts w:ascii="Times New Roman" w:hAnsi="Times New Roman" w:cs="Times New Roman"/>
          <w:szCs w:val="28"/>
        </w:rPr>
        <w:t>следовательно, стала участником международного рынка образовательных услуг</w:t>
      </w:r>
      <w:r>
        <w:rPr>
          <w:rFonts w:ascii="Times New Roman" w:hAnsi="Times New Roman" w:cs="Times New Roman"/>
          <w:szCs w:val="28"/>
        </w:rPr>
        <w:t>.</w:t>
      </w:r>
      <w:r w:rsidR="002E6065">
        <w:rPr>
          <w:rStyle w:val="a5"/>
          <w:rFonts w:ascii="Times New Roman" w:hAnsi="Times New Roman" w:cs="Times New Roman"/>
          <w:szCs w:val="28"/>
        </w:rPr>
        <w:footnoteReference w:id="114"/>
      </w:r>
      <w:r w:rsidR="002B2BE0">
        <w:rPr>
          <w:rFonts w:ascii="Times New Roman" w:hAnsi="Times New Roman" w:cs="Times New Roman"/>
          <w:szCs w:val="28"/>
        </w:rPr>
        <w:t xml:space="preserve"> </w:t>
      </w:r>
      <w:r w:rsidR="009F667F">
        <w:rPr>
          <w:rFonts w:ascii="Times New Roman" w:hAnsi="Times New Roman" w:cs="Times New Roman"/>
          <w:szCs w:val="28"/>
        </w:rPr>
        <w:t xml:space="preserve">Ее обязательство либерализовать </w:t>
      </w:r>
      <w:r w:rsidR="002E6065">
        <w:rPr>
          <w:rFonts w:ascii="Times New Roman" w:hAnsi="Times New Roman" w:cs="Times New Roman"/>
          <w:szCs w:val="28"/>
        </w:rPr>
        <w:t>торговлю в данной с</w:t>
      </w:r>
      <w:r w:rsidR="007F3223">
        <w:rPr>
          <w:rFonts w:ascii="Times New Roman" w:hAnsi="Times New Roman" w:cs="Times New Roman"/>
          <w:szCs w:val="28"/>
        </w:rPr>
        <w:t>фере сподвиг</w:t>
      </w:r>
      <w:r w:rsidR="00F63530">
        <w:rPr>
          <w:rFonts w:ascii="Times New Roman" w:hAnsi="Times New Roman" w:cs="Times New Roman"/>
          <w:szCs w:val="28"/>
        </w:rPr>
        <w:t>ло правительство на</w:t>
      </w:r>
      <w:r w:rsidR="002E6065">
        <w:rPr>
          <w:rFonts w:ascii="Times New Roman" w:hAnsi="Times New Roman" w:cs="Times New Roman"/>
          <w:szCs w:val="28"/>
        </w:rPr>
        <w:t xml:space="preserve"> </w:t>
      </w:r>
      <w:r w:rsidR="003256E6">
        <w:rPr>
          <w:rFonts w:ascii="Times New Roman" w:hAnsi="Times New Roman" w:cs="Times New Roman"/>
          <w:szCs w:val="28"/>
        </w:rPr>
        <w:t xml:space="preserve">введение визовых послаблений. В частности, студенты из стран, с которыми у Новой Зеландии заключены соглашения о безвизовом </w:t>
      </w:r>
      <w:r w:rsidR="0091339D">
        <w:rPr>
          <w:rFonts w:ascii="Times New Roman" w:hAnsi="Times New Roman" w:cs="Times New Roman"/>
          <w:szCs w:val="28"/>
        </w:rPr>
        <w:t>режиме</w:t>
      </w:r>
      <w:r w:rsidR="003256E6">
        <w:rPr>
          <w:rFonts w:ascii="Times New Roman" w:hAnsi="Times New Roman" w:cs="Times New Roman"/>
          <w:szCs w:val="28"/>
        </w:rPr>
        <w:t xml:space="preserve">, </w:t>
      </w:r>
      <w:r w:rsidR="00324A93">
        <w:rPr>
          <w:rFonts w:ascii="Times New Roman" w:hAnsi="Times New Roman" w:cs="Times New Roman"/>
          <w:szCs w:val="28"/>
        </w:rPr>
        <w:t>получили возможность</w:t>
      </w:r>
      <w:r w:rsidR="003256E6">
        <w:rPr>
          <w:rFonts w:ascii="Times New Roman" w:hAnsi="Times New Roman" w:cs="Times New Roman"/>
          <w:szCs w:val="28"/>
        </w:rPr>
        <w:t xml:space="preserve"> </w:t>
      </w:r>
      <w:r w:rsidR="0091339D">
        <w:rPr>
          <w:rFonts w:ascii="Times New Roman" w:hAnsi="Times New Roman" w:cs="Times New Roman"/>
          <w:szCs w:val="28"/>
        </w:rPr>
        <w:t>подавать заявку на оформление студенческой визы уже по прибытии в страну. К 2000 г. у Новой Зеландии имелись такие соглашения почти с 50 государствами.</w:t>
      </w:r>
      <w:r w:rsidR="00A00B89">
        <w:rPr>
          <w:rFonts w:ascii="Times New Roman" w:hAnsi="Times New Roman" w:cs="Times New Roman"/>
          <w:szCs w:val="28"/>
        </w:rPr>
        <w:t xml:space="preserve"> Кроме того, появился новый вид визы – виза с ограниченной целью пребывания, или лимитированная виза. </w:t>
      </w:r>
      <w:r w:rsidR="00A06231">
        <w:rPr>
          <w:rFonts w:ascii="Times New Roman" w:hAnsi="Times New Roman" w:cs="Times New Roman"/>
          <w:szCs w:val="28"/>
        </w:rPr>
        <w:t>Теперь студенты, которые не соответствуют требованиям для получения обычной учебной визы</w:t>
      </w:r>
      <w:r w:rsidR="00833848">
        <w:rPr>
          <w:rFonts w:ascii="Times New Roman" w:hAnsi="Times New Roman" w:cs="Times New Roman"/>
          <w:szCs w:val="28"/>
        </w:rPr>
        <w:t xml:space="preserve"> (например, граждане стран миграционного риска)</w:t>
      </w:r>
      <w:r w:rsidR="00A06231">
        <w:rPr>
          <w:rFonts w:ascii="Times New Roman" w:hAnsi="Times New Roman" w:cs="Times New Roman"/>
          <w:szCs w:val="28"/>
        </w:rPr>
        <w:t>, могут получить лимитированную, в которой будут указаны конк</w:t>
      </w:r>
      <w:r w:rsidR="00833848">
        <w:rPr>
          <w:rFonts w:ascii="Times New Roman" w:hAnsi="Times New Roman" w:cs="Times New Roman"/>
          <w:szCs w:val="28"/>
        </w:rPr>
        <w:t>ретный</w:t>
      </w:r>
      <w:r w:rsidR="00A06231">
        <w:rPr>
          <w:rFonts w:ascii="Times New Roman" w:hAnsi="Times New Roman" w:cs="Times New Roman"/>
          <w:szCs w:val="28"/>
        </w:rPr>
        <w:t xml:space="preserve"> срок пребывания и цель поездки.</w:t>
      </w:r>
      <w:r w:rsidR="003F1B0C">
        <w:rPr>
          <w:rFonts w:ascii="Times New Roman" w:hAnsi="Times New Roman" w:cs="Times New Roman"/>
          <w:szCs w:val="28"/>
        </w:rPr>
        <w:t xml:space="preserve"> Други</w:t>
      </w:r>
      <w:r w:rsidR="00F31F30">
        <w:rPr>
          <w:rFonts w:ascii="Times New Roman" w:hAnsi="Times New Roman" w:cs="Times New Roman"/>
          <w:szCs w:val="28"/>
        </w:rPr>
        <w:t>м следствием либерализации стал быстрый</w:t>
      </w:r>
      <w:r w:rsidR="003F1B0C">
        <w:rPr>
          <w:rFonts w:ascii="Times New Roman" w:hAnsi="Times New Roman" w:cs="Times New Roman"/>
          <w:szCs w:val="28"/>
        </w:rPr>
        <w:t xml:space="preserve"> </w:t>
      </w:r>
      <w:r w:rsidR="00F31F30">
        <w:rPr>
          <w:rFonts w:ascii="Times New Roman" w:hAnsi="Times New Roman" w:cs="Times New Roman"/>
          <w:szCs w:val="28"/>
        </w:rPr>
        <w:t>рост</w:t>
      </w:r>
      <w:r w:rsidR="003F1B0C">
        <w:rPr>
          <w:rFonts w:ascii="Times New Roman" w:hAnsi="Times New Roman" w:cs="Times New Roman"/>
          <w:szCs w:val="28"/>
        </w:rPr>
        <w:t xml:space="preserve"> </w:t>
      </w:r>
      <w:r w:rsidR="00F31F30">
        <w:rPr>
          <w:rFonts w:ascii="Times New Roman" w:hAnsi="Times New Roman" w:cs="Times New Roman"/>
          <w:szCs w:val="28"/>
        </w:rPr>
        <w:t>числа частных провайдеров.</w:t>
      </w:r>
      <w:r w:rsidR="005E4056">
        <w:rPr>
          <w:rStyle w:val="a5"/>
          <w:rFonts w:ascii="Times New Roman" w:hAnsi="Times New Roman" w:cs="Times New Roman"/>
          <w:szCs w:val="28"/>
        </w:rPr>
        <w:footnoteReference w:id="115"/>
      </w:r>
    </w:p>
    <w:p w14:paraId="080F675A" w14:textId="6762D018" w:rsidR="00F907BD" w:rsidRDefault="004E6A84" w:rsidP="00EA5D2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1998</w:t>
      </w:r>
      <w:r w:rsidR="003E0CE2">
        <w:rPr>
          <w:rFonts w:ascii="Times New Roman" w:hAnsi="Times New Roman" w:cs="Times New Roman"/>
          <w:szCs w:val="28"/>
        </w:rPr>
        <w:t xml:space="preserve"> г. тенденция к коммерциализации высшего образования привела к более согласованной государственной политике. Вместо </w:t>
      </w:r>
      <w:r w:rsidR="003E0CE2">
        <w:rPr>
          <w:rFonts w:ascii="Times New Roman" w:hAnsi="Times New Roman" w:cs="Times New Roman"/>
          <w:szCs w:val="28"/>
          <w:lang w:val="en-US"/>
        </w:rPr>
        <w:t xml:space="preserve">NZIEL </w:t>
      </w:r>
      <w:r w:rsidR="003E0CE2">
        <w:rPr>
          <w:rFonts w:ascii="Times New Roman" w:hAnsi="Times New Roman" w:cs="Times New Roman"/>
          <w:szCs w:val="28"/>
        </w:rPr>
        <w:t>была соз</w:t>
      </w:r>
      <w:r w:rsidR="00100DE0">
        <w:rPr>
          <w:rFonts w:ascii="Times New Roman" w:hAnsi="Times New Roman" w:cs="Times New Roman"/>
          <w:szCs w:val="28"/>
        </w:rPr>
        <w:t xml:space="preserve">дана некоммерческая организация </w:t>
      </w:r>
      <w:r w:rsidR="00100DE0">
        <w:rPr>
          <w:rFonts w:ascii="Times New Roman" w:hAnsi="Times New Roman" w:cs="Times New Roman"/>
          <w:szCs w:val="28"/>
          <w:lang w:val="en-US"/>
        </w:rPr>
        <w:t>Education New Zealand (ENZ)</w:t>
      </w:r>
      <w:r w:rsidR="00100DE0">
        <w:rPr>
          <w:rFonts w:ascii="Times New Roman" w:hAnsi="Times New Roman" w:cs="Times New Roman"/>
          <w:szCs w:val="28"/>
        </w:rPr>
        <w:t>, которая существует по сей день и финансируется за счет членских взносов</w:t>
      </w:r>
      <w:r w:rsidR="00E67EB3">
        <w:rPr>
          <w:rFonts w:ascii="Times New Roman" w:hAnsi="Times New Roman" w:cs="Times New Roman"/>
          <w:szCs w:val="28"/>
        </w:rPr>
        <w:t xml:space="preserve"> и средств, получаемых с </w:t>
      </w:r>
      <w:r w:rsidR="00761480">
        <w:rPr>
          <w:rFonts w:ascii="Times New Roman" w:hAnsi="Times New Roman" w:cs="Times New Roman"/>
          <w:szCs w:val="28"/>
        </w:rPr>
        <w:t xml:space="preserve">ее </w:t>
      </w:r>
      <w:r w:rsidR="00E67EB3">
        <w:rPr>
          <w:rFonts w:ascii="Times New Roman" w:hAnsi="Times New Roman" w:cs="Times New Roman"/>
          <w:szCs w:val="28"/>
        </w:rPr>
        <w:t xml:space="preserve">маркетинговой деятельности и публикаций членов организации. </w:t>
      </w:r>
      <w:proofErr w:type="gramStart"/>
      <w:r w:rsidR="003B69CA">
        <w:rPr>
          <w:rFonts w:ascii="Times New Roman" w:hAnsi="Times New Roman" w:cs="Times New Roman"/>
          <w:szCs w:val="28"/>
          <w:lang w:val="en-US"/>
        </w:rPr>
        <w:t xml:space="preserve">ENZ </w:t>
      </w:r>
      <w:r w:rsidR="003B69CA">
        <w:rPr>
          <w:rFonts w:ascii="Times New Roman" w:hAnsi="Times New Roman" w:cs="Times New Roman"/>
          <w:szCs w:val="28"/>
        </w:rPr>
        <w:t>является основным национальным агентством в области продвижения высшего образования, которое призв</w:t>
      </w:r>
      <w:r w:rsidR="00B333B6">
        <w:rPr>
          <w:rFonts w:ascii="Times New Roman" w:hAnsi="Times New Roman" w:cs="Times New Roman"/>
          <w:szCs w:val="28"/>
        </w:rPr>
        <w:t>ано содействовать его экспорту</w:t>
      </w:r>
      <w:r w:rsidR="00454805">
        <w:rPr>
          <w:rFonts w:ascii="Times New Roman" w:hAnsi="Times New Roman" w:cs="Times New Roman"/>
          <w:szCs w:val="28"/>
        </w:rPr>
        <w:t xml:space="preserve"> (в том числе направляя консультантов в другие страны)</w:t>
      </w:r>
      <w:r w:rsidR="00B333B6">
        <w:rPr>
          <w:rFonts w:ascii="Times New Roman" w:hAnsi="Times New Roman" w:cs="Times New Roman"/>
          <w:szCs w:val="28"/>
        </w:rPr>
        <w:t xml:space="preserve">, </w:t>
      </w:r>
      <w:r w:rsidR="003B69CA">
        <w:rPr>
          <w:rFonts w:ascii="Times New Roman" w:hAnsi="Times New Roman" w:cs="Times New Roman"/>
          <w:szCs w:val="28"/>
        </w:rPr>
        <w:t>улучшать его качество, консультировать полисимейкеров и поощрять сотрудничеств</w:t>
      </w:r>
      <w:r w:rsidR="00B333B6">
        <w:rPr>
          <w:rFonts w:ascii="Times New Roman" w:hAnsi="Times New Roman" w:cs="Times New Roman"/>
          <w:szCs w:val="28"/>
        </w:rPr>
        <w:t>о его участников</w:t>
      </w:r>
      <w:r w:rsidR="003B69CA">
        <w:rPr>
          <w:rFonts w:ascii="Times New Roman" w:hAnsi="Times New Roman" w:cs="Times New Roman"/>
          <w:szCs w:val="28"/>
        </w:rPr>
        <w:t>.</w:t>
      </w:r>
      <w:proofErr w:type="gramEnd"/>
      <w:r w:rsidR="00281581">
        <w:rPr>
          <w:rFonts w:ascii="Times New Roman" w:hAnsi="Times New Roman" w:cs="Times New Roman"/>
          <w:szCs w:val="28"/>
        </w:rPr>
        <w:t xml:space="preserve"> По мнению исследователя Н. Льюиса из Университета Окленда, </w:t>
      </w:r>
      <w:r w:rsidR="00297606">
        <w:rPr>
          <w:rFonts w:ascii="Times New Roman" w:hAnsi="Times New Roman" w:cs="Times New Roman"/>
          <w:szCs w:val="28"/>
        </w:rPr>
        <w:t xml:space="preserve">назначение на должность генерального директора опытного технократа, а также </w:t>
      </w:r>
      <w:r w:rsidR="00F82823">
        <w:rPr>
          <w:rFonts w:ascii="Times New Roman" w:hAnsi="Times New Roman" w:cs="Times New Roman"/>
          <w:szCs w:val="28"/>
        </w:rPr>
        <w:t xml:space="preserve">поддержка со стороны Отдела международного образования при Министерстве образования помогли </w:t>
      </w:r>
      <w:r w:rsidR="0076037F">
        <w:rPr>
          <w:rFonts w:ascii="Times New Roman" w:hAnsi="Times New Roman" w:cs="Times New Roman"/>
          <w:szCs w:val="28"/>
          <w:lang w:val="en-US"/>
        </w:rPr>
        <w:t xml:space="preserve">ENZ </w:t>
      </w:r>
      <w:r w:rsidR="00F82823">
        <w:rPr>
          <w:rFonts w:ascii="Times New Roman" w:hAnsi="Times New Roman" w:cs="Times New Roman"/>
          <w:szCs w:val="28"/>
          <w:lang w:val="en-US"/>
        </w:rPr>
        <w:t xml:space="preserve">стать </w:t>
      </w:r>
      <w:r w:rsidR="003803A2">
        <w:rPr>
          <w:rFonts w:ascii="Times New Roman" w:hAnsi="Times New Roman" w:cs="Times New Roman"/>
          <w:szCs w:val="28"/>
          <w:lang w:val="en-US"/>
        </w:rPr>
        <w:t>авторитетным представительством</w:t>
      </w:r>
      <w:r w:rsidR="003803A2">
        <w:rPr>
          <w:rFonts w:ascii="Times New Roman" w:hAnsi="Times New Roman" w:cs="Times New Roman"/>
          <w:szCs w:val="28"/>
        </w:rPr>
        <w:t>, влияющим на правительственную политику.</w:t>
      </w:r>
      <w:r w:rsidR="00BC2663">
        <w:rPr>
          <w:rStyle w:val="a5"/>
          <w:rFonts w:ascii="Times New Roman" w:hAnsi="Times New Roman" w:cs="Times New Roman"/>
          <w:szCs w:val="28"/>
        </w:rPr>
        <w:footnoteReference w:id="116"/>
      </w:r>
    </w:p>
    <w:p w14:paraId="3F25E5B4" w14:textId="20AD1E74" w:rsidR="00054694" w:rsidRPr="00845251" w:rsidRDefault="003803A2" w:rsidP="00EA5D2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Спустя год было официально признано создание индустрии международного образования, когда </w:t>
      </w:r>
      <w:r w:rsidR="00BC2663">
        <w:rPr>
          <w:rFonts w:ascii="Times New Roman" w:hAnsi="Times New Roman" w:cs="Times New Roman"/>
          <w:szCs w:val="28"/>
        </w:rPr>
        <w:t xml:space="preserve">аналогичные маркетинговые агентства </w:t>
      </w:r>
      <w:r w:rsidR="00BC2663">
        <w:rPr>
          <w:rFonts w:ascii="Times New Roman" w:hAnsi="Times New Roman" w:cs="Times New Roman"/>
          <w:szCs w:val="28"/>
          <w:lang w:val="en-US"/>
        </w:rPr>
        <w:t xml:space="preserve">Tourism New Zealand </w:t>
      </w:r>
      <w:r w:rsidR="00BC2663">
        <w:rPr>
          <w:rFonts w:ascii="Times New Roman" w:hAnsi="Times New Roman" w:cs="Times New Roman"/>
          <w:szCs w:val="28"/>
        </w:rPr>
        <w:t xml:space="preserve">и </w:t>
      </w:r>
      <w:r w:rsidR="00BC2663">
        <w:rPr>
          <w:rFonts w:ascii="Times New Roman" w:hAnsi="Times New Roman" w:cs="Times New Roman"/>
          <w:szCs w:val="28"/>
          <w:lang w:val="en-US"/>
        </w:rPr>
        <w:t xml:space="preserve">Trade New Zealand </w:t>
      </w:r>
      <w:r w:rsidR="00BC2663">
        <w:rPr>
          <w:rFonts w:ascii="Times New Roman" w:hAnsi="Times New Roman" w:cs="Times New Roman"/>
          <w:szCs w:val="28"/>
        </w:rPr>
        <w:t xml:space="preserve">объединились с </w:t>
      </w:r>
      <w:r w:rsidR="00BC2663">
        <w:rPr>
          <w:rFonts w:ascii="Times New Roman" w:hAnsi="Times New Roman" w:cs="Times New Roman"/>
          <w:szCs w:val="28"/>
          <w:lang w:val="en-US"/>
        </w:rPr>
        <w:t>ENZ</w:t>
      </w:r>
      <w:r w:rsidR="00BC2663">
        <w:rPr>
          <w:rFonts w:ascii="Times New Roman" w:hAnsi="Times New Roman" w:cs="Times New Roman"/>
          <w:szCs w:val="28"/>
        </w:rPr>
        <w:t xml:space="preserve">, сформировав </w:t>
      </w:r>
      <w:r w:rsidR="004E6A84">
        <w:rPr>
          <w:rFonts w:ascii="Times New Roman" w:hAnsi="Times New Roman" w:cs="Times New Roman"/>
          <w:szCs w:val="28"/>
        </w:rPr>
        <w:t xml:space="preserve">Маркетинговую сеть международного образования Новой Зеландии, которая в течение пяти лет занималась исследованиями рынка, </w:t>
      </w:r>
      <w:r w:rsidR="00845251">
        <w:rPr>
          <w:rFonts w:ascii="Times New Roman" w:hAnsi="Times New Roman" w:cs="Times New Roman"/>
          <w:szCs w:val="28"/>
        </w:rPr>
        <w:t xml:space="preserve">поддержкой бренда </w:t>
      </w:r>
      <w:r w:rsidR="00845251">
        <w:rPr>
          <w:rFonts w:ascii="Times New Roman" w:hAnsi="Times New Roman" w:cs="Times New Roman"/>
          <w:szCs w:val="28"/>
          <w:lang w:val="en-US"/>
        </w:rPr>
        <w:t xml:space="preserve">ENZ и </w:t>
      </w:r>
      <w:r w:rsidR="006955AA">
        <w:rPr>
          <w:rFonts w:ascii="Times New Roman" w:hAnsi="Times New Roman" w:cs="Times New Roman"/>
          <w:szCs w:val="28"/>
          <w:lang w:val="en-US"/>
        </w:rPr>
        <w:t xml:space="preserve">рекламой, включая собственный </w:t>
      </w:r>
      <w:r w:rsidR="00845251">
        <w:rPr>
          <w:rFonts w:ascii="Times New Roman" w:hAnsi="Times New Roman" w:cs="Times New Roman"/>
          <w:szCs w:val="28"/>
          <w:lang w:val="en-US"/>
        </w:rPr>
        <w:t>сайт.</w:t>
      </w:r>
      <w:r w:rsidR="00F907BD">
        <w:rPr>
          <w:rFonts w:ascii="Times New Roman" w:hAnsi="Times New Roman" w:cs="Times New Roman"/>
          <w:szCs w:val="28"/>
          <w:lang w:val="en-US"/>
        </w:rPr>
        <w:t xml:space="preserve"> </w:t>
      </w:r>
      <w:r w:rsidR="00D25AAE">
        <w:rPr>
          <w:rFonts w:ascii="Times New Roman" w:hAnsi="Times New Roman" w:cs="Times New Roman"/>
          <w:szCs w:val="28"/>
        </w:rPr>
        <w:t xml:space="preserve">В 2001 г. </w:t>
      </w:r>
      <w:r w:rsidR="007B75E3">
        <w:rPr>
          <w:rFonts w:ascii="Times New Roman" w:hAnsi="Times New Roman" w:cs="Times New Roman"/>
          <w:szCs w:val="28"/>
        </w:rPr>
        <w:t>Министерством образования была разработана Стратегия экспорта образования</w:t>
      </w:r>
      <w:r w:rsidR="00D25AAE">
        <w:rPr>
          <w:rFonts w:ascii="Times New Roman" w:hAnsi="Times New Roman" w:cs="Times New Roman"/>
          <w:szCs w:val="28"/>
        </w:rPr>
        <w:t>.</w:t>
      </w:r>
      <w:r w:rsidR="00845251">
        <w:rPr>
          <w:rStyle w:val="a5"/>
          <w:rFonts w:ascii="Times New Roman" w:hAnsi="Times New Roman" w:cs="Times New Roman"/>
          <w:szCs w:val="28"/>
          <w:lang w:val="en-US"/>
        </w:rPr>
        <w:footnoteReference w:id="117"/>
      </w:r>
      <w:r w:rsidR="00845251">
        <w:rPr>
          <w:rFonts w:ascii="Times New Roman" w:hAnsi="Times New Roman" w:cs="Times New Roman"/>
          <w:szCs w:val="28"/>
          <w:lang w:val="en-US"/>
        </w:rPr>
        <w:t xml:space="preserve"> </w:t>
      </w:r>
      <w:r w:rsidR="00845251">
        <w:rPr>
          <w:rFonts w:ascii="Times New Roman" w:hAnsi="Times New Roman" w:cs="Times New Roman"/>
          <w:szCs w:val="28"/>
        </w:rPr>
        <w:t xml:space="preserve">Кроме того, в 2002 г. был введен </w:t>
      </w:r>
      <w:r w:rsidR="00585A7A">
        <w:rPr>
          <w:rFonts w:ascii="Times New Roman" w:hAnsi="Times New Roman" w:cs="Times New Roman"/>
          <w:szCs w:val="28"/>
        </w:rPr>
        <w:t xml:space="preserve">специальный </w:t>
      </w:r>
      <w:r w:rsidR="00845251">
        <w:rPr>
          <w:rFonts w:ascii="Times New Roman" w:hAnsi="Times New Roman" w:cs="Times New Roman"/>
          <w:szCs w:val="28"/>
        </w:rPr>
        <w:t xml:space="preserve">налог </w:t>
      </w:r>
      <w:r w:rsidR="00585A7A">
        <w:rPr>
          <w:rFonts w:ascii="Times New Roman" w:hAnsi="Times New Roman" w:cs="Times New Roman"/>
          <w:szCs w:val="28"/>
        </w:rPr>
        <w:t xml:space="preserve">на прибыль для учебных заведений с целью финансирования маркетинговой деятельности, а также </w:t>
      </w:r>
      <w:r w:rsidR="00AB48C7">
        <w:rPr>
          <w:rFonts w:ascii="Times New Roman" w:hAnsi="Times New Roman" w:cs="Times New Roman"/>
          <w:szCs w:val="28"/>
        </w:rPr>
        <w:t>разностороннего развития образования (повышение квалификации преподавателей, развитие исследовательской базы, оценка эффективности и др.).</w:t>
      </w:r>
      <w:r w:rsidR="00AB48C7">
        <w:rPr>
          <w:rStyle w:val="a5"/>
          <w:rFonts w:ascii="Times New Roman" w:hAnsi="Times New Roman" w:cs="Times New Roman"/>
          <w:szCs w:val="28"/>
        </w:rPr>
        <w:footnoteReference w:id="118"/>
      </w:r>
    </w:p>
    <w:p w14:paraId="0E1EA11A" w14:textId="3AF671BD" w:rsidR="00E3610A" w:rsidRDefault="005E4056" w:rsidP="00DF0F4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Такая политика оказалась весьма успешной. Экспорт образовательных услуг стал быстрорастущим сектором экономики</w:t>
      </w:r>
      <w:r w:rsidR="002B5CDA">
        <w:rPr>
          <w:rFonts w:ascii="Times New Roman" w:hAnsi="Times New Roman" w:cs="Times New Roman"/>
          <w:szCs w:val="28"/>
        </w:rPr>
        <w:t xml:space="preserve">, судя по темпам увеличения числа иностранных студентов </w:t>
      </w:r>
      <w:r w:rsidR="00DD6026">
        <w:rPr>
          <w:rFonts w:ascii="Times New Roman" w:hAnsi="Times New Roman" w:cs="Times New Roman"/>
          <w:szCs w:val="28"/>
        </w:rPr>
        <w:t>в период с 1998</w:t>
      </w:r>
      <w:r w:rsidR="00B461FD">
        <w:rPr>
          <w:rFonts w:ascii="Times New Roman" w:hAnsi="Times New Roman" w:cs="Times New Roman"/>
          <w:szCs w:val="28"/>
        </w:rPr>
        <w:t xml:space="preserve"> по 2003 гг. За </w:t>
      </w:r>
      <w:r w:rsidR="00324A93">
        <w:rPr>
          <w:rFonts w:ascii="Times New Roman" w:hAnsi="Times New Roman" w:cs="Times New Roman"/>
          <w:szCs w:val="28"/>
        </w:rPr>
        <w:t>это время</w:t>
      </w:r>
      <w:r w:rsidR="00B461FD">
        <w:rPr>
          <w:rFonts w:ascii="Times New Roman" w:hAnsi="Times New Roman" w:cs="Times New Roman"/>
          <w:szCs w:val="28"/>
        </w:rPr>
        <w:t xml:space="preserve"> оно возросло </w:t>
      </w:r>
      <w:r w:rsidR="00015299">
        <w:rPr>
          <w:rFonts w:ascii="Times New Roman" w:hAnsi="Times New Roman" w:cs="Times New Roman"/>
          <w:szCs w:val="28"/>
        </w:rPr>
        <w:t>в 4</w:t>
      </w:r>
      <w:r w:rsidR="00DD6026">
        <w:rPr>
          <w:rFonts w:ascii="Times New Roman" w:hAnsi="Times New Roman" w:cs="Times New Roman"/>
          <w:szCs w:val="28"/>
        </w:rPr>
        <w:t>,5</w:t>
      </w:r>
      <w:r w:rsidR="00B461FD">
        <w:rPr>
          <w:rFonts w:ascii="Times New Roman" w:hAnsi="Times New Roman" w:cs="Times New Roman"/>
          <w:szCs w:val="28"/>
        </w:rPr>
        <w:t xml:space="preserve"> раза, с </w:t>
      </w:r>
      <w:r w:rsidR="00DD6026">
        <w:rPr>
          <w:rFonts w:ascii="Times New Roman" w:hAnsi="Times New Roman" w:cs="Times New Roman"/>
          <w:szCs w:val="28"/>
        </w:rPr>
        <w:t>10</w:t>
      </w:r>
      <w:r w:rsidR="00015299">
        <w:rPr>
          <w:rFonts w:ascii="Times New Roman" w:hAnsi="Times New Roman" w:cs="Times New Roman"/>
          <w:szCs w:val="28"/>
        </w:rPr>
        <w:t xml:space="preserve"> до </w:t>
      </w:r>
      <w:r w:rsidR="00DD6026">
        <w:rPr>
          <w:rFonts w:ascii="Times New Roman" w:hAnsi="Times New Roman" w:cs="Times New Roman"/>
          <w:szCs w:val="28"/>
        </w:rPr>
        <w:t>45</w:t>
      </w:r>
      <w:r w:rsidR="00454805">
        <w:rPr>
          <w:rFonts w:ascii="Times New Roman" w:hAnsi="Times New Roman" w:cs="Times New Roman"/>
          <w:szCs w:val="28"/>
        </w:rPr>
        <w:t xml:space="preserve"> </w:t>
      </w:r>
      <w:r w:rsidR="00015299">
        <w:rPr>
          <w:rFonts w:ascii="Times New Roman" w:hAnsi="Times New Roman" w:cs="Times New Roman"/>
          <w:szCs w:val="28"/>
        </w:rPr>
        <w:t>тыс. человек</w:t>
      </w:r>
      <w:r w:rsidR="00A10F3E">
        <w:rPr>
          <w:rFonts w:ascii="Times New Roman" w:hAnsi="Times New Roman" w:cs="Times New Roman"/>
          <w:szCs w:val="28"/>
        </w:rPr>
        <w:t>, тогда как их доля по от</w:t>
      </w:r>
      <w:r w:rsidR="00C51557">
        <w:rPr>
          <w:rFonts w:ascii="Times New Roman" w:hAnsi="Times New Roman" w:cs="Times New Roman"/>
          <w:szCs w:val="28"/>
        </w:rPr>
        <w:t>ношению ко всем студентам достиг</w:t>
      </w:r>
      <w:r w:rsidR="00A10F3E">
        <w:rPr>
          <w:rFonts w:ascii="Times New Roman" w:hAnsi="Times New Roman" w:cs="Times New Roman"/>
          <w:szCs w:val="28"/>
        </w:rPr>
        <w:t>ла около 10%</w:t>
      </w:r>
      <w:r w:rsidR="00015299">
        <w:rPr>
          <w:rFonts w:ascii="Times New Roman" w:hAnsi="Times New Roman" w:cs="Times New Roman"/>
          <w:szCs w:val="28"/>
        </w:rPr>
        <w:t>.</w:t>
      </w:r>
      <w:r w:rsidR="002C7039">
        <w:rPr>
          <w:rFonts w:ascii="Times New Roman" w:hAnsi="Times New Roman" w:cs="Times New Roman"/>
          <w:szCs w:val="28"/>
        </w:rPr>
        <w:t xml:space="preserve"> При этом в 2003 г. 63% от общего числа </w:t>
      </w:r>
      <w:r w:rsidR="00CE5A7B">
        <w:rPr>
          <w:rFonts w:ascii="Times New Roman" w:hAnsi="Times New Roman" w:cs="Times New Roman"/>
          <w:szCs w:val="28"/>
        </w:rPr>
        <w:t xml:space="preserve">иностранцев </w:t>
      </w:r>
      <w:r w:rsidR="002C7039">
        <w:rPr>
          <w:rFonts w:ascii="Times New Roman" w:hAnsi="Times New Roman" w:cs="Times New Roman"/>
          <w:szCs w:val="28"/>
        </w:rPr>
        <w:t>составляли китайцы.</w:t>
      </w:r>
      <w:r w:rsidR="00B461FD">
        <w:rPr>
          <w:rStyle w:val="a5"/>
          <w:rFonts w:ascii="Times New Roman" w:hAnsi="Times New Roman" w:cs="Times New Roman"/>
          <w:szCs w:val="28"/>
        </w:rPr>
        <w:footnoteReference w:id="119"/>
      </w:r>
      <w:r w:rsidR="00454805">
        <w:rPr>
          <w:rFonts w:ascii="Times New Roman" w:hAnsi="Times New Roman" w:cs="Times New Roman"/>
          <w:szCs w:val="28"/>
        </w:rPr>
        <w:t xml:space="preserve"> </w:t>
      </w:r>
      <w:r w:rsidR="00DF0F4A">
        <w:rPr>
          <w:rFonts w:ascii="Times New Roman" w:hAnsi="Times New Roman" w:cs="Times New Roman"/>
          <w:szCs w:val="28"/>
        </w:rPr>
        <w:t xml:space="preserve">Образование стало </w:t>
      </w:r>
      <w:r w:rsidR="00DF0F4A">
        <w:rPr>
          <w:rFonts w:ascii="Times New Roman" w:hAnsi="Times New Roman" w:cs="Times New Roman"/>
        </w:rPr>
        <w:t>5-й отраслью по количеству дохода от всего экспорта. Однако</w:t>
      </w:r>
      <w:r w:rsidR="00E651ED">
        <w:rPr>
          <w:rFonts w:ascii="Times New Roman" w:hAnsi="Times New Roman" w:cs="Times New Roman"/>
        </w:rPr>
        <w:t xml:space="preserve">, по словам </w:t>
      </w:r>
      <w:r w:rsidR="000E3145">
        <w:rPr>
          <w:rFonts w:ascii="Times New Roman" w:hAnsi="Times New Roman" w:cs="Times New Roman"/>
        </w:rPr>
        <w:t>вышеупомянутой</w:t>
      </w:r>
      <w:r w:rsidR="009041ED">
        <w:rPr>
          <w:rFonts w:ascii="Times New Roman" w:hAnsi="Times New Roman" w:cs="Times New Roman"/>
        </w:rPr>
        <w:t xml:space="preserve"> </w:t>
      </w:r>
      <w:r w:rsidR="000E3145">
        <w:rPr>
          <w:rFonts w:ascii="Times New Roman" w:hAnsi="Times New Roman" w:cs="Times New Roman"/>
        </w:rPr>
        <w:t>доктора</w:t>
      </w:r>
      <w:r w:rsidR="009041ED">
        <w:rPr>
          <w:rFonts w:ascii="Times New Roman" w:hAnsi="Times New Roman" w:cs="Times New Roman"/>
        </w:rPr>
        <w:t xml:space="preserve"> </w:t>
      </w:r>
      <w:r w:rsidR="00E651ED">
        <w:rPr>
          <w:rFonts w:ascii="Times New Roman" w:hAnsi="Times New Roman" w:cs="Times New Roman"/>
        </w:rPr>
        <w:t xml:space="preserve">С. Цзян, тенденция к </w:t>
      </w:r>
      <w:r w:rsidR="007A52A5">
        <w:rPr>
          <w:rFonts w:ascii="Times New Roman" w:hAnsi="Times New Roman" w:cs="Times New Roman"/>
        </w:rPr>
        <w:t xml:space="preserve">его </w:t>
      </w:r>
      <w:r w:rsidR="00E651ED">
        <w:rPr>
          <w:rFonts w:ascii="Times New Roman" w:hAnsi="Times New Roman" w:cs="Times New Roman"/>
        </w:rPr>
        <w:t>превращению в товар имела</w:t>
      </w:r>
      <w:r w:rsidR="00DF0F4A">
        <w:rPr>
          <w:rFonts w:ascii="Times New Roman" w:hAnsi="Times New Roman" w:cs="Times New Roman"/>
        </w:rPr>
        <w:t xml:space="preserve"> свои негативные последствия. </w:t>
      </w:r>
      <w:r w:rsidR="00E651ED">
        <w:rPr>
          <w:rFonts w:ascii="Times New Roman" w:hAnsi="Times New Roman" w:cs="Times New Roman"/>
        </w:rPr>
        <w:t xml:space="preserve">Правительство Новой Зеландии не стремилось </w:t>
      </w:r>
      <w:r w:rsidR="00E030FA">
        <w:rPr>
          <w:rFonts w:ascii="Times New Roman" w:hAnsi="Times New Roman" w:cs="Times New Roman"/>
        </w:rPr>
        <w:t xml:space="preserve">интегрировать эту политику в более широкую стратегию </w:t>
      </w:r>
      <w:r w:rsidR="00E651ED">
        <w:rPr>
          <w:rFonts w:ascii="Times New Roman" w:hAnsi="Times New Roman" w:cs="Times New Roman"/>
        </w:rPr>
        <w:t xml:space="preserve">развития </w:t>
      </w:r>
      <w:r w:rsidR="00E030FA">
        <w:rPr>
          <w:rFonts w:ascii="Times New Roman" w:hAnsi="Times New Roman" w:cs="Times New Roman"/>
        </w:rPr>
        <w:t>отношений с другими страна</w:t>
      </w:r>
      <w:r w:rsidR="009D08AB">
        <w:rPr>
          <w:rFonts w:ascii="Times New Roman" w:hAnsi="Times New Roman" w:cs="Times New Roman"/>
        </w:rPr>
        <w:t>ми, таким образом</w:t>
      </w:r>
      <w:r w:rsidR="00324A93">
        <w:rPr>
          <w:rFonts w:ascii="Times New Roman" w:hAnsi="Times New Roman" w:cs="Times New Roman"/>
        </w:rPr>
        <w:t>,</w:t>
      </w:r>
      <w:r w:rsidR="009D08AB">
        <w:rPr>
          <w:rFonts w:ascii="Times New Roman" w:hAnsi="Times New Roman" w:cs="Times New Roman"/>
        </w:rPr>
        <w:t xml:space="preserve"> не используя</w:t>
      </w:r>
      <w:r w:rsidR="00E030FA">
        <w:rPr>
          <w:rFonts w:ascii="Times New Roman" w:hAnsi="Times New Roman" w:cs="Times New Roman"/>
        </w:rPr>
        <w:t xml:space="preserve"> все культурные и политические преимущества интернационализации. </w:t>
      </w:r>
      <w:r w:rsidR="009D08AB">
        <w:rPr>
          <w:rFonts w:ascii="Times New Roman" w:hAnsi="Times New Roman" w:cs="Times New Roman"/>
        </w:rPr>
        <w:t>Более того,</w:t>
      </w:r>
      <w:r w:rsidR="000214AA">
        <w:rPr>
          <w:rFonts w:ascii="Times New Roman" w:hAnsi="Times New Roman" w:cs="Times New Roman"/>
        </w:rPr>
        <w:t xml:space="preserve"> не уделялось достаточной</w:t>
      </w:r>
      <w:r w:rsidR="009D08AB">
        <w:rPr>
          <w:rFonts w:ascii="Times New Roman" w:hAnsi="Times New Roman" w:cs="Times New Roman"/>
        </w:rPr>
        <w:t xml:space="preserve"> </w:t>
      </w:r>
      <w:r w:rsidR="000214AA">
        <w:rPr>
          <w:rFonts w:ascii="Times New Roman" w:hAnsi="Times New Roman" w:cs="Times New Roman"/>
        </w:rPr>
        <w:t>поддержки</w:t>
      </w:r>
      <w:r w:rsidR="009D08AB">
        <w:rPr>
          <w:rFonts w:ascii="Times New Roman" w:hAnsi="Times New Roman" w:cs="Times New Roman"/>
        </w:rPr>
        <w:t xml:space="preserve"> </w:t>
      </w:r>
      <w:r w:rsidR="00C61043">
        <w:rPr>
          <w:rFonts w:ascii="Times New Roman" w:hAnsi="Times New Roman" w:cs="Times New Roman"/>
        </w:rPr>
        <w:t>даже тем иностранцам</w:t>
      </w:r>
      <w:r w:rsidR="009D08AB">
        <w:rPr>
          <w:rFonts w:ascii="Times New Roman" w:hAnsi="Times New Roman" w:cs="Times New Roman"/>
        </w:rPr>
        <w:t>, которые являлись им</w:t>
      </w:r>
      <w:r w:rsidR="000214AA">
        <w:rPr>
          <w:rFonts w:ascii="Times New Roman" w:hAnsi="Times New Roman" w:cs="Times New Roman"/>
        </w:rPr>
        <w:t>м</w:t>
      </w:r>
      <w:r w:rsidR="009D08AB">
        <w:rPr>
          <w:rFonts w:ascii="Times New Roman" w:hAnsi="Times New Roman" w:cs="Times New Roman"/>
        </w:rPr>
        <w:t>игрантами, не говоря уже об остальных.</w:t>
      </w:r>
      <w:r w:rsidR="00392B8A">
        <w:rPr>
          <w:rStyle w:val="a5"/>
          <w:rFonts w:ascii="Times New Roman" w:hAnsi="Times New Roman" w:cs="Times New Roman"/>
        </w:rPr>
        <w:footnoteReference w:id="120"/>
      </w:r>
    </w:p>
    <w:p w14:paraId="7A1AC551" w14:textId="3A450B5A" w:rsidR="004E7489" w:rsidRDefault="001F2D90" w:rsidP="00DF0F4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Ввиду репутационных потерь </w:t>
      </w:r>
      <w:r w:rsidR="00A10F3E">
        <w:rPr>
          <w:rFonts w:ascii="Times New Roman" w:hAnsi="Times New Roman" w:cs="Times New Roman"/>
        </w:rPr>
        <w:t xml:space="preserve">количество студентов </w:t>
      </w:r>
      <w:r w:rsidR="00392B8A">
        <w:rPr>
          <w:rFonts w:ascii="Times New Roman" w:hAnsi="Times New Roman" w:cs="Times New Roman"/>
        </w:rPr>
        <w:t xml:space="preserve">уменьшилось с </w:t>
      </w:r>
      <w:r w:rsidR="00B908D0">
        <w:rPr>
          <w:rFonts w:ascii="Times New Roman" w:hAnsi="Times New Roman" w:cs="Times New Roman"/>
        </w:rPr>
        <w:t>50</w:t>
      </w:r>
      <w:r w:rsidR="00392B8A">
        <w:rPr>
          <w:rFonts w:ascii="Times New Roman" w:hAnsi="Times New Roman" w:cs="Times New Roman"/>
        </w:rPr>
        <w:t xml:space="preserve"> тыс. в 2004 г. до </w:t>
      </w:r>
      <w:r w:rsidR="00B908D0">
        <w:rPr>
          <w:rFonts w:ascii="Times New Roman" w:hAnsi="Times New Roman" w:cs="Times New Roman"/>
        </w:rPr>
        <w:t xml:space="preserve">40 тыс. </w:t>
      </w:r>
      <w:r w:rsidR="00392B8A">
        <w:rPr>
          <w:rFonts w:ascii="Times New Roman" w:hAnsi="Times New Roman" w:cs="Times New Roman"/>
        </w:rPr>
        <w:t xml:space="preserve">в </w:t>
      </w:r>
      <w:r w:rsidR="00B908D0">
        <w:rPr>
          <w:rFonts w:ascii="Times New Roman" w:hAnsi="Times New Roman" w:cs="Times New Roman"/>
        </w:rPr>
        <w:t>2008 г.</w:t>
      </w:r>
      <w:r w:rsidR="00B908D0">
        <w:rPr>
          <w:rStyle w:val="a5"/>
          <w:rFonts w:ascii="Times New Roman" w:hAnsi="Times New Roman" w:cs="Times New Roman"/>
        </w:rPr>
        <w:footnoteReference w:id="121"/>
      </w:r>
      <w:r w:rsidR="00B908D0">
        <w:rPr>
          <w:rFonts w:ascii="Times New Roman" w:hAnsi="Times New Roman" w:cs="Times New Roman"/>
        </w:rPr>
        <w:t xml:space="preserve"> Незадолго до этого</w:t>
      </w:r>
      <w:r w:rsidR="001E11F5">
        <w:rPr>
          <w:rFonts w:ascii="Times New Roman" w:hAnsi="Times New Roman" w:cs="Times New Roman"/>
        </w:rPr>
        <w:t xml:space="preserve"> (в 2002 г.)</w:t>
      </w:r>
      <w:r w:rsidR="00B908D0">
        <w:rPr>
          <w:rFonts w:ascii="Times New Roman" w:hAnsi="Times New Roman" w:cs="Times New Roman"/>
        </w:rPr>
        <w:t xml:space="preserve"> в рамках Закона об образовании был введен Кодекс практики попеч</w:t>
      </w:r>
      <w:r w:rsidR="001E11F5">
        <w:rPr>
          <w:rFonts w:ascii="Times New Roman" w:hAnsi="Times New Roman" w:cs="Times New Roman"/>
        </w:rPr>
        <w:t>ения иностранных студентов</w:t>
      </w:r>
      <w:r w:rsidR="00DF096B">
        <w:rPr>
          <w:rFonts w:ascii="Times New Roman" w:hAnsi="Times New Roman" w:cs="Times New Roman"/>
        </w:rPr>
        <w:t xml:space="preserve"> </w:t>
      </w:r>
      <w:r w:rsidR="00DF096B" w:rsidRPr="004C5528">
        <w:rPr>
          <w:rFonts w:ascii="Times New Roman" w:hAnsi="Times New Roman" w:cs="Times New Roman"/>
        </w:rPr>
        <w:t>для их осведомления и консультаций по организационным вопросам проживания и обучения, а также для предостережения от различных опасностей.</w:t>
      </w:r>
      <w:r w:rsidR="00DF096B">
        <w:rPr>
          <w:rFonts w:ascii="Times New Roman" w:hAnsi="Times New Roman" w:cs="Times New Roman"/>
        </w:rPr>
        <w:t xml:space="preserve"> </w:t>
      </w:r>
      <w:r w:rsidR="00375812">
        <w:rPr>
          <w:rFonts w:ascii="Times New Roman" w:hAnsi="Times New Roman" w:cs="Times New Roman"/>
        </w:rPr>
        <w:t xml:space="preserve">Он находится в ведении </w:t>
      </w:r>
      <w:r w:rsidR="00375812">
        <w:rPr>
          <w:rFonts w:ascii="Times New Roman" w:hAnsi="Times New Roman" w:cs="Times New Roman"/>
          <w:lang w:val="en-US"/>
        </w:rPr>
        <w:t xml:space="preserve">NZQA. </w:t>
      </w:r>
      <w:r w:rsidR="00DF096B">
        <w:rPr>
          <w:rFonts w:ascii="Times New Roman" w:hAnsi="Times New Roman" w:cs="Times New Roman"/>
        </w:rPr>
        <w:t xml:space="preserve">Все провайдеры </w:t>
      </w:r>
      <w:r w:rsidR="00324A93">
        <w:rPr>
          <w:rFonts w:ascii="Times New Roman" w:hAnsi="Times New Roman" w:cs="Times New Roman"/>
        </w:rPr>
        <w:t xml:space="preserve">образовательных услуг </w:t>
      </w:r>
      <w:r w:rsidR="00DF096B">
        <w:rPr>
          <w:rFonts w:ascii="Times New Roman" w:hAnsi="Times New Roman" w:cs="Times New Roman"/>
        </w:rPr>
        <w:t xml:space="preserve">должны ему следовать: они обязуются защищать интересы </w:t>
      </w:r>
      <w:r>
        <w:rPr>
          <w:rFonts w:ascii="Times New Roman" w:hAnsi="Times New Roman" w:cs="Times New Roman"/>
        </w:rPr>
        <w:t>студентов</w:t>
      </w:r>
      <w:r w:rsidR="00DF096B">
        <w:rPr>
          <w:rFonts w:ascii="Times New Roman" w:hAnsi="Times New Roman" w:cs="Times New Roman"/>
        </w:rPr>
        <w:t>.</w:t>
      </w:r>
      <w:r w:rsidR="00DF096B">
        <w:rPr>
          <w:rStyle w:val="a5"/>
          <w:rFonts w:ascii="Times New Roman" w:hAnsi="Times New Roman" w:cs="Times New Roman"/>
        </w:rPr>
        <w:footnoteReference w:id="122"/>
      </w:r>
      <w:r w:rsidR="00375812">
        <w:rPr>
          <w:rFonts w:ascii="Times New Roman" w:hAnsi="Times New Roman" w:cs="Times New Roman"/>
        </w:rPr>
        <w:t xml:space="preserve"> </w:t>
      </w:r>
      <w:r w:rsidR="0094239F">
        <w:rPr>
          <w:rFonts w:ascii="Times New Roman" w:hAnsi="Times New Roman" w:cs="Times New Roman"/>
        </w:rPr>
        <w:t>После 2008 г. число студентов снова начало расти.</w:t>
      </w:r>
    </w:p>
    <w:p w14:paraId="693E18C4" w14:textId="60420D16" w:rsidR="005E4056" w:rsidRPr="00DF0F4A" w:rsidRDefault="000B282E" w:rsidP="00DF0F4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Другой инициативой, свидетельствовавшей о желании пересмотреть существующую политику, стало проведение </w:t>
      </w:r>
      <w:r>
        <w:rPr>
          <w:rFonts w:ascii="Times New Roman" w:hAnsi="Times New Roman" w:cs="Times New Roman"/>
          <w:lang w:val="en-US"/>
        </w:rPr>
        <w:t xml:space="preserve">ENZ в 2003 и 2004 гг. </w:t>
      </w:r>
      <w:r w:rsidR="00213321">
        <w:rPr>
          <w:rFonts w:ascii="Times New Roman" w:hAnsi="Times New Roman" w:cs="Times New Roman"/>
        </w:rPr>
        <w:t>двух «пан-отраслев</w:t>
      </w:r>
      <w:r>
        <w:rPr>
          <w:rFonts w:ascii="Times New Roman" w:hAnsi="Times New Roman" w:cs="Times New Roman"/>
        </w:rPr>
        <w:t>ых» саммитов, в которых при</w:t>
      </w:r>
      <w:r w:rsidR="00213321">
        <w:rPr>
          <w:rFonts w:ascii="Times New Roman" w:hAnsi="Times New Roman" w:cs="Times New Roman"/>
        </w:rPr>
        <w:t>няли участие представители различны</w:t>
      </w:r>
      <w:r>
        <w:rPr>
          <w:rFonts w:ascii="Times New Roman" w:hAnsi="Times New Roman" w:cs="Times New Roman"/>
        </w:rPr>
        <w:t xml:space="preserve">х </w:t>
      </w:r>
      <w:r w:rsidR="00213321">
        <w:rPr>
          <w:rFonts w:ascii="Times New Roman" w:hAnsi="Times New Roman" w:cs="Times New Roman"/>
        </w:rPr>
        <w:t xml:space="preserve">министерств и правительственных агентств, отвечающих за международное образование, туризм, торговлю и др. </w:t>
      </w:r>
      <w:r w:rsidR="004E7489">
        <w:rPr>
          <w:rFonts w:ascii="Times New Roman" w:hAnsi="Times New Roman" w:cs="Times New Roman"/>
        </w:rPr>
        <w:t>На них обсуждались проблемы роста, репутации, качества, маркетинга, диверсификации и ценности международного образования. Был сделан вывод о необходимости диверсификаци</w:t>
      </w:r>
      <w:r w:rsidR="0046233B">
        <w:rPr>
          <w:rFonts w:ascii="Times New Roman" w:hAnsi="Times New Roman" w:cs="Times New Roman"/>
        </w:rPr>
        <w:t>и стран происхождения студентов,</w:t>
      </w:r>
      <w:r w:rsidR="00DC617B">
        <w:rPr>
          <w:rFonts w:ascii="Times New Roman" w:hAnsi="Times New Roman" w:cs="Times New Roman"/>
        </w:rPr>
        <w:t xml:space="preserve"> улучшения качества, </w:t>
      </w:r>
      <w:r w:rsidR="004E7489">
        <w:rPr>
          <w:rFonts w:ascii="Times New Roman" w:hAnsi="Times New Roman" w:cs="Times New Roman"/>
        </w:rPr>
        <w:t xml:space="preserve">содействия становлению </w:t>
      </w:r>
      <w:r w:rsidR="00DC617B">
        <w:rPr>
          <w:rFonts w:ascii="Times New Roman" w:hAnsi="Times New Roman" w:cs="Times New Roman"/>
        </w:rPr>
        <w:t>общества знаний</w:t>
      </w:r>
      <w:r w:rsidR="00BA7148">
        <w:rPr>
          <w:rFonts w:ascii="Times New Roman" w:hAnsi="Times New Roman" w:cs="Times New Roman"/>
        </w:rPr>
        <w:t>, а также реализации широкого спектра социальных и экономических преимуществ</w:t>
      </w:r>
      <w:r w:rsidR="00DC617B">
        <w:rPr>
          <w:rFonts w:ascii="Times New Roman" w:hAnsi="Times New Roman" w:cs="Times New Roman"/>
        </w:rPr>
        <w:t xml:space="preserve"> помимо простого финансирования новозеландского образования за счет привлечения иностранных студентов</w:t>
      </w:r>
      <w:r w:rsidR="004E7489">
        <w:rPr>
          <w:rFonts w:ascii="Times New Roman" w:hAnsi="Times New Roman" w:cs="Times New Roman"/>
        </w:rPr>
        <w:t>.</w:t>
      </w:r>
      <w:r w:rsidR="00DC617B">
        <w:rPr>
          <w:rFonts w:ascii="Times New Roman" w:hAnsi="Times New Roman" w:cs="Times New Roman"/>
        </w:rPr>
        <w:t xml:space="preserve"> Для этого </w:t>
      </w:r>
      <w:r w:rsidR="00080B9D">
        <w:rPr>
          <w:rFonts w:ascii="Times New Roman" w:hAnsi="Times New Roman" w:cs="Times New Roman"/>
        </w:rPr>
        <w:t>было решено</w:t>
      </w:r>
      <w:r w:rsidR="000D0377">
        <w:rPr>
          <w:rFonts w:ascii="Times New Roman" w:hAnsi="Times New Roman" w:cs="Times New Roman"/>
        </w:rPr>
        <w:t xml:space="preserve"> проводить скоординированную политику и обеспечить более глубокое понимание гло</w:t>
      </w:r>
      <w:r w:rsidR="00BA7148">
        <w:rPr>
          <w:rFonts w:ascii="Times New Roman" w:hAnsi="Times New Roman" w:cs="Times New Roman"/>
        </w:rPr>
        <w:t>бального измерения образования.</w:t>
      </w:r>
      <w:r w:rsidR="004E7489">
        <w:rPr>
          <w:rStyle w:val="a5"/>
          <w:rFonts w:ascii="Times New Roman" w:hAnsi="Times New Roman" w:cs="Times New Roman"/>
        </w:rPr>
        <w:footnoteReference w:id="123"/>
      </w:r>
      <w:r w:rsidR="00BA7148">
        <w:rPr>
          <w:rFonts w:ascii="Times New Roman" w:hAnsi="Times New Roman" w:cs="Times New Roman"/>
        </w:rPr>
        <w:t xml:space="preserve"> Можно сказать, что правительство Новой Зеландии впервые признало весь потенциал интернационализации образования.</w:t>
      </w:r>
    </w:p>
    <w:p w14:paraId="50C24E3E" w14:textId="177A897C" w:rsidR="009E252D" w:rsidRDefault="00E6166A" w:rsidP="007D39A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Следует упомянуть такой проект, как </w:t>
      </w:r>
      <w:r>
        <w:rPr>
          <w:rFonts w:ascii="Times New Roman" w:hAnsi="Times New Roman" w:cs="Times New Roman"/>
          <w:szCs w:val="28"/>
          <w:lang w:val="en-US"/>
        </w:rPr>
        <w:t xml:space="preserve">Study Auckland, </w:t>
      </w:r>
      <w:r w:rsidR="003C3B45">
        <w:rPr>
          <w:rFonts w:ascii="Times New Roman" w:hAnsi="Times New Roman" w:cs="Times New Roman"/>
          <w:szCs w:val="28"/>
        </w:rPr>
        <w:t>созданный в 2003 г. с целью</w:t>
      </w:r>
      <w:r w:rsidR="007D39A0">
        <w:rPr>
          <w:rFonts w:ascii="Times New Roman" w:hAnsi="Times New Roman" w:cs="Times New Roman"/>
          <w:szCs w:val="28"/>
        </w:rPr>
        <w:t xml:space="preserve"> превратить </w:t>
      </w:r>
      <w:r w:rsidR="00FB0344">
        <w:rPr>
          <w:rFonts w:ascii="Times New Roman" w:hAnsi="Times New Roman" w:cs="Times New Roman"/>
          <w:szCs w:val="28"/>
        </w:rPr>
        <w:t xml:space="preserve">крупнейший новозеландский город </w:t>
      </w:r>
      <w:r w:rsidR="007D39A0">
        <w:rPr>
          <w:rFonts w:ascii="Times New Roman" w:hAnsi="Times New Roman" w:cs="Times New Roman"/>
          <w:szCs w:val="28"/>
        </w:rPr>
        <w:t>Окленд в оживленный</w:t>
      </w:r>
      <w:r w:rsidR="000C6160">
        <w:rPr>
          <w:rFonts w:ascii="Times New Roman" w:hAnsi="Times New Roman" w:cs="Times New Roman"/>
          <w:szCs w:val="28"/>
        </w:rPr>
        <w:t xml:space="preserve"> </w:t>
      </w:r>
      <w:r w:rsidR="00250822">
        <w:rPr>
          <w:rFonts w:ascii="Times New Roman" w:hAnsi="Times New Roman" w:cs="Times New Roman"/>
          <w:szCs w:val="28"/>
        </w:rPr>
        <w:t xml:space="preserve">и современный образовательный и культурный </w:t>
      </w:r>
      <w:r w:rsidR="007D39A0">
        <w:rPr>
          <w:rFonts w:ascii="Times New Roman" w:hAnsi="Times New Roman" w:cs="Times New Roman"/>
          <w:szCs w:val="28"/>
        </w:rPr>
        <w:t>хаб</w:t>
      </w:r>
      <w:r w:rsidR="000C6160">
        <w:rPr>
          <w:rFonts w:ascii="Times New Roman" w:hAnsi="Times New Roman" w:cs="Times New Roman"/>
          <w:szCs w:val="28"/>
        </w:rPr>
        <w:t>.</w:t>
      </w:r>
      <w:r w:rsidR="006E6CD4">
        <w:rPr>
          <w:rFonts w:ascii="Times New Roman" w:hAnsi="Times New Roman" w:cs="Times New Roman"/>
          <w:szCs w:val="28"/>
        </w:rPr>
        <w:t xml:space="preserve"> Позднее власти города </w:t>
      </w:r>
      <w:r w:rsidR="00250822">
        <w:rPr>
          <w:rFonts w:ascii="Times New Roman" w:hAnsi="Times New Roman" w:cs="Times New Roman"/>
          <w:szCs w:val="28"/>
        </w:rPr>
        <w:t xml:space="preserve">трансформировали эту инициативу в </w:t>
      </w:r>
      <w:r w:rsidR="00250822">
        <w:rPr>
          <w:rFonts w:ascii="Times New Roman" w:hAnsi="Times New Roman" w:cs="Times New Roman"/>
          <w:szCs w:val="28"/>
          <w:lang w:val="en-US"/>
        </w:rPr>
        <w:t>проект Learning Quarter</w:t>
      </w:r>
      <w:r w:rsidR="00250822">
        <w:rPr>
          <w:rFonts w:ascii="Times New Roman" w:hAnsi="Times New Roman" w:cs="Times New Roman"/>
          <w:szCs w:val="28"/>
        </w:rPr>
        <w:t>, сделав особый акцент на потенциале университетов города.</w:t>
      </w:r>
      <w:r w:rsidR="00250822">
        <w:rPr>
          <w:rStyle w:val="a5"/>
          <w:rFonts w:ascii="Times New Roman" w:hAnsi="Times New Roman" w:cs="Times New Roman"/>
          <w:szCs w:val="28"/>
        </w:rPr>
        <w:footnoteReference w:id="124"/>
      </w:r>
    </w:p>
    <w:p w14:paraId="5D8D0DA2" w14:textId="2281D9FB" w:rsidR="008B40AD" w:rsidRDefault="003423B1" w:rsidP="007D39A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2008 г. </w:t>
      </w:r>
      <w:proofErr w:type="gramStart"/>
      <w:r>
        <w:rPr>
          <w:rFonts w:ascii="Times New Roman" w:hAnsi="Times New Roman" w:cs="Times New Roman"/>
          <w:szCs w:val="28"/>
          <w:lang w:val="en-US"/>
        </w:rPr>
        <w:t xml:space="preserve">ENZ </w:t>
      </w:r>
      <w:r w:rsidR="00DD2B72">
        <w:rPr>
          <w:rFonts w:ascii="Times New Roman" w:hAnsi="Times New Roman" w:cs="Times New Roman"/>
          <w:szCs w:val="28"/>
        </w:rPr>
        <w:t>провело</w:t>
      </w:r>
      <w:r>
        <w:rPr>
          <w:rFonts w:ascii="Times New Roman" w:hAnsi="Times New Roman" w:cs="Times New Roman"/>
          <w:szCs w:val="28"/>
        </w:rPr>
        <w:t xml:space="preserve"> опрос с целью выявить степень вовлеченности учебных заведений в трансграничное образование</w:t>
      </w:r>
      <w:r w:rsidR="009760E4">
        <w:rPr>
          <w:rFonts w:ascii="Times New Roman" w:hAnsi="Times New Roman" w:cs="Times New Roman"/>
          <w:szCs w:val="28"/>
        </w:rPr>
        <w:t>.</w:t>
      </w:r>
      <w:proofErr w:type="gramEnd"/>
      <w:r w:rsidR="009760E4">
        <w:rPr>
          <w:rFonts w:ascii="Times New Roman" w:hAnsi="Times New Roman" w:cs="Times New Roman"/>
          <w:szCs w:val="28"/>
        </w:rPr>
        <w:t xml:space="preserve"> Результаты показали, что м</w:t>
      </w:r>
      <w:r w:rsidR="00627D04">
        <w:rPr>
          <w:rFonts w:ascii="Times New Roman" w:hAnsi="Times New Roman" w:cs="Times New Roman"/>
          <w:szCs w:val="28"/>
        </w:rPr>
        <w:t>ногие</w:t>
      </w:r>
      <w:r w:rsidR="009760E4">
        <w:rPr>
          <w:rFonts w:ascii="Times New Roman" w:hAnsi="Times New Roman" w:cs="Times New Roman"/>
          <w:szCs w:val="28"/>
        </w:rPr>
        <w:t xml:space="preserve"> из них </w:t>
      </w:r>
      <w:r w:rsidR="00627D04">
        <w:rPr>
          <w:rFonts w:ascii="Times New Roman" w:hAnsi="Times New Roman" w:cs="Times New Roman"/>
          <w:szCs w:val="28"/>
        </w:rPr>
        <w:t xml:space="preserve">реализовывали </w:t>
      </w:r>
      <w:r w:rsidR="00C45D11">
        <w:rPr>
          <w:rFonts w:ascii="Times New Roman" w:hAnsi="Times New Roman" w:cs="Times New Roman"/>
          <w:szCs w:val="28"/>
        </w:rPr>
        <w:t xml:space="preserve">такие </w:t>
      </w:r>
      <w:r w:rsidR="00627D04">
        <w:rPr>
          <w:rFonts w:ascii="Times New Roman" w:hAnsi="Times New Roman" w:cs="Times New Roman"/>
          <w:szCs w:val="28"/>
        </w:rPr>
        <w:t>инициатив</w:t>
      </w:r>
      <w:r w:rsidR="00C45D11">
        <w:rPr>
          <w:rFonts w:ascii="Times New Roman" w:hAnsi="Times New Roman" w:cs="Times New Roman"/>
          <w:szCs w:val="28"/>
        </w:rPr>
        <w:t>ы, однако их общее число было по-прежнему невелико</w:t>
      </w:r>
      <w:r w:rsidR="002B4692">
        <w:rPr>
          <w:rFonts w:ascii="Times New Roman" w:hAnsi="Times New Roman" w:cs="Times New Roman"/>
          <w:szCs w:val="28"/>
        </w:rPr>
        <w:t xml:space="preserve"> по сравнению с Канадой или Австралией</w:t>
      </w:r>
      <w:r w:rsidR="00C45D11">
        <w:rPr>
          <w:rFonts w:ascii="Times New Roman" w:hAnsi="Times New Roman" w:cs="Times New Roman"/>
          <w:szCs w:val="28"/>
        </w:rPr>
        <w:t xml:space="preserve">. </w:t>
      </w:r>
      <w:r w:rsidR="00627D04">
        <w:rPr>
          <w:rFonts w:ascii="Times New Roman" w:hAnsi="Times New Roman" w:cs="Times New Roman"/>
          <w:szCs w:val="28"/>
        </w:rPr>
        <w:t xml:space="preserve">Они включали </w:t>
      </w:r>
      <w:r w:rsidR="00E80101">
        <w:rPr>
          <w:rFonts w:ascii="Times New Roman" w:hAnsi="Times New Roman" w:cs="Times New Roman"/>
          <w:szCs w:val="28"/>
        </w:rPr>
        <w:t>программы дистанционного обучения, программы преподавания</w:t>
      </w:r>
      <w:r w:rsidR="005221E0">
        <w:rPr>
          <w:rFonts w:ascii="Times New Roman" w:hAnsi="Times New Roman" w:cs="Times New Roman"/>
          <w:szCs w:val="28"/>
        </w:rPr>
        <w:t xml:space="preserve"> </w:t>
      </w:r>
      <w:r w:rsidR="00627D04">
        <w:rPr>
          <w:rFonts w:ascii="Times New Roman" w:hAnsi="Times New Roman" w:cs="Times New Roman"/>
          <w:szCs w:val="28"/>
        </w:rPr>
        <w:t>в зарубежных учебных заведениях</w:t>
      </w:r>
      <w:r w:rsidR="00291FBB">
        <w:rPr>
          <w:rFonts w:ascii="Times New Roman" w:hAnsi="Times New Roman" w:cs="Times New Roman"/>
          <w:szCs w:val="28"/>
        </w:rPr>
        <w:t xml:space="preserve">, равно как и </w:t>
      </w:r>
      <w:r w:rsidR="006D2F2E">
        <w:rPr>
          <w:rFonts w:ascii="Times New Roman" w:hAnsi="Times New Roman" w:cs="Times New Roman"/>
          <w:szCs w:val="28"/>
        </w:rPr>
        <w:t>иностранные программы в новозеландски</w:t>
      </w:r>
      <w:r w:rsidR="00E80101">
        <w:rPr>
          <w:rFonts w:ascii="Times New Roman" w:hAnsi="Times New Roman" w:cs="Times New Roman"/>
          <w:szCs w:val="28"/>
        </w:rPr>
        <w:t>х</w:t>
      </w:r>
      <w:r w:rsidR="0060032E">
        <w:rPr>
          <w:rFonts w:ascii="Times New Roman" w:hAnsi="Times New Roman" w:cs="Times New Roman"/>
          <w:szCs w:val="28"/>
        </w:rPr>
        <w:t>; продажу учебных программ</w:t>
      </w:r>
      <w:r w:rsidR="00506E73">
        <w:rPr>
          <w:rFonts w:ascii="Times New Roman" w:hAnsi="Times New Roman" w:cs="Times New Roman"/>
          <w:szCs w:val="28"/>
        </w:rPr>
        <w:t xml:space="preserve"> и материалов</w:t>
      </w:r>
      <w:r w:rsidR="0060032E">
        <w:rPr>
          <w:rFonts w:ascii="Times New Roman" w:hAnsi="Times New Roman" w:cs="Times New Roman"/>
          <w:szCs w:val="28"/>
        </w:rPr>
        <w:t xml:space="preserve">, </w:t>
      </w:r>
      <w:r w:rsidR="00506E73">
        <w:rPr>
          <w:rFonts w:ascii="Times New Roman" w:hAnsi="Times New Roman" w:cs="Times New Roman"/>
          <w:szCs w:val="28"/>
        </w:rPr>
        <w:t xml:space="preserve">программного обеспечения, а также </w:t>
      </w:r>
      <w:r w:rsidR="0060032E">
        <w:rPr>
          <w:rFonts w:ascii="Times New Roman" w:hAnsi="Times New Roman" w:cs="Times New Roman"/>
          <w:szCs w:val="28"/>
        </w:rPr>
        <w:t xml:space="preserve">систем и услуг управления и контроля качества; </w:t>
      </w:r>
      <w:r w:rsidR="00506E73">
        <w:rPr>
          <w:rFonts w:ascii="Times New Roman" w:hAnsi="Times New Roman" w:cs="Times New Roman"/>
          <w:szCs w:val="28"/>
        </w:rPr>
        <w:t>консультационны</w:t>
      </w:r>
      <w:r w:rsidR="005221E0">
        <w:rPr>
          <w:rFonts w:ascii="Times New Roman" w:hAnsi="Times New Roman" w:cs="Times New Roman"/>
          <w:szCs w:val="28"/>
        </w:rPr>
        <w:t xml:space="preserve">е услуги; а также </w:t>
      </w:r>
      <w:r w:rsidR="00506E73">
        <w:rPr>
          <w:rFonts w:ascii="Times New Roman" w:hAnsi="Times New Roman" w:cs="Times New Roman"/>
          <w:szCs w:val="28"/>
        </w:rPr>
        <w:t>исследования, заказанные, организованные и</w:t>
      </w:r>
      <w:r w:rsidR="005221E0">
        <w:rPr>
          <w:rFonts w:ascii="Times New Roman" w:hAnsi="Times New Roman" w:cs="Times New Roman"/>
          <w:szCs w:val="28"/>
        </w:rPr>
        <w:t>/или</w:t>
      </w:r>
      <w:r w:rsidR="00506E73">
        <w:rPr>
          <w:rFonts w:ascii="Times New Roman" w:hAnsi="Times New Roman" w:cs="Times New Roman"/>
          <w:szCs w:val="28"/>
        </w:rPr>
        <w:t xml:space="preserve"> финансируемые </w:t>
      </w:r>
      <w:r w:rsidR="005221E0">
        <w:rPr>
          <w:rFonts w:ascii="Times New Roman" w:hAnsi="Times New Roman" w:cs="Times New Roman"/>
          <w:szCs w:val="28"/>
        </w:rPr>
        <w:t>трансгранично.</w:t>
      </w:r>
      <w:r w:rsidR="00022338">
        <w:rPr>
          <w:rFonts w:ascii="Times New Roman" w:hAnsi="Times New Roman" w:cs="Times New Roman"/>
          <w:szCs w:val="28"/>
        </w:rPr>
        <w:t xml:space="preserve"> </w:t>
      </w:r>
      <w:r w:rsidR="006A77BB">
        <w:rPr>
          <w:rFonts w:ascii="Times New Roman" w:hAnsi="Times New Roman" w:cs="Times New Roman"/>
          <w:szCs w:val="28"/>
        </w:rPr>
        <w:t xml:space="preserve">Кроме того, </w:t>
      </w:r>
      <w:r w:rsidR="00621118">
        <w:rPr>
          <w:rFonts w:ascii="Times New Roman" w:hAnsi="Times New Roman" w:cs="Times New Roman"/>
          <w:szCs w:val="28"/>
        </w:rPr>
        <w:t>иногда</w:t>
      </w:r>
      <w:r w:rsidR="006A77BB">
        <w:rPr>
          <w:rFonts w:ascii="Times New Roman" w:hAnsi="Times New Roman" w:cs="Times New Roman"/>
          <w:szCs w:val="28"/>
        </w:rPr>
        <w:t xml:space="preserve"> они </w:t>
      </w:r>
      <w:r w:rsidR="00621118">
        <w:rPr>
          <w:rFonts w:ascii="Times New Roman" w:hAnsi="Times New Roman" w:cs="Times New Roman"/>
          <w:szCs w:val="28"/>
        </w:rPr>
        <w:t>одновременно объединяют правительства, институты из разных стран и</w:t>
      </w:r>
      <w:r w:rsidR="006A77BB">
        <w:rPr>
          <w:rFonts w:ascii="Times New Roman" w:hAnsi="Times New Roman" w:cs="Times New Roman"/>
          <w:szCs w:val="28"/>
        </w:rPr>
        <w:t xml:space="preserve"> </w:t>
      </w:r>
      <w:r w:rsidR="00621118">
        <w:rPr>
          <w:rFonts w:ascii="Times New Roman" w:hAnsi="Times New Roman" w:cs="Times New Roman"/>
          <w:szCs w:val="28"/>
        </w:rPr>
        <w:t>институты</w:t>
      </w:r>
      <w:r w:rsidR="006A77BB">
        <w:rPr>
          <w:rFonts w:ascii="Times New Roman" w:hAnsi="Times New Roman" w:cs="Times New Roman"/>
          <w:szCs w:val="28"/>
        </w:rPr>
        <w:t xml:space="preserve"> в пределах одной страны</w:t>
      </w:r>
      <w:r w:rsidR="00621118">
        <w:rPr>
          <w:rFonts w:ascii="Times New Roman" w:hAnsi="Times New Roman" w:cs="Times New Roman"/>
          <w:szCs w:val="28"/>
        </w:rPr>
        <w:t xml:space="preserve">. Например, </w:t>
      </w:r>
      <w:r w:rsidR="008C05DA">
        <w:rPr>
          <w:rFonts w:ascii="Times New Roman" w:hAnsi="Times New Roman" w:cs="Times New Roman"/>
          <w:szCs w:val="28"/>
        </w:rPr>
        <w:t>Консорциум</w:t>
      </w:r>
      <w:r w:rsidR="00DC6B4E">
        <w:rPr>
          <w:rFonts w:ascii="Times New Roman" w:hAnsi="Times New Roman" w:cs="Times New Roman"/>
          <w:szCs w:val="28"/>
        </w:rPr>
        <w:t xml:space="preserve"> учреждений высшего профессионального образования </w:t>
      </w:r>
      <w:r w:rsidR="008C05DA">
        <w:rPr>
          <w:rFonts w:ascii="Times New Roman" w:hAnsi="Times New Roman" w:cs="Times New Roman"/>
          <w:szCs w:val="28"/>
        </w:rPr>
        <w:t>Омана</w:t>
      </w:r>
      <w:r w:rsidR="00DC6B4E">
        <w:rPr>
          <w:rFonts w:ascii="Times New Roman" w:hAnsi="Times New Roman" w:cs="Times New Roman"/>
          <w:szCs w:val="28"/>
        </w:rPr>
        <w:t xml:space="preserve"> связывает новозеландские частные и государственные учебные заведения и управляется отраслевыми организациями под эгидой межправительственных соглашений.</w:t>
      </w:r>
      <w:r w:rsidR="002D66E2">
        <w:rPr>
          <w:rStyle w:val="a5"/>
          <w:rFonts w:ascii="Times New Roman" w:hAnsi="Times New Roman" w:cs="Times New Roman"/>
          <w:szCs w:val="28"/>
        </w:rPr>
        <w:footnoteReference w:id="125"/>
      </w:r>
    </w:p>
    <w:p w14:paraId="46EDCF42" w14:textId="6A61BB70" w:rsidR="00456EAF" w:rsidRPr="00354F4C" w:rsidRDefault="00456EAF" w:rsidP="00456EAF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 1997 г. международному интеллектуальному обмену и наращиванию потенциала новозеландского высшего образования способствует членство Университета Окленда в объединениях лучших университетов мира с развитыми исследовательскими программами – </w:t>
      </w:r>
      <w:r>
        <w:rPr>
          <w:rFonts w:ascii="Times New Roman" w:hAnsi="Times New Roman" w:cs="Times New Roman"/>
          <w:szCs w:val="28"/>
          <w:lang w:val="en-US"/>
        </w:rPr>
        <w:t>Universitas 21</w:t>
      </w:r>
      <w:r>
        <w:rPr>
          <w:rStyle w:val="a5"/>
          <w:rFonts w:ascii="Times New Roman" w:hAnsi="Times New Roman" w:cs="Times New Roman"/>
          <w:szCs w:val="28"/>
          <w:lang w:val="en-US"/>
        </w:rPr>
        <w:footnoteReference w:id="126"/>
      </w:r>
      <w:r>
        <w:rPr>
          <w:rFonts w:ascii="Times New Roman" w:hAnsi="Times New Roman" w:cs="Times New Roman"/>
          <w:szCs w:val="28"/>
          <w:lang w:val="en-US"/>
        </w:rPr>
        <w:t xml:space="preserve"> 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Ассоциации университетов Азиатско-Тихоокеанского региона</w:t>
      </w:r>
      <w:r>
        <w:rPr>
          <w:rStyle w:val="a5"/>
          <w:rFonts w:ascii="Times New Roman" w:hAnsi="Times New Roman" w:cs="Times New Roman"/>
          <w:szCs w:val="28"/>
          <w:lang w:val="en-US"/>
        </w:rPr>
        <w:footnoteReference w:id="127"/>
      </w:r>
      <w:r>
        <w:rPr>
          <w:rFonts w:ascii="Times New Roman" w:hAnsi="Times New Roman" w:cs="Times New Roman"/>
          <w:szCs w:val="28"/>
          <w:lang w:val="en-US"/>
        </w:rPr>
        <w:t>, а с 2010 г. – Всемирной сети университетов.</w:t>
      </w:r>
      <w:r>
        <w:rPr>
          <w:rStyle w:val="a5"/>
          <w:rFonts w:ascii="Times New Roman" w:hAnsi="Times New Roman" w:cs="Times New Roman"/>
          <w:szCs w:val="28"/>
          <w:lang w:val="en-US"/>
        </w:rPr>
        <w:footnoteReference w:id="128"/>
      </w:r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lang w:val="en-US"/>
        </w:rPr>
        <w:t xml:space="preserve">В целом </w:t>
      </w:r>
      <w:r>
        <w:rPr>
          <w:rFonts w:ascii="Times New Roman" w:hAnsi="Times New Roman" w:cs="Times New Roman"/>
          <w:szCs w:val="28"/>
        </w:rPr>
        <w:t>вузы Новой Зеландии активно участвуют в международных исследовательских проектах, а также принимают европейские и прочие реги</w:t>
      </w:r>
      <w:r w:rsidR="00F53710">
        <w:rPr>
          <w:rFonts w:ascii="Times New Roman" w:hAnsi="Times New Roman" w:cs="Times New Roman"/>
          <w:szCs w:val="28"/>
        </w:rPr>
        <w:t>онально направленные центры.</w:t>
      </w:r>
      <w:proofErr w:type="gramEnd"/>
      <w:r w:rsidR="00F53710">
        <w:rPr>
          <w:rFonts w:ascii="Times New Roman" w:hAnsi="Times New Roman" w:cs="Times New Roman"/>
          <w:szCs w:val="28"/>
        </w:rPr>
        <w:t xml:space="preserve"> В том</w:t>
      </w:r>
      <w:r>
        <w:rPr>
          <w:rFonts w:ascii="Times New Roman" w:hAnsi="Times New Roman" w:cs="Times New Roman"/>
          <w:szCs w:val="28"/>
        </w:rPr>
        <w:t xml:space="preserve"> же Университет</w:t>
      </w:r>
      <w:r w:rsidR="00F53710">
        <w:rPr>
          <w:rFonts w:ascii="Times New Roman" w:hAnsi="Times New Roman" w:cs="Times New Roman"/>
          <w:szCs w:val="28"/>
        </w:rPr>
        <w:t>е</w:t>
      </w:r>
      <w:r>
        <w:rPr>
          <w:rFonts w:ascii="Times New Roman" w:hAnsi="Times New Roman" w:cs="Times New Roman"/>
          <w:szCs w:val="28"/>
        </w:rPr>
        <w:t xml:space="preserve"> Окленда с 2007 г. </w:t>
      </w:r>
      <w:r w:rsidR="00F53710">
        <w:rPr>
          <w:rFonts w:ascii="Times New Roman" w:hAnsi="Times New Roman" w:cs="Times New Roman"/>
          <w:szCs w:val="28"/>
        </w:rPr>
        <w:t>откры</w:t>
      </w:r>
      <w:r>
        <w:rPr>
          <w:rFonts w:ascii="Times New Roman" w:hAnsi="Times New Roman" w:cs="Times New Roman"/>
          <w:szCs w:val="28"/>
        </w:rPr>
        <w:t>т китайский Институт Конфуция, который продвигает китайский язык и культуру и содействует деловому обмену.</w:t>
      </w:r>
      <w:r>
        <w:rPr>
          <w:rStyle w:val="a5"/>
          <w:rFonts w:ascii="Times New Roman" w:hAnsi="Times New Roman" w:cs="Times New Roman"/>
          <w:szCs w:val="28"/>
        </w:rPr>
        <w:footnoteReference w:id="129"/>
      </w:r>
    </w:p>
    <w:p w14:paraId="34BC75DD" w14:textId="79224698" w:rsidR="007A4D24" w:rsidRDefault="009657A2" w:rsidP="007D39A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Болонская декларация имеет большое значение для интернационализации высшего образования в Новой Зеландии. </w:t>
      </w:r>
      <w:r w:rsidR="004915AF">
        <w:rPr>
          <w:rFonts w:ascii="Times New Roman" w:hAnsi="Times New Roman" w:cs="Times New Roman"/>
          <w:szCs w:val="28"/>
        </w:rPr>
        <w:t xml:space="preserve">Ее правительство формирует национальную стратегию, обращаясь к опыту Болонского процесса как </w:t>
      </w:r>
      <w:r w:rsidR="00A70F1B">
        <w:rPr>
          <w:rFonts w:ascii="Times New Roman" w:hAnsi="Times New Roman" w:cs="Times New Roman"/>
          <w:szCs w:val="28"/>
        </w:rPr>
        <w:t xml:space="preserve">образцу большей открытости и международного сотрудничества в целях </w:t>
      </w:r>
      <w:r w:rsidR="00F6602B">
        <w:rPr>
          <w:rFonts w:ascii="Times New Roman" w:hAnsi="Times New Roman" w:cs="Times New Roman"/>
          <w:szCs w:val="28"/>
        </w:rPr>
        <w:t>повышения глобальной конкурентоспособности.</w:t>
      </w:r>
      <w:r w:rsidR="000D0576">
        <w:rPr>
          <w:rFonts w:ascii="Times New Roman" w:hAnsi="Times New Roman" w:cs="Times New Roman"/>
          <w:szCs w:val="28"/>
        </w:rPr>
        <w:t xml:space="preserve"> </w:t>
      </w:r>
      <w:r w:rsidR="000D0576" w:rsidRPr="000D0576">
        <w:rPr>
          <w:rFonts w:ascii="Times New Roman" w:hAnsi="Times New Roman" w:cs="Times New Roman"/>
          <w:color w:val="000000"/>
          <w:szCs w:val="28"/>
          <w:shd w:val="clear" w:color="auto" w:fill="FFFFFF"/>
        </w:rPr>
        <w:t>Особое внимание здесь уделяется вопросам признания квалификаций и гарантии качества.</w:t>
      </w:r>
      <w:r w:rsidR="00F6602B">
        <w:rPr>
          <w:rStyle w:val="a5"/>
          <w:rFonts w:ascii="Times New Roman" w:hAnsi="Times New Roman" w:cs="Times New Roman"/>
          <w:szCs w:val="28"/>
        </w:rPr>
        <w:footnoteReference w:id="130"/>
      </w:r>
      <w:r w:rsidR="00F6602B">
        <w:rPr>
          <w:rFonts w:ascii="Times New Roman" w:hAnsi="Times New Roman" w:cs="Times New Roman"/>
          <w:szCs w:val="28"/>
        </w:rPr>
        <w:t xml:space="preserve"> </w:t>
      </w:r>
      <w:r w:rsidR="000D0576">
        <w:rPr>
          <w:rFonts w:ascii="Times New Roman" w:hAnsi="Times New Roman" w:cs="Times New Roman"/>
          <w:szCs w:val="28"/>
        </w:rPr>
        <w:t xml:space="preserve">В связи с этим в 2007 г. Новая Зеландия присоединилась к Лиссабонской конвенции </w:t>
      </w:r>
      <w:r w:rsidR="00DB6425">
        <w:rPr>
          <w:rFonts w:ascii="Times New Roman" w:hAnsi="Times New Roman" w:cs="Times New Roman"/>
          <w:szCs w:val="28"/>
        </w:rPr>
        <w:t>о признании квалификаций</w:t>
      </w:r>
      <w:r w:rsidR="00DB6425">
        <w:rPr>
          <w:rStyle w:val="a5"/>
          <w:rFonts w:ascii="Times New Roman" w:hAnsi="Times New Roman" w:cs="Times New Roman"/>
          <w:szCs w:val="28"/>
        </w:rPr>
        <w:footnoteReference w:id="131"/>
      </w:r>
      <w:r w:rsidR="00DB6425">
        <w:rPr>
          <w:rFonts w:ascii="Times New Roman" w:hAnsi="Times New Roman" w:cs="Times New Roman"/>
          <w:szCs w:val="28"/>
        </w:rPr>
        <w:t xml:space="preserve">, а в 2016 г. – к </w:t>
      </w:r>
      <w:r w:rsidR="001B2C25">
        <w:rPr>
          <w:rFonts w:ascii="Times New Roman" w:hAnsi="Times New Roman" w:cs="Times New Roman"/>
          <w:szCs w:val="28"/>
        </w:rPr>
        <w:t>аналогичной Азиатско-Тихоокеанской региональной конвенции о признании квалификаций в области высшего образования.</w:t>
      </w:r>
      <w:r w:rsidR="001B2C25">
        <w:rPr>
          <w:rStyle w:val="a5"/>
          <w:rFonts w:ascii="Times New Roman" w:hAnsi="Times New Roman" w:cs="Times New Roman"/>
          <w:szCs w:val="28"/>
        </w:rPr>
        <w:footnoteReference w:id="132"/>
      </w:r>
    </w:p>
    <w:p w14:paraId="62653842" w14:textId="49C0BF68" w:rsidR="006E1373" w:rsidRDefault="002B1A61" w:rsidP="004C73F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Резюмируя все вышесказанное, можно выделить основные этапы интернационализации образования в Новой Зеландии.</w:t>
      </w:r>
    </w:p>
    <w:p w14:paraId="1A73A6E2" w14:textId="46104297" w:rsidR="002B1A61" w:rsidRDefault="002B1A61" w:rsidP="002B1A6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Данный процесс берет свое начало с ее колонизации в первой половине </w:t>
      </w:r>
      <w:r>
        <w:rPr>
          <w:rFonts w:ascii="Times New Roman" w:hAnsi="Times New Roman" w:cs="Times New Roman"/>
          <w:szCs w:val="28"/>
          <w:lang w:val="en-US"/>
        </w:rPr>
        <w:t xml:space="preserve">XIX </w:t>
      </w:r>
      <w:r>
        <w:rPr>
          <w:rFonts w:ascii="Times New Roman" w:hAnsi="Times New Roman" w:cs="Times New Roman"/>
          <w:szCs w:val="28"/>
        </w:rPr>
        <w:t xml:space="preserve">в., когда сюда начали прибывать британские миссионеры и формировать систему образования по образцу метрополии, которая также была национально ориентирована. </w:t>
      </w:r>
    </w:p>
    <w:p w14:paraId="5CBA365F" w14:textId="173E7282" w:rsidR="002B1A61" w:rsidRDefault="002B1A61" w:rsidP="002B1A6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Следующий этап начался после окончания Второй мировой войны и процесса деколонизации, когда Новая Зеландия формально стала независимым государством. Как участник Плана Коломбо, она оказывала образовательную помощь странам Южной и Юго-Восточной Азии с 1950-х до второй половины 1980-х гг., обучая представителей их элит. Она преследовала преимущественно геополитические цели, а именно стабилизацию социальной и политической ситуации в данных регионах и уменьшение влияния социалистического блока. В этот период сформировался </w:t>
      </w:r>
      <w:r w:rsidR="00F43CE0">
        <w:rPr>
          <w:rFonts w:ascii="Times New Roman" w:hAnsi="Times New Roman" w:cs="Times New Roman"/>
          <w:szCs w:val="28"/>
        </w:rPr>
        <w:t xml:space="preserve">ее </w:t>
      </w:r>
      <w:r>
        <w:rPr>
          <w:rFonts w:ascii="Times New Roman" w:hAnsi="Times New Roman" w:cs="Times New Roman"/>
          <w:szCs w:val="28"/>
        </w:rPr>
        <w:t>имидж как страны с развитой системой высшего образов</w:t>
      </w:r>
      <w:r w:rsidR="00020099">
        <w:rPr>
          <w:rFonts w:ascii="Times New Roman" w:hAnsi="Times New Roman" w:cs="Times New Roman"/>
          <w:szCs w:val="28"/>
        </w:rPr>
        <w:t>ания.</w:t>
      </w:r>
    </w:p>
    <w:p w14:paraId="6EC4D504" w14:textId="51D986F2" w:rsidR="002B1A61" w:rsidRDefault="00F43CE0" w:rsidP="002B1A6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 конца 1980-х гг. наблюдается жесткая коммерциализация образования</w:t>
      </w:r>
      <w:r w:rsidR="002B1A61">
        <w:rPr>
          <w:rFonts w:ascii="Times New Roman" w:hAnsi="Times New Roman" w:cs="Times New Roman"/>
          <w:szCs w:val="28"/>
        </w:rPr>
        <w:t>. Новый Закон закрепил курс на создание индустрии международного образования и содействие решению проблем признания квалификаций и контроля качества, тогда как государственное финансирование было сокращено. Кроме того, появились маркетинговые инициативы. В целом интернационализация стала более упорядоченной.</w:t>
      </w:r>
    </w:p>
    <w:p w14:paraId="102CF9FC" w14:textId="66BFD730" w:rsidR="002B1A61" w:rsidRDefault="002B1A61" w:rsidP="002B1A6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После признания образования услугой политика либерализации привела к введению визовых послаблений, увеличению частного сектора и проведению масштабной брендинговой кампании при участии государственных и частных структур. </w:t>
      </w:r>
      <w:r w:rsidR="00F43CE0">
        <w:rPr>
          <w:rFonts w:ascii="Times New Roman" w:hAnsi="Times New Roman" w:cs="Times New Roman"/>
          <w:szCs w:val="28"/>
        </w:rPr>
        <w:t xml:space="preserve">Тогда же начали развиваться академические обмены и трансграничное образование. </w:t>
      </w:r>
      <w:r>
        <w:rPr>
          <w:rFonts w:ascii="Times New Roman" w:hAnsi="Times New Roman" w:cs="Times New Roman"/>
          <w:szCs w:val="28"/>
        </w:rPr>
        <w:t xml:space="preserve">В связи с этим, а также ввиду увеличения спроса в Азии, число иностранных студентов увеличилось в несколько раз всего за пять лет. Также с конца 1990-х гг. Новая Зеландия стала участвовать в объединениях университетов и совместных исследованиях. Тем не менее, </w:t>
      </w:r>
      <w:r w:rsidR="004F2348">
        <w:rPr>
          <w:rFonts w:ascii="Times New Roman" w:hAnsi="Times New Roman" w:cs="Times New Roman"/>
          <w:szCs w:val="28"/>
        </w:rPr>
        <w:t>в результате ограниченности целей</w:t>
      </w:r>
      <w:r>
        <w:rPr>
          <w:rFonts w:ascii="Times New Roman" w:hAnsi="Times New Roman" w:cs="Times New Roman"/>
          <w:szCs w:val="28"/>
        </w:rPr>
        <w:t xml:space="preserve"> интернационализации </w:t>
      </w:r>
      <w:r w:rsidR="004F2348">
        <w:rPr>
          <w:rFonts w:ascii="Times New Roman" w:hAnsi="Times New Roman" w:cs="Times New Roman"/>
          <w:szCs w:val="28"/>
        </w:rPr>
        <w:t>прямой экономической выгодой и</w:t>
      </w:r>
      <w:r w:rsidRPr="00614C1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отсутствия понимания социального аспекта вопроса и должного сопровождения студентов репутация Новой Зеландии оказалась под угрозой.</w:t>
      </w:r>
    </w:p>
    <w:p w14:paraId="29176982" w14:textId="5BE8A44C" w:rsidR="002B1A61" w:rsidRDefault="002B1A61" w:rsidP="0062057B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начале 2000-х гг. политика была пересмотрена. Новый Кодекс и специальный налог были призваны защитить интересы студентов и новозеландский бренд образования, а также обеспечить развитие рынка и регулирование провайдер</w:t>
      </w:r>
      <w:r w:rsidR="0062057B">
        <w:rPr>
          <w:rFonts w:ascii="Times New Roman" w:hAnsi="Times New Roman" w:cs="Times New Roman"/>
          <w:szCs w:val="28"/>
        </w:rPr>
        <w:t>ов. Становление общества знаний</w:t>
      </w:r>
      <w:r>
        <w:rPr>
          <w:rFonts w:ascii="Times New Roman" w:hAnsi="Times New Roman" w:cs="Times New Roman"/>
          <w:szCs w:val="28"/>
        </w:rPr>
        <w:t xml:space="preserve"> и повышение глобальной конкурентоспособност</w:t>
      </w:r>
      <w:r w:rsidR="0062057B">
        <w:rPr>
          <w:rFonts w:ascii="Times New Roman" w:hAnsi="Times New Roman" w:cs="Times New Roman"/>
          <w:szCs w:val="28"/>
        </w:rPr>
        <w:t>и страны вышли на передний план, подтверждением че</w:t>
      </w:r>
      <w:r>
        <w:rPr>
          <w:rFonts w:ascii="Times New Roman" w:hAnsi="Times New Roman" w:cs="Times New Roman"/>
          <w:szCs w:val="28"/>
        </w:rPr>
        <w:t>му служит инициатива превращения Окленда в образовательный хаб. Кроме того, под влиянием Болонского процесса Новая Зеландия присоединилась к Лиссабонской и Азиатско-Тихоокеанской региональным конвенциям о признании квалификаций. Наконец, продолжили развиваться различные формы трансграничного образования, такие как дистанционное обучение, преподавание программ новозеландских институтов за рубежом и иностранных программ в местных учреждениях, совместные исследования и др.</w:t>
      </w:r>
    </w:p>
    <w:p w14:paraId="7E8A2296" w14:textId="520281FB" w:rsidR="00E44526" w:rsidRDefault="00666ED2" w:rsidP="004C73F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Таким образом, </w:t>
      </w:r>
      <w:r w:rsidR="00FB6A80">
        <w:rPr>
          <w:rFonts w:ascii="Times New Roman" w:hAnsi="Times New Roman" w:cs="Times New Roman"/>
          <w:szCs w:val="28"/>
        </w:rPr>
        <w:t xml:space="preserve">представляется возможность обобщить теоретический и исторический аспекты </w:t>
      </w:r>
      <w:r w:rsidR="00E44526">
        <w:rPr>
          <w:rFonts w:ascii="Times New Roman" w:hAnsi="Times New Roman" w:cs="Times New Roman"/>
          <w:szCs w:val="28"/>
        </w:rPr>
        <w:t>рассматриваемого вопроса. Концепция интернационализации высшего образования подразумевает процесс сближения его целей, функций, содержания и методов обеспечения в разных странах за счет взаимодействия акторов. Вместе с тем, образование является ва</w:t>
      </w:r>
      <w:r w:rsidR="005069B3">
        <w:rPr>
          <w:rFonts w:ascii="Times New Roman" w:hAnsi="Times New Roman" w:cs="Times New Roman"/>
          <w:szCs w:val="28"/>
        </w:rPr>
        <w:t>жнейшим ресурсом «мягкой силы»</w:t>
      </w:r>
      <w:r w:rsidR="008D024E">
        <w:rPr>
          <w:rFonts w:ascii="Times New Roman" w:hAnsi="Times New Roman" w:cs="Times New Roman"/>
          <w:szCs w:val="28"/>
        </w:rPr>
        <w:t>, тогда как основными инструментами в этой области можно назвать академическую и программную мобильность, институциональное сотрудничество, образовательные хабы, международные рейтинги вузов, а также предоставление образовательной помощи.</w:t>
      </w:r>
    </w:p>
    <w:p w14:paraId="674569E1" w14:textId="279D9C02" w:rsidR="005069B3" w:rsidRDefault="005069B3" w:rsidP="004C73F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666ED2">
        <w:rPr>
          <w:rFonts w:ascii="Times New Roman" w:hAnsi="Times New Roman" w:cs="Times New Roman"/>
          <w:szCs w:val="28"/>
        </w:rPr>
        <w:t xml:space="preserve">роследив эволюцию </w:t>
      </w:r>
      <w:r>
        <w:rPr>
          <w:rFonts w:ascii="Times New Roman" w:hAnsi="Times New Roman" w:cs="Times New Roman"/>
          <w:szCs w:val="28"/>
        </w:rPr>
        <w:t>данного процесса</w:t>
      </w:r>
      <w:r w:rsidR="00666ED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 мире</w:t>
      </w:r>
      <w:r w:rsidR="00EC1576">
        <w:rPr>
          <w:rFonts w:ascii="Times New Roman" w:hAnsi="Times New Roman" w:cs="Times New Roman"/>
          <w:szCs w:val="28"/>
        </w:rPr>
        <w:t xml:space="preserve"> и в Новой Зеландии</w:t>
      </w:r>
      <w:r>
        <w:rPr>
          <w:rFonts w:ascii="Times New Roman" w:hAnsi="Times New Roman" w:cs="Times New Roman"/>
          <w:szCs w:val="28"/>
        </w:rPr>
        <w:t xml:space="preserve">, можно выделить </w:t>
      </w:r>
      <w:r w:rsidR="00EC1576">
        <w:rPr>
          <w:rFonts w:ascii="Times New Roman" w:hAnsi="Times New Roman" w:cs="Times New Roman"/>
          <w:szCs w:val="28"/>
        </w:rPr>
        <w:t>основные этапы</w:t>
      </w:r>
      <w:r w:rsidR="00DA0AA1">
        <w:rPr>
          <w:rFonts w:ascii="Times New Roman" w:hAnsi="Times New Roman" w:cs="Times New Roman"/>
          <w:szCs w:val="28"/>
        </w:rPr>
        <w:t xml:space="preserve"> </w:t>
      </w:r>
      <w:r w:rsidR="00ED44A5">
        <w:rPr>
          <w:rFonts w:ascii="Times New Roman" w:hAnsi="Times New Roman" w:cs="Times New Roman"/>
          <w:szCs w:val="28"/>
        </w:rPr>
        <w:t xml:space="preserve">его </w:t>
      </w:r>
      <w:r w:rsidR="00EC1576">
        <w:rPr>
          <w:rFonts w:ascii="Times New Roman" w:hAnsi="Times New Roman" w:cs="Times New Roman"/>
          <w:szCs w:val="28"/>
        </w:rPr>
        <w:t xml:space="preserve">развития. </w:t>
      </w:r>
      <w:r w:rsidR="00ED44A5">
        <w:rPr>
          <w:rFonts w:ascii="Times New Roman" w:hAnsi="Times New Roman" w:cs="Times New Roman"/>
          <w:szCs w:val="28"/>
        </w:rPr>
        <w:t>П</w:t>
      </w:r>
      <w:r w:rsidR="00EC1576">
        <w:rPr>
          <w:rFonts w:ascii="Times New Roman" w:hAnsi="Times New Roman" w:cs="Times New Roman"/>
          <w:szCs w:val="28"/>
        </w:rPr>
        <w:t xml:space="preserve">римитивные формы </w:t>
      </w:r>
      <w:r w:rsidR="00ED44A5">
        <w:rPr>
          <w:rFonts w:ascii="Times New Roman" w:hAnsi="Times New Roman" w:cs="Times New Roman"/>
          <w:szCs w:val="28"/>
        </w:rPr>
        <w:t xml:space="preserve">интернационализации </w:t>
      </w:r>
      <w:r w:rsidR="00EC1576">
        <w:rPr>
          <w:rFonts w:ascii="Times New Roman" w:hAnsi="Times New Roman" w:cs="Times New Roman"/>
          <w:szCs w:val="28"/>
        </w:rPr>
        <w:t>берут свое начало в Западной Европе эпохи Ренессанса с п</w:t>
      </w:r>
      <w:r w:rsidR="00DA0AA1">
        <w:rPr>
          <w:rFonts w:ascii="Times New Roman" w:hAnsi="Times New Roman" w:cs="Times New Roman"/>
          <w:szCs w:val="28"/>
        </w:rPr>
        <w:t>оявление</w:t>
      </w:r>
      <w:r w:rsidR="00EC1576">
        <w:rPr>
          <w:rFonts w:ascii="Times New Roman" w:hAnsi="Times New Roman" w:cs="Times New Roman"/>
          <w:szCs w:val="28"/>
        </w:rPr>
        <w:t>м классических университетов.</w:t>
      </w:r>
      <w:r w:rsidR="00DA0AA1">
        <w:rPr>
          <w:rFonts w:ascii="Times New Roman" w:hAnsi="Times New Roman" w:cs="Times New Roman"/>
          <w:szCs w:val="28"/>
        </w:rPr>
        <w:t xml:space="preserve"> </w:t>
      </w:r>
      <w:r w:rsidR="00AE50B6">
        <w:rPr>
          <w:rFonts w:ascii="Times New Roman" w:hAnsi="Times New Roman" w:cs="Times New Roman"/>
          <w:szCs w:val="28"/>
        </w:rPr>
        <w:t>Затем,</w:t>
      </w:r>
      <w:r w:rsidR="00EC1576">
        <w:rPr>
          <w:rFonts w:ascii="Times New Roman" w:hAnsi="Times New Roman" w:cs="Times New Roman"/>
          <w:szCs w:val="28"/>
        </w:rPr>
        <w:t xml:space="preserve"> с </w:t>
      </w:r>
      <w:r w:rsidR="00DA0AA1">
        <w:rPr>
          <w:rFonts w:ascii="Times New Roman" w:hAnsi="Times New Roman" w:cs="Times New Roman"/>
          <w:szCs w:val="28"/>
        </w:rPr>
        <w:t>формирование</w:t>
      </w:r>
      <w:r w:rsidR="00EC1576">
        <w:rPr>
          <w:rFonts w:ascii="Times New Roman" w:hAnsi="Times New Roman" w:cs="Times New Roman"/>
          <w:szCs w:val="28"/>
        </w:rPr>
        <w:t>м</w:t>
      </w:r>
      <w:r w:rsidR="00DA0AA1">
        <w:rPr>
          <w:rFonts w:ascii="Times New Roman" w:hAnsi="Times New Roman" w:cs="Times New Roman"/>
          <w:szCs w:val="28"/>
        </w:rPr>
        <w:t xml:space="preserve"> государств-наций</w:t>
      </w:r>
      <w:r w:rsidR="00AE50B6">
        <w:rPr>
          <w:rFonts w:ascii="Times New Roman" w:hAnsi="Times New Roman" w:cs="Times New Roman"/>
          <w:szCs w:val="28"/>
        </w:rPr>
        <w:t>,</w:t>
      </w:r>
      <w:r w:rsidR="00DA0AA1">
        <w:rPr>
          <w:rFonts w:ascii="Times New Roman" w:hAnsi="Times New Roman" w:cs="Times New Roman"/>
          <w:szCs w:val="28"/>
        </w:rPr>
        <w:t xml:space="preserve"> </w:t>
      </w:r>
      <w:r w:rsidR="00F55718">
        <w:rPr>
          <w:rFonts w:ascii="Times New Roman" w:hAnsi="Times New Roman" w:cs="Times New Roman"/>
        </w:rPr>
        <w:t>высшее образование стало служить целям национального развит</w:t>
      </w:r>
      <w:r w:rsidR="00A86FFA">
        <w:rPr>
          <w:rFonts w:ascii="Times New Roman" w:hAnsi="Times New Roman" w:cs="Times New Roman"/>
        </w:rPr>
        <w:t>ия</w:t>
      </w:r>
      <w:r w:rsidR="00F55718">
        <w:rPr>
          <w:rFonts w:ascii="Times New Roman" w:hAnsi="Times New Roman" w:cs="Times New Roman"/>
        </w:rPr>
        <w:t>. В этот период началось массовое насаждение образ</w:t>
      </w:r>
      <w:r w:rsidR="00AE50B6">
        <w:rPr>
          <w:rFonts w:ascii="Times New Roman" w:hAnsi="Times New Roman" w:cs="Times New Roman"/>
        </w:rPr>
        <w:t>овательных систем в колониях.</w:t>
      </w:r>
      <w:r w:rsidR="00A86FFA">
        <w:rPr>
          <w:rFonts w:ascii="Times New Roman" w:hAnsi="Times New Roman" w:cs="Times New Roman"/>
        </w:rPr>
        <w:t xml:space="preserve"> </w:t>
      </w:r>
      <w:r w:rsidR="00AE50B6">
        <w:rPr>
          <w:rFonts w:ascii="Times New Roman" w:hAnsi="Times New Roman" w:cs="Times New Roman"/>
        </w:rPr>
        <w:t xml:space="preserve">Можно сказать, что </w:t>
      </w:r>
      <w:r w:rsidR="00ED44A5">
        <w:rPr>
          <w:rFonts w:ascii="Times New Roman" w:hAnsi="Times New Roman" w:cs="Times New Roman"/>
        </w:rPr>
        <w:t>именно тогда</w:t>
      </w:r>
      <w:r w:rsidR="00D050B1">
        <w:rPr>
          <w:rFonts w:ascii="Times New Roman" w:hAnsi="Times New Roman" w:cs="Times New Roman"/>
        </w:rPr>
        <w:t xml:space="preserve"> </w:t>
      </w:r>
      <w:r w:rsidR="00AE50B6">
        <w:rPr>
          <w:rFonts w:ascii="Times New Roman" w:hAnsi="Times New Roman" w:cs="Times New Roman"/>
          <w:szCs w:val="28"/>
        </w:rPr>
        <w:t>в Новой</w:t>
      </w:r>
      <w:r w:rsidR="00A86FFA">
        <w:rPr>
          <w:rFonts w:ascii="Times New Roman" w:hAnsi="Times New Roman" w:cs="Times New Roman"/>
          <w:szCs w:val="28"/>
        </w:rPr>
        <w:t xml:space="preserve"> Зеланди</w:t>
      </w:r>
      <w:r w:rsidR="00AE50B6">
        <w:rPr>
          <w:rFonts w:ascii="Times New Roman" w:hAnsi="Times New Roman" w:cs="Times New Roman"/>
          <w:szCs w:val="28"/>
        </w:rPr>
        <w:t xml:space="preserve">и </w:t>
      </w:r>
      <w:r w:rsidR="00D050B1">
        <w:rPr>
          <w:rFonts w:ascii="Times New Roman" w:hAnsi="Times New Roman" w:cs="Times New Roman"/>
          <w:szCs w:val="28"/>
        </w:rPr>
        <w:t>началась интернационализация</w:t>
      </w:r>
      <w:r w:rsidR="00EC09CE">
        <w:rPr>
          <w:rFonts w:ascii="Times New Roman" w:hAnsi="Times New Roman" w:cs="Times New Roman"/>
          <w:szCs w:val="28"/>
        </w:rPr>
        <w:t xml:space="preserve"> образования</w:t>
      </w:r>
      <w:r w:rsidR="00D050B1">
        <w:rPr>
          <w:rFonts w:ascii="Times New Roman" w:hAnsi="Times New Roman" w:cs="Times New Roman"/>
          <w:szCs w:val="28"/>
        </w:rPr>
        <w:t>.</w:t>
      </w:r>
    </w:p>
    <w:p w14:paraId="11E4887B" w14:textId="2BE382BD" w:rsidR="00232285" w:rsidRDefault="00E11AF8" w:rsidP="00545213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окончании Первой мировой войны государства осознали важность международного сотрудничества, и его академический аспект стал выражаться </w:t>
      </w:r>
      <w:r w:rsidR="004F573D">
        <w:rPr>
          <w:rFonts w:ascii="Times New Roman" w:hAnsi="Times New Roman" w:cs="Times New Roman"/>
          <w:szCs w:val="28"/>
        </w:rPr>
        <w:t>в деятельности Лиги Наций и проч</w:t>
      </w:r>
      <w:r>
        <w:rPr>
          <w:rFonts w:ascii="Times New Roman" w:hAnsi="Times New Roman" w:cs="Times New Roman"/>
          <w:szCs w:val="28"/>
        </w:rPr>
        <w:t xml:space="preserve">их организаций. </w:t>
      </w:r>
      <w:r w:rsidR="003721D7">
        <w:rPr>
          <w:rFonts w:ascii="Times New Roman" w:hAnsi="Times New Roman" w:cs="Times New Roman"/>
          <w:szCs w:val="28"/>
        </w:rPr>
        <w:t xml:space="preserve">Следующий этап </w:t>
      </w:r>
      <w:r w:rsidR="004F573D">
        <w:rPr>
          <w:rFonts w:ascii="Times New Roman" w:hAnsi="Times New Roman" w:cs="Times New Roman"/>
          <w:szCs w:val="28"/>
        </w:rPr>
        <w:t>ознаменован</w:t>
      </w:r>
      <w:r w:rsidR="003721D7">
        <w:rPr>
          <w:rFonts w:ascii="Times New Roman" w:hAnsi="Times New Roman" w:cs="Times New Roman"/>
          <w:szCs w:val="28"/>
        </w:rPr>
        <w:t xml:space="preserve"> </w:t>
      </w:r>
      <w:r w:rsidR="004F573D">
        <w:rPr>
          <w:rFonts w:ascii="Times New Roman" w:hAnsi="Times New Roman" w:cs="Times New Roman"/>
          <w:szCs w:val="28"/>
        </w:rPr>
        <w:t>окончанием</w:t>
      </w:r>
      <w:r w:rsidR="003721D7">
        <w:rPr>
          <w:rFonts w:ascii="Times New Roman" w:hAnsi="Times New Roman" w:cs="Times New Roman"/>
          <w:szCs w:val="28"/>
        </w:rPr>
        <w:t xml:space="preserve"> Второй мировой войны</w:t>
      </w:r>
      <w:r w:rsidR="00314507">
        <w:rPr>
          <w:rFonts w:ascii="Times New Roman" w:hAnsi="Times New Roman" w:cs="Times New Roman"/>
          <w:szCs w:val="28"/>
        </w:rPr>
        <w:t xml:space="preserve"> и началом </w:t>
      </w:r>
      <w:r w:rsidR="00ED44A5">
        <w:rPr>
          <w:rFonts w:ascii="Times New Roman" w:hAnsi="Times New Roman" w:cs="Times New Roman"/>
          <w:szCs w:val="28"/>
        </w:rPr>
        <w:t>конфронтации СССР и США</w:t>
      </w:r>
      <w:r w:rsidR="003721D7">
        <w:rPr>
          <w:rFonts w:ascii="Times New Roman" w:hAnsi="Times New Roman" w:cs="Times New Roman"/>
          <w:szCs w:val="28"/>
        </w:rPr>
        <w:t xml:space="preserve">. </w:t>
      </w:r>
      <w:r w:rsidR="00314507">
        <w:rPr>
          <w:rFonts w:ascii="Times New Roman" w:hAnsi="Times New Roman" w:cs="Times New Roman"/>
          <w:szCs w:val="28"/>
        </w:rPr>
        <w:t xml:space="preserve">Интернационализация </w:t>
      </w:r>
      <w:r w:rsidR="00ED44A5">
        <w:rPr>
          <w:rFonts w:ascii="Times New Roman" w:hAnsi="Times New Roman" w:cs="Times New Roman"/>
          <w:szCs w:val="28"/>
        </w:rPr>
        <w:t>стала целенаправленной</w:t>
      </w:r>
      <w:r w:rsidR="00020099">
        <w:rPr>
          <w:rFonts w:ascii="Times New Roman" w:hAnsi="Times New Roman" w:cs="Times New Roman"/>
          <w:szCs w:val="28"/>
        </w:rPr>
        <w:t>, начав рассматриваться как инструмент «мягкой силы»,</w:t>
      </w:r>
      <w:r w:rsidR="00AE50B6">
        <w:rPr>
          <w:rFonts w:ascii="Times New Roman" w:hAnsi="Times New Roman" w:cs="Times New Roman"/>
          <w:szCs w:val="28"/>
        </w:rPr>
        <w:t xml:space="preserve"> и стала </w:t>
      </w:r>
      <w:r w:rsidR="002A190C">
        <w:rPr>
          <w:rFonts w:ascii="Times New Roman" w:hAnsi="Times New Roman" w:cs="Times New Roman"/>
          <w:szCs w:val="28"/>
        </w:rPr>
        <w:t xml:space="preserve">активно развиваться при одновременном увеличении роли английского языка и западных систем образования. </w:t>
      </w:r>
      <w:r w:rsidR="005F3F81">
        <w:rPr>
          <w:rFonts w:ascii="Times New Roman" w:hAnsi="Times New Roman" w:cs="Times New Roman"/>
          <w:szCs w:val="28"/>
        </w:rPr>
        <w:t>Для Новой Зеландии это т</w:t>
      </w:r>
      <w:r w:rsidR="00DD4ED5">
        <w:rPr>
          <w:rFonts w:ascii="Times New Roman" w:hAnsi="Times New Roman" w:cs="Times New Roman"/>
          <w:szCs w:val="28"/>
        </w:rPr>
        <w:t>акже новый этап</w:t>
      </w:r>
      <w:r w:rsidR="005F3F81">
        <w:rPr>
          <w:rFonts w:ascii="Times New Roman" w:hAnsi="Times New Roman" w:cs="Times New Roman"/>
          <w:szCs w:val="28"/>
        </w:rPr>
        <w:t>.</w:t>
      </w:r>
      <w:r w:rsidR="003721D7">
        <w:rPr>
          <w:rFonts w:ascii="Times New Roman" w:hAnsi="Times New Roman" w:cs="Times New Roman"/>
          <w:szCs w:val="28"/>
        </w:rPr>
        <w:t xml:space="preserve"> </w:t>
      </w:r>
      <w:r w:rsidR="005F3F81">
        <w:rPr>
          <w:rFonts w:ascii="Times New Roman" w:hAnsi="Times New Roman" w:cs="Times New Roman"/>
          <w:szCs w:val="28"/>
        </w:rPr>
        <w:t xml:space="preserve">Она </w:t>
      </w:r>
      <w:r w:rsidR="003721D7">
        <w:rPr>
          <w:rFonts w:ascii="Times New Roman" w:hAnsi="Times New Roman" w:cs="Times New Roman"/>
          <w:szCs w:val="28"/>
        </w:rPr>
        <w:t>оказывала образовательную помощь странам Южной и Юго-Восточной Азии,</w:t>
      </w:r>
      <w:r w:rsidR="00BA2FE4">
        <w:rPr>
          <w:rFonts w:ascii="Times New Roman" w:hAnsi="Times New Roman" w:cs="Times New Roman"/>
          <w:szCs w:val="28"/>
        </w:rPr>
        <w:t xml:space="preserve"> преследуя</w:t>
      </w:r>
      <w:r w:rsidR="000D0658">
        <w:rPr>
          <w:rFonts w:ascii="Times New Roman" w:hAnsi="Times New Roman" w:cs="Times New Roman"/>
          <w:szCs w:val="28"/>
        </w:rPr>
        <w:t xml:space="preserve"> цель</w:t>
      </w:r>
      <w:r w:rsidR="005F3F81">
        <w:rPr>
          <w:rFonts w:ascii="Times New Roman" w:hAnsi="Times New Roman" w:cs="Times New Roman"/>
          <w:szCs w:val="28"/>
        </w:rPr>
        <w:t xml:space="preserve"> стабилизации</w:t>
      </w:r>
      <w:r w:rsidR="003721D7">
        <w:rPr>
          <w:rFonts w:ascii="Times New Roman" w:hAnsi="Times New Roman" w:cs="Times New Roman"/>
          <w:szCs w:val="28"/>
        </w:rPr>
        <w:t xml:space="preserve"> в данных регионах</w:t>
      </w:r>
      <w:r w:rsidR="005F3F81">
        <w:rPr>
          <w:rFonts w:ascii="Times New Roman" w:hAnsi="Times New Roman" w:cs="Times New Roman"/>
          <w:szCs w:val="28"/>
        </w:rPr>
        <w:t xml:space="preserve"> и закладывая основы имиджа своего образования.</w:t>
      </w:r>
      <w:r w:rsidR="00020099">
        <w:rPr>
          <w:rFonts w:ascii="Times New Roman" w:hAnsi="Times New Roman" w:cs="Times New Roman"/>
          <w:szCs w:val="28"/>
        </w:rPr>
        <w:t xml:space="preserve"> Однако, в отличие от лидеров в этой области, ее единственным направлением оставалось обучение иностранных студентов на своей территории.</w:t>
      </w:r>
    </w:p>
    <w:p w14:paraId="53376EF0" w14:textId="30BE634C" w:rsidR="007D39A0" w:rsidRDefault="00232285" w:rsidP="00ED44A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Очередная веха </w:t>
      </w:r>
      <w:r w:rsidR="00545213">
        <w:rPr>
          <w:rFonts w:ascii="Times New Roman" w:hAnsi="Times New Roman" w:cs="Times New Roman"/>
          <w:szCs w:val="28"/>
        </w:rPr>
        <w:t>интернационализации</w:t>
      </w:r>
      <w:r>
        <w:rPr>
          <w:rFonts w:ascii="Times New Roman" w:hAnsi="Times New Roman" w:cs="Times New Roman"/>
          <w:szCs w:val="28"/>
        </w:rPr>
        <w:t xml:space="preserve"> </w:t>
      </w:r>
      <w:r w:rsidR="00545213">
        <w:rPr>
          <w:rFonts w:ascii="Times New Roman" w:hAnsi="Times New Roman" w:cs="Times New Roman"/>
          <w:szCs w:val="28"/>
        </w:rPr>
        <w:t xml:space="preserve">пришлась на усиление глобализации и роли неолиберализма в мире в конце 1980-х гг. </w:t>
      </w:r>
      <w:r w:rsidR="009C7AF6">
        <w:rPr>
          <w:rFonts w:ascii="Times New Roman" w:hAnsi="Times New Roman" w:cs="Times New Roman"/>
          <w:szCs w:val="28"/>
        </w:rPr>
        <w:t>Перспективы</w:t>
      </w:r>
      <w:r w:rsidR="007A7EFF">
        <w:rPr>
          <w:rFonts w:ascii="Times New Roman" w:hAnsi="Times New Roman" w:cs="Times New Roman"/>
          <w:szCs w:val="28"/>
        </w:rPr>
        <w:t xml:space="preserve"> повышения конкурентоспособности и </w:t>
      </w:r>
      <w:r w:rsidR="009C7AF6">
        <w:rPr>
          <w:rFonts w:ascii="Times New Roman" w:hAnsi="Times New Roman" w:cs="Times New Roman"/>
          <w:szCs w:val="28"/>
        </w:rPr>
        <w:t xml:space="preserve">получения экономической выгоды способствовали </w:t>
      </w:r>
      <w:r w:rsidR="001D69F7">
        <w:rPr>
          <w:rFonts w:ascii="Times New Roman" w:hAnsi="Times New Roman" w:cs="Times New Roman"/>
          <w:szCs w:val="28"/>
        </w:rPr>
        <w:t>формированию</w:t>
      </w:r>
      <w:r w:rsidR="009C7AF6">
        <w:rPr>
          <w:rFonts w:ascii="Times New Roman" w:hAnsi="Times New Roman" w:cs="Times New Roman"/>
          <w:szCs w:val="28"/>
        </w:rPr>
        <w:t xml:space="preserve"> мирового рынка образования, выходу на него новых акторов и регионал</w:t>
      </w:r>
      <w:r w:rsidR="001D69F7">
        <w:rPr>
          <w:rFonts w:ascii="Times New Roman" w:hAnsi="Times New Roman" w:cs="Times New Roman"/>
          <w:szCs w:val="28"/>
        </w:rPr>
        <w:t>изации высшего образования в вид</w:t>
      </w:r>
      <w:r w:rsidR="009C7AF6">
        <w:rPr>
          <w:rFonts w:ascii="Times New Roman" w:hAnsi="Times New Roman" w:cs="Times New Roman"/>
          <w:szCs w:val="28"/>
        </w:rPr>
        <w:t>е Бо</w:t>
      </w:r>
      <w:r w:rsidR="001D69F7">
        <w:rPr>
          <w:rFonts w:ascii="Times New Roman" w:hAnsi="Times New Roman" w:cs="Times New Roman"/>
          <w:szCs w:val="28"/>
        </w:rPr>
        <w:t xml:space="preserve">лонского процесса. С развитием технологий </w:t>
      </w:r>
      <w:r w:rsidR="00BA2FE4">
        <w:rPr>
          <w:rFonts w:ascii="Times New Roman" w:hAnsi="Times New Roman" w:cs="Times New Roman"/>
          <w:szCs w:val="28"/>
        </w:rPr>
        <w:t xml:space="preserve">международное образование стало более доступным, </w:t>
      </w:r>
      <w:r w:rsidR="001D69F7">
        <w:rPr>
          <w:rFonts w:ascii="Times New Roman" w:hAnsi="Times New Roman" w:cs="Times New Roman"/>
          <w:szCs w:val="28"/>
        </w:rPr>
        <w:t xml:space="preserve">появились </w:t>
      </w:r>
      <w:r w:rsidR="00DD4ED5">
        <w:rPr>
          <w:rFonts w:ascii="Times New Roman" w:hAnsi="Times New Roman" w:cs="Times New Roman"/>
          <w:szCs w:val="28"/>
        </w:rPr>
        <w:t xml:space="preserve">его </w:t>
      </w:r>
      <w:r w:rsidR="001D69F7">
        <w:rPr>
          <w:rFonts w:ascii="Times New Roman" w:hAnsi="Times New Roman" w:cs="Times New Roman"/>
          <w:szCs w:val="28"/>
        </w:rPr>
        <w:t>новые формы</w:t>
      </w:r>
      <w:r w:rsidR="006951E3">
        <w:rPr>
          <w:rFonts w:ascii="Times New Roman" w:hAnsi="Times New Roman" w:cs="Times New Roman"/>
          <w:szCs w:val="28"/>
        </w:rPr>
        <w:t xml:space="preserve"> и средства рекламы. Вместе с тем, массификация привела к проблеме качества. Все это, за исключением регионализации, относится и к Новой Зе</w:t>
      </w:r>
      <w:r w:rsidR="002F2DC9">
        <w:rPr>
          <w:rFonts w:ascii="Times New Roman" w:hAnsi="Times New Roman" w:cs="Times New Roman"/>
          <w:szCs w:val="28"/>
        </w:rPr>
        <w:t xml:space="preserve">ландии. Она начала разрабатывать свою политику в этой сфере, </w:t>
      </w:r>
      <w:r w:rsidR="006951E3">
        <w:rPr>
          <w:rFonts w:ascii="Times New Roman" w:hAnsi="Times New Roman" w:cs="Times New Roman"/>
          <w:szCs w:val="28"/>
        </w:rPr>
        <w:t>притом коммерческий аспект играл здесь даже большую роль, чем в США или Великобритании</w:t>
      </w:r>
      <w:r w:rsidR="00415F53">
        <w:rPr>
          <w:rFonts w:ascii="Times New Roman" w:hAnsi="Times New Roman" w:cs="Times New Roman"/>
          <w:szCs w:val="28"/>
        </w:rPr>
        <w:t>, поэтому</w:t>
      </w:r>
      <w:r w:rsidR="007D4F39">
        <w:rPr>
          <w:rFonts w:ascii="Times New Roman" w:hAnsi="Times New Roman" w:cs="Times New Roman"/>
          <w:szCs w:val="28"/>
        </w:rPr>
        <w:t xml:space="preserve"> брендинг</w:t>
      </w:r>
      <w:r w:rsidR="00415F53">
        <w:rPr>
          <w:rFonts w:ascii="Times New Roman" w:hAnsi="Times New Roman" w:cs="Times New Roman"/>
          <w:szCs w:val="28"/>
        </w:rPr>
        <w:t>у</w:t>
      </w:r>
      <w:r w:rsidR="007D4F39">
        <w:rPr>
          <w:rFonts w:ascii="Times New Roman" w:hAnsi="Times New Roman" w:cs="Times New Roman"/>
          <w:szCs w:val="28"/>
        </w:rPr>
        <w:t xml:space="preserve"> </w:t>
      </w:r>
      <w:r w:rsidR="00415F53">
        <w:rPr>
          <w:rFonts w:ascii="Times New Roman" w:hAnsi="Times New Roman" w:cs="Times New Roman"/>
          <w:szCs w:val="28"/>
        </w:rPr>
        <w:t>была отведена особая роль</w:t>
      </w:r>
      <w:r w:rsidR="006951E3">
        <w:rPr>
          <w:rFonts w:ascii="Times New Roman" w:hAnsi="Times New Roman" w:cs="Times New Roman"/>
          <w:szCs w:val="28"/>
        </w:rPr>
        <w:t xml:space="preserve">. </w:t>
      </w:r>
      <w:r w:rsidR="005F1882">
        <w:rPr>
          <w:rFonts w:ascii="Times New Roman" w:hAnsi="Times New Roman" w:cs="Times New Roman"/>
          <w:szCs w:val="28"/>
        </w:rPr>
        <w:t>Кроме того, программы обмена и трансграничного образования начали развиваться только на данном этапе,</w:t>
      </w:r>
      <w:r w:rsidR="00415F53">
        <w:rPr>
          <w:rFonts w:ascii="Times New Roman" w:hAnsi="Times New Roman" w:cs="Times New Roman"/>
          <w:szCs w:val="28"/>
        </w:rPr>
        <w:t xml:space="preserve"> </w:t>
      </w:r>
      <w:r w:rsidR="005F1882">
        <w:rPr>
          <w:rFonts w:ascii="Times New Roman" w:hAnsi="Times New Roman" w:cs="Times New Roman"/>
          <w:szCs w:val="28"/>
        </w:rPr>
        <w:t xml:space="preserve">что намного позже, чем у </w:t>
      </w:r>
      <w:r w:rsidR="001E3E8C">
        <w:rPr>
          <w:rFonts w:ascii="Times New Roman" w:hAnsi="Times New Roman" w:cs="Times New Roman"/>
          <w:szCs w:val="28"/>
        </w:rPr>
        <w:t xml:space="preserve">ее </w:t>
      </w:r>
      <w:r w:rsidR="005F1882">
        <w:rPr>
          <w:rFonts w:ascii="Times New Roman" w:hAnsi="Times New Roman" w:cs="Times New Roman"/>
          <w:szCs w:val="28"/>
        </w:rPr>
        <w:t xml:space="preserve">западных </w:t>
      </w:r>
      <w:r w:rsidR="001E3E8C">
        <w:rPr>
          <w:rFonts w:ascii="Times New Roman" w:hAnsi="Times New Roman" w:cs="Times New Roman"/>
          <w:szCs w:val="28"/>
        </w:rPr>
        <w:t>коллег</w:t>
      </w:r>
      <w:r w:rsidR="005F1882">
        <w:rPr>
          <w:rFonts w:ascii="Times New Roman" w:hAnsi="Times New Roman" w:cs="Times New Roman"/>
          <w:szCs w:val="28"/>
        </w:rPr>
        <w:t xml:space="preserve">. </w:t>
      </w:r>
      <w:r w:rsidR="00C56851">
        <w:rPr>
          <w:rFonts w:ascii="Times New Roman" w:hAnsi="Times New Roman" w:cs="Times New Roman"/>
          <w:szCs w:val="28"/>
        </w:rPr>
        <w:t>Лишь в 2000-х гг. в Новой Зеландии полностью осознали все преимущества интернационализации. Более</w:t>
      </w:r>
      <w:r>
        <w:rPr>
          <w:rFonts w:ascii="Times New Roman" w:hAnsi="Times New Roman" w:cs="Times New Roman"/>
          <w:szCs w:val="28"/>
        </w:rPr>
        <w:t xml:space="preserve"> того, под влиянием Болонского процесса Новая Зеландия присоединилась к региональным конве</w:t>
      </w:r>
      <w:r w:rsidR="00ED44A5">
        <w:rPr>
          <w:rFonts w:ascii="Times New Roman" w:hAnsi="Times New Roman" w:cs="Times New Roman"/>
          <w:szCs w:val="28"/>
        </w:rPr>
        <w:t>нциям о признании квалификаций.</w:t>
      </w:r>
    </w:p>
    <w:p w14:paraId="2D3C2BF6" w14:textId="77777777" w:rsidR="005F3F81" w:rsidRPr="007D39A0" w:rsidRDefault="005F3F81" w:rsidP="005F3F81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14:paraId="494085C0" w14:textId="77777777" w:rsidR="009E252D" w:rsidRDefault="009E252D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49B3380" w14:textId="77777777" w:rsidR="005746CD" w:rsidRDefault="005746CD" w:rsidP="00856089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14:paraId="5A4ABCB7" w14:textId="77777777" w:rsidR="004725B0" w:rsidRDefault="004725B0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0369BB1" w14:textId="77777777" w:rsidR="004725B0" w:rsidRDefault="004725B0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49FF754B" w14:textId="77777777" w:rsidR="004725B0" w:rsidRDefault="004725B0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6843AD97" w14:textId="77777777" w:rsidR="004725B0" w:rsidRDefault="004725B0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7675EF0" w14:textId="77777777" w:rsidR="004725B0" w:rsidRDefault="004725B0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1934313B" w14:textId="77777777" w:rsidR="003F0725" w:rsidRDefault="003F0725" w:rsidP="00023B3B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14:paraId="3D8E75C3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1D488A77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2F4BBCB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1D515F2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66B7850F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29787E5E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E9499E5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75E08D14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42911C85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53FFF5A7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1D7FF19E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50650E18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4FDA8470" w14:textId="77777777" w:rsidR="004E08BE" w:rsidRDefault="004E08BE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378C6B93" w14:textId="4A469D37" w:rsidR="0088326C" w:rsidRPr="00372FCE" w:rsidRDefault="0088326C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Глава 2. </w:t>
      </w:r>
      <w:r w:rsidRPr="0088326C">
        <w:rPr>
          <w:rFonts w:ascii="Times New Roman" w:hAnsi="Times New Roman" w:cs="Times New Roman"/>
          <w:b/>
          <w:szCs w:val="28"/>
        </w:rPr>
        <w:t>Международная образовательная стратегия как инструмент «мягкой силы» на современном этапе</w:t>
      </w:r>
      <w:r w:rsidR="00372FCE">
        <w:rPr>
          <w:rFonts w:ascii="Times New Roman" w:hAnsi="Times New Roman" w:cs="Times New Roman"/>
          <w:b/>
          <w:szCs w:val="28"/>
        </w:rPr>
        <w:t xml:space="preserve">. </w:t>
      </w:r>
      <w:r w:rsidR="00372FCE" w:rsidRPr="00372FCE">
        <w:rPr>
          <w:rFonts w:ascii="Times New Roman" w:hAnsi="Times New Roman" w:cs="Times New Roman"/>
          <w:b/>
          <w:szCs w:val="28"/>
        </w:rPr>
        <w:t>Опыт мировых центров высшего образования и Новой Зеландии</w:t>
      </w:r>
      <w:r w:rsidRPr="00372FCE">
        <w:rPr>
          <w:rFonts w:ascii="Times New Roman" w:hAnsi="Times New Roman" w:cs="Times New Roman"/>
          <w:b/>
          <w:szCs w:val="28"/>
        </w:rPr>
        <w:t xml:space="preserve"> </w:t>
      </w:r>
    </w:p>
    <w:p w14:paraId="0D9CC837" w14:textId="6899CF51" w:rsidR="00582D3F" w:rsidRDefault="0088326C" w:rsidP="00EA5D21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2.1. </w:t>
      </w:r>
      <w:r w:rsidR="009041ED">
        <w:rPr>
          <w:rFonts w:ascii="Times New Roman" w:hAnsi="Times New Roman" w:cs="Times New Roman"/>
          <w:b/>
          <w:szCs w:val="28"/>
        </w:rPr>
        <w:t>Опыт</w:t>
      </w:r>
      <w:r w:rsidR="00E63102" w:rsidRPr="00E63102">
        <w:rPr>
          <w:rFonts w:ascii="Times New Roman" w:hAnsi="Times New Roman" w:cs="Times New Roman"/>
          <w:b/>
          <w:szCs w:val="28"/>
        </w:rPr>
        <w:t xml:space="preserve"> </w:t>
      </w:r>
      <w:r w:rsidR="00372FCE">
        <w:rPr>
          <w:rFonts w:ascii="Times New Roman" w:hAnsi="Times New Roman" w:cs="Times New Roman"/>
          <w:b/>
          <w:szCs w:val="28"/>
        </w:rPr>
        <w:t xml:space="preserve">интернационализации </w:t>
      </w:r>
      <w:r w:rsidR="00E63102" w:rsidRPr="00E63102">
        <w:rPr>
          <w:rFonts w:ascii="Times New Roman" w:hAnsi="Times New Roman" w:cs="Times New Roman"/>
          <w:b/>
          <w:szCs w:val="28"/>
        </w:rPr>
        <w:t>ведущих мировых центров высшего образования</w:t>
      </w:r>
    </w:p>
    <w:p w14:paraId="4751E053" w14:textId="546805B7" w:rsidR="00A2089B" w:rsidRDefault="00DA1C8E" w:rsidP="00C2568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современном этапе </w:t>
      </w:r>
      <w:r w:rsidR="00C25681">
        <w:rPr>
          <w:rFonts w:ascii="Times New Roman" w:hAnsi="Times New Roman" w:cs="Times New Roman"/>
        </w:rPr>
        <w:t xml:space="preserve">степень вовлеченности государств в интернационализацию высшего образования становится </w:t>
      </w:r>
      <w:r w:rsidR="00C91DB9">
        <w:rPr>
          <w:rFonts w:ascii="Times New Roman" w:hAnsi="Times New Roman" w:cs="Times New Roman"/>
        </w:rPr>
        <w:t>весьма</w:t>
      </w:r>
      <w:r w:rsidR="00C25681">
        <w:rPr>
          <w:rFonts w:ascii="Times New Roman" w:hAnsi="Times New Roman" w:cs="Times New Roman"/>
        </w:rPr>
        <w:t xml:space="preserve"> важным инструментом «мягкой силы». Во многих из них разрабатываются со</w:t>
      </w:r>
      <w:r w:rsidR="00DA55E0">
        <w:rPr>
          <w:rFonts w:ascii="Times New Roman" w:hAnsi="Times New Roman" w:cs="Times New Roman"/>
        </w:rPr>
        <w:t xml:space="preserve">ответствующие стратегии в целях реализации своих политических и экономических интересов. </w:t>
      </w:r>
      <w:r w:rsidR="00B424A8">
        <w:rPr>
          <w:rFonts w:ascii="Times New Roman" w:hAnsi="Times New Roman" w:cs="Times New Roman"/>
        </w:rPr>
        <w:t xml:space="preserve">Для выявления общих тенденций </w:t>
      </w:r>
      <w:r w:rsidR="00C91DB9">
        <w:rPr>
          <w:rFonts w:ascii="Times New Roman" w:hAnsi="Times New Roman" w:cs="Times New Roman"/>
        </w:rPr>
        <w:t xml:space="preserve">в этой области стоит рассмотреть несколько конкретных примеров. </w:t>
      </w:r>
      <w:r w:rsidR="00AE1F57">
        <w:rPr>
          <w:rFonts w:ascii="Times New Roman" w:hAnsi="Times New Roman" w:cs="Times New Roman"/>
        </w:rPr>
        <w:t>Представляется целесообразным</w:t>
      </w:r>
      <w:r w:rsidR="00C91DB9">
        <w:rPr>
          <w:rFonts w:ascii="Times New Roman" w:hAnsi="Times New Roman" w:cs="Times New Roman"/>
        </w:rPr>
        <w:t xml:space="preserve"> </w:t>
      </w:r>
      <w:r w:rsidR="002477C0">
        <w:rPr>
          <w:rFonts w:ascii="Times New Roman" w:hAnsi="Times New Roman" w:cs="Times New Roman"/>
        </w:rPr>
        <w:t>сравнить</w:t>
      </w:r>
      <w:r w:rsidR="00C91DB9">
        <w:rPr>
          <w:rFonts w:ascii="Times New Roman" w:hAnsi="Times New Roman" w:cs="Times New Roman"/>
        </w:rPr>
        <w:t xml:space="preserve"> общеевропейский </w:t>
      </w:r>
      <w:r w:rsidR="002477C0">
        <w:rPr>
          <w:rFonts w:ascii="Times New Roman" w:hAnsi="Times New Roman" w:cs="Times New Roman"/>
        </w:rPr>
        <w:t>опыт</w:t>
      </w:r>
      <w:r w:rsidR="00C91DB9">
        <w:rPr>
          <w:rFonts w:ascii="Times New Roman" w:hAnsi="Times New Roman" w:cs="Times New Roman"/>
        </w:rPr>
        <w:t xml:space="preserve"> </w:t>
      </w:r>
      <w:r w:rsidR="002477C0">
        <w:rPr>
          <w:rFonts w:ascii="Times New Roman" w:hAnsi="Times New Roman" w:cs="Times New Roman"/>
        </w:rPr>
        <w:t xml:space="preserve">стран </w:t>
      </w:r>
      <w:r w:rsidR="00AE1F57">
        <w:rPr>
          <w:rFonts w:ascii="Times New Roman" w:hAnsi="Times New Roman" w:cs="Times New Roman"/>
        </w:rPr>
        <w:t xml:space="preserve">ЕС в рамках </w:t>
      </w:r>
      <w:r w:rsidR="002477C0">
        <w:rPr>
          <w:rFonts w:ascii="Times New Roman" w:hAnsi="Times New Roman" w:cs="Times New Roman"/>
        </w:rPr>
        <w:t xml:space="preserve">Болонского процесса; США как мирового лидера в сфере международного образования; Австралию как </w:t>
      </w:r>
      <w:r w:rsidR="00F47ECF">
        <w:rPr>
          <w:rFonts w:ascii="Times New Roman" w:hAnsi="Times New Roman" w:cs="Times New Roman"/>
        </w:rPr>
        <w:t>одну из стран</w:t>
      </w:r>
      <w:r w:rsidR="002477C0">
        <w:rPr>
          <w:rFonts w:ascii="Times New Roman" w:hAnsi="Times New Roman" w:cs="Times New Roman"/>
        </w:rPr>
        <w:t xml:space="preserve">, наиболее </w:t>
      </w:r>
      <w:r w:rsidR="00F47ECF">
        <w:rPr>
          <w:rFonts w:ascii="Times New Roman" w:hAnsi="Times New Roman" w:cs="Times New Roman"/>
        </w:rPr>
        <w:t>динамично интернационализирующих</w:t>
      </w:r>
      <w:r w:rsidR="002477C0">
        <w:rPr>
          <w:rFonts w:ascii="Times New Roman" w:hAnsi="Times New Roman" w:cs="Times New Roman"/>
        </w:rPr>
        <w:t xml:space="preserve"> свою систему высшего </w:t>
      </w:r>
      <w:r w:rsidR="00505A81">
        <w:rPr>
          <w:rFonts w:ascii="Times New Roman" w:hAnsi="Times New Roman" w:cs="Times New Roman"/>
        </w:rPr>
        <w:t>образования</w:t>
      </w:r>
      <w:r w:rsidR="002477C0">
        <w:rPr>
          <w:rFonts w:ascii="Times New Roman" w:hAnsi="Times New Roman" w:cs="Times New Roman"/>
        </w:rPr>
        <w:t xml:space="preserve"> и Сингапур как </w:t>
      </w:r>
      <w:r w:rsidR="00D55171">
        <w:rPr>
          <w:rFonts w:ascii="Times New Roman" w:hAnsi="Times New Roman" w:cs="Times New Roman"/>
        </w:rPr>
        <w:t>малую страну, активно работающую над улучшением своего положения на мировом рынке образования.</w:t>
      </w:r>
    </w:p>
    <w:p w14:paraId="1FC26263" w14:textId="0BB8723D" w:rsidR="00856089" w:rsidRDefault="008D4C2B" w:rsidP="008560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 является особенным актором на международной арене, характеризующим себя как «уникальное экономическое и политическое объединение из 28 </w:t>
      </w:r>
      <w:r w:rsidR="009F63E8">
        <w:rPr>
          <w:rFonts w:ascii="Times New Roman" w:hAnsi="Times New Roman" w:cs="Times New Roman"/>
        </w:rPr>
        <w:t>стран, которое охватывает б</w:t>
      </w:r>
      <w:r w:rsidR="009F63E8" w:rsidRPr="009F63E8">
        <w:rPr>
          <w:rFonts w:ascii="Times New Roman" w:eastAsia="Times New Roman" w:hAnsi="Times New Roman" w:cs="Times New Roman"/>
          <w:color w:val="222222"/>
          <w:shd w:val="clear" w:color="auto" w:fill="FFFFFF"/>
        </w:rPr>
        <w:t>о́</w:t>
      </w:r>
      <w:r>
        <w:rPr>
          <w:rFonts w:ascii="Times New Roman" w:hAnsi="Times New Roman" w:cs="Times New Roman"/>
        </w:rPr>
        <w:t xml:space="preserve">льшую часть </w:t>
      </w:r>
      <w:r w:rsidR="00807A34">
        <w:rPr>
          <w:rFonts w:ascii="Times New Roman" w:hAnsi="Times New Roman" w:cs="Times New Roman"/>
        </w:rPr>
        <w:t>Европы</w:t>
      </w:r>
      <w:r>
        <w:rPr>
          <w:rFonts w:ascii="Times New Roman" w:hAnsi="Times New Roman" w:cs="Times New Roman"/>
        </w:rPr>
        <w:t>».</w:t>
      </w:r>
      <w:r>
        <w:rPr>
          <w:rStyle w:val="a5"/>
          <w:rFonts w:ascii="Times New Roman" w:hAnsi="Times New Roman" w:cs="Times New Roman"/>
        </w:rPr>
        <w:footnoteReference w:id="133"/>
      </w:r>
      <w:r>
        <w:rPr>
          <w:rFonts w:ascii="Times New Roman" w:hAnsi="Times New Roman" w:cs="Times New Roman"/>
        </w:rPr>
        <w:t xml:space="preserve"> </w:t>
      </w:r>
      <w:r w:rsidR="00532A5C">
        <w:rPr>
          <w:rFonts w:ascii="Times New Roman" w:hAnsi="Times New Roman" w:cs="Times New Roman"/>
        </w:rPr>
        <w:t xml:space="preserve">Болонский процесс </w:t>
      </w:r>
      <w:r w:rsidR="00B146F6">
        <w:rPr>
          <w:rFonts w:ascii="Times New Roman" w:hAnsi="Times New Roman" w:cs="Times New Roman"/>
        </w:rPr>
        <w:t>представляет собой</w:t>
      </w:r>
      <w:r w:rsidR="00532A5C">
        <w:rPr>
          <w:rFonts w:ascii="Times New Roman" w:hAnsi="Times New Roman" w:cs="Times New Roman"/>
        </w:rPr>
        <w:t xml:space="preserve"> </w:t>
      </w:r>
      <w:r w:rsidR="00B146F6">
        <w:rPr>
          <w:rFonts w:ascii="Times New Roman" w:hAnsi="Times New Roman" w:cs="Times New Roman"/>
        </w:rPr>
        <w:t xml:space="preserve">одну из основных </w:t>
      </w:r>
      <w:r w:rsidR="00532A5C">
        <w:rPr>
          <w:rFonts w:ascii="Times New Roman" w:hAnsi="Times New Roman" w:cs="Times New Roman"/>
        </w:rPr>
        <w:t>моделей интернационализации высшего образования</w:t>
      </w:r>
      <w:r w:rsidR="003B0402">
        <w:rPr>
          <w:rFonts w:ascii="Times New Roman" w:hAnsi="Times New Roman" w:cs="Times New Roman"/>
        </w:rPr>
        <w:t>, которая</w:t>
      </w:r>
      <w:r w:rsidR="00B146F6">
        <w:rPr>
          <w:rFonts w:ascii="Times New Roman" w:hAnsi="Times New Roman" w:cs="Times New Roman"/>
        </w:rPr>
        <w:t xml:space="preserve"> </w:t>
      </w:r>
      <w:r w:rsidR="004A6E55">
        <w:rPr>
          <w:rFonts w:ascii="Times New Roman" w:hAnsi="Times New Roman" w:cs="Times New Roman"/>
        </w:rPr>
        <w:t xml:space="preserve">призвана повысить международную </w:t>
      </w:r>
      <w:r w:rsidR="003B0402">
        <w:rPr>
          <w:rFonts w:ascii="Times New Roman" w:hAnsi="Times New Roman" w:cs="Times New Roman"/>
        </w:rPr>
        <w:t xml:space="preserve">конкурентоспособность </w:t>
      </w:r>
      <w:r w:rsidR="004A6E55">
        <w:rPr>
          <w:rFonts w:ascii="Times New Roman" w:hAnsi="Times New Roman" w:cs="Times New Roman"/>
        </w:rPr>
        <w:t>европейской системы высшего образования</w:t>
      </w:r>
      <w:r w:rsidR="003B0402">
        <w:rPr>
          <w:rFonts w:ascii="Times New Roman" w:hAnsi="Times New Roman" w:cs="Times New Roman"/>
        </w:rPr>
        <w:t xml:space="preserve"> и одновременно систем каждого государства-участника этого процесса</w:t>
      </w:r>
      <w:r w:rsidR="00D46FAE">
        <w:rPr>
          <w:rFonts w:ascii="Times New Roman" w:hAnsi="Times New Roman" w:cs="Times New Roman"/>
        </w:rPr>
        <w:t xml:space="preserve"> (который включает не только членов ЕС)</w:t>
      </w:r>
      <w:r w:rsidR="003B0402">
        <w:rPr>
          <w:rFonts w:ascii="Times New Roman" w:hAnsi="Times New Roman" w:cs="Times New Roman"/>
        </w:rPr>
        <w:t xml:space="preserve">. </w:t>
      </w:r>
      <w:r w:rsidR="00B117D9">
        <w:rPr>
          <w:rFonts w:ascii="Times New Roman" w:hAnsi="Times New Roman" w:cs="Times New Roman"/>
        </w:rPr>
        <w:t xml:space="preserve">Он привел к созданию </w:t>
      </w:r>
      <w:r w:rsidR="00D27BCC">
        <w:rPr>
          <w:rFonts w:ascii="Times New Roman" w:hAnsi="Times New Roman" w:cs="Times New Roman"/>
        </w:rPr>
        <w:t>Европейского простра</w:t>
      </w:r>
      <w:r w:rsidR="00330AD4">
        <w:rPr>
          <w:rFonts w:ascii="Times New Roman" w:hAnsi="Times New Roman" w:cs="Times New Roman"/>
        </w:rPr>
        <w:t>нства высшего образования</w:t>
      </w:r>
      <w:r w:rsidR="00D27BCC">
        <w:rPr>
          <w:rFonts w:ascii="Times New Roman" w:hAnsi="Times New Roman" w:cs="Times New Roman"/>
        </w:rPr>
        <w:t xml:space="preserve">, </w:t>
      </w:r>
      <w:r w:rsidR="00FA1756">
        <w:rPr>
          <w:rFonts w:ascii="Times New Roman" w:hAnsi="Times New Roman" w:cs="Times New Roman"/>
        </w:rPr>
        <w:t xml:space="preserve">целью которого является </w:t>
      </w:r>
      <w:r w:rsidR="00CC5646">
        <w:rPr>
          <w:rFonts w:ascii="Times New Roman" w:hAnsi="Times New Roman" w:cs="Times New Roman"/>
        </w:rPr>
        <w:t>путем реорганизации</w:t>
      </w:r>
      <w:r w:rsidR="00FA1756">
        <w:rPr>
          <w:rFonts w:ascii="Times New Roman" w:hAnsi="Times New Roman" w:cs="Times New Roman"/>
        </w:rPr>
        <w:t xml:space="preserve"> структуры академических программ европейских </w:t>
      </w:r>
      <w:r w:rsidR="00ED2828">
        <w:rPr>
          <w:rFonts w:ascii="Times New Roman" w:hAnsi="Times New Roman" w:cs="Times New Roman"/>
        </w:rPr>
        <w:t>вузов</w:t>
      </w:r>
      <w:r w:rsidR="00AD4048">
        <w:rPr>
          <w:rFonts w:ascii="Times New Roman" w:hAnsi="Times New Roman" w:cs="Times New Roman"/>
        </w:rPr>
        <w:t xml:space="preserve"> </w:t>
      </w:r>
      <w:r w:rsidR="00502184">
        <w:rPr>
          <w:rFonts w:ascii="Times New Roman" w:hAnsi="Times New Roman" w:cs="Times New Roman"/>
        </w:rPr>
        <w:t>содействовать</w:t>
      </w:r>
      <w:r w:rsidR="00FA1756">
        <w:rPr>
          <w:rFonts w:ascii="Times New Roman" w:hAnsi="Times New Roman" w:cs="Times New Roman"/>
        </w:rPr>
        <w:t xml:space="preserve"> гармонизации образовательных систем, </w:t>
      </w:r>
      <w:r w:rsidR="00AD4048">
        <w:rPr>
          <w:rFonts w:ascii="Times New Roman" w:hAnsi="Times New Roman" w:cs="Times New Roman"/>
        </w:rPr>
        <w:t>сопостави</w:t>
      </w:r>
      <w:r w:rsidR="00502184">
        <w:rPr>
          <w:rFonts w:ascii="Times New Roman" w:hAnsi="Times New Roman" w:cs="Times New Roman"/>
        </w:rPr>
        <w:t>мости ученых степеней, взаимному признанию</w:t>
      </w:r>
      <w:r w:rsidR="00AD4048">
        <w:rPr>
          <w:rFonts w:ascii="Times New Roman" w:hAnsi="Times New Roman" w:cs="Times New Roman"/>
        </w:rPr>
        <w:t xml:space="preserve"> квалификаций</w:t>
      </w:r>
      <w:r w:rsidR="00502184">
        <w:rPr>
          <w:rFonts w:ascii="Times New Roman" w:hAnsi="Times New Roman" w:cs="Times New Roman"/>
        </w:rPr>
        <w:t xml:space="preserve"> и зачетных единиц (кредитов), продвижению международного сотрудничества, обеспечению </w:t>
      </w:r>
      <w:r w:rsidR="008C09ED">
        <w:rPr>
          <w:rFonts w:ascii="Times New Roman" w:hAnsi="Times New Roman" w:cs="Times New Roman"/>
        </w:rPr>
        <w:t xml:space="preserve">высокого </w:t>
      </w:r>
      <w:r w:rsidR="00502184">
        <w:rPr>
          <w:rFonts w:ascii="Times New Roman" w:hAnsi="Times New Roman" w:cs="Times New Roman"/>
        </w:rPr>
        <w:t>качества образования и, наконец, международной академической мобильности.</w:t>
      </w:r>
      <w:r w:rsidR="00950D56">
        <w:rPr>
          <w:rStyle w:val="a5"/>
          <w:rFonts w:ascii="Times New Roman" w:hAnsi="Times New Roman" w:cs="Times New Roman"/>
        </w:rPr>
        <w:footnoteReference w:id="134"/>
      </w:r>
    </w:p>
    <w:p w14:paraId="3576A884" w14:textId="5BCEA6D4" w:rsidR="000F389B" w:rsidRDefault="000F389B" w:rsidP="008560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Если обратиться к </w:t>
      </w:r>
      <w:r w:rsidR="00D647B5">
        <w:rPr>
          <w:rFonts w:ascii="Times New Roman" w:hAnsi="Times New Roman" w:cs="Times New Roman"/>
          <w:lang w:val="en-US"/>
        </w:rPr>
        <w:t xml:space="preserve">международным </w:t>
      </w:r>
      <w:r>
        <w:rPr>
          <w:rFonts w:ascii="Times New Roman" w:hAnsi="Times New Roman" w:cs="Times New Roman"/>
          <w:lang w:val="en-US"/>
        </w:rPr>
        <w:t xml:space="preserve">рейтингам </w:t>
      </w:r>
      <w:r w:rsidR="00D647B5">
        <w:rPr>
          <w:rFonts w:ascii="Times New Roman" w:hAnsi="Times New Roman" w:cs="Times New Roman"/>
          <w:lang w:val="en-US"/>
        </w:rPr>
        <w:t>вузов</w:t>
      </w:r>
      <w:r>
        <w:rPr>
          <w:rFonts w:ascii="Times New Roman" w:hAnsi="Times New Roman" w:cs="Times New Roman"/>
          <w:lang w:val="en-US"/>
        </w:rPr>
        <w:t>, то</w:t>
      </w:r>
      <w:r>
        <w:rPr>
          <w:rFonts w:ascii="Times New Roman" w:hAnsi="Times New Roman" w:cs="Times New Roman"/>
        </w:rPr>
        <w:t xml:space="preserve"> можно заметить немалую долю участников Болонского процесса в первой сотне.</w:t>
      </w:r>
      <w:proofErr w:type="gramEnd"/>
      <w:r>
        <w:rPr>
          <w:rFonts w:ascii="Times New Roman" w:hAnsi="Times New Roman" w:cs="Times New Roman"/>
        </w:rPr>
        <w:t xml:space="preserve"> В рейтинге </w:t>
      </w:r>
      <w:r>
        <w:rPr>
          <w:rFonts w:ascii="Times New Roman" w:hAnsi="Times New Roman" w:cs="Times New Roman"/>
          <w:lang w:val="en-US"/>
        </w:rPr>
        <w:t xml:space="preserve">QS </w:t>
      </w:r>
      <w:r>
        <w:rPr>
          <w:rFonts w:ascii="Times New Roman" w:hAnsi="Times New Roman" w:cs="Times New Roman"/>
        </w:rPr>
        <w:t xml:space="preserve">она составляет 33 </w:t>
      </w:r>
      <w:r w:rsidR="00ED2828">
        <w:rPr>
          <w:rFonts w:ascii="Times New Roman" w:hAnsi="Times New Roman" w:cs="Times New Roman"/>
        </w:rPr>
        <w:t>вуза</w:t>
      </w:r>
      <w:r>
        <w:rPr>
          <w:rStyle w:val="a5"/>
          <w:rFonts w:ascii="Times New Roman" w:hAnsi="Times New Roman" w:cs="Times New Roman"/>
        </w:rPr>
        <w:footnoteReference w:id="135"/>
      </w:r>
      <w:r>
        <w:rPr>
          <w:rFonts w:ascii="Times New Roman" w:hAnsi="Times New Roman" w:cs="Times New Roman"/>
        </w:rPr>
        <w:t>, в U.S. News – 37</w:t>
      </w:r>
      <w:r>
        <w:rPr>
          <w:rStyle w:val="a5"/>
          <w:rFonts w:ascii="Times New Roman" w:hAnsi="Times New Roman" w:cs="Times New Roman"/>
        </w:rPr>
        <w:footnoteReference w:id="136"/>
      </w:r>
      <w:r>
        <w:rPr>
          <w:rFonts w:ascii="Times New Roman" w:hAnsi="Times New Roman" w:cs="Times New Roman"/>
        </w:rPr>
        <w:t xml:space="preserve">, а в </w:t>
      </w:r>
      <w:r>
        <w:rPr>
          <w:rFonts w:ascii="Times New Roman" w:hAnsi="Times New Roman" w:cs="Times New Roman"/>
          <w:lang w:val="en-US"/>
        </w:rPr>
        <w:t>ARWU – 35.</w:t>
      </w:r>
      <w:r>
        <w:rPr>
          <w:rStyle w:val="a5"/>
          <w:rFonts w:ascii="Times New Roman" w:hAnsi="Times New Roman" w:cs="Times New Roman"/>
          <w:lang w:val="en-US"/>
        </w:rPr>
        <w:footnoteReference w:id="137"/>
      </w:r>
    </w:p>
    <w:p w14:paraId="5D6682AA" w14:textId="55C39191" w:rsidR="00801473" w:rsidRDefault="005870E3" w:rsidP="003447C1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По данным ЮНЕСКО, </w:t>
      </w:r>
      <w:r w:rsidR="00B2040A">
        <w:rPr>
          <w:rFonts w:ascii="Times New Roman" w:hAnsi="Times New Roman" w:cs="Times New Roman"/>
        </w:rPr>
        <w:t>ежегодно 45% всех иностранных студентов обучаются в ЕС</w:t>
      </w:r>
      <w:r w:rsidR="007054EF">
        <w:rPr>
          <w:rStyle w:val="a5"/>
          <w:rFonts w:ascii="Times New Roman" w:hAnsi="Times New Roman" w:cs="Times New Roman"/>
        </w:rPr>
        <w:footnoteReference w:id="138"/>
      </w:r>
      <w:r w:rsidR="00B3519B">
        <w:rPr>
          <w:rFonts w:ascii="Times New Roman" w:hAnsi="Times New Roman" w:cs="Times New Roman"/>
        </w:rPr>
        <w:t>, и для того</w:t>
      </w:r>
      <w:r>
        <w:rPr>
          <w:rFonts w:ascii="Times New Roman" w:hAnsi="Times New Roman" w:cs="Times New Roman"/>
        </w:rPr>
        <w:t xml:space="preserve"> чтобы </w:t>
      </w:r>
      <w:r w:rsidR="007054EF">
        <w:rPr>
          <w:rFonts w:ascii="Times New Roman" w:hAnsi="Times New Roman" w:cs="Times New Roman"/>
        </w:rPr>
        <w:t xml:space="preserve">удержать свои позиции в условиях </w:t>
      </w:r>
      <w:r w:rsidR="00B3519B">
        <w:rPr>
          <w:rFonts w:ascii="Times New Roman" w:hAnsi="Times New Roman" w:cs="Times New Roman"/>
        </w:rPr>
        <w:t>нарастающей конкуренции со стороны азиатских</w:t>
      </w:r>
      <w:r w:rsidR="007E6B83">
        <w:rPr>
          <w:rFonts w:ascii="Times New Roman" w:hAnsi="Times New Roman" w:cs="Times New Roman"/>
        </w:rPr>
        <w:t>, ближневосточных</w:t>
      </w:r>
      <w:r w:rsidR="00B3519B">
        <w:rPr>
          <w:rFonts w:ascii="Times New Roman" w:hAnsi="Times New Roman" w:cs="Times New Roman"/>
        </w:rPr>
        <w:t xml:space="preserve"> и латиноамериканских стран, ему необходимо </w:t>
      </w:r>
      <w:r w:rsidR="007E6B83">
        <w:rPr>
          <w:rFonts w:ascii="Times New Roman" w:hAnsi="Times New Roman" w:cs="Times New Roman"/>
        </w:rPr>
        <w:t>повышать свою привлекательность</w:t>
      </w:r>
      <w:r w:rsidR="00B2040A">
        <w:rPr>
          <w:rFonts w:ascii="Times New Roman" w:hAnsi="Times New Roman" w:cs="Times New Roman"/>
        </w:rPr>
        <w:t xml:space="preserve"> в мире</w:t>
      </w:r>
      <w:r w:rsidR="00732EBC">
        <w:rPr>
          <w:rFonts w:ascii="Times New Roman" w:hAnsi="Times New Roman" w:cs="Times New Roman"/>
        </w:rPr>
        <w:t>.</w:t>
      </w:r>
      <w:r w:rsidR="003447C1">
        <w:rPr>
          <w:rFonts w:ascii="Times New Roman" w:hAnsi="Times New Roman" w:cs="Times New Roman"/>
        </w:rPr>
        <w:t xml:space="preserve"> </w:t>
      </w:r>
      <w:r w:rsidR="00154D9E">
        <w:rPr>
          <w:rFonts w:ascii="Times New Roman" w:hAnsi="Times New Roman" w:cs="Times New Roman"/>
        </w:rPr>
        <w:t>Для этого Европейской комиссией</w:t>
      </w:r>
      <w:r w:rsidR="001C390C">
        <w:rPr>
          <w:rFonts w:ascii="Times New Roman" w:hAnsi="Times New Roman" w:cs="Times New Roman"/>
        </w:rPr>
        <w:t xml:space="preserve"> финансирую</w:t>
      </w:r>
      <w:r w:rsidR="00F14BC1">
        <w:rPr>
          <w:rFonts w:ascii="Times New Roman" w:hAnsi="Times New Roman" w:cs="Times New Roman"/>
        </w:rPr>
        <w:t xml:space="preserve">тся различные программы </w:t>
      </w:r>
      <w:r w:rsidR="00691300">
        <w:rPr>
          <w:rFonts w:ascii="Times New Roman" w:hAnsi="Times New Roman" w:cs="Times New Roman"/>
        </w:rPr>
        <w:t>академического</w:t>
      </w:r>
      <w:r w:rsidR="005E1CAF">
        <w:rPr>
          <w:rFonts w:ascii="Times New Roman" w:hAnsi="Times New Roman" w:cs="Times New Roman"/>
        </w:rPr>
        <w:t xml:space="preserve"> сотрудничества </w:t>
      </w:r>
      <w:r w:rsidR="00F14BC1">
        <w:rPr>
          <w:rFonts w:ascii="Times New Roman" w:hAnsi="Times New Roman" w:cs="Times New Roman"/>
        </w:rPr>
        <w:t>с третьими стран</w:t>
      </w:r>
      <w:r w:rsidR="005E1CAF">
        <w:rPr>
          <w:rFonts w:ascii="Times New Roman" w:hAnsi="Times New Roman" w:cs="Times New Roman"/>
        </w:rPr>
        <w:t>ами (т. е. не входящими в ЕС).</w:t>
      </w:r>
      <w:r w:rsidR="0013135A">
        <w:rPr>
          <w:rFonts w:ascii="Times New Roman" w:hAnsi="Times New Roman" w:cs="Times New Roman"/>
        </w:rPr>
        <w:t xml:space="preserve"> </w:t>
      </w:r>
      <w:r w:rsidR="006B4C80">
        <w:rPr>
          <w:rFonts w:ascii="Times New Roman" w:hAnsi="Times New Roman" w:cs="Times New Roman"/>
        </w:rPr>
        <w:t xml:space="preserve">Например, </w:t>
      </w:r>
      <w:r w:rsidR="006B4C80">
        <w:rPr>
          <w:rFonts w:ascii="Times New Roman" w:hAnsi="Times New Roman" w:cs="Times New Roman"/>
          <w:lang w:val="en-US"/>
        </w:rPr>
        <w:t>в 1990 – 2013 гг. действовала программа Tempus, целью которой была поддержка модернизации систем высшего образования в странах-парнерах Восточной Европы, Центральной Азии, Западных Балкан и Средиземноморья.</w:t>
      </w:r>
      <w:r w:rsidR="006B4C80">
        <w:rPr>
          <w:rStyle w:val="a5"/>
          <w:rFonts w:ascii="Times New Roman" w:hAnsi="Times New Roman" w:cs="Times New Roman"/>
          <w:lang w:val="en-US"/>
        </w:rPr>
        <w:footnoteReference w:id="139"/>
      </w:r>
      <w:r w:rsidR="006B4C8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6B4C80">
        <w:rPr>
          <w:rFonts w:ascii="Times New Roman" w:hAnsi="Times New Roman" w:cs="Times New Roman"/>
          <w:lang w:val="en-US"/>
        </w:rPr>
        <w:t xml:space="preserve">Также </w:t>
      </w:r>
      <w:r w:rsidR="006B4C80">
        <w:rPr>
          <w:rFonts w:ascii="Times New Roman" w:hAnsi="Times New Roman" w:cs="Times New Roman"/>
        </w:rPr>
        <w:t>в</w:t>
      </w:r>
      <w:r w:rsidR="00691300">
        <w:rPr>
          <w:rFonts w:ascii="Times New Roman" w:hAnsi="Times New Roman" w:cs="Times New Roman"/>
        </w:rPr>
        <w:t xml:space="preserve"> 2004 </w:t>
      </w:r>
      <w:r w:rsidR="006B4C80">
        <w:rPr>
          <w:rFonts w:ascii="Times New Roman" w:hAnsi="Times New Roman" w:cs="Times New Roman"/>
        </w:rPr>
        <w:t>– 2013 гг.</w:t>
      </w:r>
      <w:proofErr w:type="gramEnd"/>
      <w:r w:rsidR="006B4C80">
        <w:rPr>
          <w:rFonts w:ascii="Times New Roman" w:hAnsi="Times New Roman" w:cs="Times New Roman"/>
        </w:rPr>
        <w:t xml:space="preserve"> действовала</w:t>
      </w:r>
      <w:r w:rsidR="00691300">
        <w:rPr>
          <w:rFonts w:ascii="Times New Roman" w:hAnsi="Times New Roman" w:cs="Times New Roman"/>
        </w:rPr>
        <w:t xml:space="preserve"> программа </w:t>
      </w:r>
      <w:r w:rsidR="004C6F6C">
        <w:rPr>
          <w:rFonts w:ascii="Times New Roman" w:hAnsi="Times New Roman" w:cs="Times New Roman"/>
          <w:lang w:val="en-US"/>
        </w:rPr>
        <w:t>Erasmus Mundus</w:t>
      </w:r>
      <w:r w:rsidR="006B4C80">
        <w:rPr>
          <w:rFonts w:ascii="Times New Roman" w:hAnsi="Times New Roman" w:cs="Times New Roman"/>
          <w:lang w:val="en-US"/>
        </w:rPr>
        <w:t>, включавш</w:t>
      </w:r>
      <w:r w:rsidR="003039DE">
        <w:rPr>
          <w:rFonts w:ascii="Times New Roman" w:hAnsi="Times New Roman" w:cs="Times New Roman"/>
          <w:lang w:val="en-US"/>
        </w:rPr>
        <w:t>ая</w:t>
      </w:r>
      <w:r w:rsidR="003039DE">
        <w:rPr>
          <w:rFonts w:ascii="Times New Roman" w:hAnsi="Times New Roman" w:cs="Times New Roman"/>
        </w:rPr>
        <w:t xml:space="preserve"> обмен</w:t>
      </w:r>
      <w:r w:rsidR="00691300">
        <w:rPr>
          <w:rFonts w:ascii="Times New Roman" w:hAnsi="Times New Roman" w:cs="Times New Roman"/>
        </w:rPr>
        <w:t xml:space="preserve"> студентов и преподавателей</w:t>
      </w:r>
      <w:r w:rsidR="003039DE">
        <w:rPr>
          <w:rFonts w:ascii="Times New Roman" w:hAnsi="Times New Roman" w:cs="Times New Roman"/>
        </w:rPr>
        <w:t>, а также проекты повышения привлекательности европейского высшего образования, нацеленные на конкретные регионы и дисциплины</w:t>
      </w:r>
      <w:r w:rsidR="003039DE">
        <w:rPr>
          <w:rFonts w:ascii="Times New Roman" w:hAnsi="Times New Roman" w:cs="Times New Roman"/>
          <w:lang w:val="en-US"/>
        </w:rPr>
        <w:t>.</w:t>
      </w:r>
      <w:r w:rsidR="00822511">
        <w:rPr>
          <w:rStyle w:val="a5"/>
          <w:rFonts w:ascii="Times New Roman" w:hAnsi="Times New Roman" w:cs="Times New Roman"/>
          <w:lang w:val="en-US"/>
        </w:rPr>
        <w:footnoteReference w:id="140"/>
      </w:r>
    </w:p>
    <w:p w14:paraId="4E8399DB" w14:textId="1176C206" w:rsidR="001C390C" w:rsidRPr="001C390C" w:rsidRDefault="001C390C" w:rsidP="001C390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В 2013 г. </w:t>
      </w:r>
      <w:r w:rsidR="002A672D">
        <w:rPr>
          <w:rFonts w:ascii="Times New Roman" w:hAnsi="Times New Roman" w:cs="Times New Roman"/>
          <w:lang w:val="en-US"/>
        </w:rPr>
        <w:t>Исполнительное агентство по образованию, аудиовизульным средствам и культуре начало</w:t>
      </w:r>
      <w:r w:rsidR="006514FC">
        <w:rPr>
          <w:rFonts w:ascii="Times New Roman" w:hAnsi="Times New Roman" w:cs="Times New Roman"/>
          <w:lang w:val="en-US"/>
        </w:rPr>
        <w:t xml:space="preserve"> реализацию </w:t>
      </w:r>
      <w:r w:rsidRPr="00304965">
        <w:rPr>
          <w:rFonts w:ascii="Times New Roman" w:hAnsi="Times New Roman" w:cs="Times New Roman"/>
          <w:lang w:val="en-US"/>
        </w:rPr>
        <w:t>Стратегии е</w:t>
      </w:r>
      <w:r w:rsidR="005010F8" w:rsidRPr="00304965">
        <w:rPr>
          <w:rFonts w:ascii="Times New Roman" w:hAnsi="Times New Roman" w:cs="Times New Roman"/>
          <w:lang w:val="en-US"/>
        </w:rPr>
        <w:t>вропе</w:t>
      </w:r>
      <w:r w:rsidR="009041ED">
        <w:rPr>
          <w:rFonts w:ascii="Times New Roman" w:hAnsi="Times New Roman" w:cs="Times New Roman"/>
          <w:lang w:val="en-US"/>
        </w:rPr>
        <w:t>й</w:t>
      </w:r>
      <w:r w:rsidR="005010F8" w:rsidRPr="00304965">
        <w:rPr>
          <w:rFonts w:ascii="Times New Roman" w:hAnsi="Times New Roman" w:cs="Times New Roman"/>
          <w:lang w:val="en-US"/>
        </w:rPr>
        <w:t>ского высшего образования в мире</w:t>
      </w:r>
      <w:r w:rsidR="005010F8">
        <w:rPr>
          <w:rFonts w:ascii="Times New Roman" w:hAnsi="Times New Roman" w:cs="Times New Roman"/>
          <w:lang w:val="en-US"/>
        </w:rPr>
        <w:t xml:space="preserve"> с целью развития интернационализации между ЕС и третьими странами.</w:t>
      </w:r>
      <w:proofErr w:type="gramEnd"/>
      <w:r w:rsidR="005010F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5010F8">
        <w:rPr>
          <w:rFonts w:ascii="Times New Roman" w:hAnsi="Times New Roman" w:cs="Times New Roman"/>
          <w:lang w:val="en-US"/>
        </w:rPr>
        <w:t xml:space="preserve">При этом поощряется разработка собственных </w:t>
      </w:r>
      <w:r w:rsidR="00896895">
        <w:rPr>
          <w:rFonts w:ascii="Times New Roman" w:hAnsi="Times New Roman" w:cs="Times New Roman"/>
          <w:lang w:val="en-US"/>
        </w:rPr>
        <w:t>стретегий странами-членами ЕС и отдельными институтами на основе их интересов.</w:t>
      </w:r>
      <w:proofErr w:type="gramEnd"/>
      <w:r w:rsidR="0089689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896895">
        <w:rPr>
          <w:rFonts w:ascii="Times New Roman" w:hAnsi="Times New Roman" w:cs="Times New Roman"/>
          <w:lang w:val="en-US"/>
        </w:rPr>
        <w:t>Ключевыми направлениями стратегии являются академическая мобильность; интернационализация и совершенство</w:t>
      </w:r>
      <w:r w:rsidR="00F04189">
        <w:rPr>
          <w:rFonts w:ascii="Times New Roman" w:hAnsi="Times New Roman" w:cs="Times New Roman"/>
          <w:lang w:val="en-US"/>
        </w:rPr>
        <w:t xml:space="preserve">вание учебных планов и программ </w:t>
      </w:r>
      <w:r w:rsidR="00896895">
        <w:rPr>
          <w:rFonts w:ascii="Times New Roman" w:hAnsi="Times New Roman" w:cs="Times New Roman"/>
          <w:lang w:val="en-US"/>
        </w:rPr>
        <w:t>дистанционного обучения; стратегические партнерства и наращивание потенциала.</w:t>
      </w:r>
      <w:proofErr w:type="gramEnd"/>
      <w:r w:rsidR="00053036">
        <w:rPr>
          <w:rFonts w:ascii="Times New Roman" w:hAnsi="Times New Roman" w:cs="Times New Roman"/>
          <w:lang w:val="en-US"/>
        </w:rPr>
        <w:t xml:space="preserve"> Культурное разнообразие выделяется как позитивное последствие этой политики</w:t>
      </w:r>
      <w:r w:rsidR="00096C27">
        <w:rPr>
          <w:rFonts w:ascii="Times New Roman" w:hAnsi="Times New Roman" w:cs="Times New Roman"/>
        </w:rPr>
        <w:t>, но вместе с тем говорится о важности наличия программ на английском языке и его знании в целом</w:t>
      </w:r>
      <w:r w:rsidR="00053036">
        <w:rPr>
          <w:rFonts w:ascii="Times New Roman" w:hAnsi="Times New Roman" w:cs="Times New Roman"/>
          <w:lang w:val="en-US"/>
        </w:rPr>
        <w:t>.</w:t>
      </w:r>
      <w:r w:rsidR="000A35F7">
        <w:rPr>
          <w:rStyle w:val="a5"/>
          <w:rFonts w:ascii="Times New Roman" w:hAnsi="Times New Roman" w:cs="Times New Roman"/>
          <w:lang w:val="en-US"/>
        </w:rPr>
        <w:footnoteReference w:id="141"/>
      </w:r>
    </w:p>
    <w:p w14:paraId="5B9511F8" w14:textId="43DE8EC3" w:rsidR="00283A9A" w:rsidRPr="00A669AB" w:rsidRDefault="00053036" w:rsidP="000F389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данно</w:t>
      </w:r>
      <w:r w:rsidR="006514FC">
        <w:rPr>
          <w:rFonts w:ascii="Times New Roman" w:hAnsi="Times New Roman" w:cs="Times New Roman"/>
        </w:rPr>
        <w:t>й Стратегии в</w:t>
      </w:r>
      <w:r w:rsidR="0054733A">
        <w:rPr>
          <w:rFonts w:ascii="Times New Roman" w:hAnsi="Times New Roman" w:cs="Times New Roman"/>
        </w:rPr>
        <w:t xml:space="preserve"> 2014 г. </w:t>
      </w:r>
      <w:r w:rsidR="006514FC">
        <w:rPr>
          <w:rFonts w:ascii="Times New Roman" w:hAnsi="Times New Roman" w:cs="Times New Roman"/>
        </w:rPr>
        <w:t>Erasmus Mundus, Tempus</w:t>
      </w:r>
      <w:r w:rsidR="006B4C80">
        <w:rPr>
          <w:rFonts w:ascii="Times New Roman" w:hAnsi="Times New Roman" w:cs="Times New Roman"/>
        </w:rPr>
        <w:t xml:space="preserve"> и некоторые другие программы были интегрированы</w:t>
      </w:r>
      <w:r w:rsidR="0054733A">
        <w:rPr>
          <w:rFonts w:ascii="Times New Roman" w:hAnsi="Times New Roman" w:cs="Times New Roman"/>
        </w:rPr>
        <w:t xml:space="preserve"> в </w:t>
      </w:r>
      <w:r w:rsidR="004D6707">
        <w:rPr>
          <w:rFonts w:ascii="Times New Roman" w:hAnsi="Times New Roman" w:cs="Times New Roman"/>
        </w:rPr>
        <w:t>новую сеть</w:t>
      </w:r>
      <w:r w:rsidR="00700EDD">
        <w:rPr>
          <w:rFonts w:ascii="Times New Roman" w:hAnsi="Times New Roman" w:cs="Times New Roman"/>
        </w:rPr>
        <w:t xml:space="preserve"> </w:t>
      </w:r>
      <w:r w:rsidR="00801473">
        <w:rPr>
          <w:rFonts w:ascii="Times New Roman" w:hAnsi="Times New Roman" w:cs="Times New Roman"/>
          <w:lang w:val="en-US"/>
        </w:rPr>
        <w:t>Erasmus</w:t>
      </w:r>
      <w:r w:rsidR="00700EDD">
        <w:rPr>
          <w:rFonts w:ascii="Times New Roman" w:hAnsi="Times New Roman" w:cs="Times New Roman"/>
          <w:lang w:val="en-US"/>
        </w:rPr>
        <w:t xml:space="preserve">+, </w:t>
      </w:r>
      <w:r w:rsidR="004D6707">
        <w:rPr>
          <w:rFonts w:ascii="Times New Roman" w:hAnsi="Times New Roman" w:cs="Times New Roman"/>
          <w:lang w:val="en-US"/>
        </w:rPr>
        <w:t>направленную на поддержку сотрудничества в сферах образования, профессионального обучения, молодежи и спорта. Касательно сферы высшего образо</w:t>
      </w:r>
      <w:r w:rsidR="006470A6">
        <w:rPr>
          <w:rFonts w:ascii="Times New Roman" w:hAnsi="Times New Roman" w:cs="Times New Roman"/>
          <w:lang w:val="en-US"/>
        </w:rPr>
        <w:t>вания данная программа имеет три</w:t>
      </w:r>
      <w:r w:rsidR="004D6707">
        <w:rPr>
          <w:rFonts w:ascii="Times New Roman" w:hAnsi="Times New Roman" w:cs="Times New Roman"/>
          <w:lang w:val="en-US"/>
        </w:rPr>
        <w:t xml:space="preserve"> ключевых направления: академическая мобильность, развитие потенциала институтов путем обмена практиками и </w:t>
      </w:r>
      <w:r w:rsidR="003447C1">
        <w:rPr>
          <w:rFonts w:ascii="Times New Roman" w:hAnsi="Times New Roman" w:cs="Times New Roman"/>
          <w:lang w:val="en-US"/>
        </w:rPr>
        <w:t>поддержка реформ</w:t>
      </w:r>
      <w:r w:rsidR="009D14AE">
        <w:rPr>
          <w:rFonts w:ascii="Times New Roman" w:hAnsi="Times New Roman" w:cs="Times New Roman"/>
          <w:lang w:val="en-US"/>
        </w:rPr>
        <w:t xml:space="preserve"> в третьих странах</w:t>
      </w:r>
      <w:r w:rsidR="003447C1">
        <w:rPr>
          <w:rFonts w:ascii="Times New Roman" w:hAnsi="Times New Roman" w:cs="Times New Roman"/>
          <w:lang w:val="en-US"/>
        </w:rPr>
        <w:t>.</w:t>
      </w:r>
      <w:r w:rsidR="00507615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801473">
        <w:rPr>
          <w:rFonts w:ascii="Times New Roman" w:hAnsi="Times New Roman" w:cs="Times New Roman"/>
          <w:lang w:val="en-US"/>
        </w:rPr>
        <w:t xml:space="preserve">География </w:t>
      </w:r>
      <w:r w:rsidR="00154D9E">
        <w:rPr>
          <w:rFonts w:ascii="Times New Roman" w:hAnsi="Times New Roman" w:cs="Times New Roman"/>
          <w:lang w:val="en-US"/>
        </w:rPr>
        <w:t>программы</w:t>
      </w:r>
      <w:r w:rsidR="00801473">
        <w:rPr>
          <w:rFonts w:ascii="Times New Roman" w:hAnsi="Times New Roman" w:cs="Times New Roman"/>
          <w:lang w:val="en-US"/>
        </w:rPr>
        <w:t xml:space="preserve"> весьма обширна, помимо членов ЕС она включает Исландию, Лихтенштейн, Норвегию, Македонию, Турцию, а также страны-партнеры, поделенные на </w:t>
      </w:r>
      <w:r w:rsidR="009B536C">
        <w:rPr>
          <w:rFonts w:ascii="Times New Roman" w:hAnsi="Times New Roman" w:cs="Times New Roman"/>
          <w:lang w:val="en-US"/>
        </w:rPr>
        <w:t>13</w:t>
      </w:r>
      <w:r w:rsidR="00801473">
        <w:rPr>
          <w:rFonts w:ascii="Times New Roman" w:hAnsi="Times New Roman" w:cs="Times New Roman"/>
          <w:lang w:val="en-US"/>
        </w:rPr>
        <w:t xml:space="preserve"> регионов (Южное Средиземноморье, Цент</w:t>
      </w:r>
      <w:r w:rsidR="001317BF">
        <w:rPr>
          <w:rFonts w:ascii="Times New Roman" w:hAnsi="Times New Roman" w:cs="Times New Roman"/>
          <w:lang w:val="en-US"/>
        </w:rPr>
        <w:t>ральная Азия, Латинская Америка</w:t>
      </w:r>
      <w:r w:rsidR="00801473">
        <w:rPr>
          <w:rFonts w:ascii="Times New Roman" w:hAnsi="Times New Roman" w:cs="Times New Roman"/>
          <w:lang w:val="en-US"/>
        </w:rPr>
        <w:t xml:space="preserve"> </w:t>
      </w:r>
      <w:r w:rsidR="00154D9E">
        <w:rPr>
          <w:rFonts w:ascii="Times New Roman" w:hAnsi="Times New Roman" w:cs="Times New Roman"/>
          <w:lang w:val="en-US"/>
        </w:rPr>
        <w:t>и др.).</w:t>
      </w:r>
      <w:proofErr w:type="gramEnd"/>
      <w:r w:rsidR="00131252">
        <w:rPr>
          <w:rFonts w:ascii="Times New Roman" w:hAnsi="Times New Roman" w:cs="Times New Roman"/>
          <w:lang w:val="en-US"/>
        </w:rPr>
        <w:t xml:space="preserve"> </w:t>
      </w:r>
      <w:r w:rsidR="00732EBC">
        <w:rPr>
          <w:rFonts w:ascii="Times New Roman" w:hAnsi="Times New Roman" w:cs="Times New Roman"/>
        </w:rPr>
        <w:t xml:space="preserve">В </w:t>
      </w:r>
      <w:r w:rsidR="00154D9E">
        <w:rPr>
          <w:rFonts w:ascii="Times New Roman" w:hAnsi="Times New Roman" w:cs="Times New Roman"/>
          <w:lang w:val="en-US"/>
        </w:rPr>
        <w:t>Erasmus+</w:t>
      </w:r>
      <w:r w:rsidR="00801473">
        <w:rPr>
          <w:rFonts w:ascii="Times New Roman" w:hAnsi="Times New Roman" w:cs="Times New Roman"/>
          <w:lang w:val="en-US"/>
        </w:rPr>
        <w:t xml:space="preserve"> </w:t>
      </w:r>
      <w:r w:rsidR="00732EBC">
        <w:rPr>
          <w:rFonts w:ascii="Times New Roman" w:hAnsi="Times New Roman" w:cs="Times New Roman"/>
          <w:lang w:val="en-US"/>
        </w:rPr>
        <w:t>также входит программа Jean Monnet</w:t>
      </w:r>
      <w:r w:rsidR="00131252">
        <w:rPr>
          <w:rFonts w:ascii="Times New Roman" w:hAnsi="Times New Roman" w:cs="Times New Roman"/>
          <w:lang w:val="en-US"/>
        </w:rPr>
        <w:t>, призванная привнести европейское измерение в другие системы высшего образования путем преподавания, исследований и дебатов на тему европейской интеграции в 78 странах.</w:t>
      </w:r>
      <w:r w:rsidR="00154D9E">
        <w:rPr>
          <w:rStyle w:val="a5"/>
          <w:rFonts w:ascii="Times New Roman" w:hAnsi="Times New Roman" w:cs="Times New Roman"/>
          <w:lang w:val="en-US"/>
        </w:rPr>
        <w:footnoteReference w:id="142"/>
      </w:r>
      <w:r w:rsidR="001317BF">
        <w:rPr>
          <w:rFonts w:ascii="Times New Roman" w:hAnsi="Times New Roman" w:cs="Times New Roman"/>
          <w:lang w:val="en-US"/>
        </w:rPr>
        <w:t xml:space="preserve"> </w:t>
      </w:r>
      <w:r w:rsidR="001317BF">
        <w:rPr>
          <w:rFonts w:ascii="Times New Roman" w:hAnsi="Times New Roman" w:cs="Times New Roman"/>
        </w:rPr>
        <w:t xml:space="preserve">Другой крупной инициативой является </w:t>
      </w:r>
      <w:r w:rsidR="001317BF">
        <w:rPr>
          <w:rFonts w:ascii="Times New Roman" w:hAnsi="Times New Roman" w:cs="Times New Roman"/>
          <w:lang w:val="en-US"/>
        </w:rPr>
        <w:t xml:space="preserve">Horizon 2020 по развитию исследований и инноваций в </w:t>
      </w:r>
      <w:r w:rsidR="003D634C">
        <w:rPr>
          <w:rFonts w:ascii="Times New Roman" w:hAnsi="Times New Roman" w:cs="Times New Roman"/>
          <w:lang w:val="en-US"/>
        </w:rPr>
        <w:t>Европейском научном пространстве</w:t>
      </w:r>
      <w:r w:rsidR="001317BF">
        <w:rPr>
          <w:rFonts w:ascii="Times New Roman" w:hAnsi="Times New Roman" w:cs="Times New Roman"/>
          <w:lang w:val="en-US"/>
        </w:rPr>
        <w:t xml:space="preserve">, </w:t>
      </w:r>
      <w:r w:rsidR="003D634C">
        <w:rPr>
          <w:rFonts w:ascii="Times New Roman" w:hAnsi="Times New Roman" w:cs="Times New Roman"/>
          <w:lang w:val="en-US"/>
        </w:rPr>
        <w:t xml:space="preserve">которая </w:t>
      </w:r>
      <w:r w:rsidR="00A669AB">
        <w:rPr>
          <w:rFonts w:ascii="Times New Roman" w:hAnsi="Times New Roman" w:cs="Times New Roman"/>
          <w:lang w:val="en-US"/>
        </w:rPr>
        <w:t>позволяет гражданам более чем 150 стран получить финансирование исследовательских проектов.</w:t>
      </w:r>
      <w:r w:rsidR="0004782A">
        <w:rPr>
          <w:rStyle w:val="a5"/>
          <w:rFonts w:ascii="Times New Roman" w:hAnsi="Times New Roman" w:cs="Times New Roman"/>
          <w:lang w:val="en-US"/>
        </w:rPr>
        <w:footnoteReference w:id="143"/>
      </w:r>
    </w:p>
    <w:p w14:paraId="697B118C" w14:textId="2C76171E" w:rsidR="00F04189" w:rsidRPr="00012973" w:rsidRDefault="000F389B" w:rsidP="003447C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</w:t>
      </w:r>
      <w:r w:rsidR="005273A0">
        <w:rPr>
          <w:rFonts w:ascii="Times New Roman" w:hAnsi="Times New Roman" w:cs="Times New Roman"/>
        </w:rPr>
        <w:t xml:space="preserve">публичная дипломатия </w:t>
      </w:r>
      <w:r w:rsidR="00044605">
        <w:rPr>
          <w:rFonts w:ascii="Times New Roman" w:hAnsi="Times New Roman" w:cs="Times New Roman"/>
        </w:rPr>
        <w:t>выражается</w:t>
      </w:r>
      <w:r w:rsidR="00EF0909">
        <w:rPr>
          <w:rFonts w:ascii="Times New Roman" w:hAnsi="Times New Roman" w:cs="Times New Roman"/>
        </w:rPr>
        <w:t xml:space="preserve"> </w:t>
      </w:r>
      <w:r w:rsidR="005273A0">
        <w:rPr>
          <w:rFonts w:ascii="Times New Roman" w:hAnsi="Times New Roman" w:cs="Times New Roman"/>
        </w:rPr>
        <w:t xml:space="preserve">в виде </w:t>
      </w:r>
      <w:r w:rsidR="00BF4132">
        <w:rPr>
          <w:rFonts w:ascii="Times New Roman" w:hAnsi="Times New Roman" w:cs="Times New Roman"/>
        </w:rPr>
        <w:t xml:space="preserve">направления делегаций, </w:t>
      </w:r>
      <w:r w:rsidR="005273A0">
        <w:rPr>
          <w:rFonts w:ascii="Times New Roman" w:hAnsi="Times New Roman" w:cs="Times New Roman"/>
        </w:rPr>
        <w:t xml:space="preserve">участия в ежегодных образовательных выставках по всему миру и </w:t>
      </w:r>
      <w:r>
        <w:rPr>
          <w:rFonts w:ascii="Times New Roman" w:hAnsi="Times New Roman" w:cs="Times New Roman"/>
        </w:rPr>
        <w:t xml:space="preserve">деятельности </w:t>
      </w:r>
      <w:r w:rsidR="000A0E52">
        <w:rPr>
          <w:rFonts w:ascii="Times New Roman" w:hAnsi="Times New Roman" w:cs="Times New Roman"/>
        </w:rPr>
        <w:t>ассоциац</w:t>
      </w:r>
      <w:r w:rsidR="005273A0">
        <w:rPr>
          <w:rFonts w:ascii="Times New Roman" w:hAnsi="Times New Roman" w:cs="Times New Roman"/>
        </w:rPr>
        <w:t xml:space="preserve">ий выпускников европейских институтов из третьих стран (Erasmus Mundus Association, OCEANS и </w:t>
      </w:r>
      <w:r w:rsidR="005273A0">
        <w:rPr>
          <w:rFonts w:ascii="Times New Roman" w:hAnsi="Times New Roman" w:cs="Times New Roman"/>
          <w:lang w:val="en-US"/>
        </w:rPr>
        <w:t>Western Balkans Alumni Association)</w:t>
      </w:r>
      <w:r w:rsidR="000A0E52">
        <w:rPr>
          <w:rFonts w:ascii="Times New Roman" w:hAnsi="Times New Roman" w:cs="Times New Roman"/>
        </w:rPr>
        <w:t>, которые участвуют в различных мероприя</w:t>
      </w:r>
      <w:r w:rsidR="00A55CDA">
        <w:rPr>
          <w:rFonts w:ascii="Times New Roman" w:hAnsi="Times New Roman" w:cs="Times New Roman"/>
        </w:rPr>
        <w:t>тиях и популяризируют европейски</w:t>
      </w:r>
      <w:r w:rsidR="000A0E52">
        <w:rPr>
          <w:rFonts w:ascii="Times New Roman" w:hAnsi="Times New Roman" w:cs="Times New Roman"/>
        </w:rPr>
        <w:t xml:space="preserve">е </w:t>
      </w:r>
      <w:r w:rsidR="00A55CDA">
        <w:rPr>
          <w:rFonts w:ascii="Times New Roman" w:hAnsi="Times New Roman" w:cs="Times New Roman"/>
        </w:rPr>
        <w:t>программы высшего образования</w:t>
      </w:r>
      <w:r w:rsidR="00DE68A2">
        <w:rPr>
          <w:rFonts w:ascii="Times New Roman" w:hAnsi="Times New Roman" w:cs="Times New Roman"/>
        </w:rPr>
        <w:t>. И</w:t>
      </w:r>
      <w:r w:rsidR="00A55CDA">
        <w:rPr>
          <w:rFonts w:ascii="Times New Roman" w:hAnsi="Times New Roman" w:cs="Times New Roman"/>
        </w:rPr>
        <w:t xml:space="preserve">меет место </w:t>
      </w:r>
      <w:r w:rsidR="00DE68A2">
        <w:rPr>
          <w:rFonts w:ascii="Times New Roman" w:hAnsi="Times New Roman" w:cs="Times New Roman"/>
        </w:rPr>
        <w:t xml:space="preserve">и брендинговая кампания, в 2007-2009 гг. Комиссия разработала </w:t>
      </w:r>
      <w:r w:rsidR="00012973">
        <w:rPr>
          <w:rFonts w:ascii="Times New Roman" w:hAnsi="Times New Roman" w:cs="Times New Roman"/>
        </w:rPr>
        <w:t xml:space="preserve">бренд </w:t>
      </w:r>
      <w:r w:rsidR="00012973">
        <w:rPr>
          <w:rFonts w:ascii="Times New Roman" w:hAnsi="Times New Roman" w:cs="Times New Roman"/>
          <w:lang w:val="en-US"/>
        </w:rPr>
        <w:t>Study in Europe</w:t>
      </w:r>
      <w:r w:rsidR="00012973">
        <w:rPr>
          <w:rFonts w:ascii="Times New Roman" w:hAnsi="Times New Roman" w:cs="Times New Roman"/>
        </w:rPr>
        <w:t>, который выполняет аналогичные функции.</w:t>
      </w:r>
      <w:r w:rsidR="003E0457">
        <w:rPr>
          <w:rStyle w:val="a5"/>
          <w:rFonts w:ascii="Times New Roman" w:hAnsi="Times New Roman" w:cs="Times New Roman"/>
        </w:rPr>
        <w:footnoteReference w:id="144"/>
      </w:r>
      <w:r w:rsidR="00BF4132">
        <w:rPr>
          <w:rFonts w:ascii="Times New Roman" w:hAnsi="Times New Roman" w:cs="Times New Roman"/>
        </w:rPr>
        <w:t xml:space="preserve"> На его сайте содержится </w:t>
      </w:r>
      <w:r w:rsidR="00561199">
        <w:rPr>
          <w:rFonts w:ascii="Times New Roman" w:hAnsi="Times New Roman" w:cs="Times New Roman"/>
        </w:rPr>
        <w:t xml:space="preserve">необходимая </w:t>
      </w:r>
      <w:r w:rsidR="00BF4132">
        <w:rPr>
          <w:rFonts w:ascii="Times New Roman" w:hAnsi="Times New Roman" w:cs="Times New Roman"/>
        </w:rPr>
        <w:t xml:space="preserve">информация для </w:t>
      </w:r>
      <w:r w:rsidR="00561199">
        <w:rPr>
          <w:rFonts w:ascii="Times New Roman" w:hAnsi="Times New Roman" w:cs="Times New Roman"/>
        </w:rPr>
        <w:t>желающих обучаться в Европе.</w:t>
      </w:r>
      <w:r w:rsidR="00561199">
        <w:rPr>
          <w:rStyle w:val="a5"/>
          <w:rFonts w:ascii="Times New Roman" w:hAnsi="Times New Roman" w:cs="Times New Roman"/>
        </w:rPr>
        <w:footnoteReference w:id="145"/>
      </w:r>
    </w:p>
    <w:p w14:paraId="7B08C8AD" w14:textId="77777777" w:rsidR="008E3C1D" w:rsidRDefault="004A34EC" w:rsidP="009F63E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Стоит также упомянуть о </w:t>
      </w:r>
      <w:r w:rsidR="00537161">
        <w:rPr>
          <w:rFonts w:ascii="Times New Roman" w:hAnsi="Times New Roman" w:cs="Times New Roman"/>
        </w:rPr>
        <w:t xml:space="preserve">стратегическом диалоге с высокопоставленными должностными лицами из разных стран и регионов в рамках конференций, семинаров и исследований, в том числе по вопросам реформирования их систем образования. Регионы-партнеры включают соседние с ЕС государства (Восточное партнерство и Южное Средиземноморье), </w:t>
      </w:r>
      <w:r w:rsidR="001D3CA2">
        <w:rPr>
          <w:rFonts w:ascii="Times New Roman" w:hAnsi="Times New Roman" w:cs="Times New Roman"/>
        </w:rPr>
        <w:t>Западные Балканы, Африку, Центральную Азию и Латинскую Америку, тогда как страны-партнеры – Австралию, Бразилию, КНР, Индию, Мексику, ЮАР, Южную Корею и США.</w:t>
      </w:r>
      <w:r w:rsidR="001D3CA2">
        <w:rPr>
          <w:rStyle w:val="a5"/>
          <w:rFonts w:ascii="Times New Roman" w:hAnsi="Times New Roman" w:cs="Times New Roman"/>
        </w:rPr>
        <w:footnoteReference w:id="146"/>
      </w:r>
    </w:p>
    <w:p w14:paraId="3D9AF388" w14:textId="39A03FC8" w:rsidR="00D55171" w:rsidRDefault="008F0670" w:rsidP="008F067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перечисленные инициативы содействую</w:t>
      </w:r>
      <w:r w:rsidR="00D21353">
        <w:rPr>
          <w:rFonts w:ascii="Times New Roman" w:hAnsi="Times New Roman" w:cs="Times New Roman"/>
        </w:rPr>
        <w:t>т распространению болонской модели в мире</w:t>
      </w:r>
      <w:r w:rsidR="00C3709E">
        <w:rPr>
          <w:rFonts w:ascii="Times New Roman" w:hAnsi="Times New Roman" w:cs="Times New Roman"/>
        </w:rPr>
        <w:t>,</w:t>
      </w:r>
      <w:r w:rsidR="00871DAA">
        <w:rPr>
          <w:rFonts w:ascii="Times New Roman" w:hAnsi="Times New Roman" w:cs="Times New Roman"/>
        </w:rPr>
        <w:t xml:space="preserve"> повышению </w:t>
      </w:r>
      <w:r w:rsidR="007D355F">
        <w:rPr>
          <w:rFonts w:ascii="Times New Roman" w:hAnsi="Times New Roman" w:cs="Times New Roman"/>
        </w:rPr>
        <w:t>позиций всех сотрудничающих стран в международных рейтингах</w:t>
      </w:r>
      <w:r w:rsidR="00C3709E">
        <w:rPr>
          <w:rFonts w:ascii="Times New Roman" w:hAnsi="Times New Roman" w:cs="Times New Roman"/>
        </w:rPr>
        <w:t>, а также наращиванию интеллектуального и экономического потенциала</w:t>
      </w:r>
      <w:r w:rsidR="00D21353">
        <w:rPr>
          <w:rFonts w:ascii="Times New Roman" w:hAnsi="Times New Roman" w:cs="Times New Roman"/>
        </w:rPr>
        <w:t>.</w:t>
      </w:r>
      <w:r w:rsidR="00871DAA">
        <w:rPr>
          <w:rFonts w:ascii="Times New Roman" w:hAnsi="Times New Roman" w:cs="Times New Roman"/>
        </w:rPr>
        <w:t xml:space="preserve"> </w:t>
      </w:r>
      <w:r w:rsidR="003E1DAB">
        <w:rPr>
          <w:rFonts w:ascii="Times New Roman" w:hAnsi="Times New Roman" w:cs="Times New Roman"/>
        </w:rPr>
        <w:t xml:space="preserve">Как утверждает </w:t>
      </w:r>
      <w:r w:rsidR="00786541">
        <w:rPr>
          <w:rFonts w:ascii="Times New Roman" w:hAnsi="Times New Roman" w:cs="Times New Roman"/>
        </w:rPr>
        <w:t>доцент</w:t>
      </w:r>
      <w:r w:rsidR="001831DA">
        <w:rPr>
          <w:rFonts w:ascii="Times New Roman" w:hAnsi="Times New Roman" w:cs="Times New Roman"/>
        </w:rPr>
        <w:t xml:space="preserve"> </w:t>
      </w:r>
      <w:r w:rsidR="00786541">
        <w:rPr>
          <w:rFonts w:ascii="Times New Roman" w:hAnsi="Times New Roman" w:cs="Times New Roman"/>
        </w:rPr>
        <w:t>Европейского</w:t>
      </w:r>
      <w:r w:rsidR="001831DA">
        <w:rPr>
          <w:rFonts w:ascii="Times New Roman" w:hAnsi="Times New Roman" w:cs="Times New Roman"/>
        </w:rPr>
        <w:t xml:space="preserve"> универ</w:t>
      </w:r>
      <w:r w:rsidR="00786541">
        <w:rPr>
          <w:rFonts w:ascii="Times New Roman" w:hAnsi="Times New Roman" w:cs="Times New Roman"/>
        </w:rPr>
        <w:t>ситета Кипра А. Змас</w:t>
      </w:r>
      <w:r w:rsidR="001831DA">
        <w:rPr>
          <w:rFonts w:ascii="Times New Roman" w:hAnsi="Times New Roman" w:cs="Times New Roman"/>
        </w:rPr>
        <w:t xml:space="preserve">, </w:t>
      </w:r>
      <w:r w:rsidR="000D41DE">
        <w:rPr>
          <w:rFonts w:ascii="Times New Roman" w:hAnsi="Times New Roman" w:cs="Times New Roman"/>
        </w:rPr>
        <w:t xml:space="preserve">международное </w:t>
      </w:r>
      <w:r w:rsidR="003E1DAB">
        <w:rPr>
          <w:rFonts w:ascii="Times New Roman" w:hAnsi="Times New Roman" w:cs="Times New Roman"/>
        </w:rPr>
        <w:t xml:space="preserve">продвижение </w:t>
      </w:r>
      <w:r w:rsidR="00A00915">
        <w:rPr>
          <w:rFonts w:ascii="Times New Roman" w:hAnsi="Times New Roman" w:cs="Times New Roman"/>
        </w:rPr>
        <w:t xml:space="preserve">этой модели </w:t>
      </w:r>
      <w:r>
        <w:rPr>
          <w:rFonts w:ascii="Times New Roman" w:hAnsi="Times New Roman" w:cs="Times New Roman"/>
        </w:rPr>
        <w:t>К</w:t>
      </w:r>
      <w:r w:rsidR="00A00915">
        <w:rPr>
          <w:rFonts w:ascii="Times New Roman" w:hAnsi="Times New Roman" w:cs="Times New Roman"/>
        </w:rPr>
        <w:t>омиссией поддерживае</w:t>
      </w:r>
      <w:r w:rsidR="003E1DAB">
        <w:rPr>
          <w:rFonts w:ascii="Times New Roman" w:hAnsi="Times New Roman" w:cs="Times New Roman"/>
        </w:rPr>
        <w:t>тся ЮНЕ</w:t>
      </w:r>
      <w:r w:rsidR="00A9712C">
        <w:rPr>
          <w:rFonts w:ascii="Times New Roman" w:hAnsi="Times New Roman" w:cs="Times New Roman"/>
        </w:rPr>
        <w:t xml:space="preserve">СКО, Всемирным банком и ОЭСР. В результате </w:t>
      </w:r>
      <w:r w:rsidR="00786541">
        <w:rPr>
          <w:rFonts w:ascii="Times New Roman" w:hAnsi="Times New Roman" w:cs="Times New Roman"/>
        </w:rPr>
        <w:t>даже лидеры в сфере интернационализации высшего образования, такие как США, Канада, Австралия и Новая Зеландия</w:t>
      </w:r>
      <w:r w:rsidR="00A00915">
        <w:rPr>
          <w:rFonts w:ascii="Times New Roman" w:hAnsi="Times New Roman" w:cs="Times New Roman"/>
        </w:rPr>
        <w:t xml:space="preserve">, перенимают опыт ЕС </w:t>
      </w:r>
      <w:r w:rsidR="009B719F">
        <w:rPr>
          <w:rFonts w:ascii="Times New Roman" w:hAnsi="Times New Roman" w:cs="Times New Roman"/>
        </w:rPr>
        <w:t xml:space="preserve">(например, в сфере признания квалификаций) </w:t>
      </w:r>
      <w:r w:rsidR="00A00915">
        <w:rPr>
          <w:rFonts w:ascii="Times New Roman" w:hAnsi="Times New Roman" w:cs="Times New Roman"/>
        </w:rPr>
        <w:t xml:space="preserve">и адаптируют </w:t>
      </w:r>
      <w:r w:rsidR="006602D3">
        <w:rPr>
          <w:rFonts w:ascii="Times New Roman" w:hAnsi="Times New Roman" w:cs="Times New Roman"/>
        </w:rPr>
        <w:t xml:space="preserve">его </w:t>
      </w:r>
      <w:r w:rsidR="00A00915">
        <w:rPr>
          <w:rFonts w:ascii="Times New Roman" w:hAnsi="Times New Roman" w:cs="Times New Roman"/>
        </w:rPr>
        <w:t>к своим национальным реалиям.</w:t>
      </w:r>
      <w:r w:rsidR="00096C27">
        <w:rPr>
          <w:rStyle w:val="a5"/>
          <w:rFonts w:ascii="Times New Roman" w:hAnsi="Times New Roman" w:cs="Times New Roman"/>
        </w:rPr>
        <w:footnoteReference w:id="147"/>
      </w:r>
      <w:r w:rsidR="00096C27">
        <w:rPr>
          <w:rFonts w:ascii="Times New Roman" w:hAnsi="Times New Roman" w:cs="Times New Roman"/>
        </w:rPr>
        <w:t xml:space="preserve"> Таким образом, несмотря на заявления</w:t>
      </w:r>
      <w:r w:rsidR="00053036">
        <w:rPr>
          <w:rFonts w:ascii="Times New Roman" w:hAnsi="Times New Roman" w:cs="Times New Roman"/>
        </w:rPr>
        <w:t xml:space="preserve"> о культурном разнообразии, </w:t>
      </w:r>
      <w:r w:rsidR="00096C27">
        <w:rPr>
          <w:rFonts w:ascii="Times New Roman" w:hAnsi="Times New Roman" w:cs="Times New Roman"/>
        </w:rPr>
        <w:t>наблюдаются</w:t>
      </w:r>
      <w:r w:rsidR="00241C42">
        <w:rPr>
          <w:rFonts w:ascii="Times New Roman" w:hAnsi="Times New Roman" w:cs="Times New Roman"/>
        </w:rPr>
        <w:t xml:space="preserve"> стандартизация образования и</w:t>
      </w:r>
      <w:r w:rsidR="00565B78">
        <w:rPr>
          <w:rFonts w:ascii="Times New Roman" w:hAnsi="Times New Roman" w:cs="Times New Roman"/>
        </w:rPr>
        <w:t xml:space="preserve"> </w:t>
      </w:r>
      <w:r w:rsidR="00E25873">
        <w:rPr>
          <w:rFonts w:ascii="Times New Roman" w:hAnsi="Times New Roman" w:cs="Times New Roman"/>
        </w:rPr>
        <w:t>повсеместное использование английского языка в процессе обучения и исследованиях</w:t>
      </w:r>
      <w:r w:rsidR="00241C42">
        <w:rPr>
          <w:rFonts w:ascii="Times New Roman" w:hAnsi="Times New Roman" w:cs="Times New Roman"/>
        </w:rPr>
        <w:t>.</w:t>
      </w:r>
    </w:p>
    <w:p w14:paraId="6FCAAF01" w14:textId="03F4F346" w:rsidR="00F47ECF" w:rsidRPr="00F47ECF" w:rsidRDefault="00A75601" w:rsidP="00F47EC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США</w:t>
      </w:r>
      <w:r w:rsidR="000A5E96">
        <w:rPr>
          <w:rFonts w:ascii="Times New Roman" w:hAnsi="Times New Roman" w:cs="Times New Roman"/>
        </w:rPr>
        <w:t xml:space="preserve">, вовремя осознав преимущества интернационализации, смогли создать необходимые условия для </w:t>
      </w:r>
      <w:r w:rsidR="004F44A6">
        <w:rPr>
          <w:rFonts w:ascii="Times New Roman" w:hAnsi="Times New Roman" w:cs="Times New Roman"/>
        </w:rPr>
        <w:t xml:space="preserve">того, чтобы занять </w:t>
      </w:r>
      <w:r w:rsidR="000A5E96">
        <w:rPr>
          <w:rFonts w:ascii="Times New Roman" w:hAnsi="Times New Roman" w:cs="Times New Roman"/>
        </w:rPr>
        <w:t xml:space="preserve">лидирующие позиции на мировом рынке образовательных услуг. </w:t>
      </w:r>
      <w:r w:rsidR="004F44A6">
        <w:rPr>
          <w:rFonts w:ascii="Times New Roman" w:hAnsi="Times New Roman" w:cs="Times New Roman"/>
        </w:rPr>
        <w:t>Это абсолютный лидер по количеству принятых иностранных студентов, доля которых составляет почти 25% от общемирового числа.</w:t>
      </w:r>
      <w:r w:rsidR="004F44A6">
        <w:rPr>
          <w:rStyle w:val="a5"/>
          <w:rFonts w:ascii="Times New Roman" w:hAnsi="Times New Roman" w:cs="Times New Roman"/>
        </w:rPr>
        <w:footnoteReference w:id="148"/>
      </w:r>
      <w:r w:rsidR="004F44A6">
        <w:rPr>
          <w:rFonts w:ascii="Times New Roman" w:hAnsi="Times New Roman" w:cs="Times New Roman"/>
        </w:rPr>
        <w:t xml:space="preserve"> </w:t>
      </w:r>
      <w:r w:rsidR="005B3695">
        <w:rPr>
          <w:rFonts w:ascii="Times New Roman" w:hAnsi="Times New Roman" w:cs="Times New Roman"/>
        </w:rPr>
        <w:t>При этом, согласно данным ОЭСР, количество иностранных студентов в США ежего</w:t>
      </w:r>
      <w:r w:rsidR="006221C3">
        <w:rPr>
          <w:rFonts w:ascii="Times New Roman" w:hAnsi="Times New Roman" w:cs="Times New Roman"/>
        </w:rPr>
        <w:t>дно увеличивается примерно на 35</w:t>
      </w:r>
      <w:r w:rsidR="005B3695">
        <w:rPr>
          <w:rFonts w:ascii="Times New Roman" w:hAnsi="Times New Roman" w:cs="Times New Roman"/>
        </w:rPr>
        <w:t xml:space="preserve"> тыс. человек. Так, в </w:t>
      </w:r>
      <w:r w:rsidR="00EB53E8">
        <w:rPr>
          <w:rFonts w:ascii="Times New Roman" w:hAnsi="Times New Roman" w:cs="Times New Roman"/>
        </w:rPr>
        <w:t>2011 г.</w:t>
      </w:r>
      <w:r w:rsidR="00EB53E8" w:rsidRPr="00EB53E8">
        <w:rPr>
          <w:rFonts w:ascii="Times New Roman" w:hAnsi="Times New Roman" w:cs="Times New Roman"/>
        </w:rPr>
        <w:t xml:space="preserve"> </w:t>
      </w:r>
      <w:r w:rsidR="00EB53E8">
        <w:rPr>
          <w:rFonts w:ascii="Times New Roman" w:hAnsi="Times New Roman" w:cs="Times New Roman"/>
        </w:rPr>
        <w:t xml:space="preserve">их число составило 709 тыс. человек, в </w:t>
      </w:r>
      <w:r w:rsidR="005B3695">
        <w:rPr>
          <w:rFonts w:ascii="Times New Roman" w:hAnsi="Times New Roman" w:cs="Times New Roman"/>
        </w:rPr>
        <w:t xml:space="preserve">2012 г. </w:t>
      </w:r>
      <w:r w:rsidR="00EB53E8">
        <w:rPr>
          <w:rFonts w:ascii="Times New Roman" w:hAnsi="Times New Roman" w:cs="Times New Roman"/>
        </w:rPr>
        <w:t xml:space="preserve">- </w:t>
      </w:r>
      <w:r w:rsidR="005B3695">
        <w:rPr>
          <w:rFonts w:ascii="Times New Roman" w:hAnsi="Times New Roman" w:cs="Times New Roman"/>
        </w:rPr>
        <w:t xml:space="preserve">740 тыс., </w:t>
      </w:r>
      <w:r w:rsidR="00EB53E8">
        <w:rPr>
          <w:rFonts w:ascii="Times New Roman" w:hAnsi="Times New Roman" w:cs="Times New Roman"/>
        </w:rPr>
        <w:t>а в 2017 – 907 тыс.</w:t>
      </w:r>
      <w:r w:rsidR="00EB53E8">
        <w:rPr>
          <w:rStyle w:val="a5"/>
          <w:rFonts w:ascii="Times New Roman" w:hAnsi="Times New Roman" w:cs="Times New Roman"/>
        </w:rPr>
        <w:footnoteReference w:id="149"/>
      </w:r>
      <w:r w:rsidR="00F47ECF">
        <w:rPr>
          <w:rFonts w:ascii="Times New Roman" w:hAnsi="Times New Roman" w:cs="Times New Roman"/>
        </w:rPr>
        <w:t xml:space="preserve"> </w:t>
      </w:r>
      <w:r w:rsidR="00635A82">
        <w:rPr>
          <w:rFonts w:ascii="Times New Roman" w:hAnsi="Times New Roman" w:cs="Times New Roman"/>
        </w:rPr>
        <w:t>Кроме того, американские вузы имеют наибольшее количество зарубежных филиалов (109)</w:t>
      </w:r>
      <w:r w:rsidR="00635A82">
        <w:rPr>
          <w:rStyle w:val="a5"/>
          <w:rFonts w:ascii="Times New Roman" w:hAnsi="Times New Roman" w:cs="Times New Roman"/>
        </w:rPr>
        <w:footnoteReference w:id="150"/>
      </w:r>
      <w:r w:rsidR="00635A82">
        <w:rPr>
          <w:rFonts w:ascii="Times New Roman" w:hAnsi="Times New Roman" w:cs="Times New Roman"/>
        </w:rPr>
        <w:t xml:space="preserve">, а </w:t>
      </w:r>
      <w:r w:rsidR="006B0009">
        <w:rPr>
          <w:rFonts w:ascii="Times New Roman" w:hAnsi="Times New Roman" w:cs="Times New Roman"/>
        </w:rPr>
        <w:t xml:space="preserve">компания </w:t>
      </w:r>
      <w:r w:rsidR="006B0009">
        <w:rPr>
          <w:rFonts w:ascii="Times New Roman" w:hAnsi="Times New Roman" w:cs="Times New Roman"/>
          <w:lang w:val="en-US"/>
        </w:rPr>
        <w:t xml:space="preserve">Coursera </w:t>
      </w:r>
      <w:r w:rsidR="006B0009">
        <w:rPr>
          <w:rFonts w:ascii="Times New Roman" w:hAnsi="Times New Roman" w:cs="Times New Roman"/>
        </w:rPr>
        <w:t xml:space="preserve">является крупнейшим поставщиком </w:t>
      </w:r>
      <w:r w:rsidR="006B0009">
        <w:rPr>
          <w:rFonts w:ascii="Times New Roman" w:hAnsi="Times New Roman" w:cs="Times New Roman"/>
          <w:lang w:val="en-US"/>
        </w:rPr>
        <w:t>MOOCs</w:t>
      </w:r>
      <w:r w:rsidR="00635A82">
        <w:rPr>
          <w:rFonts w:ascii="Times New Roman" w:hAnsi="Times New Roman" w:cs="Times New Roman"/>
        </w:rPr>
        <w:t>.</w:t>
      </w:r>
      <w:r w:rsidR="006B0009">
        <w:rPr>
          <w:rStyle w:val="a5"/>
          <w:rFonts w:ascii="Times New Roman" w:hAnsi="Times New Roman" w:cs="Times New Roman"/>
        </w:rPr>
        <w:footnoteReference w:id="151"/>
      </w:r>
      <w:r w:rsidR="00635A82">
        <w:rPr>
          <w:rFonts w:ascii="Times New Roman" w:hAnsi="Times New Roman" w:cs="Times New Roman"/>
        </w:rPr>
        <w:t xml:space="preserve"> </w:t>
      </w:r>
      <w:r w:rsidR="00604339">
        <w:rPr>
          <w:rFonts w:ascii="Times New Roman" w:hAnsi="Times New Roman" w:cs="Times New Roman"/>
        </w:rPr>
        <w:t xml:space="preserve">Помимо английского языка и привлекательности культуры </w:t>
      </w:r>
      <w:r w:rsidR="00604339">
        <w:rPr>
          <w:rFonts w:ascii="Times New Roman" w:hAnsi="Times New Roman" w:cs="Times New Roman"/>
          <w:lang w:val="en-US"/>
        </w:rPr>
        <w:t>с</w:t>
      </w:r>
      <w:r w:rsidR="00F47ECF">
        <w:rPr>
          <w:rFonts w:ascii="Times New Roman" w:hAnsi="Times New Roman" w:cs="Times New Roman"/>
          <w:lang w:val="en-US"/>
        </w:rPr>
        <w:t xml:space="preserve">реди преимуществ </w:t>
      </w:r>
      <w:r w:rsidR="00604339">
        <w:rPr>
          <w:rFonts w:ascii="Times New Roman" w:hAnsi="Times New Roman" w:cs="Times New Roman"/>
          <w:lang w:val="en-US"/>
        </w:rPr>
        <w:t xml:space="preserve">страны </w:t>
      </w:r>
      <w:r w:rsidR="00F47ECF">
        <w:rPr>
          <w:rFonts w:ascii="Times New Roman" w:hAnsi="Times New Roman" w:cs="Times New Roman"/>
          <w:lang w:val="en-US"/>
        </w:rPr>
        <w:t xml:space="preserve">можно выделить </w:t>
      </w:r>
      <w:r w:rsidR="00604339">
        <w:rPr>
          <w:rFonts w:ascii="Times New Roman" w:hAnsi="Times New Roman" w:cs="Times New Roman"/>
          <w:lang w:val="en-US"/>
        </w:rPr>
        <w:t>д</w:t>
      </w:r>
      <w:r w:rsidR="00F47ECF">
        <w:rPr>
          <w:rFonts w:ascii="Times New Roman" w:hAnsi="Times New Roman" w:cs="Times New Roman"/>
          <w:lang w:val="en-US"/>
        </w:rPr>
        <w:t xml:space="preserve">ействие </w:t>
      </w:r>
      <w:r w:rsidR="00F47ECF" w:rsidRPr="0019586F">
        <w:rPr>
          <w:rFonts w:ascii="Times New Roman" w:hAnsi="Times New Roman" w:cs="Times New Roman"/>
          <w:sz w:val="20"/>
          <w:szCs w:val="28"/>
        </w:rPr>
        <w:t>«</w:t>
      </w:r>
      <w:r w:rsidR="00F47ECF">
        <w:rPr>
          <w:rFonts w:ascii="Times New Roman" w:hAnsi="Times New Roman" w:cs="Times New Roman"/>
          <w:lang w:val="en-US"/>
        </w:rPr>
        <w:t>разрешительной практики</w:t>
      </w:r>
      <w:r w:rsidR="00F47ECF">
        <w:rPr>
          <w:rFonts w:ascii="Times New Roman" w:hAnsi="Times New Roman" w:cs="Times New Roman"/>
          <w:sz w:val="20"/>
          <w:szCs w:val="28"/>
        </w:rPr>
        <w:t>»</w:t>
      </w:r>
      <w:r w:rsidR="00F47ECF">
        <w:rPr>
          <w:rFonts w:ascii="Times New Roman" w:hAnsi="Times New Roman" w:cs="Times New Roman"/>
          <w:lang w:val="en-US"/>
        </w:rPr>
        <w:t xml:space="preserve">, благодаря которой иностранные студенты по окончании обучения могут в течение года проживать на территории США без оформления дополнительных визовых документов и работать в </w:t>
      </w:r>
      <w:r w:rsidR="00D647B5">
        <w:rPr>
          <w:rFonts w:ascii="Times New Roman" w:hAnsi="Times New Roman" w:cs="Times New Roman"/>
          <w:lang w:val="en-US"/>
        </w:rPr>
        <w:t>вузах</w:t>
      </w:r>
      <w:r w:rsidR="005B4880">
        <w:rPr>
          <w:rFonts w:ascii="Times New Roman" w:hAnsi="Times New Roman" w:cs="Times New Roman"/>
          <w:lang w:val="en-US"/>
        </w:rPr>
        <w:t>, исследовательских организациях или частном секторе.</w:t>
      </w:r>
      <w:r w:rsidR="005B4880">
        <w:rPr>
          <w:rStyle w:val="a5"/>
          <w:rFonts w:ascii="Times New Roman" w:hAnsi="Times New Roman" w:cs="Times New Roman"/>
          <w:lang w:val="en-US"/>
        </w:rPr>
        <w:footnoteReference w:id="152"/>
      </w:r>
    </w:p>
    <w:p w14:paraId="798B5CE2" w14:textId="2DDA9043" w:rsidR="00490FAE" w:rsidRDefault="004F44A6" w:rsidP="00490FAE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Высшее образование США признается лучшим в мире, а </w:t>
      </w:r>
      <w:r w:rsidR="00CE118F">
        <w:rPr>
          <w:rFonts w:ascii="Times New Roman" w:hAnsi="Times New Roman" w:cs="Times New Roman"/>
        </w:rPr>
        <w:t xml:space="preserve">студенты, получившие его, имеют хорошие перспективы практически в любом государстве. </w:t>
      </w:r>
      <w:r w:rsidR="009204E8">
        <w:rPr>
          <w:rFonts w:ascii="Times New Roman" w:hAnsi="Times New Roman" w:cs="Times New Roman"/>
        </w:rPr>
        <w:t>В международных рейтингах</w:t>
      </w:r>
      <w:r w:rsidR="00490FAE">
        <w:rPr>
          <w:rFonts w:ascii="Times New Roman" w:hAnsi="Times New Roman" w:cs="Times New Roman"/>
        </w:rPr>
        <w:t xml:space="preserve"> </w:t>
      </w:r>
      <w:r w:rsidR="00D647B5">
        <w:rPr>
          <w:rFonts w:ascii="Times New Roman" w:hAnsi="Times New Roman" w:cs="Times New Roman"/>
          <w:lang w:val="en-US"/>
        </w:rPr>
        <w:t>американские вузы</w:t>
      </w:r>
      <w:r w:rsidR="00490FAE">
        <w:rPr>
          <w:rFonts w:ascii="Times New Roman" w:hAnsi="Times New Roman" w:cs="Times New Roman"/>
        </w:rPr>
        <w:t xml:space="preserve"> </w:t>
      </w:r>
      <w:r w:rsidR="00D04D7D">
        <w:rPr>
          <w:rFonts w:ascii="Times New Roman" w:hAnsi="Times New Roman" w:cs="Times New Roman"/>
        </w:rPr>
        <w:t>стабильно стоят на первых</w:t>
      </w:r>
      <w:r w:rsidR="009204E8">
        <w:rPr>
          <w:rFonts w:ascii="Times New Roman" w:hAnsi="Times New Roman" w:cs="Times New Roman"/>
        </w:rPr>
        <w:t xml:space="preserve"> мест</w:t>
      </w:r>
      <w:r w:rsidR="00D04D7D">
        <w:rPr>
          <w:rFonts w:ascii="Times New Roman" w:hAnsi="Times New Roman" w:cs="Times New Roman"/>
        </w:rPr>
        <w:t>ах</w:t>
      </w:r>
      <w:r w:rsidR="00490FAE">
        <w:rPr>
          <w:rFonts w:ascii="Times New Roman" w:hAnsi="Times New Roman" w:cs="Times New Roman"/>
        </w:rPr>
        <w:t xml:space="preserve">. В </w:t>
      </w:r>
      <w:r w:rsidR="00490FAE">
        <w:rPr>
          <w:rFonts w:ascii="Times New Roman" w:hAnsi="Times New Roman" w:cs="Times New Roman"/>
          <w:lang w:val="en-US"/>
        </w:rPr>
        <w:t>QS</w:t>
      </w:r>
      <w:r w:rsidR="009204E8">
        <w:rPr>
          <w:rFonts w:ascii="Times New Roman" w:hAnsi="Times New Roman" w:cs="Times New Roman"/>
          <w:lang w:val="en-US"/>
        </w:rPr>
        <w:t xml:space="preserve"> они занимают 5 позиций в первой десятке</w:t>
      </w:r>
      <w:r w:rsidR="00D04D7D">
        <w:rPr>
          <w:rStyle w:val="a5"/>
          <w:rFonts w:ascii="Times New Roman" w:hAnsi="Times New Roman" w:cs="Times New Roman"/>
          <w:lang w:val="en-US"/>
        </w:rPr>
        <w:footnoteReference w:id="153"/>
      </w:r>
      <w:r w:rsidR="009204E8">
        <w:rPr>
          <w:rFonts w:ascii="Times New Roman" w:hAnsi="Times New Roman" w:cs="Times New Roman"/>
          <w:lang w:val="en-US"/>
        </w:rPr>
        <w:t xml:space="preserve">, в THE – </w:t>
      </w:r>
      <w:r w:rsidR="00D04D7D">
        <w:rPr>
          <w:rFonts w:ascii="Times New Roman" w:hAnsi="Times New Roman" w:cs="Times New Roman"/>
          <w:lang w:val="en-US"/>
        </w:rPr>
        <w:t>7</w:t>
      </w:r>
      <w:r w:rsidR="00D04D7D">
        <w:rPr>
          <w:rStyle w:val="a5"/>
          <w:rFonts w:ascii="Times New Roman" w:hAnsi="Times New Roman" w:cs="Times New Roman"/>
          <w:lang w:val="en-US"/>
        </w:rPr>
        <w:footnoteReference w:id="154"/>
      </w:r>
      <w:r w:rsidR="009204E8">
        <w:rPr>
          <w:rFonts w:ascii="Times New Roman" w:hAnsi="Times New Roman" w:cs="Times New Roman"/>
        </w:rPr>
        <w:t xml:space="preserve">, а в </w:t>
      </w:r>
      <w:r w:rsidR="009204E8">
        <w:rPr>
          <w:rFonts w:ascii="Times New Roman" w:hAnsi="Times New Roman" w:cs="Times New Roman"/>
          <w:lang w:val="en-US"/>
        </w:rPr>
        <w:t xml:space="preserve">ARWU – </w:t>
      </w:r>
      <w:r w:rsidR="00D04D7D">
        <w:rPr>
          <w:rFonts w:ascii="Times New Roman" w:hAnsi="Times New Roman" w:cs="Times New Roman"/>
          <w:lang w:val="en-US"/>
        </w:rPr>
        <w:t>8.</w:t>
      </w:r>
      <w:r w:rsidR="00D04D7D">
        <w:rPr>
          <w:rStyle w:val="a5"/>
          <w:rFonts w:ascii="Times New Roman" w:hAnsi="Times New Roman" w:cs="Times New Roman"/>
          <w:lang w:val="en-US"/>
        </w:rPr>
        <w:footnoteReference w:id="155"/>
      </w:r>
    </w:p>
    <w:p w14:paraId="578A3D20" w14:textId="19E68D30" w:rsidR="003E4D57" w:rsidRDefault="004050A6" w:rsidP="008F067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Образовательная система США характеризуется высокой степенью децентрализации, </w:t>
      </w:r>
      <w:r w:rsidR="002A672D">
        <w:rPr>
          <w:rFonts w:ascii="Times New Roman" w:hAnsi="Times New Roman" w:cs="Times New Roman"/>
        </w:rPr>
        <w:t>там нет</w:t>
      </w:r>
      <w:r w:rsidR="0077349E">
        <w:rPr>
          <w:rFonts w:ascii="Times New Roman" w:hAnsi="Times New Roman" w:cs="Times New Roman"/>
        </w:rPr>
        <w:t xml:space="preserve"> органа, который бы единолично разрабат</w:t>
      </w:r>
      <w:r w:rsidR="009150B0">
        <w:rPr>
          <w:rFonts w:ascii="Times New Roman" w:hAnsi="Times New Roman" w:cs="Times New Roman"/>
        </w:rPr>
        <w:t>ывал соответствующую политику. На федеральном уровне э</w:t>
      </w:r>
      <w:r w:rsidR="0077349E">
        <w:rPr>
          <w:rFonts w:ascii="Times New Roman" w:hAnsi="Times New Roman" w:cs="Times New Roman"/>
        </w:rPr>
        <w:t xml:space="preserve">тим занимаются </w:t>
      </w:r>
      <w:r w:rsidR="00BA1776">
        <w:rPr>
          <w:rFonts w:ascii="Times New Roman" w:hAnsi="Times New Roman" w:cs="Times New Roman"/>
        </w:rPr>
        <w:t xml:space="preserve">как </w:t>
      </w:r>
      <w:r w:rsidR="001E5228">
        <w:rPr>
          <w:rFonts w:ascii="Times New Roman" w:hAnsi="Times New Roman" w:cs="Times New Roman"/>
        </w:rPr>
        <w:t>министерства (</w:t>
      </w:r>
      <w:r w:rsidR="00BA1776">
        <w:rPr>
          <w:rFonts w:ascii="Times New Roman" w:hAnsi="Times New Roman" w:cs="Times New Roman"/>
        </w:rPr>
        <w:t>Государственный департамент</w:t>
      </w:r>
      <w:r w:rsidR="001E5228">
        <w:rPr>
          <w:rFonts w:ascii="Times New Roman" w:hAnsi="Times New Roman" w:cs="Times New Roman"/>
        </w:rPr>
        <w:t>, Министерство образования и др.)</w:t>
      </w:r>
      <w:r w:rsidR="00BA1776">
        <w:rPr>
          <w:rFonts w:ascii="Times New Roman" w:hAnsi="Times New Roman" w:cs="Times New Roman"/>
        </w:rPr>
        <w:t xml:space="preserve">, так и </w:t>
      </w:r>
      <w:r w:rsidR="001E5228">
        <w:rPr>
          <w:rFonts w:ascii="Times New Roman" w:hAnsi="Times New Roman" w:cs="Times New Roman"/>
        </w:rPr>
        <w:t>различные организации (</w:t>
      </w:r>
      <w:r w:rsidR="00BC464F">
        <w:rPr>
          <w:rFonts w:ascii="Times New Roman" w:hAnsi="Times New Roman" w:cs="Times New Roman"/>
        </w:rPr>
        <w:t>Институт международного образования (IIE), А</w:t>
      </w:r>
      <w:r w:rsidR="00BA1776">
        <w:rPr>
          <w:rFonts w:ascii="Times New Roman" w:hAnsi="Times New Roman" w:cs="Times New Roman"/>
        </w:rPr>
        <w:t xml:space="preserve">гентство США по международному развитию </w:t>
      </w:r>
      <w:r w:rsidR="00BA1776">
        <w:rPr>
          <w:rFonts w:ascii="Times New Roman" w:hAnsi="Times New Roman" w:cs="Times New Roman"/>
          <w:lang w:val="en-US"/>
        </w:rPr>
        <w:t>(USAID)</w:t>
      </w:r>
      <w:r w:rsidR="00BA1776">
        <w:rPr>
          <w:rFonts w:ascii="Times New Roman" w:hAnsi="Times New Roman" w:cs="Times New Roman"/>
        </w:rPr>
        <w:t xml:space="preserve">, </w:t>
      </w:r>
      <w:r w:rsidR="00BC464F">
        <w:rPr>
          <w:rFonts w:ascii="Times New Roman" w:hAnsi="Times New Roman" w:cs="Times New Roman"/>
        </w:rPr>
        <w:t>Ассоциация международных деятелей образования (NAFSA) и др</w:t>
      </w:r>
      <w:r w:rsidR="001E5228">
        <w:rPr>
          <w:rFonts w:ascii="Times New Roman" w:hAnsi="Times New Roman" w:cs="Times New Roman"/>
        </w:rPr>
        <w:t>.)</w:t>
      </w:r>
      <w:r w:rsidR="00BA1776">
        <w:rPr>
          <w:rFonts w:ascii="Times New Roman" w:hAnsi="Times New Roman" w:cs="Times New Roman"/>
        </w:rPr>
        <w:t>.</w:t>
      </w:r>
      <w:r w:rsidR="009150B0">
        <w:rPr>
          <w:rFonts w:ascii="Times New Roman" w:hAnsi="Times New Roman" w:cs="Times New Roman"/>
        </w:rPr>
        <w:t xml:space="preserve"> Кроме того, </w:t>
      </w:r>
      <w:r w:rsidR="0077349E">
        <w:rPr>
          <w:rFonts w:ascii="Times New Roman" w:hAnsi="Times New Roman" w:cs="Times New Roman"/>
        </w:rPr>
        <w:t xml:space="preserve">более половины </w:t>
      </w:r>
      <w:r w:rsidR="0080181C">
        <w:rPr>
          <w:rFonts w:ascii="Times New Roman" w:hAnsi="Times New Roman" w:cs="Times New Roman"/>
        </w:rPr>
        <w:t>университетов и колледжей</w:t>
      </w:r>
      <w:r w:rsidR="0077349E">
        <w:rPr>
          <w:rFonts w:ascii="Times New Roman" w:hAnsi="Times New Roman" w:cs="Times New Roman"/>
        </w:rPr>
        <w:t xml:space="preserve"> разрабатывают собственную политику интернационализации.</w:t>
      </w:r>
      <w:r w:rsidR="00BA1127">
        <w:rPr>
          <w:rFonts w:ascii="Times New Roman" w:hAnsi="Times New Roman" w:cs="Times New Roman"/>
        </w:rPr>
        <w:t xml:space="preserve"> </w:t>
      </w:r>
      <w:r w:rsidR="0080181C">
        <w:rPr>
          <w:rFonts w:ascii="Times New Roman" w:hAnsi="Times New Roman" w:cs="Times New Roman"/>
        </w:rPr>
        <w:t>По этим причинам</w:t>
      </w:r>
      <w:r w:rsidR="00BA1127">
        <w:rPr>
          <w:rFonts w:ascii="Times New Roman" w:hAnsi="Times New Roman" w:cs="Times New Roman"/>
        </w:rPr>
        <w:t xml:space="preserve"> </w:t>
      </w:r>
      <w:r w:rsidR="0080181C">
        <w:rPr>
          <w:rFonts w:ascii="Times New Roman" w:hAnsi="Times New Roman" w:cs="Times New Roman"/>
        </w:rPr>
        <w:t xml:space="preserve">в </w:t>
      </w:r>
      <w:r w:rsidR="00BA1127">
        <w:rPr>
          <w:rFonts w:ascii="Times New Roman" w:hAnsi="Times New Roman" w:cs="Times New Roman"/>
        </w:rPr>
        <w:t xml:space="preserve">США, в отличие от Европы, этот процесс проходит не </w:t>
      </w:r>
      <w:r w:rsidR="0080181C">
        <w:rPr>
          <w:rFonts w:ascii="Times New Roman" w:hAnsi="Times New Roman" w:cs="Times New Roman"/>
        </w:rPr>
        <w:t xml:space="preserve">столько </w:t>
      </w:r>
      <w:r w:rsidR="00BA1127">
        <w:rPr>
          <w:rFonts w:ascii="Times New Roman" w:hAnsi="Times New Roman" w:cs="Times New Roman"/>
        </w:rPr>
        <w:t>на институциональном ур</w:t>
      </w:r>
      <w:r w:rsidR="0080181C">
        <w:rPr>
          <w:rFonts w:ascii="Times New Roman" w:hAnsi="Times New Roman" w:cs="Times New Roman"/>
        </w:rPr>
        <w:t>овне, сколько на индивидуальном.</w:t>
      </w:r>
      <w:r w:rsidR="00BA1776">
        <w:rPr>
          <w:rStyle w:val="a5"/>
          <w:rFonts w:ascii="Times New Roman" w:hAnsi="Times New Roman" w:cs="Times New Roman"/>
        </w:rPr>
        <w:footnoteReference w:id="156"/>
      </w:r>
    </w:p>
    <w:p w14:paraId="254C7BE8" w14:textId="77777777" w:rsidR="005D7714" w:rsidRDefault="0039616B" w:rsidP="008F067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основных направлений внешней политики США в сфере высшего образования является реализация программ </w:t>
      </w:r>
      <w:r w:rsidR="006C2CEC">
        <w:rPr>
          <w:rFonts w:ascii="Times New Roman" w:hAnsi="Times New Roman" w:cs="Times New Roman"/>
        </w:rPr>
        <w:t>академической мобильности</w:t>
      </w:r>
      <w:r w:rsidR="00EF0909">
        <w:rPr>
          <w:rFonts w:ascii="Times New Roman" w:hAnsi="Times New Roman" w:cs="Times New Roman"/>
        </w:rPr>
        <w:t xml:space="preserve">. </w:t>
      </w:r>
      <w:r w:rsidR="006C2CEC">
        <w:rPr>
          <w:rFonts w:ascii="Times New Roman" w:hAnsi="Times New Roman" w:cs="Times New Roman"/>
        </w:rPr>
        <w:t>К примеру, в</w:t>
      </w:r>
      <w:r w:rsidR="00EF0909">
        <w:rPr>
          <w:rFonts w:ascii="Times New Roman" w:hAnsi="Times New Roman" w:cs="Times New Roman"/>
        </w:rPr>
        <w:t xml:space="preserve"> настоящий момент Госдепартаментом финансируется более 50 программ, в основном краткосрочных, многие из которых являются частью </w:t>
      </w:r>
      <w:r w:rsidR="007061EB">
        <w:rPr>
          <w:rFonts w:ascii="Times New Roman" w:hAnsi="Times New Roman" w:cs="Times New Roman"/>
        </w:rPr>
        <w:t xml:space="preserve">крупнейшей в </w:t>
      </w:r>
      <w:r w:rsidR="006C2CEC">
        <w:rPr>
          <w:rFonts w:ascii="Times New Roman" w:hAnsi="Times New Roman" w:cs="Times New Roman"/>
        </w:rPr>
        <w:t>мире</w:t>
      </w:r>
      <w:r w:rsidR="007061EB">
        <w:rPr>
          <w:rFonts w:ascii="Times New Roman" w:hAnsi="Times New Roman" w:cs="Times New Roman"/>
        </w:rPr>
        <w:t xml:space="preserve"> Программы Фулбрайта.</w:t>
      </w:r>
      <w:r w:rsidR="007061EB">
        <w:rPr>
          <w:rStyle w:val="a5"/>
          <w:rFonts w:ascii="Times New Roman" w:hAnsi="Times New Roman" w:cs="Times New Roman"/>
        </w:rPr>
        <w:footnoteReference w:id="157"/>
      </w:r>
      <w:r w:rsidR="006C2CEC">
        <w:rPr>
          <w:rFonts w:ascii="Times New Roman" w:hAnsi="Times New Roman" w:cs="Times New Roman"/>
        </w:rPr>
        <w:t xml:space="preserve"> Она включает Программу Фулбрайта для иностранных студентов, которая финансирует обучение и исследования «аспирантов, молодых профессионалов и </w:t>
      </w:r>
      <w:r w:rsidR="00805B1D">
        <w:rPr>
          <w:rFonts w:ascii="Times New Roman" w:hAnsi="Times New Roman" w:cs="Times New Roman"/>
        </w:rPr>
        <w:t>деятелей искусств</w:t>
      </w:r>
      <w:r w:rsidR="006C2CEC">
        <w:rPr>
          <w:rFonts w:ascii="Times New Roman" w:hAnsi="Times New Roman" w:cs="Times New Roman"/>
        </w:rPr>
        <w:t xml:space="preserve"> в течение года или более в соот</w:t>
      </w:r>
      <w:r w:rsidR="005558D7">
        <w:rPr>
          <w:rFonts w:ascii="Times New Roman" w:hAnsi="Times New Roman" w:cs="Times New Roman"/>
        </w:rPr>
        <w:t>ветствующих учебных заведениях»</w:t>
      </w:r>
      <w:r w:rsidR="005558D7">
        <w:rPr>
          <w:rStyle w:val="a5"/>
          <w:rFonts w:ascii="Times New Roman" w:hAnsi="Times New Roman" w:cs="Times New Roman"/>
        </w:rPr>
        <w:footnoteReference w:id="158"/>
      </w:r>
      <w:r w:rsidR="005558D7">
        <w:rPr>
          <w:rFonts w:ascii="Times New Roman" w:hAnsi="Times New Roman" w:cs="Times New Roman"/>
        </w:rPr>
        <w:t xml:space="preserve">, а также Международную программу студенческого обмена </w:t>
      </w:r>
      <w:r w:rsidR="005558D7">
        <w:rPr>
          <w:rFonts w:ascii="Times New Roman" w:hAnsi="Times New Roman" w:cs="Times New Roman"/>
          <w:lang w:val="en-US"/>
        </w:rPr>
        <w:t>Global UGRAD</w:t>
      </w:r>
      <w:r w:rsidR="005558D7">
        <w:rPr>
          <w:rFonts w:ascii="Times New Roman" w:hAnsi="Times New Roman" w:cs="Times New Roman"/>
        </w:rPr>
        <w:t>, открытую для студентов бакалавриата</w:t>
      </w:r>
      <w:r w:rsidR="00EF398D">
        <w:rPr>
          <w:rFonts w:ascii="Times New Roman" w:hAnsi="Times New Roman" w:cs="Times New Roman"/>
        </w:rPr>
        <w:t xml:space="preserve"> из разных регионов (Африки, Юго-Восточной Азии, Ближнего Востока и др.).</w:t>
      </w:r>
      <w:r w:rsidR="00EF398D">
        <w:rPr>
          <w:rStyle w:val="a5"/>
          <w:rFonts w:ascii="Times New Roman" w:hAnsi="Times New Roman" w:cs="Times New Roman"/>
        </w:rPr>
        <w:footnoteReference w:id="159"/>
      </w:r>
      <w:r w:rsidR="00B66DDD">
        <w:rPr>
          <w:rFonts w:ascii="Times New Roman" w:hAnsi="Times New Roman" w:cs="Times New Roman"/>
        </w:rPr>
        <w:t xml:space="preserve"> Более того, в рамках </w:t>
      </w:r>
      <w:r w:rsidR="00805B1D">
        <w:rPr>
          <w:rFonts w:ascii="Times New Roman" w:hAnsi="Times New Roman" w:cs="Times New Roman"/>
        </w:rPr>
        <w:t>Программы Фулбрайта для приглашенных исследователей и ученых ежегодно около 800 американских профессионалов направляются почти в 130 стран для проведения исследований или чтения лекций.</w:t>
      </w:r>
      <w:r w:rsidR="00805B1D">
        <w:rPr>
          <w:rStyle w:val="a5"/>
          <w:rFonts w:ascii="Times New Roman" w:hAnsi="Times New Roman" w:cs="Times New Roman"/>
        </w:rPr>
        <w:footnoteReference w:id="160"/>
      </w:r>
    </w:p>
    <w:p w14:paraId="2083DDDE" w14:textId="66DEAE60" w:rsidR="00BF4132" w:rsidRDefault="006470A6" w:rsidP="002D79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Профессор СПбГУ</w:t>
      </w:r>
      <w:r w:rsidR="009968FA">
        <w:rPr>
          <w:rFonts w:ascii="Times New Roman" w:hAnsi="Times New Roman" w:cs="Times New Roman"/>
        </w:rPr>
        <w:t xml:space="preserve"> Н. А. Цветкова выделяет </w:t>
      </w:r>
      <w:r w:rsidR="00ED5218">
        <w:rPr>
          <w:rFonts w:ascii="Times New Roman" w:hAnsi="Times New Roman" w:cs="Times New Roman"/>
        </w:rPr>
        <w:t xml:space="preserve">возрастающую </w:t>
      </w:r>
      <w:r w:rsidR="005D7714">
        <w:rPr>
          <w:rFonts w:ascii="Times New Roman" w:hAnsi="Times New Roman" w:cs="Times New Roman"/>
        </w:rPr>
        <w:t xml:space="preserve">роль </w:t>
      </w:r>
      <w:r w:rsidR="00D647B5">
        <w:rPr>
          <w:rFonts w:ascii="Times New Roman" w:hAnsi="Times New Roman" w:cs="Times New Roman"/>
        </w:rPr>
        <w:t>межвузовских</w:t>
      </w:r>
      <w:r w:rsidR="005D7714">
        <w:rPr>
          <w:rFonts w:ascii="Times New Roman" w:hAnsi="Times New Roman" w:cs="Times New Roman"/>
        </w:rPr>
        <w:t xml:space="preserve"> партнерств и </w:t>
      </w:r>
      <w:r w:rsidR="00ED5218">
        <w:rPr>
          <w:rFonts w:ascii="Times New Roman" w:hAnsi="Times New Roman" w:cs="Times New Roman"/>
        </w:rPr>
        <w:t>обучения</w:t>
      </w:r>
      <w:r w:rsidR="009968FA">
        <w:rPr>
          <w:rFonts w:ascii="Times New Roman" w:hAnsi="Times New Roman" w:cs="Times New Roman"/>
        </w:rPr>
        <w:t xml:space="preserve"> </w:t>
      </w:r>
      <w:r w:rsidR="009B1BF3">
        <w:rPr>
          <w:rFonts w:ascii="Times New Roman" w:hAnsi="Times New Roman" w:cs="Times New Roman"/>
        </w:rPr>
        <w:t>деятелей</w:t>
      </w:r>
      <w:r w:rsidR="009968FA">
        <w:rPr>
          <w:rFonts w:ascii="Times New Roman" w:hAnsi="Times New Roman" w:cs="Times New Roman"/>
        </w:rPr>
        <w:t xml:space="preserve"> высшего образования через программы обмена</w:t>
      </w:r>
      <w:r w:rsidR="009B1BF3">
        <w:rPr>
          <w:rFonts w:ascii="Times New Roman" w:hAnsi="Times New Roman" w:cs="Times New Roman"/>
        </w:rPr>
        <w:t>, в особенности со странами АТР</w:t>
      </w:r>
      <w:r w:rsidR="009968FA">
        <w:rPr>
          <w:rFonts w:ascii="Times New Roman" w:hAnsi="Times New Roman" w:cs="Times New Roman"/>
        </w:rPr>
        <w:t xml:space="preserve">. </w:t>
      </w:r>
      <w:r w:rsidR="00BA1127">
        <w:rPr>
          <w:rFonts w:ascii="Times New Roman" w:hAnsi="Times New Roman" w:cs="Times New Roman"/>
        </w:rPr>
        <w:t>При этом д</w:t>
      </w:r>
      <w:r w:rsidR="00DA2D06">
        <w:rPr>
          <w:rFonts w:ascii="Times New Roman" w:hAnsi="Times New Roman" w:cs="Times New Roman"/>
        </w:rPr>
        <w:t xml:space="preserve">ля каждой страны определяется приоритетная программа. </w:t>
      </w:r>
      <w:r w:rsidR="00FD29CA">
        <w:rPr>
          <w:rFonts w:ascii="Times New Roman" w:hAnsi="Times New Roman" w:cs="Times New Roman"/>
        </w:rPr>
        <w:t>Например</w:t>
      </w:r>
      <w:r w:rsidR="00DA2D06">
        <w:rPr>
          <w:rFonts w:ascii="Times New Roman" w:hAnsi="Times New Roman" w:cs="Times New Roman"/>
        </w:rPr>
        <w:t xml:space="preserve">, </w:t>
      </w:r>
      <w:r w:rsidR="00273C85">
        <w:rPr>
          <w:rFonts w:ascii="Times New Roman" w:hAnsi="Times New Roman" w:cs="Times New Roman"/>
          <w:lang w:val="en-US"/>
        </w:rPr>
        <w:t xml:space="preserve">USAID </w:t>
      </w:r>
      <w:r w:rsidR="00273C85">
        <w:rPr>
          <w:rFonts w:ascii="Times New Roman" w:hAnsi="Times New Roman" w:cs="Times New Roman"/>
        </w:rPr>
        <w:t xml:space="preserve">финансировало обучение аспирантов </w:t>
      </w:r>
      <w:r w:rsidR="00DA2D06">
        <w:rPr>
          <w:rFonts w:ascii="Times New Roman" w:hAnsi="Times New Roman" w:cs="Times New Roman"/>
        </w:rPr>
        <w:t xml:space="preserve">в Австралии, </w:t>
      </w:r>
      <w:r w:rsidR="00FD29CA">
        <w:rPr>
          <w:rFonts w:ascii="Times New Roman" w:hAnsi="Times New Roman" w:cs="Times New Roman"/>
        </w:rPr>
        <w:t>тогда как</w:t>
      </w:r>
      <w:r w:rsidR="00DA2D06">
        <w:rPr>
          <w:rFonts w:ascii="Times New Roman" w:hAnsi="Times New Roman" w:cs="Times New Roman"/>
        </w:rPr>
        <w:t xml:space="preserve"> в Китае действуют программы по реформированию местных университетов</w:t>
      </w:r>
      <w:r w:rsidR="00FD29CA">
        <w:rPr>
          <w:rFonts w:ascii="Times New Roman" w:hAnsi="Times New Roman" w:cs="Times New Roman"/>
        </w:rPr>
        <w:t xml:space="preserve"> в соответствии с предложени</w:t>
      </w:r>
      <w:r w:rsidR="00273C85">
        <w:rPr>
          <w:rFonts w:ascii="Times New Roman" w:hAnsi="Times New Roman" w:cs="Times New Roman"/>
        </w:rPr>
        <w:t>ями американского правительства</w:t>
      </w:r>
      <w:r w:rsidR="002D7989">
        <w:rPr>
          <w:rFonts w:ascii="Times New Roman" w:hAnsi="Times New Roman" w:cs="Times New Roman"/>
        </w:rPr>
        <w:t xml:space="preserve">. </w:t>
      </w:r>
      <w:r w:rsidR="001B3A29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>исследователь</w:t>
      </w:r>
      <w:r w:rsidR="001B3A29">
        <w:rPr>
          <w:rFonts w:ascii="Times New Roman" w:hAnsi="Times New Roman" w:cs="Times New Roman"/>
        </w:rPr>
        <w:t xml:space="preserve"> отмечает </w:t>
      </w:r>
      <w:r w:rsidR="008E6F48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реализацию программ односторонней помощи </w:t>
      </w:r>
      <w:r w:rsidR="00B37C93">
        <w:rPr>
          <w:rFonts w:ascii="Times New Roman" w:hAnsi="Times New Roman" w:cs="Times New Roman"/>
        </w:rPr>
        <w:t xml:space="preserve">в зарубежных университетах, в результате чего происходит их переориентация на США. Так, </w:t>
      </w:r>
      <w:r w:rsidR="005957B0">
        <w:rPr>
          <w:rFonts w:ascii="Times New Roman" w:hAnsi="Times New Roman" w:cs="Times New Roman"/>
        </w:rPr>
        <w:t xml:space="preserve">в 2008 г. был завершен </w:t>
      </w:r>
      <w:r w:rsidR="002D7989">
        <w:rPr>
          <w:rFonts w:ascii="Times New Roman" w:hAnsi="Times New Roman" w:cs="Times New Roman"/>
        </w:rPr>
        <w:t xml:space="preserve">крупномасштабный </w:t>
      </w:r>
      <w:r w:rsidR="005957B0">
        <w:rPr>
          <w:rFonts w:ascii="Times New Roman" w:hAnsi="Times New Roman" w:cs="Times New Roman"/>
        </w:rPr>
        <w:t xml:space="preserve">проект в 13 </w:t>
      </w:r>
      <w:r w:rsidR="002D7989">
        <w:rPr>
          <w:rFonts w:ascii="Times New Roman" w:hAnsi="Times New Roman" w:cs="Times New Roman"/>
        </w:rPr>
        <w:t>университетах Камбоджи, Индонезии, Лаоса, Филиппин, Таиланда и Вьетнама, которые временно стали базами для переобучения политико</w:t>
      </w:r>
      <w:r w:rsidR="00D647B5">
        <w:rPr>
          <w:rFonts w:ascii="Times New Roman" w:hAnsi="Times New Roman" w:cs="Times New Roman"/>
        </w:rPr>
        <w:t>в, экономистов, медиков и др. Там</w:t>
      </w:r>
      <w:r w:rsidR="002D7989">
        <w:rPr>
          <w:rFonts w:ascii="Times New Roman" w:hAnsi="Times New Roman" w:cs="Times New Roman"/>
        </w:rPr>
        <w:t xml:space="preserve"> были введены американские методы обучения, появились постоянные магистерские программы, прошли переобучение</w:t>
      </w:r>
      <w:r w:rsidR="00FC35C7" w:rsidRPr="00FC35C7">
        <w:rPr>
          <w:rFonts w:ascii="Times New Roman" w:hAnsi="Times New Roman" w:cs="Times New Roman"/>
        </w:rPr>
        <w:t xml:space="preserve"> </w:t>
      </w:r>
      <w:r w:rsidR="00FC35C7">
        <w:rPr>
          <w:rFonts w:ascii="Times New Roman" w:hAnsi="Times New Roman" w:cs="Times New Roman"/>
        </w:rPr>
        <w:t>преподаватели</w:t>
      </w:r>
      <w:r w:rsidR="008E6F48">
        <w:rPr>
          <w:rFonts w:ascii="Times New Roman" w:hAnsi="Times New Roman" w:cs="Times New Roman"/>
        </w:rPr>
        <w:t>»</w:t>
      </w:r>
      <w:r w:rsidR="002D7989">
        <w:rPr>
          <w:rFonts w:ascii="Times New Roman" w:hAnsi="Times New Roman" w:cs="Times New Roman"/>
        </w:rPr>
        <w:t>.</w:t>
      </w:r>
      <w:r w:rsidR="00FC35C7">
        <w:rPr>
          <w:rStyle w:val="a5"/>
          <w:rFonts w:ascii="Times New Roman" w:hAnsi="Times New Roman" w:cs="Times New Roman"/>
        </w:rPr>
        <w:footnoteReference w:id="161"/>
      </w:r>
    </w:p>
    <w:p w14:paraId="3CC31AD7" w14:textId="7D42157A" w:rsidR="002A672D" w:rsidRDefault="002A672D" w:rsidP="002D79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США </w:t>
      </w:r>
      <w:r w:rsidR="000711AC">
        <w:rPr>
          <w:rFonts w:ascii="Times New Roman" w:hAnsi="Times New Roman" w:cs="Times New Roman"/>
        </w:rPr>
        <w:t xml:space="preserve">уделяют особое внимание научно-исследовательскому сотрудничеству, в связи с чем был создан Национальный научный фонд. В частности, он реализует профильную программу «Партнерства для международных исследований и образования», </w:t>
      </w:r>
      <w:r w:rsidR="00BF39E3">
        <w:rPr>
          <w:rFonts w:ascii="Times New Roman" w:hAnsi="Times New Roman" w:cs="Times New Roman"/>
        </w:rPr>
        <w:t>поддерживающую «</w:t>
      </w:r>
      <w:r w:rsidR="00FE6D51">
        <w:rPr>
          <w:rFonts w:ascii="Times New Roman" w:hAnsi="Times New Roman" w:cs="Times New Roman"/>
        </w:rPr>
        <w:t xml:space="preserve">высококачественные </w:t>
      </w:r>
      <w:r w:rsidR="00BF39E3">
        <w:rPr>
          <w:rFonts w:ascii="Times New Roman" w:hAnsi="Times New Roman" w:cs="Times New Roman"/>
        </w:rPr>
        <w:t>проекты, которые нельзя осуществить без международного сотрудничества».</w:t>
      </w:r>
      <w:r w:rsidR="00BF39E3">
        <w:rPr>
          <w:rStyle w:val="a5"/>
          <w:rFonts w:ascii="Times New Roman" w:hAnsi="Times New Roman" w:cs="Times New Roman"/>
        </w:rPr>
        <w:footnoteReference w:id="162"/>
      </w:r>
    </w:p>
    <w:p w14:paraId="68A39D56" w14:textId="4961AA1C" w:rsidR="005C064D" w:rsidRPr="002E0B23" w:rsidRDefault="00F10062" w:rsidP="002D79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Говоря о брендинге американского образования, стоит отметить сеть </w:t>
      </w:r>
      <w:r>
        <w:rPr>
          <w:rFonts w:ascii="Times New Roman" w:hAnsi="Times New Roman" w:cs="Times New Roman"/>
          <w:lang w:val="en-US"/>
        </w:rPr>
        <w:t xml:space="preserve">EducationUSA, </w:t>
      </w:r>
      <w:r w:rsidR="00890257">
        <w:rPr>
          <w:rFonts w:ascii="Times New Roman" w:hAnsi="Times New Roman" w:cs="Times New Roman"/>
          <w:lang w:val="en-US"/>
        </w:rPr>
        <w:t>насчитывающую 425 консультационных центров в более чем 175 странах</w:t>
      </w:r>
      <w:r w:rsidR="009A27A8">
        <w:rPr>
          <w:rFonts w:ascii="Times New Roman" w:hAnsi="Times New Roman" w:cs="Times New Roman"/>
          <w:lang w:val="en-US"/>
        </w:rPr>
        <w:t xml:space="preserve">, которые </w:t>
      </w:r>
      <w:r w:rsidR="00B82BA1">
        <w:rPr>
          <w:rFonts w:ascii="Times New Roman" w:hAnsi="Times New Roman" w:cs="Times New Roman"/>
          <w:lang w:val="en-US"/>
        </w:rPr>
        <w:t xml:space="preserve">обеспечивают информационное сопровождение потенциальных студентов. </w:t>
      </w:r>
      <w:proofErr w:type="gramStart"/>
      <w:r w:rsidR="00B82BA1">
        <w:rPr>
          <w:rFonts w:ascii="Times New Roman" w:hAnsi="Times New Roman" w:cs="Times New Roman"/>
          <w:lang w:val="en-US"/>
        </w:rPr>
        <w:t>Согласно ее сайту, помимо обеспечения печатных и онлайн-материалов центры занимаются организацией различных мероприятий в школах, университетах и прочих общественных местах.</w:t>
      </w:r>
      <w:proofErr w:type="gramEnd"/>
      <w:r w:rsidR="00890257">
        <w:rPr>
          <w:rStyle w:val="a5"/>
          <w:rFonts w:ascii="Times New Roman" w:hAnsi="Times New Roman" w:cs="Times New Roman"/>
          <w:lang w:val="en-US"/>
        </w:rPr>
        <w:footnoteReference w:id="163"/>
      </w:r>
      <w:r w:rsidR="002E0B2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B30BFC">
        <w:rPr>
          <w:rFonts w:ascii="Times New Roman" w:hAnsi="Times New Roman" w:cs="Times New Roman"/>
          <w:lang w:val="en-US"/>
        </w:rPr>
        <w:t>Среди</w:t>
      </w:r>
      <w:r w:rsidR="002E0B23">
        <w:rPr>
          <w:rFonts w:ascii="Times New Roman" w:hAnsi="Times New Roman" w:cs="Times New Roman"/>
          <w:lang w:val="en-US"/>
        </w:rPr>
        <w:t xml:space="preserve"> инстр</w:t>
      </w:r>
      <w:r w:rsidR="00D4441D">
        <w:rPr>
          <w:rFonts w:ascii="Times New Roman" w:hAnsi="Times New Roman" w:cs="Times New Roman"/>
          <w:lang w:val="en-US"/>
        </w:rPr>
        <w:t>умент</w:t>
      </w:r>
      <w:r w:rsidR="00B30BFC">
        <w:rPr>
          <w:rFonts w:ascii="Times New Roman" w:hAnsi="Times New Roman" w:cs="Times New Roman"/>
          <w:lang w:val="en-US"/>
        </w:rPr>
        <w:t>ов публичной дипломатии</w:t>
      </w:r>
      <w:r w:rsidR="00D4441D">
        <w:rPr>
          <w:rFonts w:ascii="Times New Roman" w:hAnsi="Times New Roman" w:cs="Times New Roman"/>
          <w:lang w:val="en-US"/>
        </w:rPr>
        <w:t xml:space="preserve"> </w:t>
      </w:r>
      <w:r w:rsidR="00B30BFC">
        <w:rPr>
          <w:rFonts w:ascii="Times New Roman" w:hAnsi="Times New Roman" w:cs="Times New Roman"/>
          <w:lang w:val="en-US"/>
        </w:rPr>
        <w:t>можно также выделить</w:t>
      </w:r>
      <w:r w:rsidR="00D4441D">
        <w:rPr>
          <w:rFonts w:ascii="Times New Roman" w:hAnsi="Times New Roman" w:cs="Times New Roman"/>
          <w:lang w:val="en-US"/>
        </w:rPr>
        <w:t xml:space="preserve"> </w:t>
      </w:r>
      <w:r w:rsidR="00D4441D">
        <w:rPr>
          <w:rFonts w:ascii="Times New Roman" w:hAnsi="Times New Roman" w:cs="Times New Roman"/>
        </w:rPr>
        <w:t>Сеть выпускников</w:t>
      </w:r>
      <w:r w:rsidR="00B30BFC">
        <w:rPr>
          <w:rFonts w:ascii="Times New Roman" w:hAnsi="Times New Roman" w:cs="Times New Roman"/>
        </w:rPr>
        <w:t xml:space="preserve"> программ международного обмена –</w:t>
      </w:r>
      <w:r w:rsidR="00D4441D">
        <w:rPr>
          <w:rFonts w:ascii="Times New Roman" w:hAnsi="Times New Roman" w:cs="Times New Roman"/>
        </w:rPr>
        <w:t xml:space="preserve"> </w:t>
      </w:r>
      <w:r w:rsidR="00B30BFC">
        <w:rPr>
          <w:rFonts w:ascii="Times New Roman" w:hAnsi="Times New Roman" w:cs="Times New Roman"/>
          <w:lang w:val="en-US"/>
        </w:rPr>
        <w:t xml:space="preserve">онлайн-платформу, </w:t>
      </w:r>
      <w:r w:rsidR="007E149F">
        <w:rPr>
          <w:rFonts w:ascii="Times New Roman" w:hAnsi="Times New Roman" w:cs="Times New Roman"/>
          <w:lang w:val="en-US"/>
        </w:rPr>
        <w:t xml:space="preserve">которая предоставляет </w:t>
      </w:r>
      <w:r w:rsidR="00B30BFC">
        <w:rPr>
          <w:rFonts w:ascii="Times New Roman" w:hAnsi="Times New Roman" w:cs="Times New Roman"/>
          <w:lang w:val="en-US"/>
        </w:rPr>
        <w:t xml:space="preserve">выпускникам </w:t>
      </w:r>
      <w:r w:rsidR="007E149F">
        <w:rPr>
          <w:rFonts w:ascii="Times New Roman" w:hAnsi="Times New Roman" w:cs="Times New Roman"/>
          <w:lang w:val="en-US"/>
        </w:rPr>
        <w:t>возможности контактировать</w:t>
      </w:r>
      <w:r w:rsidR="004F08AF">
        <w:rPr>
          <w:rFonts w:ascii="Times New Roman" w:hAnsi="Times New Roman" w:cs="Times New Roman"/>
          <w:lang w:val="en-US"/>
        </w:rPr>
        <w:t xml:space="preserve"> друг с другом и важными лицами</w:t>
      </w:r>
      <w:r w:rsidR="007E149F">
        <w:rPr>
          <w:rFonts w:ascii="Times New Roman" w:hAnsi="Times New Roman" w:cs="Times New Roman"/>
          <w:lang w:val="en-US"/>
        </w:rPr>
        <w:t>,</w:t>
      </w:r>
      <w:r w:rsidR="007E149F">
        <w:rPr>
          <w:rFonts w:ascii="Times New Roman" w:hAnsi="Times New Roman" w:cs="Times New Roman"/>
        </w:rPr>
        <w:t xml:space="preserve"> вести совместну</w:t>
      </w:r>
      <w:r w:rsidR="004F08AF">
        <w:rPr>
          <w:rFonts w:ascii="Times New Roman" w:hAnsi="Times New Roman" w:cs="Times New Roman"/>
        </w:rPr>
        <w:t>ю деятельность, получать гранты и</w:t>
      </w:r>
      <w:r w:rsidR="007E149F">
        <w:rPr>
          <w:rFonts w:ascii="Times New Roman" w:hAnsi="Times New Roman" w:cs="Times New Roman"/>
        </w:rPr>
        <w:t xml:space="preserve"> </w:t>
      </w:r>
      <w:r w:rsidR="004F08AF">
        <w:rPr>
          <w:rFonts w:ascii="Times New Roman" w:hAnsi="Times New Roman" w:cs="Times New Roman"/>
        </w:rPr>
        <w:t xml:space="preserve">предложения о работе, </w:t>
      </w:r>
      <w:r w:rsidR="007E149F">
        <w:rPr>
          <w:rFonts w:ascii="Times New Roman" w:hAnsi="Times New Roman" w:cs="Times New Roman"/>
        </w:rPr>
        <w:t xml:space="preserve">а также </w:t>
      </w:r>
      <w:r w:rsidR="002E6D91">
        <w:rPr>
          <w:rFonts w:ascii="Times New Roman" w:hAnsi="Times New Roman" w:cs="Times New Roman"/>
        </w:rPr>
        <w:t>привлекать студентов к участию в американских программах обмена.</w:t>
      </w:r>
      <w:proofErr w:type="gramEnd"/>
      <w:r w:rsidR="00B30BFC">
        <w:rPr>
          <w:rStyle w:val="a5"/>
          <w:rFonts w:ascii="Times New Roman" w:hAnsi="Times New Roman" w:cs="Times New Roman"/>
          <w:lang w:val="en-US"/>
        </w:rPr>
        <w:footnoteReference w:id="164"/>
      </w:r>
    </w:p>
    <w:p w14:paraId="64D04CE9" w14:textId="3F89A21F" w:rsidR="00FC35C7" w:rsidRDefault="007A52D9" w:rsidP="002D79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США </w:t>
      </w:r>
      <w:r w:rsidR="00621CF3">
        <w:rPr>
          <w:rFonts w:ascii="Times New Roman" w:hAnsi="Times New Roman" w:cs="Times New Roman"/>
        </w:rPr>
        <w:t xml:space="preserve">успешно </w:t>
      </w:r>
      <w:r>
        <w:rPr>
          <w:rFonts w:ascii="Times New Roman" w:hAnsi="Times New Roman" w:cs="Times New Roman"/>
        </w:rPr>
        <w:t>распространяют свое политическое, экономическое и культурное влияние в большинстве государств. Показательно</w:t>
      </w:r>
      <w:r w:rsidR="00621CF3">
        <w:rPr>
          <w:rFonts w:ascii="Times New Roman" w:hAnsi="Times New Roman" w:cs="Times New Roman"/>
        </w:rPr>
        <w:t xml:space="preserve">, что многие выпускники американских программ обмена, согласно исследователю А. Фоминых, были или </w:t>
      </w:r>
      <w:r w:rsidR="00C914DF">
        <w:rPr>
          <w:rFonts w:ascii="Times New Roman" w:hAnsi="Times New Roman" w:cs="Times New Roman"/>
        </w:rPr>
        <w:t>являются главами государ</w:t>
      </w:r>
      <w:r w:rsidR="00050FAC">
        <w:rPr>
          <w:rFonts w:ascii="Times New Roman" w:hAnsi="Times New Roman" w:cs="Times New Roman"/>
        </w:rPr>
        <w:t>ств</w:t>
      </w:r>
      <w:r w:rsidR="00C914DF">
        <w:rPr>
          <w:rFonts w:ascii="Times New Roman" w:hAnsi="Times New Roman" w:cs="Times New Roman"/>
        </w:rPr>
        <w:t xml:space="preserve"> </w:t>
      </w:r>
      <w:r w:rsidR="00050FAC">
        <w:rPr>
          <w:rFonts w:ascii="Times New Roman" w:hAnsi="Times New Roman" w:cs="Times New Roman"/>
        </w:rPr>
        <w:t>(</w:t>
      </w:r>
      <w:r w:rsidR="00C914DF">
        <w:rPr>
          <w:rFonts w:ascii="Times New Roman" w:hAnsi="Times New Roman" w:cs="Times New Roman"/>
        </w:rPr>
        <w:t>в частности такие явно проамериканские политики</w:t>
      </w:r>
      <w:r w:rsidR="00044605">
        <w:rPr>
          <w:rFonts w:ascii="Times New Roman" w:hAnsi="Times New Roman" w:cs="Times New Roman"/>
        </w:rPr>
        <w:t>, как</w:t>
      </w:r>
      <w:r w:rsidR="00C914DF">
        <w:rPr>
          <w:rFonts w:ascii="Times New Roman" w:hAnsi="Times New Roman" w:cs="Times New Roman"/>
        </w:rPr>
        <w:t xml:space="preserve"> М. Тэтчер, Г. Шмидт, В. Ющенко, М. Саакашвили</w:t>
      </w:r>
      <w:r w:rsidR="00050FAC">
        <w:rPr>
          <w:rFonts w:ascii="Times New Roman" w:hAnsi="Times New Roman" w:cs="Times New Roman"/>
        </w:rPr>
        <w:t xml:space="preserve"> </w:t>
      </w:r>
      <w:r w:rsidR="00C914DF">
        <w:rPr>
          <w:rFonts w:ascii="Times New Roman" w:hAnsi="Times New Roman" w:cs="Times New Roman"/>
        </w:rPr>
        <w:t>и др.</w:t>
      </w:r>
      <w:r w:rsidR="00050FAC">
        <w:rPr>
          <w:rFonts w:ascii="Times New Roman" w:hAnsi="Times New Roman" w:cs="Times New Roman"/>
        </w:rPr>
        <w:t xml:space="preserve">) либо иными представителями политической элиты (в </w:t>
      </w:r>
      <w:r w:rsidR="005C064D">
        <w:rPr>
          <w:rFonts w:ascii="Times New Roman" w:hAnsi="Times New Roman" w:cs="Times New Roman"/>
        </w:rPr>
        <w:t xml:space="preserve">основном в </w:t>
      </w:r>
      <w:r w:rsidR="00050FAC">
        <w:rPr>
          <w:rFonts w:ascii="Times New Roman" w:hAnsi="Times New Roman" w:cs="Times New Roman"/>
        </w:rPr>
        <w:t>Южной Корее, Аргентине, Чили, Германии, Великобритании, Израиле, Японии и Монголии).</w:t>
      </w:r>
      <w:r w:rsidR="00050FAC">
        <w:rPr>
          <w:rStyle w:val="a5"/>
          <w:rFonts w:ascii="Times New Roman" w:hAnsi="Times New Roman" w:cs="Times New Roman"/>
        </w:rPr>
        <w:footnoteReference w:id="165"/>
      </w:r>
    </w:p>
    <w:p w14:paraId="35DA8C54" w14:textId="1E4BBAD2" w:rsidR="0046794C" w:rsidRPr="00403CE1" w:rsidRDefault="00C80EDB" w:rsidP="00ED2828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Австралия</w:t>
      </w:r>
      <w:r w:rsidR="007746B1" w:rsidRPr="007746B1">
        <w:rPr>
          <w:rFonts w:ascii="Times New Roman" w:hAnsi="Times New Roman" w:cs="Times New Roman"/>
        </w:rPr>
        <w:t xml:space="preserve"> </w:t>
      </w:r>
      <w:r w:rsidR="007746B1">
        <w:rPr>
          <w:rFonts w:ascii="Times New Roman" w:hAnsi="Times New Roman" w:cs="Times New Roman"/>
        </w:rPr>
        <w:t>на протяжении семи десятилетий является одним из крупнейших акторов международного образования</w:t>
      </w:r>
      <w:r w:rsidR="0092236F">
        <w:rPr>
          <w:rFonts w:ascii="Times New Roman" w:hAnsi="Times New Roman" w:cs="Times New Roman"/>
        </w:rPr>
        <w:t>,</w:t>
      </w:r>
      <w:r w:rsidR="007746B1">
        <w:rPr>
          <w:rFonts w:ascii="Times New Roman" w:hAnsi="Times New Roman" w:cs="Times New Roman"/>
        </w:rPr>
        <w:t xml:space="preserve"> в первую очередь </w:t>
      </w:r>
      <w:r w:rsidR="00D33D66">
        <w:rPr>
          <w:rFonts w:ascii="Times New Roman" w:hAnsi="Times New Roman" w:cs="Times New Roman"/>
        </w:rPr>
        <w:t>в силу своей исторической связи с Велико</w:t>
      </w:r>
      <w:r w:rsidR="007746B1">
        <w:rPr>
          <w:rFonts w:ascii="Times New Roman" w:hAnsi="Times New Roman" w:cs="Times New Roman"/>
        </w:rPr>
        <w:t>британией</w:t>
      </w:r>
      <w:r w:rsidR="009C721D">
        <w:rPr>
          <w:rFonts w:ascii="Times New Roman" w:hAnsi="Times New Roman" w:cs="Times New Roman"/>
        </w:rPr>
        <w:t>. Она</w:t>
      </w:r>
      <w:r w:rsidR="00D33D66">
        <w:rPr>
          <w:rFonts w:ascii="Times New Roman" w:hAnsi="Times New Roman" w:cs="Times New Roman"/>
        </w:rPr>
        <w:t xml:space="preserve"> занимает 3-е место </w:t>
      </w:r>
      <w:r w:rsidR="009C721D">
        <w:rPr>
          <w:rFonts w:ascii="Times New Roman" w:hAnsi="Times New Roman" w:cs="Times New Roman"/>
        </w:rPr>
        <w:t>в мире по числу принятых иностранных студентов</w:t>
      </w:r>
      <w:r w:rsidR="009F4D4B">
        <w:rPr>
          <w:rFonts w:ascii="Times New Roman" w:hAnsi="Times New Roman" w:cs="Times New Roman"/>
        </w:rPr>
        <w:t xml:space="preserve">, тогда как их доля среди всех студентов </w:t>
      </w:r>
      <w:r w:rsidR="00ED2828">
        <w:rPr>
          <w:rFonts w:ascii="Times New Roman" w:hAnsi="Times New Roman" w:cs="Times New Roman"/>
        </w:rPr>
        <w:t>вузов</w:t>
      </w:r>
      <w:r w:rsidR="009F4D4B">
        <w:rPr>
          <w:rFonts w:ascii="Times New Roman" w:hAnsi="Times New Roman" w:cs="Times New Roman"/>
        </w:rPr>
        <w:t xml:space="preserve"> составляет</w:t>
      </w:r>
      <w:r w:rsidR="008C13B9">
        <w:rPr>
          <w:rFonts w:ascii="Times New Roman" w:hAnsi="Times New Roman" w:cs="Times New Roman"/>
        </w:rPr>
        <w:t>,</w:t>
      </w:r>
      <w:r w:rsidR="009F4D4B">
        <w:rPr>
          <w:rFonts w:ascii="Times New Roman" w:hAnsi="Times New Roman" w:cs="Times New Roman"/>
        </w:rPr>
        <w:t xml:space="preserve"> </w:t>
      </w:r>
      <w:r w:rsidR="008C13B9">
        <w:rPr>
          <w:rFonts w:ascii="Times New Roman" w:hAnsi="Times New Roman" w:cs="Times New Roman"/>
        </w:rPr>
        <w:t xml:space="preserve">по данным ОЭСР на 2015 г., </w:t>
      </w:r>
      <w:r w:rsidR="009F4D4B">
        <w:rPr>
          <w:rFonts w:ascii="Times New Roman" w:hAnsi="Times New Roman" w:cs="Times New Roman"/>
        </w:rPr>
        <w:t>18%</w:t>
      </w:r>
      <w:r w:rsidR="004725B0">
        <w:rPr>
          <w:rFonts w:ascii="Times New Roman" w:hAnsi="Times New Roman" w:cs="Times New Roman"/>
        </w:rPr>
        <w:t xml:space="preserve"> (включая тех, кто обучается трансгранично)</w:t>
      </w:r>
      <w:r w:rsidR="00643F24">
        <w:rPr>
          <w:rFonts w:ascii="Times New Roman" w:hAnsi="Times New Roman" w:cs="Times New Roman"/>
        </w:rPr>
        <w:t>.</w:t>
      </w:r>
      <w:r w:rsidR="008C13B9">
        <w:rPr>
          <w:rFonts w:ascii="Times New Roman" w:hAnsi="Times New Roman" w:cs="Times New Roman"/>
        </w:rPr>
        <w:t xml:space="preserve"> В</w:t>
      </w:r>
      <w:r w:rsidR="009F4D4B">
        <w:rPr>
          <w:rFonts w:ascii="Times New Roman" w:hAnsi="Times New Roman" w:cs="Times New Roman"/>
        </w:rPr>
        <w:t xml:space="preserve">ыше только у </w:t>
      </w:r>
      <w:r w:rsidR="001758B6">
        <w:rPr>
          <w:rFonts w:ascii="Times New Roman" w:hAnsi="Times New Roman" w:cs="Times New Roman"/>
        </w:rPr>
        <w:t>Люксембурга,</w:t>
      </w:r>
      <w:r w:rsidR="00643F24">
        <w:rPr>
          <w:rFonts w:ascii="Times New Roman" w:hAnsi="Times New Roman" w:cs="Times New Roman"/>
        </w:rPr>
        <w:t xml:space="preserve"> </w:t>
      </w:r>
      <w:r w:rsidR="009F2D99">
        <w:rPr>
          <w:rFonts w:ascii="Times New Roman" w:hAnsi="Times New Roman" w:cs="Times New Roman"/>
        </w:rPr>
        <w:t xml:space="preserve">Новой Зеландии, </w:t>
      </w:r>
      <w:r w:rsidR="00643F24">
        <w:rPr>
          <w:rFonts w:ascii="Times New Roman" w:hAnsi="Times New Roman" w:cs="Times New Roman"/>
        </w:rPr>
        <w:t>Великобритании и Швейцарии</w:t>
      </w:r>
      <w:r w:rsidR="009F4D4B">
        <w:rPr>
          <w:rFonts w:ascii="Times New Roman" w:hAnsi="Times New Roman" w:cs="Times New Roman"/>
        </w:rPr>
        <w:t>.</w:t>
      </w:r>
      <w:r w:rsidR="009F4D4B">
        <w:rPr>
          <w:rStyle w:val="a5"/>
          <w:rFonts w:ascii="Times New Roman" w:hAnsi="Times New Roman" w:cs="Times New Roman"/>
        </w:rPr>
        <w:footnoteReference w:id="166"/>
      </w:r>
      <w:r w:rsidR="00695ED9">
        <w:rPr>
          <w:rFonts w:ascii="Times New Roman" w:hAnsi="Times New Roman" w:cs="Times New Roman"/>
        </w:rPr>
        <w:t xml:space="preserve"> О </w:t>
      </w:r>
      <w:r w:rsidR="00C231D0">
        <w:rPr>
          <w:rFonts w:ascii="Times New Roman" w:hAnsi="Times New Roman" w:cs="Times New Roman"/>
        </w:rPr>
        <w:t>степени вовлеченности</w:t>
      </w:r>
      <w:r w:rsidR="007746B1">
        <w:rPr>
          <w:rFonts w:ascii="Times New Roman" w:hAnsi="Times New Roman" w:cs="Times New Roman"/>
        </w:rPr>
        <w:t xml:space="preserve"> в процесс интернационализации свидетельствует и то, что </w:t>
      </w:r>
      <w:r w:rsidR="00157407">
        <w:rPr>
          <w:rFonts w:ascii="Times New Roman" w:hAnsi="Times New Roman" w:cs="Times New Roman"/>
        </w:rPr>
        <w:t>Австралия</w:t>
      </w:r>
      <w:r w:rsidR="0092236F">
        <w:rPr>
          <w:rFonts w:ascii="Times New Roman" w:hAnsi="Times New Roman" w:cs="Times New Roman"/>
        </w:rPr>
        <w:t xml:space="preserve"> </w:t>
      </w:r>
      <w:r w:rsidR="00ED2828">
        <w:rPr>
          <w:rFonts w:ascii="Times New Roman" w:hAnsi="Times New Roman" w:cs="Times New Roman"/>
        </w:rPr>
        <w:t xml:space="preserve">входит в пятерку стран с наибольшим числом зарубежных филиалов </w:t>
      </w:r>
      <w:r w:rsidR="00D647B5">
        <w:rPr>
          <w:rFonts w:ascii="Times New Roman" w:hAnsi="Times New Roman" w:cs="Times New Roman"/>
        </w:rPr>
        <w:t>вузов.</w:t>
      </w:r>
      <w:r w:rsidR="00D647B5">
        <w:rPr>
          <w:rStyle w:val="a5"/>
          <w:rFonts w:ascii="Times New Roman" w:hAnsi="Times New Roman" w:cs="Times New Roman"/>
        </w:rPr>
        <w:footnoteReference w:id="167"/>
      </w:r>
      <w:r w:rsidR="00F36006">
        <w:rPr>
          <w:rFonts w:ascii="Times New Roman" w:hAnsi="Times New Roman" w:cs="Times New Roman"/>
        </w:rPr>
        <w:t xml:space="preserve"> В рейтинге </w:t>
      </w:r>
      <w:r w:rsidR="00F36006">
        <w:rPr>
          <w:rFonts w:ascii="Times New Roman" w:hAnsi="Times New Roman" w:cs="Times New Roman"/>
          <w:lang w:val="en-US"/>
        </w:rPr>
        <w:t xml:space="preserve">U.S. News </w:t>
      </w:r>
      <w:r w:rsidR="00F36006">
        <w:rPr>
          <w:rFonts w:ascii="Times New Roman" w:hAnsi="Times New Roman" w:cs="Times New Roman"/>
        </w:rPr>
        <w:t>в первую сотню</w:t>
      </w:r>
      <w:r w:rsidR="00F36006">
        <w:rPr>
          <w:rFonts w:ascii="Times New Roman" w:hAnsi="Times New Roman" w:cs="Times New Roman"/>
          <w:lang w:val="en-US"/>
        </w:rPr>
        <w:t xml:space="preserve"> </w:t>
      </w:r>
      <w:r w:rsidR="00F36006">
        <w:rPr>
          <w:rFonts w:ascii="Times New Roman" w:hAnsi="Times New Roman" w:cs="Times New Roman"/>
        </w:rPr>
        <w:t>входят</w:t>
      </w:r>
      <w:r w:rsidR="00F36006">
        <w:rPr>
          <w:rFonts w:ascii="Times New Roman" w:hAnsi="Times New Roman" w:cs="Times New Roman"/>
          <w:lang w:val="en-US"/>
        </w:rPr>
        <w:t xml:space="preserve"> 7 </w:t>
      </w:r>
      <w:r w:rsidR="00F36006">
        <w:rPr>
          <w:rFonts w:ascii="Times New Roman" w:hAnsi="Times New Roman" w:cs="Times New Roman"/>
        </w:rPr>
        <w:t>ее университетов</w:t>
      </w:r>
      <w:r w:rsidR="00403CE1">
        <w:rPr>
          <w:rStyle w:val="a5"/>
          <w:rFonts w:ascii="Times New Roman" w:hAnsi="Times New Roman" w:cs="Times New Roman"/>
        </w:rPr>
        <w:footnoteReference w:id="168"/>
      </w:r>
      <w:r w:rsidR="00F36006">
        <w:rPr>
          <w:rFonts w:ascii="Times New Roman" w:hAnsi="Times New Roman" w:cs="Times New Roman"/>
        </w:rPr>
        <w:t xml:space="preserve">, в </w:t>
      </w:r>
      <w:r w:rsidR="00F36006">
        <w:rPr>
          <w:rFonts w:ascii="Times New Roman" w:hAnsi="Times New Roman" w:cs="Times New Roman"/>
          <w:lang w:val="en-US"/>
        </w:rPr>
        <w:t xml:space="preserve">THE </w:t>
      </w:r>
      <w:r w:rsidR="00403CE1">
        <w:rPr>
          <w:rFonts w:ascii="Times New Roman" w:hAnsi="Times New Roman" w:cs="Times New Roman"/>
          <w:lang w:val="en-US"/>
        </w:rPr>
        <w:t>– 6</w:t>
      </w:r>
      <w:r w:rsidR="00403CE1">
        <w:rPr>
          <w:rStyle w:val="a5"/>
          <w:rFonts w:ascii="Times New Roman" w:hAnsi="Times New Roman" w:cs="Times New Roman"/>
          <w:lang w:val="en-US"/>
        </w:rPr>
        <w:footnoteReference w:id="169"/>
      </w:r>
      <w:r w:rsidR="00403CE1">
        <w:rPr>
          <w:rFonts w:ascii="Times New Roman" w:hAnsi="Times New Roman" w:cs="Times New Roman"/>
          <w:lang w:val="en-US"/>
        </w:rPr>
        <w:t>, так же как и в ARWU.</w:t>
      </w:r>
      <w:r w:rsidR="00403CE1">
        <w:rPr>
          <w:rStyle w:val="a5"/>
          <w:rFonts w:ascii="Times New Roman" w:hAnsi="Times New Roman" w:cs="Times New Roman"/>
          <w:lang w:val="en-US"/>
        </w:rPr>
        <w:footnoteReference w:id="170"/>
      </w:r>
    </w:p>
    <w:p w14:paraId="302EC024" w14:textId="7F596495" w:rsidR="00695ED9" w:rsidRDefault="005967CF" w:rsidP="002D79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Австралия </w:t>
      </w:r>
      <w:r w:rsidR="00F00EFF">
        <w:rPr>
          <w:rFonts w:ascii="Times New Roman" w:hAnsi="Times New Roman" w:cs="Times New Roman"/>
        </w:rPr>
        <w:t>известна своей ролью в Плане</w:t>
      </w:r>
      <w:r w:rsidR="007759AD">
        <w:rPr>
          <w:rFonts w:ascii="Times New Roman" w:hAnsi="Times New Roman" w:cs="Times New Roman"/>
        </w:rPr>
        <w:t xml:space="preserve"> Коломбо</w:t>
      </w:r>
      <w:r w:rsidR="00F00EFF">
        <w:rPr>
          <w:rFonts w:ascii="Times New Roman" w:hAnsi="Times New Roman" w:cs="Times New Roman"/>
        </w:rPr>
        <w:t>.</w:t>
      </w:r>
      <w:r w:rsidR="007759AD">
        <w:rPr>
          <w:rFonts w:ascii="Times New Roman" w:hAnsi="Times New Roman" w:cs="Times New Roman"/>
        </w:rPr>
        <w:t xml:space="preserve"> </w:t>
      </w:r>
      <w:r w:rsidR="00DA607E">
        <w:rPr>
          <w:rFonts w:ascii="Times New Roman" w:hAnsi="Times New Roman" w:cs="Times New Roman"/>
        </w:rPr>
        <w:t>Как пишут исследователи К. Бирн и Р. Холл, обучение</w:t>
      </w:r>
      <w:r w:rsidR="006911A4">
        <w:rPr>
          <w:rFonts w:ascii="Times New Roman" w:hAnsi="Times New Roman" w:cs="Times New Roman"/>
        </w:rPr>
        <w:t xml:space="preserve"> </w:t>
      </w:r>
      <w:r w:rsidR="00513B6C">
        <w:rPr>
          <w:rFonts w:ascii="Times New Roman" w:hAnsi="Times New Roman" w:cs="Times New Roman"/>
        </w:rPr>
        <w:t>представителей</w:t>
      </w:r>
      <w:r w:rsidR="00DA607E">
        <w:rPr>
          <w:rFonts w:ascii="Times New Roman" w:hAnsi="Times New Roman" w:cs="Times New Roman"/>
        </w:rPr>
        <w:t xml:space="preserve"> </w:t>
      </w:r>
      <w:r w:rsidR="00513B6C">
        <w:rPr>
          <w:rFonts w:ascii="Times New Roman" w:hAnsi="Times New Roman" w:cs="Times New Roman"/>
        </w:rPr>
        <w:t xml:space="preserve">элит </w:t>
      </w:r>
      <w:r w:rsidR="00DA607E">
        <w:rPr>
          <w:rFonts w:ascii="Times New Roman" w:hAnsi="Times New Roman" w:cs="Times New Roman"/>
        </w:rPr>
        <w:t xml:space="preserve">стран </w:t>
      </w:r>
      <w:r w:rsidR="00513B6C">
        <w:rPr>
          <w:rFonts w:ascii="Times New Roman" w:hAnsi="Times New Roman" w:cs="Times New Roman"/>
        </w:rPr>
        <w:t xml:space="preserve">Южной и Юго-Восточной Азии </w:t>
      </w:r>
      <w:r w:rsidR="008B0E27">
        <w:rPr>
          <w:rFonts w:ascii="Times New Roman" w:hAnsi="Times New Roman" w:cs="Times New Roman"/>
        </w:rPr>
        <w:t xml:space="preserve">в Австралии </w:t>
      </w:r>
      <w:r w:rsidR="00DA607E">
        <w:rPr>
          <w:rFonts w:ascii="Times New Roman" w:hAnsi="Times New Roman" w:cs="Times New Roman"/>
        </w:rPr>
        <w:t xml:space="preserve">способствовало формированию лояльных </w:t>
      </w:r>
      <w:r w:rsidR="00CA32C8">
        <w:rPr>
          <w:rFonts w:ascii="Times New Roman" w:hAnsi="Times New Roman" w:cs="Times New Roman"/>
        </w:rPr>
        <w:t xml:space="preserve">западному блоку </w:t>
      </w:r>
      <w:r w:rsidR="00DA607E">
        <w:rPr>
          <w:rFonts w:ascii="Times New Roman" w:hAnsi="Times New Roman" w:cs="Times New Roman"/>
        </w:rPr>
        <w:t>правительств и стабилизации геополитической обстановки в АТР.</w:t>
      </w:r>
      <w:r w:rsidR="006911A4">
        <w:rPr>
          <w:rFonts w:ascii="Times New Roman" w:hAnsi="Times New Roman" w:cs="Times New Roman"/>
        </w:rPr>
        <w:t xml:space="preserve"> </w:t>
      </w:r>
      <w:r w:rsidR="00CA32C8">
        <w:rPr>
          <w:rFonts w:ascii="Times New Roman" w:hAnsi="Times New Roman" w:cs="Times New Roman"/>
        </w:rPr>
        <w:t>Однако</w:t>
      </w:r>
      <w:r w:rsidR="00695ED9">
        <w:rPr>
          <w:rFonts w:ascii="Times New Roman" w:hAnsi="Times New Roman" w:cs="Times New Roman"/>
        </w:rPr>
        <w:t xml:space="preserve"> </w:t>
      </w:r>
      <w:r w:rsidR="00CA32C8">
        <w:rPr>
          <w:rFonts w:ascii="Times New Roman" w:hAnsi="Times New Roman" w:cs="Times New Roman"/>
        </w:rPr>
        <w:t xml:space="preserve">с 1980-х гг. </w:t>
      </w:r>
      <w:r w:rsidR="00695ED9">
        <w:rPr>
          <w:rFonts w:ascii="Times New Roman" w:hAnsi="Times New Roman" w:cs="Times New Roman"/>
        </w:rPr>
        <w:t xml:space="preserve">до недавнего времени </w:t>
      </w:r>
      <w:r w:rsidR="008B0E27">
        <w:rPr>
          <w:rFonts w:ascii="Times New Roman" w:hAnsi="Times New Roman" w:cs="Times New Roman"/>
        </w:rPr>
        <w:t xml:space="preserve">ее </w:t>
      </w:r>
      <w:r w:rsidR="00695ED9">
        <w:rPr>
          <w:rFonts w:ascii="Times New Roman" w:hAnsi="Times New Roman" w:cs="Times New Roman"/>
        </w:rPr>
        <w:t>правитель</w:t>
      </w:r>
      <w:r w:rsidR="00A60781">
        <w:rPr>
          <w:rFonts w:ascii="Times New Roman" w:hAnsi="Times New Roman" w:cs="Times New Roman"/>
        </w:rPr>
        <w:t>ство относилось к дипломатическому измерению высшего образования с долей скептицизма</w:t>
      </w:r>
      <w:r w:rsidR="00080EC1">
        <w:rPr>
          <w:rFonts w:ascii="Times New Roman" w:hAnsi="Times New Roman" w:cs="Times New Roman"/>
        </w:rPr>
        <w:t xml:space="preserve"> </w:t>
      </w:r>
      <w:r w:rsidR="00695ED9">
        <w:rPr>
          <w:rFonts w:ascii="Times New Roman" w:hAnsi="Times New Roman" w:cs="Times New Roman"/>
        </w:rPr>
        <w:t xml:space="preserve">и фокусировалось </w:t>
      </w:r>
      <w:r w:rsidR="001A528B">
        <w:rPr>
          <w:rFonts w:ascii="Times New Roman" w:hAnsi="Times New Roman" w:cs="Times New Roman"/>
        </w:rPr>
        <w:t xml:space="preserve">по большей части </w:t>
      </w:r>
      <w:r w:rsidR="00695ED9">
        <w:rPr>
          <w:rFonts w:ascii="Times New Roman" w:hAnsi="Times New Roman" w:cs="Times New Roman"/>
        </w:rPr>
        <w:t>на экономической прибыли.</w:t>
      </w:r>
      <w:r w:rsidR="00517B6F">
        <w:rPr>
          <w:rStyle w:val="a5"/>
          <w:rFonts w:ascii="Times New Roman" w:hAnsi="Times New Roman" w:cs="Times New Roman"/>
        </w:rPr>
        <w:footnoteReference w:id="171"/>
      </w:r>
      <w:r w:rsidR="00695ED9">
        <w:rPr>
          <w:rFonts w:ascii="Times New Roman" w:hAnsi="Times New Roman" w:cs="Times New Roman"/>
        </w:rPr>
        <w:t xml:space="preserve"> </w:t>
      </w:r>
      <w:r w:rsidR="00C231D0">
        <w:rPr>
          <w:rFonts w:ascii="Times New Roman" w:hAnsi="Times New Roman" w:cs="Times New Roman"/>
        </w:rPr>
        <w:t xml:space="preserve">Стоит отметить, что экспорт образовательных услуг </w:t>
      </w:r>
      <w:r w:rsidR="008457CE">
        <w:rPr>
          <w:rFonts w:ascii="Times New Roman" w:hAnsi="Times New Roman" w:cs="Times New Roman"/>
        </w:rPr>
        <w:t>составл</w:t>
      </w:r>
      <w:r w:rsidR="00607A9E">
        <w:rPr>
          <w:rFonts w:ascii="Times New Roman" w:hAnsi="Times New Roman" w:cs="Times New Roman"/>
        </w:rPr>
        <w:t>я</w:t>
      </w:r>
      <w:r w:rsidR="008457CE">
        <w:rPr>
          <w:rFonts w:ascii="Times New Roman" w:hAnsi="Times New Roman" w:cs="Times New Roman"/>
        </w:rPr>
        <w:t>ет 7,5% от всего экспорта Австралии, являясь 3-й</w:t>
      </w:r>
      <w:r w:rsidR="00F9413F">
        <w:rPr>
          <w:rFonts w:ascii="Times New Roman" w:hAnsi="Times New Roman" w:cs="Times New Roman"/>
        </w:rPr>
        <w:t xml:space="preserve"> </w:t>
      </w:r>
      <w:r w:rsidR="008457CE">
        <w:rPr>
          <w:rFonts w:ascii="Times New Roman" w:hAnsi="Times New Roman" w:cs="Times New Roman"/>
        </w:rPr>
        <w:t>отраслью</w:t>
      </w:r>
      <w:r w:rsidR="00F9413F">
        <w:rPr>
          <w:rFonts w:ascii="Times New Roman" w:hAnsi="Times New Roman" w:cs="Times New Roman"/>
        </w:rPr>
        <w:t xml:space="preserve"> </w:t>
      </w:r>
      <w:r w:rsidR="002C737B">
        <w:rPr>
          <w:rFonts w:ascii="Times New Roman" w:hAnsi="Times New Roman" w:cs="Times New Roman"/>
        </w:rPr>
        <w:t>по количеству дохода</w:t>
      </w:r>
      <w:r w:rsidR="00F9413F">
        <w:rPr>
          <w:rFonts w:ascii="Times New Roman" w:hAnsi="Times New Roman" w:cs="Times New Roman"/>
        </w:rPr>
        <w:t>.</w:t>
      </w:r>
      <w:r w:rsidR="003E1DB8">
        <w:rPr>
          <w:rStyle w:val="a5"/>
          <w:rFonts w:ascii="Times New Roman" w:hAnsi="Times New Roman" w:cs="Times New Roman"/>
        </w:rPr>
        <w:footnoteReference w:id="172"/>
      </w:r>
      <w:r w:rsidR="00AE6052">
        <w:rPr>
          <w:rFonts w:ascii="Times New Roman" w:hAnsi="Times New Roman" w:cs="Times New Roman"/>
        </w:rPr>
        <w:t xml:space="preserve"> </w:t>
      </w:r>
      <w:r w:rsidR="00EE3748">
        <w:rPr>
          <w:rFonts w:ascii="Times New Roman" w:hAnsi="Times New Roman" w:cs="Times New Roman"/>
        </w:rPr>
        <w:t xml:space="preserve">Тем не менее, </w:t>
      </w:r>
      <w:r w:rsidR="00FD0F6D">
        <w:rPr>
          <w:rFonts w:ascii="Times New Roman" w:hAnsi="Times New Roman" w:cs="Times New Roman"/>
        </w:rPr>
        <w:t xml:space="preserve">оказание образовательной помощи </w:t>
      </w:r>
      <w:r w:rsidR="00D67721">
        <w:rPr>
          <w:rFonts w:ascii="Times New Roman" w:hAnsi="Times New Roman" w:cs="Times New Roman"/>
        </w:rPr>
        <w:t xml:space="preserve">всегда было важным направлением австралийской </w:t>
      </w:r>
      <w:r w:rsidR="00CA65F1">
        <w:rPr>
          <w:rFonts w:ascii="Times New Roman" w:hAnsi="Times New Roman" w:cs="Times New Roman"/>
        </w:rPr>
        <w:t xml:space="preserve">внешней </w:t>
      </w:r>
      <w:r w:rsidR="00D67721">
        <w:rPr>
          <w:rFonts w:ascii="Times New Roman" w:hAnsi="Times New Roman" w:cs="Times New Roman"/>
        </w:rPr>
        <w:t xml:space="preserve">политики. В настоящее время </w:t>
      </w:r>
      <w:r w:rsidR="004679EC">
        <w:rPr>
          <w:rFonts w:ascii="Times New Roman" w:hAnsi="Times New Roman" w:cs="Times New Roman"/>
        </w:rPr>
        <w:t xml:space="preserve">крупнейшей из таких программ является </w:t>
      </w:r>
      <w:r w:rsidR="00151A08">
        <w:rPr>
          <w:rFonts w:ascii="Times New Roman" w:hAnsi="Times New Roman" w:cs="Times New Roman"/>
          <w:lang w:val="en-US"/>
        </w:rPr>
        <w:t>Australia Awards</w:t>
      </w:r>
      <w:r w:rsidR="00151A08">
        <w:rPr>
          <w:rFonts w:ascii="Times New Roman" w:hAnsi="Times New Roman" w:cs="Times New Roman"/>
        </w:rPr>
        <w:t xml:space="preserve">, </w:t>
      </w:r>
      <w:r w:rsidR="004679EC">
        <w:rPr>
          <w:rFonts w:ascii="Times New Roman" w:hAnsi="Times New Roman" w:cs="Times New Roman"/>
          <w:lang w:val="en-US"/>
        </w:rPr>
        <w:t xml:space="preserve">которая дает ее </w:t>
      </w:r>
      <w:r w:rsidR="004679EC">
        <w:rPr>
          <w:rFonts w:ascii="Times New Roman" w:hAnsi="Times New Roman" w:cs="Times New Roman"/>
        </w:rPr>
        <w:t xml:space="preserve">участникам из более чем 90 стран </w:t>
      </w:r>
      <w:r w:rsidR="004679EC">
        <w:rPr>
          <w:rFonts w:ascii="Times New Roman" w:hAnsi="Times New Roman" w:cs="Times New Roman"/>
          <w:lang w:val="en-US"/>
        </w:rPr>
        <w:t xml:space="preserve">возможность обучаться, заниматься исследованиями или повышать квалификацию </w:t>
      </w:r>
      <w:r w:rsidR="00BB6BC1">
        <w:rPr>
          <w:rFonts w:ascii="Times New Roman" w:hAnsi="Times New Roman" w:cs="Times New Roman"/>
        </w:rPr>
        <w:t>как на территории Ав</w:t>
      </w:r>
      <w:r w:rsidR="008B0A57">
        <w:rPr>
          <w:rFonts w:ascii="Times New Roman" w:hAnsi="Times New Roman" w:cs="Times New Roman"/>
        </w:rPr>
        <w:t>стралии, так и на их собственной</w:t>
      </w:r>
      <w:r w:rsidR="002E0B1A">
        <w:rPr>
          <w:rFonts w:ascii="Times New Roman" w:hAnsi="Times New Roman" w:cs="Times New Roman"/>
        </w:rPr>
        <w:t>.</w:t>
      </w:r>
      <w:r w:rsidR="00F34F5C">
        <w:rPr>
          <w:rStyle w:val="a5"/>
          <w:rFonts w:ascii="Times New Roman" w:hAnsi="Times New Roman" w:cs="Times New Roman"/>
        </w:rPr>
        <w:footnoteReference w:id="173"/>
      </w:r>
    </w:p>
    <w:p w14:paraId="7B8AE659" w14:textId="77777777" w:rsidR="00910AD1" w:rsidRDefault="00AE6052" w:rsidP="002D79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последние несколько лет австралийские власти переосмыслили </w:t>
      </w:r>
      <w:r w:rsidR="00E75204">
        <w:rPr>
          <w:rFonts w:ascii="Times New Roman" w:hAnsi="Times New Roman" w:cs="Times New Roman"/>
        </w:rPr>
        <w:t xml:space="preserve">концепцию интернационализации и включили публичную дипломатию в </w:t>
      </w:r>
      <w:r w:rsidR="0012523B">
        <w:rPr>
          <w:rFonts w:ascii="Times New Roman" w:hAnsi="Times New Roman" w:cs="Times New Roman"/>
        </w:rPr>
        <w:t xml:space="preserve">свою </w:t>
      </w:r>
      <w:r w:rsidR="00E75204">
        <w:rPr>
          <w:rFonts w:ascii="Times New Roman" w:hAnsi="Times New Roman" w:cs="Times New Roman"/>
        </w:rPr>
        <w:t xml:space="preserve">образовательную </w:t>
      </w:r>
      <w:r w:rsidR="008B0E27">
        <w:rPr>
          <w:rFonts w:ascii="Times New Roman" w:hAnsi="Times New Roman" w:cs="Times New Roman"/>
        </w:rPr>
        <w:t>политику</w:t>
      </w:r>
      <w:r w:rsidR="00E75204">
        <w:rPr>
          <w:rFonts w:ascii="Times New Roman" w:hAnsi="Times New Roman" w:cs="Times New Roman"/>
        </w:rPr>
        <w:t xml:space="preserve">. </w:t>
      </w:r>
      <w:r w:rsidR="0012523B">
        <w:rPr>
          <w:rFonts w:ascii="Times New Roman" w:hAnsi="Times New Roman" w:cs="Times New Roman"/>
        </w:rPr>
        <w:t>C 2013 г. к</w:t>
      </w:r>
      <w:r w:rsidR="00E75204">
        <w:rPr>
          <w:rFonts w:ascii="Times New Roman" w:hAnsi="Times New Roman" w:cs="Times New Roman"/>
        </w:rPr>
        <w:t xml:space="preserve">лючевым регионом </w:t>
      </w:r>
      <w:r w:rsidR="00D469B9">
        <w:rPr>
          <w:rFonts w:ascii="Times New Roman" w:hAnsi="Times New Roman" w:cs="Times New Roman"/>
        </w:rPr>
        <w:t>провозглашается Индо-Тихоокеанский, который включает 38 стран Океании, Южной, Юго-Восточной и Восточной Азии</w:t>
      </w:r>
      <w:r w:rsidR="00E75204">
        <w:rPr>
          <w:rFonts w:ascii="Times New Roman" w:hAnsi="Times New Roman" w:cs="Times New Roman"/>
        </w:rPr>
        <w:t>.</w:t>
      </w:r>
      <w:r w:rsidR="0012523B">
        <w:rPr>
          <w:rStyle w:val="a5"/>
          <w:rFonts w:ascii="Times New Roman" w:hAnsi="Times New Roman" w:cs="Times New Roman"/>
        </w:rPr>
        <w:footnoteReference w:id="174"/>
      </w:r>
      <w:r w:rsidR="00AC6A0C">
        <w:rPr>
          <w:rFonts w:ascii="Times New Roman" w:hAnsi="Times New Roman" w:cs="Times New Roman"/>
        </w:rPr>
        <w:t xml:space="preserve"> </w:t>
      </w:r>
      <w:r w:rsidR="008B0E27">
        <w:rPr>
          <w:rFonts w:ascii="Times New Roman" w:hAnsi="Times New Roman" w:cs="Times New Roman"/>
        </w:rPr>
        <w:t>В</w:t>
      </w:r>
      <w:r w:rsidR="001A3E06">
        <w:rPr>
          <w:rFonts w:ascii="Times New Roman" w:hAnsi="Times New Roman" w:cs="Times New Roman"/>
        </w:rPr>
        <w:t xml:space="preserve"> </w:t>
      </w:r>
      <w:r w:rsidR="0012523B">
        <w:rPr>
          <w:rFonts w:ascii="Times New Roman" w:hAnsi="Times New Roman" w:cs="Times New Roman"/>
        </w:rPr>
        <w:t xml:space="preserve">том же году </w:t>
      </w:r>
      <w:r w:rsidR="008B0E27">
        <w:rPr>
          <w:rFonts w:ascii="Times New Roman" w:hAnsi="Times New Roman" w:cs="Times New Roman"/>
        </w:rPr>
        <w:t xml:space="preserve">Министерством иностранных дел и торговли </w:t>
      </w:r>
      <w:r w:rsidR="006A6B5B">
        <w:rPr>
          <w:rFonts w:ascii="Times New Roman" w:hAnsi="Times New Roman" w:cs="Times New Roman"/>
        </w:rPr>
        <w:t xml:space="preserve">(DFAT) </w:t>
      </w:r>
      <w:r w:rsidR="001A3E06">
        <w:rPr>
          <w:rFonts w:ascii="Times New Roman" w:hAnsi="Times New Roman" w:cs="Times New Roman"/>
        </w:rPr>
        <w:t>был разработ</w:t>
      </w:r>
      <w:r w:rsidR="00C460A2">
        <w:rPr>
          <w:rFonts w:ascii="Times New Roman" w:hAnsi="Times New Roman" w:cs="Times New Roman"/>
        </w:rPr>
        <w:t>ан</w:t>
      </w:r>
      <w:r w:rsidR="00FD0F6D">
        <w:rPr>
          <w:rFonts w:ascii="Times New Roman" w:hAnsi="Times New Roman" w:cs="Times New Roman"/>
        </w:rPr>
        <w:t xml:space="preserve"> </w:t>
      </w:r>
      <w:r w:rsidR="00F21F72">
        <w:rPr>
          <w:rFonts w:ascii="Times New Roman" w:hAnsi="Times New Roman" w:cs="Times New Roman"/>
        </w:rPr>
        <w:t>Новый План Коломбо</w:t>
      </w:r>
      <w:r w:rsidR="008B0E27">
        <w:rPr>
          <w:rFonts w:ascii="Times New Roman" w:hAnsi="Times New Roman" w:cs="Times New Roman"/>
        </w:rPr>
        <w:t>, который, в отличие от предыдущего</w:t>
      </w:r>
      <w:r w:rsidR="0012523B">
        <w:rPr>
          <w:rFonts w:ascii="Times New Roman" w:hAnsi="Times New Roman" w:cs="Times New Roman"/>
        </w:rPr>
        <w:t xml:space="preserve">, </w:t>
      </w:r>
      <w:r w:rsidR="000622A4">
        <w:rPr>
          <w:rFonts w:ascii="Times New Roman" w:hAnsi="Times New Roman" w:cs="Times New Roman"/>
        </w:rPr>
        <w:t>позволяет австралийским студентам бакалавриата и стажерам учиться и вести научную деятельность в странах данного региона</w:t>
      </w:r>
      <w:r w:rsidR="000F3BB2">
        <w:rPr>
          <w:rFonts w:ascii="Times New Roman" w:hAnsi="Times New Roman" w:cs="Times New Roman"/>
        </w:rPr>
        <w:t>.</w:t>
      </w:r>
      <w:r w:rsidR="00C9602B">
        <w:rPr>
          <w:rFonts w:ascii="Times New Roman" w:hAnsi="Times New Roman" w:cs="Times New Roman"/>
        </w:rPr>
        <w:t xml:space="preserve"> Эта программа рассчитана на </w:t>
      </w:r>
      <w:r w:rsidR="00FC7235">
        <w:rPr>
          <w:rFonts w:ascii="Times New Roman" w:hAnsi="Times New Roman" w:cs="Times New Roman"/>
        </w:rPr>
        <w:t>расширен</w:t>
      </w:r>
      <w:r w:rsidR="00C9602B">
        <w:rPr>
          <w:rFonts w:ascii="Times New Roman" w:hAnsi="Times New Roman" w:cs="Times New Roman"/>
        </w:rPr>
        <w:t xml:space="preserve">ие </w:t>
      </w:r>
      <w:r w:rsidR="00FC7235">
        <w:rPr>
          <w:rFonts w:ascii="Times New Roman" w:hAnsi="Times New Roman" w:cs="Times New Roman"/>
        </w:rPr>
        <w:t>научных, деловых, культурных и прочих связей.</w:t>
      </w:r>
      <w:r w:rsidR="009515C5">
        <w:rPr>
          <w:rStyle w:val="a5"/>
          <w:rFonts w:ascii="Times New Roman" w:hAnsi="Times New Roman" w:cs="Times New Roman"/>
        </w:rPr>
        <w:footnoteReference w:id="175"/>
      </w:r>
    </w:p>
    <w:p w14:paraId="7406EA7D" w14:textId="05E80E49" w:rsidR="00CA32C8" w:rsidRDefault="00FC7235" w:rsidP="002D79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2016 г. </w:t>
      </w:r>
      <w:r w:rsidR="00134FAA">
        <w:rPr>
          <w:rFonts w:ascii="Times New Roman" w:hAnsi="Times New Roman" w:cs="Times New Roman"/>
        </w:rPr>
        <w:t>она была дополнена</w:t>
      </w:r>
      <w:r w:rsidR="006A6B5B">
        <w:rPr>
          <w:rFonts w:ascii="Times New Roman" w:hAnsi="Times New Roman" w:cs="Times New Roman"/>
        </w:rPr>
        <w:t xml:space="preserve"> новыми инициативами. </w:t>
      </w:r>
      <w:r w:rsidR="00174010">
        <w:rPr>
          <w:rFonts w:ascii="Times New Roman" w:hAnsi="Times New Roman" w:cs="Times New Roman"/>
        </w:rPr>
        <w:t xml:space="preserve">«Национальная стратегия международного </w:t>
      </w:r>
      <w:r w:rsidR="00447364">
        <w:rPr>
          <w:rFonts w:ascii="Times New Roman" w:hAnsi="Times New Roman" w:cs="Times New Roman"/>
        </w:rPr>
        <w:t>образования 2025», разработанная</w:t>
      </w:r>
      <w:r w:rsidR="00174010">
        <w:rPr>
          <w:rFonts w:ascii="Times New Roman" w:hAnsi="Times New Roman" w:cs="Times New Roman"/>
        </w:rPr>
        <w:t xml:space="preserve"> Министерством образования</w:t>
      </w:r>
      <w:r w:rsidR="00447364">
        <w:rPr>
          <w:rFonts w:ascii="Times New Roman" w:hAnsi="Times New Roman" w:cs="Times New Roman"/>
        </w:rPr>
        <w:t xml:space="preserve"> и профессиональной подготовки, является первым австрал</w:t>
      </w:r>
      <w:r w:rsidR="00D827A3">
        <w:rPr>
          <w:rFonts w:ascii="Times New Roman" w:hAnsi="Times New Roman" w:cs="Times New Roman"/>
        </w:rPr>
        <w:t>ийским документом такого рода. О</w:t>
      </w:r>
      <w:r w:rsidR="00447364">
        <w:rPr>
          <w:rFonts w:ascii="Times New Roman" w:hAnsi="Times New Roman" w:cs="Times New Roman"/>
        </w:rPr>
        <w:t>на представляет собой план развития Австралии как мирового лидера в сферах образования, профессиональной подготовки и исследований</w:t>
      </w:r>
      <w:r w:rsidR="00D827A3">
        <w:rPr>
          <w:rFonts w:ascii="Times New Roman" w:hAnsi="Times New Roman" w:cs="Times New Roman"/>
        </w:rPr>
        <w:t xml:space="preserve"> посредством обеспечения </w:t>
      </w:r>
      <w:r w:rsidR="00353A0E">
        <w:rPr>
          <w:rFonts w:ascii="Times New Roman" w:hAnsi="Times New Roman" w:cs="Times New Roman"/>
        </w:rPr>
        <w:t xml:space="preserve">высокого </w:t>
      </w:r>
      <w:r w:rsidR="00D827A3">
        <w:rPr>
          <w:rFonts w:ascii="Times New Roman" w:hAnsi="Times New Roman" w:cs="Times New Roman"/>
        </w:rPr>
        <w:t xml:space="preserve">качества образования, создания </w:t>
      </w:r>
      <w:r w:rsidR="00353A0E">
        <w:rPr>
          <w:rFonts w:ascii="Times New Roman" w:hAnsi="Times New Roman" w:cs="Times New Roman"/>
        </w:rPr>
        <w:t>стратегических партнерств и других мер повышения глобальной конкурентоспособности страны.</w:t>
      </w:r>
      <w:r w:rsidR="00353A0E">
        <w:rPr>
          <w:rStyle w:val="a5"/>
          <w:rFonts w:ascii="Times New Roman" w:hAnsi="Times New Roman" w:cs="Times New Roman"/>
        </w:rPr>
        <w:footnoteReference w:id="176"/>
      </w:r>
      <w:r w:rsidR="00266699">
        <w:rPr>
          <w:rFonts w:ascii="Times New Roman" w:hAnsi="Times New Roman" w:cs="Times New Roman"/>
        </w:rPr>
        <w:t xml:space="preserve"> </w:t>
      </w:r>
      <w:r w:rsidR="00825F9D">
        <w:rPr>
          <w:rFonts w:ascii="Times New Roman" w:hAnsi="Times New Roman" w:cs="Times New Roman"/>
        </w:rPr>
        <w:t xml:space="preserve">В свою очередь, </w:t>
      </w:r>
      <w:r w:rsidR="00495205">
        <w:rPr>
          <w:rFonts w:ascii="Times New Roman" w:hAnsi="Times New Roman" w:cs="Times New Roman"/>
        </w:rPr>
        <w:t xml:space="preserve">Австралийская комиссия по торговле и инвестициям </w:t>
      </w:r>
      <w:r w:rsidR="001C7DFF">
        <w:rPr>
          <w:rFonts w:ascii="Times New Roman" w:hAnsi="Times New Roman" w:cs="Times New Roman"/>
        </w:rPr>
        <w:t>представила Дорожную карту «Международное образовани</w:t>
      </w:r>
      <w:r w:rsidR="00910AD1">
        <w:rPr>
          <w:rFonts w:ascii="Times New Roman" w:hAnsi="Times New Roman" w:cs="Times New Roman"/>
        </w:rPr>
        <w:t>е Австралии 2025», направленную на развитие</w:t>
      </w:r>
      <w:r w:rsidR="001C7DFF">
        <w:rPr>
          <w:rFonts w:ascii="Times New Roman" w:hAnsi="Times New Roman" w:cs="Times New Roman"/>
        </w:rPr>
        <w:t xml:space="preserve"> </w:t>
      </w:r>
      <w:r w:rsidR="00910AD1">
        <w:rPr>
          <w:rFonts w:ascii="Times New Roman" w:hAnsi="Times New Roman" w:cs="Times New Roman"/>
        </w:rPr>
        <w:t>рынка образовательных услуг</w:t>
      </w:r>
      <w:r w:rsidR="00134FAA">
        <w:rPr>
          <w:rFonts w:ascii="Times New Roman" w:hAnsi="Times New Roman" w:cs="Times New Roman"/>
        </w:rPr>
        <w:t>.</w:t>
      </w:r>
      <w:r w:rsidR="00910AD1">
        <w:rPr>
          <w:rStyle w:val="a5"/>
          <w:rFonts w:ascii="Times New Roman" w:hAnsi="Times New Roman" w:cs="Times New Roman"/>
        </w:rPr>
        <w:footnoteReference w:id="177"/>
      </w:r>
      <w:r w:rsidR="00134FAA">
        <w:rPr>
          <w:rFonts w:ascii="Times New Roman" w:hAnsi="Times New Roman" w:cs="Times New Roman"/>
        </w:rPr>
        <w:t xml:space="preserve"> </w:t>
      </w:r>
      <w:r w:rsidR="00C8472D">
        <w:rPr>
          <w:rFonts w:ascii="Times New Roman" w:hAnsi="Times New Roman" w:cs="Times New Roman"/>
        </w:rPr>
        <w:t xml:space="preserve">Особый акцент </w:t>
      </w:r>
      <w:r w:rsidR="00D06D08">
        <w:rPr>
          <w:rFonts w:ascii="Times New Roman" w:hAnsi="Times New Roman" w:cs="Times New Roman"/>
        </w:rPr>
        <w:t xml:space="preserve">в ней </w:t>
      </w:r>
      <w:r w:rsidR="00C8472D">
        <w:rPr>
          <w:rFonts w:ascii="Times New Roman" w:hAnsi="Times New Roman" w:cs="Times New Roman"/>
        </w:rPr>
        <w:t xml:space="preserve">делается на </w:t>
      </w:r>
      <w:r w:rsidR="00D06D08">
        <w:rPr>
          <w:rFonts w:ascii="Times New Roman" w:hAnsi="Times New Roman" w:cs="Times New Roman"/>
        </w:rPr>
        <w:t>брендинге австралийского</w:t>
      </w:r>
      <w:r w:rsidR="00C8472D">
        <w:rPr>
          <w:rFonts w:ascii="Times New Roman" w:hAnsi="Times New Roman" w:cs="Times New Roman"/>
        </w:rPr>
        <w:t xml:space="preserve"> </w:t>
      </w:r>
      <w:r w:rsidR="00D06D08">
        <w:rPr>
          <w:rFonts w:ascii="Times New Roman" w:hAnsi="Times New Roman" w:cs="Times New Roman"/>
        </w:rPr>
        <w:t>высшего образования, примером которого является</w:t>
      </w:r>
      <w:r w:rsidR="00C8472D">
        <w:rPr>
          <w:rFonts w:ascii="Times New Roman" w:hAnsi="Times New Roman" w:cs="Times New Roman"/>
        </w:rPr>
        <w:t xml:space="preserve"> </w:t>
      </w:r>
      <w:r w:rsidR="00D06D08">
        <w:rPr>
          <w:rFonts w:ascii="Times New Roman" w:hAnsi="Times New Roman" w:cs="Times New Roman"/>
        </w:rPr>
        <w:t xml:space="preserve">портал </w:t>
      </w:r>
      <w:r w:rsidR="00D06D08">
        <w:rPr>
          <w:rFonts w:ascii="Times New Roman" w:hAnsi="Times New Roman" w:cs="Times New Roman"/>
          <w:lang w:val="en-US"/>
        </w:rPr>
        <w:t>Future Unlimited</w:t>
      </w:r>
      <w:r w:rsidR="00C8472D">
        <w:rPr>
          <w:rFonts w:ascii="Times New Roman" w:hAnsi="Times New Roman" w:cs="Times New Roman"/>
          <w:lang w:val="en-US"/>
        </w:rPr>
        <w:t>.</w:t>
      </w:r>
      <w:r w:rsidR="00D06D08">
        <w:rPr>
          <w:rStyle w:val="a5"/>
          <w:rFonts w:ascii="Times New Roman" w:hAnsi="Times New Roman" w:cs="Times New Roman"/>
          <w:lang w:val="en-US"/>
        </w:rPr>
        <w:footnoteReference w:id="178"/>
      </w:r>
      <w:r w:rsidR="00C8472D">
        <w:rPr>
          <w:rFonts w:ascii="Times New Roman" w:hAnsi="Times New Roman" w:cs="Times New Roman"/>
          <w:lang w:val="en-US"/>
        </w:rPr>
        <w:t xml:space="preserve"> </w:t>
      </w:r>
      <w:r w:rsidR="00134FAA">
        <w:rPr>
          <w:rFonts w:ascii="Times New Roman" w:hAnsi="Times New Roman" w:cs="Times New Roman"/>
        </w:rPr>
        <w:t xml:space="preserve">Кроме того, </w:t>
      </w:r>
      <w:r w:rsidR="00134FAA">
        <w:rPr>
          <w:rFonts w:ascii="Times New Roman" w:hAnsi="Times New Roman" w:cs="Times New Roman"/>
          <w:lang w:val="en-US"/>
        </w:rPr>
        <w:t xml:space="preserve">DFAT </w:t>
      </w:r>
      <w:r w:rsidR="00A841BE">
        <w:rPr>
          <w:rFonts w:ascii="Times New Roman" w:hAnsi="Times New Roman" w:cs="Times New Roman"/>
        </w:rPr>
        <w:t>запустило</w:t>
      </w:r>
      <w:r w:rsidR="00134FAA">
        <w:rPr>
          <w:rFonts w:ascii="Times New Roman" w:hAnsi="Times New Roman" w:cs="Times New Roman"/>
        </w:rPr>
        <w:t xml:space="preserve"> «Австралийскую стратегию глобального взаимодействия выпускников» с целью укрепления </w:t>
      </w:r>
      <w:r w:rsidR="00AD3801">
        <w:rPr>
          <w:rFonts w:ascii="Times New Roman" w:hAnsi="Times New Roman" w:cs="Times New Roman"/>
        </w:rPr>
        <w:t>дипломатических, торговых и инвестиционных отношений, в особенности в Индо-Тихоокеанском регионе</w:t>
      </w:r>
      <w:r w:rsidR="00E50075">
        <w:rPr>
          <w:rFonts w:ascii="Times New Roman" w:hAnsi="Times New Roman" w:cs="Times New Roman"/>
        </w:rPr>
        <w:t>, которая т</w:t>
      </w:r>
      <w:r w:rsidR="006955AA">
        <w:rPr>
          <w:rFonts w:ascii="Times New Roman" w:hAnsi="Times New Roman" w:cs="Times New Roman"/>
        </w:rPr>
        <w:t xml:space="preserve">акже включает интерактивный </w:t>
      </w:r>
      <w:r w:rsidR="00E50075">
        <w:rPr>
          <w:rFonts w:ascii="Times New Roman" w:hAnsi="Times New Roman" w:cs="Times New Roman"/>
        </w:rPr>
        <w:t>сайт</w:t>
      </w:r>
      <w:r w:rsidR="00AD3801">
        <w:rPr>
          <w:rFonts w:ascii="Times New Roman" w:hAnsi="Times New Roman" w:cs="Times New Roman"/>
        </w:rPr>
        <w:t>.</w:t>
      </w:r>
      <w:r w:rsidR="00AD3801">
        <w:rPr>
          <w:rStyle w:val="a5"/>
          <w:rFonts w:ascii="Times New Roman" w:hAnsi="Times New Roman" w:cs="Times New Roman"/>
        </w:rPr>
        <w:footnoteReference w:id="179"/>
      </w:r>
    </w:p>
    <w:p w14:paraId="7C122E5B" w14:textId="2A65968A" w:rsidR="00984042" w:rsidRDefault="007B2924" w:rsidP="002D79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Еще одним важным направлением публичной дипломатии Австралии является открытие </w:t>
      </w:r>
      <w:r w:rsidR="00135FF4">
        <w:rPr>
          <w:rFonts w:ascii="Times New Roman" w:hAnsi="Times New Roman" w:cs="Times New Roman"/>
        </w:rPr>
        <w:t>центров австралийских исследований</w:t>
      </w:r>
      <w:r w:rsidR="0059556C">
        <w:rPr>
          <w:rFonts w:ascii="Times New Roman" w:hAnsi="Times New Roman" w:cs="Times New Roman"/>
        </w:rPr>
        <w:t xml:space="preserve"> в зарубежных вузах</w:t>
      </w:r>
      <w:r w:rsidR="0070190C">
        <w:rPr>
          <w:rFonts w:ascii="Times New Roman" w:hAnsi="Times New Roman" w:cs="Times New Roman"/>
        </w:rPr>
        <w:t>,</w:t>
      </w:r>
      <w:r w:rsidR="007D355F">
        <w:rPr>
          <w:rFonts w:ascii="Times New Roman" w:hAnsi="Times New Roman" w:cs="Times New Roman"/>
        </w:rPr>
        <w:t xml:space="preserve"> которых насчитывается более 50</w:t>
      </w:r>
      <w:r w:rsidR="0059556C">
        <w:rPr>
          <w:rFonts w:ascii="Times New Roman" w:hAnsi="Times New Roman" w:cs="Times New Roman"/>
        </w:rPr>
        <w:t xml:space="preserve"> (около 30 из них находятся в Китае)</w:t>
      </w:r>
      <w:r w:rsidR="00135FF4">
        <w:rPr>
          <w:rFonts w:ascii="Times New Roman" w:hAnsi="Times New Roman" w:cs="Times New Roman"/>
        </w:rPr>
        <w:t xml:space="preserve">. </w:t>
      </w:r>
      <w:r w:rsidR="00DC37FE">
        <w:rPr>
          <w:rFonts w:ascii="Times New Roman" w:hAnsi="Times New Roman" w:cs="Times New Roman"/>
        </w:rPr>
        <w:t xml:space="preserve">Работающие там австралийские деятели науки и образования </w:t>
      </w:r>
      <w:r w:rsidR="008E0F7A">
        <w:rPr>
          <w:rFonts w:ascii="Times New Roman" w:hAnsi="Times New Roman" w:cs="Times New Roman"/>
        </w:rPr>
        <w:t xml:space="preserve">содействуют расширению диалога </w:t>
      </w:r>
      <w:r w:rsidR="00E14F4F">
        <w:rPr>
          <w:rFonts w:ascii="Times New Roman" w:hAnsi="Times New Roman" w:cs="Times New Roman"/>
        </w:rPr>
        <w:t>с</w:t>
      </w:r>
      <w:r w:rsidR="00F538F0">
        <w:rPr>
          <w:rFonts w:ascii="Times New Roman" w:hAnsi="Times New Roman" w:cs="Times New Roman"/>
        </w:rPr>
        <w:t xml:space="preserve"> </w:t>
      </w:r>
      <w:r w:rsidR="00890081">
        <w:rPr>
          <w:rFonts w:ascii="Times New Roman" w:hAnsi="Times New Roman" w:cs="Times New Roman"/>
        </w:rPr>
        <w:t>исследователями, студентами и</w:t>
      </w:r>
      <w:r w:rsidR="00E14F4F">
        <w:rPr>
          <w:rFonts w:ascii="Times New Roman" w:hAnsi="Times New Roman" w:cs="Times New Roman"/>
        </w:rPr>
        <w:t xml:space="preserve"> </w:t>
      </w:r>
      <w:r w:rsidR="00890081">
        <w:rPr>
          <w:rFonts w:ascii="Times New Roman" w:hAnsi="Times New Roman" w:cs="Times New Roman"/>
        </w:rPr>
        <w:t>представителями власти</w:t>
      </w:r>
      <w:r w:rsidR="00E14F4F">
        <w:rPr>
          <w:rFonts w:ascii="Times New Roman" w:hAnsi="Times New Roman" w:cs="Times New Roman"/>
        </w:rPr>
        <w:t xml:space="preserve"> принимающих стран, а также</w:t>
      </w:r>
      <w:r w:rsidR="00F538F0">
        <w:rPr>
          <w:rFonts w:ascii="Times New Roman" w:hAnsi="Times New Roman" w:cs="Times New Roman"/>
        </w:rPr>
        <w:t xml:space="preserve"> изучению вопросов, касающихся Австралии, </w:t>
      </w:r>
      <w:r w:rsidR="0048552E">
        <w:rPr>
          <w:rFonts w:ascii="Times New Roman" w:hAnsi="Times New Roman" w:cs="Times New Roman"/>
        </w:rPr>
        <w:t>в рамках</w:t>
      </w:r>
      <w:r w:rsidR="00E14F4F">
        <w:rPr>
          <w:rFonts w:ascii="Times New Roman" w:hAnsi="Times New Roman" w:cs="Times New Roman"/>
        </w:rPr>
        <w:t xml:space="preserve"> мультидисциплинарного подхода.</w:t>
      </w:r>
      <w:r w:rsidR="006D6A27">
        <w:rPr>
          <w:rStyle w:val="a5"/>
          <w:rFonts w:ascii="Times New Roman" w:hAnsi="Times New Roman" w:cs="Times New Roman"/>
        </w:rPr>
        <w:footnoteReference w:id="180"/>
      </w:r>
    </w:p>
    <w:p w14:paraId="32A647C0" w14:textId="6BCA000E" w:rsidR="007D0490" w:rsidRDefault="001A22BB" w:rsidP="002D798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целом политику Австралии в рассматриваемом вопросе можно назвать </w:t>
      </w:r>
      <w:r w:rsidR="004D7F25">
        <w:rPr>
          <w:rFonts w:ascii="Times New Roman" w:hAnsi="Times New Roman" w:cs="Times New Roman"/>
        </w:rPr>
        <w:t xml:space="preserve">более чем успешной. Касательно привлечения иностранных студентов полисимейкеры делают ставку на качество высшего образования, сравнительно низкую его стоимость, </w:t>
      </w:r>
      <w:r w:rsidR="00FE500C">
        <w:rPr>
          <w:rFonts w:ascii="Times New Roman" w:hAnsi="Times New Roman" w:cs="Times New Roman"/>
        </w:rPr>
        <w:t xml:space="preserve">репутацию </w:t>
      </w:r>
      <w:r w:rsidR="00370160">
        <w:rPr>
          <w:rFonts w:ascii="Times New Roman" w:hAnsi="Times New Roman" w:cs="Times New Roman"/>
        </w:rPr>
        <w:t xml:space="preserve">образовательных программ, </w:t>
      </w:r>
      <w:r w:rsidR="00F871DC">
        <w:rPr>
          <w:rFonts w:ascii="Times New Roman" w:hAnsi="Times New Roman" w:cs="Times New Roman"/>
        </w:rPr>
        <w:t xml:space="preserve">английский язык, </w:t>
      </w:r>
      <w:r w:rsidR="008B298B">
        <w:rPr>
          <w:rFonts w:ascii="Times New Roman" w:hAnsi="Times New Roman" w:cs="Times New Roman"/>
        </w:rPr>
        <w:t>перспективы трудоу</w:t>
      </w:r>
      <w:r w:rsidR="00370160">
        <w:rPr>
          <w:rFonts w:ascii="Times New Roman" w:hAnsi="Times New Roman" w:cs="Times New Roman"/>
        </w:rPr>
        <w:t>стройства</w:t>
      </w:r>
      <w:r w:rsidR="00C33ED4">
        <w:rPr>
          <w:rFonts w:ascii="Times New Roman" w:hAnsi="Times New Roman" w:cs="Times New Roman"/>
        </w:rPr>
        <w:t xml:space="preserve"> и иммиграции</w:t>
      </w:r>
      <w:r w:rsidR="00370160">
        <w:rPr>
          <w:rFonts w:ascii="Times New Roman" w:hAnsi="Times New Roman" w:cs="Times New Roman"/>
        </w:rPr>
        <w:t xml:space="preserve">, </w:t>
      </w:r>
      <w:r w:rsidR="007E4CC8">
        <w:rPr>
          <w:rFonts w:ascii="Times New Roman" w:hAnsi="Times New Roman" w:cs="Times New Roman"/>
        </w:rPr>
        <w:t xml:space="preserve">безопасность, </w:t>
      </w:r>
      <w:r w:rsidR="00A41D16">
        <w:rPr>
          <w:rFonts w:ascii="Times New Roman" w:hAnsi="Times New Roman" w:cs="Times New Roman"/>
        </w:rPr>
        <w:t>дружелю</w:t>
      </w:r>
      <w:r w:rsidR="007E4CC8">
        <w:rPr>
          <w:rFonts w:ascii="Times New Roman" w:hAnsi="Times New Roman" w:cs="Times New Roman"/>
        </w:rPr>
        <w:t>бную мультикультурную атмосферу</w:t>
      </w:r>
      <w:r w:rsidR="00A41D16">
        <w:rPr>
          <w:rFonts w:ascii="Times New Roman" w:hAnsi="Times New Roman" w:cs="Times New Roman"/>
        </w:rPr>
        <w:t xml:space="preserve"> </w:t>
      </w:r>
      <w:r w:rsidR="00370160">
        <w:rPr>
          <w:rFonts w:ascii="Times New Roman" w:hAnsi="Times New Roman" w:cs="Times New Roman"/>
        </w:rPr>
        <w:t>и красоту австралийской природы.</w:t>
      </w:r>
      <w:r w:rsidR="00A41D16">
        <w:rPr>
          <w:rStyle w:val="a5"/>
          <w:rFonts w:ascii="Times New Roman" w:hAnsi="Times New Roman" w:cs="Times New Roman"/>
        </w:rPr>
        <w:footnoteReference w:id="181"/>
      </w:r>
      <w:r w:rsidR="00C33ED4">
        <w:rPr>
          <w:rFonts w:ascii="Times New Roman" w:hAnsi="Times New Roman" w:cs="Times New Roman"/>
        </w:rPr>
        <w:t xml:space="preserve"> </w:t>
      </w:r>
      <w:r w:rsidR="00C27F96">
        <w:rPr>
          <w:rFonts w:ascii="Times New Roman" w:hAnsi="Times New Roman" w:cs="Times New Roman"/>
        </w:rPr>
        <w:t>В</w:t>
      </w:r>
      <w:r w:rsidR="00C04D94">
        <w:rPr>
          <w:rFonts w:ascii="Times New Roman" w:hAnsi="Times New Roman" w:cs="Times New Roman"/>
        </w:rPr>
        <w:t>ыпускники обра</w:t>
      </w:r>
      <w:r w:rsidR="008E2FCD">
        <w:rPr>
          <w:rFonts w:ascii="Times New Roman" w:hAnsi="Times New Roman" w:cs="Times New Roman"/>
        </w:rPr>
        <w:t>зовательных программ Австралии</w:t>
      </w:r>
      <w:r w:rsidR="00C04D94">
        <w:rPr>
          <w:rFonts w:ascii="Times New Roman" w:hAnsi="Times New Roman" w:cs="Times New Roman"/>
        </w:rPr>
        <w:t xml:space="preserve"> так или иначе </w:t>
      </w:r>
      <w:r w:rsidR="00196389">
        <w:rPr>
          <w:rFonts w:ascii="Times New Roman" w:hAnsi="Times New Roman" w:cs="Times New Roman"/>
        </w:rPr>
        <w:t>содействуют продвижению</w:t>
      </w:r>
      <w:r w:rsidR="00C04D94">
        <w:rPr>
          <w:rFonts w:ascii="Times New Roman" w:hAnsi="Times New Roman" w:cs="Times New Roman"/>
        </w:rPr>
        <w:t xml:space="preserve"> </w:t>
      </w:r>
      <w:r w:rsidR="008E2FCD">
        <w:rPr>
          <w:rFonts w:ascii="Times New Roman" w:hAnsi="Times New Roman" w:cs="Times New Roman"/>
        </w:rPr>
        <w:t xml:space="preserve">ее </w:t>
      </w:r>
      <w:r w:rsidR="00196389">
        <w:rPr>
          <w:rFonts w:ascii="Times New Roman" w:hAnsi="Times New Roman" w:cs="Times New Roman"/>
        </w:rPr>
        <w:t>интересов</w:t>
      </w:r>
      <w:r w:rsidR="008E2FCD">
        <w:rPr>
          <w:rFonts w:ascii="Times New Roman" w:hAnsi="Times New Roman" w:cs="Times New Roman"/>
        </w:rPr>
        <w:t xml:space="preserve"> </w:t>
      </w:r>
      <w:r w:rsidR="00E76341">
        <w:rPr>
          <w:rFonts w:ascii="Times New Roman" w:hAnsi="Times New Roman" w:cs="Times New Roman"/>
        </w:rPr>
        <w:t xml:space="preserve">и ценностей </w:t>
      </w:r>
      <w:r w:rsidR="008E2FCD">
        <w:rPr>
          <w:rFonts w:ascii="Times New Roman" w:hAnsi="Times New Roman" w:cs="Times New Roman"/>
        </w:rPr>
        <w:t>в правительственных, деловых и прочих кругах своих государств. Примером с</w:t>
      </w:r>
      <w:r w:rsidR="00196389">
        <w:rPr>
          <w:rFonts w:ascii="Times New Roman" w:hAnsi="Times New Roman" w:cs="Times New Roman"/>
        </w:rPr>
        <w:t>лужит тот факт, что половина кабинета министров Индонезии, по словам профессора Универси</w:t>
      </w:r>
      <w:r w:rsidR="007E4CC8">
        <w:rPr>
          <w:rFonts w:ascii="Times New Roman" w:hAnsi="Times New Roman" w:cs="Times New Roman"/>
        </w:rPr>
        <w:t>тета Западной Австралии, обучала</w:t>
      </w:r>
      <w:r w:rsidR="00196389">
        <w:rPr>
          <w:rFonts w:ascii="Times New Roman" w:hAnsi="Times New Roman" w:cs="Times New Roman"/>
        </w:rPr>
        <w:t>сь в этой стране.</w:t>
      </w:r>
      <w:r w:rsidR="003F2EF9">
        <w:rPr>
          <w:rStyle w:val="a5"/>
          <w:rFonts w:ascii="Times New Roman" w:hAnsi="Times New Roman" w:cs="Times New Roman"/>
        </w:rPr>
        <w:footnoteReference w:id="182"/>
      </w:r>
    </w:p>
    <w:p w14:paraId="58761DF0" w14:textId="70C7CF09" w:rsidR="000D72E1" w:rsidRDefault="004315DC" w:rsidP="0057364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Наконец, </w:t>
      </w:r>
      <w:r w:rsidR="005C7D4A">
        <w:rPr>
          <w:rFonts w:ascii="Times New Roman" w:hAnsi="Times New Roman" w:cs="Times New Roman"/>
        </w:rPr>
        <w:t xml:space="preserve">Сингапур интересен тем, что </w:t>
      </w:r>
      <w:r w:rsidR="00981824">
        <w:rPr>
          <w:rFonts w:ascii="Times New Roman" w:hAnsi="Times New Roman" w:cs="Times New Roman"/>
        </w:rPr>
        <w:t>его система образования признается одной из лучших в мире и наиболее приспособленной к реалиям глобальной экономики.</w:t>
      </w:r>
      <w:r>
        <w:rPr>
          <w:rFonts w:ascii="Times New Roman" w:hAnsi="Times New Roman" w:cs="Times New Roman"/>
        </w:rPr>
        <w:t xml:space="preserve"> </w:t>
      </w:r>
      <w:r w:rsidR="003D5D5D">
        <w:rPr>
          <w:rFonts w:ascii="Times New Roman" w:hAnsi="Times New Roman" w:cs="Times New Roman"/>
        </w:rPr>
        <w:t xml:space="preserve">В силу отсутствия природных ресурсов и малочисленного населения </w:t>
      </w:r>
      <w:r w:rsidR="005F742B">
        <w:rPr>
          <w:rFonts w:ascii="Times New Roman" w:hAnsi="Times New Roman" w:cs="Times New Roman"/>
        </w:rPr>
        <w:t xml:space="preserve">основным фактором экономического развития является высококвалифицированная рабочая сила. </w:t>
      </w:r>
      <w:r>
        <w:rPr>
          <w:rFonts w:ascii="Times New Roman" w:hAnsi="Times New Roman" w:cs="Times New Roman"/>
        </w:rPr>
        <w:t xml:space="preserve">В </w:t>
      </w:r>
      <w:r w:rsidR="005F742B">
        <w:rPr>
          <w:rFonts w:ascii="Times New Roman" w:hAnsi="Times New Roman" w:cs="Times New Roman"/>
        </w:rPr>
        <w:t>середин</w:t>
      </w:r>
      <w:r>
        <w:rPr>
          <w:rFonts w:ascii="Times New Roman" w:hAnsi="Times New Roman" w:cs="Times New Roman"/>
        </w:rPr>
        <w:t xml:space="preserve">е 1990-х гг. правительство </w:t>
      </w:r>
      <w:r w:rsidR="005F742B">
        <w:rPr>
          <w:rFonts w:ascii="Times New Roman" w:hAnsi="Times New Roman" w:cs="Times New Roman"/>
        </w:rPr>
        <w:t xml:space="preserve">Сингапура </w:t>
      </w:r>
      <w:r>
        <w:rPr>
          <w:rFonts w:ascii="Times New Roman" w:hAnsi="Times New Roman" w:cs="Times New Roman"/>
        </w:rPr>
        <w:t xml:space="preserve">осознало важность </w:t>
      </w:r>
      <w:r w:rsidR="005F742B">
        <w:rPr>
          <w:rFonts w:ascii="Times New Roman" w:hAnsi="Times New Roman" w:cs="Times New Roman"/>
        </w:rPr>
        <w:t>его становления в качестве регионального образовательного хаба и формирования в стране экономики знаний</w:t>
      </w:r>
      <w:r w:rsidR="00A12657">
        <w:rPr>
          <w:rFonts w:ascii="Times New Roman" w:hAnsi="Times New Roman" w:cs="Times New Roman"/>
        </w:rPr>
        <w:t>.</w:t>
      </w:r>
      <w:r w:rsidR="0064541E">
        <w:rPr>
          <w:rFonts w:ascii="Times New Roman" w:hAnsi="Times New Roman" w:cs="Times New Roman"/>
        </w:rPr>
        <w:t xml:space="preserve"> </w:t>
      </w:r>
      <w:r w:rsidR="00F3480D">
        <w:rPr>
          <w:rFonts w:ascii="Times New Roman" w:hAnsi="Times New Roman" w:cs="Times New Roman"/>
        </w:rPr>
        <w:t>С тех пор правительство оказывает</w:t>
      </w:r>
      <w:r w:rsidR="004B1B50">
        <w:rPr>
          <w:rFonts w:ascii="Times New Roman" w:hAnsi="Times New Roman" w:cs="Times New Roman"/>
        </w:rPr>
        <w:t xml:space="preserve"> максимальную поддержку развитию образования, </w:t>
      </w:r>
      <w:r w:rsidR="00F3480D">
        <w:rPr>
          <w:rFonts w:ascii="Times New Roman" w:hAnsi="Times New Roman" w:cs="Times New Roman"/>
        </w:rPr>
        <w:t>в которое вовлечены все граждане.</w:t>
      </w:r>
      <w:r w:rsidR="00945C83">
        <w:rPr>
          <w:rStyle w:val="a5"/>
          <w:rFonts w:ascii="Times New Roman" w:hAnsi="Times New Roman" w:cs="Times New Roman"/>
        </w:rPr>
        <w:footnoteReference w:id="183"/>
      </w:r>
    </w:p>
    <w:p w14:paraId="6D58B23F" w14:textId="2FB4DC91" w:rsidR="00495E6B" w:rsidRPr="007F1E2E" w:rsidRDefault="0057364E" w:rsidP="005B69B7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 2002</w:t>
      </w:r>
      <w:r w:rsidR="00B14DD2">
        <w:rPr>
          <w:rFonts w:ascii="Times New Roman" w:hAnsi="Times New Roman" w:cs="Times New Roman"/>
        </w:rPr>
        <w:t xml:space="preserve"> г. </w:t>
      </w:r>
      <w:r w:rsidR="003D2867">
        <w:rPr>
          <w:rFonts w:ascii="Times New Roman" w:hAnsi="Times New Roman" w:cs="Times New Roman"/>
        </w:rPr>
        <w:t xml:space="preserve">Министерство торговли и промышленности </w:t>
      </w:r>
      <w:r w:rsidR="00F3480D">
        <w:rPr>
          <w:rFonts w:ascii="Times New Roman" w:hAnsi="Times New Roman" w:cs="Times New Roman"/>
        </w:rPr>
        <w:t xml:space="preserve">запустило стратегию </w:t>
      </w:r>
      <w:r w:rsidR="00F3480D">
        <w:rPr>
          <w:rFonts w:ascii="Times New Roman" w:hAnsi="Times New Roman" w:cs="Times New Roman"/>
          <w:lang w:val="en-US"/>
        </w:rPr>
        <w:t>Global Schoolhouse (GSH)</w:t>
      </w:r>
      <w:r w:rsidR="00F3480D">
        <w:rPr>
          <w:rFonts w:ascii="Times New Roman" w:hAnsi="Times New Roman" w:cs="Times New Roman"/>
        </w:rPr>
        <w:t xml:space="preserve">, </w:t>
      </w:r>
      <w:r w:rsidR="00B97CCB">
        <w:rPr>
          <w:rFonts w:ascii="Times New Roman" w:hAnsi="Times New Roman" w:cs="Times New Roman"/>
        </w:rPr>
        <w:t>которая</w:t>
      </w:r>
      <w:r w:rsidR="007F17A5">
        <w:rPr>
          <w:rFonts w:ascii="Times New Roman" w:hAnsi="Times New Roman" w:cs="Times New Roman"/>
        </w:rPr>
        <w:t xml:space="preserve"> заключается</w:t>
      </w:r>
      <w:r w:rsidR="00250EC7">
        <w:rPr>
          <w:rFonts w:ascii="Times New Roman" w:hAnsi="Times New Roman" w:cs="Times New Roman"/>
        </w:rPr>
        <w:t xml:space="preserve"> в том, чтобы </w:t>
      </w:r>
      <w:r w:rsidR="005B69B7">
        <w:rPr>
          <w:rFonts w:ascii="Times New Roman" w:hAnsi="Times New Roman" w:cs="Times New Roman"/>
        </w:rPr>
        <w:t xml:space="preserve">превратить Сингапур в инновационное общество путем привлечения престижных университетов </w:t>
      </w:r>
      <w:r w:rsidR="00495E6B">
        <w:rPr>
          <w:rFonts w:ascii="Times New Roman" w:hAnsi="Times New Roman" w:cs="Times New Roman"/>
        </w:rPr>
        <w:t xml:space="preserve">(таких как MIT, Yale и др.) </w:t>
      </w:r>
      <w:r w:rsidR="00B97CCB">
        <w:rPr>
          <w:rFonts w:ascii="Times New Roman" w:hAnsi="Times New Roman" w:cs="Times New Roman"/>
        </w:rPr>
        <w:t xml:space="preserve">и талантливых исследователей </w:t>
      </w:r>
      <w:r w:rsidR="005B69B7">
        <w:rPr>
          <w:rFonts w:ascii="Times New Roman" w:hAnsi="Times New Roman" w:cs="Times New Roman"/>
        </w:rPr>
        <w:t xml:space="preserve">из-за рубежа, увеличения количества иностранных студентов </w:t>
      </w:r>
      <w:r w:rsidR="00B97CCB">
        <w:rPr>
          <w:rFonts w:ascii="Times New Roman" w:hAnsi="Times New Roman" w:cs="Times New Roman"/>
        </w:rPr>
        <w:t>в три раза (</w:t>
      </w:r>
      <w:r w:rsidR="005B69B7">
        <w:rPr>
          <w:rFonts w:ascii="Times New Roman" w:hAnsi="Times New Roman" w:cs="Times New Roman"/>
        </w:rPr>
        <w:t>до 150 тыс. человек</w:t>
      </w:r>
      <w:r w:rsidR="00B97CCB">
        <w:rPr>
          <w:rFonts w:ascii="Times New Roman" w:hAnsi="Times New Roman" w:cs="Times New Roman"/>
        </w:rPr>
        <w:t>)</w:t>
      </w:r>
      <w:r w:rsidR="005B69B7">
        <w:rPr>
          <w:rFonts w:ascii="Times New Roman" w:hAnsi="Times New Roman" w:cs="Times New Roman"/>
        </w:rPr>
        <w:t xml:space="preserve"> к 2015 г., </w:t>
      </w:r>
      <w:r w:rsidR="00CD723A">
        <w:rPr>
          <w:rFonts w:ascii="Times New Roman" w:hAnsi="Times New Roman" w:cs="Times New Roman"/>
        </w:rPr>
        <w:t>а также наращивания потенциала и повышения репутации национальных университетов.</w:t>
      </w:r>
      <w:r w:rsidR="006572BC">
        <w:rPr>
          <w:rStyle w:val="a5"/>
          <w:rFonts w:ascii="Times New Roman" w:hAnsi="Times New Roman" w:cs="Times New Roman"/>
        </w:rPr>
        <w:footnoteReference w:id="184"/>
      </w:r>
      <w:r w:rsidR="00CD723A">
        <w:rPr>
          <w:rFonts w:ascii="Times New Roman" w:hAnsi="Times New Roman" w:cs="Times New Roman"/>
        </w:rPr>
        <w:t xml:space="preserve"> </w:t>
      </w:r>
      <w:r w:rsidR="00E961A2">
        <w:rPr>
          <w:rFonts w:ascii="Times New Roman" w:hAnsi="Times New Roman" w:cs="Times New Roman"/>
        </w:rPr>
        <w:t xml:space="preserve">На сегодняшний день три из них входят в рейтинги QS и </w:t>
      </w:r>
      <w:r w:rsidR="00E961A2">
        <w:rPr>
          <w:rFonts w:ascii="Times New Roman" w:hAnsi="Times New Roman" w:cs="Times New Roman"/>
          <w:lang w:val="en-US"/>
        </w:rPr>
        <w:t>U.S. News.</w:t>
      </w:r>
      <w:r w:rsidR="00E961A2">
        <w:rPr>
          <w:rStyle w:val="a5"/>
          <w:rFonts w:ascii="Times New Roman" w:hAnsi="Times New Roman" w:cs="Times New Roman"/>
          <w:lang w:val="en-US"/>
        </w:rPr>
        <w:footnoteReference w:id="185"/>
      </w:r>
      <w:r w:rsidR="00E961A2">
        <w:rPr>
          <w:rFonts w:ascii="Times New Roman" w:hAnsi="Times New Roman" w:cs="Times New Roman"/>
          <w:lang w:val="en-US"/>
        </w:rPr>
        <w:t xml:space="preserve"> </w:t>
      </w:r>
      <w:r w:rsidR="006572BC">
        <w:rPr>
          <w:rFonts w:ascii="Times New Roman" w:hAnsi="Times New Roman" w:cs="Times New Roman"/>
        </w:rPr>
        <w:t>Успешно реализ</w:t>
      </w:r>
      <w:r w:rsidR="00777694">
        <w:rPr>
          <w:rFonts w:ascii="Times New Roman" w:hAnsi="Times New Roman" w:cs="Times New Roman"/>
        </w:rPr>
        <w:t>у</w:t>
      </w:r>
      <w:r w:rsidR="006572BC">
        <w:rPr>
          <w:rFonts w:ascii="Times New Roman" w:hAnsi="Times New Roman" w:cs="Times New Roman"/>
        </w:rPr>
        <w:t>ются</w:t>
      </w:r>
      <w:r w:rsidR="00C61A65">
        <w:rPr>
          <w:rFonts w:ascii="Times New Roman" w:hAnsi="Times New Roman" w:cs="Times New Roman"/>
        </w:rPr>
        <w:t xml:space="preserve"> совместные учебные</w:t>
      </w:r>
      <w:r w:rsidR="006572BC">
        <w:rPr>
          <w:rFonts w:ascii="Times New Roman" w:hAnsi="Times New Roman" w:cs="Times New Roman"/>
        </w:rPr>
        <w:t xml:space="preserve"> и исследовательские программы и </w:t>
      </w:r>
      <w:r w:rsidR="00C61A65">
        <w:rPr>
          <w:rFonts w:ascii="Times New Roman" w:hAnsi="Times New Roman" w:cs="Times New Roman"/>
        </w:rPr>
        <w:t>программы двудипломного образования</w:t>
      </w:r>
      <w:r w:rsidR="006572BC">
        <w:rPr>
          <w:rFonts w:ascii="Times New Roman" w:hAnsi="Times New Roman" w:cs="Times New Roman"/>
        </w:rPr>
        <w:t>. Более того, Сингапур является одной из стран, принимающих наибольшее количество филиалов зарубежных вузов</w:t>
      </w:r>
      <w:r w:rsidR="002A1F73">
        <w:rPr>
          <w:rFonts w:ascii="Times New Roman" w:hAnsi="Times New Roman" w:cs="Times New Roman"/>
        </w:rPr>
        <w:t xml:space="preserve"> (по данным на 2017 г. насчитывается</w:t>
      </w:r>
      <w:r w:rsidR="004E3A3D">
        <w:rPr>
          <w:rFonts w:ascii="Times New Roman" w:hAnsi="Times New Roman" w:cs="Times New Roman"/>
        </w:rPr>
        <w:t xml:space="preserve"> </w:t>
      </w:r>
      <w:r w:rsidR="002A1F73">
        <w:rPr>
          <w:rFonts w:ascii="Times New Roman" w:hAnsi="Times New Roman" w:cs="Times New Roman"/>
        </w:rPr>
        <w:t>15 филиалов)</w:t>
      </w:r>
      <w:r w:rsidR="004E3A3D">
        <w:rPr>
          <w:rFonts w:ascii="Times New Roman" w:hAnsi="Times New Roman" w:cs="Times New Roman"/>
        </w:rPr>
        <w:t>.</w:t>
      </w:r>
      <w:r w:rsidR="004E3A3D">
        <w:rPr>
          <w:rStyle w:val="a5"/>
          <w:rFonts w:ascii="Times New Roman" w:hAnsi="Times New Roman" w:cs="Times New Roman"/>
        </w:rPr>
        <w:footnoteReference w:id="186"/>
      </w:r>
      <w:r w:rsidR="009714C8">
        <w:rPr>
          <w:rFonts w:ascii="Times New Roman" w:hAnsi="Times New Roman" w:cs="Times New Roman"/>
        </w:rPr>
        <w:t xml:space="preserve"> </w:t>
      </w:r>
      <w:r w:rsidR="00625491">
        <w:rPr>
          <w:rFonts w:ascii="Times New Roman" w:hAnsi="Times New Roman" w:cs="Times New Roman"/>
        </w:rPr>
        <w:t xml:space="preserve">Как </w:t>
      </w:r>
      <w:r w:rsidR="00737A47">
        <w:rPr>
          <w:rFonts w:ascii="Times New Roman" w:hAnsi="Times New Roman" w:cs="Times New Roman"/>
        </w:rPr>
        <w:t xml:space="preserve">пишет С. Чань, </w:t>
      </w:r>
      <w:r w:rsidR="00625491">
        <w:rPr>
          <w:rFonts w:ascii="Times New Roman" w:hAnsi="Times New Roman" w:cs="Times New Roman"/>
        </w:rPr>
        <w:t>профессор тайваньского Национального университета Чунчэн</w:t>
      </w:r>
      <w:r w:rsidR="000F637E">
        <w:rPr>
          <w:rFonts w:ascii="Times New Roman" w:hAnsi="Times New Roman" w:cs="Times New Roman"/>
        </w:rPr>
        <w:t xml:space="preserve">, иностранные </w:t>
      </w:r>
      <w:r w:rsidR="00737A47">
        <w:rPr>
          <w:rFonts w:ascii="Times New Roman" w:hAnsi="Times New Roman" w:cs="Times New Roman"/>
        </w:rPr>
        <w:t>партнеры</w:t>
      </w:r>
      <w:r w:rsidR="000F637E">
        <w:rPr>
          <w:rFonts w:ascii="Times New Roman" w:hAnsi="Times New Roman" w:cs="Times New Roman"/>
        </w:rPr>
        <w:t xml:space="preserve"> имеют широкую автономию относительно </w:t>
      </w:r>
      <w:r w:rsidR="00737A47">
        <w:rPr>
          <w:rFonts w:ascii="Times New Roman" w:hAnsi="Times New Roman" w:cs="Times New Roman"/>
        </w:rPr>
        <w:t>установления академических стандартов, критериев и структуры программ, тогда как местные институты могут лишь выполнять административные функции. Таким образом, происходит копирование зарубежных практик, по большей части западных.</w:t>
      </w:r>
      <w:r w:rsidR="008A2C97">
        <w:rPr>
          <w:rStyle w:val="a5"/>
          <w:rFonts w:ascii="Times New Roman" w:hAnsi="Times New Roman" w:cs="Times New Roman"/>
        </w:rPr>
        <w:footnoteReference w:id="187"/>
      </w:r>
    </w:p>
    <w:p w14:paraId="6857F97F" w14:textId="43E82F43" w:rsidR="00495E6B" w:rsidRDefault="00777694" w:rsidP="009161D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Несмотря на то, что в целом </w:t>
      </w:r>
      <w:r>
        <w:rPr>
          <w:rFonts w:ascii="Times New Roman" w:hAnsi="Times New Roman" w:cs="Times New Roman"/>
          <w:lang w:val="en-US"/>
        </w:rPr>
        <w:t xml:space="preserve">GSH </w:t>
      </w:r>
      <w:r>
        <w:rPr>
          <w:rFonts w:ascii="Times New Roman" w:hAnsi="Times New Roman" w:cs="Times New Roman"/>
        </w:rPr>
        <w:t xml:space="preserve">можно назвать успешной, у нее есть определенные проблемы. </w:t>
      </w:r>
      <w:r w:rsidR="00A21F7A">
        <w:rPr>
          <w:rFonts w:ascii="Times New Roman" w:hAnsi="Times New Roman" w:cs="Times New Roman"/>
        </w:rPr>
        <w:t xml:space="preserve">Некоторые именитые вузы, такие как Университет Джонса Хопкинса, Чикагский и Нью-Йоркский университеты, ушли из Сингапура по тем или иным причинам. Также правительству пришлось отказаться от цели в 150 тыс. иностранных студентов и </w:t>
      </w:r>
      <w:r w:rsidR="002C4CFF">
        <w:rPr>
          <w:rFonts w:ascii="Times New Roman" w:hAnsi="Times New Roman" w:cs="Times New Roman"/>
        </w:rPr>
        <w:t>ограничить</w:t>
      </w:r>
      <w:r w:rsidR="00A21F7A">
        <w:rPr>
          <w:rFonts w:ascii="Times New Roman" w:hAnsi="Times New Roman" w:cs="Times New Roman"/>
        </w:rPr>
        <w:t xml:space="preserve"> их максимальную долю</w:t>
      </w:r>
      <w:r w:rsidR="002C4CFF">
        <w:rPr>
          <w:rFonts w:ascii="Times New Roman" w:hAnsi="Times New Roman" w:cs="Times New Roman"/>
        </w:rPr>
        <w:t xml:space="preserve"> по отношению ко всем студентам вузов до 20%</w:t>
      </w:r>
      <w:r w:rsidR="00A21F7A">
        <w:rPr>
          <w:rFonts w:ascii="Times New Roman" w:hAnsi="Times New Roman" w:cs="Times New Roman"/>
        </w:rPr>
        <w:t xml:space="preserve"> из-за </w:t>
      </w:r>
      <w:r w:rsidR="00446F49">
        <w:rPr>
          <w:rFonts w:ascii="Times New Roman" w:hAnsi="Times New Roman" w:cs="Times New Roman"/>
        </w:rPr>
        <w:t xml:space="preserve">резкого недовольства местного населения, которое посчитало, что интересы иностранцев оказались в приоритете. Кроме того, привлеченных исследователей </w:t>
      </w:r>
      <w:r w:rsidR="00B067FC">
        <w:rPr>
          <w:rFonts w:ascii="Times New Roman" w:hAnsi="Times New Roman" w:cs="Times New Roman"/>
        </w:rPr>
        <w:t>порой</w:t>
      </w:r>
      <w:r w:rsidR="00446F49">
        <w:rPr>
          <w:rFonts w:ascii="Times New Roman" w:hAnsi="Times New Roman" w:cs="Times New Roman"/>
        </w:rPr>
        <w:t xml:space="preserve"> проблематично удержать в стране ввиду сильного давления</w:t>
      </w:r>
      <w:r w:rsidR="00A17185">
        <w:rPr>
          <w:rFonts w:ascii="Times New Roman" w:hAnsi="Times New Roman" w:cs="Times New Roman"/>
        </w:rPr>
        <w:t xml:space="preserve"> и требования незамедлительной экономической выгоды от результатов их работы.</w:t>
      </w:r>
      <w:r w:rsidR="009161D8">
        <w:rPr>
          <w:rStyle w:val="a5"/>
          <w:rFonts w:ascii="Times New Roman" w:hAnsi="Times New Roman" w:cs="Times New Roman"/>
        </w:rPr>
        <w:footnoteReference w:id="188"/>
      </w:r>
    </w:p>
    <w:p w14:paraId="3D69EE30" w14:textId="798229BB" w:rsidR="00A17185" w:rsidRDefault="00B31781" w:rsidP="009161D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Важным</w:t>
      </w:r>
      <w:r w:rsidR="008E0BB0">
        <w:rPr>
          <w:rFonts w:ascii="Times New Roman" w:hAnsi="Times New Roman" w:cs="Times New Roman"/>
        </w:rPr>
        <w:t xml:space="preserve"> инструментом «мягкой силы» образования служит </w:t>
      </w:r>
      <w:r>
        <w:rPr>
          <w:rFonts w:ascii="Times New Roman" w:hAnsi="Times New Roman" w:cs="Times New Roman"/>
        </w:rPr>
        <w:t xml:space="preserve">Сингапурская </w:t>
      </w:r>
      <w:r w:rsidR="00CE7E8C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>сотрудничества</w:t>
      </w:r>
      <w:r w:rsidR="008C7FB0">
        <w:rPr>
          <w:rFonts w:ascii="Times New Roman" w:hAnsi="Times New Roman" w:cs="Times New Roman"/>
          <w:lang w:val="en-US"/>
        </w:rPr>
        <w:t xml:space="preserve">, </w:t>
      </w:r>
      <w:r w:rsidR="00534CB6">
        <w:rPr>
          <w:rFonts w:ascii="Times New Roman" w:hAnsi="Times New Roman" w:cs="Times New Roman"/>
        </w:rPr>
        <w:t xml:space="preserve">подведомственная Министерству иностранных дел, </w:t>
      </w:r>
      <w:r w:rsidR="008C7FB0">
        <w:rPr>
          <w:rFonts w:ascii="Times New Roman" w:hAnsi="Times New Roman" w:cs="Times New Roman"/>
          <w:lang w:val="en-US"/>
        </w:rPr>
        <w:t>которая призвана расширять бренд Сингапура как модели управления</w:t>
      </w:r>
      <w:r w:rsidR="00315732">
        <w:rPr>
          <w:rFonts w:ascii="Times New Roman" w:hAnsi="Times New Roman" w:cs="Times New Roman"/>
          <w:lang w:val="en-US"/>
        </w:rPr>
        <w:t xml:space="preserve"> посредством оказания помощи в подготовке управленческих кадров</w:t>
      </w:r>
      <w:r w:rsidR="008C7FB0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534CB6">
        <w:rPr>
          <w:rFonts w:ascii="Times New Roman" w:hAnsi="Times New Roman" w:cs="Times New Roman"/>
          <w:lang w:val="en-US"/>
        </w:rPr>
        <w:t xml:space="preserve">По состоянию на январь 2017 г., в рамках программы </w:t>
      </w:r>
      <w:r w:rsidR="002A1F73">
        <w:rPr>
          <w:rFonts w:ascii="Times New Roman" w:hAnsi="Times New Roman" w:cs="Times New Roman"/>
          <w:lang w:val="en-US"/>
        </w:rPr>
        <w:t>прошли обучение</w:t>
      </w:r>
      <w:r w:rsidR="00534CB6">
        <w:rPr>
          <w:rFonts w:ascii="Times New Roman" w:hAnsi="Times New Roman" w:cs="Times New Roman"/>
          <w:lang w:val="en-US"/>
        </w:rPr>
        <w:t xml:space="preserve"> более 112 тыс.</w:t>
      </w:r>
      <w:proofErr w:type="gramEnd"/>
      <w:r w:rsidR="00534CB6">
        <w:rPr>
          <w:rFonts w:ascii="Times New Roman" w:hAnsi="Times New Roman" w:cs="Times New Roman"/>
          <w:lang w:val="en-US"/>
        </w:rPr>
        <w:t xml:space="preserve"> государственных служащих в </w:t>
      </w:r>
      <w:proofErr w:type="gramStart"/>
      <w:r w:rsidR="00534CB6">
        <w:rPr>
          <w:rFonts w:ascii="Times New Roman" w:hAnsi="Times New Roman" w:cs="Times New Roman"/>
          <w:lang w:val="en-US"/>
        </w:rPr>
        <w:t xml:space="preserve">170 </w:t>
      </w:r>
      <w:r w:rsidR="003D1314">
        <w:rPr>
          <w:rFonts w:ascii="Times New Roman" w:hAnsi="Times New Roman" w:cs="Times New Roman"/>
          <w:lang w:val="en-US"/>
        </w:rPr>
        <w:t>странах</w:t>
      </w:r>
      <w:proofErr w:type="gramEnd"/>
      <w:r w:rsidR="003D1314">
        <w:rPr>
          <w:rFonts w:ascii="Times New Roman" w:hAnsi="Times New Roman" w:cs="Times New Roman"/>
          <w:lang w:val="en-US"/>
        </w:rPr>
        <w:t xml:space="preserve"> </w:t>
      </w:r>
      <w:r w:rsidR="00534CB6">
        <w:rPr>
          <w:rFonts w:ascii="Times New Roman" w:hAnsi="Times New Roman" w:cs="Times New Roman"/>
          <w:lang w:val="en-US"/>
        </w:rPr>
        <w:t>АТР, Африки, Ближнего Востока, Восточной Европы, Латинской Америки и Карибского бассейна</w:t>
      </w:r>
      <w:r w:rsidR="00315732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7F3533">
        <w:rPr>
          <w:rFonts w:ascii="Times New Roman" w:hAnsi="Times New Roman" w:cs="Times New Roman"/>
          <w:lang w:val="en-US"/>
        </w:rPr>
        <w:t>О масштабах программы можно судить и по тому, что сотрудничество осуществляется со множеством организаций, таких как МВФ, ЮНИСЕФ, Всемирный банк, ВОЗ, ВТО и др.</w:t>
      </w:r>
      <w:proofErr w:type="gramEnd"/>
      <w:r w:rsidR="00B41A3E">
        <w:rPr>
          <w:rFonts w:ascii="Times New Roman" w:hAnsi="Times New Roman" w:cs="Times New Roman"/>
          <w:lang w:val="en-US"/>
        </w:rPr>
        <w:t xml:space="preserve"> </w:t>
      </w:r>
      <w:r w:rsidR="00E746F5">
        <w:rPr>
          <w:rFonts w:ascii="Times New Roman" w:hAnsi="Times New Roman" w:cs="Times New Roman"/>
        </w:rPr>
        <w:t>Здесь также стоит отметить Инициативу</w:t>
      </w:r>
      <w:r w:rsidR="00D623E9">
        <w:rPr>
          <w:rFonts w:ascii="Times New Roman" w:hAnsi="Times New Roman" w:cs="Times New Roman"/>
        </w:rPr>
        <w:t xml:space="preserve"> по интеграции АСЕАН, предложенную </w:t>
      </w:r>
      <w:r w:rsidR="00314A02">
        <w:rPr>
          <w:rFonts w:ascii="Times New Roman" w:hAnsi="Times New Roman" w:cs="Times New Roman"/>
        </w:rPr>
        <w:t xml:space="preserve">в 2000 г. бывшим премьер-министром Сингапура. На данный момент </w:t>
      </w:r>
      <w:r w:rsidR="00E746F5">
        <w:rPr>
          <w:rFonts w:ascii="Times New Roman" w:hAnsi="Times New Roman" w:cs="Times New Roman"/>
        </w:rPr>
        <w:t>Сингапуром выполнены</w:t>
      </w:r>
      <w:r w:rsidR="00314A02">
        <w:rPr>
          <w:rFonts w:ascii="Times New Roman" w:hAnsi="Times New Roman" w:cs="Times New Roman"/>
        </w:rPr>
        <w:t xml:space="preserve"> четыре обязательства по ней на сумму </w:t>
      </w:r>
      <w:r w:rsidR="00E746F5">
        <w:rPr>
          <w:rFonts w:ascii="Times New Roman" w:hAnsi="Times New Roman" w:cs="Times New Roman"/>
        </w:rPr>
        <w:t>окол</w:t>
      </w:r>
      <w:r w:rsidR="00314A02">
        <w:rPr>
          <w:rFonts w:ascii="Times New Roman" w:hAnsi="Times New Roman" w:cs="Times New Roman"/>
        </w:rPr>
        <w:t>о 170 млн долларов</w:t>
      </w:r>
      <w:r w:rsidR="00E746F5">
        <w:rPr>
          <w:rFonts w:ascii="Times New Roman" w:hAnsi="Times New Roman" w:cs="Times New Roman"/>
        </w:rPr>
        <w:t xml:space="preserve">, </w:t>
      </w:r>
      <w:r w:rsidR="00523026">
        <w:rPr>
          <w:rFonts w:ascii="Times New Roman" w:hAnsi="Times New Roman" w:cs="Times New Roman"/>
        </w:rPr>
        <w:t>включая</w:t>
      </w:r>
      <w:r w:rsidR="00E746F5">
        <w:rPr>
          <w:rFonts w:ascii="Times New Roman" w:hAnsi="Times New Roman" w:cs="Times New Roman"/>
        </w:rPr>
        <w:t xml:space="preserve"> создание </w:t>
      </w:r>
      <w:r w:rsidR="009F712B">
        <w:rPr>
          <w:rFonts w:ascii="Times New Roman" w:hAnsi="Times New Roman" w:cs="Times New Roman"/>
        </w:rPr>
        <w:t xml:space="preserve">центров </w:t>
      </w:r>
      <w:r w:rsidR="00E746F5">
        <w:rPr>
          <w:rFonts w:ascii="Times New Roman" w:hAnsi="Times New Roman" w:cs="Times New Roman"/>
        </w:rPr>
        <w:t>подго</w:t>
      </w:r>
      <w:r w:rsidR="009F712B">
        <w:rPr>
          <w:rFonts w:ascii="Times New Roman" w:hAnsi="Times New Roman" w:cs="Times New Roman"/>
        </w:rPr>
        <w:t xml:space="preserve">товки </w:t>
      </w:r>
      <w:r w:rsidR="00523026">
        <w:rPr>
          <w:rFonts w:ascii="Times New Roman" w:hAnsi="Times New Roman" w:cs="Times New Roman"/>
        </w:rPr>
        <w:t xml:space="preserve">правительственных чиновников </w:t>
      </w:r>
      <w:r w:rsidR="009F712B">
        <w:rPr>
          <w:rFonts w:ascii="Times New Roman" w:hAnsi="Times New Roman" w:cs="Times New Roman"/>
        </w:rPr>
        <w:t>в Камбодже, Лаосе, Мьянме и Вьетнаме.</w:t>
      </w:r>
      <w:r w:rsidR="00DB2319">
        <w:rPr>
          <w:rStyle w:val="a5"/>
          <w:rFonts w:ascii="Times New Roman" w:hAnsi="Times New Roman" w:cs="Times New Roman"/>
          <w:lang w:val="en-US"/>
        </w:rPr>
        <w:footnoteReference w:id="189"/>
      </w:r>
    </w:p>
    <w:p w14:paraId="499ACD0C" w14:textId="4A28C428" w:rsidR="007034F5" w:rsidRDefault="00EE5C7A" w:rsidP="009161D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 является одним из официальных в этой стране</w:t>
      </w:r>
      <w:r w:rsidR="004E0A51">
        <w:rPr>
          <w:rFonts w:ascii="Times New Roman" w:hAnsi="Times New Roman" w:cs="Times New Roman"/>
        </w:rPr>
        <w:t>, а также</w:t>
      </w:r>
      <w:r w:rsidR="0043118C">
        <w:rPr>
          <w:rFonts w:ascii="Times New Roman" w:hAnsi="Times New Roman" w:cs="Times New Roman"/>
        </w:rPr>
        <w:t xml:space="preserve"> основным языком преподавания, что </w:t>
      </w:r>
      <w:r w:rsidR="004E0A51">
        <w:rPr>
          <w:rFonts w:ascii="Times New Roman" w:hAnsi="Times New Roman" w:cs="Times New Roman"/>
        </w:rPr>
        <w:t>позволяет</w:t>
      </w:r>
      <w:r w:rsidR="0043118C">
        <w:rPr>
          <w:rFonts w:ascii="Times New Roman" w:hAnsi="Times New Roman" w:cs="Times New Roman"/>
        </w:rPr>
        <w:t xml:space="preserve"> использовать </w:t>
      </w:r>
      <w:r w:rsidR="004E0A51">
        <w:rPr>
          <w:rFonts w:ascii="Times New Roman" w:hAnsi="Times New Roman" w:cs="Times New Roman"/>
        </w:rPr>
        <w:t>лучшие мировые</w:t>
      </w:r>
      <w:r w:rsidR="0043118C">
        <w:rPr>
          <w:rFonts w:ascii="Times New Roman" w:hAnsi="Times New Roman" w:cs="Times New Roman"/>
        </w:rPr>
        <w:t xml:space="preserve"> </w:t>
      </w:r>
      <w:r w:rsidR="004E0A51">
        <w:rPr>
          <w:rFonts w:ascii="Times New Roman" w:hAnsi="Times New Roman" w:cs="Times New Roman"/>
        </w:rPr>
        <w:t xml:space="preserve">практики </w:t>
      </w:r>
      <w:r w:rsidR="0043118C">
        <w:rPr>
          <w:rFonts w:ascii="Times New Roman" w:hAnsi="Times New Roman" w:cs="Times New Roman"/>
        </w:rPr>
        <w:t xml:space="preserve">и </w:t>
      </w:r>
      <w:r w:rsidR="004E0A51">
        <w:rPr>
          <w:rFonts w:ascii="Times New Roman" w:hAnsi="Times New Roman" w:cs="Times New Roman"/>
        </w:rPr>
        <w:t>упрощает</w:t>
      </w:r>
      <w:r w:rsidR="0043118C">
        <w:rPr>
          <w:rFonts w:ascii="Times New Roman" w:hAnsi="Times New Roman" w:cs="Times New Roman"/>
        </w:rPr>
        <w:t xml:space="preserve"> взаимодействие со странами Запада. Вместе с тем, </w:t>
      </w:r>
      <w:r w:rsidR="004E0A51">
        <w:rPr>
          <w:rFonts w:ascii="Times New Roman" w:hAnsi="Times New Roman" w:cs="Times New Roman"/>
        </w:rPr>
        <w:t>наличие других языков</w:t>
      </w:r>
      <w:r w:rsidR="0043118C">
        <w:rPr>
          <w:rFonts w:ascii="Times New Roman" w:hAnsi="Times New Roman" w:cs="Times New Roman"/>
        </w:rPr>
        <w:t xml:space="preserve"> </w:t>
      </w:r>
      <w:r w:rsidR="004E0A51">
        <w:rPr>
          <w:rFonts w:ascii="Times New Roman" w:hAnsi="Times New Roman" w:cs="Times New Roman"/>
        </w:rPr>
        <w:t>(путунхуа, малайский и тамильский) позволяе</w:t>
      </w:r>
      <w:r w:rsidR="0043118C">
        <w:rPr>
          <w:rFonts w:ascii="Times New Roman" w:hAnsi="Times New Roman" w:cs="Times New Roman"/>
        </w:rPr>
        <w:t xml:space="preserve">т </w:t>
      </w:r>
      <w:r w:rsidR="006741DF">
        <w:rPr>
          <w:rFonts w:ascii="Times New Roman" w:hAnsi="Times New Roman" w:cs="Times New Roman"/>
        </w:rPr>
        <w:t xml:space="preserve">активнее </w:t>
      </w:r>
      <w:r w:rsidR="004E0A51">
        <w:rPr>
          <w:rFonts w:ascii="Times New Roman" w:hAnsi="Times New Roman" w:cs="Times New Roman"/>
        </w:rPr>
        <w:t xml:space="preserve">развивать всевозможные связи с бурно растущим азиатским миром. </w:t>
      </w:r>
      <w:r w:rsidR="002735E2">
        <w:rPr>
          <w:rFonts w:ascii="Times New Roman" w:hAnsi="Times New Roman" w:cs="Times New Roman"/>
        </w:rPr>
        <w:t>Сингапур – это многонациональное государство, и как образовательный хаб оно не отдает предпочтение той или иной культуре, руководствуясь исключительно соображениями практичности. Однако, по мнению исследователя Дж. Ли,</w:t>
      </w:r>
      <w:r w:rsidR="004E0A51">
        <w:rPr>
          <w:rFonts w:ascii="Times New Roman" w:hAnsi="Times New Roman" w:cs="Times New Roman"/>
        </w:rPr>
        <w:t xml:space="preserve"> </w:t>
      </w:r>
      <w:r w:rsidR="002735E2">
        <w:rPr>
          <w:rFonts w:ascii="Times New Roman" w:hAnsi="Times New Roman" w:cs="Times New Roman"/>
        </w:rPr>
        <w:t xml:space="preserve">в последние годы </w:t>
      </w:r>
      <w:r w:rsidR="004E0A51">
        <w:rPr>
          <w:rFonts w:ascii="Times New Roman" w:hAnsi="Times New Roman" w:cs="Times New Roman"/>
        </w:rPr>
        <w:t xml:space="preserve">наблюдается </w:t>
      </w:r>
      <w:r w:rsidR="00862742">
        <w:rPr>
          <w:rFonts w:ascii="Times New Roman" w:hAnsi="Times New Roman" w:cs="Times New Roman"/>
        </w:rPr>
        <w:t>стремление привлекать больше китайских студентов с целью поддержания этнического большинства, которое составляют китайцы, и укрепления связей с КНР.</w:t>
      </w:r>
      <w:r w:rsidR="00F34A99">
        <w:rPr>
          <w:rFonts w:ascii="Times New Roman" w:hAnsi="Times New Roman" w:cs="Times New Roman"/>
        </w:rPr>
        <w:t xml:space="preserve"> Проводится отбор лучших студентов, которые получают щедрые гранты на обучение и жизнь в Сингапуре.</w:t>
      </w:r>
      <w:r w:rsidR="00691BBD">
        <w:rPr>
          <w:rStyle w:val="a5"/>
          <w:rFonts w:ascii="Times New Roman" w:hAnsi="Times New Roman" w:cs="Times New Roman"/>
        </w:rPr>
        <w:footnoteReference w:id="190"/>
      </w:r>
    </w:p>
    <w:p w14:paraId="1EF60A6A" w14:textId="37D1E266" w:rsidR="00691BBD" w:rsidRDefault="00691BBD" w:rsidP="009161D8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Говоря в общем, </w:t>
      </w:r>
      <w:r w:rsidR="00181684">
        <w:rPr>
          <w:rFonts w:ascii="Times New Roman" w:hAnsi="Times New Roman" w:cs="Times New Roman"/>
        </w:rPr>
        <w:t>это яркий пример того, как малая страна способна эффективно использовать научно-</w:t>
      </w:r>
      <w:r w:rsidR="00A75A1D">
        <w:rPr>
          <w:rFonts w:ascii="Times New Roman" w:hAnsi="Times New Roman" w:cs="Times New Roman"/>
        </w:rPr>
        <w:t>образовательный</w:t>
      </w:r>
      <w:r w:rsidR="00181684">
        <w:rPr>
          <w:rFonts w:ascii="Times New Roman" w:hAnsi="Times New Roman" w:cs="Times New Roman"/>
        </w:rPr>
        <w:t xml:space="preserve"> потенциал </w:t>
      </w:r>
      <w:r w:rsidR="00A75A1D">
        <w:rPr>
          <w:rFonts w:ascii="Times New Roman" w:hAnsi="Times New Roman" w:cs="Times New Roman"/>
        </w:rPr>
        <w:t>в качестве «мягкой силы</w:t>
      </w:r>
      <w:r w:rsidR="00181684">
        <w:rPr>
          <w:rFonts w:ascii="Times New Roman" w:hAnsi="Times New Roman" w:cs="Times New Roman"/>
        </w:rPr>
        <w:t>»</w:t>
      </w:r>
      <w:r w:rsidR="00A75A1D">
        <w:rPr>
          <w:rFonts w:ascii="Times New Roman" w:hAnsi="Times New Roman" w:cs="Times New Roman"/>
        </w:rPr>
        <w:t xml:space="preserve">. </w:t>
      </w:r>
      <w:r w:rsidR="00724DEA">
        <w:rPr>
          <w:rFonts w:ascii="Times New Roman" w:hAnsi="Times New Roman" w:cs="Times New Roman"/>
        </w:rPr>
        <w:t xml:space="preserve">Помимо финансирования образовательных грантов </w:t>
      </w:r>
      <w:r w:rsidR="00A75A1D">
        <w:rPr>
          <w:rFonts w:ascii="Times New Roman" w:hAnsi="Times New Roman" w:cs="Times New Roman"/>
        </w:rPr>
        <w:t>Сингапур использует стратегию кооперации с иностранными вузами и организациями, уделяя особое внимание трансграничному образованию и исследова</w:t>
      </w:r>
      <w:r w:rsidR="00740209">
        <w:rPr>
          <w:rFonts w:ascii="Times New Roman" w:hAnsi="Times New Roman" w:cs="Times New Roman"/>
        </w:rPr>
        <w:t>ниям.</w:t>
      </w:r>
      <w:r w:rsidR="0070156D">
        <w:rPr>
          <w:rFonts w:ascii="Times New Roman" w:hAnsi="Times New Roman" w:cs="Times New Roman"/>
        </w:rPr>
        <w:t xml:space="preserve"> </w:t>
      </w:r>
      <w:r w:rsidR="00D45A7B">
        <w:rPr>
          <w:rFonts w:ascii="Times New Roman" w:hAnsi="Times New Roman" w:cs="Times New Roman"/>
        </w:rPr>
        <w:t xml:space="preserve">И хотя политика интернационализации может оборачиваться против местных жителей, </w:t>
      </w:r>
      <w:r w:rsidR="00C83E38">
        <w:rPr>
          <w:rFonts w:ascii="Times New Roman" w:hAnsi="Times New Roman" w:cs="Times New Roman"/>
        </w:rPr>
        <w:t>в данном случае она необходима для социально-экономического развития государства.</w:t>
      </w:r>
    </w:p>
    <w:p w14:paraId="065CB8AB" w14:textId="77777777" w:rsidR="007A1BDA" w:rsidRDefault="00660935" w:rsidP="007A1BD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рассмотренных стран </w:t>
      </w:r>
      <w:r w:rsidR="00E61004">
        <w:rPr>
          <w:rFonts w:ascii="Times New Roman" w:hAnsi="Times New Roman" w:cs="Times New Roman"/>
        </w:rPr>
        <w:t xml:space="preserve">представляется возможным определить общие тенденции </w:t>
      </w:r>
      <w:r w:rsidR="00167F27">
        <w:rPr>
          <w:rFonts w:ascii="Times New Roman" w:hAnsi="Times New Roman" w:cs="Times New Roman"/>
        </w:rPr>
        <w:t xml:space="preserve">в </w:t>
      </w:r>
      <w:r w:rsidR="00F27272">
        <w:rPr>
          <w:rFonts w:ascii="Times New Roman" w:hAnsi="Times New Roman" w:cs="Times New Roman"/>
        </w:rPr>
        <w:t xml:space="preserve">современных </w:t>
      </w:r>
      <w:r w:rsidR="00167F27">
        <w:rPr>
          <w:rFonts w:ascii="Times New Roman" w:hAnsi="Times New Roman" w:cs="Times New Roman"/>
        </w:rPr>
        <w:t>стратегиях</w:t>
      </w:r>
      <w:r w:rsidR="00E61004">
        <w:rPr>
          <w:rFonts w:ascii="Times New Roman" w:hAnsi="Times New Roman" w:cs="Times New Roman"/>
        </w:rPr>
        <w:t xml:space="preserve"> интернационализации </w:t>
      </w:r>
      <w:r w:rsidR="007A1BDA">
        <w:rPr>
          <w:rFonts w:ascii="Times New Roman" w:hAnsi="Times New Roman" w:cs="Times New Roman"/>
        </w:rPr>
        <w:t>высшего образования.</w:t>
      </w:r>
    </w:p>
    <w:p w14:paraId="41982C4F" w14:textId="0597E91F" w:rsidR="007A1BDA" w:rsidRDefault="007F5DF3" w:rsidP="007A1BDA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516BC">
        <w:rPr>
          <w:rFonts w:ascii="Times New Roman" w:hAnsi="Times New Roman" w:cs="Times New Roman"/>
        </w:rPr>
        <w:t xml:space="preserve">амо </w:t>
      </w:r>
      <w:r w:rsidR="00B76071">
        <w:rPr>
          <w:rFonts w:ascii="Times New Roman" w:hAnsi="Times New Roman" w:cs="Times New Roman"/>
        </w:rPr>
        <w:t xml:space="preserve">появление </w:t>
      </w:r>
      <w:r w:rsidR="00A8605A">
        <w:rPr>
          <w:rFonts w:ascii="Times New Roman" w:hAnsi="Times New Roman" w:cs="Times New Roman"/>
        </w:rPr>
        <w:t xml:space="preserve">институциональных, </w:t>
      </w:r>
      <w:r w:rsidR="005516BC">
        <w:rPr>
          <w:rFonts w:ascii="Times New Roman" w:hAnsi="Times New Roman" w:cs="Times New Roman"/>
        </w:rPr>
        <w:t>национальных и региональных стратегий свидетельствует о</w:t>
      </w:r>
      <w:r w:rsidR="00B76071">
        <w:rPr>
          <w:rFonts w:ascii="Times New Roman" w:hAnsi="Times New Roman" w:cs="Times New Roman"/>
        </w:rPr>
        <w:t xml:space="preserve"> </w:t>
      </w:r>
      <w:r w:rsidR="00F624FD">
        <w:rPr>
          <w:rFonts w:ascii="Times New Roman" w:hAnsi="Times New Roman" w:cs="Times New Roman"/>
        </w:rPr>
        <w:t xml:space="preserve">нарастающей конкуренции за перспективных </w:t>
      </w:r>
      <w:r w:rsidR="00B01D86">
        <w:rPr>
          <w:rFonts w:ascii="Times New Roman" w:hAnsi="Times New Roman" w:cs="Times New Roman"/>
        </w:rPr>
        <w:t xml:space="preserve">исследователей и </w:t>
      </w:r>
      <w:r w:rsidR="00F624FD">
        <w:rPr>
          <w:rFonts w:ascii="Times New Roman" w:hAnsi="Times New Roman" w:cs="Times New Roman"/>
        </w:rPr>
        <w:t>студентов, которые также приносят непосредственную прибыль в виде платы за обучение</w:t>
      </w:r>
      <w:r w:rsidR="00B169C2">
        <w:rPr>
          <w:rFonts w:ascii="Times New Roman" w:hAnsi="Times New Roman" w:cs="Times New Roman"/>
        </w:rPr>
        <w:t xml:space="preserve"> и проживание</w:t>
      </w:r>
      <w:r w:rsidR="00CD32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Примечательно, что</w:t>
      </w:r>
      <w:r w:rsidRPr="007F5D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разработкой и реализацией политики в основном занимаются специальные правительственные агентства, финансируемые министерствами иностранных дел.</w:t>
      </w:r>
      <w:r w:rsidR="00586A0E">
        <w:rPr>
          <w:rFonts w:ascii="Times New Roman" w:hAnsi="Times New Roman" w:cs="Times New Roman"/>
        </w:rPr>
        <w:t xml:space="preserve"> </w:t>
      </w:r>
    </w:p>
    <w:p w14:paraId="03F0F661" w14:textId="181F944D" w:rsidR="007405E7" w:rsidRDefault="007F5DF3" w:rsidP="007F5DF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7405E7">
        <w:rPr>
          <w:rFonts w:ascii="Times New Roman" w:hAnsi="Times New Roman" w:cs="Times New Roman"/>
        </w:rPr>
        <w:t xml:space="preserve">кторы </w:t>
      </w:r>
      <w:r w:rsidR="005A3F81">
        <w:rPr>
          <w:rFonts w:ascii="Times New Roman" w:hAnsi="Times New Roman" w:cs="Times New Roman"/>
        </w:rPr>
        <w:t xml:space="preserve">участвуют в </w:t>
      </w:r>
      <w:r w:rsidR="00920363">
        <w:rPr>
          <w:rFonts w:ascii="Times New Roman" w:hAnsi="Times New Roman" w:cs="Times New Roman"/>
        </w:rPr>
        <w:t xml:space="preserve">совместных </w:t>
      </w:r>
      <w:r w:rsidR="005A3F81">
        <w:rPr>
          <w:rFonts w:ascii="Times New Roman" w:hAnsi="Times New Roman" w:cs="Times New Roman"/>
        </w:rPr>
        <w:t xml:space="preserve">обсуждениях актуальных проблем в сфере высшего образования, а также </w:t>
      </w:r>
      <w:r w:rsidR="007405E7">
        <w:rPr>
          <w:rFonts w:ascii="Times New Roman" w:hAnsi="Times New Roman" w:cs="Times New Roman"/>
        </w:rPr>
        <w:t xml:space="preserve">создают стратегические партнерства, заключая </w:t>
      </w:r>
      <w:r w:rsidR="003B417B">
        <w:rPr>
          <w:rFonts w:ascii="Times New Roman" w:hAnsi="Times New Roman" w:cs="Times New Roman"/>
        </w:rPr>
        <w:t>соглашения об образовательном сотрудничестве с различными организациями, странами и вузами.</w:t>
      </w:r>
      <w:r w:rsidR="005A3F81">
        <w:rPr>
          <w:rFonts w:ascii="Times New Roman" w:hAnsi="Times New Roman" w:cs="Times New Roman"/>
        </w:rPr>
        <w:t xml:space="preserve"> При</w:t>
      </w:r>
      <w:r w:rsidR="00920363">
        <w:rPr>
          <w:rFonts w:ascii="Times New Roman" w:hAnsi="Times New Roman" w:cs="Times New Roman"/>
        </w:rPr>
        <w:t xml:space="preserve"> э</w:t>
      </w:r>
      <w:r w:rsidR="005A3F81">
        <w:rPr>
          <w:rFonts w:ascii="Times New Roman" w:hAnsi="Times New Roman" w:cs="Times New Roman"/>
        </w:rPr>
        <w:t xml:space="preserve">том </w:t>
      </w:r>
      <w:r w:rsidR="00920363">
        <w:rPr>
          <w:rFonts w:ascii="Times New Roman" w:hAnsi="Times New Roman" w:cs="Times New Roman"/>
        </w:rPr>
        <w:t xml:space="preserve">зачастую </w:t>
      </w:r>
      <w:r w:rsidR="00172428">
        <w:rPr>
          <w:rFonts w:ascii="Times New Roman" w:hAnsi="Times New Roman" w:cs="Times New Roman"/>
        </w:rPr>
        <w:t>выделяются</w:t>
      </w:r>
      <w:r w:rsidR="005A3F81">
        <w:rPr>
          <w:rFonts w:ascii="Times New Roman" w:hAnsi="Times New Roman" w:cs="Times New Roman"/>
        </w:rPr>
        <w:t xml:space="preserve"> </w:t>
      </w:r>
      <w:r w:rsidR="00AB0D87">
        <w:rPr>
          <w:rFonts w:ascii="Times New Roman" w:hAnsi="Times New Roman" w:cs="Times New Roman"/>
        </w:rPr>
        <w:t>приоритетные</w:t>
      </w:r>
      <w:r w:rsidR="00172428">
        <w:rPr>
          <w:rFonts w:ascii="Times New Roman" w:hAnsi="Times New Roman" w:cs="Times New Roman"/>
        </w:rPr>
        <w:t xml:space="preserve"> отрасли и географические направления</w:t>
      </w:r>
      <w:r w:rsidR="005A3F81">
        <w:rPr>
          <w:rFonts w:ascii="Times New Roman" w:hAnsi="Times New Roman" w:cs="Times New Roman"/>
        </w:rPr>
        <w:t>.</w:t>
      </w:r>
      <w:r w:rsidR="00586A0E" w:rsidRPr="00586A0E">
        <w:rPr>
          <w:rFonts w:ascii="Times New Roman" w:hAnsi="Times New Roman" w:cs="Times New Roman"/>
        </w:rPr>
        <w:t xml:space="preserve"> </w:t>
      </w:r>
      <w:r w:rsidR="00586A0E">
        <w:rPr>
          <w:rFonts w:ascii="Times New Roman" w:hAnsi="Times New Roman" w:cs="Times New Roman"/>
        </w:rPr>
        <w:t>В силу доминирования экономической составляющей интернационализации акторы больше фокусируются на количественных показателях, нежели на качественных. По этой же причине основными получателями государственной поддержки являются студенты, а не вузы или преподаватели.</w:t>
      </w:r>
    </w:p>
    <w:p w14:paraId="5EB672F4" w14:textId="5BA9C723" w:rsidR="007A1BDA" w:rsidRDefault="007F5DF3" w:rsidP="00586A0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928B3">
        <w:rPr>
          <w:rFonts w:ascii="Times New Roman" w:hAnsi="Times New Roman" w:cs="Times New Roman"/>
        </w:rPr>
        <w:t xml:space="preserve">одействие </w:t>
      </w:r>
      <w:r w:rsidR="00B01D86">
        <w:rPr>
          <w:rFonts w:ascii="Times New Roman" w:hAnsi="Times New Roman" w:cs="Times New Roman"/>
        </w:rPr>
        <w:t>студенческой</w:t>
      </w:r>
      <w:r w:rsidR="00F928B3">
        <w:rPr>
          <w:rFonts w:ascii="Times New Roman" w:hAnsi="Times New Roman" w:cs="Times New Roman"/>
        </w:rPr>
        <w:t xml:space="preserve"> мобильности</w:t>
      </w:r>
      <w:r w:rsidR="00C267B4">
        <w:rPr>
          <w:rFonts w:ascii="Times New Roman" w:hAnsi="Times New Roman" w:cs="Times New Roman"/>
        </w:rPr>
        <w:t xml:space="preserve"> –</w:t>
      </w:r>
      <w:r w:rsidR="00FC6460">
        <w:rPr>
          <w:rFonts w:ascii="Times New Roman" w:hAnsi="Times New Roman" w:cs="Times New Roman"/>
        </w:rPr>
        <w:t xml:space="preserve"> в</w:t>
      </w:r>
      <w:r w:rsidR="00C267B4">
        <w:rPr>
          <w:rFonts w:ascii="Times New Roman" w:hAnsi="Times New Roman" w:cs="Times New Roman"/>
        </w:rPr>
        <w:t>ходящей и исходящей –</w:t>
      </w:r>
      <w:r w:rsidR="00F928B3">
        <w:rPr>
          <w:rFonts w:ascii="Times New Roman" w:hAnsi="Times New Roman" w:cs="Times New Roman"/>
        </w:rPr>
        <w:t xml:space="preserve"> остается важнейшим направлением</w:t>
      </w:r>
      <w:r w:rsidR="00FC6460">
        <w:rPr>
          <w:rFonts w:ascii="Times New Roman" w:hAnsi="Times New Roman" w:cs="Times New Roman"/>
        </w:rPr>
        <w:t>.</w:t>
      </w:r>
      <w:r w:rsidR="00A8605A">
        <w:rPr>
          <w:rFonts w:ascii="Times New Roman" w:hAnsi="Times New Roman" w:cs="Times New Roman"/>
        </w:rPr>
        <w:t xml:space="preserve"> </w:t>
      </w:r>
      <w:r w:rsidR="00C267B4">
        <w:rPr>
          <w:rFonts w:ascii="Times New Roman" w:hAnsi="Times New Roman" w:cs="Times New Roman"/>
        </w:rPr>
        <w:t>Она</w:t>
      </w:r>
      <w:r w:rsidR="00FC6460">
        <w:rPr>
          <w:rFonts w:ascii="Times New Roman" w:hAnsi="Times New Roman" w:cs="Times New Roman"/>
        </w:rPr>
        <w:t xml:space="preserve"> </w:t>
      </w:r>
      <w:r w:rsidR="00DE33D9">
        <w:rPr>
          <w:rFonts w:ascii="Times New Roman" w:hAnsi="Times New Roman" w:cs="Times New Roman"/>
        </w:rPr>
        <w:t>стимулируется</w:t>
      </w:r>
      <w:r w:rsidR="00A8605A">
        <w:rPr>
          <w:rFonts w:ascii="Times New Roman" w:hAnsi="Times New Roman" w:cs="Times New Roman"/>
        </w:rPr>
        <w:t xml:space="preserve"> </w:t>
      </w:r>
      <w:r w:rsidR="003818FB">
        <w:rPr>
          <w:rFonts w:ascii="Times New Roman" w:hAnsi="Times New Roman" w:cs="Times New Roman"/>
        </w:rPr>
        <w:t>посредством финансирования</w:t>
      </w:r>
      <w:r w:rsidR="00BF4052">
        <w:rPr>
          <w:rFonts w:ascii="Times New Roman" w:hAnsi="Times New Roman" w:cs="Times New Roman"/>
        </w:rPr>
        <w:t xml:space="preserve"> образовательных</w:t>
      </w:r>
      <w:r w:rsidR="00C267B4">
        <w:rPr>
          <w:rFonts w:ascii="Times New Roman" w:hAnsi="Times New Roman" w:cs="Times New Roman"/>
        </w:rPr>
        <w:t xml:space="preserve"> грантов,</w:t>
      </w:r>
      <w:r w:rsidR="00A8605A">
        <w:rPr>
          <w:rFonts w:ascii="Times New Roman" w:hAnsi="Times New Roman" w:cs="Times New Roman"/>
        </w:rPr>
        <w:t xml:space="preserve"> </w:t>
      </w:r>
      <w:r w:rsidR="00FC6460">
        <w:rPr>
          <w:rFonts w:ascii="Times New Roman" w:hAnsi="Times New Roman" w:cs="Times New Roman"/>
        </w:rPr>
        <w:t>стипендий</w:t>
      </w:r>
      <w:r w:rsidR="00BF4052">
        <w:rPr>
          <w:rFonts w:ascii="Times New Roman" w:hAnsi="Times New Roman" w:cs="Times New Roman"/>
        </w:rPr>
        <w:t xml:space="preserve"> и</w:t>
      </w:r>
      <w:r w:rsidR="00B169C2">
        <w:rPr>
          <w:rFonts w:ascii="Times New Roman" w:hAnsi="Times New Roman" w:cs="Times New Roman"/>
        </w:rPr>
        <w:t xml:space="preserve"> </w:t>
      </w:r>
      <w:r w:rsidR="00BF4052">
        <w:rPr>
          <w:rFonts w:ascii="Times New Roman" w:hAnsi="Times New Roman" w:cs="Times New Roman"/>
        </w:rPr>
        <w:t>программ обмена;</w:t>
      </w:r>
      <w:r w:rsidR="00A8605A">
        <w:rPr>
          <w:rFonts w:ascii="Times New Roman" w:hAnsi="Times New Roman" w:cs="Times New Roman"/>
        </w:rPr>
        <w:t xml:space="preserve"> </w:t>
      </w:r>
      <w:r w:rsidR="003818FB">
        <w:rPr>
          <w:rFonts w:ascii="Times New Roman" w:hAnsi="Times New Roman" w:cs="Times New Roman"/>
        </w:rPr>
        <w:t xml:space="preserve">установления </w:t>
      </w:r>
      <w:r w:rsidR="00BF4052">
        <w:rPr>
          <w:rFonts w:ascii="Times New Roman" w:hAnsi="Times New Roman" w:cs="Times New Roman"/>
        </w:rPr>
        <w:t>визовых послаблений; оказания</w:t>
      </w:r>
      <w:r w:rsidR="00CD321D">
        <w:rPr>
          <w:rFonts w:ascii="Times New Roman" w:hAnsi="Times New Roman" w:cs="Times New Roman"/>
        </w:rPr>
        <w:t xml:space="preserve"> односторонней образовательной помощи</w:t>
      </w:r>
      <w:r w:rsidR="00BF4052">
        <w:rPr>
          <w:rFonts w:ascii="Times New Roman" w:hAnsi="Times New Roman" w:cs="Times New Roman"/>
        </w:rPr>
        <w:t xml:space="preserve">; </w:t>
      </w:r>
      <w:r w:rsidR="00B63EA4">
        <w:rPr>
          <w:rFonts w:ascii="Times New Roman" w:hAnsi="Times New Roman" w:cs="Times New Roman"/>
        </w:rPr>
        <w:t xml:space="preserve">проведения брендинговых кампаний в </w:t>
      </w:r>
      <w:r w:rsidR="003078EE">
        <w:rPr>
          <w:rFonts w:ascii="Times New Roman" w:hAnsi="Times New Roman" w:cs="Times New Roman"/>
        </w:rPr>
        <w:t>вид</w:t>
      </w:r>
      <w:r w:rsidR="00B63EA4">
        <w:rPr>
          <w:rFonts w:ascii="Times New Roman" w:hAnsi="Times New Roman" w:cs="Times New Roman"/>
        </w:rPr>
        <w:t>е создан</w:t>
      </w:r>
      <w:r w:rsidR="006955AA">
        <w:rPr>
          <w:rFonts w:ascii="Times New Roman" w:hAnsi="Times New Roman" w:cs="Times New Roman"/>
        </w:rPr>
        <w:t xml:space="preserve">ия соответствующих </w:t>
      </w:r>
      <w:r w:rsidR="00F735F9">
        <w:rPr>
          <w:rFonts w:ascii="Times New Roman" w:hAnsi="Times New Roman" w:cs="Times New Roman"/>
        </w:rPr>
        <w:t>сайтов</w:t>
      </w:r>
      <w:r w:rsidR="00DE7516">
        <w:rPr>
          <w:rFonts w:ascii="Times New Roman" w:hAnsi="Times New Roman" w:cs="Times New Roman"/>
        </w:rPr>
        <w:t>; а также</w:t>
      </w:r>
      <w:r w:rsidR="00B63EA4">
        <w:rPr>
          <w:rFonts w:ascii="Times New Roman" w:hAnsi="Times New Roman" w:cs="Times New Roman"/>
        </w:rPr>
        <w:t xml:space="preserve"> </w:t>
      </w:r>
      <w:r w:rsidR="00F735F9">
        <w:rPr>
          <w:rFonts w:ascii="Times New Roman" w:hAnsi="Times New Roman" w:cs="Times New Roman"/>
        </w:rPr>
        <w:t>вед</w:t>
      </w:r>
      <w:r w:rsidR="003218F9">
        <w:rPr>
          <w:rFonts w:ascii="Times New Roman" w:hAnsi="Times New Roman" w:cs="Times New Roman"/>
        </w:rPr>
        <w:t>ения публичной дипломатии в вид</w:t>
      </w:r>
      <w:r w:rsidR="00F735F9">
        <w:rPr>
          <w:rFonts w:ascii="Times New Roman" w:hAnsi="Times New Roman" w:cs="Times New Roman"/>
        </w:rPr>
        <w:t xml:space="preserve">е </w:t>
      </w:r>
      <w:r w:rsidR="006867EE">
        <w:rPr>
          <w:rFonts w:ascii="Times New Roman" w:hAnsi="Times New Roman" w:cs="Times New Roman"/>
        </w:rPr>
        <w:t>деятельности ассоциаций выпускников</w:t>
      </w:r>
      <w:r w:rsidR="00B63EA4">
        <w:rPr>
          <w:rFonts w:ascii="Times New Roman" w:hAnsi="Times New Roman" w:cs="Times New Roman"/>
        </w:rPr>
        <w:t>, открытия представительств и</w:t>
      </w:r>
      <w:r w:rsidR="00F735F9">
        <w:rPr>
          <w:rFonts w:ascii="Times New Roman" w:hAnsi="Times New Roman" w:cs="Times New Roman"/>
        </w:rPr>
        <w:t>/или</w:t>
      </w:r>
      <w:r w:rsidR="00B63EA4">
        <w:rPr>
          <w:rFonts w:ascii="Times New Roman" w:hAnsi="Times New Roman" w:cs="Times New Roman"/>
        </w:rPr>
        <w:t xml:space="preserve"> направления делегаций</w:t>
      </w:r>
      <w:r w:rsidR="00BF405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Также в</w:t>
      </w:r>
      <w:r w:rsidR="00D83623">
        <w:rPr>
          <w:rFonts w:ascii="Times New Roman" w:hAnsi="Times New Roman" w:cs="Times New Roman"/>
        </w:rPr>
        <w:t xml:space="preserve">ажная роль отведена мобильности </w:t>
      </w:r>
      <w:r w:rsidR="00183AF5">
        <w:rPr>
          <w:rFonts w:ascii="Times New Roman" w:hAnsi="Times New Roman" w:cs="Times New Roman"/>
        </w:rPr>
        <w:t>деятелей высшего образования</w:t>
      </w:r>
      <w:r w:rsidR="00D83623">
        <w:rPr>
          <w:rFonts w:ascii="Times New Roman" w:hAnsi="Times New Roman" w:cs="Times New Roman"/>
        </w:rPr>
        <w:t xml:space="preserve"> и </w:t>
      </w:r>
      <w:r w:rsidR="00183AF5">
        <w:rPr>
          <w:rFonts w:ascii="Times New Roman" w:hAnsi="Times New Roman" w:cs="Times New Roman"/>
        </w:rPr>
        <w:t>научно-исследовательскому сотрудничеству</w:t>
      </w:r>
      <w:r w:rsidR="006F76AC">
        <w:rPr>
          <w:rFonts w:ascii="Times New Roman" w:hAnsi="Times New Roman" w:cs="Times New Roman"/>
        </w:rPr>
        <w:t xml:space="preserve">. </w:t>
      </w:r>
      <w:r w:rsidR="003A3B5E">
        <w:rPr>
          <w:rFonts w:ascii="Times New Roman" w:hAnsi="Times New Roman" w:cs="Times New Roman"/>
        </w:rPr>
        <w:t xml:space="preserve">Сюда входят такие инициативы, как финансирование </w:t>
      </w:r>
      <w:r w:rsidR="00A810B6">
        <w:rPr>
          <w:rFonts w:ascii="Times New Roman" w:hAnsi="Times New Roman" w:cs="Times New Roman"/>
        </w:rPr>
        <w:t xml:space="preserve">деятельности приглашенных иностранных преподавателей, </w:t>
      </w:r>
      <w:r w:rsidR="00440E77">
        <w:rPr>
          <w:rFonts w:ascii="Times New Roman" w:hAnsi="Times New Roman" w:cs="Times New Roman"/>
        </w:rPr>
        <w:t>исследователей и ин</w:t>
      </w:r>
      <w:r w:rsidR="00DB689D">
        <w:rPr>
          <w:rFonts w:ascii="Times New Roman" w:hAnsi="Times New Roman" w:cs="Times New Roman"/>
        </w:rPr>
        <w:t xml:space="preserve">ых </w:t>
      </w:r>
      <w:r w:rsidR="00183AF5">
        <w:rPr>
          <w:rFonts w:ascii="Times New Roman" w:hAnsi="Times New Roman" w:cs="Times New Roman"/>
        </w:rPr>
        <w:t>кадров</w:t>
      </w:r>
      <w:r w:rsidR="00DB689D">
        <w:rPr>
          <w:rFonts w:ascii="Times New Roman" w:hAnsi="Times New Roman" w:cs="Times New Roman"/>
        </w:rPr>
        <w:t xml:space="preserve"> либо</w:t>
      </w:r>
      <w:r w:rsidR="00440E77">
        <w:rPr>
          <w:rFonts w:ascii="Times New Roman" w:hAnsi="Times New Roman" w:cs="Times New Roman"/>
        </w:rPr>
        <w:t xml:space="preserve"> направление </w:t>
      </w:r>
      <w:r w:rsidR="00BD34B6">
        <w:rPr>
          <w:rFonts w:ascii="Times New Roman" w:hAnsi="Times New Roman" w:cs="Times New Roman"/>
        </w:rPr>
        <w:t>своих в зарубежные вузы;</w:t>
      </w:r>
      <w:r w:rsidR="00DB689D">
        <w:rPr>
          <w:rFonts w:ascii="Times New Roman" w:hAnsi="Times New Roman" w:cs="Times New Roman"/>
        </w:rPr>
        <w:t xml:space="preserve"> </w:t>
      </w:r>
      <w:r w:rsidR="00BD34B6">
        <w:rPr>
          <w:rFonts w:ascii="Times New Roman" w:hAnsi="Times New Roman" w:cs="Times New Roman"/>
        </w:rPr>
        <w:t xml:space="preserve">профессиональная </w:t>
      </w:r>
      <w:r w:rsidR="00FA26CF">
        <w:rPr>
          <w:rFonts w:ascii="Times New Roman" w:hAnsi="Times New Roman" w:cs="Times New Roman"/>
        </w:rPr>
        <w:t>пере</w:t>
      </w:r>
      <w:r w:rsidR="00BD34B6">
        <w:rPr>
          <w:rFonts w:ascii="Times New Roman" w:hAnsi="Times New Roman" w:cs="Times New Roman"/>
        </w:rPr>
        <w:t xml:space="preserve">подготовка преподавателей и администраторов </w:t>
      </w:r>
      <w:r w:rsidR="00FA26CF">
        <w:rPr>
          <w:rFonts w:ascii="Times New Roman" w:hAnsi="Times New Roman" w:cs="Times New Roman"/>
        </w:rPr>
        <w:t xml:space="preserve">в качестве </w:t>
      </w:r>
      <w:r w:rsidR="00DB689D">
        <w:rPr>
          <w:rFonts w:ascii="Times New Roman" w:hAnsi="Times New Roman" w:cs="Times New Roman"/>
        </w:rPr>
        <w:t>оказания образовательной помощи</w:t>
      </w:r>
      <w:r w:rsidR="00FA26CF">
        <w:rPr>
          <w:rFonts w:ascii="Times New Roman" w:hAnsi="Times New Roman" w:cs="Times New Roman"/>
        </w:rPr>
        <w:t xml:space="preserve"> (как на территории </w:t>
      </w:r>
      <w:r w:rsidR="00B1206E">
        <w:rPr>
          <w:rFonts w:ascii="Times New Roman" w:hAnsi="Times New Roman" w:cs="Times New Roman"/>
        </w:rPr>
        <w:t xml:space="preserve">их стран, </w:t>
      </w:r>
      <w:r w:rsidR="00FA26CF">
        <w:rPr>
          <w:rFonts w:ascii="Times New Roman" w:hAnsi="Times New Roman" w:cs="Times New Roman"/>
        </w:rPr>
        <w:t xml:space="preserve">так и на </w:t>
      </w:r>
      <w:r w:rsidR="00B1206E">
        <w:rPr>
          <w:rFonts w:ascii="Times New Roman" w:hAnsi="Times New Roman" w:cs="Times New Roman"/>
        </w:rPr>
        <w:t>своей</w:t>
      </w:r>
      <w:r w:rsidR="00FA26CF">
        <w:rPr>
          <w:rFonts w:ascii="Times New Roman" w:hAnsi="Times New Roman" w:cs="Times New Roman"/>
        </w:rPr>
        <w:t>)</w:t>
      </w:r>
      <w:r w:rsidR="00DB689D">
        <w:rPr>
          <w:rFonts w:ascii="Times New Roman" w:hAnsi="Times New Roman" w:cs="Times New Roman"/>
        </w:rPr>
        <w:t xml:space="preserve">; </w:t>
      </w:r>
      <w:r w:rsidR="00552CCC">
        <w:rPr>
          <w:rFonts w:ascii="Times New Roman" w:hAnsi="Times New Roman" w:cs="Times New Roman"/>
        </w:rPr>
        <w:t xml:space="preserve">предоставление исследовательских грантов </w:t>
      </w:r>
      <w:r w:rsidR="00EB4D01">
        <w:rPr>
          <w:rFonts w:ascii="Times New Roman" w:hAnsi="Times New Roman" w:cs="Times New Roman"/>
        </w:rPr>
        <w:t>на международные проекты.</w:t>
      </w:r>
      <w:r w:rsidR="00586A0E">
        <w:rPr>
          <w:rFonts w:ascii="Times New Roman" w:hAnsi="Times New Roman" w:cs="Times New Roman"/>
        </w:rPr>
        <w:t xml:space="preserve"> Н</w:t>
      </w:r>
      <w:r w:rsidR="00DF49E6">
        <w:rPr>
          <w:rFonts w:ascii="Times New Roman" w:hAnsi="Times New Roman" w:cs="Times New Roman"/>
        </w:rPr>
        <w:t>аблюдается активное развит</w:t>
      </w:r>
      <w:r w:rsidR="00B56453">
        <w:rPr>
          <w:rFonts w:ascii="Times New Roman" w:hAnsi="Times New Roman" w:cs="Times New Roman"/>
        </w:rPr>
        <w:t xml:space="preserve">ие трансграничного образования, </w:t>
      </w:r>
      <w:r w:rsidR="008626B4">
        <w:rPr>
          <w:rFonts w:ascii="Times New Roman" w:hAnsi="Times New Roman" w:cs="Times New Roman"/>
        </w:rPr>
        <w:t xml:space="preserve">основными формами которого являются </w:t>
      </w:r>
      <w:r w:rsidR="008B02FD">
        <w:rPr>
          <w:rFonts w:ascii="Times New Roman" w:hAnsi="Times New Roman" w:cs="Times New Roman"/>
        </w:rPr>
        <w:t>откр</w:t>
      </w:r>
      <w:r w:rsidR="00CA6EDC">
        <w:rPr>
          <w:rFonts w:ascii="Times New Roman" w:hAnsi="Times New Roman" w:cs="Times New Roman"/>
        </w:rPr>
        <w:t>ытие филиалов вузов за рубежом;</w:t>
      </w:r>
      <w:r w:rsidR="00DF18E7">
        <w:rPr>
          <w:rFonts w:ascii="Times New Roman" w:hAnsi="Times New Roman" w:cs="Times New Roman"/>
        </w:rPr>
        <w:t xml:space="preserve"> разработка прогр</w:t>
      </w:r>
      <w:r w:rsidR="0054000A">
        <w:rPr>
          <w:rFonts w:ascii="Times New Roman" w:hAnsi="Times New Roman" w:cs="Times New Roman"/>
        </w:rPr>
        <w:t xml:space="preserve">амм дистанционного обучения, </w:t>
      </w:r>
      <w:r w:rsidR="00BF6A15">
        <w:rPr>
          <w:rFonts w:ascii="Times New Roman" w:hAnsi="Times New Roman" w:cs="Times New Roman"/>
        </w:rPr>
        <w:t>совместных учебных планов и программ двудипломного образования.</w:t>
      </w:r>
    </w:p>
    <w:p w14:paraId="6B1D7DA9" w14:textId="20571DFB" w:rsidR="00A8605A" w:rsidRDefault="00586A0E" w:rsidP="00CA6ED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Наконец</w:t>
      </w:r>
      <w:r w:rsidR="00B169C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тенденция к унификации высшего образования выражается в поощрении реформирования</w:t>
      </w:r>
      <w:r w:rsidR="00A3238C">
        <w:rPr>
          <w:rFonts w:ascii="Times New Roman" w:hAnsi="Times New Roman" w:cs="Times New Roman"/>
        </w:rPr>
        <w:t xml:space="preserve"> образовательных систем по западному образцу, вследствие чего </w:t>
      </w:r>
      <w:r w:rsidR="00A3035F">
        <w:rPr>
          <w:rFonts w:ascii="Times New Roman" w:hAnsi="Times New Roman" w:cs="Times New Roman"/>
        </w:rPr>
        <w:t>происходит глобальное распространение западных прак</w:t>
      </w:r>
      <w:r>
        <w:rPr>
          <w:rFonts w:ascii="Times New Roman" w:hAnsi="Times New Roman" w:cs="Times New Roman"/>
        </w:rPr>
        <w:t>тик и английского языка</w:t>
      </w:r>
      <w:r w:rsidR="00A3238C">
        <w:rPr>
          <w:rFonts w:ascii="Times New Roman" w:hAnsi="Times New Roman" w:cs="Times New Roman"/>
        </w:rPr>
        <w:t>.</w:t>
      </w:r>
    </w:p>
    <w:p w14:paraId="34E20C23" w14:textId="77777777" w:rsidR="000057D4" w:rsidRDefault="000057D4" w:rsidP="007F55CC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5EF8730E" w14:textId="79C1005F" w:rsidR="000057D4" w:rsidRDefault="000057D4" w:rsidP="000057D4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2.2. </w:t>
      </w:r>
      <w:r w:rsidRPr="000057D4">
        <w:rPr>
          <w:rFonts w:ascii="Times New Roman" w:hAnsi="Times New Roman" w:cs="Times New Roman"/>
          <w:b/>
          <w:szCs w:val="28"/>
        </w:rPr>
        <w:t>Стратегия интернационализации высшего образования Новой Зеландии</w:t>
      </w:r>
    </w:p>
    <w:p w14:paraId="7C3842B4" w14:textId="5231DAF2" w:rsidR="000057D4" w:rsidRDefault="00F57580" w:rsidP="000057D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настоящее время Новая Зеландия является крупным экспортером высшего образования и входит пятерку стран, считающихся наиболее </w:t>
      </w:r>
      <w:r w:rsidR="00EC6E45">
        <w:rPr>
          <w:rFonts w:ascii="Times New Roman" w:hAnsi="Times New Roman" w:cs="Times New Roman"/>
        </w:rPr>
        <w:t>предпочтитель</w:t>
      </w:r>
      <w:r>
        <w:rPr>
          <w:rFonts w:ascii="Times New Roman" w:hAnsi="Times New Roman" w:cs="Times New Roman"/>
        </w:rPr>
        <w:t xml:space="preserve">ными </w:t>
      </w:r>
      <w:r w:rsidR="006B6B02">
        <w:rPr>
          <w:rFonts w:ascii="Times New Roman" w:hAnsi="Times New Roman" w:cs="Times New Roman"/>
        </w:rPr>
        <w:t xml:space="preserve">для обучения </w:t>
      </w:r>
      <w:r>
        <w:rPr>
          <w:rFonts w:ascii="Times New Roman" w:hAnsi="Times New Roman" w:cs="Times New Roman"/>
        </w:rPr>
        <w:t xml:space="preserve">среди студентов из стран АТР. </w:t>
      </w:r>
      <w:r w:rsidR="00532C50">
        <w:rPr>
          <w:rFonts w:ascii="Times New Roman" w:hAnsi="Times New Roman" w:cs="Times New Roman"/>
        </w:rPr>
        <w:t>Ее основными конкурентами признаются</w:t>
      </w:r>
      <w:r>
        <w:rPr>
          <w:rFonts w:ascii="Times New Roman" w:hAnsi="Times New Roman" w:cs="Times New Roman"/>
        </w:rPr>
        <w:t xml:space="preserve"> США, Великобритания, Австралия и Канада.</w:t>
      </w:r>
      <w:r w:rsidR="00654E62">
        <w:rPr>
          <w:rStyle w:val="a5"/>
          <w:rFonts w:ascii="Times New Roman" w:hAnsi="Times New Roman" w:cs="Times New Roman"/>
        </w:rPr>
        <w:footnoteReference w:id="191"/>
      </w:r>
      <w:r>
        <w:rPr>
          <w:rFonts w:ascii="Times New Roman" w:hAnsi="Times New Roman" w:cs="Times New Roman"/>
        </w:rPr>
        <w:t xml:space="preserve"> Несмотря на то, что Новая Зеландия принимает всего около 2% от общего числа иностранных студентов, их доля среди всех студентов составляет 20%</w:t>
      </w:r>
      <w:r w:rsidR="000F0C9E">
        <w:rPr>
          <w:rFonts w:ascii="Times New Roman" w:hAnsi="Times New Roman" w:cs="Times New Roman"/>
        </w:rPr>
        <w:t xml:space="preserve"> (включая тех, кто обучается трансгранично)</w:t>
      </w:r>
      <w:r>
        <w:rPr>
          <w:rFonts w:ascii="Times New Roman" w:hAnsi="Times New Roman" w:cs="Times New Roman"/>
        </w:rPr>
        <w:t>, что даже выше, чем у Австралии.</w:t>
      </w:r>
      <w:r w:rsidR="00E62773">
        <w:rPr>
          <w:rFonts w:ascii="Times New Roman" w:hAnsi="Times New Roman" w:cs="Times New Roman"/>
        </w:rPr>
        <w:t xml:space="preserve"> </w:t>
      </w:r>
      <w:r w:rsidR="000F0C9E">
        <w:rPr>
          <w:rFonts w:ascii="Times New Roman" w:hAnsi="Times New Roman" w:cs="Times New Roman"/>
        </w:rPr>
        <w:t xml:space="preserve">Последние несколько лет наблюдается стабильный рост в </w:t>
      </w:r>
      <w:r w:rsidR="00C561B4">
        <w:rPr>
          <w:rFonts w:ascii="Times New Roman" w:hAnsi="Times New Roman" w:cs="Times New Roman"/>
        </w:rPr>
        <w:t xml:space="preserve">государственных и частных (получающих государственную поддержку) </w:t>
      </w:r>
      <w:r w:rsidR="000F0C9E">
        <w:rPr>
          <w:rFonts w:ascii="Times New Roman" w:hAnsi="Times New Roman" w:cs="Times New Roman"/>
        </w:rPr>
        <w:t xml:space="preserve">вузах. </w:t>
      </w:r>
      <w:r w:rsidR="00E62773">
        <w:rPr>
          <w:rFonts w:ascii="Times New Roman" w:hAnsi="Times New Roman" w:cs="Times New Roman"/>
        </w:rPr>
        <w:t xml:space="preserve">В </w:t>
      </w:r>
      <w:r w:rsidR="00C561B4">
        <w:rPr>
          <w:rFonts w:ascii="Times New Roman" w:hAnsi="Times New Roman" w:cs="Times New Roman"/>
        </w:rPr>
        <w:t>2013</w:t>
      </w:r>
      <w:r w:rsidR="000F0C9E">
        <w:rPr>
          <w:rFonts w:ascii="Times New Roman" w:hAnsi="Times New Roman" w:cs="Times New Roman"/>
        </w:rPr>
        <w:t xml:space="preserve"> г. было принято </w:t>
      </w:r>
      <w:r w:rsidR="00C561B4">
        <w:rPr>
          <w:rFonts w:ascii="Times New Roman" w:hAnsi="Times New Roman" w:cs="Times New Roman"/>
        </w:rPr>
        <w:t>более 47 тыс. человек, в 2014</w:t>
      </w:r>
      <w:r w:rsidR="007B2888">
        <w:rPr>
          <w:rFonts w:ascii="Times New Roman" w:hAnsi="Times New Roman" w:cs="Times New Roman"/>
        </w:rPr>
        <w:t xml:space="preserve"> г. –</w:t>
      </w:r>
      <w:r w:rsidR="00C561B4">
        <w:rPr>
          <w:rFonts w:ascii="Times New Roman" w:hAnsi="Times New Roman" w:cs="Times New Roman"/>
        </w:rPr>
        <w:t xml:space="preserve"> более 54 тыс., в 2015</w:t>
      </w:r>
      <w:r w:rsidR="007B2888">
        <w:rPr>
          <w:rFonts w:ascii="Times New Roman" w:hAnsi="Times New Roman" w:cs="Times New Roman"/>
        </w:rPr>
        <w:t xml:space="preserve"> –</w:t>
      </w:r>
      <w:r w:rsidR="00C561B4">
        <w:rPr>
          <w:rFonts w:ascii="Times New Roman" w:hAnsi="Times New Roman" w:cs="Times New Roman"/>
        </w:rPr>
        <w:t xml:space="preserve"> более 61</w:t>
      </w:r>
      <w:r w:rsidR="007B2888">
        <w:rPr>
          <w:rFonts w:ascii="Times New Roman" w:hAnsi="Times New Roman" w:cs="Times New Roman"/>
        </w:rPr>
        <w:t xml:space="preserve"> тыс</w:t>
      </w:r>
      <w:r w:rsidR="00C561B4">
        <w:rPr>
          <w:rFonts w:ascii="Times New Roman" w:hAnsi="Times New Roman" w:cs="Times New Roman"/>
        </w:rPr>
        <w:t>., а в 2016 – более 63 тыс.</w:t>
      </w:r>
      <w:r w:rsidR="009236ED">
        <w:rPr>
          <w:rStyle w:val="a5"/>
          <w:rFonts w:ascii="Times New Roman" w:hAnsi="Times New Roman" w:cs="Times New Roman"/>
        </w:rPr>
        <w:footnoteReference w:id="192"/>
      </w:r>
      <w:r w:rsidR="00FA435B">
        <w:rPr>
          <w:rFonts w:ascii="Times New Roman" w:hAnsi="Times New Roman" w:cs="Times New Roman"/>
        </w:rPr>
        <w:t xml:space="preserve"> Из них 50% составляют студенты из Китая и Индии, тогда как почти две трети всех иностранцев предпочитают учиться в Окленде</w:t>
      </w:r>
      <w:r w:rsidR="00D24E8D">
        <w:rPr>
          <w:rFonts w:ascii="Times New Roman" w:hAnsi="Times New Roman" w:cs="Times New Roman"/>
        </w:rPr>
        <w:t xml:space="preserve"> (по данным на 2016 г.)</w:t>
      </w:r>
      <w:r w:rsidR="00FA435B">
        <w:rPr>
          <w:rFonts w:ascii="Times New Roman" w:hAnsi="Times New Roman" w:cs="Times New Roman"/>
        </w:rPr>
        <w:t>.</w:t>
      </w:r>
      <w:r w:rsidR="00FA435B">
        <w:rPr>
          <w:rStyle w:val="a5"/>
          <w:rFonts w:ascii="Times New Roman" w:hAnsi="Times New Roman" w:cs="Times New Roman"/>
        </w:rPr>
        <w:footnoteReference w:id="193"/>
      </w:r>
      <w:r w:rsidR="00BA5883">
        <w:rPr>
          <w:rFonts w:ascii="Times New Roman" w:hAnsi="Times New Roman" w:cs="Times New Roman"/>
        </w:rPr>
        <w:t xml:space="preserve"> В </w:t>
      </w:r>
      <w:r w:rsidR="00BA5883" w:rsidRPr="00BA5883">
        <w:rPr>
          <w:rFonts w:ascii="Times New Roman" w:hAnsi="Times New Roman" w:cs="Times New Roman"/>
        </w:rPr>
        <w:t xml:space="preserve">общей сложности услуги высшего образования </w:t>
      </w:r>
      <w:r w:rsidR="00BA5883">
        <w:rPr>
          <w:rFonts w:ascii="Times New Roman" w:hAnsi="Times New Roman" w:cs="Times New Roman"/>
        </w:rPr>
        <w:t>здесь предоставляют 8 университетов, 18 технологически</w:t>
      </w:r>
      <w:r w:rsidR="00286FF2">
        <w:rPr>
          <w:rFonts w:ascii="Times New Roman" w:hAnsi="Times New Roman" w:cs="Times New Roman"/>
        </w:rPr>
        <w:t xml:space="preserve">х институтов и политехникумов, </w:t>
      </w:r>
      <w:r w:rsidR="00BA5883">
        <w:rPr>
          <w:rFonts w:ascii="Times New Roman" w:hAnsi="Times New Roman" w:cs="Times New Roman"/>
        </w:rPr>
        <w:t>около 200 частных вузов</w:t>
      </w:r>
      <w:r w:rsidR="00F508C2">
        <w:rPr>
          <w:rFonts w:ascii="Times New Roman" w:hAnsi="Times New Roman" w:cs="Times New Roman"/>
        </w:rPr>
        <w:t xml:space="preserve"> и более 80 вананга</w:t>
      </w:r>
      <w:r w:rsidR="00286FF2">
        <w:rPr>
          <w:rFonts w:ascii="Times New Roman" w:hAnsi="Times New Roman" w:cs="Times New Roman"/>
        </w:rPr>
        <w:t>, обучение в которых сосредоточено на культуре маори, коренного народа Новой Зеландии</w:t>
      </w:r>
      <w:r w:rsidR="00BA5883">
        <w:rPr>
          <w:rFonts w:ascii="Times New Roman" w:hAnsi="Times New Roman" w:cs="Times New Roman"/>
        </w:rPr>
        <w:t>.</w:t>
      </w:r>
      <w:r w:rsidR="00BA5883">
        <w:rPr>
          <w:rStyle w:val="a5"/>
          <w:rFonts w:ascii="Times New Roman" w:hAnsi="Times New Roman" w:cs="Times New Roman"/>
        </w:rPr>
        <w:footnoteReference w:id="194"/>
      </w:r>
    </w:p>
    <w:p w14:paraId="0F6CE74A" w14:textId="3A05D189" w:rsidR="00ED06F6" w:rsidRDefault="005701F3" w:rsidP="00032DC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По сравнению со </w:t>
      </w:r>
      <w:r w:rsidR="00742AC0">
        <w:rPr>
          <w:rFonts w:ascii="Times New Roman" w:hAnsi="Times New Roman" w:cs="Times New Roman"/>
        </w:rPr>
        <w:t>своими</w:t>
      </w:r>
      <w:r>
        <w:rPr>
          <w:rFonts w:ascii="Times New Roman" w:hAnsi="Times New Roman" w:cs="Times New Roman"/>
        </w:rPr>
        <w:t xml:space="preserve"> конкурентами Новая Зеландия гораздо больше внимания уделяет обучению</w:t>
      </w:r>
      <w:r w:rsidR="00742AC0">
        <w:rPr>
          <w:rFonts w:ascii="Times New Roman" w:hAnsi="Times New Roman" w:cs="Times New Roman"/>
        </w:rPr>
        <w:t xml:space="preserve"> студентов на своей территории и, соответственно, своему имиджу. Она привлекает их, опираясь на несколько преимуществ. Во-первых, это англоговорящая страна, а значит, </w:t>
      </w:r>
      <w:r w:rsidR="00270D88">
        <w:rPr>
          <w:rFonts w:ascii="Times New Roman" w:hAnsi="Times New Roman" w:cs="Times New Roman"/>
        </w:rPr>
        <w:t>априори</w:t>
      </w:r>
      <w:r w:rsidR="00742AC0">
        <w:rPr>
          <w:rFonts w:ascii="Times New Roman" w:hAnsi="Times New Roman" w:cs="Times New Roman"/>
        </w:rPr>
        <w:t xml:space="preserve"> входит в число приоритетов для многих студентов. Во-вторых, </w:t>
      </w:r>
      <w:r w:rsidR="00E24D09">
        <w:rPr>
          <w:rFonts w:ascii="Times New Roman" w:hAnsi="Times New Roman" w:cs="Times New Roman"/>
        </w:rPr>
        <w:t xml:space="preserve">ее дипломы и сертификаты высоко ценятся в большинстве стран. </w:t>
      </w:r>
      <w:r w:rsidR="00270D88">
        <w:rPr>
          <w:rFonts w:ascii="Times New Roman" w:hAnsi="Times New Roman" w:cs="Times New Roman"/>
        </w:rPr>
        <w:t>Новозеландские университеты делают особый акцент на своем присутствии в международных рейтингах</w:t>
      </w:r>
      <w:r w:rsidR="00E24D09">
        <w:rPr>
          <w:rFonts w:ascii="Times New Roman" w:hAnsi="Times New Roman" w:cs="Times New Roman"/>
        </w:rPr>
        <w:t xml:space="preserve">. </w:t>
      </w:r>
      <w:r w:rsidR="00270D88">
        <w:rPr>
          <w:rFonts w:ascii="Times New Roman" w:hAnsi="Times New Roman" w:cs="Times New Roman"/>
        </w:rPr>
        <w:t xml:space="preserve">В частности, в </w:t>
      </w:r>
      <w:r w:rsidR="00270D88">
        <w:rPr>
          <w:rFonts w:ascii="Times New Roman" w:hAnsi="Times New Roman" w:cs="Times New Roman"/>
          <w:lang w:val="en-US"/>
        </w:rPr>
        <w:t>ARWU присутствуют 4 из них (201 – 500 места)</w:t>
      </w:r>
      <w:r w:rsidR="00815A04">
        <w:rPr>
          <w:rStyle w:val="a5"/>
          <w:rFonts w:ascii="Times New Roman" w:hAnsi="Times New Roman" w:cs="Times New Roman"/>
          <w:lang w:val="en-US"/>
        </w:rPr>
        <w:footnoteReference w:id="195"/>
      </w:r>
      <w:r w:rsidR="00270D88">
        <w:rPr>
          <w:rFonts w:ascii="Times New Roman" w:hAnsi="Times New Roman" w:cs="Times New Roman"/>
          <w:lang w:val="en-US"/>
        </w:rPr>
        <w:t xml:space="preserve">, а </w:t>
      </w:r>
      <w:r w:rsidR="00270D88">
        <w:rPr>
          <w:rFonts w:ascii="Times New Roman" w:hAnsi="Times New Roman" w:cs="Times New Roman"/>
        </w:rPr>
        <w:t>в остальных рассматриваемых ранее рейтингах –</w:t>
      </w:r>
      <w:r w:rsidR="00815A04">
        <w:rPr>
          <w:rFonts w:ascii="Times New Roman" w:hAnsi="Times New Roman" w:cs="Times New Roman"/>
        </w:rPr>
        <w:t xml:space="preserve"> все 8 (82 </w:t>
      </w:r>
      <w:r w:rsidR="00646F18">
        <w:rPr>
          <w:rFonts w:ascii="Times New Roman" w:hAnsi="Times New Roman" w:cs="Times New Roman"/>
        </w:rPr>
        <w:t>–</w:t>
      </w:r>
      <w:r w:rsidR="00815A04">
        <w:rPr>
          <w:rFonts w:ascii="Times New Roman" w:hAnsi="Times New Roman" w:cs="Times New Roman"/>
        </w:rPr>
        <w:t xml:space="preserve"> 450 места в </w:t>
      </w:r>
      <w:r w:rsidR="00815A04">
        <w:rPr>
          <w:rFonts w:ascii="Times New Roman" w:hAnsi="Times New Roman" w:cs="Times New Roman"/>
          <w:lang w:val="en-US"/>
        </w:rPr>
        <w:t>QS</w:t>
      </w:r>
      <w:r w:rsidR="00815A04">
        <w:rPr>
          <w:rStyle w:val="a5"/>
          <w:rFonts w:ascii="Times New Roman" w:hAnsi="Times New Roman" w:cs="Times New Roman"/>
          <w:lang w:val="en-US"/>
        </w:rPr>
        <w:footnoteReference w:id="196"/>
      </w:r>
      <w:r w:rsidR="00815A04">
        <w:rPr>
          <w:rFonts w:ascii="Times New Roman" w:hAnsi="Times New Roman" w:cs="Times New Roman"/>
          <w:lang w:val="en-US"/>
        </w:rPr>
        <w:t xml:space="preserve">, 192 </w:t>
      </w:r>
      <w:r w:rsidR="00646F18">
        <w:rPr>
          <w:rFonts w:ascii="Times New Roman" w:hAnsi="Times New Roman" w:cs="Times New Roman"/>
          <w:lang w:val="en-US"/>
        </w:rPr>
        <w:t>–</w:t>
      </w:r>
      <w:r w:rsidR="00815A04">
        <w:rPr>
          <w:rFonts w:ascii="Times New Roman" w:hAnsi="Times New Roman" w:cs="Times New Roman"/>
          <w:lang w:val="en-US"/>
        </w:rPr>
        <w:t xml:space="preserve"> 600 места в THE</w:t>
      </w:r>
      <w:r w:rsidR="00815A04">
        <w:rPr>
          <w:rStyle w:val="a5"/>
          <w:rFonts w:ascii="Times New Roman" w:hAnsi="Times New Roman" w:cs="Times New Roman"/>
          <w:lang w:val="en-US"/>
        </w:rPr>
        <w:footnoteReference w:id="197"/>
      </w:r>
      <w:r w:rsidR="00815A04">
        <w:rPr>
          <w:rFonts w:ascii="Times New Roman" w:hAnsi="Times New Roman" w:cs="Times New Roman"/>
          <w:lang w:val="en-US"/>
        </w:rPr>
        <w:t xml:space="preserve"> </w:t>
      </w:r>
      <w:r w:rsidR="00815A04">
        <w:rPr>
          <w:rFonts w:ascii="Times New Roman" w:hAnsi="Times New Roman" w:cs="Times New Roman"/>
        </w:rPr>
        <w:t>и</w:t>
      </w:r>
      <w:r w:rsidR="00646F18">
        <w:rPr>
          <w:rFonts w:ascii="Times New Roman" w:hAnsi="Times New Roman" w:cs="Times New Roman"/>
        </w:rPr>
        <w:t xml:space="preserve"> 138 – 689</w:t>
      </w:r>
      <w:r w:rsidR="00815A04">
        <w:rPr>
          <w:rFonts w:ascii="Times New Roman" w:hAnsi="Times New Roman" w:cs="Times New Roman"/>
        </w:rPr>
        <w:t xml:space="preserve"> места в </w:t>
      </w:r>
      <w:r w:rsidR="00815A04">
        <w:rPr>
          <w:rFonts w:ascii="Times New Roman" w:hAnsi="Times New Roman" w:cs="Times New Roman"/>
          <w:lang w:val="en-US"/>
        </w:rPr>
        <w:t>U.S. News</w:t>
      </w:r>
      <w:r w:rsidR="00646F18">
        <w:rPr>
          <w:rStyle w:val="a5"/>
          <w:rFonts w:ascii="Times New Roman" w:hAnsi="Times New Roman" w:cs="Times New Roman"/>
          <w:lang w:val="en-US"/>
        </w:rPr>
        <w:footnoteReference w:id="198"/>
      </w:r>
      <w:r w:rsidR="00815A04">
        <w:rPr>
          <w:rFonts w:ascii="Times New Roman" w:hAnsi="Times New Roman" w:cs="Times New Roman"/>
          <w:lang w:val="en-US"/>
        </w:rPr>
        <w:t>)</w:t>
      </w:r>
      <w:r w:rsidR="001954C8">
        <w:rPr>
          <w:rFonts w:ascii="Times New Roman" w:hAnsi="Times New Roman" w:cs="Times New Roman"/>
        </w:rPr>
        <w:t xml:space="preserve">. </w:t>
      </w:r>
      <w:r w:rsidR="00E24D09">
        <w:rPr>
          <w:rFonts w:ascii="Times New Roman" w:hAnsi="Times New Roman" w:cs="Times New Roman"/>
        </w:rPr>
        <w:t xml:space="preserve">В-третьих, </w:t>
      </w:r>
      <w:r w:rsidR="00CE4253">
        <w:rPr>
          <w:rFonts w:ascii="Times New Roman" w:hAnsi="Times New Roman" w:cs="Times New Roman"/>
        </w:rPr>
        <w:t xml:space="preserve">она входит в число </w:t>
      </w:r>
      <w:r w:rsidR="0014193B">
        <w:rPr>
          <w:rFonts w:ascii="Times New Roman" w:hAnsi="Times New Roman" w:cs="Times New Roman"/>
        </w:rPr>
        <w:t>высоко</w:t>
      </w:r>
      <w:r w:rsidR="00CE4253">
        <w:rPr>
          <w:rFonts w:ascii="Times New Roman" w:hAnsi="Times New Roman" w:cs="Times New Roman"/>
        </w:rPr>
        <w:t xml:space="preserve"> развитых </w:t>
      </w:r>
      <w:r w:rsidR="0014193B">
        <w:rPr>
          <w:rFonts w:ascii="Times New Roman" w:hAnsi="Times New Roman" w:cs="Times New Roman"/>
        </w:rPr>
        <w:t xml:space="preserve">в социально-экономическом плане и самых безопасных </w:t>
      </w:r>
      <w:r w:rsidR="00E24D09">
        <w:rPr>
          <w:rFonts w:ascii="Times New Roman" w:hAnsi="Times New Roman" w:cs="Times New Roman"/>
        </w:rPr>
        <w:t xml:space="preserve">стран </w:t>
      </w:r>
      <w:r w:rsidR="0014193B">
        <w:rPr>
          <w:rFonts w:ascii="Times New Roman" w:hAnsi="Times New Roman" w:cs="Times New Roman"/>
        </w:rPr>
        <w:t>в мире</w:t>
      </w:r>
      <w:r w:rsidR="00CE4253">
        <w:rPr>
          <w:rFonts w:ascii="Times New Roman" w:hAnsi="Times New Roman" w:cs="Times New Roman"/>
        </w:rPr>
        <w:t>.</w:t>
      </w:r>
      <w:r w:rsidR="0014193B">
        <w:rPr>
          <w:rFonts w:ascii="Times New Roman" w:hAnsi="Times New Roman" w:cs="Times New Roman"/>
        </w:rPr>
        <w:t xml:space="preserve"> </w:t>
      </w:r>
      <w:r w:rsidR="001954C8">
        <w:rPr>
          <w:rFonts w:ascii="Times New Roman" w:hAnsi="Times New Roman" w:cs="Times New Roman"/>
        </w:rPr>
        <w:t>В-четверты</w:t>
      </w:r>
      <w:r w:rsidR="00E24D09">
        <w:rPr>
          <w:rFonts w:ascii="Times New Roman" w:hAnsi="Times New Roman" w:cs="Times New Roman"/>
        </w:rPr>
        <w:t xml:space="preserve">х, </w:t>
      </w:r>
      <w:r w:rsidR="001954C8" w:rsidRPr="00D017A9">
        <w:rPr>
          <w:rFonts w:ascii="Times New Roman" w:hAnsi="Times New Roman" w:cs="Times New Roman"/>
          <w:szCs w:val="28"/>
        </w:rPr>
        <w:t>цены на обучение и проживание сравнительно ниже среднеевропейских, американских и австралийских</w:t>
      </w:r>
      <w:r w:rsidR="001954C8">
        <w:rPr>
          <w:rFonts w:ascii="Times New Roman" w:hAnsi="Times New Roman" w:cs="Times New Roman"/>
          <w:szCs w:val="28"/>
        </w:rPr>
        <w:t>, несмотря на тот факт, что они почти в три раза выше, чем для местных</w:t>
      </w:r>
      <w:r w:rsidR="00775F9C">
        <w:rPr>
          <w:rFonts w:ascii="Times New Roman" w:hAnsi="Times New Roman" w:cs="Times New Roman"/>
          <w:szCs w:val="28"/>
        </w:rPr>
        <w:t xml:space="preserve"> (кроме докторантов)</w:t>
      </w:r>
      <w:r w:rsidR="001954C8">
        <w:rPr>
          <w:rFonts w:ascii="Times New Roman" w:hAnsi="Times New Roman" w:cs="Times New Roman"/>
          <w:szCs w:val="28"/>
        </w:rPr>
        <w:t xml:space="preserve">. Кроме того, </w:t>
      </w:r>
      <w:r w:rsidR="00C67953">
        <w:rPr>
          <w:rFonts w:ascii="Times New Roman" w:hAnsi="Times New Roman" w:cs="Times New Roman"/>
          <w:szCs w:val="28"/>
        </w:rPr>
        <w:t>студенты могут работать во время учебы до 20 часов в неделю.</w:t>
      </w:r>
      <w:r w:rsidR="006F4A9B">
        <w:rPr>
          <w:rStyle w:val="a5"/>
          <w:rFonts w:ascii="Times New Roman" w:hAnsi="Times New Roman" w:cs="Times New Roman"/>
          <w:szCs w:val="28"/>
        </w:rPr>
        <w:footnoteReference w:id="199"/>
      </w:r>
      <w:r w:rsidR="00C67953">
        <w:rPr>
          <w:rFonts w:ascii="Times New Roman" w:hAnsi="Times New Roman" w:cs="Times New Roman"/>
          <w:szCs w:val="28"/>
        </w:rPr>
        <w:t xml:space="preserve"> В-пятых,</w:t>
      </w:r>
      <w:r w:rsidR="006F4A9B">
        <w:rPr>
          <w:rFonts w:ascii="Times New Roman" w:hAnsi="Times New Roman" w:cs="Times New Roman"/>
          <w:szCs w:val="28"/>
        </w:rPr>
        <w:t xml:space="preserve"> </w:t>
      </w:r>
      <w:r w:rsidR="00ED06F6">
        <w:rPr>
          <w:rFonts w:ascii="Times New Roman" w:hAnsi="Times New Roman" w:cs="Times New Roman"/>
          <w:szCs w:val="28"/>
        </w:rPr>
        <w:t>здесь</w:t>
      </w:r>
      <w:r w:rsidR="00885193">
        <w:rPr>
          <w:rFonts w:ascii="Times New Roman" w:hAnsi="Times New Roman" w:cs="Times New Roman"/>
          <w:szCs w:val="28"/>
        </w:rPr>
        <w:t>, как уже говорилось,</w:t>
      </w:r>
      <w:r w:rsidR="00ED06F6">
        <w:rPr>
          <w:rFonts w:ascii="Times New Roman" w:hAnsi="Times New Roman" w:cs="Times New Roman"/>
          <w:szCs w:val="28"/>
        </w:rPr>
        <w:t xml:space="preserve"> проще получить визу, а с</w:t>
      </w:r>
      <w:r w:rsidR="00885193">
        <w:rPr>
          <w:rFonts w:ascii="Times New Roman" w:hAnsi="Times New Roman" w:cs="Times New Roman"/>
          <w:szCs w:val="28"/>
        </w:rPr>
        <w:t xml:space="preserve"> 2014 г. всю процедуру ее оформления и получения можно осуществить онлайн</w:t>
      </w:r>
      <w:r w:rsidR="00C67953">
        <w:rPr>
          <w:rFonts w:ascii="Times New Roman" w:hAnsi="Times New Roman" w:cs="Times New Roman"/>
          <w:szCs w:val="28"/>
        </w:rPr>
        <w:t xml:space="preserve">. </w:t>
      </w:r>
      <w:r w:rsidR="00885193">
        <w:rPr>
          <w:rFonts w:ascii="Times New Roman" w:hAnsi="Times New Roman" w:cs="Times New Roman"/>
          <w:szCs w:val="28"/>
        </w:rPr>
        <w:t xml:space="preserve">Также </w:t>
      </w:r>
      <w:r w:rsidR="00A951F5">
        <w:rPr>
          <w:rFonts w:ascii="Times New Roman" w:hAnsi="Times New Roman" w:cs="Times New Roman"/>
          <w:szCs w:val="28"/>
        </w:rPr>
        <w:t>с недавнего времени введен упрощенный порядок получения виз для студентов, обучающихся по программам трансграничного обра</w:t>
      </w:r>
      <w:r w:rsidR="00765BAE">
        <w:rPr>
          <w:rFonts w:ascii="Times New Roman" w:hAnsi="Times New Roman" w:cs="Times New Roman"/>
          <w:szCs w:val="28"/>
        </w:rPr>
        <w:t>з</w:t>
      </w:r>
      <w:r w:rsidR="00A951F5">
        <w:rPr>
          <w:rFonts w:ascii="Times New Roman" w:hAnsi="Times New Roman" w:cs="Times New Roman"/>
          <w:szCs w:val="28"/>
        </w:rPr>
        <w:t>ования</w:t>
      </w:r>
      <w:r w:rsidR="00885193">
        <w:rPr>
          <w:rFonts w:ascii="Times New Roman" w:hAnsi="Times New Roman" w:cs="Times New Roman"/>
          <w:szCs w:val="28"/>
        </w:rPr>
        <w:t>.</w:t>
      </w:r>
      <w:r w:rsidR="000A6E5A">
        <w:rPr>
          <w:rStyle w:val="a5"/>
          <w:rFonts w:ascii="Times New Roman" w:hAnsi="Times New Roman" w:cs="Times New Roman"/>
          <w:szCs w:val="28"/>
        </w:rPr>
        <w:footnoteReference w:id="200"/>
      </w:r>
      <w:r w:rsidR="00885193">
        <w:rPr>
          <w:rFonts w:ascii="Times New Roman" w:hAnsi="Times New Roman" w:cs="Times New Roman"/>
          <w:szCs w:val="28"/>
        </w:rPr>
        <w:t xml:space="preserve"> </w:t>
      </w:r>
      <w:r w:rsidR="00C8183C">
        <w:rPr>
          <w:rFonts w:ascii="Times New Roman" w:hAnsi="Times New Roman" w:cs="Times New Roman"/>
          <w:szCs w:val="28"/>
        </w:rPr>
        <w:t xml:space="preserve">И </w:t>
      </w:r>
      <w:r w:rsidR="00C67953">
        <w:rPr>
          <w:rFonts w:ascii="Times New Roman" w:hAnsi="Times New Roman" w:cs="Times New Roman"/>
          <w:szCs w:val="28"/>
        </w:rPr>
        <w:t xml:space="preserve">в-шестых, </w:t>
      </w:r>
      <w:r w:rsidR="00ED06F6">
        <w:rPr>
          <w:rFonts w:ascii="Times New Roman" w:hAnsi="Times New Roman" w:cs="Times New Roman"/>
          <w:szCs w:val="28"/>
        </w:rPr>
        <w:t>живописные пейзажи и приятный климат также имеют значение.</w:t>
      </w:r>
    </w:p>
    <w:p w14:paraId="681D75EA" w14:textId="377AAD4F" w:rsidR="002F25D8" w:rsidRDefault="00CD3A34" w:rsidP="00AC13E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Правительство Новой Зеландии по-прежнему рассматривает международное образование преимущественно как бизнес, который вносит огромный вклад в национальную экономику. </w:t>
      </w:r>
      <w:r w:rsidR="002E1732">
        <w:rPr>
          <w:rFonts w:ascii="Times New Roman" w:hAnsi="Times New Roman" w:cs="Times New Roman"/>
          <w:szCs w:val="28"/>
        </w:rPr>
        <w:t>Экспорт образовательных услуг занимает 4-ю</w:t>
      </w:r>
      <w:r>
        <w:rPr>
          <w:rFonts w:ascii="Times New Roman" w:hAnsi="Times New Roman" w:cs="Times New Roman"/>
          <w:szCs w:val="28"/>
        </w:rPr>
        <w:t xml:space="preserve"> </w:t>
      </w:r>
      <w:r w:rsidR="002E1732">
        <w:rPr>
          <w:rFonts w:ascii="Times New Roman" w:hAnsi="Times New Roman" w:cs="Times New Roman"/>
          <w:szCs w:val="28"/>
        </w:rPr>
        <w:t>строчку</w:t>
      </w:r>
      <w:r>
        <w:rPr>
          <w:rFonts w:ascii="Times New Roman" w:hAnsi="Times New Roman" w:cs="Times New Roman"/>
          <w:szCs w:val="28"/>
        </w:rPr>
        <w:t xml:space="preserve"> по количеству дохода</w:t>
      </w:r>
      <w:r w:rsidR="002E1732">
        <w:rPr>
          <w:rFonts w:ascii="Times New Roman" w:hAnsi="Times New Roman" w:cs="Times New Roman"/>
          <w:szCs w:val="28"/>
        </w:rPr>
        <w:t xml:space="preserve">, </w:t>
      </w:r>
      <w:r w:rsidR="00FE44E9">
        <w:rPr>
          <w:rFonts w:ascii="Times New Roman" w:hAnsi="Times New Roman" w:cs="Times New Roman"/>
          <w:szCs w:val="28"/>
        </w:rPr>
        <w:t xml:space="preserve">поддерживая 33 тыс. рабочих мест и более 800 провайдеров и </w:t>
      </w:r>
      <w:r w:rsidR="0044300D">
        <w:rPr>
          <w:rFonts w:ascii="Times New Roman" w:hAnsi="Times New Roman" w:cs="Times New Roman"/>
          <w:szCs w:val="28"/>
        </w:rPr>
        <w:t xml:space="preserve">коммерческих </w:t>
      </w:r>
      <w:r w:rsidR="00FE44E9">
        <w:rPr>
          <w:rFonts w:ascii="Times New Roman" w:hAnsi="Times New Roman" w:cs="Times New Roman"/>
          <w:szCs w:val="28"/>
        </w:rPr>
        <w:t>структур</w:t>
      </w:r>
      <w:r>
        <w:rPr>
          <w:rFonts w:ascii="Times New Roman" w:hAnsi="Times New Roman" w:cs="Times New Roman"/>
          <w:szCs w:val="28"/>
        </w:rPr>
        <w:t>. В</w:t>
      </w:r>
      <w:r w:rsidR="00D20D5E">
        <w:rPr>
          <w:rFonts w:ascii="Times New Roman" w:hAnsi="Times New Roman" w:cs="Times New Roman"/>
          <w:szCs w:val="28"/>
        </w:rPr>
        <w:t xml:space="preserve"> 2016 г. этот доход составил 4</w:t>
      </w:r>
      <w:r>
        <w:rPr>
          <w:rFonts w:ascii="Times New Roman" w:hAnsi="Times New Roman" w:cs="Times New Roman"/>
          <w:szCs w:val="28"/>
        </w:rPr>
        <w:t xml:space="preserve"> млрд новозеландских долларов</w:t>
      </w:r>
      <w:r w:rsidR="001B10E7">
        <w:rPr>
          <w:rFonts w:ascii="Times New Roman" w:hAnsi="Times New Roman" w:cs="Times New Roman"/>
          <w:szCs w:val="28"/>
        </w:rPr>
        <w:t xml:space="preserve"> (</w:t>
      </w:r>
      <w:r w:rsidR="00D20D5E">
        <w:rPr>
          <w:rFonts w:ascii="Times New Roman" w:hAnsi="Times New Roman" w:cs="Times New Roman"/>
          <w:szCs w:val="28"/>
        </w:rPr>
        <w:t>в два раза</w:t>
      </w:r>
      <w:r w:rsidR="001B10E7">
        <w:rPr>
          <w:rFonts w:ascii="Times New Roman" w:hAnsi="Times New Roman" w:cs="Times New Roman"/>
          <w:szCs w:val="28"/>
        </w:rPr>
        <w:t xml:space="preserve"> больше, чем в 2012 г.)</w:t>
      </w:r>
      <w:r>
        <w:rPr>
          <w:rFonts w:ascii="Times New Roman" w:hAnsi="Times New Roman" w:cs="Times New Roman"/>
          <w:szCs w:val="28"/>
        </w:rPr>
        <w:t>.</w:t>
      </w:r>
      <w:r w:rsidR="001B10E7">
        <w:rPr>
          <w:rStyle w:val="a5"/>
          <w:rFonts w:ascii="Times New Roman" w:hAnsi="Times New Roman" w:cs="Times New Roman"/>
          <w:szCs w:val="28"/>
        </w:rPr>
        <w:footnoteReference w:id="201"/>
      </w:r>
    </w:p>
    <w:p w14:paraId="677074D7" w14:textId="51CE868C" w:rsidR="002F25D8" w:rsidRPr="00341215" w:rsidRDefault="00F95842" w:rsidP="00AC13E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Разные агентства сов</w:t>
      </w:r>
      <w:r w:rsidR="008A32D8">
        <w:rPr>
          <w:rFonts w:ascii="Times New Roman" w:hAnsi="Times New Roman" w:cs="Times New Roman"/>
          <w:szCs w:val="28"/>
        </w:rPr>
        <w:t xml:space="preserve">местно разрабатывают комплексную политику </w:t>
      </w:r>
      <w:r>
        <w:rPr>
          <w:rFonts w:ascii="Times New Roman" w:hAnsi="Times New Roman" w:cs="Times New Roman"/>
          <w:szCs w:val="28"/>
        </w:rPr>
        <w:t xml:space="preserve">эффективного развития данного сектора. </w:t>
      </w:r>
      <w:r w:rsidR="002F25D8">
        <w:rPr>
          <w:rFonts w:ascii="Times New Roman" w:hAnsi="Times New Roman" w:cs="Times New Roman"/>
          <w:szCs w:val="28"/>
          <w:lang w:val="en-US"/>
        </w:rPr>
        <w:t xml:space="preserve">ENZ </w:t>
      </w:r>
      <w:r w:rsidR="00DD2B72">
        <w:rPr>
          <w:rFonts w:ascii="Times New Roman" w:hAnsi="Times New Roman" w:cs="Times New Roman"/>
          <w:szCs w:val="28"/>
        </w:rPr>
        <w:t>ответственно</w:t>
      </w:r>
      <w:r w:rsidR="002F25D8">
        <w:rPr>
          <w:rFonts w:ascii="Times New Roman" w:hAnsi="Times New Roman" w:cs="Times New Roman"/>
          <w:szCs w:val="28"/>
        </w:rPr>
        <w:t xml:space="preserve"> за </w:t>
      </w:r>
      <w:r w:rsidR="00BA1822">
        <w:rPr>
          <w:rFonts w:ascii="Times New Roman" w:hAnsi="Times New Roman" w:cs="Times New Roman"/>
          <w:szCs w:val="28"/>
        </w:rPr>
        <w:t>корректирование государственной политики</w:t>
      </w:r>
      <w:r w:rsidR="002F25D8">
        <w:rPr>
          <w:rFonts w:ascii="Times New Roman" w:hAnsi="Times New Roman" w:cs="Times New Roman"/>
          <w:szCs w:val="28"/>
        </w:rPr>
        <w:t>; Министерство бизнеса, инноваций и занятости (</w:t>
      </w:r>
      <w:r w:rsidR="002F25D8">
        <w:rPr>
          <w:rFonts w:ascii="Times New Roman" w:hAnsi="Times New Roman" w:cs="Times New Roman"/>
          <w:szCs w:val="28"/>
          <w:lang w:val="en-US"/>
        </w:rPr>
        <w:t>MBIE)</w:t>
      </w:r>
      <w:r w:rsidR="002F25D8">
        <w:rPr>
          <w:rFonts w:ascii="Times New Roman" w:hAnsi="Times New Roman" w:cs="Times New Roman"/>
          <w:szCs w:val="28"/>
        </w:rPr>
        <w:t xml:space="preserve"> занимается вопросами регулирования иммиграционной системы; </w:t>
      </w:r>
      <w:r w:rsidR="00341215">
        <w:rPr>
          <w:rFonts w:ascii="Times New Roman" w:hAnsi="Times New Roman" w:cs="Times New Roman"/>
          <w:szCs w:val="28"/>
          <w:lang w:val="en-US"/>
        </w:rPr>
        <w:t xml:space="preserve">NZQA </w:t>
      </w:r>
      <w:r w:rsidR="00341215">
        <w:rPr>
          <w:rFonts w:ascii="Times New Roman" w:hAnsi="Times New Roman" w:cs="Times New Roman"/>
          <w:szCs w:val="28"/>
        </w:rPr>
        <w:t xml:space="preserve">обеспечивает независимый контроль качества неуниверситетских провайдеров; Министерство образования является главным правительственным советником в этой сфере и проводит мониторинг </w:t>
      </w:r>
      <w:r w:rsidR="00B660B3">
        <w:rPr>
          <w:rFonts w:ascii="Times New Roman" w:hAnsi="Times New Roman" w:cs="Times New Roman"/>
          <w:szCs w:val="28"/>
        </w:rPr>
        <w:t xml:space="preserve">деятельности соответствующих организаций; а Комиссия </w:t>
      </w:r>
      <w:r w:rsidR="00BE359B">
        <w:rPr>
          <w:rFonts w:ascii="Times New Roman" w:hAnsi="Times New Roman" w:cs="Times New Roman"/>
          <w:szCs w:val="28"/>
        </w:rPr>
        <w:t>по высшему образованию</w:t>
      </w:r>
      <w:r w:rsidR="00B660B3">
        <w:rPr>
          <w:rFonts w:ascii="Times New Roman" w:hAnsi="Times New Roman" w:cs="Times New Roman"/>
          <w:szCs w:val="28"/>
        </w:rPr>
        <w:t xml:space="preserve"> отвечает за </w:t>
      </w:r>
      <w:r w:rsidR="00621036">
        <w:rPr>
          <w:rFonts w:ascii="Times New Roman" w:hAnsi="Times New Roman" w:cs="Times New Roman"/>
          <w:szCs w:val="28"/>
        </w:rPr>
        <w:t>постановку конкретных задач</w:t>
      </w:r>
      <w:r w:rsidR="00B660B3">
        <w:rPr>
          <w:rFonts w:ascii="Times New Roman" w:hAnsi="Times New Roman" w:cs="Times New Roman"/>
          <w:szCs w:val="28"/>
        </w:rPr>
        <w:t xml:space="preserve"> и финансирование институтов.</w:t>
      </w:r>
    </w:p>
    <w:p w14:paraId="265616E9" w14:textId="6539ED72" w:rsidR="007E5109" w:rsidRPr="00B66E5F" w:rsidRDefault="008A32D8" w:rsidP="00B66E5F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Одной из стратегий, разработанных данными ведомствами,</w:t>
      </w:r>
      <w:r w:rsidR="0044300D">
        <w:rPr>
          <w:rFonts w:ascii="Times New Roman" w:hAnsi="Times New Roman" w:cs="Times New Roman"/>
          <w:szCs w:val="28"/>
        </w:rPr>
        <w:t xml:space="preserve"> </w:t>
      </w:r>
      <w:r w:rsidR="00AF1A30">
        <w:rPr>
          <w:rFonts w:ascii="Times New Roman" w:hAnsi="Times New Roman" w:cs="Times New Roman"/>
          <w:szCs w:val="28"/>
        </w:rPr>
        <w:t xml:space="preserve">являются Положения по руководству международным образованием, </w:t>
      </w:r>
      <w:r>
        <w:rPr>
          <w:rFonts w:ascii="Times New Roman" w:hAnsi="Times New Roman" w:cs="Times New Roman"/>
          <w:szCs w:val="28"/>
        </w:rPr>
        <w:t>предложе</w:t>
      </w:r>
      <w:r w:rsidR="003E5431">
        <w:rPr>
          <w:rFonts w:ascii="Times New Roman" w:hAnsi="Times New Roman" w:cs="Times New Roman"/>
          <w:szCs w:val="28"/>
        </w:rPr>
        <w:t>нные в 2011 г</w:t>
      </w:r>
      <w:r w:rsidR="00FA3CF6">
        <w:rPr>
          <w:rFonts w:ascii="Times New Roman" w:hAnsi="Times New Roman" w:cs="Times New Roman"/>
          <w:szCs w:val="28"/>
          <w:lang w:val="en-US"/>
        </w:rPr>
        <w:t xml:space="preserve">. </w:t>
      </w:r>
      <w:proofErr w:type="gramStart"/>
      <w:r w:rsidR="00FE44E9">
        <w:rPr>
          <w:rFonts w:ascii="Times New Roman" w:hAnsi="Times New Roman" w:cs="Times New Roman"/>
          <w:szCs w:val="28"/>
          <w:lang w:val="en-US"/>
        </w:rPr>
        <w:t xml:space="preserve">Согласно </w:t>
      </w:r>
      <w:r w:rsidR="003E5431">
        <w:rPr>
          <w:rFonts w:ascii="Times New Roman" w:hAnsi="Times New Roman" w:cs="Times New Roman"/>
          <w:szCs w:val="28"/>
          <w:lang w:val="en-US"/>
        </w:rPr>
        <w:t>им</w:t>
      </w:r>
      <w:r w:rsidR="00E3741E">
        <w:rPr>
          <w:rFonts w:ascii="Times New Roman" w:hAnsi="Times New Roman" w:cs="Times New Roman"/>
          <w:szCs w:val="28"/>
          <w:lang w:val="en-US"/>
        </w:rPr>
        <w:t>,</w:t>
      </w:r>
      <w:r w:rsidR="00E05CF0" w:rsidRPr="00E05CF0">
        <w:rPr>
          <w:rFonts w:ascii="Times New Roman" w:hAnsi="Times New Roman" w:cs="Times New Roman"/>
          <w:szCs w:val="28"/>
        </w:rPr>
        <w:t xml:space="preserve"> </w:t>
      </w:r>
      <w:r w:rsidR="00E05CF0">
        <w:rPr>
          <w:rFonts w:ascii="Times New Roman" w:hAnsi="Times New Roman" w:cs="Times New Roman"/>
          <w:szCs w:val="28"/>
        </w:rPr>
        <w:t xml:space="preserve">финансирование </w:t>
      </w:r>
      <w:r w:rsidR="00E05CF0">
        <w:rPr>
          <w:rFonts w:ascii="Times New Roman" w:hAnsi="Times New Roman" w:cs="Times New Roman"/>
          <w:szCs w:val="28"/>
          <w:lang w:val="en-US"/>
        </w:rPr>
        <w:t xml:space="preserve">ENZ </w:t>
      </w:r>
      <w:r w:rsidR="00E05CF0">
        <w:rPr>
          <w:rFonts w:ascii="Times New Roman" w:hAnsi="Times New Roman" w:cs="Times New Roman"/>
          <w:szCs w:val="28"/>
        </w:rPr>
        <w:t>было увеличено</w:t>
      </w:r>
      <w:r w:rsidR="00E05CF0">
        <w:rPr>
          <w:rFonts w:ascii="Times New Roman" w:hAnsi="Times New Roman" w:cs="Times New Roman"/>
          <w:szCs w:val="28"/>
          <w:lang w:val="en-US"/>
        </w:rPr>
        <w:t>;</w:t>
      </w:r>
      <w:r w:rsidR="00FE44E9">
        <w:rPr>
          <w:rFonts w:ascii="Times New Roman" w:hAnsi="Times New Roman" w:cs="Times New Roman"/>
          <w:szCs w:val="28"/>
          <w:lang w:val="en-US"/>
        </w:rPr>
        <w:t xml:space="preserve"> </w:t>
      </w:r>
      <w:r w:rsidR="0044300D">
        <w:rPr>
          <w:rFonts w:ascii="Times New Roman" w:hAnsi="Times New Roman" w:cs="Times New Roman"/>
          <w:szCs w:val="28"/>
        </w:rPr>
        <w:t>к 2025 г. число иностранных студентов вузов должно у</w:t>
      </w:r>
      <w:r w:rsidR="007E5109">
        <w:rPr>
          <w:rFonts w:ascii="Times New Roman" w:hAnsi="Times New Roman" w:cs="Times New Roman"/>
          <w:szCs w:val="28"/>
        </w:rPr>
        <w:t xml:space="preserve">величиться </w:t>
      </w:r>
      <w:r w:rsidR="00E3741E">
        <w:rPr>
          <w:rFonts w:ascii="Times New Roman" w:hAnsi="Times New Roman" w:cs="Times New Roman"/>
          <w:szCs w:val="28"/>
        </w:rPr>
        <w:t>до 112 тыс.</w:t>
      </w:r>
      <w:proofErr w:type="gramEnd"/>
      <w:r w:rsidR="00E3741E">
        <w:rPr>
          <w:rFonts w:ascii="Times New Roman" w:hAnsi="Times New Roman" w:cs="Times New Roman"/>
          <w:szCs w:val="28"/>
        </w:rPr>
        <w:t xml:space="preserve"> человек</w:t>
      </w:r>
      <w:r w:rsidR="00EF5677">
        <w:rPr>
          <w:rFonts w:ascii="Times New Roman" w:hAnsi="Times New Roman" w:cs="Times New Roman"/>
          <w:szCs w:val="28"/>
        </w:rPr>
        <w:t>, то есть почти вдвое;</w:t>
      </w:r>
      <w:r w:rsidR="00E3741E">
        <w:rPr>
          <w:rFonts w:ascii="Times New Roman" w:hAnsi="Times New Roman" w:cs="Times New Roman"/>
          <w:szCs w:val="28"/>
        </w:rPr>
        <w:t xml:space="preserve"> а</w:t>
      </w:r>
      <w:r w:rsidR="007E061A">
        <w:rPr>
          <w:rFonts w:ascii="Times New Roman" w:hAnsi="Times New Roman" w:cs="Times New Roman"/>
          <w:szCs w:val="28"/>
        </w:rPr>
        <w:t xml:space="preserve"> студентов, обучающихся по программам</w:t>
      </w:r>
      <w:r w:rsidR="007E5109">
        <w:rPr>
          <w:rFonts w:ascii="Times New Roman" w:hAnsi="Times New Roman" w:cs="Times New Roman"/>
          <w:szCs w:val="28"/>
        </w:rPr>
        <w:t xml:space="preserve"> трансграничного образования – с 3 до 10 тыс. В то же время</w:t>
      </w:r>
      <w:r w:rsidR="0044300D">
        <w:rPr>
          <w:rFonts w:ascii="Times New Roman" w:hAnsi="Times New Roman" w:cs="Times New Roman"/>
          <w:szCs w:val="28"/>
        </w:rPr>
        <w:t xml:space="preserve"> доход от экспорта образования (не только высшего) </w:t>
      </w:r>
      <w:r w:rsidR="007E5109">
        <w:rPr>
          <w:rFonts w:ascii="Times New Roman" w:hAnsi="Times New Roman" w:cs="Times New Roman"/>
          <w:szCs w:val="28"/>
        </w:rPr>
        <w:t>должен возрасти</w:t>
      </w:r>
      <w:r w:rsidR="0044300D">
        <w:rPr>
          <w:rFonts w:ascii="Times New Roman" w:hAnsi="Times New Roman" w:cs="Times New Roman"/>
          <w:szCs w:val="28"/>
        </w:rPr>
        <w:t xml:space="preserve"> до 5 млрд долларов. </w:t>
      </w:r>
      <w:r w:rsidR="006D5358">
        <w:rPr>
          <w:rFonts w:ascii="Times New Roman" w:hAnsi="Times New Roman" w:cs="Times New Roman"/>
          <w:szCs w:val="28"/>
        </w:rPr>
        <w:t>Для развития националь</w:t>
      </w:r>
      <w:r w:rsidR="00AC13E6">
        <w:rPr>
          <w:rFonts w:ascii="Times New Roman" w:hAnsi="Times New Roman" w:cs="Times New Roman"/>
          <w:szCs w:val="28"/>
        </w:rPr>
        <w:t xml:space="preserve">ной экономики знаний </w:t>
      </w:r>
      <w:r w:rsidR="006D5358">
        <w:rPr>
          <w:rFonts w:ascii="Times New Roman" w:hAnsi="Times New Roman" w:cs="Times New Roman"/>
          <w:szCs w:val="28"/>
        </w:rPr>
        <w:t>выделяется также задача увеличения</w:t>
      </w:r>
      <w:r w:rsidR="00FE1A5A">
        <w:rPr>
          <w:rFonts w:ascii="Times New Roman" w:hAnsi="Times New Roman" w:cs="Times New Roman"/>
          <w:szCs w:val="28"/>
        </w:rPr>
        <w:t xml:space="preserve"> </w:t>
      </w:r>
      <w:r w:rsidR="006D5358">
        <w:rPr>
          <w:rFonts w:ascii="Times New Roman" w:hAnsi="Times New Roman" w:cs="Times New Roman"/>
          <w:szCs w:val="28"/>
        </w:rPr>
        <w:t xml:space="preserve">числа </w:t>
      </w:r>
      <w:r w:rsidR="00FE1A5A">
        <w:rPr>
          <w:rFonts w:ascii="Times New Roman" w:hAnsi="Times New Roman" w:cs="Times New Roman"/>
          <w:szCs w:val="28"/>
        </w:rPr>
        <w:t>иммигрантов, окон</w:t>
      </w:r>
      <w:r w:rsidR="00AC13E6">
        <w:rPr>
          <w:rFonts w:ascii="Times New Roman" w:hAnsi="Times New Roman" w:cs="Times New Roman"/>
          <w:szCs w:val="28"/>
        </w:rPr>
        <w:t xml:space="preserve">чивших новозеландские </w:t>
      </w:r>
      <w:r w:rsidR="00C45C82">
        <w:rPr>
          <w:rFonts w:ascii="Times New Roman" w:hAnsi="Times New Roman" w:cs="Times New Roman"/>
          <w:szCs w:val="28"/>
        </w:rPr>
        <w:t>вуз</w:t>
      </w:r>
      <w:r w:rsidR="00AC13E6">
        <w:rPr>
          <w:rFonts w:ascii="Times New Roman" w:hAnsi="Times New Roman" w:cs="Times New Roman"/>
          <w:szCs w:val="28"/>
        </w:rPr>
        <w:t>ы</w:t>
      </w:r>
      <w:r w:rsidR="00CD12E6">
        <w:rPr>
          <w:rFonts w:ascii="Times New Roman" w:hAnsi="Times New Roman" w:cs="Times New Roman"/>
          <w:szCs w:val="28"/>
        </w:rPr>
        <w:t>, особенно получивших степень выше бакалавра</w:t>
      </w:r>
      <w:r w:rsidR="00AC13E6">
        <w:rPr>
          <w:rFonts w:ascii="Times New Roman" w:hAnsi="Times New Roman" w:cs="Times New Roman"/>
          <w:szCs w:val="28"/>
        </w:rPr>
        <w:t>.</w:t>
      </w:r>
      <w:r w:rsidR="001C2CB6">
        <w:rPr>
          <w:rFonts w:ascii="Times New Roman" w:hAnsi="Times New Roman" w:cs="Times New Roman"/>
          <w:szCs w:val="28"/>
        </w:rPr>
        <w:t xml:space="preserve"> </w:t>
      </w:r>
      <w:r w:rsidR="001E642B">
        <w:rPr>
          <w:rFonts w:ascii="Times New Roman" w:hAnsi="Times New Roman" w:cs="Times New Roman"/>
          <w:szCs w:val="28"/>
        </w:rPr>
        <w:t>Квалифицированные</w:t>
      </w:r>
      <w:r w:rsidR="001C2CB6">
        <w:rPr>
          <w:rFonts w:ascii="Times New Roman" w:hAnsi="Times New Roman" w:cs="Times New Roman"/>
          <w:szCs w:val="28"/>
        </w:rPr>
        <w:t xml:space="preserve"> студенты получают дополнительные баллы </w:t>
      </w:r>
      <w:r w:rsidR="001E642B">
        <w:rPr>
          <w:rFonts w:ascii="Times New Roman" w:hAnsi="Times New Roman" w:cs="Times New Roman"/>
          <w:szCs w:val="28"/>
        </w:rPr>
        <w:t>для иммиграции</w:t>
      </w:r>
      <w:r w:rsidR="00CD12E6">
        <w:rPr>
          <w:rFonts w:ascii="Times New Roman" w:hAnsi="Times New Roman" w:cs="Times New Roman"/>
          <w:szCs w:val="28"/>
        </w:rPr>
        <w:t>.</w:t>
      </w:r>
      <w:r w:rsidR="00AC13E6">
        <w:rPr>
          <w:rStyle w:val="a5"/>
          <w:rFonts w:ascii="Times New Roman" w:hAnsi="Times New Roman" w:cs="Times New Roman"/>
          <w:szCs w:val="28"/>
        </w:rPr>
        <w:footnoteReference w:id="202"/>
      </w:r>
      <w:r w:rsidR="00804AA8">
        <w:rPr>
          <w:rFonts w:ascii="Times New Roman" w:hAnsi="Times New Roman" w:cs="Times New Roman"/>
          <w:szCs w:val="28"/>
        </w:rPr>
        <w:t xml:space="preserve"> </w:t>
      </w:r>
      <w:r w:rsidR="00B66E5F">
        <w:rPr>
          <w:rFonts w:ascii="Times New Roman" w:hAnsi="Times New Roman" w:cs="Times New Roman"/>
          <w:szCs w:val="28"/>
        </w:rPr>
        <w:t xml:space="preserve">Эффективность политики увеличения интеллектуального потенциала страны демонстрирует тот факт, что </w:t>
      </w:r>
      <w:r w:rsidR="00B66E5F">
        <w:rPr>
          <w:rFonts w:ascii="Times New Roman" w:hAnsi="Times New Roman" w:cs="Times New Roman"/>
        </w:rPr>
        <w:t>по статистике на 2017 г. 67% специалистов работают в Новой Зеландии по специальности в течение первого года после выпуска, тогда как среди бакалавров эта доля составляет 32%, среди магистров и аспирантов – 41%, а среди докторов наук – 39%. Тем не менее, со временем этот процент становится меньше.</w:t>
      </w:r>
      <w:r w:rsidR="00B66E5F">
        <w:rPr>
          <w:rStyle w:val="a5"/>
          <w:rFonts w:ascii="Times New Roman" w:hAnsi="Times New Roman" w:cs="Times New Roman"/>
        </w:rPr>
        <w:footnoteReference w:id="203"/>
      </w:r>
    </w:p>
    <w:p w14:paraId="71176F9D" w14:textId="1A854F52" w:rsidR="004E2057" w:rsidRDefault="004E2057" w:rsidP="002563A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2014 г. появилась Стратегия</w:t>
      </w:r>
      <w:r w:rsidR="001A3AE5">
        <w:rPr>
          <w:rFonts w:ascii="Times New Roman" w:hAnsi="Times New Roman" w:cs="Times New Roman"/>
          <w:szCs w:val="28"/>
        </w:rPr>
        <w:t xml:space="preserve"> высшего образования 2014 – 2019, в которой делается акцент на дипломатическом контексте вопроса.</w:t>
      </w:r>
      <w:r w:rsidR="00C67884">
        <w:rPr>
          <w:rFonts w:ascii="Times New Roman" w:hAnsi="Times New Roman" w:cs="Times New Roman"/>
          <w:szCs w:val="28"/>
        </w:rPr>
        <w:t xml:space="preserve"> Признается важность </w:t>
      </w:r>
      <w:r w:rsidR="000F3479">
        <w:rPr>
          <w:rFonts w:ascii="Times New Roman" w:hAnsi="Times New Roman" w:cs="Times New Roman"/>
          <w:szCs w:val="28"/>
        </w:rPr>
        <w:t xml:space="preserve">преодоления  представлений о Новой Зеландии как об аграрной стране и </w:t>
      </w:r>
      <w:r w:rsidR="00C67884">
        <w:rPr>
          <w:rFonts w:ascii="Times New Roman" w:hAnsi="Times New Roman" w:cs="Times New Roman"/>
          <w:szCs w:val="28"/>
        </w:rPr>
        <w:t xml:space="preserve">продвижения </w:t>
      </w:r>
      <w:r w:rsidR="000F3479">
        <w:rPr>
          <w:rFonts w:ascii="Times New Roman" w:hAnsi="Times New Roman" w:cs="Times New Roman"/>
          <w:szCs w:val="28"/>
        </w:rPr>
        <w:t xml:space="preserve">ее </w:t>
      </w:r>
      <w:r w:rsidR="00C67884">
        <w:rPr>
          <w:rFonts w:ascii="Times New Roman" w:hAnsi="Times New Roman" w:cs="Times New Roman"/>
          <w:szCs w:val="28"/>
        </w:rPr>
        <w:t>самой как бренда –</w:t>
      </w:r>
      <w:r w:rsidR="000F3479">
        <w:rPr>
          <w:rFonts w:ascii="Times New Roman" w:hAnsi="Times New Roman" w:cs="Times New Roman"/>
          <w:szCs w:val="28"/>
        </w:rPr>
        <w:t xml:space="preserve"> </w:t>
      </w:r>
      <w:r w:rsidR="00C67884">
        <w:rPr>
          <w:rFonts w:ascii="Times New Roman" w:hAnsi="Times New Roman" w:cs="Times New Roman"/>
          <w:szCs w:val="28"/>
        </w:rPr>
        <w:t>истории, качества и репутации</w:t>
      </w:r>
      <w:r w:rsidR="000F3479" w:rsidRPr="000F3479">
        <w:rPr>
          <w:rFonts w:ascii="Times New Roman" w:hAnsi="Times New Roman" w:cs="Times New Roman"/>
          <w:szCs w:val="28"/>
        </w:rPr>
        <w:t xml:space="preserve"> </w:t>
      </w:r>
      <w:r w:rsidR="000F3479">
        <w:rPr>
          <w:rFonts w:ascii="Times New Roman" w:hAnsi="Times New Roman" w:cs="Times New Roman"/>
          <w:szCs w:val="28"/>
        </w:rPr>
        <w:t>ее образования</w:t>
      </w:r>
      <w:r w:rsidR="0071406D">
        <w:rPr>
          <w:rFonts w:ascii="Times New Roman" w:hAnsi="Times New Roman" w:cs="Times New Roman"/>
          <w:szCs w:val="28"/>
        </w:rPr>
        <w:t>, основанного на британской системе</w:t>
      </w:r>
      <w:r w:rsidR="00C67884">
        <w:rPr>
          <w:rFonts w:ascii="Times New Roman" w:hAnsi="Times New Roman" w:cs="Times New Roman"/>
          <w:szCs w:val="28"/>
        </w:rPr>
        <w:t>; культурной и политической обстановки; колониального прошлого; а также самих людей.</w:t>
      </w:r>
      <w:r w:rsidR="002563A6" w:rsidRPr="002563A6">
        <w:rPr>
          <w:rStyle w:val="a5"/>
          <w:rFonts w:ascii="Times New Roman" w:hAnsi="Times New Roman" w:cs="Times New Roman"/>
          <w:szCs w:val="28"/>
        </w:rPr>
        <w:t xml:space="preserve"> </w:t>
      </w:r>
      <w:r w:rsidR="002563A6">
        <w:rPr>
          <w:rStyle w:val="a5"/>
          <w:rFonts w:ascii="Times New Roman" w:hAnsi="Times New Roman" w:cs="Times New Roman"/>
          <w:szCs w:val="28"/>
        </w:rPr>
        <w:footnoteReference w:id="204"/>
      </w:r>
      <w:r w:rsidR="000F3479">
        <w:rPr>
          <w:rFonts w:ascii="Times New Roman" w:hAnsi="Times New Roman" w:cs="Times New Roman"/>
          <w:szCs w:val="28"/>
        </w:rPr>
        <w:t xml:space="preserve"> </w:t>
      </w:r>
      <w:r w:rsidR="002A25EE">
        <w:rPr>
          <w:rFonts w:ascii="Times New Roman" w:hAnsi="Times New Roman" w:cs="Times New Roman"/>
          <w:szCs w:val="28"/>
        </w:rPr>
        <w:t>Стратегия</w:t>
      </w:r>
      <w:r>
        <w:rPr>
          <w:rFonts w:ascii="Times New Roman" w:hAnsi="Times New Roman" w:cs="Times New Roman"/>
          <w:szCs w:val="28"/>
        </w:rPr>
        <w:t xml:space="preserve"> была дополнена Дорожной картой «Индустрия международного образования Новой Зеландии».</w:t>
      </w:r>
      <w:r>
        <w:rPr>
          <w:rStyle w:val="a5"/>
          <w:rFonts w:ascii="Times New Roman" w:hAnsi="Times New Roman" w:cs="Times New Roman"/>
          <w:szCs w:val="28"/>
        </w:rPr>
        <w:footnoteReference w:id="205"/>
      </w:r>
    </w:p>
    <w:p w14:paraId="58086317" w14:textId="2B21D811" w:rsidR="002563A6" w:rsidRDefault="002563A6" w:rsidP="002563A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Последней на данный момент масштабной инициативой является Стратегия международного образования Новой Зеландии, рассчитанная до 2025 г. Она входит в целый комплекс документов,</w:t>
      </w:r>
      <w:r w:rsidR="00947EDF">
        <w:rPr>
          <w:rFonts w:ascii="Times New Roman" w:hAnsi="Times New Roman" w:cs="Times New Roman"/>
          <w:szCs w:val="28"/>
        </w:rPr>
        <w:t xml:space="preserve"> посвященных туризму, экспорту, исследованиям и инновациям, а также внешней политике и торговле</w:t>
      </w:r>
      <w:r>
        <w:rPr>
          <w:rFonts w:ascii="Times New Roman" w:hAnsi="Times New Roman" w:cs="Times New Roman"/>
          <w:szCs w:val="28"/>
        </w:rPr>
        <w:t>.</w:t>
      </w:r>
      <w:r w:rsidR="007B055D">
        <w:rPr>
          <w:rFonts w:ascii="Times New Roman" w:hAnsi="Times New Roman" w:cs="Times New Roman"/>
          <w:szCs w:val="28"/>
        </w:rPr>
        <w:t xml:space="preserve"> В ее рамках также была разработана Стратегия благополучия иностранных студентов, которая затрагивает</w:t>
      </w:r>
      <w:r w:rsidR="0046405E">
        <w:rPr>
          <w:rFonts w:ascii="Times New Roman" w:hAnsi="Times New Roman" w:cs="Times New Roman"/>
          <w:szCs w:val="28"/>
        </w:rPr>
        <w:t xml:space="preserve"> экономический, образовательный и</w:t>
      </w:r>
      <w:r w:rsidR="007B055D">
        <w:rPr>
          <w:rFonts w:ascii="Times New Roman" w:hAnsi="Times New Roman" w:cs="Times New Roman"/>
          <w:szCs w:val="28"/>
        </w:rPr>
        <w:t xml:space="preserve"> социальный</w:t>
      </w:r>
      <w:r w:rsidR="00674C25">
        <w:rPr>
          <w:rFonts w:ascii="Times New Roman" w:hAnsi="Times New Roman" w:cs="Times New Roman"/>
          <w:szCs w:val="28"/>
        </w:rPr>
        <w:t xml:space="preserve"> </w:t>
      </w:r>
      <w:r w:rsidR="007B055D">
        <w:rPr>
          <w:rFonts w:ascii="Times New Roman" w:hAnsi="Times New Roman" w:cs="Times New Roman"/>
          <w:szCs w:val="28"/>
        </w:rPr>
        <w:t>аспекты</w:t>
      </w:r>
      <w:r w:rsidR="00674C25">
        <w:rPr>
          <w:rFonts w:ascii="Times New Roman" w:hAnsi="Times New Roman" w:cs="Times New Roman"/>
          <w:szCs w:val="28"/>
        </w:rPr>
        <w:t>.</w:t>
      </w:r>
      <w:r>
        <w:rPr>
          <w:rStyle w:val="a5"/>
          <w:rFonts w:ascii="Times New Roman" w:hAnsi="Times New Roman" w:cs="Times New Roman"/>
          <w:szCs w:val="28"/>
        </w:rPr>
        <w:footnoteReference w:id="206"/>
      </w:r>
    </w:p>
    <w:p w14:paraId="0E3F9C56" w14:textId="7B9FBA26" w:rsidR="00AC13E6" w:rsidRPr="007C4F28" w:rsidRDefault="002563A6" w:rsidP="002563A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Новая Зеландия довольно часто проводит брендинговые кампании. К примеру,</w:t>
      </w:r>
      <w:r w:rsidR="00E9069C">
        <w:rPr>
          <w:rFonts w:ascii="Times New Roman" w:hAnsi="Times New Roman" w:cs="Times New Roman"/>
          <w:szCs w:val="28"/>
        </w:rPr>
        <w:t xml:space="preserve"> в 2013 г.</w:t>
      </w:r>
      <w:r w:rsidR="000F3479">
        <w:rPr>
          <w:rFonts w:ascii="Times New Roman" w:hAnsi="Times New Roman" w:cs="Times New Roman"/>
          <w:szCs w:val="28"/>
        </w:rPr>
        <w:t xml:space="preserve"> </w:t>
      </w:r>
      <w:r w:rsidR="00E9069C">
        <w:rPr>
          <w:rFonts w:ascii="Times New Roman" w:hAnsi="Times New Roman" w:cs="Times New Roman"/>
          <w:szCs w:val="28"/>
        </w:rPr>
        <w:t xml:space="preserve">был проведен ребрендинг </w:t>
      </w:r>
      <w:r w:rsidR="00E9069C">
        <w:rPr>
          <w:rFonts w:ascii="Times New Roman" w:hAnsi="Times New Roman" w:cs="Times New Roman"/>
          <w:szCs w:val="28"/>
          <w:lang w:val="en-US"/>
        </w:rPr>
        <w:t>ENZ</w:t>
      </w:r>
      <w:r w:rsidR="003B43D0">
        <w:rPr>
          <w:rFonts w:ascii="Times New Roman" w:hAnsi="Times New Roman" w:cs="Times New Roman"/>
          <w:szCs w:val="28"/>
        </w:rPr>
        <w:t>,</w:t>
      </w:r>
      <w:r w:rsidR="004908A6">
        <w:rPr>
          <w:rFonts w:ascii="Times New Roman" w:hAnsi="Times New Roman" w:cs="Times New Roman"/>
          <w:szCs w:val="28"/>
        </w:rPr>
        <w:t xml:space="preserve"> новым слоганом </w:t>
      </w:r>
      <w:r w:rsidR="00570C5F">
        <w:rPr>
          <w:rFonts w:ascii="Times New Roman" w:hAnsi="Times New Roman" w:cs="Times New Roman"/>
          <w:szCs w:val="28"/>
        </w:rPr>
        <w:t>вместо старого «</w:t>
      </w:r>
      <w:r w:rsidR="00570C5F">
        <w:rPr>
          <w:rFonts w:ascii="Times New Roman" w:hAnsi="Times New Roman" w:cs="Times New Roman"/>
          <w:szCs w:val="28"/>
          <w:lang w:val="en-US"/>
        </w:rPr>
        <w:t>New World Class: Educated in New Zealand</w:t>
      </w:r>
      <w:r w:rsidR="00570C5F">
        <w:rPr>
          <w:rFonts w:ascii="Times New Roman" w:hAnsi="Times New Roman" w:cs="Times New Roman"/>
          <w:szCs w:val="28"/>
        </w:rPr>
        <w:t xml:space="preserve">» </w:t>
      </w:r>
      <w:r w:rsidR="004908A6">
        <w:rPr>
          <w:rFonts w:ascii="Times New Roman" w:hAnsi="Times New Roman" w:cs="Times New Roman"/>
          <w:szCs w:val="28"/>
        </w:rPr>
        <w:t>стал «</w:t>
      </w:r>
      <w:r w:rsidR="004908A6">
        <w:rPr>
          <w:rFonts w:ascii="Times New Roman" w:hAnsi="Times New Roman" w:cs="Times New Roman"/>
          <w:szCs w:val="28"/>
          <w:lang w:val="en-US"/>
        </w:rPr>
        <w:t>Think New</w:t>
      </w:r>
      <w:r w:rsidR="004908A6">
        <w:rPr>
          <w:rFonts w:ascii="Times New Roman" w:hAnsi="Times New Roman" w:cs="Times New Roman"/>
          <w:szCs w:val="28"/>
        </w:rPr>
        <w:t xml:space="preserve">», </w:t>
      </w:r>
      <w:r w:rsidR="00570C5F">
        <w:rPr>
          <w:rFonts w:ascii="Times New Roman" w:hAnsi="Times New Roman" w:cs="Times New Roman"/>
          <w:szCs w:val="28"/>
        </w:rPr>
        <w:t>который так же, как и предыдущий, нацелен на то, чтобы вызвать ассоциации со свежими идеями, институтами мирового класса</w:t>
      </w:r>
      <w:r w:rsidR="00F1200A">
        <w:rPr>
          <w:rFonts w:ascii="Times New Roman" w:hAnsi="Times New Roman" w:cs="Times New Roman"/>
          <w:szCs w:val="28"/>
        </w:rPr>
        <w:t xml:space="preserve"> и атмосферой креативности.</w:t>
      </w:r>
      <w:r>
        <w:rPr>
          <w:rFonts w:ascii="Times New Roman" w:hAnsi="Times New Roman" w:cs="Times New Roman"/>
          <w:szCs w:val="28"/>
        </w:rPr>
        <w:t xml:space="preserve"> На данный момент последней из подобных кампаний</w:t>
      </w:r>
      <w:r w:rsidR="004E6B8E">
        <w:rPr>
          <w:rFonts w:ascii="Times New Roman" w:hAnsi="Times New Roman" w:cs="Times New Roman"/>
          <w:szCs w:val="28"/>
        </w:rPr>
        <w:t xml:space="preserve"> </w:t>
      </w:r>
      <w:r w:rsidR="00F53710">
        <w:rPr>
          <w:rFonts w:ascii="Times New Roman" w:hAnsi="Times New Roman" w:cs="Times New Roman"/>
          <w:szCs w:val="28"/>
        </w:rPr>
        <w:t xml:space="preserve">является </w:t>
      </w:r>
      <w:r w:rsidR="00240AC8">
        <w:rPr>
          <w:rFonts w:ascii="Times New Roman" w:hAnsi="Times New Roman" w:cs="Times New Roman"/>
          <w:szCs w:val="28"/>
        </w:rPr>
        <w:t>«</w:t>
      </w:r>
      <w:r w:rsidR="00240AC8">
        <w:rPr>
          <w:rFonts w:ascii="Times New Roman" w:hAnsi="Times New Roman" w:cs="Times New Roman"/>
          <w:szCs w:val="28"/>
          <w:lang w:val="en-US"/>
        </w:rPr>
        <w:t>Future Proof</w:t>
      </w:r>
      <w:r w:rsidR="00240AC8">
        <w:rPr>
          <w:rFonts w:ascii="Times New Roman" w:hAnsi="Times New Roman" w:cs="Times New Roman"/>
          <w:szCs w:val="28"/>
        </w:rPr>
        <w:t>»</w:t>
      </w:r>
      <w:r w:rsidR="00240AC8">
        <w:rPr>
          <w:rFonts w:ascii="Times New Roman" w:hAnsi="Times New Roman" w:cs="Times New Roman"/>
          <w:szCs w:val="28"/>
          <w:lang w:val="en-US"/>
        </w:rPr>
        <w:t xml:space="preserve"> </w:t>
      </w:r>
      <w:r w:rsidR="00240AC8">
        <w:rPr>
          <w:rFonts w:ascii="Times New Roman" w:hAnsi="Times New Roman" w:cs="Times New Roman"/>
          <w:szCs w:val="28"/>
        </w:rPr>
        <w:t xml:space="preserve">(«Готовый к будущему»), запущенная в марте 2018 г. </w:t>
      </w:r>
      <w:r w:rsidR="005D018A">
        <w:rPr>
          <w:rFonts w:ascii="Times New Roman" w:hAnsi="Times New Roman" w:cs="Times New Roman"/>
          <w:szCs w:val="28"/>
        </w:rPr>
        <w:t xml:space="preserve">На сайте </w:t>
      </w:r>
      <w:r w:rsidR="005D018A">
        <w:rPr>
          <w:rFonts w:ascii="Times New Roman" w:hAnsi="Times New Roman" w:cs="Times New Roman"/>
          <w:szCs w:val="28"/>
          <w:lang w:val="en-US"/>
        </w:rPr>
        <w:t xml:space="preserve">ENZ </w:t>
      </w:r>
      <w:r w:rsidR="005D018A">
        <w:rPr>
          <w:rFonts w:ascii="Times New Roman" w:hAnsi="Times New Roman" w:cs="Times New Roman"/>
          <w:szCs w:val="28"/>
        </w:rPr>
        <w:t xml:space="preserve">говорится, что аналитическое подразделение журнала </w:t>
      </w:r>
      <w:r w:rsidR="007E061A">
        <w:rPr>
          <w:rFonts w:ascii="Times New Roman" w:hAnsi="Times New Roman" w:cs="Times New Roman"/>
          <w:szCs w:val="28"/>
        </w:rPr>
        <w:t>«</w:t>
      </w:r>
      <w:r w:rsidR="005D018A">
        <w:rPr>
          <w:rFonts w:ascii="Times New Roman" w:hAnsi="Times New Roman" w:cs="Times New Roman"/>
          <w:szCs w:val="28"/>
          <w:lang w:val="en-US"/>
        </w:rPr>
        <w:t>The Economist</w:t>
      </w:r>
      <w:r w:rsidR="007E061A">
        <w:rPr>
          <w:rFonts w:ascii="Times New Roman" w:hAnsi="Times New Roman" w:cs="Times New Roman"/>
          <w:szCs w:val="28"/>
        </w:rPr>
        <w:t>»</w:t>
      </w:r>
      <w:r w:rsidR="005D018A">
        <w:rPr>
          <w:rFonts w:ascii="Times New Roman" w:hAnsi="Times New Roman" w:cs="Times New Roman"/>
          <w:szCs w:val="28"/>
        </w:rPr>
        <w:t xml:space="preserve"> поставило Новую Зеландию на первое место в рейтинге стран</w:t>
      </w:r>
      <w:r w:rsidR="00BD54B6">
        <w:rPr>
          <w:rFonts w:ascii="Times New Roman" w:hAnsi="Times New Roman" w:cs="Times New Roman"/>
          <w:szCs w:val="28"/>
        </w:rPr>
        <w:t>, обучающих перспективных студентов</w:t>
      </w:r>
      <w:r w:rsidR="00AA55FA">
        <w:rPr>
          <w:rFonts w:ascii="Times New Roman" w:hAnsi="Times New Roman" w:cs="Times New Roman"/>
          <w:szCs w:val="28"/>
        </w:rPr>
        <w:t>, и</w:t>
      </w:r>
      <w:r w:rsidR="00BD54B6">
        <w:rPr>
          <w:rFonts w:ascii="Times New Roman" w:hAnsi="Times New Roman" w:cs="Times New Roman"/>
          <w:szCs w:val="28"/>
        </w:rPr>
        <w:t xml:space="preserve"> </w:t>
      </w:r>
      <w:r w:rsidR="00AA55FA">
        <w:rPr>
          <w:rFonts w:ascii="Times New Roman" w:hAnsi="Times New Roman" w:cs="Times New Roman"/>
          <w:szCs w:val="28"/>
        </w:rPr>
        <w:t>данный факт был использован для пиар-кампании в различных социальных сетях с акцентом на то, что «новозеландское образование имеет большое влияние в мире».</w:t>
      </w:r>
      <w:r w:rsidR="00257CD2">
        <w:rPr>
          <w:rStyle w:val="a5"/>
          <w:rFonts w:ascii="Times New Roman" w:hAnsi="Times New Roman" w:cs="Times New Roman"/>
          <w:szCs w:val="28"/>
        </w:rPr>
        <w:footnoteReference w:id="207"/>
      </w:r>
      <w:r w:rsidR="00C55E82">
        <w:rPr>
          <w:rFonts w:ascii="Times New Roman" w:hAnsi="Times New Roman" w:cs="Times New Roman"/>
          <w:szCs w:val="28"/>
        </w:rPr>
        <w:t xml:space="preserve"> </w:t>
      </w:r>
      <w:r w:rsidR="00D65262">
        <w:rPr>
          <w:rFonts w:ascii="Times New Roman" w:hAnsi="Times New Roman" w:cs="Times New Roman"/>
          <w:szCs w:val="28"/>
        </w:rPr>
        <w:t>Имеет место м</w:t>
      </w:r>
      <w:r w:rsidR="00D315A1">
        <w:rPr>
          <w:rFonts w:ascii="Times New Roman" w:hAnsi="Times New Roman" w:cs="Times New Roman"/>
          <w:szCs w:val="28"/>
        </w:rPr>
        <w:t xml:space="preserve">аркетинг </w:t>
      </w:r>
      <w:r w:rsidR="00D65262">
        <w:rPr>
          <w:rFonts w:ascii="Times New Roman" w:hAnsi="Times New Roman" w:cs="Times New Roman"/>
          <w:szCs w:val="28"/>
        </w:rPr>
        <w:t xml:space="preserve">отдельных </w:t>
      </w:r>
      <w:r w:rsidR="00D315A1">
        <w:rPr>
          <w:rFonts w:ascii="Times New Roman" w:hAnsi="Times New Roman" w:cs="Times New Roman"/>
          <w:szCs w:val="28"/>
        </w:rPr>
        <w:t xml:space="preserve">городов </w:t>
      </w:r>
      <w:r w:rsidR="000C3C52">
        <w:rPr>
          <w:rFonts w:ascii="Times New Roman" w:hAnsi="Times New Roman" w:cs="Times New Roman"/>
          <w:szCs w:val="28"/>
        </w:rPr>
        <w:t xml:space="preserve">и районов </w:t>
      </w:r>
      <w:r w:rsidR="00D315A1">
        <w:rPr>
          <w:rFonts w:ascii="Times New Roman" w:hAnsi="Times New Roman" w:cs="Times New Roman"/>
          <w:szCs w:val="28"/>
        </w:rPr>
        <w:t>как центров высшего образования</w:t>
      </w:r>
      <w:r w:rsidR="00D65262">
        <w:rPr>
          <w:rFonts w:ascii="Times New Roman" w:hAnsi="Times New Roman" w:cs="Times New Roman"/>
          <w:szCs w:val="28"/>
        </w:rPr>
        <w:t>, реализуемый</w:t>
      </w:r>
      <w:r w:rsidR="00D315A1">
        <w:rPr>
          <w:rFonts w:ascii="Times New Roman" w:hAnsi="Times New Roman" w:cs="Times New Roman"/>
          <w:szCs w:val="28"/>
        </w:rPr>
        <w:t xml:space="preserve"> посредством создания </w:t>
      </w:r>
      <w:r w:rsidR="000C3C52">
        <w:rPr>
          <w:rFonts w:ascii="Times New Roman" w:hAnsi="Times New Roman" w:cs="Times New Roman"/>
          <w:szCs w:val="28"/>
        </w:rPr>
        <w:t xml:space="preserve">Интернет-проектов, таких как </w:t>
      </w:r>
      <w:r w:rsidR="007C4F28">
        <w:rPr>
          <w:rFonts w:ascii="Times New Roman" w:hAnsi="Times New Roman" w:cs="Times New Roman"/>
          <w:szCs w:val="28"/>
          <w:lang w:val="en-US"/>
        </w:rPr>
        <w:t xml:space="preserve">Study </w:t>
      </w:r>
      <w:r w:rsidR="000C3C52">
        <w:rPr>
          <w:rFonts w:ascii="Times New Roman" w:hAnsi="Times New Roman" w:cs="Times New Roman"/>
          <w:szCs w:val="28"/>
          <w:lang w:val="en-US"/>
        </w:rPr>
        <w:t>Auckland</w:t>
      </w:r>
      <w:r w:rsidR="000C3C52">
        <w:rPr>
          <w:rStyle w:val="a5"/>
          <w:rFonts w:ascii="Times New Roman" w:hAnsi="Times New Roman" w:cs="Times New Roman"/>
          <w:szCs w:val="28"/>
          <w:lang w:val="en-US"/>
        </w:rPr>
        <w:footnoteReference w:id="208"/>
      </w:r>
      <w:r w:rsidR="000C3C52">
        <w:rPr>
          <w:rFonts w:ascii="Times New Roman" w:hAnsi="Times New Roman" w:cs="Times New Roman"/>
          <w:szCs w:val="28"/>
          <w:lang w:val="en-US"/>
        </w:rPr>
        <w:t>, Christchurch Educated</w:t>
      </w:r>
      <w:r w:rsidR="007C4F28">
        <w:rPr>
          <w:rStyle w:val="a5"/>
          <w:rFonts w:ascii="Times New Roman" w:hAnsi="Times New Roman" w:cs="Times New Roman"/>
          <w:szCs w:val="28"/>
          <w:lang w:val="en-US"/>
        </w:rPr>
        <w:footnoteReference w:id="209"/>
      </w:r>
      <w:r w:rsidR="007C4F28">
        <w:rPr>
          <w:rFonts w:ascii="Times New Roman" w:hAnsi="Times New Roman" w:cs="Times New Roman"/>
          <w:szCs w:val="28"/>
          <w:lang w:val="en-US"/>
        </w:rPr>
        <w:t xml:space="preserve"> </w:t>
      </w:r>
      <w:r w:rsidR="000C3C52">
        <w:rPr>
          <w:rFonts w:ascii="Times New Roman" w:hAnsi="Times New Roman" w:cs="Times New Roman"/>
          <w:szCs w:val="28"/>
          <w:lang w:val="en-US"/>
        </w:rPr>
        <w:t>и Waikato Education International.</w:t>
      </w:r>
      <w:r w:rsidR="007C4F28">
        <w:rPr>
          <w:rStyle w:val="a5"/>
          <w:rFonts w:ascii="Times New Roman" w:hAnsi="Times New Roman" w:cs="Times New Roman"/>
          <w:szCs w:val="28"/>
          <w:lang w:val="en-US"/>
        </w:rPr>
        <w:footnoteReference w:id="210"/>
      </w:r>
      <w:r w:rsidR="000C3C52">
        <w:rPr>
          <w:rFonts w:ascii="Times New Roman" w:hAnsi="Times New Roman" w:cs="Times New Roman"/>
          <w:szCs w:val="28"/>
          <w:lang w:val="en-US"/>
        </w:rPr>
        <w:t xml:space="preserve"> </w:t>
      </w:r>
      <w:r w:rsidR="007C4F28">
        <w:rPr>
          <w:rFonts w:ascii="Times New Roman" w:hAnsi="Times New Roman" w:cs="Times New Roman"/>
          <w:szCs w:val="28"/>
        </w:rPr>
        <w:t xml:space="preserve">В 2017 г. Окленд и Крайстчерч заняли 28-е и 74-е места соответственно в рейтинге </w:t>
      </w:r>
      <w:r w:rsidR="007C4F28">
        <w:rPr>
          <w:rFonts w:ascii="Times New Roman" w:hAnsi="Times New Roman" w:cs="Times New Roman"/>
          <w:szCs w:val="28"/>
          <w:lang w:val="en-US"/>
        </w:rPr>
        <w:t xml:space="preserve">QS </w:t>
      </w:r>
      <w:r w:rsidR="007C4F28">
        <w:rPr>
          <w:rFonts w:ascii="Times New Roman" w:hAnsi="Times New Roman" w:cs="Times New Roman"/>
          <w:szCs w:val="28"/>
        </w:rPr>
        <w:t>лучших студенческих городов мира.</w:t>
      </w:r>
      <w:r w:rsidR="00F818DF">
        <w:rPr>
          <w:rStyle w:val="a5"/>
          <w:rFonts w:ascii="Times New Roman" w:hAnsi="Times New Roman" w:cs="Times New Roman"/>
          <w:szCs w:val="28"/>
        </w:rPr>
        <w:footnoteReference w:id="211"/>
      </w:r>
    </w:p>
    <w:p w14:paraId="41BDF754" w14:textId="48608A96" w:rsidR="002C7500" w:rsidRDefault="0090031B" w:rsidP="00AC13E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2014 г. был основан Фонд роста международного образования, </w:t>
      </w:r>
      <w:r w:rsidR="00DE55FB">
        <w:rPr>
          <w:rFonts w:ascii="Times New Roman" w:hAnsi="Times New Roman" w:cs="Times New Roman"/>
          <w:szCs w:val="28"/>
        </w:rPr>
        <w:t xml:space="preserve">который в 2015 –2016 гг. профинансировал такие проекты в сфере </w:t>
      </w:r>
      <w:r w:rsidR="00581A9A">
        <w:rPr>
          <w:rFonts w:ascii="Times New Roman" w:hAnsi="Times New Roman" w:cs="Times New Roman"/>
          <w:szCs w:val="28"/>
        </w:rPr>
        <w:t xml:space="preserve">трансграничного </w:t>
      </w:r>
      <w:r w:rsidR="00DE55FB">
        <w:rPr>
          <w:rFonts w:ascii="Times New Roman" w:hAnsi="Times New Roman" w:cs="Times New Roman"/>
          <w:szCs w:val="28"/>
        </w:rPr>
        <w:t xml:space="preserve">высшего образования, как </w:t>
      </w:r>
      <w:r w:rsidR="009C7DF8">
        <w:rPr>
          <w:rFonts w:ascii="Times New Roman" w:hAnsi="Times New Roman" w:cs="Times New Roman"/>
          <w:szCs w:val="28"/>
        </w:rPr>
        <w:t>программ</w:t>
      </w:r>
      <w:r w:rsidR="00581A9A">
        <w:rPr>
          <w:rFonts w:ascii="Times New Roman" w:hAnsi="Times New Roman" w:cs="Times New Roman"/>
          <w:szCs w:val="28"/>
        </w:rPr>
        <w:t>ы</w:t>
      </w:r>
      <w:r w:rsidR="009C7DF8">
        <w:rPr>
          <w:rFonts w:ascii="Times New Roman" w:hAnsi="Times New Roman" w:cs="Times New Roman"/>
          <w:szCs w:val="28"/>
        </w:rPr>
        <w:t xml:space="preserve"> </w:t>
      </w:r>
      <w:r w:rsidR="005E51E3">
        <w:rPr>
          <w:rFonts w:ascii="Times New Roman" w:hAnsi="Times New Roman" w:cs="Times New Roman"/>
          <w:szCs w:val="28"/>
        </w:rPr>
        <w:t>Оклендского технологического университета</w:t>
      </w:r>
      <w:r w:rsidR="00581A9A">
        <w:rPr>
          <w:rFonts w:ascii="Times New Roman" w:hAnsi="Times New Roman" w:cs="Times New Roman"/>
          <w:szCs w:val="28"/>
        </w:rPr>
        <w:t>, посвященные</w:t>
      </w:r>
      <w:r w:rsidR="005E51E3">
        <w:rPr>
          <w:rFonts w:ascii="Times New Roman" w:hAnsi="Times New Roman" w:cs="Times New Roman"/>
          <w:szCs w:val="28"/>
        </w:rPr>
        <w:t xml:space="preserve"> </w:t>
      </w:r>
      <w:r w:rsidR="009C7DF8">
        <w:rPr>
          <w:rFonts w:ascii="Times New Roman" w:hAnsi="Times New Roman" w:cs="Times New Roman"/>
          <w:szCs w:val="28"/>
        </w:rPr>
        <w:t xml:space="preserve">культуре </w:t>
      </w:r>
      <w:r w:rsidR="008B7A1C">
        <w:rPr>
          <w:rFonts w:ascii="Times New Roman" w:hAnsi="Times New Roman" w:cs="Times New Roman"/>
          <w:szCs w:val="28"/>
        </w:rPr>
        <w:t xml:space="preserve">маори, </w:t>
      </w:r>
      <w:r w:rsidR="009C7DF8">
        <w:rPr>
          <w:rFonts w:ascii="Times New Roman" w:hAnsi="Times New Roman" w:cs="Times New Roman"/>
          <w:szCs w:val="28"/>
        </w:rPr>
        <w:t>в США и Европе</w:t>
      </w:r>
      <w:r w:rsidR="005E51E3">
        <w:rPr>
          <w:rFonts w:ascii="Times New Roman" w:hAnsi="Times New Roman" w:cs="Times New Roman"/>
          <w:szCs w:val="28"/>
        </w:rPr>
        <w:t xml:space="preserve">; </w:t>
      </w:r>
      <w:r w:rsidR="00581A9A">
        <w:rPr>
          <w:rFonts w:ascii="Times New Roman" w:hAnsi="Times New Roman" w:cs="Times New Roman"/>
          <w:szCs w:val="28"/>
        </w:rPr>
        <w:t>магистерская программа</w:t>
      </w:r>
      <w:r w:rsidR="00CA26BE">
        <w:rPr>
          <w:rFonts w:ascii="Times New Roman" w:hAnsi="Times New Roman" w:cs="Times New Roman"/>
          <w:szCs w:val="28"/>
        </w:rPr>
        <w:t xml:space="preserve"> </w:t>
      </w:r>
      <w:r w:rsidR="00581A9A">
        <w:rPr>
          <w:rFonts w:ascii="Times New Roman" w:hAnsi="Times New Roman" w:cs="Times New Roman"/>
          <w:szCs w:val="28"/>
        </w:rPr>
        <w:t xml:space="preserve">Университета Мэсси </w:t>
      </w:r>
      <w:r w:rsidR="00CA26BE">
        <w:rPr>
          <w:rFonts w:ascii="Times New Roman" w:hAnsi="Times New Roman" w:cs="Times New Roman"/>
          <w:szCs w:val="28"/>
        </w:rPr>
        <w:t>по психологии</w:t>
      </w:r>
      <w:r w:rsidR="00581A9A">
        <w:rPr>
          <w:rFonts w:ascii="Times New Roman" w:hAnsi="Times New Roman" w:cs="Times New Roman"/>
          <w:szCs w:val="28"/>
        </w:rPr>
        <w:t xml:space="preserve"> в разных странах; совместная программа Политехнического института Отаго и Даляньского университета морского хозяйства (Китай) по инженерии; магистерские и докторские программы </w:t>
      </w:r>
      <w:r w:rsidR="00551CA3">
        <w:rPr>
          <w:rFonts w:ascii="Times New Roman" w:hAnsi="Times New Roman" w:cs="Times New Roman"/>
          <w:szCs w:val="28"/>
        </w:rPr>
        <w:t>двудипломного образования между новозеландскими и немецкими вузами</w:t>
      </w:r>
      <w:r w:rsidR="00CA26BE">
        <w:rPr>
          <w:rFonts w:ascii="Times New Roman" w:hAnsi="Times New Roman" w:cs="Times New Roman"/>
          <w:szCs w:val="28"/>
        </w:rPr>
        <w:t xml:space="preserve"> и др.</w:t>
      </w:r>
      <w:r w:rsidR="008468DD">
        <w:rPr>
          <w:rStyle w:val="a5"/>
          <w:rFonts w:ascii="Times New Roman" w:hAnsi="Times New Roman" w:cs="Times New Roman"/>
          <w:szCs w:val="28"/>
        </w:rPr>
        <w:footnoteReference w:id="212"/>
      </w:r>
      <w:r w:rsidR="008E553A">
        <w:rPr>
          <w:rFonts w:ascii="Times New Roman" w:hAnsi="Times New Roman" w:cs="Times New Roman"/>
          <w:szCs w:val="28"/>
        </w:rPr>
        <w:t xml:space="preserve"> </w:t>
      </w:r>
      <w:r w:rsidR="002C4686">
        <w:rPr>
          <w:rFonts w:ascii="Times New Roman" w:hAnsi="Times New Roman" w:cs="Times New Roman"/>
          <w:szCs w:val="28"/>
        </w:rPr>
        <w:t xml:space="preserve">Также активно развивается система дистанционного образования Университета </w:t>
      </w:r>
      <w:r w:rsidR="007E061A">
        <w:rPr>
          <w:rFonts w:ascii="Times New Roman" w:hAnsi="Times New Roman" w:cs="Times New Roman"/>
          <w:szCs w:val="28"/>
        </w:rPr>
        <w:t xml:space="preserve">Мэсси </w:t>
      </w:r>
      <w:r w:rsidR="007E061A">
        <w:rPr>
          <w:rFonts w:ascii="Times New Roman" w:hAnsi="Times New Roman" w:cs="Times New Roman"/>
          <w:szCs w:val="28"/>
          <w:lang w:val="en-US"/>
        </w:rPr>
        <w:t xml:space="preserve">Massey University Worldwide, по программам которой обучаются более 330 тыс. </w:t>
      </w:r>
      <w:proofErr w:type="gramStart"/>
      <w:r w:rsidR="007E061A">
        <w:rPr>
          <w:rFonts w:ascii="Times New Roman" w:hAnsi="Times New Roman" w:cs="Times New Roman"/>
          <w:szCs w:val="28"/>
          <w:lang w:val="en-US"/>
        </w:rPr>
        <w:t>человек по всему миру.</w:t>
      </w:r>
      <w:proofErr w:type="gramEnd"/>
      <w:r w:rsidR="0023334C">
        <w:rPr>
          <w:rStyle w:val="a5"/>
          <w:rFonts w:ascii="Times New Roman" w:hAnsi="Times New Roman" w:cs="Times New Roman"/>
          <w:szCs w:val="28"/>
          <w:lang w:val="en-US"/>
        </w:rPr>
        <w:footnoteReference w:id="213"/>
      </w:r>
      <w:r w:rsidR="00FD37D7">
        <w:rPr>
          <w:rFonts w:ascii="Times New Roman" w:hAnsi="Times New Roman" w:cs="Times New Roman"/>
          <w:szCs w:val="28"/>
        </w:rPr>
        <w:t xml:space="preserve"> </w:t>
      </w:r>
      <w:r w:rsidR="00766745">
        <w:rPr>
          <w:rFonts w:ascii="Times New Roman" w:hAnsi="Times New Roman" w:cs="Times New Roman"/>
          <w:szCs w:val="28"/>
        </w:rPr>
        <w:t>Зарубежная деятельность Технологического института Вайкато включает подготовительные курсы, совместные программы и международный колледж в Китае; бизнес-консультации в странах АСЕАН и программы в Саудовской Аравии.</w:t>
      </w:r>
      <w:r w:rsidR="00766745">
        <w:rPr>
          <w:rStyle w:val="a5"/>
          <w:rFonts w:ascii="Times New Roman" w:hAnsi="Times New Roman" w:cs="Times New Roman"/>
          <w:szCs w:val="28"/>
        </w:rPr>
        <w:footnoteReference w:id="214"/>
      </w:r>
      <w:r w:rsidR="00766745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7D3DC7">
        <w:rPr>
          <w:rFonts w:ascii="Times New Roman" w:hAnsi="Times New Roman" w:cs="Times New Roman"/>
          <w:szCs w:val="28"/>
          <w:lang w:val="en-US"/>
        </w:rPr>
        <w:t xml:space="preserve">Можно добавить, что </w:t>
      </w:r>
      <w:r w:rsidR="007D3DC7">
        <w:rPr>
          <w:rFonts w:ascii="Times New Roman" w:hAnsi="Times New Roman" w:cs="Times New Roman"/>
          <w:szCs w:val="28"/>
        </w:rPr>
        <w:t>о</w:t>
      </w:r>
      <w:r w:rsidR="00065D84">
        <w:rPr>
          <w:rFonts w:ascii="Times New Roman" w:hAnsi="Times New Roman" w:cs="Times New Roman"/>
          <w:szCs w:val="28"/>
        </w:rPr>
        <w:t xml:space="preserve">дной из целей, упоминающихся в Дорожной карте, </w:t>
      </w:r>
      <w:r w:rsidR="007D3DC7">
        <w:rPr>
          <w:rFonts w:ascii="Times New Roman" w:hAnsi="Times New Roman" w:cs="Times New Roman"/>
          <w:szCs w:val="28"/>
        </w:rPr>
        <w:t>является создание централизованных</w:t>
      </w:r>
      <w:r w:rsidR="00E43070">
        <w:rPr>
          <w:rFonts w:ascii="Times New Roman" w:hAnsi="Times New Roman" w:cs="Times New Roman"/>
          <w:szCs w:val="28"/>
        </w:rPr>
        <w:t xml:space="preserve"> </w:t>
      </w:r>
      <w:r w:rsidR="007D3DC7">
        <w:rPr>
          <w:rFonts w:ascii="Times New Roman" w:hAnsi="Times New Roman" w:cs="Times New Roman"/>
          <w:szCs w:val="28"/>
        </w:rPr>
        <w:t>коммерческих ведомств, отвечающих</w:t>
      </w:r>
      <w:r w:rsidR="00177459">
        <w:rPr>
          <w:rFonts w:ascii="Times New Roman" w:hAnsi="Times New Roman" w:cs="Times New Roman"/>
          <w:szCs w:val="28"/>
        </w:rPr>
        <w:t xml:space="preserve"> за </w:t>
      </w:r>
      <w:r w:rsidR="007D3DC7">
        <w:rPr>
          <w:rFonts w:ascii="Times New Roman" w:hAnsi="Times New Roman" w:cs="Times New Roman"/>
          <w:szCs w:val="28"/>
        </w:rPr>
        <w:t xml:space="preserve">трансграничные </w:t>
      </w:r>
      <w:r w:rsidR="00177459">
        <w:rPr>
          <w:rFonts w:ascii="Times New Roman" w:hAnsi="Times New Roman" w:cs="Times New Roman"/>
          <w:szCs w:val="28"/>
        </w:rPr>
        <w:t xml:space="preserve">программы </w:t>
      </w:r>
      <w:r w:rsidR="007D3DC7">
        <w:rPr>
          <w:rFonts w:ascii="Times New Roman" w:hAnsi="Times New Roman" w:cs="Times New Roman"/>
          <w:szCs w:val="28"/>
        </w:rPr>
        <w:t xml:space="preserve">университетов и программы </w:t>
      </w:r>
      <w:r w:rsidR="00177459">
        <w:rPr>
          <w:rFonts w:ascii="Times New Roman" w:hAnsi="Times New Roman" w:cs="Times New Roman"/>
          <w:szCs w:val="28"/>
        </w:rPr>
        <w:t>довузовской подготовки.</w:t>
      </w:r>
      <w:proofErr w:type="gramEnd"/>
      <w:r w:rsidR="007A2BB8">
        <w:rPr>
          <w:rFonts w:ascii="Times New Roman" w:hAnsi="Times New Roman" w:cs="Times New Roman"/>
          <w:szCs w:val="28"/>
        </w:rPr>
        <w:t xml:space="preserve"> Также следует отметить, что у новозеландских вузов нет зарубежных филиалов</w:t>
      </w:r>
      <w:r w:rsidR="00BE405C">
        <w:rPr>
          <w:rFonts w:ascii="Times New Roman" w:hAnsi="Times New Roman" w:cs="Times New Roman"/>
          <w:szCs w:val="28"/>
        </w:rPr>
        <w:t>, равно как и на ее территории нет филиалов зарубежных вузов</w:t>
      </w:r>
      <w:r w:rsidR="007A2BB8">
        <w:rPr>
          <w:rFonts w:ascii="Times New Roman" w:hAnsi="Times New Roman" w:cs="Times New Roman"/>
          <w:szCs w:val="28"/>
        </w:rPr>
        <w:t>.</w:t>
      </w:r>
      <w:r w:rsidR="00712044">
        <w:rPr>
          <w:rStyle w:val="a5"/>
          <w:rFonts w:ascii="Times New Roman" w:hAnsi="Times New Roman" w:cs="Times New Roman"/>
          <w:szCs w:val="28"/>
        </w:rPr>
        <w:footnoteReference w:id="215"/>
      </w:r>
      <w:r w:rsidR="00712044">
        <w:rPr>
          <w:rFonts w:ascii="Times New Roman" w:hAnsi="Times New Roman" w:cs="Times New Roman"/>
          <w:szCs w:val="28"/>
        </w:rPr>
        <w:t xml:space="preserve"> Эксперт Директората по вопросам образования ОЭСР К. Тремблэй полагает, что это связано с низкой прибыльностью и проблемами с регулированием.</w:t>
      </w:r>
      <w:r w:rsidR="00712044">
        <w:rPr>
          <w:rStyle w:val="a5"/>
          <w:rFonts w:ascii="Times New Roman" w:hAnsi="Times New Roman" w:cs="Times New Roman"/>
          <w:szCs w:val="28"/>
        </w:rPr>
        <w:footnoteReference w:id="216"/>
      </w:r>
    </w:p>
    <w:p w14:paraId="5C3934BA" w14:textId="4B96EBBC" w:rsidR="005431F2" w:rsidRDefault="008B02C4" w:rsidP="00AC13E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</w:rPr>
        <w:t>Согласно доклад</w:t>
      </w:r>
      <w:r w:rsidR="00CB15E5">
        <w:rPr>
          <w:rFonts w:ascii="Times New Roman" w:hAnsi="Times New Roman" w:cs="Times New Roman"/>
          <w:szCs w:val="28"/>
        </w:rPr>
        <w:t xml:space="preserve">у </w:t>
      </w:r>
      <w:r w:rsidR="00CB15E5">
        <w:rPr>
          <w:rFonts w:ascii="Times New Roman" w:hAnsi="Times New Roman" w:cs="Times New Roman"/>
          <w:szCs w:val="28"/>
          <w:lang w:val="en-US"/>
        </w:rPr>
        <w:t xml:space="preserve">ENZ, в 2016 г. </w:t>
      </w:r>
      <w:proofErr w:type="gramStart"/>
      <w:r w:rsidR="00CB15E5">
        <w:rPr>
          <w:rFonts w:ascii="Times New Roman" w:hAnsi="Times New Roman" w:cs="Times New Roman"/>
          <w:szCs w:val="28"/>
          <w:lang w:val="en-US"/>
        </w:rPr>
        <w:t xml:space="preserve">в Новой Зеландии обучались </w:t>
      </w:r>
      <w:r w:rsidR="00053137">
        <w:rPr>
          <w:rFonts w:ascii="Times New Roman" w:hAnsi="Times New Roman" w:cs="Times New Roman"/>
          <w:szCs w:val="28"/>
          <w:lang w:val="en-US"/>
        </w:rPr>
        <w:t>студенты из 170 стран.</w:t>
      </w:r>
      <w:proofErr w:type="gramEnd"/>
      <w:r w:rsidR="00053137">
        <w:rPr>
          <w:rFonts w:ascii="Times New Roman" w:hAnsi="Times New Roman" w:cs="Times New Roman"/>
          <w:szCs w:val="28"/>
          <w:lang w:val="en-US"/>
        </w:rPr>
        <w:t xml:space="preserve"> Дл</w:t>
      </w:r>
      <w:r w:rsidR="00A56A44">
        <w:rPr>
          <w:rFonts w:ascii="Times New Roman" w:hAnsi="Times New Roman" w:cs="Times New Roman"/>
          <w:szCs w:val="28"/>
          <w:lang w:val="en-US"/>
        </w:rPr>
        <w:t>я того</w:t>
      </w:r>
      <w:r w:rsidR="00053137">
        <w:rPr>
          <w:rFonts w:ascii="Times New Roman" w:hAnsi="Times New Roman" w:cs="Times New Roman"/>
          <w:szCs w:val="28"/>
          <w:lang w:val="en-US"/>
        </w:rPr>
        <w:t xml:space="preserve"> чтобы диверсифицировать </w:t>
      </w:r>
      <w:r w:rsidR="008665C0">
        <w:rPr>
          <w:rFonts w:ascii="Times New Roman" w:hAnsi="Times New Roman" w:cs="Times New Roman"/>
          <w:szCs w:val="28"/>
          <w:lang w:val="en-US"/>
        </w:rPr>
        <w:t>страны происхождения студентов</w:t>
      </w:r>
      <w:r w:rsidR="00053137">
        <w:rPr>
          <w:rFonts w:ascii="Times New Roman" w:hAnsi="Times New Roman" w:cs="Times New Roman"/>
          <w:szCs w:val="28"/>
          <w:lang w:val="en-US"/>
        </w:rPr>
        <w:t xml:space="preserve"> и уменьшить долю </w:t>
      </w:r>
      <w:r w:rsidR="008665C0">
        <w:rPr>
          <w:rFonts w:ascii="Times New Roman" w:hAnsi="Times New Roman" w:cs="Times New Roman"/>
          <w:szCs w:val="28"/>
          <w:lang w:val="en-US"/>
        </w:rPr>
        <w:t>Китая и Индии</w:t>
      </w:r>
      <w:r w:rsidR="00053137">
        <w:rPr>
          <w:rFonts w:ascii="Times New Roman" w:hAnsi="Times New Roman" w:cs="Times New Roman"/>
          <w:szCs w:val="28"/>
          <w:lang w:val="en-US"/>
        </w:rPr>
        <w:t xml:space="preserve">, </w:t>
      </w:r>
      <w:r w:rsidR="00C44D5E">
        <w:rPr>
          <w:rFonts w:ascii="Times New Roman" w:hAnsi="Times New Roman" w:cs="Times New Roman"/>
          <w:szCs w:val="28"/>
          <w:lang w:val="en-US"/>
        </w:rPr>
        <w:t>выделяются</w:t>
      </w:r>
      <w:r w:rsidR="008665C0">
        <w:rPr>
          <w:rFonts w:ascii="Times New Roman" w:hAnsi="Times New Roman" w:cs="Times New Roman"/>
          <w:szCs w:val="28"/>
          <w:lang w:val="en-US"/>
        </w:rPr>
        <w:t xml:space="preserve"> еще 13 приоритетных рынков</w:t>
      </w:r>
      <w:r w:rsidR="00053137">
        <w:rPr>
          <w:rFonts w:ascii="Times New Roman" w:hAnsi="Times New Roman" w:cs="Times New Roman"/>
          <w:szCs w:val="28"/>
          <w:lang w:val="en-US"/>
        </w:rPr>
        <w:t xml:space="preserve">: </w:t>
      </w:r>
      <w:r w:rsidR="008665C0">
        <w:rPr>
          <w:rFonts w:ascii="Times New Roman" w:hAnsi="Times New Roman" w:cs="Times New Roman"/>
          <w:szCs w:val="28"/>
          <w:lang w:val="en-US"/>
        </w:rPr>
        <w:t xml:space="preserve">Европа, Япония, Южная Корея, Филиппины, </w:t>
      </w:r>
      <w:r w:rsidR="00BA6DD2">
        <w:rPr>
          <w:rFonts w:ascii="Times New Roman" w:hAnsi="Times New Roman" w:cs="Times New Roman"/>
          <w:szCs w:val="28"/>
          <w:lang w:val="en-US"/>
        </w:rPr>
        <w:t xml:space="preserve">Таиланд, Бразилия, США, Вьетнам, Колумбия, Индонезия, Саудовская Аравия, Малайзия и Чили. </w:t>
      </w:r>
      <w:r w:rsidR="006741DF">
        <w:rPr>
          <w:rFonts w:ascii="Times New Roman" w:hAnsi="Times New Roman" w:cs="Times New Roman"/>
          <w:szCs w:val="28"/>
        </w:rPr>
        <w:t>С некоторыми из</w:t>
      </w:r>
      <w:r w:rsidR="003E3DA0">
        <w:rPr>
          <w:rFonts w:ascii="Times New Roman" w:hAnsi="Times New Roman" w:cs="Times New Roman"/>
          <w:szCs w:val="28"/>
        </w:rPr>
        <w:t xml:space="preserve"> них заключены двусторонние договоры о партнерстве в сфере образования, например, с Малайз</w:t>
      </w:r>
      <w:r w:rsidR="00616B49">
        <w:rPr>
          <w:rFonts w:ascii="Times New Roman" w:hAnsi="Times New Roman" w:cs="Times New Roman"/>
          <w:szCs w:val="28"/>
        </w:rPr>
        <w:t>ией, Индией,</w:t>
      </w:r>
      <w:r w:rsidR="003E3DA0">
        <w:rPr>
          <w:rFonts w:ascii="Times New Roman" w:hAnsi="Times New Roman" w:cs="Times New Roman"/>
          <w:szCs w:val="28"/>
        </w:rPr>
        <w:t xml:space="preserve"> Филиппинами, Францией</w:t>
      </w:r>
      <w:r w:rsidR="00616B49">
        <w:rPr>
          <w:rFonts w:ascii="Times New Roman" w:hAnsi="Times New Roman" w:cs="Times New Roman"/>
          <w:szCs w:val="28"/>
        </w:rPr>
        <w:t xml:space="preserve"> и др. </w:t>
      </w:r>
      <w:r w:rsidR="00A56A44">
        <w:rPr>
          <w:rFonts w:ascii="Times New Roman" w:hAnsi="Times New Roman" w:cs="Times New Roman"/>
          <w:szCs w:val="28"/>
        </w:rPr>
        <w:t xml:space="preserve">У </w:t>
      </w:r>
      <w:r w:rsidR="00A56A44">
        <w:rPr>
          <w:rFonts w:ascii="Times New Roman" w:hAnsi="Times New Roman" w:cs="Times New Roman"/>
          <w:szCs w:val="28"/>
          <w:lang w:val="en-US"/>
        </w:rPr>
        <w:t xml:space="preserve">ENZ имеется 88 постоянных представителей, которые работают совместно с другими правительственными агентствами, расположенными в новозеландских </w:t>
      </w:r>
      <w:r w:rsidR="00AA34CE">
        <w:rPr>
          <w:rFonts w:ascii="Times New Roman" w:hAnsi="Times New Roman" w:cs="Times New Roman"/>
          <w:szCs w:val="28"/>
          <w:lang w:val="en-US"/>
        </w:rPr>
        <w:t xml:space="preserve">дипломатических представительствах. </w:t>
      </w:r>
      <w:r w:rsidR="00922AD7">
        <w:rPr>
          <w:rFonts w:ascii="Times New Roman" w:hAnsi="Times New Roman" w:cs="Times New Roman"/>
          <w:szCs w:val="28"/>
          <w:lang w:val="en-US"/>
        </w:rPr>
        <w:t>Г</w:t>
      </w:r>
      <w:r w:rsidR="00AA34CE">
        <w:rPr>
          <w:rFonts w:ascii="Times New Roman" w:hAnsi="Times New Roman" w:cs="Times New Roman"/>
          <w:szCs w:val="28"/>
          <w:lang w:val="en-US"/>
        </w:rPr>
        <w:t xml:space="preserve">еография </w:t>
      </w:r>
      <w:r w:rsidR="00922AD7">
        <w:rPr>
          <w:rFonts w:ascii="Times New Roman" w:hAnsi="Times New Roman" w:cs="Times New Roman"/>
          <w:szCs w:val="28"/>
          <w:lang w:val="en-US"/>
        </w:rPr>
        <w:t xml:space="preserve">их расположения, помимо самой Новой Зеландии, поделена на 3 региона: это 7 стран Ближнего Востока, Юго-Восточной и Южной Азии; 4 страны Северной Азии; а также 4 страны Европы, Северной и Южной Америк. </w:t>
      </w:r>
      <w:proofErr w:type="gramStart"/>
      <w:r w:rsidR="00922AD7">
        <w:rPr>
          <w:rFonts w:ascii="Times New Roman" w:hAnsi="Times New Roman" w:cs="Times New Roman"/>
          <w:szCs w:val="28"/>
          <w:lang w:val="en-US"/>
        </w:rPr>
        <w:t xml:space="preserve">Эти представители </w:t>
      </w:r>
      <w:r w:rsidR="00834166">
        <w:rPr>
          <w:rFonts w:ascii="Times New Roman" w:hAnsi="Times New Roman" w:cs="Times New Roman"/>
          <w:szCs w:val="28"/>
          <w:lang w:val="en-US"/>
        </w:rPr>
        <w:t>оказывают содействие дипломатическим программам, собирают аналитические данные по образовательным рынкам и продвигают услуги Новой Зеландии среди правительств, агентов по образованию, перспективных студентов и их семей.</w:t>
      </w:r>
      <w:proofErr w:type="gramEnd"/>
      <w:r w:rsidR="00C44D5E">
        <w:rPr>
          <w:rFonts w:ascii="Times New Roman" w:hAnsi="Times New Roman" w:cs="Times New Roman"/>
          <w:szCs w:val="28"/>
          <w:lang w:val="en-US"/>
        </w:rPr>
        <w:t xml:space="preserve"> </w:t>
      </w:r>
      <w:r w:rsidR="000D2D3B">
        <w:rPr>
          <w:rFonts w:ascii="Times New Roman" w:hAnsi="Times New Roman" w:cs="Times New Roman"/>
          <w:szCs w:val="28"/>
          <w:lang w:val="en-US"/>
        </w:rPr>
        <w:t xml:space="preserve">Более того, в мире действуют около </w:t>
      </w:r>
      <w:proofErr w:type="gramStart"/>
      <w:r w:rsidR="000D2D3B">
        <w:rPr>
          <w:rFonts w:ascii="Times New Roman" w:hAnsi="Times New Roman" w:cs="Times New Roman"/>
          <w:szCs w:val="28"/>
          <w:lang w:val="en-US"/>
        </w:rPr>
        <w:t>300 новозеландских</w:t>
      </w:r>
      <w:proofErr w:type="gramEnd"/>
      <w:r w:rsidR="000D2D3B">
        <w:rPr>
          <w:rFonts w:ascii="Times New Roman" w:hAnsi="Times New Roman" w:cs="Times New Roman"/>
          <w:szCs w:val="28"/>
          <w:lang w:val="en-US"/>
        </w:rPr>
        <w:t xml:space="preserve"> коммерческих агентств по образованию, являющихся посредниками между студентами и учебными заведениями.</w:t>
      </w:r>
      <w:r w:rsidR="00C44D5E">
        <w:rPr>
          <w:rStyle w:val="a5"/>
          <w:rFonts w:ascii="Times New Roman" w:hAnsi="Times New Roman" w:cs="Times New Roman"/>
          <w:szCs w:val="28"/>
        </w:rPr>
        <w:footnoteReference w:id="217"/>
      </w:r>
    </w:p>
    <w:p w14:paraId="78B0A884" w14:textId="394FB34D" w:rsidR="005431F2" w:rsidRDefault="00B468E1" w:rsidP="00AC13E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Cs w:val="28"/>
          <w:lang w:val="en-US"/>
        </w:rPr>
        <w:t xml:space="preserve">В июле 2017 г. </w:t>
      </w:r>
      <w:r w:rsidR="001B5451">
        <w:rPr>
          <w:rFonts w:ascii="Times New Roman" w:hAnsi="Times New Roman" w:cs="Times New Roman"/>
          <w:szCs w:val="28"/>
          <w:lang w:val="en-US"/>
        </w:rPr>
        <w:t xml:space="preserve">в университетах Новой Зеландии </w:t>
      </w:r>
      <w:r>
        <w:rPr>
          <w:rFonts w:ascii="Times New Roman" w:hAnsi="Times New Roman" w:cs="Times New Roman"/>
          <w:szCs w:val="28"/>
          <w:lang w:val="en-US"/>
        </w:rPr>
        <w:t>были открыты три Центра Азиатско-Тихоокеанского передового опыта – Северо-Азиатский</w:t>
      </w:r>
      <w:r w:rsidR="001B5451">
        <w:rPr>
          <w:rFonts w:ascii="Times New Roman" w:hAnsi="Times New Roman" w:cs="Times New Roman"/>
          <w:szCs w:val="28"/>
          <w:lang w:val="en-US"/>
        </w:rPr>
        <w:t xml:space="preserve"> в Оклендском университете</w:t>
      </w:r>
      <w:r>
        <w:rPr>
          <w:rFonts w:ascii="Times New Roman" w:hAnsi="Times New Roman" w:cs="Times New Roman"/>
          <w:szCs w:val="28"/>
          <w:lang w:val="en-US"/>
        </w:rPr>
        <w:t>, Юго-Восточно-Азиатский и Латиноамериканский</w:t>
      </w:r>
      <w:r w:rsidR="001B5451">
        <w:rPr>
          <w:rFonts w:ascii="Times New Roman" w:hAnsi="Times New Roman" w:cs="Times New Roman"/>
          <w:szCs w:val="28"/>
          <w:lang w:val="en-US"/>
        </w:rPr>
        <w:t xml:space="preserve"> в Университете королевы Виктории</w:t>
      </w:r>
      <w:r>
        <w:rPr>
          <w:rFonts w:ascii="Times New Roman" w:hAnsi="Times New Roman" w:cs="Times New Roman"/>
          <w:szCs w:val="28"/>
          <w:lang w:val="en-US"/>
        </w:rPr>
        <w:t xml:space="preserve">, – которые </w:t>
      </w:r>
      <w:r w:rsidR="001B5451">
        <w:rPr>
          <w:rFonts w:ascii="Times New Roman" w:hAnsi="Times New Roman" w:cs="Times New Roman"/>
          <w:szCs w:val="28"/>
          <w:lang w:val="en-US"/>
        </w:rPr>
        <w:t xml:space="preserve">призваны развивать </w:t>
      </w:r>
      <w:r w:rsidR="00E31B15">
        <w:rPr>
          <w:rFonts w:ascii="Times New Roman" w:hAnsi="Times New Roman" w:cs="Times New Roman"/>
          <w:szCs w:val="28"/>
          <w:lang w:val="en-US"/>
        </w:rPr>
        <w:t>экономические, политические, культурные и академические связи со странами АТР</w:t>
      </w:r>
      <w:r>
        <w:rPr>
          <w:rFonts w:ascii="Times New Roman" w:hAnsi="Times New Roman" w:cs="Times New Roman"/>
          <w:szCs w:val="28"/>
          <w:lang w:val="en-US"/>
        </w:rPr>
        <w:t>.</w:t>
      </w:r>
      <w:proofErr w:type="gramEnd"/>
      <w:r>
        <w:rPr>
          <w:rFonts w:ascii="Times New Roman" w:hAnsi="Times New Roman" w:cs="Times New Roman"/>
          <w:szCs w:val="28"/>
          <w:lang w:val="en-US"/>
        </w:rPr>
        <w:t xml:space="preserve"> </w:t>
      </w:r>
      <w:proofErr w:type="gramStart"/>
      <w:r w:rsidR="001B5451">
        <w:rPr>
          <w:rFonts w:ascii="Times New Roman" w:hAnsi="Times New Roman" w:cs="Times New Roman"/>
          <w:szCs w:val="28"/>
          <w:lang w:val="en-US"/>
        </w:rPr>
        <w:t>В консорциум также входят Университеты Отаго и Вайкато.</w:t>
      </w:r>
      <w:proofErr w:type="gramEnd"/>
      <w:r w:rsidR="00E31B15">
        <w:rPr>
          <w:rFonts w:ascii="Times New Roman" w:hAnsi="Times New Roman" w:cs="Times New Roman"/>
          <w:szCs w:val="28"/>
          <w:lang w:val="en-US"/>
        </w:rPr>
        <w:t xml:space="preserve"> </w:t>
      </w:r>
      <w:proofErr w:type="gramStart"/>
      <w:r w:rsidR="00E31B15">
        <w:rPr>
          <w:rFonts w:ascii="Times New Roman" w:hAnsi="Times New Roman" w:cs="Times New Roman"/>
          <w:szCs w:val="28"/>
          <w:lang w:val="en-US"/>
        </w:rPr>
        <w:t xml:space="preserve">Эти центры </w:t>
      </w:r>
      <w:r w:rsidR="00822DE2">
        <w:rPr>
          <w:rFonts w:ascii="Times New Roman" w:hAnsi="Times New Roman" w:cs="Times New Roman"/>
          <w:szCs w:val="28"/>
          <w:lang w:val="en-US"/>
        </w:rPr>
        <w:t>объединяют студентов, исследователей</w:t>
      </w:r>
      <w:r w:rsidR="0030417B">
        <w:rPr>
          <w:rFonts w:ascii="Times New Roman" w:hAnsi="Times New Roman" w:cs="Times New Roman"/>
          <w:szCs w:val="28"/>
          <w:lang w:val="en-US"/>
        </w:rPr>
        <w:t xml:space="preserve">, </w:t>
      </w:r>
      <w:r w:rsidR="00822DE2">
        <w:rPr>
          <w:rFonts w:ascii="Times New Roman" w:hAnsi="Times New Roman" w:cs="Times New Roman"/>
          <w:szCs w:val="28"/>
          <w:lang w:val="en-US"/>
        </w:rPr>
        <w:t xml:space="preserve">бизнесменов </w:t>
      </w:r>
      <w:r w:rsidR="0030417B">
        <w:rPr>
          <w:rFonts w:ascii="Times New Roman" w:hAnsi="Times New Roman" w:cs="Times New Roman"/>
          <w:szCs w:val="28"/>
          <w:lang w:val="en-US"/>
        </w:rPr>
        <w:t xml:space="preserve">и других желающих </w:t>
      </w:r>
      <w:r w:rsidR="00822DE2">
        <w:rPr>
          <w:rFonts w:ascii="Times New Roman" w:hAnsi="Times New Roman" w:cs="Times New Roman"/>
          <w:szCs w:val="28"/>
          <w:lang w:val="en-US"/>
        </w:rPr>
        <w:t xml:space="preserve">из Новой Зеландии и стран указанных регионов, </w:t>
      </w:r>
      <w:r w:rsidR="00B731FB">
        <w:rPr>
          <w:rFonts w:ascii="Times New Roman" w:hAnsi="Times New Roman" w:cs="Times New Roman"/>
          <w:szCs w:val="28"/>
          <w:lang w:val="en-US"/>
        </w:rPr>
        <w:t xml:space="preserve">предоставляя информацию о </w:t>
      </w:r>
      <w:r w:rsidR="00ED68E9">
        <w:rPr>
          <w:rFonts w:ascii="Times New Roman" w:hAnsi="Times New Roman" w:cs="Times New Roman"/>
          <w:szCs w:val="28"/>
          <w:lang w:val="en-US"/>
        </w:rPr>
        <w:t>последни</w:t>
      </w:r>
      <w:r w:rsidR="00B731FB">
        <w:rPr>
          <w:rFonts w:ascii="Times New Roman" w:hAnsi="Times New Roman" w:cs="Times New Roman"/>
          <w:szCs w:val="28"/>
          <w:lang w:val="en-US"/>
        </w:rPr>
        <w:t>х, курсы иностранных языков</w:t>
      </w:r>
      <w:r w:rsidR="0030417B">
        <w:rPr>
          <w:rFonts w:ascii="Times New Roman" w:hAnsi="Times New Roman" w:cs="Times New Roman"/>
          <w:szCs w:val="28"/>
          <w:lang w:val="en-US"/>
        </w:rPr>
        <w:t>, гранты, стажировки</w:t>
      </w:r>
      <w:r w:rsidR="00B731FB">
        <w:rPr>
          <w:rFonts w:ascii="Times New Roman" w:hAnsi="Times New Roman" w:cs="Times New Roman"/>
          <w:szCs w:val="28"/>
          <w:lang w:val="en-US"/>
        </w:rPr>
        <w:t xml:space="preserve"> и соответствующие программы обучения</w:t>
      </w:r>
      <w:r w:rsidR="0030417B">
        <w:rPr>
          <w:rFonts w:ascii="Times New Roman" w:hAnsi="Times New Roman" w:cs="Times New Roman"/>
          <w:szCs w:val="28"/>
          <w:lang w:val="en-US"/>
        </w:rPr>
        <w:t>, а также проводя различные мероприятия</w:t>
      </w:r>
      <w:r w:rsidR="00822DE2">
        <w:rPr>
          <w:rFonts w:ascii="Times New Roman" w:hAnsi="Times New Roman" w:cs="Times New Roman"/>
          <w:szCs w:val="28"/>
          <w:lang w:val="en-US"/>
        </w:rPr>
        <w:t>.</w:t>
      </w:r>
      <w:proofErr w:type="gramEnd"/>
      <w:r w:rsidR="0030417B">
        <w:rPr>
          <w:rStyle w:val="a5"/>
          <w:rFonts w:ascii="Times New Roman" w:hAnsi="Times New Roman" w:cs="Times New Roman"/>
          <w:szCs w:val="28"/>
          <w:lang w:val="en-US"/>
        </w:rPr>
        <w:footnoteReference w:id="218"/>
      </w:r>
    </w:p>
    <w:p w14:paraId="4A4B5E45" w14:textId="77777777" w:rsidR="006D0AB1" w:rsidRDefault="008850AD" w:rsidP="00AC13E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Новая Зеландия играет важную роль в улучшении качества образования в АТР, обеспечивая техническую экспертизу и финансовую поддержку в целях совершенствования методов преподав</w:t>
      </w:r>
      <w:r w:rsidR="006D0AB1">
        <w:rPr>
          <w:rFonts w:ascii="Times New Roman" w:hAnsi="Times New Roman" w:cs="Times New Roman"/>
          <w:szCs w:val="28"/>
        </w:rPr>
        <w:t>ания, регулирования и оценки эффективности</w:t>
      </w:r>
      <w:r>
        <w:rPr>
          <w:rFonts w:ascii="Times New Roman" w:hAnsi="Times New Roman" w:cs="Times New Roman"/>
          <w:szCs w:val="28"/>
        </w:rPr>
        <w:t xml:space="preserve">. </w:t>
      </w:r>
      <w:proofErr w:type="gramStart"/>
      <w:r w:rsidR="006D0AB1">
        <w:rPr>
          <w:rFonts w:ascii="Times New Roman" w:hAnsi="Times New Roman" w:cs="Times New Roman"/>
          <w:szCs w:val="28"/>
          <w:lang w:val="en-US"/>
        </w:rPr>
        <w:t xml:space="preserve">Здесь стоит упомянуть План развития образования в </w:t>
      </w:r>
      <w:r w:rsidR="006D0AB1">
        <w:rPr>
          <w:rFonts w:ascii="Times New Roman" w:hAnsi="Times New Roman" w:cs="Times New Roman"/>
          <w:szCs w:val="28"/>
        </w:rPr>
        <w:t>Океании, нацеленный на наращивание интеллектуального потенциала ее народов, в том числе путем содействия реформированию образовательных систем.</w:t>
      </w:r>
      <w:proofErr w:type="gramEnd"/>
      <w:r w:rsidR="006D0AB1">
        <w:rPr>
          <w:rStyle w:val="a5"/>
          <w:rFonts w:ascii="Times New Roman" w:hAnsi="Times New Roman" w:cs="Times New Roman"/>
          <w:szCs w:val="28"/>
          <w:lang w:val="en-US"/>
        </w:rPr>
        <w:footnoteReference w:id="219"/>
      </w:r>
    </w:p>
    <w:p w14:paraId="376DD91E" w14:textId="027C7A7C" w:rsidR="00822DE2" w:rsidRPr="00BA5C83" w:rsidRDefault="00BA5C83" w:rsidP="00AC13E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Министерство иностранных дел и то</w:t>
      </w:r>
      <w:r w:rsidR="006D0AB1">
        <w:rPr>
          <w:rFonts w:ascii="Times New Roman" w:hAnsi="Times New Roman" w:cs="Times New Roman"/>
          <w:szCs w:val="28"/>
        </w:rPr>
        <w:t>рговли администрирует крупную программу помощи, в рамк</w:t>
      </w:r>
      <w:r w:rsidR="00DE3FA6">
        <w:rPr>
          <w:rFonts w:ascii="Times New Roman" w:hAnsi="Times New Roman" w:cs="Times New Roman"/>
          <w:szCs w:val="28"/>
        </w:rPr>
        <w:t>ах которой студенты из почти 100</w:t>
      </w:r>
      <w:r w:rsidR="006D0AB1">
        <w:rPr>
          <w:rFonts w:ascii="Times New Roman" w:hAnsi="Times New Roman" w:cs="Times New Roman"/>
          <w:szCs w:val="28"/>
        </w:rPr>
        <w:t xml:space="preserve"> стран могут получить образовательные гранты</w:t>
      </w:r>
      <w:r w:rsidR="00DE3FA6">
        <w:rPr>
          <w:rFonts w:ascii="Times New Roman" w:hAnsi="Times New Roman" w:cs="Times New Roman"/>
          <w:szCs w:val="28"/>
        </w:rPr>
        <w:t xml:space="preserve"> и стипендии</w:t>
      </w:r>
      <w:r w:rsidR="006D0AB1">
        <w:rPr>
          <w:rFonts w:ascii="Times New Roman" w:hAnsi="Times New Roman" w:cs="Times New Roman"/>
          <w:szCs w:val="28"/>
        </w:rPr>
        <w:t xml:space="preserve">. </w:t>
      </w:r>
      <w:r w:rsidR="00DE3FA6">
        <w:rPr>
          <w:rFonts w:ascii="Times New Roman" w:hAnsi="Times New Roman" w:cs="Times New Roman"/>
          <w:szCs w:val="28"/>
        </w:rPr>
        <w:t xml:space="preserve">Существует четыре типа стипендий </w:t>
      </w:r>
      <w:r w:rsidR="00F5135D">
        <w:rPr>
          <w:rFonts w:ascii="Times New Roman" w:hAnsi="Times New Roman" w:cs="Times New Roman"/>
          <w:szCs w:val="28"/>
        </w:rPr>
        <w:t xml:space="preserve">Новой Зеландии </w:t>
      </w:r>
      <w:r w:rsidR="00DE3FA6">
        <w:rPr>
          <w:rFonts w:ascii="Times New Roman" w:hAnsi="Times New Roman" w:cs="Times New Roman"/>
          <w:szCs w:val="28"/>
        </w:rPr>
        <w:t xml:space="preserve">на обучение в </w:t>
      </w:r>
      <w:r w:rsidR="00256AB5">
        <w:rPr>
          <w:rFonts w:ascii="Times New Roman" w:hAnsi="Times New Roman" w:cs="Times New Roman"/>
          <w:szCs w:val="28"/>
        </w:rPr>
        <w:t>ее</w:t>
      </w:r>
      <w:r w:rsidR="00DE3FA6">
        <w:rPr>
          <w:rFonts w:ascii="Times New Roman" w:hAnsi="Times New Roman" w:cs="Times New Roman"/>
          <w:szCs w:val="28"/>
        </w:rPr>
        <w:t xml:space="preserve"> вузах на очном отделении. </w:t>
      </w:r>
      <w:r w:rsidR="00D97E78">
        <w:rPr>
          <w:rFonts w:ascii="Times New Roman" w:hAnsi="Times New Roman" w:cs="Times New Roman"/>
          <w:szCs w:val="28"/>
        </w:rPr>
        <w:t>Стипендии для стран Океании позволяют гражданам 13 государств данного</w:t>
      </w:r>
      <w:r w:rsidR="002C2583">
        <w:rPr>
          <w:rFonts w:ascii="Times New Roman" w:hAnsi="Times New Roman" w:cs="Times New Roman"/>
          <w:szCs w:val="28"/>
        </w:rPr>
        <w:t xml:space="preserve"> региона учиться на бакалавров, магистров</w:t>
      </w:r>
      <w:r w:rsidR="00D97E78">
        <w:rPr>
          <w:rFonts w:ascii="Times New Roman" w:hAnsi="Times New Roman" w:cs="Times New Roman"/>
          <w:szCs w:val="28"/>
        </w:rPr>
        <w:t xml:space="preserve">, </w:t>
      </w:r>
      <w:r w:rsidR="002C2583">
        <w:rPr>
          <w:rFonts w:ascii="Times New Roman" w:hAnsi="Times New Roman" w:cs="Times New Roman"/>
          <w:szCs w:val="28"/>
        </w:rPr>
        <w:t xml:space="preserve">аспирантов и докторов наук. </w:t>
      </w:r>
      <w:r w:rsidR="000D1F3A">
        <w:rPr>
          <w:rFonts w:ascii="Times New Roman" w:hAnsi="Times New Roman" w:cs="Times New Roman"/>
          <w:szCs w:val="28"/>
        </w:rPr>
        <w:t>Гранты</w:t>
      </w:r>
      <w:r w:rsidR="002C2583">
        <w:rPr>
          <w:rFonts w:ascii="Times New Roman" w:hAnsi="Times New Roman" w:cs="Times New Roman"/>
          <w:szCs w:val="28"/>
        </w:rPr>
        <w:t xml:space="preserve"> для стран АСЕАН </w:t>
      </w:r>
      <w:r w:rsidR="000D1F3A">
        <w:rPr>
          <w:rFonts w:ascii="Times New Roman" w:hAnsi="Times New Roman" w:cs="Times New Roman"/>
          <w:szCs w:val="28"/>
        </w:rPr>
        <w:t xml:space="preserve">доступны квалифицированным гражданам 8 государств объединения для обучения в магистратуре, аспирантуре и докторантуре. </w:t>
      </w:r>
      <w:r w:rsidR="00FF52A9">
        <w:rPr>
          <w:rFonts w:ascii="Times New Roman" w:hAnsi="Times New Roman" w:cs="Times New Roman"/>
          <w:szCs w:val="28"/>
        </w:rPr>
        <w:t xml:space="preserve">Аналогично устроена программа Стипендий в целях развития, которая распространяется на страны Африки, Карибского бассейна, Латинской Америки, а также некоторые другие. </w:t>
      </w:r>
      <w:r w:rsidR="00F5135D">
        <w:rPr>
          <w:rFonts w:ascii="Times New Roman" w:hAnsi="Times New Roman" w:cs="Times New Roman"/>
          <w:szCs w:val="28"/>
        </w:rPr>
        <w:t xml:space="preserve">Стипендии для стран Содружества позволяют студентам из Африки, Карибского бассейна, Азии и Океании получить </w:t>
      </w:r>
      <w:r w:rsidR="0052047E">
        <w:rPr>
          <w:rFonts w:ascii="Times New Roman" w:hAnsi="Times New Roman" w:cs="Times New Roman"/>
          <w:szCs w:val="28"/>
        </w:rPr>
        <w:t>степень</w:t>
      </w:r>
      <w:r w:rsidR="00F5135D">
        <w:rPr>
          <w:rFonts w:ascii="Times New Roman" w:hAnsi="Times New Roman" w:cs="Times New Roman"/>
          <w:szCs w:val="28"/>
        </w:rPr>
        <w:t xml:space="preserve"> магистра или доктора наук. Помимо этого, действует Программа стипендий для регионального развития</w:t>
      </w:r>
      <w:r w:rsidR="001F69DD">
        <w:rPr>
          <w:rFonts w:ascii="Times New Roman" w:hAnsi="Times New Roman" w:cs="Times New Roman"/>
          <w:szCs w:val="28"/>
        </w:rPr>
        <w:t>, предназначенная для граждан 7 стран Океании, желающих получить любую из</w:t>
      </w:r>
      <w:r w:rsidR="0052047E">
        <w:rPr>
          <w:rFonts w:ascii="Times New Roman" w:hAnsi="Times New Roman" w:cs="Times New Roman"/>
          <w:szCs w:val="28"/>
        </w:rPr>
        <w:t xml:space="preserve"> вышеупомянутых </w:t>
      </w:r>
      <w:r w:rsidR="00A5305C">
        <w:rPr>
          <w:rFonts w:ascii="Times New Roman" w:hAnsi="Times New Roman" w:cs="Times New Roman"/>
          <w:szCs w:val="28"/>
        </w:rPr>
        <w:t>степеней</w:t>
      </w:r>
      <w:r w:rsidR="001F69DD">
        <w:rPr>
          <w:rFonts w:ascii="Times New Roman" w:hAnsi="Times New Roman" w:cs="Times New Roman"/>
          <w:szCs w:val="28"/>
        </w:rPr>
        <w:t>.</w:t>
      </w:r>
      <w:r w:rsidR="00A5305C">
        <w:rPr>
          <w:rFonts w:ascii="Times New Roman" w:hAnsi="Times New Roman" w:cs="Times New Roman"/>
          <w:szCs w:val="28"/>
        </w:rPr>
        <w:t xml:space="preserve"> Они могут это сделать в 4 университетах, расположенных на Фиджи и в Папуа – Новой Гвинее. Также </w:t>
      </w:r>
      <w:r w:rsidR="0014686D">
        <w:rPr>
          <w:rFonts w:ascii="Times New Roman" w:hAnsi="Times New Roman" w:cs="Times New Roman"/>
          <w:szCs w:val="28"/>
        </w:rPr>
        <w:t xml:space="preserve">реализуются программы Стипендий краткосрочной профессиональной подготовки, распространяющиеся на страны АСЕАН и Океании, и Программы </w:t>
      </w:r>
      <w:r w:rsidR="00082593">
        <w:rPr>
          <w:rFonts w:ascii="Times New Roman" w:hAnsi="Times New Roman" w:cs="Times New Roman"/>
          <w:szCs w:val="28"/>
        </w:rPr>
        <w:t>обучения английскому языку для правительственных чиновников из Африки и Азии.</w:t>
      </w:r>
      <w:r w:rsidR="00FF52A9">
        <w:rPr>
          <w:rStyle w:val="a5"/>
          <w:rFonts w:ascii="Times New Roman" w:hAnsi="Times New Roman" w:cs="Times New Roman"/>
          <w:szCs w:val="28"/>
        </w:rPr>
        <w:footnoteReference w:id="220"/>
      </w:r>
    </w:p>
    <w:p w14:paraId="2C3DBE2D" w14:textId="4A25CB05" w:rsidR="005431F2" w:rsidRPr="00A55F02" w:rsidRDefault="00A55F02" w:rsidP="00AC13E6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  <w:lang w:val="en-US"/>
        </w:rPr>
        <w:t xml:space="preserve">ENZ </w:t>
      </w:r>
      <w:r w:rsidR="001D40C9">
        <w:rPr>
          <w:rFonts w:ascii="Times New Roman" w:hAnsi="Times New Roman" w:cs="Times New Roman"/>
          <w:szCs w:val="28"/>
        </w:rPr>
        <w:t>тоже администрирует несколько грантов и стипендий.</w:t>
      </w:r>
      <w:proofErr w:type="gramEnd"/>
      <w:r w:rsidR="001D40C9">
        <w:rPr>
          <w:rFonts w:ascii="Times New Roman" w:hAnsi="Times New Roman" w:cs="Times New Roman"/>
          <w:szCs w:val="28"/>
        </w:rPr>
        <w:t xml:space="preserve"> В частности, это Стипендии Премье</w:t>
      </w:r>
      <w:r w:rsidR="00967473">
        <w:rPr>
          <w:rFonts w:ascii="Times New Roman" w:hAnsi="Times New Roman" w:cs="Times New Roman"/>
          <w:szCs w:val="28"/>
        </w:rPr>
        <w:t>р-министра для стран Азии и аналогичные – для стран Латинской Америки</w:t>
      </w:r>
      <w:r w:rsidR="00DE1D69">
        <w:rPr>
          <w:rFonts w:ascii="Times New Roman" w:hAnsi="Times New Roman" w:cs="Times New Roman"/>
          <w:szCs w:val="28"/>
        </w:rPr>
        <w:t xml:space="preserve">, </w:t>
      </w:r>
      <w:r w:rsidR="0075505B">
        <w:rPr>
          <w:rFonts w:ascii="Times New Roman" w:hAnsi="Times New Roman" w:cs="Times New Roman"/>
          <w:szCs w:val="28"/>
        </w:rPr>
        <w:t>в которых</w:t>
      </w:r>
      <w:r w:rsidR="00DE1D69">
        <w:rPr>
          <w:rFonts w:ascii="Times New Roman" w:hAnsi="Times New Roman" w:cs="Times New Roman"/>
          <w:szCs w:val="28"/>
        </w:rPr>
        <w:t xml:space="preserve"> новозеландские студенты могут обучаться, заниматься исследованиями и стажироваться, расширяя культурные и торговые связи Новой Зеландии</w:t>
      </w:r>
      <w:r w:rsidR="00B21B11">
        <w:rPr>
          <w:rFonts w:ascii="Times New Roman" w:hAnsi="Times New Roman" w:cs="Times New Roman"/>
          <w:szCs w:val="28"/>
        </w:rPr>
        <w:t xml:space="preserve">. В свою очередь, </w:t>
      </w:r>
      <w:r w:rsidR="00CA5DA9">
        <w:rPr>
          <w:rFonts w:ascii="Times New Roman" w:hAnsi="Times New Roman" w:cs="Times New Roman"/>
          <w:szCs w:val="28"/>
        </w:rPr>
        <w:t>Стипендии</w:t>
      </w:r>
      <w:r w:rsidR="00957D22">
        <w:rPr>
          <w:rFonts w:ascii="Times New Roman" w:hAnsi="Times New Roman" w:cs="Times New Roman"/>
          <w:szCs w:val="28"/>
        </w:rPr>
        <w:t xml:space="preserve"> для иностранных докторантов</w:t>
      </w:r>
      <w:r w:rsidR="00CA5DA9">
        <w:rPr>
          <w:rFonts w:ascii="Times New Roman" w:hAnsi="Times New Roman" w:cs="Times New Roman"/>
          <w:szCs w:val="28"/>
        </w:rPr>
        <w:t xml:space="preserve"> призваны </w:t>
      </w:r>
      <w:r w:rsidR="00957D22">
        <w:rPr>
          <w:rFonts w:ascii="Times New Roman" w:hAnsi="Times New Roman" w:cs="Times New Roman"/>
          <w:szCs w:val="28"/>
        </w:rPr>
        <w:t xml:space="preserve">увеличить исследовательский потенциал страны и </w:t>
      </w:r>
      <w:r w:rsidR="00805528">
        <w:rPr>
          <w:rFonts w:ascii="Times New Roman" w:hAnsi="Times New Roman" w:cs="Times New Roman"/>
          <w:szCs w:val="28"/>
        </w:rPr>
        <w:t>способствовать ее социально-экономическому развитию.</w:t>
      </w:r>
      <w:r w:rsidR="002B65B3">
        <w:rPr>
          <w:rStyle w:val="a5"/>
          <w:rFonts w:ascii="Times New Roman" w:hAnsi="Times New Roman" w:cs="Times New Roman"/>
          <w:szCs w:val="28"/>
        </w:rPr>
        <w:footnoteReference w:id="221"/>
      </w:r>
    </w:p>
    <w:p w14:paraId="0E5E7042" w14:textId="274D60BD" w:rsidR="00797D97" w:rsidRDefault="00206A4A" w:rsidP="00D34097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 большинства вузов есть свои стратегии интернационализации, и многие предоставляют стипендии иностранцам</w:t>
      </w:r>
      <w:r w:rsidR="007F5DF3">
        <w:rPr>
          <w:rFonts w:ascii="Times New Roman" w:hAnsi="Times New Roman" w:cs="Times New Roman"/>
          <w:szCs w:val="28"/>
        </w:rPr>
        <w:t xml:space="preserve"> (насчитывается более 350 стипендий)</w:t>
      </w:r>
      <w:r w:rsidR="00ED14A6">
        <w:rPr>
          <w:rFonts w:ascii="Times New Roman" w:hAnsi="Times New Roman" w:cs="Times New Roman"/>
          <w:szCs w:val="28"/>
        </w:rPr>
        <w:t>, а также предлагают программы обмена</w:t>
      </w:r>
      <w:r>
        <w:rPr>
          <w:rFonts w:ascii="Times New Roman" w:hAnsi="Times New Roman" w:cs="Times New Roman"/>
          <w:szCs w:val="28"/>
        </w:rPr>
        <w:t>.</w:t>
      </w:r>
      <w:r w:rsidR="009C55A2">
        <w:rPr>
          <w:rStyle w:val="a5"/>
          <w:rFonts w:ascii="Times New Roman" w:hAnsi="Times New Roman" w:cs="Times New Roman"/>
          <w:szCs w:val="28"/>
        </w:rPr>
        <w:footnoteReference w:id="222"/>
      </w:r>
      <w:r w:rsidR="007810DB">
        <w:rPr>
          <w:rFonts w:ascii="Times New Roman" w:hAnsi="Times New Roman" w:cs="Times New Roman"/>
          <w:szCs w:val="28"/>
        </w:rPr>
        <w:t xml:space="preserve"> </w:t>
      </w:r>
      <w:r w:rsidR="00E34167">
        <w:rPr>
          <w:rFonts w:ascii="Times New Roman" w:hAnsi="Times New Roman" w:cs="Times New Roman"/>
          <w:szCs w:val="28"/>
        </w:rPr>
        <w:t xml:space="preserve">Если говорить об </w:t>
      </w:r>
      <w:r w:rsidR="009721CC">
        <w:rPr>
          <w:rFonts w:ascii="Times New Roman" w:hAnsi="Times New Roman" w:cs="Times New Roman"/>
          <w:szCs w:val="28"/>
        </w:rPr>
        <w:t>объединениях выпускников университетов</w:t>
      </w:r>
      <w:r w:rsidR="00E34167">
        <w:rPr>
          <w:rFonts w:ascii="Times New Roman" w:hAnsi="Times New Roman" w:cs="Times New Roman"/>
          <w:szCs w:val="28"/>
        </w:rPr>
        <w:t>, то наиболее крупные из таких объединений находятся в Малайзии, США, Китае, Великобритании, Вьетнаме, Дании и Германии.</w:t>
      </w:r>
      <w:r w:rsidR="00E34167">
        <w:rPr>
          <w:rStyle w:val="a5"/>
          <w:rFonts w:ascii="Times New Roman" w:hAnsi="Times New Roman" w:cs="Times New Roman"/>
          <w:szCs w:val="28"/>
        </w:rPr>
        <w:footnoteReference w:id="223"/>
      </w:r>
      <w:r w:rsidR="00DB1FD2">
        <w:rPr>
          <w:rFonts w:ascii="Times New Roman" w:hAnsi="Times New Roman" w:cs="Times New Roman"/>
          <w:szCs w:val="28"/>
        </w:rPr>
        <w:t xml:space="preserve"> </w:t>
      </w:r>
      <w:r w:rsidR="00ED199F">
        <w:rPr>
          <w:rFonts w:ascii="Times New Roman" w:hAnsi="Times New Roman" w:cs="Times New Roman"/>
          <w:szCs w:val="28"/>
        </w:rPr>
        <w:t xml:space="preserve">В 2015 г. в честь 40-летней годовщины установления </w:t>
      </w:r>
      <w:r w:rsidR="00764BBA">
        <w:rPr>
          <w:rFonts w:ascii="Times New Roman" w:hAnsi="Times New Roman" w:cs="Times New Roman"/>
          <w:szCs w:val="28"/>
        </w:rPr>
        <w:t>образовательных связей между Новой Зеландией и АСЕАН были отобраны 40 выпускников из ее стран, обучавшихся в новозеландских вузах, которые внесли заметный вклад в развитие своих обществ. Они дали интервью, в которых рассказали свои истории успеха, и ко</w:t>
      </w:r>
      <w:r w:rsidR="00080F37">
        <w:rPr>
          <w:rFonts w:ascii="Times New Roman" w:hAnsi="Times New Roman" w:cs="Times New Roman"/>
          <w:szCs w:val="28"/>
        </w:rPr>
        <w:t xml:space="preserve">торые позже были использованы </w:t>
      </w:r>
      <w:r w:rsidR="00080F37">
        <w:rPr>
          <w:rFonts w:ascii="Times New Roman" w:hAnsi="Times New Roman" w:cs="Times New Roman"/>
          <w:szCs w:val="28"/>
          <w:lang w:val="en-US"/>
        </w:rPr>
        <w:t xml:space="preserve">ENZ </w:t>
      </w:r>
      <w:r w:rsidR="00080F37">
        <w:rPr>
          <w:rFonts w:ascii="Times New Roman" w:hAnsi="Times New Roman" w:cs="Times New Roman"/>
          <w:szCs w:val="28"/>
        </w:rPr>
        <w:t>для очередной пиар-ка</w:t>
      </w:r>
      <w:r w:rsidR="00211C1D">
        <w:rPr>
          <w:rFonts w:ascii="Times New Roman" w:hAnsi="Times New Roman" w:cs="Times New Roman"/>
          <w:szCs w:val="28"/>
        </w:rPr>
        <w:t>мпании.</w:t>
      </w:r>
      <w:r w:rsidR="00211C1D">
        <w:rPr>
          <w:rStyle w:val="a5"/>
          <w:rFonts w:ascii="Times New Roman" w:hAnsi="Times New Roman" w:cs="Times New Roman"/>
          <w:szCs w:val="28"/>
        </w:rPr>
        <w:footnoteReference w:id="224"/>
      </w:r>
      <w:r w:rsidR="00211C1D">
        <w:rPr>
          <w:rFonts w:ascii="Times New Roman" w:hAnsi="Times New Roman" w:cs="Times New Roman"/>
          <w:szCs w:val="28"/>
        </w:rPr>
        <w:t xml:space="preserve"> </w:t>
      </w:r>
      <w:r w:rsidR="00D34097">
        <w:rPr>
          <w:rFonts w:ascii="Times New Roman" w:hAnsi="Times New Roman" w:cs="Times New Roman"/>
          <w:szCs w:val="28"/>
        </w:rPr>
        <w:t xml:space="preserve">В том же году было создано партнерство </w:t>
      </w:r>
      <w:r w:rsidR="000B6EDB">
        <w:rPr>
          <w:rFonts w:ascii="Times New Roman" w:hAnsi="Times New Roman" w:cs="Times New Roman"/>
          <w:szCs w:val="28"/>
          <w:lang w:val="en-US"/>
        </w:rPr>
        <w:t xml:space="preserve">ENZ </w:t>
      </w:r>
      <w:r w:rsidR="00D34097">
        <w:rPr>
          <w:rFonts w:ascii="Times New Roman" w:hAnsi="Times New Roman" w:cs="Times New Roman"/>
          <w:szCs w:val="28"/>
        </w:rPr>
        <w:t xml:space="preserve">с глобальным сообществом новозеландских эмигрантов, которые </w:t>
      </w:r>
      <w:r w:rsidR="000B6EDB">
        <w:rPr>
          <w:rFonts w:ascii="Times New Roman" w:hAnsi="Times New Roman" w:cs="Times New Roman"/>
          <w:szCs w:val="28"/>
        </w:rPr>
        <w:t>обучались на родине. Оно призвано поддерживать связи Новой Зеландии с иностранными студентами, которые получили здесь образование и вернулись домой</w:t>
      </w:r>
      <w:r w:rsidR="00961FE3">
        <w:rPr>
          <w:rFonts w:ascii="Times New Roman" w:hAnsi="Times New Roman" w:cs="Times New Roman"/>
          <w:szCs w:val="28"/>
        </w:rPr>
        <w:t xml:space="preserve">. </w:t>
      </w:r>
      <w:r w:rsidR="006B1F56">
        <w:rPr>
          <w:rFonts w:ascii="Times New Roman" w:hAnsi="Times New Roman" w:cs="Times New Roman"/>
          <w:szCs w:val="28"/>
        </w:rPr>
        <w:t>Подчеркивается, что «подобные связи, созданные во время студенчества, как правило, остаются на всю жизнь и способствуют развитию предпринимательства, инвестиций, международных исследований и инноваций». Также отмечается</w:t>
      </w:r>
      <w:r w:rsidR="00764651">
        <w:rPr>
          <w:rFonts w:ascii="Times New Roman" w:hAnsi="Times New Roman" w:cs="Times New Roman"/>
          <w:szCs w:val="28"/>
        </w:rPr>
        <w:t xml:space="preserve"> важность этих связей с Юго-Восточной Азией.</w:t>
      </w:r>
      <w:r w:rsidR="00D34097">
        <w:rPr>
          <w:rStyle w:val="a5"/>
          <w:rFonts w:ascii="Times New Roman" w:hAnsi="Times New Roman" w:cs="Times New Roman"/>
          <w:szCs w:val="28"/>
        </w:rPr>
        <w:footnoteReference w:id="225"/>
      </w:r>
    </w:p>
    <w:p w14:paraId="548ECA64" w14:textId="78E72D45" w:rsidR="005C7384" w:rsidRDefault="003B5FBC" w:rsidP="00D34097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 словам С. Маршалла из Центра академического развития Университета королевы Виктории, </w:t>
      </w:r>
      <w:r w:rsidR="001D6210">
        <w:rPr>
          <w:rFonts w:ascii="Times New Roman" w:hAnsi="Times New Roman" w:cs="Times New Roman"/>
          <w:szCs w:val="28"/>
        </w:rPr>
        <w:t xml:space="preserve">правительство </w:t>
      </w:r>
      <w:r w:rsidR="00B40433">
        <w:rPr>
          <w:rFonts w:ascii="Times New Roman" w:hAnsi="Times New Roman" w:cs="Times New Roman"/>
          <w:szCs w:val="28"/>
        </w:rPr>
        <w:t>Но</w:t>
      </w:r>
      <w:r w:rsidR="001D6210">
        <w:rPr>
          <w:rFonts w:ascii="Times New Roman" w:hAnsi="Times New Roman" w:cs="Times New Roman"/>
          <w:szCs w:val="28"/>
        </w:rPr>
        <w:t>вой Зеландии</w:t>
      </w:r>
      <w:r w:rsidR="00107382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занимается целевым финансированием</w:t>
      </w:r>
      <w:r w:rsidR="001D6210">
        <w:rPr>
          <w:rFonts w:ascii="Times New Roman" w:hAnsi="Times New Roman" w:cs="Times New Roman"/>
          <w:szCs w:val="28"/>
        </w:rPr>
        <w:t xml:space="preserve">, направленным на привлечение лучших ученых как для извлечения </w:t>
      </w:r>
      <w:r w:rsidR="00C17D3A">
        <w:rPr>
          <w:rFonts w:ascii="Times New Roman" w:hAnsi="Times New Roman" w:cs="Times New Roman"/>
          <w:szCs w:val="28"/>
        </w:rPr>
        <w:t xml:space="preserve">непосредственной выгоды </w:t>
      </w:r>
      <w:r w:rsidR="001D6210">
        <w:rPr>
          <w:rFonts w:ascii="Times New Roman" w:hAnsi="Times New Roman" w:cs="Times New Roman"/>
          <w:szCs w:val="28"/>
        </w:rPr>
        <w:t>от их исследований и предпринимательских навыков, так и</w:t>
      </w:r>
      <w:r>
        <w:rPr>
          <w:rFonts w:ascii="Times New Roman" w:hAnsi="Times New Roman" w:cs="Times New Roman"/>
          <w:szCs w:val="28"/>
        </w:rPr>
        <w:t xml:space="preserve"> </w:t>
      </w:r>
      <w:r w:rsidR="001D6210">
        <w:rPr>
          <w:rFonts w:ascii="Times New Roman" w:hAnsi="Times New Roman" w:cs="Times New Roman"/>
          <w:szCs w:val="28"/>
        </w:rPr>
        <w:t>с целью улучшить позиции страны в международных рейтингах.</w:t>
      </w:r>
      <w:r w:rsidR="001D6210">
        <w:rPr>
          <w:rStyle w:val="a5"/>
          <w:rFonts w:ascii="Times New Roman" w:hAnsi="Times New Roman" w:cs="Times New Roman"/>
          <w:szCs w:val="28"/>
        </w:rPr>
        <w:footnoteReference w:id="226"/>
      </w:r>
      <w:r w:rsidR="001D6210">
        <w:rPr>
          <w:rFonts w:ascii="Times New Roman" w:hAnsi="Times New Roman" w:cs="Times New Roman"/>
          <w:szCs w:val="28"/>
        </w:rPr>
        <w:t xml:space="preserve"> </w:t>
      </w:r>
      <w:r w:rsidR="008823B0">
        <w:rPr>
          <w:rFonts w:ascii="Times New Roman" w:hAnsi="Times New Roman" w:cs="Times New Roman"/>
          <w:szCs w:val="28"/>
        </w:rPr>
        <w:t xml:space="preserve">Она </w:t>
      </w:r>
      <w:r w:rsidR="00107382">
        <w:rPr>
          <w:rFonts w:ascii="Times New Roman" w:hAnsi="Times New Roman" w:cs="Times New Roman"/>
          <w:szCs w:val="28"/>
        </w:rPr>
        <w:t xml:space="preserve">участвует в совместных исследованиях, в том числе в рамках </w:t>
      </w:r>
      <w:r w:rsidR="00021CF4">
        <w:rPr>
          <w:rFonts w:ascii="Times New Roman" w:hAnsi="Times New Roman" w:cs="Times New Roman"/>
          <w:szCs w:val="28"/>
        </w:rPr>
        <w:t>международных объединений университетов, таких как ранее упом</w:t>
      </w:r>
      <w:r w:rsidR="00C51325">
        <w:rPr>
          <w:rFonts w:ascii="Times New Roman" w:hAnsi="Times New Roman" w:cs="Times New Roman"/>
          <w:szCs w:val="28"/>
        </w:rPr>
        <w:t xml:space="preserve">янутые </w:t>
      </w:r>
      <w:r w:rsidR="00C51325">
        <w:rPr>
          <w:rFonts w:ascii="Times New Roman" w:hAnsi="Times New Roman" w:cs="Times New Roman"/>
          <w:szCs w:val="28"/>
          <w:lang w:val="en-US"/>
        </w:rPr>
        <w:t xml:space="preserve">Universitas 21 </w:t>
      </w:r>
      <w:r w:rsidR="00D56B5C">
        <w:rPr>
          <w:rFonts w:ascii="Times New Roman" w:hAnsi="Times New Roman" w:cs="Times New Roman"/>
          <w:szCs w:val="28"/>
        </w:rPr>
        <w:t>и</w:t>
      </w:r>
      <w:r w:rsidR="00C51325">
        <w:rPr>
          <w:rFonts w:ascii="Times New Roman" w:hAnsi="Times New Roman" w:cs="Times New Roman"/>
          <w:szCs w:val="28"/>
        </w:rPr>
        <w:t xml:space="preserve"> Всемирная сеть университетов, а также организовывает соответствующие мероприятия. Например, в 2014 г. в Веллингтоне состоялся Международный саммит педагогической профессии</w:t>
      </w:r>
      <w:r w:rsidR="008B640F">
        <w:rPr>
          <w:rStyle w:val="a5"/>
          <w:rFonts w:ascii="Times New Roman" w:hAnsi="Times New Roman" w:cs="Times New Roman"/>
          <w:szCs w:val="28"/>
        </w:rPr>
        <w:footnoteReference w:id="227"/>
      </w:r>
      <w:r w:rsidR="0000342E">
        <w:rPr>
          <w:rFonts w:ascii="Times New Roman" w:hAnsi="Times New Roman" w:cs="Times New Roman"/>
          <w:szCs w:val="28"/>
        </w:rPr>
        <w:t xml:space="preserve">, а в </w:t>
      </w:r>
      <w:r w:rsidR="00EA6824">
        <w:rPr>
          <w:rFonts w:ascii="Times New Roman" w:hAnsi="Times New Roman" w:cs="Times New Roman"/>
          <w:szCs w:val="28"/>
        </w:rPr>
        <w:t>2015 г. в Окленде – Научно-практическая конференция бакалавров</w:t>
      </w:r>
      <w:r w:rsidR="00CD0F82">
        <w:rPr>
          <w:rFonts w:ascii="Times New Roman" w:hAnsi="Times New Roman" w:cs="Times New Roman"/>
          <w:szCs w:val="28"/>
        </w:rPr>
        <w:t>.</w:t>
      </w:r>
      <w:r w:rsidR="00CD0F82">
        <w:rPr>
          <w:rStyle w:val="a5"/>
          <w:rFonts w:ascii="Times New Roman" w:hAnsi="Times New Roman" w:cs="Times New Roman"/>
          <w:szCs w:val="28"/>
        </w:rPr>
        <w:footnoteReference w:id="228"/>
      </w:r>
    </w:p>
    <w:p w14:paraId="1E817670" w14:textId="7A0167CA" w:rsidR="00B90FBC" w:rsidRDefault="00B11AED" w:rsidP="00B90FBC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Таким образом, на сегодняшний день интернационализация рассматривается правительством страны не только в рамках стратегий по увеличению экспорта. Появляются документы и проекты, целиком посвященные образованию и включающие политический и социальный аспекты. Однако международное образование все еще развивается как национальная индустрия. </w:t>
      </w:r>
      <w:r w:rsidR="00B15466">
        <w:rPr>
          <w:rFonts w:ascii="Times New Roman" w:hAnsi="Times New Roman" w:cs="Times New Roman"/>
          <w:szCs w:val="28"/>
        </w:rPr>
        <w:t>За разработку политики отвечают различные ведомства и сами институты</w:t>
      </w:r>
      <w:r>
        <w:rPr>
          <w:rFonts w:ascii="Times New Roman" w:hAnsi="Times New Roman" w:cs="Times New Roman"/>
          <w:szCs w:val="28"/>
        </w:rPr>
        <w:t xml:space="preserve">, но при этом </w:t>
      </w:r>
      <w:r w:rsidR="00B15466">
        <w:rPr>
          <w:rFonts w:ascii="Times New Roman" w:hAnsi="Times New Roman" w:cs="Times New Roman"/>
          <w:szCs w:val="28"/>
        </w:rPr>
        <w:t xml:space="preserve">она всегда едина и согласована с </w:t>
      </w:r>
      <w:r w:rsidR="005A1806">
        <w:rPr>
          <w:rFonts w:ascii="Times New Roman" w:hAnsi="Times New Roman" w:cs="Times New Roman"/>
          <w:szCs w:val="28"/>
        </w:rPr>
        <w:t>курсом в других отраслях, таких как туризм, миграция, торговля и др</w:t>
      </w:r>
      <w:r w:rsidR="00B90FBC">
        <w:rPr>
          <w:rFonts w:ascii="Times New Roman" w:hAnsi="Times New Roman" w:cs="Times New Roman"/>
          <w:szCs w:val="28"/>
        </w:rPr>
        <w:t xml:space="preserve">. </w:t>
      </w:r>
      <w:r w:rsidR="005A1806">
        <w:rPr>
          <w:rFonts w:ascii="Times New Roman" w:hAnsi="Times New Roman" w:cs="Times New Roman"/>
          <w:szCs w:val="28"/>
        </w:rPr>
        <w:t>Основной акцент делается на пр</w:t>
      </w:r>
      <w:r w:rsidR="00A77DFA">
        <w:rPr>
          <w:rFonts w:ascii="Times New Roman" w:hAnsi="Times New Roman" w:cs="Times New Roman"/>
          <w:szCs w:val="28"/>
        </w:rPr>
        <w:t xml:space="preserve">ивлечении иностранных студентов, в связи с чем </w:t>
      </w:r>
      <w:r w:rsidR="00B90FBC">
        <w:rPr>
          <w:rFonts w:ascii="Times New Roman" w:hAnsi="Times New Roman" w:cs="Times New Roman"/>
          <w:szCs w:val="28"/>
        </w:rPr>
        <w:t>существует национальное агентство</w:t>
      </w:r>
      <w:r w:rsidR="00B90FBC" w:rsidRPr="00B90FBC">
        <w:rPr>
          <w:rFonts w:ascii="Times New Roman" w:hAnsi="Times New Roman" w:cs="Times New Roman"/>
        </w:rPr>
        <w:t>, занимающееся брендингом международного образования Новой Зеландии.</w:t>
      </w:r>
      <w:r w:rsidR="00B90FBC">
        <w:rPr>
          <w:rFonts w:ascii="Times New Roman" w:hAnsi="Times New Roman" w:cs="Times New Roman"/>
        </w:rPr>
        <w:t xml:space="preserve"> </w:t>
      </w:r>
      <w:r w:rsidR="00A77DFA">
        <w:rPr>
          <w:rFonts w:ascii="Times New Roman" w:hAnsi="Times New Roman" w:cs="Times New Roman"/>
          <w:szCs w:val="28"/>
        </w:rPr>
        <w:t xml:space="preserve">Основными факторами </w:t>
      </w:r>
      <w:r w:rsidR="00B90FBC">
        <w:rPr>
          <w:rFonts w:ascii="Times New Roman" w:hAnsi="Times New Roman" w:cs="Times New Roman"/>
          <w:szCs w:val="28"/>
        </w:rPr>
        <w:t xml:space="preserve">его </w:t>
      </w:r>
      <w:r w:rsidR="00A77DFA">
        <w:rPr>
          <w:rFonts w:ascii="Times New Roman" w:hAnsi="Times New Roman" w:cs="Times New Roman"/>
          <w:szCs w:val="28"/>
        </w:rPr>
        <w:t>привлекательности являются английский язык, качество, доступность и визовая политика, тогда как высокий уровень социально-экономического развития и природные особенности страны подкрепляют выбор студентов.</w:t>
      </w:r>
    </w:p>
    <w:p w14:paraId="61A2D48D" w14:textId="5360EC92" w:rsidR="00372FCE" w:rsidRDefault="00F710EB" w:rsidP="002B1D03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Новая Зеландия</w:t>
      </w:r>
      <w:r w:rsidR="00B90FBC">
        <w:rPr>
          <w:rFonts w:ascii="Times New Roman" w:hAnsi="Times New Roman" w:cs="Times New Roman"/>
        </w:rPr>
        <w:t xml:space="preserve"> участвует в международных межвузовских объединениях и мероприятиях, посвященных проблемам высшего образования; финансирует международные исследования; ведет публичную дипломатию</w:t>
      </w:r>
      <w:r>
        <w:rPr>
          <w:rFonts w:ascii="Times New Roman" w:hAnsi="Times New Roman" w:cs="Times New Roman"/>
        </w:rPr>
        <w:t xml:space="preserve"> через специальные представительства и ассоциации выпускников</w:t>
      </w:r>
      <w:r w:rsidR="00B90FBC">
        <w:rPr>
          <w:rFonts w:ascii="Times New Roman" w:hAnsi="Times New Roman" w:cs="Times New Roman"/>
        </w:rPr>
        <w:t xml:space="preserve">; а также заключает партнерские соглашения с приоритетными странами, в основном Южной, Юго-Восточной Азии и Океании, и организациями, в частности АСЕАН. Кроме того, Министерством иностранных дел финансируется и координируется множество грантов и стипендий в рамках программы помощи, </w:t>
      </w:r>
      <w:r>
        <w:rPr>
          <w:rFonts w:ascii="Times New Roman" w:hAnsi="Times New Roman" w:cs="Times New Roman"/>
        </w:rPr>
        <w:t xml:space="preserve">включающей реформирование систем образования и </w:t>
      </w:r>
      <w:r w:rsidR="00B90FBC">
        <w:rPr>
          <w:rFonts w:ascii="Times New Roman" w:hAnsi="Times New Roman" w:cs="Times New Roman"/>
        </w:rPr>
        <w:t>направленной на развитие народов Океании, Африки, Азии, Латинской Америки и Карибского бассейна.</w:t>
      </w:r>
      <w:r>
        <w:rPr>
          <w:rFonts w:ascii="Times New Roman" w:hAnsi="Times New Roman" w:cs="Times New Roman"/>
        </w:rPr>
        <w:t xml:space="preserve"> Кроме того, активно развиваются различные формы трансграничного образования (в особенности дистанционное обучение)</w:t>
      </w:r>
      <w:r w:rsidR="002B1D0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 </w:t>
      </w:r>
      <w:r w:rsidR="00BE405C">
        <w:rPr>
          <w:rFonts w:ascii="Times New Roman" w:hAnsi="Times New Roman" w:cs="Times New Roman"/>
        </w:rPr>
        <w:t>исключением зарубежных филиалов</w:t>
      </w:r>
      <w:r>
        <w:rPr>
          <w:rFonts w:ascii="Times New Roman" w:hAnsi="Times New Roman" w:cs="Times New Roman"/>
        </w:rPr>
        <w:t xml:space="preserve"> вузов</w:t>
      </w:r>
      <w:r w:rsidR="002B1D03">
        <w:rPr>
          <w:rFonts w:ascii="Times New Roman" w:hAnsi="Times New Roman" w:cs="Times New Roman"/>
        </w:rPr>
        <w:t>.</w:t>
      </w:r>
    </w:p>
    <w:p w14:paraId="1B56526B" w14:textId="77777777" w:rsidR="005354C8" w:rsidRDefault="005354C8" w:rsidP="008765E7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14:paraId="16988F8B" w14:textId="6F396106" w:rsidR="00372FCE" w:rsidRPr="00372FCE" w:rsidRDefault="00372FCE" w:rsidP="00372FCE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372FCE">
        <w:rPr>
          <w:rFonts w:ascii="Times New Roman" w:hAnsi="Times New Roman" w:cs="Times New Roman"/>
          <w:b/>
          <w:szCs w:val="28"/>
        </w:rPr>
        <w:t xml:space="preserve">2.3. Актуальные проблемы интернационализации высшего образования </w:t>
      </w:r>
      <w:r>
        <w:rPr>
          <w:rFonts w:ascii="Times New Roman" w:hAnsi="Times New Roman" w:cs="Times New Roman"/>
          <w:b/>
          <w:szCs w:val="28"/>
        </w:rPr>
        <w:t xml:space="preserve">в </w:t>
      </w:r>
      <w:r w:rsidRPr="00372FCE">
        <w:rPr>
          <w:rFonts w:ascii="Times New Roman" w:hAnsi="Times New Roman" w:cs="Times New Roman"/>
          <w:b/>
          <w:szCs w:val="28"/>
        </w:rPr>
        <w:t>Новой Зеландии</w:t>
      </w:r>
    </w:p>
    <w:p w14:paraId="6C61B90E" w14:textId="75C77D71" w:rsidR="00372FCE" w:rsidRDefault="00372FCE" w:rsidP="00372FC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Несмотря на то, что эта страна является примером успешного продвижения своих образовательных услуг на мировом рынке, существуют также некоторые проблемы, ограничивающие ее развитие в данном направлении. Индустрия международного образования входит в комплекс таких сфер, как иммиграционная политика, региональное развитие, торговля и занятость, что порождает конфликт интересов вовлеченных акторов и риск дисбаланса в регулировании, то есть снижения эффективности регулирования каждой из этих сфер.</w:t>
      </w:r>
    </w:p>
    <w:p w14:paraId="7C054A04" w14:textId="74207A0D" w:rsidR="00372FCE" w:rsidRDefault="00372FCE" w:rsidP="00372FC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Как говорится в </w:t>
      </w:r>
      <w:r w:rsidR="008B02C4">
        <w:rPr>
          <w:rFonts w:ascii="Times New Roman" w:hAnsi="Times New Roman" w:cs="Times New Roman"/>
          <w:szCs w:val="28"/>
        </w:rPr>
        <w:t>доклад</w:t>
      </w:r>
      <w:r>
        <w:rPr>
          <w:rFonts w:ascii="Times New Roman" w:hAnsi="Times New Roman" w:cs="Times New Roman"/>
          <w:szCs w:val="28"/>
        </w:rPr>
        <w:t xml:space="preserve">е </w:t>
      </w:r>
      <w:r>
        <w:rPr>
          <w:rFonts w:ascii="Times New Roman" w:hAnsi="Times New Roman" w:cs="Times New Roman"/>
          <w:szCs w:val="28"/>
          <w:lang w:val="en-US"/>
        </w:rPr>
        <w:t xml:space="preserve">ENZ, </w:t>
      </w:r>
      <w:r>
        <w:rPr>
          <w:rFonts w:ascii="Times New Roman" w:hAnsi="Times New Roman" w:cs="Times New Roman"/>
          <w:szCs w:val="28"/>
        </w:rPr>
        <w:t>рост числа студентов в 2014 – 2016 гг. происходил в основном за счет увеличения набора в частные учебные заведения, которые нацелены на извлечение максимальной прибыли и у которых нет ресурсов для привлечения наиболее перспективных студентов, поэтому их стандарты оказались ниже, чем в государственном секторе. Быстрый рост создал такие проблемы, как указание неправдивой информации студентами в заявлениях на визу; несоответствие знаний и навыков некоторых из них уровню обучения, на который они были зачислены; проблемы с трудоустройством среди некоторых групп студентов и обеспокоенность их благополучием в целом. Это также могло быть следствием того, что многие иностранцы обращаются к коммерческим посредникам за помощью при поступлени</w:t>
      </w:r>
      <w:r w:rsidR="00CA1682">
        <w:rPr>
          <w:rFonts w:ascii="Times New Roman" w:hAnsi="Times New Roman" w:cs="Times New Roman"/>
          <w:szCs w:val="28"/>
        </w:rPr>
        <w:t xml:space="preserve">и в </w:t>
      </w:r>
      <w:r w:rsidR="008B02C4">
        <w:rPr>
          <w:rFonts w:ascii="Times New Roman" w:hAnsi="Times New Roman" w:cs="Times New Roman"/>
          <w:szCs w:val="28"/>
        </w:rPr>
        <w:t>институты. В то же время в доклад</w:t>
      </w:r>
      <w:r>
        <w:rPr>
          <w:rFonts w:ascii="Times New Roman" w:hAnsi="Times New Roman" w:cs="Times New Roman"/>
          <w:szCs w:val="28"/>
        </w:rPr>
        <w:t>е отмечается, что повышение требований к знанию английского языка, ужесточение иммиграционных правил и повышенное внимание к вопросам качества образования привело к значительному снижению числа студентов в частном секторе и его увеличению в университетах в 2017 г.</w:t>
      </w:r>
      <w:r>
        <w:rPr>
          <w:rStyle w:val="a5"/>
          <w:rFonts w:ascii="Times New Roman" w:hAnsi="Times New Roman" w:cs="Times New Roman"/>
          <w:szCs w:val="28"/>
        </w:rPr>
        <w:footnoteReference w:id="229"/>
      </w:r>
    </w:p>
    <w:p w14:paraId="71F56613" w14:textId="729EE11A" w:rsidR="00372FCE" w:rsidRDefault="00372FCE" w:rsidP="00372FC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Другой проблемой является то, что половина иностранных студентов родом из Китая и Индии. В связи с этим институты уязвимы перед малейшими колебаниями спроса в этих странах. Кроме того, это влияет на привлекательность Новой Зеландии, так как, во-первых, при наличии слишком большого количества иностранных студентов из одной страны уменьшается взаимодействие с новозеландцами, а значит, снижается эффективность обучения, и, во-вторых, нарастают расистские настроения, что особенно заметно</w:t>
      </w:r>
      <w:r w:rsidR="006E371B">
        <w:rPr>
          <w:rFonts w:ascii="Times New Roman" w:hAnsi="Times New Roman" w:cs="Times New Roman"/>
          <w:szCs w:val="28"/>
        </w:rPr>
        <w:t xml:space="preserve"> в отношении студентов из Азии.</w:t>
      </w:r>
    </w:p>
    <w:p w14:paraId="6E59D305" w14:textId="7D09F12C" w:rsidR="00372FCE" w:rsidRDefault="00372FCE" w:rsidP="00372FC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Также развитие индустрии ограничивается тем, что почти 2/3 студентов предпочитают учиться в одном городе – Окленде. Его роль как образовательного хаба определенно приносит пользу экономике Новой Зеландии, однако это создает напряженность как в самой сфере образования ввиду ограниченности ресурсов институтов, так и </w:t>
      </w:r>
      <w:r w:rsidR="006E371B">
        <w:rPr>
          <w:rFonts w:ascii="Times New Roman" w:hAnsi="Times New Roman" w:cs="Times New Roman"/>
          <w:szCs w:val="28"/>
        </w:rPr>
        <w:t>на рынках труда и недвижимости.</w:t>
      </w:r>
    </w:p>
    <w:p w14:paraId="07016B38" w14:textId="5230AB78" w:rsidR="00372FCE" w:rsidRPr="008B5B7A" w:rsidRDefault="00372FCE" w:rsidP="00372FC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</w:rPr>
        <w:t xml:space="preserve">В вышеупомянутом </w:t>
      </w:r>
      <w:r w:rsidR="008B02C4">
        <w:rPr>
          <w:rFonts w:ascii="Times New Roman" w:hAnsi="Times New Roman" w:cs="Times New Roman"/>
          <w:szCs w:val="28"/>
        </w:rPr>
        <w:t>доклад</w:t>
      </w:r>
      <w:r>
        <w:rPr>
          <w:rFonts w:ascii="Times New Roman" w:hAnsi="Times New Roman" w:cs="Times New Roman"/>
          <w:szCs w:val="28"/>
        </w:rPr>
        <w:t xml:space="preserve">е также отмечается, что, согласно проведенному опросу среди студентов из приоритетных стран, только 13% ставят Новую Зеландию в топ-3 наиболее предпочтительных мест для обучения (наряду с США и Великобританией). При этом ее имидж безопасной, красивой и комфортной для жизни страны противопоставляется ассоциации двух других с карьерным ростом и высоким статусом. С целью изменить данное положение дел в октябре 2017 г. </w:t>
      </w:r>
      <w:proofErr w:type="gramStart"/>
      <w:r>
        <w:rPr>
          <w:rFonts w:ascii="Times New Roman" w:hAnsi="Times New Roman" w:cs="Times New Roman"/>
          <w:szCs w:val="28"/>
          <w:lang w:val="en-US"/>
        </w:rPr>
        <w:t>ENZ начало реализацию инициативы по сбору сведений о студентах и выпускниках (имен, адресов электронной почты, уровня образования и сфер научных интересов), чтобы затем использовать их в продвижении Новой Зеландии как центра высококлассного образования посредством Интернет-рекламы, СМИ и социальных сетей.</w:t>
      </w:r>
      <w:proofErr w:type="gramEnd"/>
    </w:p>
    <w:p w14:paraId="5C7AF552" w14:textId="77777777" w:rsidR="00372FCE" w:rsidRDefault="00372FCE" w:rsidP="00372FC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Судя по темпам увеличения дохода от экспорта образования, цель в 5 млрд новозеландских долларов будет достигнута совсем скоро. В 2016 г. он уже составлял 4 млрд, однако менее 5% от этой суммы поступает от трансграничной деятельности институтов. По сравнению с Австралией и Великобританией, у которых эта доля составляет 30% и 50% соответственно, в Новой Зеландии явно недооценивают перспективность этого направления.</w:t>
      </w:r>
      <w:r>
        <w:rPr>
          <w:rStyle w:val="a5"/>
          <w:rFonts w:ascii="Times New Roman" w:hAnsi="Times New Roman" w:cs="Times New Roman"/>
          <w:szCs w:val="28"/>
        </w:rPr>
        <w:footnoteReference w:id="230"/>
      </w:r>
    </w:p>
    <w:p w14:paraId="74222A8B" w14:textId="15DDCF33" w:rsidR="00372FCE" w:rsidRDefault="00F23446" w:rsidP="00372FC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Более того, с</w:t>
      </w:r>
      <w:r w:rsidR="00372FCE">
        <w:rPr>
          <w:rFonts w:ascii="Times New Roman" w:hAnsi="Times New Roman" w:cs="Times New Roman"/>
          <w:szCs w:val="28"/>
        </w:rPr>
        <w:t>равнительно недавнее появление новых игроков в области международного образования, таких как Сингапур, Малайзия, Гонконг и др., усиливает конкуренцию. Так как львиная доля иностранных студентов в Новой Зеландии – выходцы из Азии, то наличие конкурентов в лице тех же азиатских стран с более привычными для них культурой и языком, не говоря уже о географической близости, определенно представляет угрозу.</w:t>
      </w:r>
    </w:p>
    <w:p w14:paraId="5DC71BF1" w14:textId="2FCBD414" w:rsidR="00372FCE" w:rsidRDefault="00372FCE" w:rsidP="00372FCE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Еще одним ограничением можно назвать недооценивание потенциала такого типа высших учебных заведений, как вананга. Эти институты предоставляют весь спектр квалификаций в таких областях, как малый бизнес, информатика, социальная работа, педагогика, а также искусство и язык маори. Несмотря на их уникальную культурную направленность и международное признание как провайдеров качественного образования, не уступающего остальным новозеландским вузам, они практически не упоминаются ни в национальных стратегиях интернационализации, ни на сайте </w:t>
      </w:r>
      <w:r>
        <w:rPr>
          <w:rFonts w:ascii="Times New Roman" w:hAnsi="Times New Roman" w:cs="Times New Roman"/>
          <w:szCs w:val="28"/>
          <w:lang w:val="en-US"/>
        </w:rPr>
        <w:t xml:space="preserve">ENZ, </w:t>
      </w:r>
      <w:r>
        <w:rPr>
          <w:rFonts w:ascii="Times New Roman" w:hAnsi="Times New Roman" w:cs="Times New Roman"/>
          <w:szCs w:val="28"/>
        </w:rPr>
        <w:t>тогда как число принятых иностранных студентов в 2016 г.</w:t>
      </w:r>
      <w:r w:rsidRPr="00F508C2">
        <w:rPr>
          <w:rStyle w:val="a5"/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составило всего 154 человека.</w:t>
      </w:r>
      <w:r>
        <w:rPr>
          <w:rStyle w:val="a5"/>
          <w:rFonts w:ascii="Times New Roman" w:hAnsi="Times New Roman" w:cs="Times New Roman"/>
          <w:szCs w:val="28"/>
        </w:rPr>
        <w:footnoteReference w:id="231"/>
      </w:r>
    </w:p>
    <w:p w14:paraId="10BF5617" w14:textId="39D54DC1" w:rsidR="006E371B" w:rsidRDefault="00A77C92" w:rsidP="0023068D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Таким образом</w:t>
      </w:r>
      <w:r w:rsidR="00BB71AB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представляется возможность</w:t>
      </w:r>
      <w:r w:rsidR="00BB71A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перечислить</w:t>
      </w:r>
      <w:r w:rsidR="00BB71AB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существующие проблемы</w:t>
      </w:r>
      <w:r w:rsidR="001865B3">
        <w:rPr>
          <w:rFonts w:ascii="Times New Roman" w:hAnsi="Times New Roman" w:cs="Times New Roman"/>
          <w:szCs w:val="28"/>
        </w:rPr>
        <w:t xml:space="preserve"> и указать некоторые</w:t>
      </w:r>
      <w:r w:rsidR="00BB71AB">
        <w:rPr>
          <w:rFonts w:ascii="Times New Roman" w:hAnsi="Times New Roman" w:cs="Times New Roman"/>
          <w:szCs w:val="28"/>
        </w:rPr>
        <w:t xml:space="preserve"> меры</w:t>
      </w:r>
      <w:r w:rsidR="001865B3">
        <w:rPr>
          <w:rFonts w:ascii="Times New Roman" w:hAnsi="Times New Roman" w:cs="Times New Roman"/>
          <w:szCs w:val="28"/>
        </w:rPr>
        <w:t>, которые</w:t>
      </w:r>
      <w:r w:rsidR="00BB71AB">
        <w:rPr>
          <w:rFonts w:ascii="Times New Roman" w:hAnsi="Times New Roman" w:cs="Times New Roman"/>
          <w:szCs w:val="28"/>
        </w:rPr>
        <w:t xml:space="preserve"> предпринимаются в </w:t>
      </w:r>
      <w:r>
        <w:rPr>
          <w:rFonts w:ascii="Times New Roman" w:hAnsi="Times New Roman" w:cs="Times New Roman"/>
          <w:szCs w:val="28"/>
        </w:rPr>
        <w:t xml:space="preserve">их </w:t>
      </w:r>
      <w:r w:rsidR="00BB71AB">
        <w:rPr>
          <w:rFonts w:ascii="Times New Roman" w:hAnsi="Times New Roman" w:cs="Times New Roman"/>
          <w:szCs w:val="28"/>
        </w:rPr>
        <w:t>отношении.</w:t>
      </w:r>
      <w:r w:rsidR="00F23446">
        <w:rPr>
          <w:rFonts w:ascii="Times New Roman" w:hAnsi="Times New Roman" w:cs="Times New Roman"/>
          <w:szCs w:val="28"/>
        </w:rPr>
        <w:t xml:space="preserve"> </w:t>
      </w:r>
    </w:p>
    <w:p w14:paraId="73CEECA7" w14:textId="77777777" w:rsidR="001865B3" w:rsidRDefault="00A77C92" w:rsidP="001865B3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Для решения проблемы д</w:t>
      </w:r>
      <w:r w:rsidR="000C6D36">
        <w:rPr>
          <w:rFonts w:ascii="Times New Roman" w:hAnsi="Times New Roman" w:cs="Times New Roman"/>
          <w:szCs w:val="28"/>
        </w:rPr>
        <w:t>исбаланс</w:t>
      </w:r>
      <w:r>
        <w:rPr>
          <w:rFonts w:ascii="Times New Roman" w:hAnsi="Times New Roman" w:cs="Times New Roman"/>
          <w:szCs w:val="28"/>
        </w:rPr>
        <w:t>а</w:t>
      </w:r>
      <w:r w:rsidR="000C6D36">
        <w:rPr>
          <w:rFonts w:ascii="Times New Roman" w:hAnsi="Times New Roman" w:cs="Times New Roman"/>
          <w:szCs w:val="28"/>
        </w:rPr>
        <w:t xml:space="preserve"> в регулировании </w:t>
      </w:r>
      <w:r w:rsidR="00956241">
        <w:rPr>
          <w:rFonts w:ascii="Times New Roman" w:hAnsi="Times New Roman" w:cs="Times New Roman"/>
          <w:szCs w:val="28"/>
          <w:lang w:val="en-US"/>
        </w:rPr>
        <w:t>ENZ</w:t>
      </w:r>
      <w:r w:rsidR="00956241">
        <w:rPr>
          <w:rFonts w:ascii="Times New Roman" w:hAnsi="Times New Roman" w:cs="Times New Roman"/>
          <w:szCs w:val="28"/>
        </w:rPr>
        <w:t xml:space="preserve"> рекомендовал</w:t>
      </w:r>
      <w:r w:rsidR="00D974CE">
        <w:rPr>
          <w:rFonts w:ascii="Times New Roman" w:hAnsi="Times New Roman" w:cs="Times New Roman"/>
          <w:szCs w:val="28"/>
        </w:rPr>
        <w:t>о</w:t>
      </w:r>
      <w:r w:rsidR="006E371B">
        <w:rPr>
          <w:rFonts w:ascii="Times New Roman" w:hAnsi="Times New Roman" w:cs="Times New Roman"/>
          <w:szCs w:val="28"/>
        </w:rPr>
        <w:t xml:space="preserve"> запретить институтам, не соответствующим стандартам, принимать иностранных студентов</w:t>
      </w:r>
      <w:r w:rsidR="00956241">
        <w:rPr>
          <w:rFonts w:ascii="Times New Roman" w:hAnsi="Times New Roman" w:cs="Times New Roman"/>
          <w:szCs w:val="28"/>
        </w:rPr>
        <w:t>, и</w:t>
      </w:r>
      <w:r w:rsidR="006E371B">
        <w:rPr>
          <w:rFonts w:ascii="Times New Roman" w:hAnsi="Times New Roman" w:cs="Times New Roman"/>
          <w:szCs w:val="28"/>
        </w:rPr>
        <w:t xml:space="preserve"> оказывать б</w:t>
      </w:r>
      <w:r w:rsidR="006E371B" w:rsidRPr="009F63E8">
        <w:rPr>
          <w:rFonts w:ascii="Times New Roman" w:eastAsia="Times New Roman" w:hAnsi="Times New Roman" w:cs="Times New Roman"/>
          <w:color w:val="222222"/>
          <w:shd w:val="clear" w:color="auto" w:fill="FFFFFF"/>
        </w:rPr>
        <w:t>о́</w:t>
      </w:r>
      <w:r w:rsidR="006E371B">
        <w:rPr>
          <w:rFonts w:ascii="Times New Roman" w:hAnsi="Times New Roman" w:cs="Times New Roman"/>
          <w:szCs w:val="28"/>
        </w:rPr>
        <w:t>льшую поддержку тем из них, которые больше всего нуждаются в создании долгосрочных отношений с зарубежными партнерами, таким образом снижая их зависимость от коммерческих агентов.</w:t>
      </w:r>
      <w:r>
        <w:rPr>
          <w:rFonts w:ascii="Times New Roman" w:hAnsi="Times New Roman" w:cs="Times New Roman"/>
          <w:szCs w:val="28"/>
        </w:rPr>
        <w:t xml:space="preserve"> Касательно преобладания</w:t>
      </w:r>
      <w:r w:rsidR="006E371B">
        <w:rPr>
          <w:rFonts w:ascii="Times New Roman" w:hAnsi="Times New Roman" w:cs="Times New Roman"/>
          <w:szCs w:val="28"/>
        </w:rPr>
        <w:t xml:space="preserve"> ки</w:t>
      </w:r>
      <w:r>
        <w:rPr>
          <w:rFonts w:ascii="Times New Roman" w:hAnsi="Times New Roman" w:cs="Times New Roman"/>
          <w:szCs w:val="28"/>
        </w:rPr>
        <w:t>тайских и индийских студентов п</w:t>
      </w:r>
      <w:r w:rsidR="006E371B">
        <w:rPr>
          <w:rFonts w:ascii="Times New Roman" w:hAnsi="Times New Roman" w:cs="Times New Roman"/>
          <w:szCs w:val="28"/>
        </w:rPr>
        <w:t>равительство осознало необходимость диверсификации рынков и старается привлекать больше студентов из Европы, США и с Ближнего Востока.</w:t>
      </w:r>
      <w:r w:rsidR="000C6D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В связи с избыточной концентрацией</w:t>
      </w:r>
      <w:r w:rsidR="000C6D36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иностранных студентов в Окленде в</w:t>
      </w:r>
      <w:r w:rsidR="006E371B">
        <w:rPr>
          <w:rFonts w:ascii="Times New Roman" w:hAnsi="Times New Roman" w:cs="Times New Roman"/>
          <w:szCs w:val="28"/>
        </w:rPr>
        <w:t xml:space="preserve">ажной задачей </w:t>
      </w:r>
      <w:r>
        <w:rPr>
          <w:rFonts w:ascii="Times New Roman" w:hAnsi="Times New Roman" w:cs="Times New Roman"/>
          <w:szCs w:val="28"/>
        </w:rPr>
        <w:t xml:space="preserve">провозглашается </w:t>
      </w:r>
      <w:r w:rsidR="006E371B">
        <w:rPr>
          <w:rFonts w:ascii="Times New Roman" w:hAnsi="Times New Roman" w:cs="Times New Roman"/>
          <w:szCs w:val="28"/>
        </w:rPr>
        <w:t xml:space="preserve">повышение привлекательности других регионов, для решения которой необходимо их сотрудничество с </w:t>
      </w:r>
      <w:r w:rsidR="006E371B">
        <w:rPr>
          <w:rFonts w:ascii="Times New Roman" w:hAnsi="Times New Roman" w:cs="Times New Roman"/>
          <w:szCs w:val="28"/>
          <w:lang w:val="en-US"/>
        </w:rPr>
        <w:t>ENZ и друг с другом</w:t>
      </w:r>
      <w:r w:rsidR="006E371B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 xml:space="preserve"> В отношении проблемы ассоциаций </w:t>
      </w:r>
      <w:r w:rsidR="000C6D36">
        <w:rPr>
          <w:rFonts w:ascii="Times New Roman" w:hAnsi="Times New Roman" w:cs="Times New Roman"/>
          <w:szCs w:val="28"/>
        </w:rPr>
        <w:t>Новой Зеландии с аграрной и умиротворенной страной вместо перспектив</w:t>
      </w:r>
      <w:r>
        <w:rPr>
          <w:rFonts w:ascii="Times New Roman" w:hAnsi="Times New Roman" w:cs="Times New Roman"/>
          <w:szCs w:val="28"/>
        </w:rPr>
        <w:t xml:space="preserve"> карьерного роста и статусности</w:t>
      </w:r>
      <w:r w:rsidR="006E371B">
        <w:rPr>
          <w:rFonts w:ascii="Times New Roman" w:hAnsi="Times New Roman" w:cs="Times New Roman"/>
          <w:szCs w:val="28"/>
        </w:rPr>
        <w:t xml:space="preserve"> </w:t>
      </w:r>
      <w:r w:rsidR="00C21483">
        <w:rPr>
          <w:rFonts w:ascii="Times New Roman" w:hAnsi="Times New Roman" w:cs="Times New Roman"/>
          <w:szCs w:val="28"/>
        </w:rPr>
        <w:t>предпринимаются</w:t>
      </w:r>
      <w:r w:rsidR="006E371B">
        <w:rPr>
          <w:rFonts w:ascii="Times New Roman" w:hAnsi="Times New Roman" w:cs="Times New Roman"/>
          <w:szCs w:val="28"/>
        </w:rPr>
        <w:t xml:space="preserve"> </w:t>
      </w:r>
      <w:r w:rsidR="00C21483">
        <w:rPr>
          <w:rFonts w:ascii="Times New Roman" w:hAnsi="Times New Roman" w:cs="Times New Roman"/>
          <w:szCs w:val="28"/>
        </w:rPr>
        <w:t>кампании, нацеленные</w:t>
      </w:r>
      <w:r w:rsidR="006E371B">
        <w:rPr>
          <w:rFonts w:ascii="Times New Roman" w:hAnsi="Times New Roman" w:cs="Times New Roman"/>
          <w:szCs w:val="28"/>
        </w:rPr>
        <w:t xml:space="preserve"> на изменение восприятия мировой общественности.</w:t>
      </w:r>
      <w:r w:rsidR="001865B3">
        <w:rPr>
          <w:rStyle w:val="a5"/>
          <w:rFonts w:ascii="Times New Roman" w:hAnsi="Times New Roman" w:cs="Times New Roman"/>
          <w:szCs w:val="28"/>
        </w:rPr>
        <w:footnoteReference w:id="232"/>
      </w:r>
    </w:p>
    <w:p w14:paraId="4E35D269" w14:textId="60129657" w:rsidR="009952C0" w:rsidRDefault="003D4B23" w:rsidP="003D4B23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Вместе с тем, у</w:t>
      </w:r>
      <w:r w:rsidR="00072B61">
        <w:rPr>
          <w:rFonts w:ascii="Times New Roman" w:hAnsi="Times New Roman" w:cs="Times New Roman"/>
          <w:szCs w:val="28"/>
        </w:rPr>
        <w:t>силение конкурентов в лице азиатских стран</w:t>
      </w:r>
      <w:r w:rsidR="006E371B">
        <w:rPr>
          <w:rFonts w:ascii="Times New Roman" w:hAnsi="Times New Roman" w:cs="Times New Roman"/>
          <w:szCs w:val="28"/>
        </w:rPr>
        <w:t xml:space="preserve"> представляется вызовом, на который можно ответить, лишь использовав свои конкурентные преимущества, такие как английский язык, </w:t>
      </w:r>
      <w:r w:rsidR="0077673E">
        <w:rPr>
          <w:rFonts w:ascii="Times New Roman" w:hAnsi="Times New Roman" w:cs="Times New Roman"/>
          <w:szCs w:val="28"/>
        </w:rPr>
        <w:t>образование мирового класса, визовая политика и др.</w:t>
      </w:r>
      <w:r>
        <w:rPr>
          <w:rFonts w:ascii="Times New Roman" w:hAnsi="Times New Roman" w:cs="Times New Roman"/>
          <w:szCs w:val="28"/>
        </w:rPr>
        <w:t xml:space="preserve"> </w:t>
      </w:r>
      <w:r w:rsidR="006E371B">
        <w:rPr>
          <w:rFonts w:ascii="Times New Roman" w:hAnsi="Times New Roman" w:cs="Times New Roman"/>
          <w:szCs w:val="28"/>
        </w:rPr>
        <w:t>Н</w:t>
      </w:r>
      <w:r w:rsidR="0077673E">
        <w:rPr>
          <w:rFonts w:ascii="Times New Roman" w:hAnsi="Times New Roman" w:cs="Times New Roman"/>
          <w:szCs w:val="28"/>
        </w:rPr>
        <w:t>аконец, н</w:t>
      </w:r>
      <w:r w:rsidR="00072B61">
        <w:rPr>
          <w:rFonts w:ascii="Times New Roman" w:hAnsi="Times New Roman" w:cs="Times New Roman"/>
          <w:szCs w:val="28"/>
        </w:rPr>
        <w:t>едооценивание правительством трансграничного образования и такого уникального типа вузов, как вананга</w:t>
      </w:r>
      <w:r w:rsidR="0077673E">
        <w:rPr>
          <w:rFonts w:ascii="Times New Roman" w:hAnsi="Times New Roman" w:cs="Times New Roman"/>
          <w:szCs w:val="28"/>
        </w:rPr>
        <w:t xml:space="preserve">, </w:t>
      </w:r>
      <w:r w:rsidR="00C21483">
        <w:rPr>
          <w:rFonts w:ascii="Times New Roman" w:hAnsi="Times New Roman" w:cs="Times New Roman"/>
          <w:szCs w:val="28"/>
        </w:rPr>
        <w:t>ограничив</w:t>
      </w:r>
      <w:r w:rsidR="00142881">
        <w:rPr>
          <w:rFonts w:ascii="Times New Roman" w:hAnsi="Times New Roman" w:cs="Times New Roman"/>
          <w:szCs w:val="28"/>
        </w:rPr>
        <w:t>ает потенциал «мягкой силы» Новой Зеландии</w:t>
      </w:r>
      <w:r w:rsidR="00072B61">
        <w:rPr>
          <w:rFonts w:ascii="Times New Roman" w:hAnsi="Times New Roman" w:cs="Times New Roman"/>
          <w:szCs w:val="28"/>
        </w:rPr>
        <w:t>.</w:t>
      </w:r>
      <w:r w:rsidR="00142881">
        <w:rPr>
          <w:rFonts w:ascii="Times New Roman" w:hAnsi="Times New Roman" w:cs="Times New Roman"/>
          <w:szCs w:val="28"/>
        </w:rPr>
        <w:t xml:space="preserve"> В частности, включив вананга в свою политику интернационализации, Новая Зеландия, вероятно, смогла бы увеличить свое присутствие на мировом рынке образования.</w:t>
      </w:r>
    </w:p>
    <w:p w14:paraId="6527AD3F" w14:textId="435FA5FD" w:rsidR="006E0179" w:rsidRPr="00D649F4" w:rsidRDefault="00D649F4" w:rsidP="002D0EB8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Подводя итог данной главы, можно сделать </w:t>
      </w:r>
      <w:r w:rsidR="006062AC">
        <w:rPr>
          <w:rFonts w:ascii="Times New Roman" w:hAnsi="Times New Roman" w:cs="Times New Roman"/>
          <w:szCs w:val="28"/>
        </w:rPr>
        <w:t xml:space="preserve">некоторые </w:t>
      </w:r>
      <w:r>
        <w:rPr>
          <w:rFonts w:ascii="Times New Roman" w:hAnsi="Times New Roman" w:cs="Times New Roman"/>
          <w:szCs w:val="28"/>
        </w:rPr>
        <w:t>вывод</w:t>
      </w:r>
      <w:r w:rsidR="006062AC">
        <w:rPr>
          <w:rFonts w:ascii="Times New Roman" w:hAnsi="Times New Roman" w:cs="Times New Roman"/>
          <w:szCs w:val="28"/>
        </w:rPr>
        <w:t>ы</w:t>
      </w:r>
      <w:r>
        <w:rPr>
          <w:rFonts w:ascii="Times New Roman" w:hAnsi="Times New Roman" w:cs="Times New Roman"/>
          <w:szCs w:val="28"/>
        </w:rPr>
        <w:t xml:space="preserve"> </w:t>
      </w:r>
      <w:r w:rsidR="006E0179">
        <w:rPr>
          <w:rFonts w:ascii="Times New Roman" w:hAnsi="Times New Roman" w:cs="Times New Roman"/>
          <w:szCs w:val="28"/>
        </w:rPr>
        <w:t>об общемировых</w:t>
      </w:r>
      <w:r>
        <w:rPr>
          <w:rFonts w:ascii="Times New Roman" w:hAnsi="Times New Roman" w:cs="Times New Roman"/>
          <w:szCs w:val="28"/>
        </w:rPr>
        <w:t xml:space="preserve"> </w:t>
      </w:r>
      <w:r w:rsidR="006E0179">
        <w:rPr>
          <w:rFonts w:ascii="Times New Roman" w:hAnsi="Times New Roman" w:cs="Times New Roman"/>
          <w:szCs w:val="28"/>
        </w:rPr>
        <w:t>тенденциях в современной политике интернационализации</w:t>
      </w:r>
      <w:r w:rsidR="002D0EB8">
        <w:rPr>
          <w:rFonts w:ascii="Times New Roman" w:hAnsi="Times New Roman" w:cs="Times New Roman"/>
          <w:szCs w:val="28"/>
        </w:rPr>
        <w:t>, а также</w:t>
      </w:r>
      <w:r>
        <w:rPr>
          <w:rFonts w:ascii="Times New Roman" w:hAnsi="Times New Roman" w:cs="Times New Roman"/>
          <w:szCs w:val="28"/>
        </w:rPr>
        <w:t xml:space="preserve"> </w:t>
      </w:r>
      <w:r w:rsidR="002D0EB8">
        <w:rPr>
          <w:rFonts w:ascii="Times New Roman" w:hAnsi="Times New Roman" w:cs="Times New Roman"/>
          <w:szCs w:val="28"/>
        </w:rPr>
        <w:t>особенностях</w:t>
      </w:r>
      <w:r w:rsidR="00B54DC5">
        <w:rPr>
          <w:rFonts w:ascii="Times New Roman" w:hAnsi="Times New Roman" w:cs="Times New Roman"/>
          <w:szCs w:val="28"/>
        </w:rPr>
        <w:t xml:space="preserve"> </w:t>
      </w:r>
      <w:r w:rsidR="002D0EB8">
        <w:rPr>
          <w:rFonts w:ascii="Times New Roman" w:hAnsi="Times New Roman" w:cs="Times New Roman"/>
          <w:szCs w:val="28"/>
        </w:rPr>
        <w:t xml:space="preserve">и проблемах </w:t>
      </w:r>
      <w:r w:rsidR="002716E6">
        <w:rPr>
          <w:rFonts w:ascii="Times New Roman" w:hAnsi="Times New Roman" w:cs="Times New Roman"/>
          <w:szCs w:val="28"/>
        </w:rPr>
        <w:t>Новой Зеландии.</w:t>
      </w:r>
    </w:p>
    <w:p w14:paraId="01D5E5D5" w14:textId="6D382796" w:rsidR="009952C0" w:rsidRPr="002716E6" w:rsidRDefault="00514BCB" w:rsidP="0023068D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Общее заключается, прежде всего, в </w:t>
      </w:r>
      <w:r w:rsidR="00361B31">
        <w:rPr>
          <w:rFonts w:ascii="Times New Roman" w:hAnsi="Times New Roman" w:cs="Times New Roman"/>
          <w:szCs w:val="28"/>
        </w:rPr>
        <w:t>само</w:t>
      </w:r>
      <w:r w:rsidR="00E451D9">
        <w:rPr>
          <w:rFonts w:ascii="Times New Roman" w:hAnsi="Times New Roman" w:cs="Times New Roman"/>
          <w:szCs w:val="28"/>
        </w:rPr>
        <w:t>м видении</w:t>
      </w:r>
      <w:r w:rsidR="00361B31">
        <w:rPr>
          <w:rFonts w:ascii="Times New Roman" w:hAnsi="Times New Roman" w:cs="Times New Roman"/>
          <w:szCs w:val="28"/>
        </w:rPr>
        <w:t xml:space="preserve"> этого процесса и его преимуществ</w:t>
      </w:r>
      <w:r w:rsidR="005924F5">
        <w:rPr>
          <w:rFonts w:ascii="Times New Roman" w:hAnsi="Times New Roman" w:cs="Times New Roman"/>
          <w:szCs w:val="28"/>
        </w:rPr>
        <w:t>. Так же, как и в рассмотренных ранее странах, здесь появились</w:t>
      </w:r>
      <w:r w:rsidR="00CE624C">
        <w:rPr>
          <w:rFonts w:ascii="Times New Roman" w:hAnsi="Times New Roman" w:cs="Times New Roman"/>
          <w:szCs w:val="28"/>
        </w:rPr>
        <w:t xml:space="preserve"> национальные и институциональные стратегии, отражающие его многогранность</w:t>
      </w:r>
      <w:r w:rsidR="00C36590">
        <w:rPr>
          <w:rFonts w:ascii="Times New Roman" w:hAnsi="Times New Roman" w:cs="Times New Roman"/>
          <w:szCs w:val="28"/>
        </w:rPr>
        <w:t xml:space="preserve"> и неолиберальную направленность</w:t>
      </w:r>
      <w:r w:rsidR="00195747">
        <w:rPr>
          <w:rFonts w:ascii="Times New Roman" w:hAnsi="Times New Roman" w:cs="Times New Roman"/>
          <w:szCs w:val="28"/>
        </w:rPr>
        <w:t>, тогда как академическая мобильность является основным направлением</w:t>
      </w:r>
      <w:r w:rsidR="002F668C">
        <w:rPr>
          <w:rFonts w:ascii="Times New Roman" w:hAnsi="Times New Roman" w:cs="Times New Roman"/>
          <w:szCs w:val="28"/>
        </w:rPr>
        <w:t>, а студенты являются главными получателями государственной поддержки</w:t>
      </w:r>
      <w:r w:rsidR="00CE624C">
        <w:rPr>
          <w:rFonts w:ascii="Times New Roman" w:hAnsi="Times New Roman" w:cs="Times New Roman"/>
          <w:szCs w:val="28"/>
        </w:rPr>
        <w:t xml:space="preserve">. </w:t>
      </w:r>
      <w:r w:rsidR="00237848">
        <w:rPr>
          <w:rFonts w:ascii="Times New Roman" w:hAnsi="Times New Roman" w:cs="Times New Roman"/>
          <w:szCs w:val="28"/>
        </w:rPr>
        <w:t xml:space="preserve">Новая Зеландия </w:t>
      </w:r>
      <w:r w:rsidR="008E1C0E">
        <w:rPr>
          <w:rFonts w:ascii="Times New Roman" w:hAnsi="Times New Roman" w:cs="Times New Roman"/>
          <w:szCs w:val="28"/>
        </w:rPr>
        <w:t xml:space="preserve">также </w:t>
      </w:r>
      <w:r w:rsidR="00DD4F8A">
        <w:rPr>
          <w:rFonts w:ascii="Times New Roman" w:hAnsi="Times New Roman" w:cs="Times New Roman"/>
          <w:szCs w:val="28"/>
        </w:rPr>
        <w:t xml:space="preserve">осуществляет научно-исследовательское сотрудничество, </w:t>
      </w:r>
      <w:r w:rsidR="00485EB5">
        <w:rPr>
          <w:rFonts w:ascii="Times New Roman" w:hAnsi="Times New Roman" w:cs="Times New Roman"/>
          <w:szCs w:val="28"/>
        </w:rPr>
        <w:t>участв</w:t>
      </w:r>
      <w:r w:rsidR="00DD4F8A">
        <w:rPr>
          <w:rFonts w:ascii="Times New Roman" w:hAnsi="Times New Roman" w:cs="Times New Roman"/>
          <w:szCs w:val="28"/>
        </w:rPr>
        <w:t>ует в</w:t>
      </w:r>
      <w:r w:rsidR="00485EB5">
        <w:rPr>
          <w:rFonts w:ascii="Times New Roman" w:hAnsi="Times New Roman" w:cs="Times New Roman"/>
          <w:szCs w:val="28"/>
        </w:rPr>
        <w:t xml:space="preserve"> обсуждениях проблем в сфере высшего образования</w:t>
      </w:r>
      <w:r w:rsidR="008E1C0E">
        <w:rPr>
          <w:rFonts w:ascii="Times New Roman" w:hAnsi="Times New Roman" w:cs="Times New Roman"/>
          <w:szCs w:val="28"/>
        </w:rPr>
        <w:t xml:space="preserve">, создает партнерства с различными странами и организациями, </w:t>
      </w:r>
      <w:r w:rsidR="00520ADF">
        <w:rPr>
          <w:rFonts w:ascii="Times New Roman" w:hAnsi="Times New Roman" w:cs="Times New Roman"/>
          <w:szCs w:val="28"/>
        </w:rPr>
        <w:t xml:space="preserve">развивает программы трансграничного образования, </w:t>
      </w:r>
      <w:r w:rsidR="008E1C0E">
        <w:rPr>
          <w:rFonts w:ascii="Times New Roman" w:hAnsi="Times New Roman" w:cs="Times New Roman"/>
          <w:szCs w:val="28"/>
        </w:rPr>
        <w:t>финансирует гранты и стипендии, оказывает образовательную помощь</w:t>
      </w:r>
      <w:r w:rsidR="00B140D8">
        <w:rPr>
          <w:rFonts w:ascii="Times New Roman" w:hAnsi="Times New Roman" w:cs="Times New Roman"/>
          <w:szCs w:val="28"/>
        </w:rPr>
        <w:t xml:space="preserve"> (студентам, преподавателям и администраторам)</w:t>
      </w:r>
      <w:r w:rsidR="008E1C0E">
        <w:rPr>
          <w:rFonts w:ascii="Times New Roman" w:hAnsi="Times New Roman" w:cs="Times New Roman"/>
          <w:szCs w:val="28"/>
        </w:rPr>
        <w:t xml:space="preserve">, </w:t>
      </w:r>
      <w:r w:rsidR="00DD4F8A">
        <w:rPr>
          <w:rFonts w:ascii="Times New Roman" w:hAnsi="Times New Roman" w:cs="Times New Roman"/>
          <w:szCs w:val="28"/>
        </w:rPr>
        <w:t xml:space="preserve">ведет публичную дипломатию и реализует политику национального брендинга. </w:t>
      </w:r>
      <w:r w:rsidR="00520ADF">
        <w:rPr>
          <w:rFonts w:ascii="Times New Roman" w:hAnsi="Times New Roman" w:cs="Times New Roman"/>
          <w:szCs w:val="28"/>
        </w:rPr>
        <w:t>Кроме того, она</w:t>
      </w:r>
      <w:r w:rsidR="005924F5">
        <w:rPr>
          <w:rFonts w:ascii="Times New Roman" w:hAnsi="Times New Roman" w:cs="Times New Roman"/>
          <w:szCs w:val="28"/>
        </w:rPr>
        <w:t>,</w:t>
      </w:r>
      <w:r w:rsidR="00520ADF">
        <w:rPr>
          <w:rFonts w:ascii="Times New Roman" w:hAnsi="Times New Roman" w:cs="Times New Roman"/>
          <w:szCs w:val="28"/>
        </w:rPr>
        <w:t xml:space="preserve"> </w:t>
      </w:r>
      <w:r w:rsidR="005924F5">
        <w:rPr>
          <w:rFonts w:ascii="Times New Roman" w:hAnsi="Times New Roman" w:cs="Times New Roman"/>
          <w:szCs w:val="28"/>
        </w:rPr>
        <w:t xml:space="preserve">подобно другим странам, </w:t>
      </w:r>
      <w:r w:rsidR="00422006">
        <w:rPr>
          <w:rFonts w:ascii="Times New Roman" w:hAnsi="Times New Roman" w:cs="Times New Roman"/>
          <w:szCs w:val="28"/>
        </w:rPr>
        <w:t xml:space="preserve">больше </w:t>
      </w:r>
      <w:r w:rsidR="00520ADF">
        <w:rPr>
          <w:rFonts w:ascii="Times New Roman" w:hAnsi="Times New Roman" w:cs="Times New Roman"/>
          <w:szCs w:val="28"/>
        </w:rPr>
        <w:t xml:space="preserve">фокусируется на количественных, </w:t>
      </w:r>
      <w:r w:rsidR="005924F5">
        <w:rPr>
          <w:rFonts w:ascii="Times New Roman" w:hAnsi="Times New Roman" w:cs="Times New Roman"/>
          <w:szCs w:val="28"/>
        </w:rPr>
        <w:t>нежели</w:t>
      </w:r>
      <w:r w:rsidR="00422006">
        <w:rPr>
          <w:rFonts w:ascii="Times New Roman" w:hAnsi="Times New Roman" w:cs="Times New Roman"/>
          <w:szCs w:val="28"/>
        </w:rPr>
        <w:t xml:space="preserve"> на качественных показателях, поэтому визовая политика в отношении студентов </w:t>
      </w:r>
      <w:r w:rsidR="00C2536A">
        <w:rPr>
          <w:rFonts w:ascii="Times New Roman" w:hAnsi="Times New Roman" w:cs="Times New Roman"/>
          <w:szCs w:val="28"/>
        </w:rPr>
        <w:t xml:space="preserve">и квалифицированных кадров </w:t>
      </w:r>
      <w:r w:rsidR="006A1105">
        <w:rPr>
          <w:rFonts w:ascii="Times New Roman" w:hAnsi="Times New Roman" w:cs="Times New Roman"/>
          <w:szCs w:val="28"/>
        </w:rPr>
        <w:t>здесь весьма либеральна (</w:t>
      </w:r>
      <w:r w:rsidR="005924F5">
        <w:rPr>
          <w:rFonts w:ascii="Times New Roman" w:hAnsi="Times New Roman" w:cs="Times New Roman"/>
          <w:szCs w:val="28"/>
        </w:rPr>
        <w:t xml:space="preserve">даже </w:t>
      </w:r>
      <w:r w:rsidR="006A1105">
        <w:rPr>
          <w:rFonts w:ascii="Times New Roman" w:hAnsi="Times New Roman" w:cs="Times New Roman"/>
          <w:szCs w:val="28"/>
        </w:rPr>
        <w:t>либеральней, чем у ее основных конкурентов).</w:t>
      </w:r>
    </w:p>
    <w:p w14:paraId="6B378AE1" w14:textId="6F0B7718" w:rsidR="0032451D" w:rsidRPr="00C2536A" w:rsidRDefault="0032451D" w:rsidP="006B2EDF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Переходя к особенностям, следует начать с того, что международно</w:t>
      </w:r>
      <w:r w:rsidR="004E4CDF">
        <w:rPr>
          <w:rFonts w:ascii="Times New Roman" w:hAnsi="Times New Roman" w:cs="Times New Roman"/>
          <w:szCs w:val="28"/>
        </w:rPr>
        <w:t>е образование в Новой Зеландии все еще представляется именно как индустрия и призвано в первую очередь приносить экономическую выгоду. Об этом также говорит тот факт, что роль Министерства иностранных дел, в отличие от других рассмотренных стран, относительно невелика.</w:t>
      </w:r>
      <w:r w:rsidR="003F5D53">
        <w:rPr>
          <w:rFonts w:ascii="Times New Roman" w:hAnsi="Times New Roman" w:cs="Times New Roman"/>
          <w:szCs w:val="28"/>
        </w:rPr>
        <w:t xml:space="preserve"> Если </w:t>
      </w:r>
      <w:r w:rsidR="005924F5">
        <w:rPr>
          <w:rFonts w:ascii="Times New Roman" w:hAnsi="Times New Roman" w:cs="Times New Roman"/>
          <w:szCs w:val="28"/>
        </w:rPr>
        <w:t>там</w:t>
      </w:r>
      <w:r w:rsidR="003F5D53">
        <w:rPr>
          <w:rFonts w:ascii="Times New Roman" w:hAnsi="Times New Roman" w:cs="Times New Roman"/>
          <w:szCs w:val="28"/>
        </w:rPr>
        <w:t xml:space="preserve"> оно </w:t>
      </w:r>
      <w:r w:rsidR="00D820CC">
        <w:rPr>
          <w:rFonts w:ascii="Times New Roman" w:hAnsi="Times New Roman" w:cs="Times New Roman"/>
          <w:szCs w:val="28"/>
        </w:rPr>
        <w:t>оказывает ведомствам наибольшую финансовую поддержку в этой области, то здесь финансирование происходит в основном за счет</w:t>
      </w:r>
      <w:r w:rsidR="004D351B">
        <w:rPr>
          <w:rFonts w:ascii="Times New Roman" w:hAnsi="Times New Roman" w:cs="Times New Roman"/>
          <w:szCs w:val="28"/>
        </w:rPr>
        <w:t xml:space="preserve"> их собственной деятельности</w:t>
      </w:r>
      <w:r w:rsidR="00D820CC">
        <w:rPr>
          <w:rFonts w:ascii="Times New Roman" w:hAnsi="Times New Roman" w:cs="Times New Roman"/>
          <w:szCs w:val="28"/>
        </w:rPr>
        <w:t xml:space="preserve">, а также специального налога на провайдеров образования. </w:t>
      </w:r>
      <w:r w:rsidR="003F5D53">
        <w:rPr>
          <w:rFonts w:ascii="Times New Roman" w:hAnsi="Times New Roman" w:cs="Times New Roman"/>
          <w:szCs w:val="28"/>
        </w:rPr>
        <w:t xml:space="preserve">Кроме того, новозеландская политика отличается </w:t>
      </w:r>
      <w:r w:rsidR="004D351B">
        <w:rPr>
          <w:rFonts w:ascii="Times New Roman" w:hAnsi="Times New Roman" w:cs="Times New Roman"/>
          <w:szCs w:val="28"/>
        </w:rPr>
        <w:t>высокой степенью централизации и бюрократизации</w:t>
      </w:r>
      <w:r w:rsidR="00E4165C">
        <w:rPr>
          <w:rFonts w:ascii="Times New Roman" w:hAnsi="Times New Roman" w:cs="Times New Roman"/>
          <w:szCs w:val="28"/>
        </w:rPr>
        <w:t xml:space="preserve">. </w:t>
      </w:r>
      <w:r w:rsidR="00D009C8">
        <w:rPr>
          <w:rFonts w:ascii="Times New Roman" w:hAnsi="Times New Roman" w:cs="Times New Roman"/>
          <w:szCs w:val="28"/>
        </w:rPr>
        <w:t>Другой важной особенностью являетс</w:t>
      </w:r>
      <w:r w:rsidR="007A2BB8">
        <w:rPr>
          <w:rFonts w:ascii="Times New Roman" w:hAnsi="Times New Roman" w:cs="Times New Roman"/>
          <w:szCs w:val="28"/>
        </w:rPr>
        <w:t xml:space="preserve">я </w:t>
      </w:r>
      <w:r w:rsidR="006B2EDF">
        <w:rPr>
          <w:rFonts w:ascii="Times New Roman" w:hAnsi="Times New Roman" w:cs="Times New Roman"/>
          <w:szCs w:val="28"/>
        </w:rPr>
        <w:t>преимущественная ориентация на привлечение иностранных студентов на террито</w:t>
      </w:r>
      <w:r w:rsidR="005D34EE">
        <w:rPr>
          <w:rFonts w:ascii="Times New Roman" w:hAnsi="Times New Roman" w:cs="Times New Roman"/>
          <w:szCs w:val="28"/>
        </w:rPr>
        <w:t>рию страны, которой занимается специальное правительственное ведомство</w:t>
      </w:r>
      <w:r w:rsidR="006B2EDF">
        <w:rPr>
          <w:rFonts w:ascii="Times New Roman" w:hAnsi="Times New Roman" w:cs="Times New Roman"/>
          <w:szCs w:val="28"/>
        </w:rPr>
        <w:t>.</w:t>
      </w:r>
      <w:r w:rsidR="005D34EE">
        <w:rPr>
          <w:rFonts w:ascii="Times New Roman" w:hAnsi="Times New Roman" w:cs="Times New Roman"/>
          <w:szCs w:val="28"/>
        </w:rPr>
        <w:t xml:space="preserve"> При этом особое внимание уделяется международным рейтингам.</w:t>
      </w:r>
      <w:r w:rsidR="006B2EDF">
        <w:rPr>
          <w:rFonts w:ascii="Times New Roman" w:hAnsi="Times New Roman" w:cs="Times New Roman"/>
          <w:szCs w:val="28"/>
        </w:rPr>
        <w:t xml:space="preserve"> </w:t>
      </w:r>
      <w:r w:rsidR="007A2BB8">
        <w:rPr>
          <w:rFonts w:ascii="Times New Roman" w:hAnsi="Times New Roman" w:cs="Times New Roman"/>
          <w:szCs w:val="28"/>
        </w:rPr>
        <w:t xml:space="preserve">Наконец, стоит упомянуть, что </w:t>
      </w:r>
      <w:r w:rsidR="00583730">
        <w:rPr>
          <w:rFonts w:ascii="Times New Roman" w:hAnsi="Times New Roman" w:cs="Times New Roman"/>
          <w:szCs w:val="28"/>
        </w:rPr>
        <w:t>в Новой Зеландии не</w:t>
      </w:r>
      <w:r w:rsidR="006B2EDF">
        <w:rPr>
          <w:rFonts w:ascii="Times New Roman" w:hAnsi="Times New Roman" w:cs="Times New Roman"/>
          <w:szCs w:val="28"/>
        </w:rPr>
        <w:t>т</w:t>
      </w:r>
      <w:r w:rsidR="00583730">
        <w:rPr>
          <w:rFonts w:ascii="Times New Roman" w:hAnsi="Times New Roman" w:cs="Times New Roman"/>
          <w:szCs w:val="28"/>
        </w:rPr>
        <w:t xml:space="preserve"> филиалов зарубежных вузов и </w:t>
      </w:r>
      <w:r w:rsidR="006B2EDF">
        <w:rPr>
          <w:rFonts w:ascii="Times New Roman" w:hAnsi="Times New Roman" w:cs="Times New Roman"/>
          <w:szCs w:val="28"/>
        </w:rPr>
        <w:t xml:space="preserve">ее институты </w:t>
      </w:r>
      <w:r w:rsidR="00583730">
        <w:rPr>
          <w:rFonts w:ascii="Times New Roman" w:hAnsi="Times New Roman" w:cs="Times New Roman"/>
          <w:szCs w:val="28"/>
        </w:rPr>
        <w:t xml:space="preserve">не </w:t>
      </w:r>
      <w:r w:rsidR="006B2EDF">
        <w:rPr>
          <w:rFonts w:ascii="Times New Roman" w:hAnsi="Times New Roman" w:cs="Times New Roman"/>
          <w:szCs w:val="28"/>
        </w:rPr>
        <w:t>открываю</w:t>
      </w:r>
      <w:r w:rsidR="00583730">
        <w:rPr>
          <w:rFonts w:ascii="Times New Roman" w:hAnsi="Times New Roman" w:cs="Times New Roman"/>
          <w:szCs w:val="28"/>
        </w:rPr>
        <w:t xml:space="preserve">т </w:t>
      </w:r>
      <w:r w:rsidR="006B2EDF">
        <w:rPr>
          <w:rFonts w:ascii="Times New Roman" w:hAnsi="Times New Roman" w:cs="Times New Roman"/>
          <w:szCs w:val="28"/>
        </w:rPr>
        <w:t>своих</w:t>
      </w:r>
      <w:r w:rsidR="007A2BB8">
        <w:rPr>
          <w:rFonts w:ascii="Times New Roman" w:hAnsi="Times New Roman" w:cs="Times New Roman"/>
          <w:szCs w:val="28"/>
        </w:rPr>
        <w:t>.</w:t>
      </w:r>
    </w:p>
    <w:p w14:paraId="46C648A1" w14:textId="085726E5" w:rsidR="00023B3B" w:rsidRPr="006A4765" w:rsidRDefault="00930D79" w:rsidP="006A476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Что касается проблем интернационализации, то ими являются д</w:t>
      </w:r>
      <w:r w:rsidR="00BB71AB">
        <w:rPr>
          <w:rFonts w:ascii="Times New Roman" w:hAnsi="Times New Roman" w:cs="Times New Roman"/>
          <w:szCs w:val="28"/>
        </w:rPr>
        <w:t>исбаланс в регулировании ввиду прио</w:t>
      </w:r>
      <w:r w:rsidR="00982C6A">
        <w:rPr>
          <w:rFonts w:ascii="Times New Roman" w:hAnsi="Times New Roman" w:cs="Times New Roman"/>
          <w:szCs w:val="28"/>
        </w:rPr>
        <w:t>ритета количества над качеством;</w:t>
      </w:r>
      <w:r>
        <w:rPr>
          <w:rFonts w:ascii="Times New Roman" w:hAnsi="Times New Roman" w:cs="Times New Roman"/>
          <w:szCs w:val="28"/>
        </w:rPr>
        <w:t xml:space="preserve"> преобладание</w:t>
      </w:r>
      <w:r w:rsidR="00982C6A">
        <w:rPr>
          <w:rFonts w:ascii="Times New Roman" w:hAnsi="Times New Roman" w:cs="Times New Roman"/>
          <w:szCs w:val="28"/>
        </w:rPr>
        <w:t xml:space="preserve"> студентов одной национальности;</w:t>
      </w:r>
      <w:r>
        <w:rPr>
          <w:rFonts w:ascii="Times New Roman" w:hAnsi="Times New Roman" w:cs="Times New Roman"/>
          <w:szCs w:val="28"/>
        </w:rPr>
        <w:t xml:space="preserve"> и</w:t>
      </w:r>
      <w:r w:rsidR="00BB71AB">
        <w:rPr>
          <w:rFonts w:ascii="Times New Roman" w:hAnsi="Times New Roman" w:cs="Times New Roman"/>
          <w:szCs w:val="28"/>
        </w:rPr>
        <w:t xml:space="preserve">збыточная концентрация иностранных студентов в </w:t>
      </w:r>
      <w:r w:rsidR="00982C6A">
        <w:rPr>
          <w:rFonts w:ascii="Times New Roman" w:hAnsi="Times New Roman" w:cs="Times New Roman"/>
          <w:szCs w:val="28"/>
        </w:rPr>
        <w:t>одном городе;</w:t>
      </w:r>
      <w:r>
        <w:rPr>
          <w:rFonts w:ascii="Times New Roman" w:hAnsi="Times New Roman" w:cs="Times New Roman"/>
          <w:szCs w:val="28"/>
        </w:rPr>
        <w:t xml:space="preserve"> </w:t>
      </w:r>
      <w:r w:rsidR="00982C6A">
        <w:rPr>
          <w:rFonts w:ascii="Times New Roman" w:hAnsi="Times New Roman" w:cs="Times New Roman"/>
          <w:szCs w:val="28"/>
        </w:rPr>
        <w:t xml:space="preserve">предпочтение </w:t>
      </w:r>
      <w:r w:rsidR="000863D5">
        <w:rPr>
          <w:rFonts w:ascii="Times New Roman" w:hAnsi="Times New Roman" w:cs="Times New Roman"/>
          <w:szCs w:val="28"/>
        </w:rPr>
        <w:t>главных конкурентов Новой Зеландии ей самой</w:t>
      </w:r>
      <w:bookmarkStart w:id="0" w:name="_GoBack"/>
      <w:bookmarkEnd w:id="0"/>
      <w:r w:rsidR="00982C6A">
        <w:rPr>
          <w:rFonts w:ascii="Times New Roman" w:hAnsi="Times New Roman" w:cs="Times New Roman"/>
          <w:szCs w:val="28"/>
        </w:rPr>
        <w:t xml:space="preserve"> в силу представления о</w:t>
      </w:r>
      <w:r w:rsidR="00BB71AB">
        <w:rPr>
          <w:rFonts w:ascii="Times New Roman" w:hAnsi="Times New Roman" w:cs="Times New Roman"/>
          <w:szCs w:val="28"/>
        </w:rPr>
        <w:t xml:space="preserve"> </w:t>
      </w:r>
      <w:r w:rsidR="00982C6A">
        <w:rPr>
          <w:rFonts w:ascii="Times New Roman" w:hAnsi="Times New Roman" w:cs="Times New Roman"/>
          <w:szCs w:val="28"/>
        </w:rPr>
        <w:t>ней как</w:t>
      </w:r>
      <w:r w:rsidR="00BB71AB">
        <w:rPr>
          <w:rFonts w:ascii="Times New Roman" w:hAnsi="Times New Roman" w:cs="Times New Roman"/>
          <w:szCs w:val="28"/>
        </w:rPr>
        <w:t xml:space="preserve"> </w:t>
      </w:r>
      <w:r w:rsidR="00982C6A">
        <w:rPr>
          <w:rFonts w:ascii="Times New Roman" w:hAnsi="Times New Roman" w:cs="Times New Roman"/>
          <w:szCs w:val="28"/>
        </w:rPr>
        <w:t>о сельской местности; у</w:t>
      </w:r>
      <w:r w:rsidR="005C33C0">
        <w:rPr>
          <w:rFonts w:ascii="Times New Roman" w:hAnsi="Times New Roman" w:cs="Times New Roman"/>
          <w:szCs w:val="28"/>
        </w:rPr>
        <w:t>гроза новозеландской индустрии международного образования со стороны</w:t>
      </w:r>
      <w:r w:rsidR="00BB71AB">
        <w:rPr>
          <w:rFonts w:ascii="Times New Roman" w:hAnsi="Times New Roman" w:cs="Times New Roman"/>
          <w:szCs w:val="28"/>
        </w:rPr>
        <w:t xml:space="preserve"> азиатских стран</w:t>
      </w:r>
      <w:r w:rsidR="005C33C0">
        <w:rPr>
          <w:rFonts w:ascii="Times New Roman" w:hAnsi="Times New Roman" w:cs="Times New Roman"/>
          <w:szCs w:val="28"/>
        </w:rPr>
        <w:t>;</w:t>
      </w:r>
      <w:r w:rsidR="00A77C92">
        <w:rPr>
          <w:rFonts w:ascii="Times New Roman" w:hAnsi="Times New Roman" w:cs="Times New Roman"/>
          <w:szCs w:val="28"/>
        </w:rPr>
        <w:t xml:space="preserve"> недооценивание </w:t>
      </w:r>
      <w:r w:rsidR="005C33C0">
        <w:rPr>
          <w:rFonts w:ascii="Times New Roman" w:hAnsi="Times New Roman" w:cs="Times New Roman"/>
          <w:szCs w:val="28"/>
        </w:rPr>
        <w:t>потенциала</w:t>
      </w:r>
      <w:r w:rsidR="00A77C92">
        <w:rPr>
          <w:rFonts w:ascii="Times New Roman" w:hAnsi="Times New Roman" w:cs="Times New Roman"/>
          <w:szCs w:val="28"/>
        </w:rPr>
        <w:t xml:space="preserve"> трансграничного </w:t>
      </w:r>
      <w:r w:rsidR="005C33C0">
        <w:rPr>
          <w:rFonts w:ascii="Times New Roman" w:hAnsi="Times New Roman" w:cs="Times New Roman"/>
          <w:szCs w:val="28"/>
        </w:rPr>
        <w:t>образования и такого типа культурно-направленных</w:t>
      </w:r>
      <w:r w:rsidR="00A77C92">
        <w:rPr>
          <w:rFonts w:ascii="Times New Roman" w:hAnsi="Times New Roman" w:cs="Times New Roman"/>
          <w:szCs w:val="28"/>
        </w:rPr>
        <w:t xml:space="preserve"> вузов, как вананга</w:t>
      </w:r>
      <w:r w:rsidR="005C33C0">
        <w:rPr>
          <w:rFonts w:ascii="Times New Roman" w:hAnsi="Times New Roman" w:cs="Times New Roman"/>
          <w:szCs w:val="28"/>
        </w:rPr>
        <w:t>.</w:t>
      </w:r>
    </w:p>
    <w:p w14:paraId="09388CAB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59793B22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1ADE7E57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64A1942A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25BDF0D1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2CC4870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7203A13D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104D95FB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B7F691F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31F080D0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728A6807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42C5C4C9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381B30C1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62A3EDF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1DBAB3ED" w14:textId="77777777" w:rsidR="008765E7" w:rsidRDefault="008765E7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6296FFC6" w14:textId="77777777" w:rsidR="008765E7" w:rsidRDefault="008765E7" w:rsidP="00467E6B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</w:p>
    <w:p w14:paraId="659CACCE" w14:textId="77777777" w:rsidR="00860055" w:rsidRDefault="00860055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469E4323" w14:textId="77777777" w:rsidR="00860055" w:rsidRDefault="00860055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408277F2" w14:textId="77777777" w:rsidR="00860055" w:rsidRDefault="00860055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68405DC5" w14:textId="77777777" w:rsidR="00860055" w:rsidRDefault="00860055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85A4D20" w14:textId="77777777" w:rsidR="00860055" w:rsidRDefault="00860055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0B4D7016" w14:textId="77777777" w:rsidR="00860055" w:rsidRDefault="00860055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34D1BCF5" w14:textId="77777777" w:rsidR="00860055" w:rsidRDefault="00860055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6D4AC8FC" w14:textId="77777777" w:rsidR="00860055" w:rsidRDefault="00860055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690D5E69" w14:textId="77777777" w:rsidR="00860055" w:rsidRDefault="00860055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40EBCD84" w14:textId="77777777" w:rsidR="00860055" w:rsidRDefault="00860055" w:rsidP="0023068D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3F219002" w14:textId="3950A9CA" w:rsidR="00797D97" w:rsidRPr="00072B14" w:rsidRDefault="00FF38FE" w:rsidP="0023068D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Заключение</w:t>
      </w:r>
    </w:p>
    <w:p w14:paraId="0E861E82" w14:textId="6B615DA3" w:rsidR="00C85152" w:rsidRPr="00C85152" w:rsidRDefault="00150C1E" w:rsidP="00C85152">
      <w:pP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Cs w:val="28"/>
        </w:rPr>
        <w:t xml:space="preserve">В данной работе были </w:t>
      </w:r>
      <w:r w:rsidR="00C85152">
        <w:rPr>
          <w:rFonts w:ascii="Times New Roman" w:hAnsi="Times New Roman" w:cs="Times New Roman"/>
          <w:szCs w:val="28"/>
        </w:rPr>
        <w:t>рассмотрены</w:t>
      </w:r>
      <w:r>
        <w:rPr>
          <w:rFonts w:ascii="Times New Roman" w:hAnsi="Times New Roman" w:cs="Times New Roman"/>
          <w:szCs w:val="28"/>
        </w:rPr>
        <w:t xml:space="preserve"> теоретические основы интернационализации высшего образования как ресурса внешней политики. </w:t>
      </w:r>
      <w:r w:rsidR="004F6B16">
        <w:rPr>
          <w:rFonts w:ascii="Times New Roman" w:hAnsi="Times New Roman" w:cs="Times New Roman"/>
          <w:szCs w:val="28"/>
        </w:rPr>
        <w:t>Она</w:t>
      </w:r>
      <w:r w:rsidR="00C85152" w:rsidRPr="00C85152">
        <w:rPr>
          <w:rFonts w:ascii="Times New Roman" w:hAnsi="Times New Roman" w:cs="Times New Roman"/>
          <w:szCs w:val="28"/>
        </w:rPr>
        <w:t xml:space="preserve"> определена как процесс целенаправленного сближения </w:t>
      </w:r>
      <w:r w:rsidR="00C85152" w:rsidRPr="00C85152">
        <w:rPr>
          <w:rFonts w:ascii="Times New Roman" w:hAnsi="Times New Roman" w:cs="Times New Roman"/>
        </w:rPr>
        <w:t>целей, функций, содержания и методов обеспечения высшего образования</w:t>
      </w:r>
      <w:r w:rsidR="00C85152" w:rsidRPr="00C85152">
        <w:rPr>
          <w:rFonts w:ascii="Times New Roman" w:hAnsi="Times New Roman" w:cs="Times New Roman"/>
          <w:szCs w:val="28"/>
        </w:rPr>
        <w:t xml:space="preserve"> в разных странах, которая подразумевает взаимодействие акторов и выработку соответствующей стратегии. В то же время образование можно назвать важнейшим ресурсом «мягкой силы», так как оно является универсальной ценностью и имеет долгосрочный эффект. При этом потенциал его использования зависит от имиджа государства.</w:t>
      </w:r>
    </w:p>
    <w:p w14:paraId="07381B90" w14:textId="5DA9B722" w:rsidR="00C85152" w:rsidRDefault="00C85152" w:rsidP="00C85152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C85152">
        <w:rPr>
          <w:rFonts w:ascii="Times New Roman" w:hAnsi="Times New Roman" w:cs="Times New Roman"/>
          <w:szCs w:val="28"/>
        </w:rPr>
        <w:t xml:space="preserve">Также была прослежена эволюция данного процесса в Новой Зеландии. Положительный имидж ее системы высшего образования сформировался в послевоенный период, когда она оказывала образовательную помощь странам Южной и Юго-Восточной Азии. В то время интернационализация </w:t>
      </w:r>
      <w:r w:rsidRPr="00C85152">
        <w:rPr>
          <w:rFonts w:ascii="Times New Roman" w:hAnsi="Times New Roman" w:cs="Times New Roman"/>
        </w:rPr>
        <w:t>направлялась логикой холодной войны,</w:t>
      </w:r>
      <w:r w:rsidRPr="00C85152">
        <w:rPr>
          <w:rFonts w:ascii="Times New Roman" w:hAnsi="Times New Roman" w:cs="Times New Roman"/>
          <w:szCs w:val="28"/>
        </w:rPr>
        <w:t xml:space="preserve"> и Новая Зеландия преследовала преимущественно геополитические цели, а именно стабилизацию ситуации в данных регионах и уменьшение влияния социалистического блока. Очередная веха совпала с общемировой тенденцией, а именно коммерциализацией образования в конце 1980-х гг., причем экономический аспект играл здесь даже большую роль, чем в США или Великобритании. На законодательном уровне был закреплен курс на создание индустрии международного образования, тогда как государственное финансирование вузов было сокращено. В целом интернационализация стала упорядоченной и целенаправленной. Также определенное влияние оказывает Болонский процесс. Правительство Новой Зеландии разрабатывает свою политику, обращаясь к европейскому опыту как образцу большей открытости и международного сотрудничества в целях повышения глобальной конкурентоспособности.</w:t>
      </w:r>
    </w:p>
    <w:p w14:paraId="18ADDBF3" w14:textId="216E372C" w:rsidR="00C670CD" w:rsidRDefault="00C85152" w:rsidP="00F27DE8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Говоря о соответствии</w:t>
      </w:r>
      <w:r w:rsidR="00C670CD">
        <w:rPr>
          <w:rFonts w:ascii="Times New Roman" w:hAnsi="Times New Roman" w:cs="Times New Roman"/>
          <w:szCs w:val="28"/>
        </w:rPr>
        <w:t xml:space="preserve"> </w:t>
      </w:r>
      <w:r w:rsidR="00942BFF">
        <w:rPr>
          <w:rFonts w:ascii="Times New Roman" w:hAnsi="Times New Roman" w:cs="Times New Roman"/>
          <w:szCs w:val="28"/>
        </w:rPr>
        <w:t xml:space="preserve">ее </w:t>
      </w:r>
      <w:r w:rsidR="00C670CD">
        <w:rPr>
          <w:rFonts w:ascii="Times New Roman" w:hAnsi="Times New Roman" w:cs="Times New Roman"/>
          <w:szCs w:val="28"/>
        </w:rPr>
        <w:t>сов</w:t>
      </w:r>
      <w:r w:rsidR="00942BFF">
        <w:rPr>
          <w:rFonts w:ascii="Times New Roman" w:hAnsi="Times New Roman" w:cs="Times New Roman"/>
          <w:szCs w:val="28"/>
        </w:rPr>
        <w:t>ременной политики</w:t>
      </w:r>
      <w:r w:rsidR="00C670CD">
        <w:rPr>
          <w:rFonts w:ascii="Times New Roman" w:hAnsi="Times New Roman" w:cs="Times New Roman"/>
          <w:szCs w:val="28"/>
        </w:rPr>
        <w:t xml:space="preserve"> интернационализации </w:t>
      </w:r>
      <w:r w:rsidR="00942BFF">
        <w:rPr>
          <w:rFonts w:ascii="Times New Roman" w:hAnsi="Times New Roman" w:cs="Times New Roman"/>
          <w:szCs w:val="28"/>
        </w:rPr>
        <w:t>ведущим мировым центрам</w:t>
      </w:r>
      <w:r w:rsidR="00C670CD">
        <w:rPr>
          <w:rFonts w:ascii="Times New Roman" w:hAnsi="Times New Roman" w:cs="Times New Roman"/>
          <w:szCs w:val="28"/>
        </w:rPr>
        <w:t xml:space="preserve"> высшего образования</w:t>
      </w:r>
      <w:r>
        <w:rPr>
          <w:rFonts w:ascii="Times New Roman" w:hAnsi="Times New Roman" w:cs="Times New Roman"/>
          <w:szCs w:val="28"/>
        </w:rPr>
        <w:t xml:space="preserve">, стоит сказать, что </w:t>
      </w:r>
      <w:r w:rsidR="00942BFF">
        <w:rPr>
          <w:rFonts w:ascii="Times New Roman" w:hAnsi="Times New Roman" w:cs="Times New Roman"/>
          <w:szCs w:val="28"/>
        </w:rPr>
        <w:t>Новая Зеландия</w:t>
      </w:r>
      <w:r w:rsidR="00F27DE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стала больше соответствовать</w:t>
      </w:r>
      <w:r w:rsidR="00F27DE8">
        <w:rPr>
          <w:rFonts w:ascii="Times New Roman" w:hAnsi="Times New Roman" w:cs="Times New Roman"/>
          <w:szCs w:val="28"/>
        </w:rPr>
        <w:t xml:space="preserve"> </w:t>
      </w:r>
      <w:r w:rsidR="00942BFF">
        <w:rPr>
          <w:rFonts w:ascii="Times New Roman" w:hAnsi="Times New Roman" w:cs="Times New Roman"/>
          <w:szCs w:val="28"/>
        </w:rPr>
        <w:t xml:space="preserve">своим </w:t>
      </w:r>
      <w:r w:rsidR="00F27DE8">
        <w:rPr>
          <w:rFonts w:ascii="Times New Roman" w:hAnsi="Times New Roman" w:cs="Times New Roman"/>
          <w:szCs w:val="28"/>
        </w:rPr>
        <w:t>коллег</w:t>
      </w:r>
      <w:r w:rsidR="00942BFF">
        <w:rPr>
          <w:rFonts w:ascii="Times New Roman" w:hAnsi="Times New Roman" w:cs="Times New Roman"/>
          <w:szCs w:val="28"/>
        </w:rPr>
        <w:t>ам</w:t>
      </w:r>
      <w:r w:rsidR="004F6B16">
        <w:rPr>
          <w:rFonts w:ascii="Times New Roman" w:hAnsi="Times New Roman" w:cs="Times New Roman"/>
          <w:szCs w:val="28"/>
        </w:rPr>
        <w:t xml:space="preserve"> (ЕС, США, Австралии и Сингапуру), чей опыт был рассмотрен в данной работе</w:t>
      </w:r>
      <w:r w:rsidR="00F27DE8">
        <w:rPr>
          <w:rFonts w:ascii="Times New Roman" w:hAnsi="Times New Roman" w:cs="Times New Roman"/>
          <w:szCs w:val="28"/>
        </w:rPr>
        <w:t xml:space="preserve">. Появились стратегии, целиком посвященные образованию и включающие политический и социальный аспекты помимо экономического. Но неолиберальная подоплека по-прежнему </w:t>
      </w:r>
      <w:r w:rsidR="00C670CD">
        <w:rPr>
          <w:rFonts w:ascii="Times New Roman" w:hAnsi="Times New Roman" w:cs="Times New Roman"/>
          <w:szCs w:val="28"/>
        </w:rPr>
        <w:t xml:space="preserve">доминирует, </w:t>
      </w:r>
      <w:r w:rsidR="00F27DE8">
        <w:rPr>
          <w:rFonts w:ascii="Times New Roman" w:hAnsi="Times New Roman" w:cs="Times New Roman"/>
          <w:szCs w:val="28"/>
        </w:rPr>
        <w:t>международное образование развивается как национальная индустрия</w:t>
      </w:r>
      <w:r w:rsidR="00C670CD">
        <w:rPr>
          <w:rFonts w:ascii="Times New Roman" w:hAnsi="Times New Roman" w:cs="Times New Roman"/>
          <w:szCs w:val="28"/>
        </w:rPr>
        <w:t xml:space="preserve">. </w:t>
      </w:r>
      <w:r w:rsidR="00F27DE8">
        <w:rPr>
          <w:rFonts w:ascii="Times New Roman" w:hAnsi="Times New Roman" w:cs="Times New Roman"/>
          <w:szCs w:val="28"/>
        </w:rPr>
        <w:t>Н</w:t>
      </w:r>
      <w:r w:rsidR="00C670CD">
        <w:rPr>
          <w:rFonts w:ascii="Times New Roman" w:hAnsi="Times New Roman" w:cs="Times New Roman"/>
          <w:szCs w:val="28"/>
        </w:rPr>
        <w:t xml:space="preserve">есмотря на то, что стратегии разрабатываются </w:t>
      </w:r>
      <w:r w:rsidR="00634390">
        <w:rPr>
          <w:rFonts w:ascii="Times New Roman" w:hAnsi="Times New Roman" w:cs="Times New Roman"/>
          <w:szCs w:val="28"/>
        </w:rPr>
        <w:t xml:space="preserve">разными </w:t>
      </w:r>
      <w:r w:rsidR="00C670CD">
        <w:rPr>
          <w:rFonts w:ascii="Times New Roman" w:hAnsi="Times New Roman" w:cs="Times New Roman"/>
          <w:szCs w:val="28"/>
        </w:rPr>
        <w:t>ведомств</w:t>
      </w:r>
      <w:r w:rsidR="00634390">
        <w:rPr>
          <w:rFonts w:ascii="Times New Roman" w:hAnsi="Times New Roman" w:cs="Times New Roman"/>
          <w:szCs w:val="28"/>
        </w:rPr>
        <w:t>ами</w:t>
      </w:r>
      <w:r w:rsidR="00C670CD">
        <w:rPr>
          <w:rFonts w:ascii="Times New Roman" w:hAnsi="Times New Roman" w:cs="Times New Roman"/>
          <w:szCs w:val="28"/>
        </w:rPr>
        <w:t xml:space="preserve"> и самими институтами, интернационализация носит централизованный характер, так как все происходит в едином комплексе </w:t>
      </w:r>
      <w:r w:rsidR="00634390">
        <w:rPr>
          <w:rFonts w:ascii="Times New Roman" w:hAnsi="Times New Roman" w:cs="Times New Roman"/>
          <w:szCs w:val="28"/>
        </w:rPr>
        <w:t xml:space="preserve">государственной политики </w:t>
      </w:r>
      <w:r w:rsidR="00C670CD">
        <w:rPr>
          <w:rFonts w:ascii="Times New Roman" w:hAnsi="Times New Roman" w:cs="Times New Roman"/>
          <w:szCs w:val="28"/>
        </w:rPr>
        <w:t xml:space="preserve">с привязкой к </w:t>
      </w:r>
      <w:r w:rsidR="008529BD">
        <w:rPr>
          <w:rFonts w:ascii="Times New Roman" w:hAnsi="Times New Roman" w:cs="Times New Roman"/>
          <w:szCs w:val="28"/>
        </w:rPr>
        <w:t>другим сферам</w:t>
      </w:r>
      <w:r w:rsidR="00C670CD">
        <w:rPr>
          <w:rFonts w:ascii="Times New Roman" w:hAnsi="Times New Roman" w:cs="Times New Roman"/>
          <w:szCs w:val="28"/>
        </w:rPr>
        <w:t>.</w:t>
      </w:r>
    </w:p>
    <w:p w14:paraId="60DBADCD" w14:textId="121C89B0" w:rsidR="00C670CD" w:rsidRPr="00A2045D" w:rsidRDefault="00634390" w:rsidP="00C670CD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</w:rPr>
        <w:t xml:space="preserve">Важнейшим направлением </w:t>
      </w:r>
      <w:r w:rsidR="00942BFF">
        <w:rPr>
          <w:rFonts w:ascii="Times New Roman" w:hAnsi="Times New Roman" w:cs="Times New Roman"/>
          <w:szCs w:val="28"/>
        </w:rPr>
        <w:t>остается</w:t>
      </w:r>
      <w:r>
        <w:rPr>
          <w:rFonts w:ascii="Times New Roman" w:hAnsi="Times New Roman" w:cs="Times New Roman"/>
          <w:szCs w:val="28"/>
        </w:rPr>
        <w:t xml:space="preserve"> </w:t>
      </w:r>
      <w:r w:rsidR="00C670CD">
        <w:rPr>
          <w:rFonts w:ascii="Times New Roman" w:hAnsi="Times New Roman" w:cs="Times New Roman"/>
          <w:szCs w:val="28"/>
        </w:rPr>
        <w:t xml:space="preserve">привлечение иностранных студентов в </w:t>
      </w:r>
      <w:r>
        <w:rPr>
          <w:rFonts w:ascii="Times New Roman" w:hAnsi="Times New Roman" w:cs="Times New Roman"/>
          <w:szCs w:val="28"/>
        </w:rPr>
        <w:t>новозеландские</w:t>
      </w:r>
      <w:r w:rsidR="00C670CD">
        <w:rPr>
          <w:rFonts w:ascii="Times New Roman" w:hAnsi="Times New Roman" w:cs="Times New Roman"/>
          <w:szCs w:val="28"/>
        </w:rPr>
        <w:t xml:space="preserve"> вузы, в чем первостепенную роль играет </w:t>
      </w:r>
      <w:r w:rsidR="00A35F1E">
        <w:rPr>
          <w:rFonts w:ascii="Times New Roman" w:hAnsi="Times New Roman" w:cs="Times New Roman"/>
          <w:szCs w:val="28"/>
        </w:rPr>
        <w:t>маркет</w:t>
      </w:r>
      <w:r w:rsidR="00C670CD">
        <w:rPr>
          <w:rFonts w:ascii="Times New Roman" w:hAnsi="Times New Roman" w:cs="Times New Roman"/>
          <w:szCs w:val="28"/>
        </w:rPr>
        <w:t xml:space="preserve">инг. </w:t>
      </w:r>
      <w:r w:rsidR="00A35F1E">
        <w:rPr>
          <w:rFonts w:ascii="Times New Roman" w:hAnsi="Times New Roman" w:cs="Times New Roman"/>
          <w:szCs w:val="28"/>
        </w:rPr>
        <w:t>Наблюдается стремление</w:t>
      </w:r>
      <w:r w:rsidR="00C670CD">
        <w:rPr>
          <w:rFonts w:ascii="Times New Roman" w:hAnsi="Times New Roman" w:cs="Times New Roman"/>
          <w:szCs w:val="28"/>
        </w:rPr>
        <w:t xml:space="preserve"> поднять позиции Новой Зеландии</w:t>
      </w:r>
      <w:r w:rsidR="00A35F1E">
        <w:rPr>
          <w:rFonts w:ascii="Times New Roman" w:hAnsi="Times New Roman" w:cs="Times New Roman"/>
          <w:szCs w:val="28"/>
        </w:rPr>
        <w:t xml:space="preserve"> в различных рейтингах</w:t>
      </w:r>
      <w:r w:rsidR="00C670CD">
        <w:rPr>
          <w:rFonts w:ascii="Times New Roman" w:hAnsi="Times New Roman" w:cs="Times New Roman"/>
          <w:szCs w:val="28"/>
        </w:rPr>
        <w:t xml:space="preserve">, чтобы впоследствии использовать это в </w:t>
      </w:r>
      <w:r w:rsidR="00A35F1E">
        <w:rPr>
          <w:rFonts w:ascii="Times New Roman" w:hAnsi="Times New Roman" w:cs="Times New Roman"/>
          <w:szCs w:val="28"/>
        </w:rPr>
        <w:t>брендинговых</w:t>
      </w:r>
      <w:r w:rsidR="00C670CD">
        <w:rPr>
          <w:rFonts w:ascii="Times New Roman" w:hAnsi="Times New Roman" w:cs="Times New Roman"/>
          <w:szCs w:val="28"/>
        </w:rPr>
        <w:t xml:space="preserve"> кампаниях. Представляется, что большинство инициатив по совершенствованию международного </w:t>
      </w:r>
      <w:r w:rsidR="00A35F1E">
        <w:rPr>
          <w:rFonts w:ascii="Times New Roman" w:hAnsi="Times New Roman" w:cs="Times New Roman"/>
          <w:szCs w:val="28"/>
        </w:rPr>
        <w:t>образования</w:t>
      </w:r>
      <w:r w:rsidR="00C670CD">
        <w:rPr>
          <w:rFonts w:ascii="Times New Roman" w:hAnsi="Times New Roman" w:cs="Times New Roman"/>
          <w:szCs w:val="28"/>
        </w:rPr>
        <w:t xml:space="preserve"> предлагаются в целях маркетинга, включая множество агентов по образованию в разных странах, введение новой Стратегии благополучия иностранных студентов и заявления о культурном разнообразии и регулировании качества.</w:t>
      </w:r>
    </w:p>
    <w:p w14:paraId="66A777F9" w14:textId="4CE5CF2F" w:rsidR="00C670CD" w:rsidRDefault="00942BFF" w:rsidP="00C670CD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Новая Зеландия</w:t>
      </w:r>
      <w:r w:rsidR="00C670CD">
        <w:rPr>
          <w:rFonts w:ascii="Times New Roman" w:hAnsi="Times New Roman" w:cs="Times New Roman"/>
        </w:rPr>
        <w:t xml:space="preserve"> участвует в международных межвузовских объединениях и мероприятиях, посвященных проблемам высшего образования; финансирует международные исследования; ведет публичную дипломатию</w:t>
      </w:r>
      <w:r w:rsidR="00205B68">
        <w:rPr>
          <w:rFonts w:ascii="Times New Roman" w:hAnsi="Times New Roman" w:cs="Times New Roman"/>
        </w:rPr>
        <w:t xml:space="preserve"> в виде деятельности ассоциаций выпускников и направления соответствующих делегатов в свои дипломатические представительства</w:t>
      </w:r>
      <w:r w:rsidR="00C670CD">
        <w:rPr>
          <w:rFonts w:ascii="Times New Roman" w:hAnsi="Times New Roman" w:cs="Times New Roman"/>
        </w:rPr>
        <w:t>; а также заключает партнерские согл</w:t>
      </w:r>
      <w:r w:rsidR="00EC6F6C">
        <w:rPr>
          <w:rFonts w:ascii="Times New Roman" w:hAnsi="Times New Roman" w:cs="Times New Roman"/>
        </w:rPr>
        <w:t>ашения с приоритетными странами</w:t>
      </w:r>
      <w:r w:rsidR="00C670CD">
        <w:rPr>
          <w:rFonts w:ascii="Times New Roman" w:hAnsi="Times New Roman" w:cs="Times New Roman"/>
        </w:rPr>
        <w:t xml:space="preserve"> и организациями, в частности </w:t>
      </w:r>
      <w:r w:rsidR="0047775A">
        <w:rPr>
          <w:rFonts w:ascii="Times New Roman" w:hAnsi="Times New Roman" w:cs="Times New Roman"/>
        </w:rPr>
        <w:t>АСЕАН. Кроме того, Министерство иностранных дел финансирует</w:t>
      </w:r>
      <w:r w:rsidR="00C670CD">
        <w:rPr>
          <w:rFonts w:ascii="Times New Roman" w:hAnsi="Times New Roman" w:cs="Times New Roman"/>
        </w:rPr>
        <w:t xml:space="preserve"> множество грантов и стип</w:t>
      </w:r>
      <w:r w:rsidR="00205B68">
        <w:rPr>
          <w:rFonts w:ascii="Times New Roman" w:hAnsi="Times New Roman" w:cs="Times New Roman"/>
        </w:rPr>
        <w:t>ендий в рамках содействия</w:t>
      </w:r>
      <w:r w:rsidR="00C670CD">
        <w:rPr>
          <w:rFonts w:ascii="Times New Roman" w:hAnsi="Times New Roman" w:cs="Times New Roman"/>
        </w:rPr>
        <w:t xml:space="preserve"> </w:t>
      </w:r>
      <w:r w:rsidR="00205B68">
        <w:rPr>
          <w:rFonts w:ascii="Times New Roman" w:hAnsi="Times New Roman" w:cs="Times New Roman"/>
        </w:rPr>
        <w:t>развитию</w:t>
      </w:r>
      <w:r w:rsidR="00C670CD">
        <w:rPr>
          <w:rFonts w:ascii="Times New Roman" w:hAnsi="Times New Roman" w:cs="Times New Roman"/>
        </w:rPr>
        <w:t xml:space="preserve"> народов Океании, Африки, Азии, Латинской Америки и Карибского бассейна. Примечательно то, что гражданам малых государств Океании предоставляется возможность получения высшего образования в соседних </w:t>
      </w:r>
      <w:r w:rsidR="00205B68">
        <w:rPr>
          <w:rFonts w:ascii="Times New Roman" w:hAnsi="Times New Roman" w:cs="Times New Roman"/>
        </w:rPr>
        <w:t xml:space="preserve">с Новой Зеландией </w:t>
      </w:r>
      <w:r w:rsidR="00C670CD">
        <w:rPr>
          <w:rFonts w:ascii="Times New Roman" w:hAnsi="Times New Roman" w:cs="Times New Roman"/>
        </w:rPr>
        <w:t>странах</w:t>
      </w:r>
      <w:r w:rsidR="00205B68">
        <w:rPr>
          <w:rFonts w:ascii="Times New Roman" w:hAnsi="Times New Roman" w:cs="Times New Roman"/>
        </w:rPr>
        <w:t xml:space="preserve"> </w:t>
      </w:r>
      <w:r w:rsidR="00E063B4">
        <w:rPr>
          <w:rFonts w:ascii="Times New Roman" w:hAnsi="Times New Roman" w:cs="Times New Roman"/>
        </w:rPr>
        <w:t>Меланезии</w:t>
      </w:r>
      <w:r w:rsidR="00C670CD">
        <w:rPr>
          <w:rFonts w:ascii="Times New Roman" w:hAnsi="Times New Roman" w:cs="Times New Roman"/>
        </w:rPr>
        <w:t xml:space="preserve">, где также велико ее влияние. Особенностью в области трансграничного образования является то, что </w:t>
      </w:r>
      <w:r w:rsidR="00B0428B">
        <w:rPr>
          <w:rFonts w:ascii="Times New Roman" w:hAnsi="Times New Roman" w:cs="Times New Roman"/>
        </w:rPr>
        <w:t>Новая Зеландия</w:t>
      </w:r>
      <w:r w:rsidR="00C670CD">
        <w:rPr>
          <w:rFonts w:ascii="Times New Roman" w:hAnsi="Times New Roman" w:cs="Times New Roman"/>
        </w:rPr>
        <w:t xml:space="preserve"> не о</w:t>
      </w:r>
      <w:r w:rsidR="00B0428B">
        <w:rPr>
          <w:rFonts w:ascii="Times New Roman" w:hAnsi="Times New Roman" w:cs="Times New Roman"/>
        </w:rPr>
        <w:t>ткрывае</w:t>
      </w:r>
      <w:r w:rsidR="00C670CD">
        <w:rPr>
          <w:rFonts w:ascii="Times New Roman" w:hAnsi="Times New Roman" w:cs="Times New Roman"/>
        </w:rPr>
        <w:t xml:space="preserve">т </w:t>
      </w:r>
      <w:r w:rsidR="00B0428B">
        <w:rPr>
          <w:rFonts w:ascii="Times New Roman" w:hAnsi="Times New Roman" w:cs="Times New Roman"/>
        </w:rPr>
        <w:t>и не принимает зарубежных филиалов вузов</w:t>
      </w:r>
      <w:r w:rsidR="00C670CD">
        <w:rPr>
          <w:rFonts w:ascii="Times New Roman" w:hAnsi="Times New Roman" w:cs="Times New Roman"/>
        </w:rPr>
        <w:t>, тогда как остальные его формы активно развиваются, особенно дистанционное обучение.</w:t>
      </w:r>
    </w:p>
    <w:p w14:paraId="41B277E1" w14:textId="3816B0AE" w:rsidR="00C670CD" w:rsidRDefault="00C670CD" w:rsidP="004E2057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1/5 всех студентов, обучающихся по новозеландским программам высшего образования, составляют иностранцы</w:t>
      </w:r>
      <w:r w:rsidR="00E063B4">
        <w:rPr>
          <w:rFonts w:ascii="Times New Roman" w:hAnsi="Times New Roman" w:cs="Times New Roman"/>
        </w:rPr>
        <w:t>, что является</w:t>
      </w:r>
      <w:r>
        <w:rPr>
          <w:rFonts w:ascii="Times New Roman" w:hAnsi="Times New Roman" w:cs="Times New Roman"/>
        </w:rPr>
        <w:t xml:space="preserve"> </w:t>
      </w:r>
      <w:r w:rsidR="00E063B4">
        <w:rPr>
          <w:rFonts w:ascii="Times New Roman" w:hAnsi="Times New Roman" w:cs="Times New Roman"/>
        </w:rPr>
        <w:t>одним</w:t>
      </w:r>
      <w:r>
        <w:rPr>
          <w:rFonts w:ascii="Times New Roman" w:hAnsi="Times New Roman" w:cs="Times New Roman"/>
        </w:rPr>
        <w:t xml:space="preserve"> из са</w:t>
      </w:r>
      <w:r w:rsidR="00E063B4">
        <w:rPr>
          <w:rFonts w:ascii="Times New Roman" w:hAnsi="Times New Roman" w:cs="Times New Roman"/>
        </w:rPr>
        <w:t>мых высоких показателей в мире.</w:t>
      </w:r>
      <w:r>
        <w:rPr>
          <w:rFonts w:ascii="Times New Roman" w:hAnsi="Times New Roman" w:cs="Times New Roman"/>
        </w:rPr>
        <w:t xml:space="preserve"> </w:t>
      </w:r>
      <w:r w:rsidR="00E063B4">
        <w:rPr>
          <w:rFonts w:ascii="Times New Roman" w:hAnsi="Times New Roman" w:cs="Times New Roman"/>
        </w:rPr>
        <w:t xml:space="preserve">Это следствие желания не только </w:t>
      </w:r>
      <w:r>
        <w:rPr>
          <w:rFonts w:ascii="Times New Roman" w:hAnsi="Times New Roman" w:cs="Times New Roman"/>
        </w:rPr>
        <w:t>извлечь непосредственную прибыль, но также увеличить интеллектуальный потенциал страны.</w:t>
      </w:r>
      <w:r w:rsidR="004E20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Интернационализация высшего образования является для Новой Зеландии одним из важнейших инструментов формирования ее положительного имиджа и обеспечения стабильности в ключевых для нее субрегионах АТР</w:t>
      </w:r>
      <w:r w:rsidR="00EC6F6C">
        <w:rPr>
          <w:rFonts w:ascii="Times New Roman" w:hAnsi="Times New Roman" w:cs="Times New Roman"/>
        </w:rPr>
        <w:t xml:space="preserve"> – Океании, Южной и Юго-Восточной Азии</w:t>
      </w:r>
      <w:r>
        <w:rPr>
          <w:rFonts w:ascii="Times New Roman" w:hAnsi="Times New Roman" w:cs="Times New Roman"/>
        </w:rPr>
        <w:t>.</w:t>
      </w:r>
      <w:r w:rsidR="00FC66DC">
        <w:rPr>
          <w:rFonts w:ascii="Times New Roman" w:hAnsi="Times New Roman" w:cs="Times New Roman"/>
        </w:rPr>
        <w:t xml:space="preserve"> </w:t>
      </w:r>
      <w:r w:rsidR="00FC66DC" w:rsidRPr="00D017A9">
        <w:rPr>
          <w:rFonts w:ascii="Times New Roman" w:eastAsia="Times New Roman" w:hAnsi="Times New Roman" w:cs="Times New Roman"/>
          <w:color w:val="000000"/>
          <w:szCs w:val="28"/>
        </w:rPr>
        <w:t xml:space="preserve">За неимением достаточных ресурсов «жесткой силы», </w:t>
      </w:r>
      <w:r w:rsidR="009D6913">
        <w:rPr>
          <w:rFonts w:ascii="Times New Roman" w:eastAsia="Times New Roman" w:hAnsi="Times New Roman" w:cs="Times New Roman"/>
          <w:color w:val="000000"/>
          <w:szCs w:val="28"/>
        </w:rPr>
        <w:t>ей остается</w:t>
      </w:r>
      <w:r w:rsidR="00FC66DC" w:rsidRPr="00D017A9">
        <w:rPr>
          <w:rFonts w:ascii="Times New Roman" w:eastAsia="Times New Roman" w:hAnsi="Times New Roman" w:cs="Times New Roman"/>
          <w:color w:val="000000"/>
          <w:szCs w:val="28"/>
        </w:rPr>
        <w:t xml:space="preserve"> пр</w:t>
      </w:r>
      <w:r w:rsidR="009D6913">
        <w:rPr>
          <w:rFonts w:ascii="Times New Roman" w:eastAsia="Times New Roman" w:hAnsi="Times New Roman" w:cs="Times New Roman"/>
          <w:color w:val="000000"/>
          <w:szCs w:val="28"/>
        </w:rPr>
        <w:t>оявлять себя с помощью «мягкой».</w:t>
      </w:r>
      <w:r w:rsidR="00FC66DC" w:rsidRPr="00D017A9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="009D6913">
        <w:rPr>
          <w:rFonts w:ascii="Times New Roman" w:eastAsia="Times New Roman" w:hAnsi="Times New Roman" w:cs="Times New Roman"/>
          <w:color w:val="000000"/>
          <w:szCs w:val="28"/>
        </w:rPr>
        <w:t>П</w:t>
      </w:r>
      <w:r w:rsidR="00FC66DC" w:rsidRPr="00D017A9">
        <w:rPr>
          <w:rFonts w:ascii="Times New Roman" w:eastAsia="Times New Roman" w:hAnsi="Times New Roman" w:cs="Times New Roman"/>
          <w:color w:val="000000"/>
          <w:szCs w:val="28"/>
        </w:rPr>
        <w:t xml:space="preserve">ривлекая </w:t>
      </w:r>
      <w:r w:rsidR="009D6913">
        <w:rPr>
          <w:rFonts w:ascii="Times New Roman" w:eastAsia="Times New Roman" w:hAnsi="Times New Roman" w:cs="Times New Roman"/>
          <w:color w:val="000000"/>
          <w:szCs w:val="28"/>
        </w:rPr>
        <w:t>иностранных студентов со всего мира и поддерживая исследовательские проекты, она создает культурные, торговые, инвестиционные и прочие связи для обеспечения своего текущего и будущего процветания</w:t>
      </w:r>
      <w:r w:rsidR="00FC66DC" w:rsidRPr="00D017A9">
        <w:rPr>
          <w:rFonts w:ascii="Times New Roman" w:eastAsia="Times New Roman" w:hAnsi="Times New Roman" w:cs="Times New Roman"/>
          <w:color w:val="000000"/>
          <w:szCs w:val="28"/>
        </w:rPr>
        <w:t>.</w:t>
      </w:r>
    </w:p>
    <w:p w14:paraId="0096A98A" w14:textId="40B058EE" w:rsidR="004E2057" w:rsidRDefault="006C5865" w:rsidP="002C7A98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Ее основными преимуществами являются </w:t>
      </w:r>
      <w:r w:rsidR="006A4765">
        <w:rPr>
          <w:rFonts w:ascii="Times New Roman" w:hAnsi="Times New Roman" w:cs="Times New Roman"/>
          <w:szCs w:val="28"/>
        </w:rPr>
        <w:t xml:space="preserve">английский язык, </w:t>
      </w:r>
      <w:r w:rsidR="00524DAB">
        <w:rPr>
          <w:rFonts w:ascii="Times New Roman" w:hAnsi="Times New Roman" w:cs="Times New Roman"/>
          <w:szCs w:val="28"/>
        </w:rPr>
        <w:t xml:space="preserve">образование мирового класса, высокий уровень социально-экономического развития, относительная доступность образования, возможность работать во время обучения, визовая политика и природные особенности. </w:t>
      </w:r>
      <w:r w:rsidR="001519BA">
        <w:rPr>
          <w:rFonts w:ascii="Times New Roman" w:hAnsi="Times New Roman" w:cs="Times New Roman"/>
          <w:szCs w:val="28"/>
        </w:rPr>
        <w:t xml:space="preserve">Можно отметить, что здесь не стоит проблема унификации высшего образования в ущерб национальной культуре и научно-исследовательскому потенциалу в силу принадлежности Новой Зеландии к странам западного мира. </w:t>
      </w:r>
      <w:r w:rsidR="00251F9C">
        <w:rPr>
          <w:rFonts w:ascii="Times New Roman" w:hAnsi="Times New Roman" w:cs="Times New Roman"/>
          <w:szCs w:val="28"/>
        </w:rPr>
        <w:t xml:space="preserve">Так как </w:t>
      </w:r>
      <w:r w:rsidR="001519BA">
        <w:rPr>
          <w:rFonts w:ascii="Times New Roman" w:hAnsi="Times New Roman" w:cs="Times New Roman"/>
          <w:szCs w:val="28"/>
        </w:rPr>
        <w:t>она</w:t>
      </w:r>
      <w:r w:rsidR="00251F9C">
        <w:rPr>
          <w:rFonts w:ascii="Times New Roman" w:hAnsi="Times New Roman" w:cs="Times New Roman"/>
          <w:szCs w:val="28"/>
        </w:rPr>
        <w:t xml:space="preserve"> сильно зависит от своего имиджа, эти факторы определяют ее по</w:t>
      </w:r>
      <w:r w:rsidR="004E2057">
        <w:rPr>
          <w:rFonts w:ascii="Times New Roman" w:hAnsi="Times New Roman" w:cs="Times New Roman"/>
          <w:szCs w:val="28"/>
        </w:rPr>
        <w:t>тенциал на международной арене.</w:t>
      </w:r>
    </w:p>
    <w:p w14:paraId="130104CE" w14:textId="77777777" w:rsidR="00AD151B" w:rsidRDefault="009943EB" w:rsidP="00F2119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исследовании выделен ряд актуальных проблем Новой Зеландии в этой сфере. В частности, существуют </w:t>
      </w:r>
      <w:r w:rsidR="002C2452">
        <w:rPr>
          <w:rFonts w:ascii="Times New Roman" w:hAnsi="Times New Roman" w:cs="Times New Roman"/>
          <w:szCs w:val="28"/>
        </w:rPr>
        <w:t xml:space="preserve">такие </w:t>
      </w:r>
      <w:r>
        <w:rPr>
          <w:rFonts w:ascii="Times New Roman" w:hAnsi="Times New Roman" w:cs="Times New Roman"/>
          <w:szCs w:val="28"/>
        </w:rPr>
        <w:t>проблемы</w:t>
      </w:r>
      <w:r w:rsidR="002C2452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2C2452">
        <w:rPr>
          <w:rFonts w:ascii="Times New Roman" w:hAnsi="Times New Roman" w:cs="Times New Roman"/>
          <w:szCs w:val="28"/>
        </w:rPr>
        <w:t>как приоритет</w:t>
      </w:r>
      <w:r>
        <w:rPr>
          <w:rFonts w:ascii="Times New Roman" w:hAnsi="Times New Roman" w:cs="Times New Roman"/>
          <w:szCs w:val="28"/>
        </w:rPr>
        <w:t xml:space="preserve"> </w:t>
      </w:r>
      <w:r w:rsidR="00F21190">
        <w:rPr>
          <w:rFonts w:ascii="Times New Roman" w:hAnsi="Times New Roman" w:cs="Times New Roman"/>
          <w:szCs w:val="28"/>
        </w:rPr>
        <w:t xml:space="preserve">в политике </w:t>
      </w:r>
      <w:r>
        <w:rPr>
          <w:rFonts w:ascii="Times New Roman" w:hAnsi="Times New Roman" w:cs="Times New Roman"/>
          <w:szCs w:val="28"/>
        </w:rPr>
        <w:t xml:space="preserve">количества над качеством, </w:t>
      </w:r>
      <w:r w:rsidR="002C2452">
        <w:rPr>
          <w:rFonts w:ascii="Times New Roman" w:hAnsi="Times New Roman" w:cs="Times New Roman"/>
          <w:szCs w:val="28"/>
        </w:rPr>
        <w:t>преобладание студентов из Китая и Индии, предпочтение Окленда большей частью всех иностранных студентов, устоявшееся представление о стране как о сельской местности, усиление конкурентов в лице азиатских стран</w:t>
      </w:r>
      <w:r w:rsidR="00724986">
        <w:rPr>
          <w:rFonts w:ascii="Times New Roman" w:hAnsi="Times New Roman" w:cs="Times New Roman"/>
          <w:szCs w:val="28"/>
        </w:rPr>
        <w:t xml:space="preserve">, сравнительно </w:t>
      </w:r>
      <w:r w:rsidR="00F21190">
        <w:rPr>
          <w:rFonts w:ascii="Times New Roman" w:hAnsi="Times New Roman" w:cs="Times New Roman"/>
          <w:szCs w:val="28"/>
        </w:rPr>
        <w:t xml:space="preserve">низкий уровень развития трансграничного образования и отсутствие в национальной стратегии интернационализации уникального типа культурно-направленных вузов. </w:t>
      </w:r>
      <w:r w:rsidR="00406655">
        <w:rPr>
          <w:rFonts w:ascii="Times New Roman" w:hAnsi="Times New Roman" w:cs="Times New Roman"/>
          <w:szCs w:val="28"/>
        </w:rPr>
        <w:t xml:space="preserve">Государство жестко регулирует </w:t>
      </w:r>
      <w:r w:rsidR="00F21190">
        <w:rPr>
          <w:rFonts w:ascii="Times New Roman" w:hAnsi="Times New Roman" w:cs="Times New Roman"/>
          <w:szCs w:val="28"/>
        </w:rPr>
        <w:t xml:space="preserve">данный </w:t>
      </w:r>
      <w:r w:rsidR="00406655">
        <w:rPr>
          <w:rFonts w:ascii="Times New Roman" w:hAnsi="Times New Roman" w:cs="Times New Roman"/>
          <w:szCs w:val="28"/>
        </w:rPr>
        <w:t>процесс, реагируя на появляющиеся проблемы и решая не только их последствия, но и первопричины</w:t>
      </w:r>
      <w:r w:rsidR="00AD151B">
        <w:rPr>
          <w:rFonts w:ascii="Times New Roman" w:hAnsi="Times New Roman" w:cs="Times New Roman"/>
          <w:szCs w:val="28"/>
        </w:rPr>
        <w:t>.</w:t>
      </w:r>
    </w:p>
    <w:p w14:paraId="4F613BC4" w14:textId="29220231" w:rsidR="00F508C2" w:rsidRDefault="00191168" w:rsidP="00F21190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Говоря в общем, </w:t>
      </w:r>
      <w:r w:rsidR="006C5865">
        <w:rPr>
          <w:rFonts w:ascii="Times New Roman" w:hAnsi="Times New Roman" w:cs="Times New Roman"/>
          <w:szCs w:val="28"/>
        </w:rPr>
        <w:t xml:space="preserve">перспективы </w:t>
      </w:r>
      <w:r w:rsidR="00251991">
        <w:rPr>
          <w:rFonts w:ascii="Times New Roman" w:hAnsi="Times New Roman" w:cs="Times New Roman"/>
          <w:szCs w:val="28"/>
        </w:rPr>
        <w:t xml:space="preserve">Новой Зеландии </w:t>
      </w:r>
      <w:r w:rsidR="006C5865">
        <w:rPr>
          <w:rFonts w:ascii="Times New Roman" w:hAnsi="Times New Roman" w:cs="Times New Roman"/>
          <w:szCs w:val="28"/>
        </w:rPr>
        <w:t>представляются однозначно оптимистичными</w:t>
      </w:r>
      <w:r w:rsidR="00CA7267">
        <w:rPr>
          <w:rFonts w:ascii="Times New Roman" w:hAnsi="Times New Roman" w:cs="Times New Roman"/>
          <w:szCs w:val="28"/>
        </w:rPr>
        <w:t xml:space="preserve">, учитывая, что ее </w:t>
      </w:r>
      <w:r w:rsidR="000F7A3C">
        <w:rPr>
          <w:rFonts w:ascii="Times New Roman" w:hAnsi="Times New Roman" w:cs="Times New Roman"/>
          <w:szCs w:val="28"/>
        </w:rPr>
        <w:t>подход к исследуемому вопросу</w:t>
      </w:r>
      <w:r w:rsidR="00CA7267">
        <w:rPr>
          <w:rFonts w:ascii="Times New Roman" w:hAnsi="Times New Roman" w:cs="Times New Roman"/>
          <w:szCs w:val="28"/>
        </w:rPr>
        <w:t xml:space="preserve"> </w:t>
      </w:r>
      <w:r w:rsidR="000F7A3C">
        <w:rPr>
          <w:rFonts w:ascii="Times New Roman" w:hAnsi="Times New Roman" w:cs="Times New Roman"/>
          <w:szCs w:val="28"/>
        </w:rPr>
        <w:t>все больше отражает глобальные тенденции.</w:t>
      </w:r>
      <w:r w:rsidR="00CA7267">
        <w:rPr>
          <w:rFonts w:ascii="Times New Roman" w:hAnsi="Times New Roman" w:cs="Times New Roman"/>
          <w:szCs w:val="28"/>
        </w:rPr>
        <w:t xml:space="preserve"> </w:t>
      </w:r>
      <w:r w:rsidR="000F7A3C">
        <w:rPr>
          <w:rFonts w:ascii="Times New Roman" w:hAnsi="Times New Roman" w:cs="Times New Roman"/>
          <w:szCs w:val="28"/>
        </w:rPr>
        <w:t>Использование высшего образования для расширения всевозможных международных связей и увеличения интеллектуального потенциала страны должно стать прио</w:t>
      </w:r>
      <w:r w:rsidR="00027CCD">
        <w:rPr>
          <w:rFonts w:ascii="Times New Roman" w:hAnsi="Times New Roman" w:cs="Times New Roman"/>
          <w:szCs w:val="28"/>
        </w:rPr>
        <w:t>ритетом в ее внешней политике. Представляется, что и</w:t>
      </w:r>
      <w:r w:rsidR="000F7A3C">
        <w:rPr>
          <w:rFonts w:ascii="Times New Roman" w:hAnsi="Times New Roman" w:cs="Times New Roman"/>
          <w:szCs w:val="28"/>
        </w:rPr>
        <w:t>менно</w:t>
      </w:r>
      <w:r w:rsidR="00027CCD">
        <w:rPr>
          <w:rFonts w:ascii="Times New Roman" w:hAnsi="Times New Roman" w:cs="Times New Roman"/>
          <w:szCs w:val="28"/>
        </w:rPr>
        <w:t xml:space="preserve"> такое видение соответствует «истинному» значению концепции международного образования.</w:t>
      </w:r>
    </w:p>
    <w:p w14:paraId="614F00A0" w14:textId="77777777" w:rsidR="004C7DC3" w:rsidRDefault="004C7DC3" w:rsidP="008765E7">
      <w:pPr>
        <w:spacing w:line="360" w:lineRule="auto"/>
        <w:rPr>
          <w:rFonts w:ascii="Times New Roman" w:hAnsi="Times New Roman" w:cs="Times New Roman"/>
          <w:b/>
          <w:szCs w:val="28"/>
        </w:rPr>
      </w:pPr>
    </w:p>
    <w:p w14:paraId="55DF31E9" w14:textId="77777777" w:rsidR="008765E7" w:rsidRDefault="008765E7" w:rsidP="005354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14:paraId="6E8A8F75" w14:textId="77777777" w:rsidR="008765E7" w:rsidRDefault="008765E7" w:rsidP="005354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14:paraId="54AE7736" w14:textId="77777777" w:rsidR="008765E7" w:rsidRDefault="008765E7" w:rsidP="005354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14:paraId="44202843" w14:textId="77777777" w:rsidR="008765E7" w:rsidRDefault="008765E7" w:rsidP="005354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14:paraId="20B55D6C" w14:textId="77777777" w:rsidR="008765E7" w:rsidRDefault="008765E7" w:rsidP="005354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14:paraId="68CDABDC" w14:textId="77777777" w:rsidR="008765E7" w:rsidRDefault="008765E7" w:rsidP="005354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</w:p>
    <w:p w14:paraId="72C24ED6" w14:textId="454C1756" w:rsidR="00EB7940" w:rsidRDefault="00336A24" w:rsidP="005354C8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336A24">
        <w:rPr>
          <w:rFonts w:ascii="Times New Roman" w:hAnsi="Times New Roman" w:cs="Times New Roman"/>
          <w:b/>
          <w:szCs w:val="28"/>
        </w:rPr>
        <w:t>Список источников и литературы</w:t>
      </w:r>
    </w:p>
    <w:p w14:paraId="1328172F" w14:textId="040E30DB" w:rsidR="005354C8" w:rsidRPr="005354C8" w:rsidRDefault="00336A24" w:rsidP="005354C8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Источники</w:t>
      </w:r>
    </w:p>
    <w:p w14:paraId="262C8435" w14:textId="14D8A180" w:rsidR="00E8286B" w:rsidRPr="005354C8" w:rsidRDefault="00E8286B" w:rsidP="00336A24">
      <w:pPr>
        <w:spacing w:line="360" w:lineRule="auto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5354C8">
        <w:rPr>
          <w:rFonts w:ascii="Times New Roman" w:hAnsi="Times New Roman" w:cs="Times New Roman"/>
          <w:i/>
          <w:szCs w:val="28"/>
        </w:rPr>
        <w:t>Документы:</w:t>
      </w:r>
    </w:p>
    <w:p w14:paraId="4EB4B494" w14:textId="4C070697" w:rsidR="00E8286B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231DC" w:rsidRPr="00E00199">
        <w:rPr>
          <w:rFonts w:ascii="Times New Roman" w:hAnsi="Times New Roman" w:cs="Times New Roman"/>
        </w:rPr>
        <w:t xml:space="preserve">Конвенции // ФГБУ «Главэкспертцентр». </w:t>
      </w:r>
      <w:r w:rsidR="00F231DC" w:rsidRPr="00E00199">
        <w:rPr>
          <w:rFonts w:ascii="Times New Roman" w:hAnsi="Times New Roman" w:cs="Times New Roman"/>
          <w:lang w:val="en-US"/>
        </w:rPr>
        <w:t xml:space="preserve">URL: http://nic.gov.ru/ru/docs/foreign/conventions </w:t>
      </w:r>
      <w:r w:rsidR="00F231DC" w:rsidRPr="00E00199">
        <w:rPr>
          <w:rFonts w:ascii="Times New Roman" w:hAnsi="Times New Roman" w:cs="Times New Roman"/>
        </w:rPr>
        <w:t>(дата обращения: 23.03.18).</w:t>
      </w:r>
    </w:p>
    <w:p w14:paraId="13EC4EAC" w14:textId="44949F1B" w:rsidR="00F231D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27C5C" w:rsidRPr="00970466">
        <w:rPr>
          <w:rFonts w:ascii="Times New Roman" w:hAnsi="Times New Roman" w:cs="Times New Roman"/>
        </w:rPr>
        <w:t>Auckland City Council's 10-year Plan 2009-2019 // Auckland City Council. 2009. URL: https://at.govt.nz/media/imported/4827/AT_ACC_Policy_Vol1Final.pdf (дата обращения: 25.04.18).</w:t>
      </w:r>
    </w:p>
    <w:p w14:paraId="374EC1B5" w14:textId="14A896E5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27C5C" w:rsidRPr="00970466">
        <w:rPr>
          <w:rFonts w:ascii="Times New Roman" w:hAnsi="Times New Roman" w:cs="Times New Roman"/>
        </w:rPr>
        <w:t>Australia Awards Global Strategy 2016 – 2018. URL: http://dfat.gov.au/about-us/publications/Documents/australia-awards-global-strategy.pdf (дата обращения: 09.04.18).</w:t>
      </w:r>
    </w:p>
    <w:p w14:paraId="7D37AD1E" w14:textId="22B178A1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4. </w:t>
      </w:r>
      <w:r w:rsidR="00927C5C" w:rsidRPr="00747486">
        <w:rPr>
          <w:rFonts w:ascii="Times New Roman" w:hAnsi="Times New Roman" w:cs="Times New Roman"/>
          <w:lang w:val="en-US"/>
        </w:rPr>
        <w:t xml:space="preserve">Australia Global Alumni Engagement Strategy 2016 - 2020 </w:t>
      </w:r>
      <w:r w:rsidR="00927C5C" w:rsidRPr="00747486">
        <w:rPr>
          <w:rFonts w:ascii="Times New Roman" w:hAnsi="Times New Roman" w:cs="Times New Roman"/>
        </w:rPr>
        <w:t>// Department of Foreign Affairs and Trade. 2016. URL: http://dfat.gov.au/about-us/publications/Pages/australia-global-alumni-engagement-strategy-2016-2020.aspx (дата обращения: 10.04.18).</w:t>
      </w:r>
    </w:p>
    <w:p w14:paraId="0387ECDD" w14:textId="0D6D7D20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5. </w:t>
      </w:r>
      <w:r w:rsidR="00927C5C" w:rsidRPr="002E08AF">
        <w:rPr>
          <w:rFonts w:ascii="Times New Roman" w:hAnsi="Times New Roman" w:cs="Times New Roman"/>
          <w:lang w:val="en-US"/>
        </w:rPr>
        <w:t xml:space="preserve">Code of Practice for Pastoral Care of International Students // NZQA. URL: http://www.nzqa.govt.nz/assets/Providers-and-partners/Code-of-Practice-NZQA.pdf </w:t>
      </w:r>
      <w:r w:rsidR="00927C5C" w:rsidRPr="002E08AF">
        <w:rPr>
          <w:rFonts w:ascii="Times New Roman" w:hAnsi="Times New Roman" w:cs="Times New Roman"/>
        </w:rPr>
        <w:t>(дата обращения: 25.04.18).</w:t>
      </w:r>
    </w:p>
    <w:p w14:paraId="5C1EC878" w14:textId="3C65F6CA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927C5C" w:rsidRPr="002E08AF">
        <w:rPr>
          <w:rFonts w:ascii="Times New Roman" w:hAnsi="Times New Roman" w:cs="Times New Roman"/>
        </w:rPr>
        <w:t>Convention on the Recognition of Qualifications concerning Higher Education in the European Region // New Zealand Treaties Online. URL: http://www.treaties.mfat.govt.nz/search/details/t/3641 (дата обращения: 25.04.18).</w:t>
      </w:r>
    </w:p>
    <w:p w14:paraId="57FBB25D" w14:textId="2EB965C5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927C5C" w:rsidRPr="002142A0">
        <w:rPr>
          <w:rFonts w:ascii="Times New Roman" w:hAnsi="Times New Roman" w:cs="Times New Roman"/>
        </w:rPr>
        <w:t>Defence White Paper 2013 // Department of Defence. URL: http://www.defence.gov.au/whitepaper/2013/docs/WP_2013_web.pdf (дата обращения: 10.04.18).</w:t>
      </w:r>
    </w:p>
    <w:p w14:paraId="7F8802FC" w14:textId="19820DDC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8. </w:t>
      </w:r>
      <w:r w:rsidR="00927C5C" w:rsidRPr="00DF3631">
        <w:rPr>
          <w:rFonts w:ascii="Times New Roman" w:hAnsi="Times New Roman" w:cs="Times New Roman"/>
          <w:lang w:val="en-US"/>
        </w:rPr>
        <w:t xml:space="preserve">Education Act 1989: Fees for international students // New Zealand Legislation. 2018. URL: http://www.legislation.govt.nz/act/public/1989/0080/235.0/DLM185158.html </w:t>
      </w:r>
      <w:r w:rsidR="00927C5C" w:rsidRPr="00DF3631">
        <w:rPr>
          <w:rFonts w:ascii="Times New Roman" w:hAnsi="Times New Roman" w:cs="Times New Roman"/>
        </w:rPr>
        <w:t>(дата обращения: 25.04.18).</w:t>
      </w:r>
    </w:p>
    <w:p w14:paraId="078C9964" w14:textId="2D5A7BDA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9. </w:t>
      </w:r>
      <w:r w:rsidR="00927C5C" w:rsidRPr="00DF3631">
        <w:rPr>
          <w:rFonts w:ascii="Times New Roman" w:hAnsi="Times New Roman" w:cs="Times New Roman"/>
          <w:lang w:val="en-US"/>
        </w:rPr>
        <w:t xml:space="preserve">European higher education in the world // European Commission. 2013. URL: http://www.oceans-network.eu/fileadmin/Promotion_kit/Erasmus__in_the_world_layouted.pdf </w:t>
      </w:r>
      <w:r w:rsidR="00927C5C" w:rsidRPr="00DF3631">
        <w:rPr>
          <w:rFonts w:ascii="Times New Roman" w:hAnsi="Times New Roman" w:cs="Times New Roman"/>
        </w:rPr>
        <w:t>(дата обращения: 07.04.18).</w:t>
      </w:r>
    </w:p>
    <w:p w14:paraId="6BA9FFF7" w14:textId="034E2640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10. </w:t>
      </w:r>
      <w:r w:rsidR="00927C5C" w:rsidRPr="0053028C">
        <w:rPr>
          <w:rFonts w:ascii="Times New Roman" w:hAnsi="Times New Roman" w:cs="Times New Roman"/>
          <w:lang w:val="en-US"/>
        </w:rPr>
        <w:t xml:space="preserve">General Agreement on Trade in Services. 1994. URL: https://www.wto.org/english/docs_e/legal_e/26-gats.pdf </w:t>
      </w:r>
      <w:r w:rsidR="00927C5C" w:rsidRPr="0053028C">
        <w:rPr>
          <w:rFonts w:ascii="Times New Roman" w:hAnsi="Times New Roman" w:cs="Times New Roman"/>
        </w:rPr>
        <w:t>(дата обращения: 23.03.18).</w:t>
      </w:r>
    </w:p>
    <w:p w14:paraId="612DF8C3" w14:textId="681E26BC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11. </w:t>
      </w:r>
      <w:r w:rsidR="00927C5C" w:rsidRPr="00DE6586">
        <w:rPr>
          <w:rFonts w:ascii="Times New Roman" w:hAnsi="Times New Roman" w:cs="Times New Roman"/>
          <w:lang w:val="en-US"/>
        </w:rPr>
        <w:t xml:space="preserve">International Education Strategy for New Zealand // New Zealand Government. 2017. URL: https://enz.govt.nz/assets/Uploads/Draft-NZIES-for-consultation.pdf </w:t>
      </w:r>
      <w:r w:rsidR="00927C5C" w:rsidRPr="00DE6586">
        <w:rPr>
          <w:rFonts w:ascii="Times New Roman" w:hAnsi="Times New Roman" w:cs="Times New Roman"/>
        </w:rPr>
        <w:t>(дата обращения: 30.04.18).</w:t>
      </w:r>
    </w:p>
    <w:p w14:paraId="07AD334E" w14:textId="67C0F10F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927C5C" w:rsidRPr="008E7181">
        <w:rPr>
          <w:rFonts w:ascii="Times New Roman" w:hAnsi="Times New Roman" w:cs="Times New Roman"/>
        </w:rPr>
        <w:t>National Strategy for International Education 2025 // Australian Government. 2016. URL: https://nsie.education.gov.au/sites/nsie/files/docs/national_strategy_for_international_education_2025.pdf (дата обращения: 10.04.18).</w:t>
      </w:r>
    </w:p>
    <w:p w14:paraId="19A3F92D" w14:textId="6FECB978" w:rsidR="00927C5C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13. </w:t>
      </w:r>
      <w:r w:rsidR="00CE1424" w:rsidRPr="008E7181">
        <w:rPr>
          <w:rFonts w:ascii="Times New Roman" w:hAnsi="Times New Roman" w:cs="Times New Roman"/>
          <w:lang w:val="en-US"/>
        </w:rPr>
        <w:t xml:space="preserve">NZ International Education Industry: Strategic Roadmap // Education New Zealand. 2014. URL: https://enz.govt.nz/assets/Uploads/International-Education-Industry-Strategic-Roadmap.pdf </w:t>
      </w:r>
      <w:r w:rsidR="00CE1424" w:rsidRPr="008E7181">
        <w:rPr>
          <w:rFonts w:ascii="Times New Roman" w:hAnsi="Times New Roman" w:cs="Times New Roman"/>
        </w:rPr>
        <w:t>(дата обращения: 28.04.18).</w:t>
      </w:r>
    </w:p>
    <w:p w14:paraId="678BE462" w14:textId="67941572" w:rsidR="00CE1424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14. </w:t>
      </w:r>
      <w:r w:rsidR="00CE1424" w:rsidRPr="003417FE">
        <w:rPr>
          <w:rFonts w:ascii="Times New Roman" w:hAnsi="Times New Roman" w:cs="Times New Roman"/>
          <w:lang w:val="en-US"/>
        </w:rPr>
        <w:t xml:space="preserve">Pasifika Education Plan 2013 - 2017 // Ministry of Education. URL: https://www.education.govt.nz/assets/Documents/Ministry/Strategies-and-policies/PEPImplementationPlan20132017V2.pdf </w:t>
      </w:r>
      <w:r w:rsidR="00CE1424" w:rsidRPr="003417FE">
        <w:rPr>
          <w:rFonts w:ascii="Times New Roman" w:hAnsi="Times New Roman" w:cs="Times New Roman"/>
        </w:rPr>
        <w:t>(дата обращения: 01.05.18).</w:t>
      </w:r>
    </w:p>
    <w:p w14:paraId="1E9681A2" w14:textId="3707A323" w:rsidR="00CE1424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15. </w:t>
      </w:r>
      <w:r w:rsidR="0045530A" w:rsidRPr="00FC6BAF">
        <w:rPr>
          <w:rFonts w:ascii="Times New Roman" w:hAnsi="Times New Roman" w:cs="Times New Roman"/>
          <w:lang w:val="en-US"/>
        </w:rPr>
        <w:t xml:space="preserve">Tertiary Education Strategy 2014 - 2019 // Ministry of Business, Innovation and Employment. URL: https://www.nbr.co.nz/sites/default/files/Tertiary%20Education%20Strategy.pdf </w:t>
      </w:r>
      <w:r w:rsidR="0045530A" w:rsidRPr="00FC6BAF">
        <w:rPr>
          <w:rFonts w:ascii="Times New Roman" w:hAnsi="Times New Roman" w:cs="Times New Roman"/>
        </w:rPr>
        <w:t>(дата обращения: 28.04.18).</w:t>
      </w:r>
    </w:p>
    <w:p w14:paraId="7E669E7F" w14:textId="3B0A3EB2" w:rsidR="0045530A" w:rsidRDefault="005143F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16. </w:t>
      </w:r>
      <w:r w:rsidRPr="00AE6789">
        <w:rPr>
          <w:rFonts w:ascii="Times New Roman" w:hAnsi="Times New Roman" w:cs="Times New Roman"/>
          <w:lang w:val="en-US"/>
        </w:rPr>
        <w:t xml:space="preserve">Yerevan Communiqué // EHEA Ministerial Conference 2015. </w:t>
      </w:r>
      <w:r w:rsidRPr="00AE6789">
        <w:rPr>
          <w:rFonts w:ascii="Times New Roman" w:hAnsi="Times New Roman" w:cs="Times New Roman"/>
        </w:rPr>
        <w:t xml:space="preserve">URL: </w:t>
      </w:r>
      <w:r w:rsidRPr="00AE6789">
        <w:rPr>
          <w:rFonts w:ascii="Times New Roman" w:hAnsi="Times New Roman" w:cs="Times New Roman"/>
          <w:lang w:val="en-US"/>
        </w:rPr>
        <w:t xml:space="preserve">http://media.ehea.info/file/2015_Yerevan/70/7/YerevanCommuniqueFinal_613707.pdf </w:t>
      </w:r>
      <w:r w:rsidRPr="00AE6789">
        <w:rPr>
          <w:rFonts w:ascii="Times New Roman" w:hAnsi="Times New Roman" w:cs="Times New Roman"/>
        </w:rPr>
        <w:t>(дата обращения: 07.04.18).</w:t>
      </w:r>
    </w:p>
    <w:p w14:paraId="7C42C33A" w14:textId="77777777" w:rsidR="00927C5C" w:rsidRDefault="00927C5C" w:rsidP="00336A2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636A001D" w14:textId="16F72C86" w:rsidR="00927C5C" w:rsidRPr="005354C8" w:rsidRDefault="00927C5C" w:rsidP="007E2F23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5354C8">
        <w:rPr>
          <w:rFonts w:ascii="Times New Roman" w:hAnsi="Times New Roman" w:cs="Times New Roman"/>
          <w:i/>
        </w:rPr>
        <w:t>Образовательные и исследовательские программы и гранты:</w:t>
      </w:r>
    </w:p>
    <w:p w14:paraId="430138C6" w14:textId="03629A88" w:rsidR="00970466" w:rsidRPr="007E5320" w:rsidRDefault="007E5320" w:rsidP="007E5320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7E532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7E5320">
        <w:rPr>
          <w:rFonts w:ascii="Times New Roman" w:hAnsi="Times New Roman" w:cs="Times New Roman"/>
        </w:rPr>
        <w:t>Горизонт 2020: Рамочная программа ЕС по исследованиям и инновациям</w:t>
      </w:r>
      <w:r w:rsidRPr="007E5320">
        <w:rPr>
          <w:rFonts w:ascii="Times New Roman" w:hAnsi="Times New Roman" w:cs="Times New Roman"/>
          <w:lang w:val="en-US"/>
        </w:rPr>
        <w:t xml:space="preserve"> // European Commission. 2014. URL: http://www.bilat-rus.eu/_media/H2020__Practical_guide_for_Russian_researchers_RU.pdf </w:t>
      </w:r>
      <w:r w:rsidRPr="007E5320">
        <w:rPr>
          <w:rFonts w:ascii="Times New Roman" w:hAnsi="Times New Roman" w:cs="Times New Roman"/>
        </w:rPr>
        <w:t>(дата обращения: 07.04.18).</w:t>
      </w:r>
    </w:p>
    <w:p w14:paraId="70B3AF24" w14:textId="488268F4" w:rsidR="00E00199" w:rsidRDefault="00C3668C" w:rsidP="005C390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F3A3B">
        <w:rPr>
          <w:rFonts w:ascii="Times New Roman" w:hAnsi="Times New Roman" w:cs="Times New Roman"/>
        </w:rPr>
        <w:t xml:space="preserve">. </w:t>
      </w:r>
      <w:r w:rsidR="00E00199" w:rsidRPr="00E00199">
        <w:rPr>
          <w:rFonts w:ascii="Times New Roman" w:hAnsi="Times New Roman" w:cs="Times New Roman"/>
        </w:rPr>
        <w:t xml:space="preserve">Программа </w:t>
      </w:r>
      <w:r w:rsidR="00E00199" w:rsidRPr="00E00199">
        <w:rPr>
          <w:rFonts w:ascii="Times New Roman" w:hAnsi="Times New Roman" w:cs="Times New Roman"/>
          <w:lang w:val="en-US"/>
        </w:rPr>
        <w:t xml:space="preserve">Erasmus+ // European Commission. 2015. URL: http://eacea.ec.europa.eu/restricted/erasmus-plus-resources/documents/061015/HigherEducationBrochure_RU_BROCHURE_Repository.pdf </w:t>
      </w:r>
      <w:r w:rsidR="00E00199" w:rsidRPr="00E00199">
        <w:rPr>
          <w:rFonts w:ascii="Times New Roman" w:hAnsi="Times New Roman" w:cs="Times New Roman"/>
        </w:rPr>
        <w:t>(дата обращения: 07.04.18).</w:t>
      </w:r>
    </w:p>
    <w:p w14:paraId="6741831A" w14:textId="12284E50" w:rsidR="00C3668C" w:rsidRDefault="00940814" w:rsidP="005C390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3. </w:t>
      </w:r>
      <w:r w:rsidR="000020A6" w:rsidRPr="00DF3631">
        <w:rPr>
          <w:rFonts w:ascii="Times New Roman" w:hAnsi="Times New Roman" w:cs="Times New Roman"/>
          <w:lang w:val="en-US"/>
        </w:rPr>
        <w:t xml:space="preserve">Erasmus Mundus Programme // European Commission. URL: http://eacea.ec.europa.eu/erasmus_mundus/programme/about_erasmus_mundus_en.php </w:t>
      </w:r>
      <w:r w:rsidR="000020A6" w:rsidRPr="00DF3631">
        <w:rPr>
          <w:rFonts w:ascii="Times New Roman" w:hAnsi="Times New Roman" w:cs="Times New Roman"/>
        </w:rPr>
        <w:t>(дата обращения: 07.04.18).</w:t>
      </w:r>
    </w:p>
    <w:p w14:paraId="234ABFAB" w14:textId="2F510651" w:rsidR="00940814" w:rsidRDefault="00940814" w:rsidP="000020A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4. </w:t>
      </w:r>
      <w:r w:rsidRPr="00A947D5">
        <w:rPr>
          <w:rFonts w:ascii="Times New Roman" w:hAnsi="Times New Roman" w:cs="Times New Roman"/>
          <w:lang w:val="en-US"/>
        </w:rPr>
        <w:t xml:space="preserve">Find a scholarship // Education New Zealand. URL: https://www.studyinnewzealand.govt.nz/how-to-apply/scholarship/search-results </w:t>
      </w:r>
      <w:r w:rsidRPr="00A947D5">
        <w:rPr>
          <w:rFonts w:ascii="Times New Roman" w:hAnsi="Times New Roman" w:cs="Times New Roman"/>
        </w:rPr>
        <w:t>(дата обращения: 01.05.18).</w:t>
      </w:r>
    </w:p>
    <w:p w14:paraId="320746B5" w14:textId="526C0E31" w:rsidR="000020A6" w:rsidRPr="00A947D5" w:rsidRDefault="00940814" w:rsidP="000020A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020A6" w:rsidRPr="00A947D5">
        <w:rPr>
          <w:rFonts w:ascii="Times New Roman" w:hAnsi="Times New Roman" w:cs="Times New Roman"/>
        </w:rPr>
        <w:t>Fulbright Foreign Student Program // Bureau of Educational and Cultural Affairs. URL: https://exchanges.state.gov/non-us/program/fulbright-foreign-student-program (дата обращения: 08.04.18).</w:t>
      </w:r>
    </w:p>
    <w:p w14:paraId="1F380BA9" w14:textId="61B73BAF" w:rsidR="000020A6" w:rsidRDefault="00940814" w:rsidP="000020A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020A6" w:rsidRPr="00A947D5">
        <w:rPr>
          <w:rFonts w:ascii="Times New Roman" w:hAnsi="Times New Roman" w:cs="Times New Roman"/>
        </w:rPr>
        <w:t>. Fulbright Scholar Program // The Council for International Exchange of Scholars. URL: https://www.cies.org/program/core-fulbright-us-scholar-program (дата обращения: 08.04.18).</w:t>
      </w:r>
    </w:p>
    <w:p w14:paraId="45CCBD5E" w14:textId="4D79A541" w:rsidR="000020A6" w:rsidRDefault="00940814" w:rsidP="000020A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0020A6" w:rsidRPr="0053028C">
        <w:rPr>
          <w:rFonts w:ascii="Times New Roman" w:hAnsi="Times New Roman" w:cs="Times New Roman"/>
        </w:rPr>
        <w:t>Global Undergraduate Exchange Program // Bureau of Educational and Cultural Affairs. URL: https://exchanges.state.gov/non-us/program/global-undergraduate-exchange-program-global-ugrad (дата обращения: 08.04.18).</w:t>
      </w:r>
    </w:p>
    <w:p w14:paraId="175D56CF" w14:textId="4EC5920B" w:rsidR="000020A6" w:rsidRDefault="00940814" w:rsidP="000020A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BD4350" w:rsidRPr="008E7181">
        <w:rPr>
          <w:rFonts w:ascii="Times New Roman" w:hAnsi="Times New Roman" w:cs="Times New Roman"/>
        </w:rPr>
        <w:t>New Colombo Plan // Department of Foreign Affairs and Trade. URL: http://dfat.gov.au/people-to-people/new-colombo-plan/about/Pages/about.aspx (дата обращения: 10.04.18).</w:t>
      </w:r>
    </w:p>
    <w:p w14:paraId="41E27335" w14:textId="0C808B43" w:rsidR="00BD4350" w:rsidRDefault="00940814" w:rsidP="000020A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BD4350" w:rsidRPr="003417FE">
        <w:rPr>
          <w:rFonts w:ascii="Times New Roman" w:hAnsi="Times New Roman" w:cs="Times New Roman"/>
        </w:rPr>
        <w:t>Partnerships for International Research and Education // National Science Foundation. 2016. URL: https://www.nsf.gov/funding/pgm_summ.jsp?pims_id=505038 (дата обращения: 08.04.18).</w:t>
      </w:r>
    </w:p>
    <w:p w14:paraId="66AA8BF1" w14:textId="3A6B45F5" w:rsidR="00BD4350" w:rsidRDefault="00940814" w:rsidP="000020A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10. </w:t>
      </w:r>
      <w:r w:rsidR="00BD4350" w:rsidRPr="00ED4BAB">
        <w:rPr>
          <w:rFonts w:ascii="Times New Roman" w:hAnsi="Times New Roman" w:cs="Times New Roman"/>
          <w:lang w:val="en-US"/>
        </w:rPr>
        <w:t xml:space="preserve">Scholarships // Education New Zealand. URL: https://enz.govt.nz/funding/ </w:t>
      </w:r>
      <w:r w:rsidR="00BD4350" w:rsidRPr="00ED4BAB">
        <w:rPr>
          <w:rFonts w:ascii="Times New Roman" w:hAnsi="Times New Roman" w:cs="Times New Roman"/>
        </w:rPr>
        <w:t>(дата обращения: 01.05.18).</w:t>
      </w:r>
    </w:p>
    <w:p w14:paraId="39EA2157" w14:textId="40679FD2" w:rsidR="00BD4350" w:rsidRDefault="00940814" w:rsidP="000020A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11. </w:t>
      </w:r>
      <w:r w:rsidR="00BD4350" w:rsidRPr="00FC6BAF">
        <w:rPr>
          <w:rFonts w:ascii="Times New Roman" w:hAnsi="Times New Roman" w:cs="Times New Roman"/>
          <w:lang w:val="en-US"/>
        </w:rPr>
        <w:t xml:space="preserve">Tempus Programme // European Commission. URL: http://eacea.ec.europa.eu/tempus/ </w:t>
      </w:r>
      <w:r w:rsidR="00BD4350" w:rsidRPr="00FC6BAF">
        <w:rPr>
          <w:rFonts w:ascii="Times New Roman" w:hAnsi="Times New Roman" w:cs="Times New Roman"/>
        </w:rPr>
        <w:t>(дата обращения: 07.04.18).</w:t>
      </w:r>
    </w:p>
    <w:p w14:paraId="574F71DB" w14:textId="626B10A1" w:rsidR="00C3668C" w:rsidRDefault="00940814" w:rsidP="005C390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FC6BAF">
        <w:rPr>
          <w:rFonts w:ascii="Times New Roman" w:hAnsi="Times New Roman" w:cs="Times New Roman"/>
        </w:rPr>
        <w:t>The Fulbright Program // Bureau of Educational and Cultural Affairs. URL: https://eca.state.gov/fulbright</w:t>
      </w:r>
      <w:r w:rsidRPr="00FC6BAF">
        <w:rPr>
          <w:rFonts w:ascii="Times New Roman" w:hAnsi="Times New Roman" w:cs="Times New Roman"/>
          <w:lang w:val="en-US"/>
        </w:rPr>
        <w:t xml:space="preserve"> </w:t>
      </w:r>
      <w:r w:rsidRPr="00FC6BAF">
        <w:rPr>
          <w:rFonts w:ascii="Times New Roman" w:hAnsi="Times New Roman" w:cs="Times New Roman"/>
        </w:rPr>
        <w:t>(дата обращения: 08.04.18).</w:t>
      </w:r>
    </w:p>
    <w:p w14:paraId="0A74760C" w14:textId="4069EC6C" w:rsidR="00940814" w:rsidRDefault="00940814" w:rsidP="005C390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13. </w:t>
      </w:r>
      <w:r w:rsidRPr="00FC6BAF">
        <w:rPr>
          <w:rFonts w:ascii="Times New Roman" w:hAnsi="Times New Roman" w:cs="Times New Roman"/>
          <w:lang w:val="en-US"/>
        </w:rPr>
        <w:t xml:space="preserve">Types of scholarships // Ministry of Foreign Affairs and Trade. </w:t>
      </w:r>
      <w:proofErr w:type="gramStart"/>
      <w:r w:rsidRPr="00FC6BAF">
        <w:rPr>
          <w:rFonts w:ascii="Times New Roman" w:hAnsi="Times New Roman" w:cs="Times New Roman"/>
          <w:lang w:val="en-US"/>
        </w:rPr>
        <w:t xml:space="preserve">URL: https://www.mfat.govt.nz/en/aid-and-development/scholarships/types-of-scholarships/#NZDS </w:t>
      </w:r>
      <w:r w:rsidRPr="00FC6BAF">
        <w:rPr>
          <w:rFonts w:ascii="Times New Roman" w:hAnsi="Times New Roman" w:cs="Times New Roman"/>
        </w:rPr>
        <w:t>(дата обращения: 01.05.18).</w:t>
      </w:r>
      <w:proofErr w:type="gramEnd"/>
    </w:p>
    <w:p w14:paraId="3A9FAF58" w14:textId="77777777" w:rsidR="00940814" w:rsidRDefault="00940814" w:rsidP="005C390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405954D9" w14:textId="77777777" w:rsidR="00940814" w:rsidRPr="005354C8" w:rsidRDefault="00940814" w:rsidP="00940814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5354C8">
        <w:rPr>
          <w:rFonts w:ascii="Times New Roman" w:hAnsi="Times New Roman" w:cs="Times New Roman"/>
          <w:i/>
        </w:rPr>
        <w:t>Справочная информация и пресс-релизы:</w:t>
      </w:r>
    </w:p>
    <w:p w14:paraId="110CBE3F" w14:textId="5CD9455A" w:rsidR="00970466" w:rsidRDefault="00940814" w:rsidP="00940814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="00747486" w:rsidRPr="00747486">
        <w:rPr>
          <w:rFonts w:ascii="Times New Roman" w:hAnsi="Times New Roman" w:cs="Times New Roman"/>
          <w:lang w:val="en-US"/>
        </w:rPr>
        <w:t>4</w:t>
      </w:r>
      <w:r w:rsidR="00747486" w:rsidRPr="00747486">
        <w:rPr>
          <w:rFonts w:ascii="Times New Roman" w:hAnsi="Times New Roman" w:cs="Times New Roman"/>
          <w:vertAlign w:val="superscript"/>
          <w:lang w:val="en-US"/>
        </w:rPr>
        <w:t>th</w:t>
      </w:r>
      <w:r w:rsidR="00747486" w:rsidRPr="00747486">
        <w:rPr>
          <w:rFonts w:ascii="Times New Roman" w:hAnsi="Times New Roman" w:cs="Times New Roman"/>
          <w:lang w:val="en-US"/>
        </w:rPr>
        <w:t xml:space="preserve"> International Summit on the Teaching Profession 2014 // Global Partnership for Education.</w:t>
      </w:r>
      <w:proofErr w:type="gramEnd"/>
      <w:r w:rsidR="00747486" w:rsidRPr="00747486">
        <w:rPr>
          <w:rFonts w:ascii="Times New Roman" w:hAnsi="Times New Roman" w:cs="Times New Roman"/>
          <w:lang w:val="en-US"/>
        </w:rPr>
        <w:t xml:space="preserve"> URL: https://www.globalpartnership.org/event/4th-international-summit-teaching-profession-2014-istp </w:t>
      </w:r>
      <w:r w:rsidR="00747486" w:rsidRPr="00747486">
        <w:rPr>
          <w:rFonts w:ascii="Times New Roman" w:hAnsi="Times New Roman" w:cs="Times New Roman"/>
        </w:rPr>
        <w:t>(дата обращения: 01.05.18).</w:t>
      </w:r>
    </w:p>
    <w:p w14:paraId="30EB26EB" w14:textId="5D4FFDFA" w:rsidR="00970466" w:rsidRDefault="00462806" w:rsidP="0097046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21EF8">
        <w:rPr>
          <w:rFonts w:ascii="Times New Roman" w:hAnsi="Times New Roman" w:cs="Times New Roman"/>
        </w:rPr>
        <w:t xml:space="preserve">. </w:t>
      </w:r>
      <w:r w:rsidR="00970466" w:rsidRPr="00970466">
        <w:rPr>
          <w:rFonts w:ascii="Times New Roman" w:hAnsi="Times New Roman" w:cs="Times New Roman"/>
        </w:rPr>
        <w:t>About // Coursera. 2018. URL: https://about.coursera.org (дата обращения: 07.04.18).</w:t>
      </w:r>
    </w:p>
    <w:p w14:paraId="62A03EE6" w14:textId="08FDB8E8" w:rsidR="00970466" w:rsidRPr="00970466" w:rsidRDefault="00462806" w:rsidP="00970466">
      <w:pPr>
        <w:spacing w:line="360" w:lineRule="auto"/>
        <w:ind w:firstLine="567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</w:rPr>
        <w:t>3</w:t>
      </w:r>
      <w:r w:rsidR="00F21EF8">
        <w:rPr>
          <w:rFonts w:ascii="Times New Roman" w:hAnsi="Times New Roman" w:cs="Times New Roman"/>
        </w:rPr>
        <w:t xml:space="preserve">. </w:t>
      </w:r>
      <w:r w:rsidR="00970466" w:rsidRPr="00970466">
        <w:rPr>
          <w:rFonts w:ascii="Times New Roman" w:hAnsi="Times New Roman" w:cs="Times New Roman"/>
        </w:rPr>
        <w:t>About EducationUSA // EducationUSA. URL: https://educationusa.state.gov/about-educationusa (дата обращения: 08.04.18).</w:t>
      </w:r>
    </w:p>
    <w:p w14:paraId="7473FD8D" w14:textId="2F3F35BA" w:rsidR="00970466" w:rsidRDefault="00462806" w:rsidP="0097046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4</w:t>
      </w:r>
      <w:r w:rsidR="00F21EF8">
        <w:rPr>
          <w:rFonts w:ascii="Times New Roman" w:hAnsi="Times New Roman" w:cs="Times New Roman"/>
          <w:lang w:val="en-US"/>
        </w:rPr>
        <w:t xml:space="preserve">. </w:t>
      </w:r>
      <w:r w:rsidR="00970466" w:rsidRPr="00970466">
        <w:rPr>
          <w:rFonts w:ascii="Times New Roman" w:hAnsi="Times New Roman" w:cs="Times New Roman"/>
          <w:lang w:val="en-US"/>
        </w:rPr>
        <w:t xml:space="preserve">About UNZ // Universities New Zealand. URL: https://www.universitiesnz.ac.nz/about-universities-new-zealand </w:t>
      </w:r>
      <w:r w:rsidR="00970466" w:rsidRPr="00970466">
        <w:rPr>
          <w:rFonts w:ascii="Times New Roman" w:hAnsi="Times New Roman" w:cs="Times New Roman"/>
        </w:rPr>
        <w:t>(дата обращения: 25.04.18).</w:t>
      </w:r>
    </w:p>
    <w:p w14:paraId="26FCF2FE" w14:textId="63F15629" w:rsidR="00462806" w:rsidRDefault="00EC55CB" w:rsidP="0097046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5. </w:t>
      </w:r>
      <w:r w:rsidR="00462806" w:rsidRPr="00747486">
        <w:rPr>
          <w:rFonts w:ascii="Times New Roman" w:hAnsi="Times New Roman" w:cs="Times New Roman"/>
          <w:lang w:val="en-US"/>
        </w:rPr>
        <w:t xml:space="preserve">AIE2025 </w:t>
      </w:r>
      <w:r w:rsidR="00462806" w:rsidRPr="00747486">
        <w:rPr>
          <w:rFonts w:ascii="Times New Roman" w:hAnsi="Times New Roman" w:cs="Times New Roman"/>
        </w:rPr>
        <w:t>// Australian Trade and Investment Commission. 2016. URL: https://www.austrade.gov.au/Australian/Education/Services/Australian-International-Education-2025 (дата обращения: 10.04.18).</w:t>
      </w:r>
    </w:p>
    <w:p w14:paraId="5102CC9E" w14:textId="3C834E31" w:rsidR="00462806" w:rsidRDefault="00EC55CB" w:rsidP="0097046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62806" w:rsidRPr="007525B9">
        <w:rPr>
          <w:rFonts w:ascii="Times New Roman" w:hAnsi="Times New Roman" w:cs="Times New Roman"/>
        </w:rPr>
        <w:t>Branch Campus Listing // C-BERT. 2017. URL: http://cbert.org/?page_id=34 (дата обращения: 13.04.18).</w:t>
      </w:r>
    </w:p>
    <w:p w14:paraId="0168C080" w14:textId="145B8BD7" w:rsidR="00462806" w:rsidRPr="002E08AF" w:rsidRDefault="00462806" w:rsidP="00462806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lang w:val="en-US"/>
        </w:rPr>
        <w:t xml:space="preserve">7. </w:t>
      </w:r>
      <w:r w:rsidRPr="002E08AF">
        <w:rPr>
          <w:rFonts w:ascii="Times New Roman" w:hAnsi="Times New Roman" w:cs="Times New Roman"/>
          <w:lang w:val="en-US"/>
        </w:rPr>
        <w:t xml:space="preserve">Centers of Asia-Pacific Excellence. URL: https://cape.org.nz </w:t>
      </w:r>
      <w:r w:rsidRPr="002E08AF">
        <w:rPr>
          <w:rFonts w:ascii="Times New Roman" w:hAnsi="Times New Roman" w:cs="Times New Roman"/>
        </w:rPr>
        <w:t>(дата обращения: 01.05.18).</w:t>
      </w:r>
    </w:p>
    <w:p w14:paraId="2AAD9128" w14:textId="17106903" w:rsidR="00462806" w:rsidRPr="00927C5C" w:rsidRDefault="00462806" w:rsidP="00462806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8. </w:t>
      </w:r>
      <w:r w:rsidRPr="002E08AF">
        <w:rPr>
          <w:rFonts w:ascii="Times New Roman" w:hAnsi="Times New Roman" w:cs="Times New Roman"/>
          <w:lang w:val="en-US"/>
        </w:rPr>
        <w:t xml:space="preserve">Christchurch Educated. 2018. URL: http://www.christchurcheducated.co.nz </w:t>
      </w:r>
      <w:r w:rsidRPr="002E08AF">
        <w:rPr>
          <w:rFonts w:ascii="Times New Roman" w:hAnsi="Times New Roman" w:cs="Times New Roman"/>
        </w:rPr>
        <w:t>(дата обращения: 30.04.18).</w:t>
      </w:r>
    </w:p>
    <w:p w14:paraId="5FA67286" w14:textId="72CC8D28" w:rsidR="00462806" w:rsidRPr="00DF3631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9</w:t>
      </w:r>
      <w:r w:rsidR="00462806">
        <w:rPr>
          <w:rFonts w:ascii="Times New Roman" w:hAnsi="Times New Roman" w:cs="Times New Roman"/>
          <w:lang w:val="en-US"/>
        </w:rPr>
        <w:t xml:space="preserve">. </w:t>
      </w:r>
      <w:r w:rsidR="00462806" w:rsidRPr="002E08AF">
        <w:rPr>
          <w:rFonts w:ascii="Times New Roman" w:hAnsi="Times New Roman" w:cs="Times New Roman"/>
          <w:lang w:val="en-US"/>
        </w:rPr>
        <w:t xml:space="preserve">Confucius Institute // The University of Auckland. 2018. URL: https://ci.ac.nz </w:t>
      </w:r>
      <w:r w:rsidR="00462806" w:rsidRPr="002E08AF">
        <w:rPr>
          <w:rFonts w:ascii="Times New Roman" w:hAnsi="Times New Roman" w:cs="Times New Roman"/>
        </w:rPr>
        <w:t>(дата обращения: 25.04.18).</w:t>
      </w:r>
    </w:p>
    <w:p w14:paraId="29AC23C8" w14:textId="198B9AAC" w:rsidR="00462806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10</w:t>
      </w:r>
      <w:r w:rsidR="00462806" w:rsidRPr="00DF3631">
        <w:rPr>
          <w:rFonts w:ascii="Times New Roman" w:hAnsi="Times New Roman" w:cs="Times New Roman"/>
          <w:lang w:val="en-US"/>
        </w:rPr>
        <w:t xml:space="preserve">. ENZ – Kea partnership targets alumni // Education New Zealand. 2015. URL: https://www.enz.govt.nz/news-and-research/media-releases/enz-kea-partnership-targets-alumni/ </w:t>
      </w:r>
      <w:r w:rsidR="00462806" w:rsidRPr="00DF3631">
        <w:rPr>
          <w:rFonts w:ascii="Times New Roman" w:hAnsi="Times New Roman" w:cs="Times New Roman"/>
        </w:rPr>
        <w:t>(дата обращения: 01.05.18).</w:t>
      </w:r>
    </w:p>
    <w:p w14:paraId="68779C1C" w14:textId="34022772" w:rsidR="00462806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11</w:t>
      </w:r>
      <w:r w:rsidR="00462806" w:rsidRPr="00DF3631">
        <w:rPr>
          <w:rFonts w:ascii="Times New Roman" w:hAnsi="Times New Roman" w:cs="Times New Roman"/>
          <w:lang w:val="en-US"/>
        </w:rPr>
        <w:t xml:space="preserve">. ENZ launches Future Proof campaign // Education New Zealand. 2018. URL: https://enz.govt.nz/news-and-research/ed-news/enz-launches-future-proof-campaign/ </w:t>
      </w:r>
      <w:r w:rsidR="00462806" w:rsidRPr="00DF3631">
        <w:rPr>
          <w:rFonts w:ascii="Times New Roman" w:hAnsi="Times New Roman" w:cs="Times New Roman"/>
        </w:rPr>
        <w:t>(дата обращения: 30.04.18).</w:t>
      </w:r>
    </w:p>
    <w:p w14:paraId="47F63AB6" w14:textId="51B00772" w:rsidR="00462806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462806" w:rsidRPr="00A947D5">
        <w:rPr>
          <w:rFonts w:ascii="Times New Roman" w:hAnsi="Times New Roman" w:cs="Times New Roman"/>
        </w:rPr>
        <w:t>Future Unlimited // Australian Government. URL: https://www.studyinaustralia.gov.au (дата обращения: 10.04.18).</w:t>
      </w:r>
    </w:p>
    <w:p w14:paraId="2BD9E7CF" w14:textId="38F0545A" w:rsidR="00462806" w:rsidRPr="00DE6586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62806" w:rsidRPr="00DE6586">
        <w:rPr>
          <w:rFonts w:ascii="Times New Roman" w:hAnsi="Times New Roman" w:cs="Times New Roman"/>
        </w:rPr>
        <w:t xml:space="preserve">. International Education Growth Fund projects, 2016 // </w:t>
      </w:r>
      <w:r w:rsidR="00462806" w:rsidRPr="00DE6586">
        <w:rPr>
          <w:rFonts w:ascii="Times New Roman" w:hAnsi="Times New Roman" w:cs="Times New Roman"/>
          <w:lang w:val="en-US"/>
        </w:rPr>
        <w:t>Education New Zealand</w:t>
      </w:r>
      <w:r w:rsidR="00462806" w:rsidRPr="00DE6586">
        <w:rPr>
          <w:rFonts w:ascii="Times New Roman" w:hAnsi="Times New Roman" w:cs="Times New Roman"/>
        </w:rPr>
        <w:t xml:space="preserve">. </w:t>
      </w:r>
      <w:r w:rsidR="00462806" w:rsidRPr="00DE6586">
        <w:rPr>
          <w:rFonts w:ascii="Times New Roman" w:hAnsi="Times New Roman" w:cs="Times New Roman"/>
          <w:lang w:val="en-US"/>
        </w:rPr>
        <w:t xml:space="preserve">URL: https://enz.govt.nz/assets/Uploads/IEGF-Recipients-2016.pdf </w:t>
      </w:r>
      <w:r w:rsidR="00462806" w:rsidRPr="00DE6586">
        <w:rPr>
          <w:rFonts w:ascii="Times New Roman" w:hAnsi="Times New Roman" w:cs="Times New Roman"/>
        </w:rPr>
        <w:t>(дата обращения: 01.05.18).</w:t>
      </w:r>
    </w:p>
    <w:p w14:paraId="619EB701" w14:textId="2C96BB26" w:rsidR="00462806" w:rsidRPr="00DE6586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14</w:t>
      </w:r>
      <w:r w:rsidR="00462806" w:rsidRPr="00DE6586">
        <w:rPr>
          <w:rFonts w:ascii="Times New Roman" w:hAnsi="Times New Roman" w:cs="Times New Roman"/>
          <w:lang w:val="en-US"/>
        </w:rPr>
        <w:t xml:space="preserve">. International education growth fund projects: March 2015 funding round // Education New Zealand. URL: https://www.enz.govt.nz/assets/Uploads/successfull-applicants-for-February-2015.pdf </w:t>
      </w:r>
      <w:r w:rsidR="00462806" w:rsidRPr="00DE6586">
        <w:rPr>
          <w:rFonts w:ascii="Times New Roman" w:hAnsi="Times New Roman" w:cs="Times New Roman"/>
        </w:rPr>
        <w:t>(дата обращения: 01.05.18).</w:t>
      </w:r>
    </w:p>
    <w:p w14:paraId="20DF9428" w14:textId="7DC701D2" w:rsidR="00462806" w:rsidRPr="00DE6586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462806" w:rsidRPr="00DE6586">
        <w:rPr>
          <w:rFonts w:ascii="Times New Roman" w:hAnsi="Times New Roman" w:cs="Times New Roman"/>
        </w:rPr>
        <w:t>. International Exchange Alumni // Bureau of Educational and Cultural Affairs. URL: https://alumni.state.gov/about-international-exchange-alumni (дата обращения: 08.04.18).</w:t>
      </w:r>
    </w:p>
    <w:p w14:paraId="7C760ACE" w14:textId="0075D021" w:rsidR="00462806" w:rsidRDefault="00EC55CB" w:rsidP="00462806">
      <w:pPr>
        <w:pStyle w:val="a3"/>
        <w:spacing w:line="360" w:lineRule="auto"/>
        <w:ind w:firstLine="567"/>
        <w:jc w:val="both"/>
      </w:pPr>
      <w:r>
        <w:rPr>
          <w:rFonts w:ascii="Times New Roman" w:hAnsi="Times New Roman" w:cs="Times New Roman"/>
          <w:lang w:val="en-US"/>
        </w:rPr>
        <w:t>16</w:t>
      </w:r>
      <w:r w:rsidR="00462806">
        <w:rPr>
          <w:rFonts w:ascii="Times New Roman" w:hAnsi="Times New Roman" w:cs="Times New Roman"/>
          <w:lang w:val="en-US"/>
        </w:rPr>
        <w:t xml:space="preserve">. </w:t>
      </w:r>
      <w:r w:rsidR="00462806" w:rsidRPr="00260D65">
        <w:rPr>
          <w:rFonts w:ascii="Times New Roman" w:hAnsi="Times New Roman" w:cs="Times New Roman"/>
          <w:lang w:val="en-US"/>
        </w:rPr>
        <w:t xml:space="preserve">Leadership Statement for International Education // Ministry of Education. URL: https://www.education.govt.nz/ministry-of-education/overall-strategies-and-policies/leadership-statement-for-international-education/ </w:t>
      </w:r>
      <w:r w:rsidR="00462806" w:rsidRPr="00260D65">
        <w:rPr>
          <w:rFonts w:ascii="Times New Roman" w:hAnsi="Times New Roman" w:cs="Times New Roman"/>
        </w:rPr>
        <w:t>(дата обращения: 28.04.18).</w:t>
      </w:r>
    </w:p>
    <w:p w14:paraId="57896E61" w14:textId="134FE7DA" w:rsidR="00462806" w:rsidRPr="00D40E54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462806" w:rsidRPr="00D40E54">
        <w:rPr>
          <w:rFonts w:ascii="Times New Roman" w:hAnsi="Times New Roman" w:cs="Times New Roman"/>
        </w:rPr>
        <w:t>. Making the EU more attractive for foreign students // European Commission</w:t>
      </w:r>
      <w:r w:rsidR="00462806" w:rsidRPr="00D40E54">
        <w:rPr>
          <w:rFonts w:ascii="Times New Roman" w:hAnsi="Times New Roman" w:cs="Times New Roman"/>
          <w:lang w:val="en-US"/>
        </w:rPr>
        <w:t xml:space="preserve">. URL: http://ec.europa.eu/education/policy/international-cooperation/education-quality_en </w:t>
      </w:r>
      <w:r w:rsidR="00462806" w:rsidRPr="00D40E54">
        <w:rPr>
          <w:rFonts w:ascii="Times New Roman" w:hAnsi="Times New Roman" w:cs="Times New Roman"/>
        </w:rPr>
        <w:t>(дата обращения: 07.04.18).</w:t>
      </w:r>
    </w:p>
    <w:p w14:paraId="4E5C6EA8" w14:textId="35D4A90E" w:rsidR="00462806" w:rsidRPr="00D40E54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462806" w:rsidRPr="00D40E54">
        <w:rPr>
          <w:rFonts w:ascii="Times New Roman" w:hAnsi="Times New Roman" w:cs="Times New Roman"/>
        </w:rPr>
        <w:t>. Massive Open Online Courses. URL: http://mooc.org (дата обращения: 24.03.18).</w:t>
      </w:r>
    </w:p>
    <w:p w14:paraId="4B0E00B1" w14:textId="028FF90D" w:rsidR="00462806" w:rsidRPr="00D40E54" w:rsidRDefault="00EC55CB" w:rsidP="00462806">
      <w:pPr>
        <w:pStyle w:val="a3"/>
        <w:spacing w:line="360" w:lineRule="auto"/>
        <w:ind w:firstLine="567"/>
        <w:jc w:val="both"/>
        <w:rPr>
          <w:sz w:val="32"/>
        </w:rPr>
      </w:pPr>
      <w:r>
        <w:rPr>
          <w:rFonts w:ascii="Times New Roman" w:hAnsi="Times New Roman" w:cs="Times New Roman"/>
          <w:lang w:val="en-US"/>
        </w:rPr>
        <w:t>19</w:t>
      </w:r>
      <w:r w:rsidR="00462806" w:rsidRPr="00D40E54">
        <w:rPr>
          <w:rFonts w:ascii="Times New Roman" w:hAnsi="Times New Roman" w:cs="Times New Roman"/>
          <w:lang w:val="en-US"/>
        </w:rPr>
        <w:t xml:space="preserve">. Member List // Universitas 21. URL: http://www.universitas21.com/member </w:t>
      </w:r>
      <w:r w:rsidR="00462806" w:rsidRPr="00D40E54">
        <w:rPr>
          <w:rFonts w:ascii="Times New Roman" w:hAnsi="Times New Roman" w:cs="Times New Roman"/>
        </w:rPr>
        <w:t>(дата обращения: 25.04.18).</w:t>
      </w:r>
    </w:p>
    <w:p w14:paraId="24CD76DC" w14:textId="30210E41" w:rsidR="00462806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20</w:t>
      </w:r>
      <w:r w:rsidR="00462806" w:rsidRPr="00D40E54">
        <w:rPr>
          <w:rFonts w:ascii="Times New Roman" w:hAnsi="Times New Roman" w:cs="Times New Roman"/>
          <w:lang w:val="en-US"/>
        </w:rPr>
        <w:t xml:space="preserve">. Member Universities // APRU. URL: https://apru.org/members/member-universities/itemlist/category/227-new-zealand </w:t>
      </w:r>
      <w:r w:rsidR="00462806" w:rsidRPr="00D40E54">
        <w:rPr>
          <w:rFonts w:ascii="Times New Roman" w:hAnsi="Times New Roman" w:cs="Times New Roman"/>
        </w:rPr>
        <w:t>(дата обращения: 25.04.18).</w:t>
      </w:r>
    </w:p>
    <w:p w14:paraId="3753B460" w14:textId="70A525B2" w:rsidR="00462806" w:rsidRDefault="00EC55CB" w:rsidP="004628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21</w:t>
      </w:r>
      <w:r w:rsidR="00462806" w:rsidRPr="0048638F">
        <w:rPr>
          <w:rFonts w:ascii="Times New Roman" w:hAnsi="Times New Roman" w:cs="Times New Roman"/>
          <w:lang w:val="en-US"/>
        </w:rPr>
        <w:t xml:space="preserve">. Outstanding ASEAN Alumni set for special project // Education New Zealand. 2015. URL: https://www.enz.govt.nz/news-and-research/ed-news/outstanding-asean-alumni-set-for-special-project/ </w:t>
      </w:r>
      <w:r w:rsidR="00462806" w:rsidRPr="0048638F">
        <w:rPr>
          <w:rFonts w:ascii="Times New Roman" w:hAnsi="Times New Roman" w:cs="Times New Roman"/>
        </w:rPr>
        <w:t>(дата обращения: 01.05.18).</w:t>
      </w:r>
    </w:p>
    <w:p w14:paraId="213BAA02" w14:textId="559359F6" w:rsidR="00462806" w:rsidRPr="003417FE" w:rsidRDefault="00EC55CB" w:rsidP="004628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22</w:t>
      </w:r>
      <w:r w:rsidR="00462806" w:rsidRPr="003417FE">
        <w:rPr>
          <w:rFonts w:ascii="Times New Roman" w:hAnsi="Times New Roman" w:cs="Times New Roman"/>
          <w:lang w:val="en-US"/>
        </w:rPr>
        <w:t xml:space="preserve">. Partnering with industry // Immigration New Zealand. URL: https://www.immigration.govt.nz/about-us/what-we-do/partnering-with-industry </w:t>
      </w:r>
      <w:r w:rsidR="00462806" w:rsidRPr="003417FE">
        <w:rPr>
          <w:rFonts w:ascii="Times New Roman" w:hAnsi="Times New Roman" w:cs="Times New Roman"/>
        </w:rPr>
        <w:t>(дата обращения: 28.04.18).</w:t>
      </w:r>
    </w:p>
    <w:p w14:paraId="08F5CE1F" w14:textId="417CD358" w:rsidR="00462806" w:rsidRPr="003417FE" w:rsidRDefault="00EC55CB" w:rsidP="004628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462806" w:rsidRPr="003417FE">
        <w:rPr>
          <w:rFonts w:ascii="Times New Roman" w:hAnsi="Times New Roman" w:cs="Times New Roman"/>
        </w:rPr>
        <w:t>. Policy dialogue with specific regions and countries around the world // European Commission</w:t>
      </w:r>
      <w:r w:rsidR="00462806" w:rsidRPr="003417FE">
        <w:rPr>
          <w:rFonts w:ascii="Times New Roman" w:hAnsi="Times New Roman" w:cs="Times New Roman"/>
          <w:lang w:val="en-US"/>
        </w:rPr>
        <w:t xml:space="preserve">. URL: http://ec.europa.eu/education/policy/international-cooperation/world-policy-dialogue_en </w:t>
      </w:r>
      <w:r w:rsidR="00462806" w:rsidRPr="003417FE">
        <w:rPr>
          <w:rFonts w:ascii="Times New Roman" w:hAnsi="Times New Roman" w:cs="Times New Roman"/>
        </w:rPr>
        <w:t>(дата обращения: 07.04.18).</w:t>
      </w:r>
    </w:p>
    <w:p w14:paraId="14E8D364" w14:textId="4F8674F8" w:rsidR="00462806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62806">
        <w:rPr>
          <w:rFonts w:ascii="Times New Roman" w:hAnsi="Times New Roman" w:cs="Times New Roman"/>
        </w:rPr>
        <w:t>4</w:t>
      </w:r>
      <w:r w:rsidR="00462806" w:rsidRPr="003417FE">
        <w:rPr>
          <w:rFonts w:ascii="Times New Roman" w:hAnsi="Times New Roman" w:cs="Times New Roman"/>
        </w:rPr>
        <w:t>. Port Development and Competitiveness</w:t>
      </w:r>
      <w:r w:rsidR="00462806" w:rsidRPr="003417FE">
        <w:rPr>
          <w:rFonts w:ascii="Times New Roman" w:hAnsi="Times New Roman" w:cs="Times New Roman"/>
          <w:lang w:val="en-US"/>
        </w:rPr>
        <w:t xml:space="preserve"> </w:t>
      </w:r>
      <w:r w:rsidR="00462806" w:rsidRPr="003417FE">
        <w:rPr>
          <w:rFonts w:ascii="Times New Roman" w:hAnsi="Times New Roman" w:cs="Times New Roman"/>
        </w:rPr>
        <w:t xml:space="preserve">// </w:t>
      </w:r>
      <w:r w:rsidR="00462806">
        <w:rPr>
          <w:rFonts w:ascii="Times New Roman" w:hAnsi="Times New Roman" w:cs="Times New Roman"/>
        </w:rPr>
        <w:t>Singapore Cooperation Programme</w:t>
      </w:r>
      <w:r w:rsidR="00462806">
        <w:rPr>
          <w:rFonts w:ascii="Times New Roman" w:hAnsi="Times New Roman" w:cs="Times New Roman"/>
          <w:lang w:val="en-US"/>
        </w:rPr>
        <w:t>: General Information Brochure.</w:t>
      </w:r>
      <w:r w:rsidR="00462806" w:rsidRPr="003417FE">
        <w:rPr>
          <w:rFonts w:ascii="Times New Roman" w:hAnsi="Times New Roman" w:cs="Times New Roman"/>
        </w:rPr>
        <w:t xml:space="preserve"> 2018. URL: http://www.mpac.gov.tt/sites/default/files/file_upload/psacourses/sidstec/GIB_Port%20Development%20and%20Competitiveness.pdf (дата обращения: 13.04.18).</w:t>
      </w:r>
    </w:p>
    <w:p w14:paraId="70677579" w14:textId="2748216A" w:rsidR="00462806" w:rsidRPr="00ED4BAB" w:rsidRDefault="00EC55CB" w:rsidP="004628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25</w:t>
      </w:r>
      <w:r w:rsidR="00462806" w:rsidRPr="00ED4BAB">
        <w:rPr>
          <w:rFonts w:ascii="Times New Roman" w:hAnsi="Times New Roman" w:cs="Times New Roman"/>
          <w:lang w:val="en-US"/>
        </w:rPr>
        <w:t xml:space="preserve">. Study Auckland. 2018. URL: https://www.aucklandnz.com/study-work-and-live/study </w:t>
      </w:r>
      <w:r w:rsidR="00462806" w:rsidRPr="00ED4BAB">
        <w:rPr>
          <w:rFonts w:ascii="Times New Roman" w:hAnsi="Times New Roman" w:cs="Times New Roman"/>
        </w:rPr>
        <w:t>(дата обращения: 30.04.18).</w:t>
      </w:r>
    </w:p>
    <w:p w14:paraId="4C128AF5" w14:textId="6CBF7C0A" w:rsidR="00462806" w:rsidRPr="00ED4BAB" w:rsidRDefault="00EC55CB" w:rsidP="004628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26</w:t>
      </w:r>
      <w:r w:rsidR="00462806" w:rsidRPr="00ED4BAB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462806" w:rsidRPr="00ED4BAB">
        <w:rPr>
          <w:rFonts w:ascii="Times New Roman" w:hAnsi="Times New Roman" w:cs="Times New Roman"/>
          <w:lang w:val="en-US"/>
        </w:rPr>
        <w:t>Study</w:t>
      </w:r>
      <w:proofErr w:type="gramEnd"/>
      <w:r w:rsidR="00462806" w:rsidRPr="00ED4BAB">
        <w:rPr>
          <w:rFonts w:ascii="Times New Roman" w:hAnsi="Times New Roman" w:cs="Times New Roman"/>
          <w:lang w:val="en-US"/>
        </w:rPr>
        <w:t xml:space="preserve"> in Europe. URL: http://www.study-europe.net </w:t>
      </w:r>
      <w:r w:rsidR="00462806" w:rsidRPr="00ED4BAB">
        <w:rPr>
          <w:rFonts w:ascii="Times New Roman" w:hAnsi="Times New Roman" w:cs="Times New Roman"/>
        </w:rPr>
        <w:t>(дата обращения: 07.04.18).</w:t>
      </w:r>
    </w:p>
    <w:p w14:paraId="7E69B756" w14:textId="59DC31C0" w:rsidR="00462806" w:rsidRPr="00ED4BAB" w:rsidRDefault="00EC55CB" w:rsidP="004628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27</w:t>
      </w:r>
      <w:r w:rsidR="00462806" w:rsidRPr="00ED4BAB">
        <w:rPr>
          <w:rFonts w:ascii="Times New Roman" w:hAnsi="Times New Roman" w:cs="Times New Roman"/>
          <w:lang w:val="en-US"/>
        </w:rPr>
        <w:t xml:space="preserve">. Study in New Zealand // Wintec. URL: https://www.wintec.ac.nz/international </w:t>
      </w:r>
      <w:r w:rsidR="00462806" w:rsidRPr="00ED4BAB">
        <w:rPr>
          <w:rFonts w:ascii="Times New Roman" w:hAnsi="Times New Roman" w:cs="Times New Roman"/>
        </w:rPr>
        <w:t>(дата обращения: 01.05.18).</w:t>
      </w:r>
    </w:p>
    <w:p w14:paraId="38AB5262" w14:textId="530898BE" w:rsidR="00462806" w:rsidRPr="005C3901" w:rsidRDefault="00EC55CB" w:rsidP="00462806">
      <w:pPr>
        <w:pStyle w:val="a3"/>
        <w:spacing w:line="360" w:lineRule="auto"/>
        <w:ind w:firstLine="567"/>
        <w:jc w:val="both"/>
        <w:rPr>
          <w:sz w:val="32"/>
        </w:rPr>
      </w:pPr>
      <w:r>
        <w:rPr>
          <w:rFonts w:ascii="Times New Roman" w:hAnsi="Times New Roman" w:cs="Times New Roman"/>
          <w:lang w:val="en-US"/>
        </w:rPr>
        <w:t>28</w:t>
      </w:r>
      <w:r w:rsidR="00462806" w:rsidRPr="00ED4BAB">
        <w:rPr>
          <w:rFonts w:ascii="Times New Roman" w:hAnsi="Times New Roman" w:cs="Times New Roman"/>
          <w:lang w:val="en-US"/>
        </w:rPr>
        <w:t xml:space="preserve">. Study online // Massey University. 2018. URL: http://www.massey.ac.nz/massey/international/where-can-i-study/study-online/study-online_home.cfm </w:t>
      </w:r>
      <w:r w:rsidR="00462806" w:rsidRPr="00ED4BAB">
        <w:rPr>
          <w:rFonts w:ascii="Times New Roman" w:hAnsi="Times New Roman" w:cs="Times New Roman"/>
        </w:rPr>
        <w:t>(дата обращения: 01.05.18).</w:t>
      </w:r>
    </w:p>
    <w:p w14:paraId="35B23051" w14:textId="10117268" w:rsidR="00462806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29</w:t>
      </w:r>
      <w:r w:rsidR="00462806" w:rsidRPr="00FC6BAF">
        <w:rPr>
          <w:rFonts w:ascii="Times New Roman" w:hAnsi="Times New Roman" w:cs="Times New Roman"/>
          <w:lang w:val="en-US"/>
        </w:rPr>
        <w:t xml:space="preserve">. Te Wananga o Aotearoa. URL: https://www.twoa.ac.nz </w:t>
      </w:r>
      <w:r w:rsidR="00462806" w:rsidRPr="00FC6BAF">
        <w:rPr>
          <w:rFonts w:ascii="Times New Roman" w:hAnsi="Times New Roman" w:cs="Times New Roman"/>
        </w:rPr>
        <w:t>(дата обращения: 04.05.18).</w:t>
      </w:r>
    </w:p>
    <w:p w14:paraId="7B2254DA" w14:textId="32C80B65" w:rsidR="00EC55CB" w:rsidRPr="00FC6BAF" w:rsidRDefault="00EC55CB" w:rsidP="00EC55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Pr="00FC6BAF">
        <w:rPr>
          <w:rFonts w:ascii="Times New Roman" w:hAnsi="Times New Roman" w:cs="Times New Roman"/>
        </w:rPr>
        <w:t>. The EU in brief // European Union. URL: https://europa.eu/european-union/about-eu/eu-in-brief_en (дата обращения: 07.04.18).</w:t>
      </w:r>
    </w:p>
    <w:p w14:paraId="2FE705BA" w14:textId="5B7C94C6" w:rsidR="00462806" w:rsidRDefault="00EC55CB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31</w:t>
      </w:r>
      <w:r w:rsidRPr="00FC6BAF">
        <w:rPr>
          <w:rFonts w:ascii="Times New Roman" w:hAnsi="Times New Roman" w:cs="Times New Roman"/>
          <w:lang w:val="en-US"/>
        </w:rPr>
        <w:t xml:space="preserve">. The University of Auckland // WUN. URL: https://wun.ac.uk/wun/members/view/university-auckland </w:t>
      </w:r>
      <w:r w:rsidRPr="00FC6BAF">
        <w:rPr>
          <w:rFonts w:ascii="Times New Roman" w:hAnsi="Times New Roman" w:cs="Times New Roman"/>
        </w:rPr>
        <w:t>(дата обращения: 25.04.18).</w:t>
      </w:r>
    </w:p>
    <w:p w14:paraId="25BD7BD0" w14:textId="03FE95C7" w:rsidR="00EC55CB" w:rsidRPr="00940814" w:rsidRDefault="00EC55CB" w:rsidP="00EC55CB">
      <w:pPr>
        <w:pStyle w:val="a3"/>
        <w:spacing w:line="360" w:lineRule="auto"/>
        <w:ind w:firstLine="567"/>
        <w:jc w:val="both"/>
        <w:rPr>
          <w:sz w:val="32"/>
          <w:lang w:val="en-US"/>
        </w:rPr>
      </w:pPr>
      <w:r>
        <w:rPr>
          <w:rFonts w:ascii="Times New Roman" w:hAnsi="Times New Roman" w:cs="Times New Roman"/>
          <w:lang w:val="en-US"/>
        </w:rPr>
        <w:t>32. Trade in Services Agreement</w:t>
      </w:r>
      <w:r w:rsidRPr="00FC6BAF">
        <w:rPr>
          <w:rFonts w:ascii="Times New Roman" w:hAnsi="Times New Roman" w:cs="Times New Roman"/>
          <w:lang w:val="en-US"/>
        </w:rPr>
        <w:t xml:space="preserve"> // New Zealand Foreign Affairs and Trade. URL: https://www.mfat.govt.nz/en/trade/free-trade-agreements/agreements-under-negotiation/tisa/ </w:t>
      </w:r>
      <w:r w:rsidRPr="00FC6BAF">
        <w:rPr>
          <w:rFonts w:ascii="Times New Roman" w:hAnsi="Times New Roman" w:cs="Times New Roman"/>
        </w:rPr>
        <w:t>(дата обращения: 25.04.18).</w:t>
      </w:r>
    </w:p>
    <w:p w14:paraId="71439DEC" w14:textId="090B3E97" w:rsidR="00EC55CB" w:rsidRPr="00BB088B" w:rsidRDefault="00EC55CB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33</w:t>
      </w:r>
      <w:r w:rsidRPr="00BB088B">
        <w:rPr>
          <w:rFonts w:ascii="Times New Roman" w:hAnsi="Times New Roman" w:cs="Times New Roman"/>
          <w:lang w:val="en-US"/>
        </w:rPr>
        <w:t xml:space="preserve">. Undergraduate Research Conference 2015 // Universitas 21. URL: http://www.universitas21.com/news/details/194/undergraduate-research-conference-2015-video </w:t>
      </w:r>
      <w:r w:rsidRPr="00BB088B">
        <w:rPr>
          <w:rFonts w:ascii="Times New Roman" w:hAnsi="Times New Roman" w:cs="Times New Roman"/>
        </w:rPr>
        <w:t>(дата обращения: 01.05.18).</w:t>
      </w:r>
    </w:p>
    <w:p w14:paraId="4A0E4BE3" w14:textId="5E3FFDB4" w:rsidR="00EC55CB" w:rsidRPr="00BB088B" w:rsidRDefault="00EC55CB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34</w:t>
      </w:r>
      <w:r w:rsidRPr="00BB088B">
        <w:rPr>
          <w:rFonts w:ascii="Times New Roman" w:hAnsi="Times New Roman" w:cs="Times New Roman"/>
          <w:lang w:val="en-US"/>
        </w:rPr>
        <w:t xml:space="preserve">. UNESCO Asia-Pacific Regional </w:t>
      </w:r>
      <w:r w:rsidRPr="00BB088B">
        <w:rPr>
          <w:rFonts w:ascii="Times New Roman" w:hAnsi="Times New Roman" w:cs="Times New Roman"/>
        </w:rPr>
        <w:t>Convention on Recognition of Qualifications in Higher Education // New Zealand Treaties Online. URL: http://www.treaties.mfat.govt.nz/search/details/t/3845 (дата обращения: 25.04.18).</w:t>
      </w:r>
    </w:p>
    <w:p w14:paraId="5C76D6B4" w14:textId="667DCBB8" w:rsidR="00EC55CB" w:rsidRPr="00A14B25" w:rsidRDefault="00EC55CB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35</w:t>
      </w:r>
      <w:r w:rsidRPr="00A14B25">
        <w:rPr>
          <w:rFonts w:ascii="Times New Roman" w:hAnsi="Times New Roman" w:cs="Times New Roman"/>
          <w:lang w:val="en-US"/>
        </w:rPr>
        <w:t xml:space="preserve">. Waikato Education International. 2018. URL: http://www.studywaikato.co.nz </w:t>
      </w:r>
      <w:r w:rsidRPr="00A14B25">
        <w:rPr>
          <w:rFonts w:ascii="Times New Roman" w:hAnsi="Times New Roman" w:cs="Times New Roman"/>
        </w:rPr>
        <w:t>(дата обращения: 30.04.18).</w:t>
      </w:r>
    </w:p>
    <w:p w14:paraId="70DFB253" w14:textId="490841A3" w:rsidR="00EC55CB" w:rsidRDefault="00EC55CB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36</w:t>
      </w:r>
      <w:r w:rsidRPr="00A14B25">
        <w:rPr>
          <w:rFonts w:ascii="Times New Roman" w:hAnsi="Times New Roman" w:cs="Times New Roman"/>
          <w:lang w:val="en-US"/>
        </w:rPr>
        <w:t xml:space="preserve">. What we do // NZQA. URL: http://www.nzqa.govt.nz/about-us/our-role/what-we-do/ </w:t>
      </w:r>
      <w:r w:rsidRPr="00A14B25">
        <w:rPr>
          <w:rFonts w:ascii="Times New Roman" w:hAnsi="Times New Roman" w:cs="Times New Roman"/>
        </w:rPr>
        <w:t>(дата обращения: 25.04.18).</w:t>
      </w:r>
    </w:p>
    <w:p w14:paraId="67142CCF" w14:textId="77777777" w:rsidR="00462806" w:rsidRDefault="00462806" w:rsidP="0097046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p w14:paraId="5CCAEDF2" w14:textId="332717FF" w:rsidR="00EC55CB" w:rsidRPr="005354C8" w:rsidRDefault="008B02C4" w:rsidP="00970466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Доклад</w:t>
      </w:r>
      <w:r w:rsidR="00EC55CB" w:rsidRPr="005354C8">
        <w:rPr>
          <w:rFonts w:ascii="Times New Roman" w:hAnsi="Times New Roman" w:cs="Times New Roman"/>
          <w:i/>
        </w:rPr>
        <w:t xml:space="preserve">ы и статистические данные </w:t>
      </w:r>
      <w:r>
        <w:rPr>
          <w:rFonts w:ascii="Times New Roman" w:hAnsi="Times New Roman" w:cs="Times New Roman"/>
          <w:i/>
        </w:rPr>
        <w:t xml:space="preserve">международных и национальных организаций </w:t>
      </w:r>
      <w:r w:rsidR="00EB7940" w:rsidRPr="005354C8">
        <w:rPr>
          <w:rFonts w:ascii="Times New Roman" w:hAnsi="Times New Roman" w:cs="Times New Roman"/>
          <w:i/>
        </w:rPr>
        <w:t xml:space="preserve"> и правительственных ведомств</w:t>
      </w:r>
      <w:r w:rsidR="00EC55CB" w:rsidRPr="005354C8">
        <w:rPr>
          <w:rFonts w:ascii="Times New Roman" w:hAnsi="Times New Roman" w:cs="Times New Roman"/>
          <w:i/>
        </w:rPr>
        <w:t>:</w:t>
      </w:r>
    </w:p>
    <w:p w14:paraId="1FC31D4F" w14:textId="1E733DFE" w:rsidR="001F4CA2" w:rsidRDefault="001F4CA2" w:rsidP="0097046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Pr="00E00199">
        <w:rPr>
          <w:rFonts w:ascii="Times New Roman" w:hAnsi="Times New Roman" w:cs="Times New Roman"/>
          <w:lang w:val="en-US"/>
        </w:rPr>
        <w:t>Предварительный доклад о подготовке глобальной конвенции о признании к</w:t>
      </w:r>
      <w:r>
        <w:rPr>
          <w:rFonts w:ascii="Times New Roman" w:hAnsi="Times New Roman" w:cs="Times New Roman"/>
          <w:lang w:val="en-US"/>
        </w:rPr>
        <w:t>валификаций высшего образования // ЮНЕСКО.</w:t>
      </w:r>
      <w:proofErr w:type="gramEnd"/>
      <w:r>
        <w:rPr>
          <w:rFonts w:ascii="Times New Roman" w:hAnsi="Times New Roman" w:cs="Times New Roman"/>
          <w:lang w:val="en-US"/>
        </w:rPr>
        <w:t xml:space="preserve"> 2015. URL:</w:t>
      </w:r>
      <w:r w:rsidRPr="00E00199">
        <w:rPr>
          <w:rFonts w:ascii="Times New Roman" w:hAnsi="Times New Roman" w:cs="Times New Roman"/>
          <w:lang w:val="en-US"/>
        </w:rPr>
        <w:t xml:space="preserve"> </w:t>
      </w:r>
      <w:r w:rsidRPr="00BF16F9">
        <w:rPr>
          <w:rFonts w:ascii="Times New Roman" w:hAnsi="Times New Roman" w:cs="Times New Roman"/>
          <w:lang w:val="en-US"/>
        </w:rPr>
        <w:t>http://unesdoc.unesco.org/images/0023/002347/234743R.pdf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(дата обращения: 19.05.18).</w:t>
      </w:r>
    </w:p>
    <w:p w14:paraId="701744B0" w14:textId="0754BA90" w:rsidR="00EC55CB" w:rsidRDefault="001F4CA2" w:rsidP="0097046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C55CB">
        <w:rPr>
          <w:rFonts w:ascii="Times New Roman" w:hAnsi="Times New Roman" w:cs="Times New Roman"/>
        </w:rPr>
        <w:t xml:space="preserve">. </w:t>
      </w:r>
      <w:r w:rsidR="00EC55CB" w:rsidRPr="00970466">
        <w:rPr>
          <w:rFonts w:ascii="Times New Roman" w:hAnsi="Times New Roman" w:cs="Times New Roman"/>
        </w:rPr>
        <w:t>Australia's export performance in FY2017 // Australian Trade and Investment Commission. 2017. URL: https://www.austrade.gov.au/News/Economic-analysis/australias-export-performance-in-fy2017 (дата обращения: 09.04.18).</w:t>
      </w:r>
    </w:p>
    <w:p w14:paraId="7AB6A441" w14:textId="24106453" w:rsidR="00EC55CB" w:rsidRDefault="001F4CA2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3</w:t>
      </w:r>
      <w:r w:rsidR="00EC55CB">
        <w:rPr>
          <w:rFonts w:ascii="Times New Roman" w:hAnsi="Times New Roman" w:cs="Times New Roman"/>
          <w:lang w:val="en-US"/>
        </w:rPr>
        <w:t xml:space="preserve">. </w:t>
      </w:r>
      <w:r w:rsidR="00EC55CB" w:rsidRPr="007525B9">
        <w:rPr>
          <w:rFonts w:ascii="Times New Roman" w:hAnsi="Times New Roman" w:cs="Times New Roman"/>
          <w:lang w:val="en-US"/>
        </w:rPr>
        <w:t xml:space="preserve">Briefing to the Incoming Minister // Education New Zealand. 2017. URL: https://enz.govt.nz/assets/Uploads/ENZ-Briefing-to-Incoming-Minister-November-2017.pdf </w:t>
      </w:r>
      <w:r w:rsidR="00EC55CB" w:rsidRPr="007525B9">
        <w:rPr>
          <w:rFonts w:ascii="Times New Roman" w:hAnsi="Times New Roman" w:cs="Times New Roman"/>
        </w:rPr>
        <w:t>(дата обращения: 04.05.18).</w:t>
      </w:r>
    </w:p>
    <w:p w14:paraId="257B2C8B" w14:textId="5633D7BB" w:rsidR="001F4CA2" w:rsidRDefault="001F4CA2" w:rsidP="00EC55CB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</w:t>
      </w:r>
      <w:r w:rsidRPr="002142A0">
        <w:rPr>
          <w:rFonts w:ascii="Times New Roman" w:hAnsi="Times New Roman" w:cs="Times New Roman"/>
          <w:lang w:val="en-US"/>
        </w:rPr>
        <w:t>Deodato, E., Borkowska, I. Universities as actors and instruments in diplomacy: Th</w:t>
      </w:r>
      <w:r>
        <w:rPr>
          <w:rFonts w:ascii="Times New Roman" w:hAnsi="Times New Roman" w:cs="Times New Roman"/>
          <w:lang w:val="en-US"/>
        </w:rPr>
        <w:t>e academic soft power potential //</w:t>
      </w:r>
      <w:r w:rsidRPr="002142A0">
        <w:rPr>
          <w:rFonts w:ascii="Times New Roman" w:hAnsi="Times New Roman" w:cs="Times New Roman"/>
          <w:lang w:val="en-US"/>
        </w:rPr>
        <w:t xml:space="preserve"> Valdai </w:t>
      </w:r>
      <w:r>
        <w:rPr>
          <w:rFonts w:ascii="Times New Roman" w:hAnsi="Times New Roman" w:cs="Times New Roman"/>
          <w:lang w:val="en-US"/>
        </w:rPr>
        <w:t>Discussion Club</w:t>
      </w:r>
      <w:r w:rsidRPr="002142A0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2014. URL: </w:t>
      </w:r>
      <w:r w:rsidRPr="001F4CA2">
        <w:rPr>
          <w:rFonts w:ascii="Times New Roman" w:hAnsi="Times New Roman" w:cs="Times New Roman"/>
          <w:lang w:val="en-US"/>
        </w:rPr>
        <w:t>http://valdaiclub.com/files/10959/</w:t>
      </w:r>
      <w:r>
        <w:rPr>
          <w:rFonts w:ascii="Times New Roman" w:hAnsi="Times New Roman" w:cs="Times New Roman"/>
          <w:lang w:val="en-US"/>
        </w:rPr>
        <w:t xml:space="preserve"> (дата обращения: </w:t>
      </w:r>
      <w:r w:rsidR="007C7C53">
        <w:rPr>
          <w:rFonts w:ascii="Times New Roman" w:hAnsi="Times New Roman" w:cs="Times New Roman"/>
          <w:lang w:val="en-US"/>
        </w:rPr>
        <w:t>14.03.18</w:t>
      </w:r>
      <w:r>
        <w:rPr>
          <w:rFonts w:ascii="Times New Roman" w:hAnsi="Times New Roman" w:cs="Times New Roman"/>
          <w:lang w:val="en-US"/>
        </w:rPr>
        <w:t>).</w:t>
      </w:r>
    </w:p>
    <w:p w14:paraId="0C991831" w14:textId="3E8E4539" w:rsidR="00DA6BB0" w:rsidRPr="00462806" w:rsidRDefault="00DA6BB0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5. </w:t>
      </w:r>
      <w:r w:rsidRPr="00DF3631">
        <w:rPr>
          <w:rFonts w:ascii="Times New Roman" w:hAnsi="Times New Roman" w:cs="Times New Roman"/>
          <w:lang w:val="en-US"/>
        </w:rPr>
        <w:t>Education at a Glance 2017: OECD Indicator</w:t>
      </w:r>
      <w:r>
        <w:rPr>
          <w:rFonts w:ascii="Times New Roman" w:hAnsi="Times New Roman" w:cs="Times New Roman"/>
          <w:lang w:val="en-US"/>
        </w:rPr>
        <w:t xml:space="preserve">s // OECD. 2017. URL: </w:t>
      </w:r>
      <w:r w:rsidRPr="00B667EC">
        <w:rPr>
          <w:rFonts w:ascii="Times New Roman" w:hAnsi="Times New Roman" w:cs="Times New Roman"/>
          <w:lang w:val="en-US"/>
        </w:rPr>
        <w:t>https://www.hm.ee/sites/default/files/eag2017_eng.pdf</w:t>
      </w:r>
      <w:r>
        <w:rPr>
          <w:rFonts w:ascii="Times New Roman" w:hAnsi="Times New Roman" w:cs="Times New Roman"/>
          <w:lang w:val="en-US"/>
        </w:rPr>
        <w:t xml:space="preserve"> </w:t>
      </w:r>
      <w:r w:rsidRPr="00B667EC">
        <w:rPr>
          <w:rFonts w:ascii="Times New Roman" w:hAnsi="Times New Roman" w:cs="Times New Roman"/>
        </w:rPr>
        <w:t>(дата обращения: 09.04.18).</w:t>
      </w:r>
    </w:p>
    <w:p w14:paraId="2D5870EB" w14:textId="403C0F58" w:rsidR="00EC55CB" w:rsidRDefault="00DA6BB0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6</w:t>
      </w:r>
      <w:r w:rsidR="00EC55CB" w:rsidRPr="0053028C">
        <w:rPr>
          <w:rFonts w:ascii="Times New Roman" w:hAnsi="Times New Roman" w:cs="Times New Roman"/>
          <w:lang w:val="en-US"/>
        </w:rPr>
        <w:t xml:space="preserve">. Global Flow of Tertiary-Level Students // UIS. URL: http://uis.unesco.org/en/uis-student-flow </w:t>
      </w:r>
      <w:r w:rsidR="00EC55CB" w:rsidRPr="0053028C">
        <w:rPr>
          <w:rFonts w:ascii="Times New Roman" w:hAnsi="Times New Roman" w:cs="Times New Roman"/>
        </w:rPr>
        <w:t>(дата обращения: 07.04.18).</w:t>
      </w:r>
    </w:p>
    <w:p w14:paraId="39031181" w14:textId="0236E8EB" w:rsidR="00B667EC" w:rsidRPr="00067FD9" w:rsidRDefault="00DA6BB0" w:rsidP="00067FD9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7</w:t>
      </w:r>
      <w:r w:rsidR="00B667EC">
        <w:rPr>
          <w:rFonts w:ascii="Times New Roman" w:hAnsi="Times New Roman" w:cs="Times New Roman"/>
          <w:szCs w:val="20"/>
          <w:lang w:val="en-US"/>
        </w:rPr>
        <w:t xml:space="preserve">. </w:t>
      </w:r>
      <w:r w:rsidR="00B667EC" w:rsidRPr="00B667EC">
        <w:rPr>
          <w:rFonts w:ascii="Times New Roman" w:hAnsi="Times New Roman" w:cs="Times New Roman"/>
          <w:szCs w:val="20"/>
          <w:lang w:val="en-US"/>
        </w:rPr>
        <w:t xml:space="preserve">Hudzik, J. K. Comprehensive Internationalization: From Concept to Action // NAFSA. 2011. </w:t>
      </w:r>
      <w:r w:rsidR="00B667EC" w:rsidRPr="00B667EC">
        <w:rPr>
          <w:rFonts w:ascii="Times New Roman" w:hAnsi="Times New Roman" w:cs="Times New Roman"/>
          <w:szCs w:val="20"/>
        </w:rPr>
        <w:t>URL: https://www.nafsa.org/uploadedFiles/NAFSA_Home/Resource_Library_Assets/Publications_Library/2011_Comprehen_Internationalization.pdf (дата обращения: 12.03.18).</w:t>
      </w:r>
    </w:p>
    <w:p w14:paraId="189B2FD9" w14:textId="2085EEED" w:rsidR="00EC55CB" w:rsidRDefault="00DA6BB0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8</w:t>
      </w:r>
      <w:r w:rsidR="00EC55CB" w:rsidRPr="00DE6586">
        <w:rPr>
          <w:rFonts w:ascii="Times New Roman" w:hAnsi="Times New Roman" w:cs="Times New Roman"/>
          <w:lang w:val="en-US"/>
        </w:rPr>
        <w:t xml:space="preserve">. Internationalisation of New Zealand’s Tertiary Education Organisations: Key Findings for Universities // Ministry of Education. 2015. URL: https://www.educationcounts.govt.nz/__data/assets/pdf_file/0004/169357/Internationalisation-of-TEOs-Universities-A3-summary.pdf </w:t>
      </w:r>
      <w:r w:rsidR="00EC55CB" w:rsidRPr="00DE6586">
        <w:rPr>
          <w:rFonts w:ascii="Times New Roman" w:hAnsi="Times New Roman" w:cs="Times New Roman"/>
        </w:rPr>
        <w:t>(дата обращения: 01.05.18).</w:t>
      </w:r>
    </w:p>
    <w:p w14:paraId="2DBE0297" w14:textId="68102205" w:rsidR="00DA6BB0" w:rsidRPr="00462806" w:rsidRDefault="00DA6BB0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  <w:lang w:val="en-US"/>
        </w:rPr>
        <w:t xml:space="preserve">9. </w:t>
      </w:r>
      <w:r w:rsidRPr="008E7181">
        <w:rPr>
          <w:rFonts w:ascii="Times New Roman" w:hAnsi="Times New Roman" w:cs="Times New Roman"/>
          <w:szCs w:val="20"/>
          <w:lang w:val="en-US"/>
        </w:rPr>
        <w:t>NAFSA’s Contribution to Internati</w:t>
      </w:r>
      <w:r>
        <w:rPr>
          <w:rFonts w:ascii="Times New Roman" w:hAnsi="Times New Roman" w:cs="Times New Roman"/>
          <w:szCs w:val="20"/>
          <w:lang w:val="en-US"/>
        </w:rPr>
        <w:t xml:space="preserve">onalization of Higher Education // NAFSA. 2008. URL: </w:t>
      </w:r>
      <w:r w:rsidRPr="00DA6BB0">
        <w:rPr>
          <w:rFonts w:ascii="Times New Roman" w:hAnsi="Times New Roman" w:cs="Times New Roman"/>
          <w:szCs w:val="20"/>
          <w:lang w:val="en-US"/>
        </w:rPr>
        <w:t>https://www.nafsa.org/uploadedFiles/nafsas_contribution.pdf</w:t>
      </w:r>
      <w:proofErr w:type="gramStart"/>
      <w:r w:rsidRPr="00DA6BB0">
        <w:rPr>
          <w:rFonts w:ascii="Times New Roman" w:hAnsi="Times New Roman" w:cs="Times New Roman"/>
          <w:szCs w:val="20"/>
          <w:lang w:val="en-US"/>
        </w:rPr>
        <w:t>?n</w:t>
      </w:r>
      <w:proofErr w:type="gramEnd"/>
      <w:r w:rsidRPr="00DA6BB0">
        <w:rPr>
          <w:rFonts w:ascii="Times New Roman" w:hAnsi="Times New Roman" w:cs="Times New Roman"/>
          <w:szCs w:val="20"/>
          <w:lang w:val="en-US"/>
        </w:rPr>
        <w:t>=8167</w:t>
      </w:r>
      <w:r>
        <w:rPr>
          <w:rFonts w:ascii="Times New Roman" w:hAnsi="Times New Roman" w:cs="Times New Roman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(дата обращения: </w:t>
      </w:r>
      <w:r w:rsidRPr="00DA6BB0">
        <w:rPr>
          <w:rFonts w:ascii="Times New Roman" w:hAnsi="Times New Roman" w:cs="Times New Roman"/>
          <w:szCs w:val="20"/>
        </w:rPr>
        <w:t>12.03.18</w:t>
      </w:r>
      <w:r>
        <w:rPr>
          <w:rFonts w:ascii="Times New Roman" w:hAnsi="Times New Roman" w:cs="Times New Roman"/>
          <w:szCs w:val="20"/>
        </w:rPr>
        <w:t>).</w:t>
      </w:r>
    </w:p>
    <w:p w14:paraId="14874936" w14:textId="5AE58589" w:rsidR="00EC55CB" w:rsidRDefault="00067FD9" w:rsidP="00EC55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10</w:t>
      </w:r>
      <w:r w:rsidR="00EC55CB" w:rsidRPr="008E7181">
        <w:rPr>
          <w:rFonts w:ascii="Times New Roman" w:hAnsi="Times New Roman" w:cs="Times New Roman"/>
          <w:lang w:val="en-US"/>
        </w:rPr>
        <w:t xml:space="preserve">. New Zealand International Student Enrolments – 2016 Full Year // Ministry of Education. 2016. URL: https://enz.govt.nz/assets/Uploads/International-Education-Dashboard-for-2016.pdf </w:t>
      </w:r>
      <w:r w:rsidR="00EC55CB" w:rsidRPr="008E7181">
        <w:rPr>
          <w:rFonts w:ascii="Times New Roman" w:hAnsi="Times New Roman" w:cs="Times New Roman"/>
        </w:rPr>
        <w:t>(дата обращения: 28.04.18).</w:t>
      </w:r>
    </w:p>
    <w:p w14:paraId="2979A438" w14:textId="78C5C8AF" w:rsidR="00067FD9" w:rsidRPr="00462806" w:rsidRDefault="00067FD9" w:rsidP="00EC55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11. </w:t>
      </w:r>
      <w:r w:rsidRPr="00FC6BAF">
        <w:rPr>
          <w:rFonts w:ascii="Times New Roman" w:hAnsi="Times New Roman" w:cs="Times New Roman"/>
          <w:lang w:val="en-US"/>
        </w:rPr>
        <w:t xml:space="preserve">Strong Performers and Successful Reformers in Education: Lessons </w:t>
      </w:r>
      <w:r>
        <w:rPr>
          <w:rFonts w:ascii="Times New Roman" w:hAnsi="Times New Roman" w:cs="Times New Roman"/>
          <w:lang w:val="en-US"/>
        </w:rPr>
        <w:t xml:space="preserve">from PISA for the United States // OECD. </w:t>
      </w:r>
      <w:r w:rsidRPr="00FC6BAF">
        <w:rPr>
          <w:rFonts w:ascii="Times New Roman" w:hAnsi="Times New Roman" w:cs="Times New Roman"/>
          <w:lang w:val="en-US"/>
        </w:rPr>
        <w:t xml:space="preserve">2011. </w:t>
      </w:r>
      <w:r>
        <w:rPr>
          <w:rFonts w:ascii="Times New Roman" w:hAnsi="Times New Roman" w:cs="Times New Roman"/>
          <w:lang w:val="en-US"/>
        </w:rPr>
        <w:t xml:space="preserve">URL: </w:t>
      </w:r>
      <w:r w:rsidRPr="00DA6BB0">
        <w:rPr>
          <w:rFonts w:ascii="Times New Roman" w:hAnsi="Times New Roman" w:cs="Times New Roman"/>
          <w:lang w:val="en-US"/>
        </w:rPr>
        <w:t>https://www.oecd.org/pisa/46623978.pdf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(дата обращения: </w:t>
      </w:r>
      <w:r w:rsidRPr="00067FD9">
        <w:rPr>
          <w:rFonts w:ascii="Times New Roman" w:hAnsi="Times New Roman" w:cs="Times New Roman"/>
        </w:rPr>
        <w:t>13.04.18</w:t>
      </w:r>
      <w:r>
        <w:rPr>
          <w:rFonts w:ascii="Times New Roman" w:hAnsi="Times New Roman" w:cs="Times New Roman"/>
        </w:rPr>
        <w:t>).</w:t>
      </w:r>
    </w:p>
    <w:p w14:paraId="10EEB30A" w14:textId="58DE378B" w:rsidR="00EC55CB" w:rsidRPr="00FC6BAF" w:rsidRDefault="00067FD9" w:rsidP="00EC55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12</w:t>
      </w:r>
      <w:r w:rsidR="00EC55CB" w:rsidRPr="00FC6BAF">
        <w:rPr>
          <w:rFonts w:ascii="Times New Roman" w:hAnsi="Times New Roman" w:cs="Times New Roman"/>
          <w:lang w:val="en-US"/>
        </w:rPr>
        <w:t xml:space="preserve">. Tertiary education enrolments by international students // Education Counts. 2017. URL: https://www.educationcounts.govt.nz/statistics/indicators/main/student-engagement-participation/international_students_enrolled_in_formal_tertiary_education </w:t>
      </w:r>
      <w:r w:rsidR="00EC55CB" w:rsidRPr="00FC6BAF">
        <w:rPr>
          <w:rFonts w:ascii="Times New Roman" w:hAnsi="Times New Roman" w:cs="Times New Roman"/>
        </w:rPr>
        <w:t>(дата обращения: 28.04.18).</w:t>
      </w:r>
    </w:p>
    <w:p w14:paraId="30574666" w14:textId="752BB239" w:rsidR="00EC55CB" w:rsidRDefault="00067FD9" w:rsidP="00EC55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C55CB" w:rsidRPr="00FC6BAF">
        <w:rPr>
          <w:rFonts w:ascii="Times New Roman" w:hAnsi="Times New Roman" w:cs="Times New Roman"/>
        </w:rPr>
        <w:t>. The Economic Impact of Export Education // Education New Zealand. 2008. URL: http://thehub.superu.govt.nz/assets/documents/42389_EconomicImpactReport08_0.pdf (дата обращения: 25.04.18).</w:t>
      </w:r>
    </w:p>
    <w:p w14:paraId="038CD586" w14:textId="30384E6F" w:rsidR="00067FD9" w:rsidRPr="00FC6BAF" w:rsidRDefault="00067FD9" w:rsidP="00EC55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  <w:lang w:val="en-US"/>
        </w:rPr>
        <w:t xml:space="preserve">14. </w:t>
      </w:r>
      <w:r w:rsidRPr="00FC6BAF">
        <w:rPr>
          <w:rFonts w:ascii="Times New Roman" w:hAnsi="Times New Roman" w:cs="Times New Roman"/>
          <w:szCs w:val="20"/>
          <w:lang w:val="en-US"/>
        </w:rPr>
        <w:t>The shape of things to come: higher education global trends and emerging opportunities to 2020</w:t>
      </w:r>
      <w:r w:rsidRPr="00067FD9">
        <w:rPr>
          <w:rFonts w:ascii="Times New Roman" w:hAnsi="Times New Roman" w:cs="Times New Roman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Cs w:val="20"/>
          <w:lang w:val="en-US"/>
        </w:rPr>
        <w:t xml:space="preserve">// </w:t>
      </w:r>
      <w:r w:rsidRPr="00FC6BAF">
        <w:rPr>
          <w:rFonts w:ascii="Times New Roman" w:hAnsi="Times New Roman" w:cs="Times New Roman"/>
          <w:szCs w:val="20"/>
          <w:lang w:val="en-US"/>
        </w:rPr>
        <w:t xml:space="preserve">British Council. </w:t>
      </w:r>
      <w:r>
        <w:rPr>
          <w:rFonts w:ascii="Times New Roman" w:hAnsi="Times New Roman" w:cs="Times New Roman"/>
          <w:szCs w:val="20"/>
          <w:lang w:val="en-US"/>
        </w:rPr>
        <w:t xml:space="preserve">2012. URL: </w:t>
      </w:r>
      <w:r w:rsidRPr="00067FD9">
        <w:rPr>
          <w:rFonts w:ascii="Times New Roman" w:hAnsi="Times New Roman" w:cs="Times New Roman"/>
          <w:szCs w:val="20"/>
          <w:lang w:val="en-US"/>
        </w:rPr>
        <w:t>https://www.britishcouncil.org/sites/default/files/the_shape_of_things_to_come_-_higher_education_global_trends_and_emerging_opportunities_to_2020.pdf</w:t>
      </w:r>
      <w:r>
        <w:rPr>
          <w:rFonts w:ascii="Times New Roman" w:hAnsi="Times New Roman" w:cs="Times New Roman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(дата обращения: </w:t>
      </w:r>
      <w:r w:rsidRPr="00067FD9">
        <w:rPr>
          <w:rFonts w:ascii="Times New Roman" w:hAnsi="Times New Roman" w:cs="Times New Roman"/>
          <w:szCs w:val="20"/>
        </w:rPr>
        <w:t>13.03.18</w:t>
      </w:r>
      <w:r>
        <w:rPr>
          <w:rFonts w:ascii="Times New Roman" w:hAnsi="Times New Roman" w:cs="Times New Roman"/>
          <w:szCs w:val="20"/>
        </w:rPr>
        <w:t>).</w:t>
      </w:r>
    </w:p>
    <w:p w14:paraId="1A01B956" w14:textId="4F2FD8AE" w:rsidR="00067FD9" w:rsidRDefault="00067FD9" w:rsidP="00067FD9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lang w:val="en-US"/>
        </w:rPr>
        <w:t>15</w:t>
      </w:r>
      <w:r w:rsidR="00EC55CB" w:rsidRPr="00AE6789">
        <w:rPr>
          <w:rFonts w:ascii="Times New Roman" w:hAnsi="Times New Roman" w:cs="Times New Roman"/>
          <w:lang w:val="en-US"/>
        </w:rPr>
        <w:t>. Young, international graduate outcomes - destinations // Ministry of Education. 2017. URL: http://www.educationcounts.govt.nz/__data/assets/pdf_file/0009/183591/Young</w:t>
      </w:r>
      <w:proofErr w:type="gramStart"/>
      <w:r w:rsidR="00EC55CB" w:rsidRPr="00AE6789">
        <w:rPr>
          <w:rFonts w:ascii="Times New Roman" w:hAnsi="Times New Roman" w:cs="Times New Roman"/>
          <w:lang w:val="en-US"/>
        </w:rPr>
        <w:t>,-</w:t>
      </w:r>
      <w:proofErr w:type="gramEnd"/>
      <w:r w:rsidR="00EC55CB" w:rsidRPr="00AE6789">
        <w:rPr>
          <w:rFonts w:ascii="Times New Roman" w:hAnsi="Times New Roman" w:cs="Times New Roman"/>
          <w:lang w:val="en-US"/>
        </w:rPr>
        <w:t xml:space="preserve">international-graduate-outcomes-destinations-factsheet-November-2017.pdf </w:t>
      </w:r>
      <w:r w:rsidR="00EC55CB" w:rsidRPr="00AE6789">
        <w:rPr>
          <w:rFonts w:ascii="Times New Roman" w:hAnsi="Times New Roman" w:cs="Times New Roman"/>
        </w:rPr>
        <w:t>(дата обращения: 04.05.18).</w:t>
      </w:r>
    </w:p>
    <w:p w14:paraId="79986D24" w14:textId="77777777" w:rsidR="00067FD9" w:rsidRDefault="00067FD9" w:rsidP="00067FD9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14:paraId="679FE76D" w14:textId="77777777" w:rsidR="00067FD9" w:rsidRDefault="00067FD9" w:rsidP="00067FD9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14:paraId="7C7E296B" w14:textId="77777777" w:rsidR="00067FD9" w:rsidRDefault="00067FD9" w:rsidP="00067FD9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14:paraId="0F07F27F" w14:textId="77777777" w:rsidR="00067FD9" w:rsidRPr="00067FD9" w:rsidRDefault="00067FD9" w:rsidP="00DD2B72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14:paraId="1361A350" w14:textId="0EEBBC8A" w:rsidR="00EC55CB" w:rsidRPr="005354C8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5354C8">
        <w:rPr>
          <w:rFonts w:ascii="Times New Roman" w:hAnsi="Times New Roman" w:cs="Times New Roman"/>
          <w:i/>
        </w:rPr>
        <w:t>Международные рейтинги университетов:</w:t>
      </w:r>
    </w:p>
    <w:p w14:paraId="194E885E" w14:textId="677B73FC" w:rsidR="00970466" w:rsidRPr="00EC55CB" w:rsidRDefault="00EC55CB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21EF8">
        <w:rPr>
          <w:rFonts w:ascii="Times New Roman" w:hAnsi="Times New Roman" w:cs="Times New Roman"/>
        </w:rPr>
        <w:t xml:space="preserve">. </w:t>
      </w:r>
      <w:r w:rsidR="00336A24" w:rsidRPr="00970466">
        <w:rPr>
          <w:rFonts w:ascii="Times New Roman" w:hAnsi="Times New Roman" w:cs="Times New Roman"/>
        </w:rPr>
        <w:t xml:space="preserve">Academic Ranking of World Universities 2017. URL: </w:t>
      </w:r>
      <w:r w:rsidR="00747486" w:rsidRPr="00747486">
        <w:rPr>
          <w:rFonts w:ascii="Times New Roman" w:hAnsi="Times New Roman" w:cs="Times New Roman"/>
          <w:lang w:val="en-US"/>
        </w:rPr>
        <w:t>http://www.shanghairanking.com/World-University-Rankings-2017/New-Zealand.html</w:t>
      </w:r>
      <w:r w:rsidR="00747486">
        <w:rPr>
          <w:rFonts w:ascii="Times New Roman" w:hAnsi="Times New Roman" w:cs="Times New Roman"/>
        </w:rPr>
        <w:t xml:space="preserve"> (дата обращения: 28.04</w:t>
      </w:r>
      <w:r w:rsidR="00336A24" w:rsidRPr="00970466">
        <w:rPr>
          <w:rFonts w:ascii="Times New Roman" w:hAnsi="Times New Roman" w:cs="Times New Roman"/>
        </w:rPr>
        <w:t>.18).</w:t>
      </w:r>
    </w:p>
    <w:p w14:paraId="20488622" w14:textId="32FF805A" w:rsidR="00970466" w:rsidRPr="007525B9" w:rsidRDefault="00EC55CB" w:rsidP="0046280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2</w:t>
      </w:r>
      <w:r w:rsidR="007525B9">
        <w:rPr>
          <w:rFonts w:ascii="Times New Roman" w:hAnsi="Times New Roman" w:cs="Times New Roman"/>
          <w:lang w:val="en-US"/>
        </w:rPr>
        <w:t xml:space="preserve">. </w:t>
      </w:r>
      <w:r w:rsidR="007525B9" w:rsidRPr="007525B9">
        <w:rPr>
          <w:rFonts w:ascii="Times New Roman" w:hAnsi="Times New Roman" w:cs="Times New Roman"/>
          <w:lang w:val="en-US"/>
        </w:rPr>
        <w:t xml:space="preserve">Best Student Cities // QS Top Universities. 2017. URL: https://www.topuniversities.com/city-rankings/2017 </w:t>
      </w:r>
      <w:r w:rsidR="007525B9" w:rsidRPr="007525B9">
        <w:rPr>
          <w:rFonts w:ascii="Times New Roman" w:hAnsi="Times New Roman" w:cs="Times New Roman"/>
        </w:rPr>
        <w:t>(дата обращения: 30.04.18).</w:t>
      </w:r>
    </w:p>
    <w:p w14:paraId="144B12F2" w14:textId="3B7206EF" w:rsidR="00FC6BAF" w:rsidRPr="00FC6BAF" w:rsidRDefault="00EC55CB" w:rsidP="0046280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417FE" w:rsidRPr="003417FE">
        <w:rPr>
          <w:rFonts w:ascii="Times New Roman" w:hAnsi="Times New Roman" w:cs="Times New Roman"/>
        </w:rPr>
        <w:t xml:space="preserve">. QS World University Rankings. 2018. URL: </w:t>
      </w:r>
      <w:r w:rsidR="003417FE" w:rsidRPr="003417FE">
        <w:rPr>
          <w:rFonts w:ascii="Times New Roman" w:hAnsi="Times New Roman" w:cs="Times New Roman"/>
          <w:lang w:val="en-US"/>
        </w:rPr>
        <w:t>https://www.topuniversities.com/university-rankings/world-university-rankings/2018</w:t>
      </w:r>
      <w:r w:rsidR="003417FE" w:rsidRPr="003417FE">
        <w:rPr>
          <w:rFonts w:ascii="Times New Roman" w:hAnsi="Times New Roman" w:cs="Times New Roman"/>
        </w:rPr>
        <w:t xml:space="preserve"> (дата обращения: 24.04.18).</w:t>
      </w:r>
    </w:p>
    <w:p w14:paraId="154D1B41" w14:textId="1D658E50" w:rsidR="00DB46F1" w:rsidRDefault="00EC55CB" w:rsidP="00FC6BA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C6BAF" w:rsidRPr="00FC6BAF">
        <w:rPr>
          <w:rFonts w:ascii="Times New Roman" w:hAnsi="Times New Roman" w:cs="Times New Roman"/>
        </w:rPr>
        <w:t xml:space="preserve">. </w:t>
      </w:r>
      <w:r w:rsidR="00ED4BAB" w:rsidRPr="00FC6BAF">
        <w:rPr>
          <w:rFonts w:ascii="Times New Roman" w:hAnsi="Times New Roman" w:cs="Times New Roman"/>
        </w:rPr>
        <w:t xml:space="preserve">Times Higher Education: </w:t>
      </w:r>
      <w:r w:rsidR="00ED4BAB" w:rsidRPr="00FC6BAF">
        <w:rPr>
          <w:rFonts w:ascii="Times New Roman" w:hAnsi="Times New Roman" w:cs="Times New Roman"/>
          <w:lang w:val="en-US"/>
        </w:rPr>
        <w:t>World University Rankings 2018</w:t>
      </w:r>
      <w:r w:rsidR="00ED4BAB" w:rsidRPr="00FC6BAF">
        <w:rPr>
          <w:rFonts w:ascii="Times New Roman" w:hAnsi="Times New Roman" w:cs="Times New Roman"/>
        </w:rPr>
        <w:t>. URL: https://www.timeshighereducation.com/world-university-rankings/2018/world-ranking#!/page/0/length/25/sort_by/rank/sort_order/asc/cols/stats (дата обращения: 28.04.18).</w:t>
      </w:r>
    </w:p>
    <w:p w14:paraId="7FCE870E" w14:textId="212D26E1" w:rsidR="00A14B25" w:rsidRPr="005143FC" w:rsidRDefault="00EC55CB" w:rsidP="00EC55C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B088B" w:rsidRPr="00BB088B">
        <w:rPr>
          <w:rFonts w:ascii="Times New Roman" w:hAnsi="Times New Roman" w:cs="Times New Roman"/>
        </w:rPr>
        <w:t>. U.S. News Education: Best Global Universities Rankings.</w:t>
      </w:r>
      <w:r w:rsidR="00BB088B" w:rsidRPr="00BB088B">
        <w:rPr>
          <w:rFonts w:ascii="Times New Roman" w:hAnsi="Times New Roman" w:cs="Times New Roman"/>
          <w:lang w:val="en-US"/>
        </w:rPr>
        <w:t xml:space="preserve"> 2017. URL: https://www.usnews.com/education/best-global-universities/rankings</w:t>
      </w:r>
      <w:r w:rsidR="00BB088B" w:rsidRPr="00BB088B">
        <w:rPr>
          <w:rFonts w:ascii="Times New Roman" w:hAnsi="Times New Roman" w:cs="Times New Roman"/>
        </w:rPr>
        <w:t xml:space="preserve"> (дата обращения: 28.04.18).</w:t>
      </w:r>
    </w:p>
    <w:p w14:paraId="7396C975" w14:textId="77777777" w:rsidR="00AE6789" w:rsidRDefault="00AE6789" w:rsidP="00970466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</w:p>
    <w:p w14:paraId="23575C1C" w14:textId="2F74FFAD" w:rsidR="00EB7940" w:rsidRDefault="007E5320" w:rsidP="005354C8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7E5320">
        <w:rPr>
          <w:rFonts w:ascii="Times New Roman" w:hAnsi="Times New Roman" w:cs="Times New Roman"/>
          <w:b/>
          <w:szCs w:val="28"/>
        </w:rPr>
        <w:t>Литература</w:t>
      </w:r>
    </w:p>
    <w:p w14:paraId="69755518" w14:textId="1560192A" w:rsidR="00EB7940" w:rsidRPr="005354C8" w:rsidRDefault="00211B97" w:rsidP="00970466">
      <w:pPr>
        <w:spacing w:line="360" w:lineRule="auto"/>
        <w:ind w:firstLine="567"/>
        <w:jc w:val="both"/>
        <w:rPr>
          <w:rFonts w:ascii="Times New Roman" w:hAnsi="Times New Roman" w:cs="Times New Roman"/>
          <w:i/>
          <w:szCs w:val="28"/>
        </w:rPr>
      </w:pPr>
      <w:r w:rsidRPr="005354C8">
        <w:rPr>
          <w:rFonts w:ascii="Times New Roman" w:hAnsi="Times New Roman" w:cs="Times New Roman"/>
          <w:i/>
          <w:szCs w:val="28"/>
        </w:rPr>
        <w:t>Книги</w:t>
      </w:r>
      <w:r w:rsidR="00BF16F9">
        <w:rPr>
          <w:rFonts w:ascii="Times New Roman" w:hAnsi="Times New Roman" w:cs="Times New Roman"/>
          <w:i/>
          <w:szCs w:val="28"/>
        </w:rPr>
        <w:t xml:space="preserve"> и справочные издания</w:t>
      </w:r>
      <w:r w:rsidR="00EB7940" w:rsidRPr="005354C8">
        <w:rPr>
          <w:rFonts w:ascii="Times New Roman" w:hAnsi="Times New Roman" w:cs="Times New Roman"/>
          <w:i/>
          <w:szCs w:val="28"/>
        </w:rPr>
        <w:t>:</w:t>
      </w:r>
    </w:p>
    <w:p w14:paraId="22B22412" w14:textId="341E75A0" w:rsidR="00BF16F9" w:rsidRPr="00BF16F9" w:rsidRDefault="00BF16F9" w:rsidP="00BF16F9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00199">
        <w:rPr>
          <w:rFonts w:ascii="Times New Roman" w:hAnsi="Times New Roman" w:cs="Times New Roman"/>
          <w:szCs w:val="20"/>
          <w:lang w:val="en-US"/>
        </w:rPr>
        <w:t>1.</w:t>
      </w:r>
      <w:r>
        <w:rPr>
          <w:rFonts w:ascii="Times New Roman" w:hAnsi="Times New Roman" w:cs="Times New Roman"/>
          <w:szCs w:val="20"/>
          <w:lang w:val="en-US"/>
        </w:rPr>
        <w:t xml:space="preserve"> </w:t>
      </w:r>
      <w:r w:rsidRPr="00E00199">
        <w:rPr>
          <w:rFonts w:ascii="Times New Roman" w:hAnsi="Times New Roman" w:cs="Times New Roman"/>
          <w:szCs w:val="20"/>
          <w:lang w:val="en-US"/>
        </w:rPr>
        <w:t xml:space="preserve">Вишнякова, С. М. Профессиональное образование: Словарь. </w:t>
      </w:r>
      <w:proofErr w:type="gramStart"/>
      <w:r w:rsidRPr="00E00199">
        <w:rPr>
          <w:rFonts w:ascii="Times New Roman" w:hAnsi="Times New Roman" w:cs="Times New Roman"/>
          <w:szCs w:val="20"/>
          <w:lang w:val="en-US"/>
        </w:rPr>
        <w:t>Ключевые понятия, термины, актуальная лексик</w:t>
      </w:r>
      <w:r>
        <w:rPr>
          <w:rFonts w:ascii="Times New Roman" w:hAnsi="Times New Roman" w:cs="Times New Roman"/>
          <w:szCs w:val="20"/>
          <w:lang w:val="en-US"/>
        </w:rPr>
        <w:t>а.</w:t>
      </w:r>
      <w:proofErr w:type="gramEnd"/>
      <w:r>
        <w:rPr>
          <w:rFonts w:ascii="Times New Roman" w:hAnsi="Times New Roman" w:cs="Times New Roman"/>
          <w:szCs w:val="20"/>
          <w:lang w:val="en-US"/>
        </w:rPr>
        <w:t xml:space="preserve"> – М.: НМЦ СПО, 1999. – 538 с</w:t>
      </w:r>
      <w:r w:rsidRPr="00E00199">
        <w:rPr>
          <w:rFonts w:ascii="Times New Roman" w:hAnsi="Times New Roman" w:cs="Times New Roman"/>
          <w:szCs w:val="20"/>
          <w:lang w:val="en-US"/>
        </w:rPr>
        <w:t>.</w:t>
      </w:r>
    </w:p>
    <w:p w14:paraId="39BA3D2E" w14:textId="1F975747" w:rsidR="00EB7940" w:rsidRDefault="00BF16F9" w:rsidP="00970466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Cs w:val="28"/>
        </w:rPr>
        <w:t>2</w:t>
      </w:r>
      <w:r w:rsidR="00211B97">
        <w:rPr>
          <w:rFonts w:ascii="Times New Roman" w:hAnsi="Times New Roman" w:cs="Times New Roman"/>
          <w:szCs w:val="28"/>
        </w:rPr>
        <w:t xml:space="preserve">. </w:t>
      </w:r>
      <w:r w:rsidR="00211B97" w:rsidRPr="00E00199">
        <w:rPr>
          <w:rFonts w:ascii="Times New Roman" w:hAnsi="Times New Roman" w:cs="Times New Roman"/>
          <w:lang w:val="en-US"/>
        </w:rPr>
        <w:t>Супян, В. Б. Исследовательские университеты США: механизм интеграции науки и образовани</w:t>
      </w:r>
      <w:r w:rsidR="00211B97">
        <w:rPr>
          <w:rFonts w:ascii="Times New Roman" w:hAnsi="Times New Roman" w:cs="Times New Roman"/>
          <w:lang w:val="en-US"/>
        </w:rPr>
        <w:t>я. – М.: Магистр, 2009. – 400 с.</w:t>
      </w:r>
    </w:p>
    <w:p w14:paraId="26B0C667" w14:textId="60277D95" w:rsidR="00211B97" w:rsidRDefault="00BF16F9" w:rsidP="00970466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Cs w:val="28"/>
        </w:rPr>
        <w:t>3</w:t>
      </w:r>
      <w:r w:rsidR="00211B97">
        <w:rPr>
          <w:rFonts w:ascii="Times New Roman" w:hAnsi="Times New Roman" w:cs="Times New Roman"/>
          <w:szCs w:val="28"/>
        </w:rPr>
        <w:t xml:space="preserve">. </w:t>
      </w:r>
      <w:r w:rsidR="00211B97" w:rsidRPr="007525B9">
        <w:rPr>
          <w:rFonts w:ascii="Times New Roman" w:hAnsi="Times New Roman" w:cs="Times New Roman"/>
          <w:lang w:val="en-US"/>
        </w:rPr>
        <w:t>Anholt, S. Competitive Identity: The New Brand Management for Nations, Cities and Regions. – New York: Palgrave Macmillan, 2007.</w:t>
      </w:r>
      <w:r w:rsidR="00211B97">
        <w:rPr>
          <w:rFonts w:ascii="Times New Roman" w:hAnsi="Times New Roman" w:cs="Times New Roman"/>
          <w:lang w:val="en-US"/>
        </w:rPr>
        <w:t xml:space="preserve"> – 147 p</w:t>
      </w:r>
      <w:r w:rsidR="00211B97" w:rsidRPr="007525B9">
        <w:rPr>
          <w:rFonts w:ascii="Times New Roman" w:hAnsi="Times New Roman" w:cs="Times New Roman"/>
          <w:lang w:val="en-US"/>
        </w:rPr>
        <w:t>.</w:t>
      </w:r>
    </w:p>
    <w:p w14:paraId="34D61967" w14:textId="1DC2A24A" w:rsidR="00211B97" w:rsidRDefault="00BF16F9" w:rsidP="00970466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</w:t>
      </w:r>
      <w:r w:rsidR="005C405B">
        <w:rPr>
          <w:rFonts w:ascii="Times New Roman" w:hAnsi="Times New Roman" w:cs="Times New Roman"/>
        </w:rPr>
        <w:t xml:space="preserve">. </w:t>
      </w:r>
      <w:r w:rsidR="00211B97" w:rsidRPr="00F46833">
        <w:rPr>
          <w:rFonts w:ascii="Times New Roman" w:hAnsi="Times New Roman" w:cs="Times New Roman"/>
        </w:rPr>
        <w:t xml:space="preserve">Brown, R. Everything for sale? The Marketisation of UK Higher Education. – London: Routledge, 2013. </w:t>
      </w:r>
      <w:r w:rsidR="00211B97">
        <w:rPr>
          <w:rFonts w:ascii="Times New Roman" w:hAnsi="Times New Roman" w:cs="Times New Roman"/>
        </w:rPr>
        <w:t>–</w:t>
      </w:r>
      <w:r w:rsidR="00211B97" w:rsidRPr="00F46833">
        <w:rPr>
          <w:rFonts w:ascii="Times New Roman" w:hAnsi="Times New Roman" w:cs="Times New Roman"/>
        </w:rPr>
        <w:t xml:space="preserve"> </w:t>
      </w:r>
      <w:r w:rsidR="00211B97">
        <w:rPr>
          <w:rFonts w:ascii="Times New Roman" w:hAnsi="Times New Roman" w:cs="Times New Roman"/>
        </w:rPr>
        <w:t xml:space="preserve">256 </w:t>
      </w:r>
      <w:r w:rsidR="00211B97" w:rsidRPr="00F46833">
        <w:rPr>
          <w:rFonts w:ascii="Times New Roman" w:hAnsi="Times New Roman" w:cs="Times New Roman"/>
        </w:rPr>
        <w:t>p</w:t>
      </w:r>
      <w:r w:rsidR="00211B97" w:rsidRPr="00F46833">
        <w:rPr>
          <w:rFonts w:ascii="Times New Roman" w:hAnsi="Times New Roman" w:cs="Times New Roman"/>
          <w:lang w:val="en-US"/>
        </w:rPr>
        <w:t>.</w:t>
      </w:r>
    </w:p>
    <w:p w14:paraId="333940BC" w14:textId="6799556E" w:rsidR="00211B97" w:rsidRDefault="00BF16F9" w:rsidP="00970466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C405B">
        <w:rPr>
          <w:rFonts w:ascii="Times New Roman" w:hAnsi="Times New Roman" w:cs="Times New Roman"/>
        </w:rPr>
        <w:t xml:space="preserve">. </w:t>
      </w:r>
      <w:r w:rsidR="00211B97" w:rsidRPr="002E08AF">
        <w:rPr>
          <w:rFonts w:ascii="Times New Roman" w:hAnsi="Times New Roman" w:cs="Times New Roman"/>
        </w:rPr>
        <w:t xml:space="preserve">Carswell, R. C. Attracting International Students for Higher Education. – New York: Nova Science Publishers, Inc., 2010. – </w:t>
      </w:r>
      <w:r w:rsidR="00211B97">
        <w:rPr>
          <w:rFonts w:ascii="Times New Roman" w:hAnsi="Times New Roman" w:cs="Times New Roman"/>
        </w:rPr>
        <w:t>99 p.</w:t>
      </w:r>
    </w:p>
    <w:p w14:paraId="3243F34D" w14:textId="4708F776" w:rsidR="00211B97" w:rsidRDefault="00BF16F9" w:rsidP="00970466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6</w:t>
      </w:r>
      <w:r w:rsidR="005C405B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211B97" w:rsidRPr="002142A0">
        <w:rPr>
          <w:rFonts w:ascii="Times New Roman" w:hAnsi="Times New Roman" w:cs="Times New Roman"/>
          <w:lang w:val="en-US"/>
        </w:rPr>
        <w:t>de</w:t>
      </w:r>
      <w:proofErr w:type="gramEnd"/>
      <w:r w:rsidR="00211B97" w:rsidRPr="002142A0">
        <w:rPr>
          <w:rFonts w:ascii="Times New Roman" w:hAnsi="Times New Roman" w:cs="Times New Roman"/>
          <w:lang w:val="en-US"/>
        </w:rPr>
        <w:t xml:space="preserve"> Ridder-Symoens, H. </w:t>
      </w:r>
      <w:proofErr w:type="gramStart"/>
      <w:r w:rsidR="00211B97" w:rsidRPr="002142A0">
        <w:rPr>
          <w:rFonts w:ascii="Times New Roman" w:hAnsi="Times New Roman" w:cs="Times New Roman"/>
          <w:lang w:val="en-US"/>
        </w:rPr>
        <w:t>A History of the University in Europe.</w:t>
      </w:r>
      <w:proofErr w:type="gramEnd"/>
      <w:r w:rsidR="00211B97" w:rsidRPr="002142A0">
        <w:rPr>
          <w:rFonts w:ascii="Times New Roman" w:hAnsi="Times New Roman" w:cs="Times New Roman"/>
          <w:lang w:val="en-US"/>
        </w:rPr>
        <w:t xml:space="preserve"> Vol. 1: Universities in the </w:t>
      </w:r>
      <w:proofErr w:type="gramStart"/>
      <w:r w:rsidR="00211B97" w:rsidRPr="002142A0">
        <w:rPr>
          <w:rFonts w:ascii="Times New Roman" w:hAnsi="Times New Roman" w:cs="Times New Roman"/>
          <w:lang w:val="en-US"/>
        </w:rPr>
        <w:t>Middle</w:t>
      </w:r>
      <w:proofErr w:type="gramEnd"/>
      <w:r w:rsidR="00211B97" w:rsidRPr="002142A0">
        <w:rPr>
          <w:rFonts w:ascii="Times New Roman" w:hAnsi="Times New Roman" w:cs="Times New Roman"/>
          <w:lang w:val="en-US"/>
        </w:rPr>
        <w:t xml:space="preserve"> Ages. – Cambridge: Cambridge Univers</w:t>
      </w:r>
      <w:r w:rsidR="00211B97">
        <w:rPr>
          <w:rFonts w:ascii="Times New Roman" w:hAnsi="Times New Roman" w:cs="Times New Roman"/>
          <w:lang w:val="en-US"/>
        </w:rPr>
        <w:t>ity Press, 1992. – 536 p</w:t>
      </w:r>
      <w:r w:rsidR="00211B97" w:rsidRPr="002142A0">
        <w:rPr>
          <w:rFonts w:ascii="Times New Roman" w:hAnsi="Times New Roman" w:cs="Times New Roman"/>
          <w:lang w:val="en-US"/>
        </w:rPr>
        <w:t>.</w:t>
      </w:r>
    </w:p>
    <w:p w14:paraId="4EB36A63" w14:textId="2B94EB3A" w:rsidR="00211B97" w:rsidRDefault="00BF16F9" w:rsidP="00970466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7</w:t>
      </w:r>
      <w:r w:rsidR="005C405B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211B97" w:rsidRPr="002142A0">
        <w:rPr>
          <w:rFonts w:ascii="Times New Roman" w:hAnsi="Times New Roman" w:cs="Times New Roman"/>
          <w:lang w:val="en-US"/>
        </w:rPr>
        <w:t>de</w:t>
      </w:r>
      <w:proofErr w:type="gramEnd"/>
      <w:r w:rsidR="00211B97" w:rsidRPr="002142A0">
        <w:rPr>
          <w:rFonts w:ascii="Times New Roman" w:hAnsi="Times New Roman" w:cs="Times New Roman"/>
          <w:lang w:val="en-US"/>
        </w:rPr>
        <w:t xml:space="preserve"> Wit, H. Internationalization of Higher Education in the United States and Europe: A Historical, Comparative, and Conceptual Analysis. – Westport: Greenwoo</w:t>
      </w:r>
      <w:r w:rsidR="00211B97">
        <w:rPr>
          <w:rFonts w:ascii="Times New Roman" w:hAnsi="Times New Roman" w:cs="Times New Roman"/>
          <w:lang w:val="en-US"/>
        </w:rPr>
        <w:t>d Publishing Group, 2002. – 270 p</w:t>
      </w:r>
      <w:r w:rsidR="00211B97" w:rsidRPr="002142A0">
        <w:rPr>
          <w:rFonts w:ascii="Times New Roman" w:hAnsi="Times New Roman" w:cs="Times New Roman"/>
          <w:lang w:val="en-US"/>
        </w:rPr>
        <w:t>.</w:t>
      </w:r>
    </w:p>
    <w:p w14:paraId="7C370239" w14:textId="20833CFF" w:rsidR="00211B97" w:rsidRPr="002142A0" w:rsidRDefault="00BF16F9" w:rsidP="00211B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8</w:t>
      </w:r>
      <w:r w:rsidR="00211B9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211B97" w:rsidRPr="002142A0">
        <w:rPr>
          <w:rFonts w:ascii="Times New Roman" w:hAnsi="Times New Roman" w:cs="Times New Roman"/>
          <w:lang w:val="en-US"/>
        </w:rPr>
        <w:t>de</w:t>
      </w:r>
      <w:proofErr w:type="gramEnd"/>
      <w:r w:rsidR="00211B97" w:rsidRPr="002142A0">
        <w:rPr>
          <w:rFonts w:ascii="Times New Roman" w:hAnsi="Times New Roman" w:cs="Times New Roman"/>
          <w:lang w:val="en-US"/>
        </w:rPr>
        <w:t xml:space="preserve"> Wit, H. Trends, Issues and Challenges in Internationalization of Higher Education. – Amsterdam: University of Applied Sciences, 2011. –</w:t>
      </w:r>
      <w:r w:rsidR="00211B97">
        <w:rPr>
          <w:rFonts w:ascii="Times New Roman" w:hAnsi="Times New Roman" w:cs="Times New Roman"/>
          <w:lang w:val="en-US"/>
        </w:rPr>
        <w:t xml:space="preserve"> 127 p</w:t>
      </w:r>
      <w:r w:rsidR="00211B97" w:rsidRPr="002142A0">
        <w:rPr>
          <w:rFonts w:ascii="Times New Roman" w:hAnsi="Times New Roman" w:cs="Times New Roman"/>
          <w:lang w:val="en-US"/>
        </w:rPr>
        <w:t>.</w:t>
      </w:r>
    </w:p>
    <w:p w14:paraId="655D2C2E" w14:textId="397FC9C2" w:rsidR="00211B97" w:rsidRPr="009B4F3E" w:rsidRDefault="00BF16F9" w:rsidP="00211B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9</w:t>
      </w:r>
      <w:r w:rsidR="00211B97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211B97" w:rsidRPr="002142A0">
        <w:rPr>
          <w:rFonts w:ascii="Times New Roman" w:hAnsi="Times New Roman" w:cs="Times New Roman"/>
          <w:lang w:val="en-US"/>
        </w:rPr>
        <w:t>de</w:t>
      </w:r>
      <w:proofErr w:type="gramEnd"/>
      <w:r w:rsidR="00211B97" w:rsidRPr="002142A0">
        <w:rPr>
          <w:rFonts w:ascii="Times New Roman" w:hAnsi="Times New Roman" w:cs="Times New Roman"/>
          <w:lang w:val="en-US"/>
        </w:rPr>
        <w:t xml:space="preserve"> Wit, H., Adams, T. Global Competition in Higher Education: A Comparative Study of Policies, Rationales and Practices in Australia and Europe // Higher Education, Policy and Global Competition Phenomenon / ed.: L. M. Portnoi, V. D. Rust, S. S. Bagley. – New York: Palg</w:t>
      </w:r>
      <w:r w:rsidR="00211B97">
        <w:rPr>
          <w:rFonts w:ascii="Times New Roman" w:hAnsi="Times New Roman" w:cs="Times New Roman"/>
          <w:lang w:val="en-US"/>
        </w:rPr>
        <w:t>rave Macmillan, 2010. – 266 p</w:t>
      </w:r>
      <w:r w:rsidR="00211B97" w:rsidRPr="002142A0">
        <w:rPr>
          <w:rFonts w:ascii="Times New Roman" w:hAnsi="Times New Roman" w:cs="Times New Roman"/>
          <w:lang w:val="en-US"/>
        </w:rPr>
        <w:t>.</w:t>
      </w:r>
    </w:p>
    <w:p w14:paraId="4274DB12" w14:textId="27ADAFBC" w:rsidR="00211B97" w:rsidRPr="002142A0" w:rsidRDefault="00BF16F9" w:rsidP="00211B9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11B97">
        <w:rPr>
          <w:rFonts w:ascii="Times New Roman" w:hAnsi="Times New Roman" w:cs="Times New Roman"/>
        </w:rPr>
        <w:t xml:space="preserve">. </w:t>
      </w:r>
      <w:r w:rsidR="00211B97" w:rsidRPr="002142A0">
        <w:rPr>
          <w:rFonts w:ascii="Times New Roman" w:hAnsi="Times New Roman" w:cs="Times New Roman"/>
        </w:rPr>
        <w:t>d</w:t>
      </w:r>
      <w:r w:rsidR="00211B97" w:rsidRPr="002142A0">
        <w:rPr>
          <w:rFonts w:ascii="Times New Roman" w:hAnsi="Times New Roman" w:cs="Times New Roman"/>
          <w:lang w:val="en-US"/>
        </w:rPr>
        <w:t>e Wit, H., Hunter, F. Understanding internationalization of higher education in the European context // Internationalization of Higher Education / ed.: H. de Wit, F. Hunter, L. Howard, E. Egron-Polak. – Brussels: Eu</w:t>
      </w:r>
      <w:r w:rsidR="00211B97">
        <w:rPr>
          <w:rFonts w:ascii="Times New Roman" w:hAnsi="Times New Roman" w:cs="Times New Roman"/>
          <w:lang w:val="en-US"/>
        </w:rPr>
        <w:t>ropean Parliament, 2015. – 319 p</w:t>
      </w:r>
      <w:r w:rsidR="00211B97" w:rsidRPr="002142A0">
        <w:rPr>
          <w:rFonts w:ascii="Times New Roman" w:hAnsi="Times New Roman" w:cs="Times New Roman"/>
          <w:lang w:val="en-US"/>
        </w:rPr>
        <w:t>.</w:t>
      </w:r>
    </w:p>
    <w:p w14:paraId="18050CC5" w14:textId="00E7B6FB" w:rsidR="00211B97" w:rsidRPr="002142A0" w:rsidRDefault="00BF16F9" w:rsidP="00211B97">
      <w:pPr>
        <w:pStyle w:val="a3"/>
        <w:spacing w:line="360" w:lineRule="auto"/>
        <w:ind w:firstLine="567"/>
        <w:jc w:val="both"/>
      </w:pPr>
      <w:r>
        <w:rPr>
          <w:rFonts w:ascii="Times New Roman" w:hAnsi="Times New Roman" w:cs="Times New Roman"/>
        </w:rPr>
        <w:t>11</w:t>
      </w:r>
      <w:r w:rsidR="00211B97">
        <w:rPr>
          <w:rFonts w:ascii="Times New Roman" w:hAnsi="Times New Roman" w:cs="Times New Roman"/>
        </w:rPr>
        <w:t xml:space="preserve">. </w:t>
      </w:r>
      <w:r w:rsidR="00211B97" w:rsidRPr="002142A0">
        <w:rPr>
          <w:rFonts w:ascii="Times New Roman" w:hAnsi="Times New Roman" w:cs="Times New Roman"/>
        </w:rPr>
        <w:t xml:space="preserve">de Wit, H. Merkx, G. The History of Internationalization of Higher Education // </w:t>
      </w:r>
      <w:r w:rsidR="00211B97" w:rsidRPr="002142A0">
        <w:rPr>
          <w:rFonts w:ascii="Times New Roman" w:hAnsi="Times New Roman" w:cs="Times New Roman"/>
          <w:lang w:val="en-US"/>
        </w:rPr>
        <w:t>The SAGE Handbook of International Higher Education / ed.: D. K. Deardorff, H. de Wit, J. D. Heyl, T. Adams. – Thousand Oaks, CA: SAGE P</w:t>
      </w:r>
      <w:r w:rsidR="00211B97">
        <w:rPr>
          <w:rFonts w:ascii="Times New Roman" w:hAnsi="Times New Roman" w:cs="Times New Roman"/>
          <w:lang w:val="en-US"/>
        </w:rPr>
        <w:t>ublications, Inc., 2012. – 552 p</w:t>
      </w:r>
      <w:r w:rsidR="00211B97" w:rsidRPr="002142A0">
        <w:rPr>
          <w:rFonts w:ascii="Times New Roman" w:hAnsi="Times New Roman" w:cs="Times New Roman"/>
          <w:lang w:val="en-US"/>
        </w:rPr>
        <w:t>.</w:t>
      </w:r>
    </w:p>
    <w:p w14:paraId="60F2245F" w14:textId="0348F5B6" w:rsidR="00C9657B" w:rsidRPr="00115240" w:rsidRDefault="00BF16F9" w:rsidP="00C9657B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>12</w:t>
      </w:r>
      <w:r w:rsidR="00C9657B" w:rsidRPr="00115240">
        <w:rPr>
          <w:rFonts w:ascii="Times New Roman" w:hAnsi="Times New Roman" w:cs="Times New Roman"/>
          <w:lang w:val="en-US"/>
        </w:rPr>
        <w:t xml:space="preserve">. Kerr, C. Higher Education Cannot Escape History: Issues for the Twenty-First Century. – Albany: State University of New York Press, 1994. – </w:t>
      </w:r>
      <w:r w:rsidR="00C9657B">
        <w:rPr>
          <w:rFonts w:ascii="Times New Roman" w:hAnsi="Times New Roman" w:cs="Times New Roman"/>
          <w:lang w:val="en-US"/>
        </w:rPr>
        <w:t>26</w:t>
      </w:r>
      <w:r w:rsidR="00C9657B" w:rsidRPr="00115240">
        <w:rPr>
          <w:rFonts w:ascii="Times New Roman" w:hAnsi="Times New Roman" w:cs="Times New Roman"/>
          <w:lang w:val="en-US"/>
        </w:rPr>
        <w:t>6</w:t>
      </w:r>
      <w:r w:rsidR="00C9657B">
        <w:rPr>
          <w:rFonts w:ascii="Times New Roman" w:hAnsi="Times New Roman" w:cs="Times New Roman"/>
          <w:lang w:val="en-US"/>
        </w:rPr>
        <w:t xml:space="preserve"> p</w:t>
      </w:r>
      <w:r w:rsidR="00C9657B" w:rsidRPr="00115240">
        <w:rPr>
          <w:rFonts w:ascii="Times New Roman" w:hAnsi="Times New Roman" w:cs="Times New Roman"/>
          <w:lang w:val="en-US"/>
        </w:rPr>
        <w:t>.</w:t>
      </w:r>
    </w:p>
    <w:p w14:paraId="446A3DD5" w14:textId="262CAF59" w:rsidR="00C9657B" w:rsidRPr="00115240" w:rsidRDefault="00BF16F9" w:rsidP="00C9657B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>13</w:t>
      </w:r>
      <w:r w:rsidR="00C9657B" w:rsidRPr="00115240">
        <w:rPr>
          <w:rFonts w:ascii="Times New Roman" w:hAnsi="Times New Roman" w:cs="Times New Roman"/>
          <w:lang w:val="en-US"/>
        </w:rPr>
        <w:t>. Knight, J., de Wit, H. Strategies for internationalization of higher education: historical and conceptual perspectives // Strategies for Internationalization of Higher Education: A Comparative Study of Australia, Canada, Europe and the United States of America / ed.: H. de Wit. – Amsterd</w:t>
      </w:r>
      <w:r w:rsidR="00C9657B">
        <w:rPr>
          <w:rFonts w:ascii="Times New Roman" w:hAnsi="Times New Roman" w:cs="Times New Roman"/>
          <w:lang w:val="en-US"/>
        </w:rPr>
        <w:t>am: Luna Negra, 1995. – 176 p</w:t>
      </w:r>
      <w:r w:rsidR="00C9657B" w:rsidRPr="00115240">
        <w:rPr>
          <w:rFonts w:ascii="Times New Roman" w:hAnsi="Times New Roman" w:cs="Times New Roman"/>
          <w:lang w:val="en-US"/>
        </w:rPr>
        <w:t>.</w:t>
      </w:r>
    </w:p>
    <w:p w14:paraId="25D87C67" w14:textId="5C50140E" w:rsidR="00211B97" w:rsidRDefault="00BF16F9" w:rsidP="00970466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14</w:t>
      </w:r>
      <w:r w:rsidR="005C405B">
        <w:rPr>
          <w:rFonts w:ascii="Times New Roman" w:hAnsi="Times New Roman" w:cs="Times New Roman"/>
          <w:szCs w:val="20"/>
          <w:lang w:val="en-US"/>
        </w:rPr>
        <w:t xml:space="preserve">. </w:t>
      </w:r>
      <w:r w:rsidR="00C9657B" w:rsidRPr="00260D65">
        <w:rPr>
          <w:rFonts w:ascii="Times New Roman" w:hAnsi="Times New Roman" w:cs="Times New Roman"/>
          <w:szCs w:val="20"/>
          <w:lang w:val="en-US"/>
        </w:rPr>
        <w:t xml:space="preserve">Lukes, S. Power and </w:t>
      </w:r>
      <w:r w:rsidR="00C9657B">
        <w:rPr>
          <w:rFonts w:ascii="Times New Roman" w:hAnsi="Times New Roman" w:cs="Times New Roman"/>
          <w:szCs w:val="20"/>
          <w:lang w:val="en-US"/>
        </w:rPr>
        <w:t>the Battle for Hearts and Minds:</w:t>
      </w:r>
      <w:r w:rsidR="00C9657B" w:rsidRPr="00260D65">
        <w:rPr>
          <w:rFonts w:ascii="Times New Roman" w:hAnsi="Times New Roman" w:cs="Times New Roman"/>
          <w:szCs w:val="20"/>
          <w:lang w:val="en-US"/>
        </w:rPr>
        <w:t xml:space="preserve"> On the Blutness of Soft Power // Power in World Politics / ed.: F. Berenskoetter, M. J. Williams. – New York: Routledge, 2007. – </w:t>
      </w:r>
      <w:r w:rsidR="00C9657B">
        <w:rPr>
          <w:rFonts w:ascii="Times New Roman" w:hAnsi="Times New Roman" w:cs="Times New Roman"/>
          <w:szCs w:val="20"/>
          <w:lang w:val="en-US"/>
        </w:rPr>
        <w:t xml:space="preserve">316 </w:t>
      </w:r>
      <w:r w:rsidR="00C9657B" w:rsidRPr="00260D65">
        <w:rPr>
          <w:rFonts w:ascii="Times New Roman" w:hAnsi="Times New Roman" w:cs="Times New Roman"/>
          <w:szCs w:val="20"/>
          <w:lang w:val="en-US"/>
        </w:rPr>
        <w:t>p.</w:t>
      </w:r>
    </w:p>
    <w:p w14:paraId="55C73600" w14:textId="2DC36D0C" w:rsidR="00C9657B" w:rsidRDefault="00BF16F9" w:rsidP="00970466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15</w:t>
      </w:r>
      <w:r w:rsidR="005C405B">
        <w:rPr>
          <w:rFonts w:ascii="Times New Roman" w:hAnsi="Times New Roman" w:cs="Times New Roman"/>
          <w:lang w:val="en-US"/>
        </w:rPr>
        <w:t xml:space="preserve">. </w:t>
      </w:r>
      <w:r w:rsidR="00C9657B" w:rsidRPr="00DB46F1">
        <w:rPr>
          <w:rFonts w:ascii="Times New Roman" w:hAnsi="Times New Roman" w:cs="Times New Roman"/>
          <w:lang w:val="en-US"/>
        </w:rPr>
        <w:t>Mellisen, J. The New Public Diplomacy: Between Theory and Practice // The New Public Diplomacy: Soft Power in International Relations / ed.: J. Mellisen. – New York:</w:t>
      </w:r>
      <w:r w:rsidR="00C9657B">
        <w:rPr>
          <w:rFonts w:ascii="Times New Roman" w:hAnsi="Times New Roman" w:cs="Times New Roman"/>
          <w:lang w:val="en-US"/>
        </w:rPr>
        <w:t xml:space="preserve"> Palgrave Macmillan, 2005. – 221 p</w:t>
      </w:r>
      <w:r w:rsidR="00C9657B" w:rsidRPr="00DB46F1">
        <w:rPr>
          <w:rFonts w:ascii="Times New Roman" w:hAnsi="Times New Roman" w:cs="Times New Roman"/>
          <w:lang w:val="en-US"/>
        </w:rPr>
        <w:t>.</w:t>
      </w:r>
    </w:p>
    <w:p w14:paraId="48FABAEC" w14:textId="2184C0C6" w:rsidR="00C9657B" w:rsidRDefault="00BF16F9" w:rsidP="00970466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16</w:t>
      </w:r>
      <w:r w:rsidR="005C405B">
        <w:rPr>
          <w:rFonts w:ascii="Times New Roman" w:hAnsi="Times New Roman" w:cs="Times New Roman"/>
          <w:lang w:val="en-US"/>
        </w:rPr>
        <w:t xml:space="preserve">. </w:t>
      </w:r>
      <w:r w:rsidR="00C9657B" w:rsidRPr="008E7181">
        <w:rPr>
          <w:rFonts w:ascii="Times New Roman" w:hAnsi="Times New Roman" w:cs="Times New Roman"/>
          <w:lang w:val="en-US"/>
        </w:rPr>
        <w:t>Naidoo, R., Jamieson, I. Knowledge in the Marketplace: The global commodification of teaching and learning in higher education // Internationalizing higher education: Critical explorations of pedagogy and policy / ed.: P. Ninnes, M. Hellsten. – Ho</w:t>
      </w:r>
      <w:r w:rsidR="00C9657B">
        <w:rPr>
          <w:rFonts w:ascii="Times New Roman" w:hAnsi="Times New Roman" w:cs="Times New Roman"/>
          <w:lang w:val="en-US"/>
        </w:rPr>
        <w:t>ng Kong: Springer, 2005. – 231 p</w:t>
      </w:r>
      <w:r w:rsidR="00C9657B" w:rsidRPr="008E7181">
        <w:rPr>
          <w:rFonts w:ascii="Times New Roman" w:hAnsi="Times New Roman" w:cs="Times New Roman"/>
          <w:lang w:val="en-US"/>
        </w:rPr>
        <w:t>.</w:t>
      </w:r>
    </w:p>
    <w:p w14:paraId="754FFE64" w14:textId="5B86718C" w:rsidR="00C9657B" w:rsidRDefault="00BF16F9" w:rsidP="00970466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17</w:t>
      </w:r>
      <w:r w:rsidR="005C405B">
        <w:rPr>
          <w:rFonts w:ascii="Times New Roman" w:hAnsi="Times New Roman" w:cs="Times New Roman"/>
          <w:szCs w:val="20"/>
          <w:lang w:val="en-US"/>
        </w:rPr>
        <w:t xml:space="preserve">. </w:t>
      </w:r>
      <w:r w:rsidR="00C9657B" w:rsidRPr="00D40E54">
        <w:rPr>
          <w:rFonts w:ascii="Times New Roman" w:hAnsi="Times New Roman" w:cs="Times New Roman"/>
          <w:szCs w:val="20"/>
          <w:lang w:val="en-US"/>
        </w:rPr>
        <w:t xml:space="preserve">Nye, J. S. Bound to Lead: The Changing Nature of American Power. - New York: Basic Books, 1990. </w:t>
      </w:r>
      <w:r w:rsidR="00C9657B">
        <w:rPr>
          <w:rFonts w:ascii="Times New Roman" w:hAnsi="Times New Roman" w:cs="Times New Roman"/>
          <w:szCs w:val="20"/>
          <w:lang w:val="en-US"/>
        </w:rPr>
        <w:t>–</w:t>
      </w:r>
      <w:r w:rsidR="00C9657B" w:rsidRPr="00D40E54">
        <w:rPr>
          <w:rFonts w:ascii="Times New Roman" w:hAnsi="Times New Roman" w:cs="Times New Roman"/>
          <w:szCs w:val="20"/>
          <w:lang w:val="en-US"/>
        </w:rPr>
        <w:t xml:space="preserve"> </w:t>
      </w:r>
      <w:r w:rsidR="00C9657B">
        <w:rPr>
          <w:rFonts w:ascii="Times New Roman" w:hAnsi="Times New Roman" w:cs="Times New Roman"/>
          <w:szCs w:val="20"/>
          <w:lang w:val="en-US"/>
        </w:rPr>
        <w:t xml:space="preserve">336 </w:t>
      </w:r>
      <w:r w:rsidR="00C9657B" w:rsidRPr="00D40E54">
        <w:rPr>
          <w:rFonts w:ascii="Times New Roman" w:hAnsi="Times New Roman" w:cs="Times New Roman"/>
          <w:szCs w:val="20"/>
          <w:lang w:val="en-US"/>
        </w:rPr>
        <w:t>p.</w:t>
      </w:r>
    </w:p>
    <w:p w14:paraId="63708678" w14:textId="6D12B196" w:rsidR="00C9657B" w:rsidRPr="00D40E54" w:rsidRDefault="00BF16F9" w:rsidP="00C9657B">
      <w:pPr>
        <w:pStyle w:val="a3"/>
        <w:spacing w:line="360" w:lineRule="auto"/>
        <w:ind w:firstLine="567"/>
        <w:jc w:val="both"/>
        <w:rPr>
          <w:sz w:val="32"/>
        </w:rPr>
      </w:pPr>
      <w:r>
        <w:rPr>
          <w:rFonts w:ascii="Times New Roman" w:hAnsi="Times New Roman" w:cs="Times New Roman"/>
          <w:szCs w:val="20"/>
          <w:lang w:val="en-US"/>
        </w:rPr>
        <w:t>18</w:t>
      </w:r>
      <w:r w:rsidR="00C9657B">
        <w:rPr>
          <w:rFonts w:ascii="Times New Roman" w:hAnsi="Times New Roman" w:cs="Times New Roman"/>
          <w:szCs w:val="20"/>
          <w:lang w:val="en-US"/>
        </w:rPr>
        <w:t xml:space="preserve">. </w:t>
      </w:r>
      <w:r w:rsidR="00C9657B" w:rsidRPr="00D40E54">
        <w:rPr>
          <w:rFonts w:ascii="Times New Roman" w:hAnsi="Times New Roman" w:cs="Times New Roman"/>
          <w:szCs w:val="20"/>
          <w:lang w:val="en-US"/>
        </w:rPr>
        <w:t xml:space="preserve">Nye, J. S. Soft Power: The Means to Success in World Politics. - New York: Public Affairs, 2004. – </w:t>
      </w:r>
      <w:r w:rsidR="00C9657B">
        <w:rPr>
          <w:rFonts w:ascii="Times New Roman" w:hAnsi="Times New Roman" w:cs="Times New Roman"/>
          <w:szCs w:val="20"/>
          <w:lang w:val="en-US"/>
        </w:rPr>
        <w:t>191 p</w:t>
      </w:r>
      <w:r w:rsidR="00C9657B" w:rsidRPr="00D40E54">
        <w:rPr>
          <w:rFonts w:ascii="Times New Roman" w:hAnsi="Times New Roman" w:cs="Times New Roman"/>
          <w:szCs w:val="20"/>
          <w:lang w:val="en-US"/>
        </w:rPr>
        <w:t>.</w:t>
      </w:r>
    </w:p>
    <w:p w14:paraId="6EE3920B" w14:textId="3AA9079A" w:rsidR="00C9657B" w:rsidRDefault="00BF16F9" w:rsidP="00C9657B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19</w:t>
      </w:r>
      <w:r w:rsidR="00C9657B">
        <w:rPr>
          <w:rFonts w:ascii="Times New Roman" w:hAnsi="Times New Roman" w:cs="Times New Roman"/>
          <w:szCs w:val="20"/>
          <w:lang w:val="en-US"/>
        </w:rPr>
        <w:t xml:space="preserve">. </w:t>
      </w:r>
      <w:r w:rsidR="00C9657B" w:rsidRPr="00D40E54">
        <w:rPr>
          <w:rFonts w:ascii="Times New Roman" w:hAnsi="Times New Roman" w:cs="Times New Roman"/>
          <w:szCs w:val="20"/>
          <w:lang w:val="en-US"/>
        </w:rPr>
        <w:t xml:space="preserve">Nye, J. S. </w:t>
      </w:r>
      <w:proofErr w:type="gramStart"/>
      <w:r w:rsidR="00C9657B" w:rsidRPr="00D40E54">
        <w:rPr>
          <w:rFonts w:ascii="Times New Roman" w:hAnsi="Times New Roman" w:cs="Times New Roman"/>
          <w:szCs w:val="20"/>
          <w:lang w:val="en-US"/>
        </w:rPr>
        <w:t>The Future of Power.</w:t>
      </w:r>
      <w:proofErr w:type="gramEnd"/>
      <w:r w:rsidR="00C9657B" w:rsidRPr="00D40E54">
        <w:rPr>
          <w:rFonts w:ascii="Times New Roman" w:hAnsi="Times New Roman" w:cs="Times New Roman"/>
          <w:szCs w:val="20"/>
          <w:lang w:val="en-US"/>
        </w:rPr>
        <w:t xml:space="preserve"> – New York: Public Affairs, 2011. – </w:t>
      </w:r>
      <w:r w:rsidR="00C9657B">
        <w:rPr>
          <w:rFonts w:ascii="Times New Roman" w:hAnsi="Times New Roman" w:cs="Times New Roman"/>
          <w:szCs w:val="20"/>
          <w:lang w:val="en-US"/>
        </w:rPr>
        <w:t>320 p.</w:t>
      </w:r>
    </w:p>
    <w:p w14:paraId="2B66A8C8" w14:textId="5C5C0A45" w:rsidR="00C9657B" w:rsidRPr="00C859ED" w:rsidRDefault="00BF16F9" w:rsidP="00C9657B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</w:t>
      </w:r>
      <w:r w:rsidR="00C9657B" w:rsidRPr="00C859ED">
        <w:rPr>
          <w:rFonts w:ascii="Times New Roman" w:hAnsi="Times New Roman" w:cs="Times New Roman"/>
          <w:lang w:val="en-US"/>
        </w:rPr>
        <w:t xml:space="preserve">. Popa, A. Academic Dimension of Cooperation in the Black Sea Area // Internationalization of Quality Assurance, Accreditation and Management of Higher Education / ed.: S. Zapryagaev, S. O. Michael. – Voronezh: Publishing and Printing Center of Voronezh State University, 2010. – </w:t>
      </w:r>
      <w:r w:rsidR="00C9657B">
        <w:rPr>
          <w:rFonts w:ascii="Times New Roman" w:hAnsi="Times New Roman" w:cs="Times New Roman"/>
          <w:lang w:val="en-US"/>
        </w:rPr>
        <w:t>340 p</w:t>
      </w:r>
      <w:r w:rsidR="00C9657B" w:rsidRPr="00C859ED">
        <w:rPr>
          <w:rFonts w:ascii="Times New Roman" w:hAnsi="Times New Roman" w:cs="Times New Roman"/>
          <w:lang w:val="en-US"/>
        </w:rPr>
        <w:t>.</w:t>
      </w:r>
    </w:p>
    <w:p w14:paraId="6118BE96" w14:textId="523C6196" w:rsidR="005C405B" w:rsidRPr="00FC6BAF" w:rsidRDefault="00BF16F9" w:rsidP="005C405B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21</w:t>
      </w:r>
      <w:r w:rsidR="005C405B" w:rsidRPr="00FC6BAF">
        <w:rPr>
          <w:rFonts w:ascii="Times New Roman" w:hAnsi="Times New Roman" w:cs="Times New Roman"/>
          <w:lang w:val="en-US"/>
        </w:rPr>
        <w:t xml:space="preserve">. Scott, P. </w:t>
      </w:r>
      <w:proofErr w:type="gramStart"/>
      <w:r w:rsidR="005C405B" w:rsidRPr="00FC6BAF">
        <w:rPr>
          <w:rFonts w:ascii="Times New Roman" w:hAnsi="Times New Roman" w:cs="Times New Roman"/>
          <w:lang w:val="en-US"/>
        </w:rPr>
        <w:t>The Globalization of Higher Education.</w:t>
      </w:r>
      <w:proofErr w:type="gramEnd"/>
      <w:r w:rsidR="005C405B" w:rsidRPr="00FC6BAF">
        <w:rPr>
          <w:rFonts w:ascii="Times New Roman" w:hAnsi="Times New Roman" w:cs="Times New Roman"/>
          <w:lang w:val="en-US"/>
        </w:rPr>
        <w:t xml:space="preserve"> – Buckingham: Open University Press, 1998. – </w:t>
      </w:r>
      <w:r w:rsidR="005C405B">
        <w:rPr>
          <w:rFonts w:ascii="Times New Roman" w:hAnsi="Times New Roman" w:cs="Times New Roman"/>
          <w:lang w:val="en-US"/>
        </w:rPr>
        <w:t>134 p.</w:t>
      </w:r>
    </w:p>
    <w:p w14:paraId="0D547263" w14:textId="3CF5B2D0" w:rsidR="005C405B" w:rsidRPr="00FC6BAF" w:rsidRDefault="00BF16F9" w:rsidP="005C405B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22</w:t>
      </w:r>
      <w:r w:rsidR="005C405B" w:rsidRPr="00FC6BAF">
        <w:rPr>
          <w:rFonts w:ascii="Times New Roman" w:hAnsi="Times New Roman" w:cs="Times New Roman"/>
          <w:lang w:val="en-US"/>
        </w:rPr>
        <w:t xml:space="preserve">. Shields, R., Edwards, R. Student Mobility and Emerging Hubs in Global Higher Education // </w:t>
      </w:r>
      <w:r w:rsidR="005C405B" w:rsidRPr="00FC6BAF">
        <w:rPr>
          <w:rFonts w:ascii="Times New Roman" w:hAnsi="Times New Roman" w:cs="Times New Roman"/>
          <w:szCs w:val="20"/>
          <w:lang w:val="en-US"/>
        </w:rPr>
        <w:t xml:space="preserve">Higher Education, Policy and Global Competition Phenomenon / ed.: L. M. Portnoi, V. D. Rust, </w:t>
      </w:r>
      <w:proofErr w:type="gramStart"/>
      <w:r w:rsidR="005C405B" w:rsidRPr="00FC6BAF">
        <w:rPr>
          <w:rFonts w:ascii="Times New Roman" w:hAnsi="Times New Roman" w:cs="Times New Roman"/>
          <w:szCs w:val="20"/>
          <w:lang w:val="en-US"/>
        </w:rPr>
        <w:t>S</w:t>
      </w:r>
      <w:proofErr w:type="gramEnd"/>
      <w:r w:rsidR="005C405B" w:rsidRPr="00FC6BAF">
        <w:rPr>
          <w:rFonts w:ascii="Times New Roman" w:hAnsi="Times New Roman" w:cs="Times New Roman"/>
          <w:szCs w:val="20"/>
          <w:lang w:val="en-US"/>
        </w:rPr>
        <w:t xml:space="preserve">. S. Bagley. – New York: Palgrave Macmillan, 2010. – </w:t>
      </w:r>
      <w:r w:rsidR="005C405B">
        <w:rPr>
          <w:rFonts w:ascii="Times New Roman" w:hAnsi="Times New Roman" w:cs="Times New Roman"/>
          <w:szCs w:val="20"/>
          <w:lang w:val="en-US"/>
        </w:rPr>
        <w:t>266 p.</w:t>
      </w:r>
    </w:p>
    <w:p w14:paraId="7EBDCE67" w14:textId="130B0A01" w:rsidR="00C9657B" w:rsidRDefault="00BF16F9" w:rsidP="005C405B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>23</w:t>
      </w:r>
      <w:r w:rsidR="005C405B" w:rsidRPr="00FC6BAF">
        <w:rPr>
          <w:rFonts w:ascii="Times New Roman" w:hAnsi="Times New Roman" w:cs="Times New Roman"/>
          <w:lang w:val="en-US"/>
        </w:rPr>
        <w:t xml:space="preserve">. Stetar, J., Coppla, C., Guo, L., Nabiyeva, N., Ismailov, B. Soft Power Strategies: Competition and Cooperation in a Globalized System of Higher Education // </w:t>
      </w:r>
      <w:r w:rsidR="005C405B" w:rsidRPr="00FC6BAF">
        <w:rPr>
          <w:rFonts w:ascii="Times New Roman" w:hAnsi="Times New Roman" w:cs="Times New Roman"/>
          <w:szCs w:val="20"/>
          <w:lang w:val="en-US"/>
        </w:rPr>
        <w:t>Higher Education, Policy and Global Competition Phenomenon / ed.: L. M. Portnoi, V. D. Rust, S. S. Bagley. – New York: Palgrave Macmillan, 2010. –</w:t>
      </w:r>
      <w:r w:rsidR="005C405B">
        <w:rPr>
          <w:rFonts w:ascii="Times New Roman" w:hAnsi="Times New Roman" w:cs="Times New Roman"/>
          <w:szCs w:val="20"/>
          <w:lang w:val="en-US"/>
        </w:rPr>
        <w:t xml:space="preserve"> 266 p.</w:t>
      </w:r>
    </w:p>
    <w:p w14:paraId="7F782CD0" w14:textId="77777777" w:rsidR="005C405B" w:rsidRDefault="005C405B" w:rsidP="005C405B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</w:p>
    <w:p w14:paraId="405C328E" w14:textId="4F78E166" w:rsidR="005C405B" w:rsidRPr="005354C8" w:rsidRDefault="00163D84" w:rsidP="005C405B">
      <w:pPr>
        <w:spacing w:line="360" w:lineRule="auto"/>
        <w:ind w:firstLine="567"/>
        <w:jc w:val="both"/>
        <w:rPr>
          <w:rFonts w:ascii="Times New Roman" w:hAnsi="Times New Roman" w:cs="Times New Roman"/>
          <w:i/>
          <w:szCs w:val="20"/>
          <w:lang w:val="en-US"/>
        </w:rPr>
      </w:pPr>
      <w:r w:rsidRPr="005354C8">
        <w:rPr>
          <w:rFonts w:ascii="Times New Roman" w:hAnsi="Times New Roman" w:cs="Times New Roman"/>
          <w:i/>
          <w:szCs w:val="20"/>
          <w:lang w:val="en-US"/>
        </w:rPr>
        <w:t>Статьи из</w:t>
      </w:r>
      <w:r w:rsidR="005C405B" w:rsidRPr="005354C8">
        <w:rPr>
          <w:rFonts w:ascii="Times New Roman" w:hAnsi="Times New Roman" w:cs="Times New Roman"/>
          <w:i/>
          <w:szCs w:val="20"/>
          <w:lang w:val="en-US"/>
        </w:rPr>
        <w:t xml:space="preserve"> научных</w:t>
      </w:r>
      <w:r w:rsidRPr="005354C8">
        <w:rPr>
          <w:rFonts w:ascii="Times New Roman" w:hAnsi="Times New Roman" w:cs="Times New Roman"/>
          <w:i/>
          <w:szCs w:val="20"/>
          <w:lang w:val="en-US"/>
        </w:rPr>
        <w:t xml:space="preserve"> печатных и электронных изданий</w:t>
      </w:r>
      <w:r w:rsidR="005C405B" w:rsidRPr="005354C8">
        <w:rPr>
          <w:rFonts w:ascii="Times New Roman" w:hAnsi="Times New Roman" w:cs="Times New Roman"/>
          <w:i/>
          <w:szCs w:val="20"/>
          <w:lang w:val="en-US"/>
        </w:rPr>
        <w:t>:</w:t>
      </w:r>
    </w:p>
    <w:p w14:paraId="4351EEDB" w14:textId="2B7E1EF8" w:rsidR="005C405B" w:rsidRDefault="005C405B" w:rsidP="005C40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00199">
        <w:rPr>
          <w:rFonts w:ascii="Times New Roman" w:hAnsi="Times New Roman" w:cs="Times New Roman"/>
        </w:rPr>
        <w:t xml:space="preserve">Куприянова-Ашина, В. Э., Жу, Ч. Интернационализация высшего образования: российские подходы // Международные процессы. </w:t>
      </w:r>
      <w:r>
        <w:rPr>
          <w:rFonts w:ascii="Times New Roman" w:hAnsi="Times New Roman" w:cs="Times New Roman"/>
        </w:rPr>
        <w:t>– 2013. Т. 11. № 2 (33). – С. 85 – 94</w:t>
      </w:r>
      <w:r w:rsidRPr="00E00199">
        <w:rPr>
          <w:rFonts w:ascii="Times New Roman" w:hAnsi="Times New Roman" w:cs="Times New Roman"/>
        </w:rPr>
        <w:t>.</w:t>
      </w:r>
    </w:p>
    <w:p w14:paraId="0DC787E3" w14:textId="77777777" w:rsidR="005C405B" w:rsidRDefault="005C405B" w:rsidP="005C405B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2. </w:t>
      </w:r>
      <w:r w:rsidRPr="00E00199">
        <w:rPr>
          <w:rFonts w:ascii="Times New Roman" w:hAnsi="Times New Roman" w:cs="Times New Roman"/>
        </w:rPr>
        <w:t>Лебедева, М. М. «</w:t>
      </w:r>
      <w:r w:rsidRPr="00E00199">
        <w:rPr>
          <w:rFonts w:ascii="Times New Roman" w:hAnsi="Times New Roman" w:cs="Times New Roman"/>
          <w:lang w:val="en-US"/>
        </w:rPr>
        <w:t>Мягкая сила</w:t>
      </w:r>
      <w:r w:rsidRPr="00E00199">
        <w:rPr>
          <w:rFonts w:ascii="Times New Roman" w:hAnsi="Times New Roman" w:cs="Times New Roman"/>
        </w:rPr>
        <w:t>»</w:t>
      </w:r>
      <w:r w:rsidRPr="00E00199">
        <w:rPr>
          <w:rFonts w:ascii="Times New Roman" w:hAnsi="Times New Roman" w:cs="Times New Roman"/>
          <w:lang w:val="en-US"/>
        </w:rPr>
        <w:t>: понятие и подходы // Вестник МГИМО – Универси</w:t>
      </w:r>
      <w:r>
        <w:rPr>
          <w:rFonts w:ascii="Times New Roman" w:hAnsi="Times New Roman" w:cs="Times New Roman"/>
          <w:lang w:val="en-US"/>
        </w:rPr>
        <w:t xml:space="preserve">тета. – 2017. </w:t>
      </w:r>
      <w:proofErr w:type="gramStart"/>
      <w:r>
        <w:rPr>
          <w:rFonts w:ascii="Times New Roman" w:hAnsi="Times New Roman" w:cs="Times New Roman"/>
          <w:lang w:val="en-US"/>
        </w:rPr>
        <w:t>№ 3 (54).</w:t>
      </w:r>
      <w:proofErr w:type="gramEnd"/>
      <w:r>
        <w:rPr>
          <w:rFonts w:ascii="Times New Roman" w:hAnsi="Times New Roman" w:cs="Times New Roman"/>
          <w:lang w:val="en-US"/>
        </w:rPr>
        <w:t xml:space="preserve"> – С. 212 – 223</w:t>
      </w:r>
      <w:r w:rsidRPr="00E00199">
        <w:rPr>
          <w:rFonts w:ascii="Times New Roman" w:hAnsi="Times New Roman" w:cs="Times New Roman"/>
          <w:lang w:val="en-US"/>
        </w:rPr>
        <w:t>.</w:t>
      </w:r>
    </w:p>
    <w:p w14:paraId="3AB4B887" w14:textId="7D0DBF77" w:rsidR="005C405B" w:rsidRDefault="004E5205" w:rsidP="005C405B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3</w:t>
      </w:r>
      <w:r w:rsidR="005C405B">
        <w:rPr>
          <w:rFonts w:ascii="Times New Roman" w:hAnsi="Times New Roman" w:cs="Times New Roman"/>
          <w:lang w:val="en-US"/>
        </w:rPr>
        <w:t xml:space="preserve">. </w:t>
      </w:r>
      <w:r w:rsidR="005C405B" w:rsidRPr="00E00199">
        <w:rPr>
          <w:rFonts w:ascii="Times New Roman" w:hAnsi="Times New Roman" w:cs="Times New Roman"/>
          <w:lang w:val="en-US"/>
        </w:rPr>
        <w:t xml:space="preserve">Лебедева, М. М., Фор, Ж. Высшее образование как потенциал </w:t>
      </w:r>
      <w:r w:rsidR="005C405B" w:rsidRPr="00E00199">
        <w:rPr>
          <w:rFonts w:ascii="Times New Roman" w:hAnsi="Times New Roman" w:cs="Times New Roman"/>
          <w:szCs w:val="28"/>
        </w:rPr>
        <w:t xml:space="preserve">«мягкой силы» России // </w:t>
      </w:r>
      <w:r w:rsidR="005C405B" w:rsidRPr="00E00199">
        <w:rPr>
          <w:rFonts w:ascii="Times New Roman" w:hAnsi="Times New Roman" w:cs="Times New Roman"/>
          <w:lang w:val="en-US"/>
        </w:rPr>
        <w:t>Вестник МГИМО – Униве</w:t>
      </w:r>
      <w:r w:rsidR="005C405B">
        <w:rPr>
          <w:rFonts w:ascii="Times New Roman" w:hAnsi="Times New Roman" w:cs="Times New Roman"/>
          <w:lang w:val="en-US"/>
        </w:rPr>
        <w:t>рситета.</w:t>
      </w:r>
      <w:proofErr w:type="gramEnd"/>
      <w:r w:rsidR="005C405B">
        <w:rPr>
          <w:rFonts w:ascii="Times New Roman" w:hAnsi="Times New Roman" w:cs="Times New Roman"/>
          <w:lang w:val="en-US"/>
        </w:rPr>
        <w:t xml:space="preserve"> – 2009. </w:t>
      </w:r>
      <w:proofErr w:type="gramStart"/>
      <w:r w:rsidR="005C405B">
        <w:rPr>
          <w:rFonts w:ascii="Times New Roman" w:hAnsi="Times New Roman" w:cs="Times New Roman"/>
          <w:lang w:val="en-US"/>
        </w:rPr>
        <w:t>№ 6 (9).</w:t>
      </w:r>
      <w:proofErr w:type="gramEnd"/>
      <w:r w:rsidR="005C405B">
        <w:rPr>
          <w:rFonts w:ascii="Times New Roman" w:hAnsi="Times New Roman" w:cs="Times New Roman"/>
          <w:lang w:val="en-US"/>
        </w:rPr>
        <w:t xml:space="preserve"> – С. 200 – 205</w:t>
      </w:r>
      <w:r w:rsidR="005C405B" w:rsidRPr="00E00199">
        <w:rPr>
          <w:rFonts w:ascii="Times New Roman" w:hAnsi="Times New Roman" w:cs="Times New Roman"/>
          <w:lang w:val="en-US"/>
        </w:rPr>
        <w:t>.</w:t>
      </w:r>
    </w:p>
    <w:p w14:paraId="2076EA16" w14:textId="5FE7EA34" w:rsidR="005C405B" w:rsidRDefault="004E5205" w:rsidP="005C405B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4</w:t>
      </w:r>
      <w:r w:rsidR="005C405B">
        <w:rPr>
          <w:rFonts w:ascii="Times New Roman" w:hAnsi="Times New Roman" w:cs="Times New Roman"/>
          <w:lang w:val="en-US"/>
        </w:rPr>
        <w:t xml:space="preserve">. </w:t>
      </w:r>
      <w:r w:rsidR="005C405B" w:rsidRPr="00E00199">
        <w:rPr>
          <w:rFonts w:ascii="Times New Roman" w:hAnsi="Times New Roman" w:cs="Times New Roman"/>
          <w:lang w:val="en-US"/>
        </w:rPr>
        <w:t>Панова, Е. П. Высшее образование как потенциал мягкой власти государства // Вестник МГИМО – Университета.</w:t>
      </w:r>
      <w:proofErr w:type="gramEnd"/>
      <w:r w:rsidR="005C405B" w:rsidRPr="00E00199">
        <w:rPr>
          <w:rFonts w:ascii="Times New Roman" w:hAnsi="Times New Roman" w:cs="Times New Roman"/>
          <w:lang w:val="en-US"/>
        </w:rPr>
        <w:t xml:space="preserve"> </w:t>
      </w:r>
      <w:r w:rsidR="005C405B">
        <w:rPr>
          <w:rFonts w:ascii="Times New Roman" w:hAnsi="Times New Roman" w:cs="Times New Roman"/>
          <w:lang w:val="en-US"/>
        </w:rPr>
        <w:t xml:space="preserve">– 2011. </w:t>
      </w:r>
      <w:proofErr w:type="gramStart"/>
      <w:r w:rsidR="005C405B">
        <w:rPr>
          <w:rFonts w:ascii="Times New Roman" w:hAnsi="Times New Roman" w:cs="Times New Roman"/>
          <w:lang w:val="en-US"/>
        </w:rPr>
        <w:t>№ 2 (15).</w:t>
      </w:r>
      <w:proofErr w:type="gramEnd"/>
      <w:r w:rsidR="005C405B">
        <w:rPr>
          <w:rFonts w:ascii="Times New Roman" w:hAnsi="Times New Roman" w:cs="Times New Roman"/>
          <w:lang w:val="en-US"/>
        </w:rPr>
        <w:t xml:space="preserve"> – С. 157 – 161</w:t>
      </w:r>
      <w:r w:rsidR="005C405B" w:rsidRPr="00E00199">
        <w:rPr>
          <w:rFonts w:ascii="Times New Roman" w:hAnsi="Times New Roman" w:cs="Times New Roman"/>
          <w:lang w:val="en-US"/>
        </w:rPr>
        <w:t>.</w:t>
      </w:r>
    </w:p>
    <w:p w14:paraId="4071BDFC" w14:textId="211A9498" w:rsidR="004E5205" w:rsidRDefault="004E5205" w:rsidP="004E52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5. </w:t>
      </w:r>
      <w:r w:rsidRPr="00E00199">
        <w:rPr>
          <w:rFonts w:ascii="Times New Roman" w:hAnsi="Times New Roman" w:cs="Times New Roman"/>
          <w:lang w:val="en-US"/>
        </w:rPr>
        <w:t>Сагинова, О. В. Проблемы и перспективы интернационализации высшего образования // Экономика образо</w:t>
      </w:r>
      <w:r>
        <w:rPr>
          <w:rFonts w:ascii="Times New Roman" w:hAnsi="Times New Roman" w:cs="Times New Roman"/>
          <w:lang w:val="en-US"/>
        </w:rPr>
        <w:t>вания.</w:t>
      </w:r>
      <w:proofErr w:type="gramEnd"/>
      <w:r>
        <w:rPr>
          <w:rFonts w:ascii="Times New Roman" w:hAnsi="Times New Roman" w:cs="Times New Roman"/>
          <w:lang w:val="en-US"/>
        </w:rPr>
        <w:t xml:space="preserve"> – 2005. № 1. – С. 38 – 48</w:t>
      </w:r>
      <w:r w:rsidRPr="00E00199">
        <w:rPr>
          <w:rFonts w:ascii="Times New Roman" w:hAnsi="Times New Roman" w:cs="Times New Roman"/>
          <w:lang w:val="en-US"/>
        </w:rPr>
        <w:t>.</w:t>
      </w:r>
    </w:p>
    <w:p w14:paraId="66924017" w14:textId="45DE521A" w:rsidR="004E5205" w:rsidRDefault="004E5205" w:rsidP="004E52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lang w:val="en-US"/>
        </w:rPr>
        <w:t xml:space="preserve">6. </w:t>
      </w:r>
      <w:r w:rsidRPr="00E00199">
        <w:rPr>
          <w:rFonts w:ascii="Times New Roman" w:hAnsi="Times New Roman" w:cs="Times New Roman"/>
          <w:lang w:val="en-US"/>
        </w:rPr>
        <w:t xml:space="preserve">Торкунов, А. В. Образование как инструмент </w:t>
      </w:r>
      <w:r w:rsidRPr="00E00199">
        <w:rPr>
          <w:rFonts w:ascii="Times New Roman" w:hAnsi="Times New Roman" w:cs="Times New Roman"/>
          <w:szCs w:val="28"/>
        </w:rPr>
        <w:t>«мягкой силы» во внешней политике России // Вестник МГИМО – Универс</w:t>
      </w:r>
      <w:r>
        <w:rPr>
          <w:rFonts w:ascii="Times New Roman" w:hAnsi="Times New Roman" w:cs="Times New Roman"/>
          <w:szCs w:val="28"/>
        </w:rPr>
        <w:t>итета.</w:t>
      </w:r>
      <w:proofErr w:type="gramEnd"/>
      <w:r>
        <w:rPr>
          <w:rFonts w:ascii="Times New Roman" w:hAnsi="Times New Roman" w:cs="Times New Roman"/>
          <w:szCs w:val="28"/>
        </w:rPr>
        <w:t xml:space="preserve"> – 2012. № 4 (25). – С. 85 – 93</w:t>
      </w:r>
      <w:r w:rsidRPr="00E00199">
        <w:rPr>
          <w:rFonts w:ascii="Times New Roman" w:hAnsi="Times New Roman" w:cs="Times New Roman"/>
          <w:szCs w:val="28"/>
        </w:rPr>
        <w:t>.</w:t>
      </w:r>
    </w:p>
    <w:p w14:paraId="13B1A081" w14:textId="17B6B1AB" w:rsidR="004E5205" w:rsidRPr="008D0805" w:rsidRDefault="004E5205" w:rsidP="004E5205">
      <w:pPr>
        <w:pStyle w:val="a3"/>
        <w:spacing w:line="360" w:lineRule="auto"/>
        <w:ind w:firstLine="567"/>
        <w:jc w:val="both"/>
        <w:rPr>
          <w:sz w:val="32"/>
        </w:rPr>
      </w:pPr>
      <w:r>
        <w:rPr>
          <w:rFonts w:ascii="Times New Roman" w:hAnsi="Times New Roman" w:cs="Times New Roman"/>
          <w:szCs w:val="28"/>
        </w:rPr>
        <w:t xml:space="preserve">7. </w:t>
      </w:r>
      <w:r w:rsidRPr="004F208D">
        <w:rPr>
          <w:rFonts w:ascii="Times New Roman" w:hAnsi="Times New Roman" w:cs="Times New Roman"/>
        </w:rPr>
        <w:t xml:space="preserve">Тремблэй, К. Интернационализация: формирование стратегий в национальном контексте // Вестник международных организаций. – 2010. №3 (29). – С. </w:t>
      </w:r>
      <w:r>
        <w:rPr>
          <w:rFonts w:ascii="Times New Roman" w:hAnsi="Times New Roman" w:cs="Times New Roman"/>
        </w:rPr>
        <w:t>110 – 168</w:t>
      </w:r>
      <w:r w:rsidRPr="004F208D">
        <w:rPr>
          <w:rFonts w:ascii="Times New Roman" w:hAnsi="Times New Roman" w:cs="Times New Roman"/>
        </w:rPr>
        <w:t>.</w:t>
      </w:r>
    </w:p>
    <w:p w14:paraId="206728CA" w14:textId="3A797179" w:rsidR="004E520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8D0805">
        <w:rPr>
          <w:rFonts w:ascii="Times New Roman" w:hAnsi="Times New Roman" w:cs="Times New Roman"/>
        </w:rPr>
        <w:t xml:space="preserve">Фоминых, А. Е. «Мягкая мощь» обменных программ // Международные процессы. </w:t>
      </w:r>
      <w:r>
        <w:rPr>
          <w:rFonts w:ascii="Times New Roman" w:hAnsi="Times New Roman" w:cs="Times New Roman"/>
        </w:rPr>
        <w:t>– 2008. Т. 6. № 16. – С. 76 – 85</w:t>
      </w:r>
      <w:r w:rsidRPr="008D0805">
        <w:rPr>
          <w:rFonts w:ascii="Times New Roman" w:hAnsi="Times New Roman" w:cs="Times New Roman"/>
        </w:rPr>
        <w:t>.</w:t>
      </w:r>
    </w:p>
    <w:p w14:paraId="3094A281" w14:textId="6F3BCE5D" w:rsidR="004E520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en-US"/>
        </w:rPr>
        <w:t xml:space="preserve">. </w:t>
      </w:r>
      <w:r w:rsidRPr="00E00199">
        <w:rPr>
          <w:rFonts w:ascii="Times New Roman" w:hAnsi="Times New Roman" w:cs="Times New Roman"/>
        </w:rPr>
        <w:t>Цветкова, Н. А. Российское образование в АТР: забытые уроки СССР, актуальный опыт США // РСМД. 2012. URL: http://russiancouncil.ru/analytics-and-comments/analytics/rossiyskoe-obrazovanie-v-atr-zabytye-uroki-sssr-aktualnyy-op/?sphrase_id=2031112 (дата обращения: 08.04.18).</w:t>
      </w:r>
    </w:p>
    <w:p w14:paraId="512AEF87" w14:textId="2349839B" w:rsidR="004E5205" w:rsidRPr="007525B9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10. </w:t>
      </w:r>
      <w:r w:rsidRPr="007525B9">
        <w:rPr>
          <w:rFonts w:ascii="Times New Roman" w:hAnsi="Times New Roman" w:cs="Times New Roman"/>
          <w:lang w:val="en-US"/>
        </w:rPr>
        <w:t>Altbach, P. G. Comparative perspectives in higher education for the twenty-first century // Higher Education Policy. – 1998. Vol. 11. Issue 4. – P. 347</w:t>
      </w:r>
      <w:r>
        <w:rPr>
          <w:rFonts w:ascii="Times New Roman" w:hAnsi="Times New Roman" w:cs="Times New Roman"/>
          <w:lang w:val="en-US"/>
        </w:rPr>
        <w:t xml:space="preserve"> – 356</w:t>
      </w:r>
      <w:r w:rsidRPr="007525B9">
        <w:rPr>
          <w:rFonts w:ascii="Times New Roman" w:hAnsi="Times New Roman" w:cs="Times New Roman"/>
          <w:lang w:val="en-US"/>
        </w:rPr>
        <w:t>.</w:t>
      </w:r>
    </w:p>
    <w:p w14:paraId="7733DE83" w14:textId="079219A1" w:rsidR="004E5205" w:rsidRPr="007525B9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11. </w:t>
      </w:r>
      <w:r w:rsidRPr="007525B9">
        <w:rPr>
          <w:rFonts w:ascii="Times New Roman" w:hAnsi="Times New Roman" w:cs="Times New Roman"/>
        </w:rPr>
        <w:t>Altbach, P. G., de Wit, H. Internationalization and Global Tension: Lessons from History // International Higher Education. – 2015. № 81</w:t>
      </w:r>
      <w:r w:rsidRPr="007525B9">
        <w:rPr>
          <w:rFonts w:ascii="Times New Roman" w:hAnsi="Times New Roman" w:cs="Times New Roman"/>
          <w:lang w:val="en-US"/>
        </w:rPr>
        <w:t>. – P. 2</w:t>
      </w:r>
      <w:r>
        <w:rPr>
          <w:rFonts w:ascii="Times New Roman" w:hAnsi="Times New Roman" w:cs="Times New Roman"/>
          <w:lang w:val="en-US"/>
        </w:rPr>
        <w:t>1 – 24</w:t>
      </w:r>
      <w:r w:rsidRPr="007525B9">
        <w:rPr>
          <w:rFonts w:ascii="Times New Roman" w:hAnsi="Times New Roman" w:cs="Times New Roman"/>
          <w:lang w:val="en-US"/>
        </w:rPr>
        <w:t>.</w:t>
      </w:r>
    </w:p>
    <w:p w14:paraId="1BEC4AF1" w14:textId="654E2F0C" w:rsidR="004E5205" w:rsidRPr="007525B9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</w:rPr>
        <w:t xml:space="preserve">12. </w:t>
      </w:r>
      <w:r w:rsidRPr="007525B9">
        <w:rPr>
          <w:rFonts w:ascii="Times New Roman" w:hAnsi="Times New Roman" w:cs="Times New Roman"/>
        </w:rPr>
        <w:t>Altbach, P. G., Teichler, U. Internationalization and Exchanges in a Globalized University // Journal of Studies in International Education. – 2001. Vol. 5. № 1</w:t>
      </w:r>
      <w:r w:rsidRPr="007525B9">
        <w:rPr>
          <w:rFonts w:ascii="Times New Roman" w:hAnsi="Times New Roman" w:cs="Times New Roman"/>
          <w:lang w:val="en-US"/>
        </w:rPr>
        <w:t>. – P.</w:t>
      </w:r>
      <w:r>
        <w:rPr>
          <w:rFonts w:ascii="Times New Roman" w:hAnsi="Times New Roman" w:cs="Times New Roman"/>
        </w:rPr>
        <w:t xml:space="preserve"> 5 – 25</w:t>
      </w:r>
      <w:r w:rsidRPr="007525B9">
        <w:rPr>
          <w:rFonts w:ascii="Times New Roman" w:hAnsi="Times New Roman" w:cs="Times New Roman"/>
        </w:rPr>
        <w:t>.</w:t>
      </w:r>
    </w:p>
    <w:p w14:paraId="5303C30F" w14:textId="707F86EE" w:rsidR="004E5205" w:rsidRPr="00F46833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 xml:space="preserve">13. </w:t>
      </w:r>
      <w:r w:rsidRPr="00F46833">
        <w:rPr>
          <w:rFonts w:ascii="Times New Roman" w:hAnsi="Times New Roman" w:cs="Times New Roman"/>
          <w:szCs w:val="20"/>
          <w:lang w:val="en-US"/>
        </w:rPr>
        <w:t xml:space="preserve">Brandenburg, U., de Wit, H. </w:t>
      </w:r>
      <w:proofErr w:type="gramStart"/>
      <w:r w:rsidRPr="00F46833">
        <w:rPr>
          <w:rFonts w:ascii="Times New Roman" w:hAnsi="Times New Roman" w:cs="Times New Roman"/>
          <w:szCs w:val="20"/>
          <w:lang w:val="en-US"/>
        </w:rPr>
        <w:t>The End of Internationalization // International Higher Education.</w:t>
      </w:r>
      <w:proofErr w:type="gramEnd"/>
      <w:r w:rsidRPr="00F46833">
        <w:rPr>
          <w:rFonts w:ascii="Times New Roman" w:hAnsi="Times New Roman" w:cs="Times New Roman"/>
          <w:szCs w:val="20"/>
          <w:lang w:val="en-US"/>
        </w:rPr>
        <w:t xml:space="preserve"> - 2011. </w:t>
      </w:r>
      <w:r w:rsidRPr="00F46833">
        <w:rPr>
          <w:rFonts w:ascii="Times New Roman" w:hAnsi="Times New Roman" w:cs="Times New Roman"/>
          <w:szCs w:val="20"/>
        </w:rPr>
        <w:t>№ 62</w:t>
      </w:r>
      <w:r w:rsidRPr="00F46833">
        <w:rPr>
          <w:rFonts w:ascii="Times New Roman" w:hAnsi="Times New Roman" w:cs="Times New Roman"/>
          <w:szCs w:val="20"/>
          <w:lang w:val="en-US"/>
        </w:rPr>
        <w:t>. – P. 15</w:t>
      </w:r>
      <w:r>
        <w:rPr>
          <w:rFonts w:ascii="Times New Roman" w:hAnsi="Times New Roman" w:cs="Times New Roman"/>
          <w:szCs w:val="20"/>
          <w:lang w:val="en-US"/>
        </w:rPr>
        <w:t xml:space="preserve"> – 16</w:t>
      </w:r>
      <w:r w:rsidRPr="00F46833">
        <w:rPr>
          <w:rFonts w:ascii="Times New Roman" w:hAnsi="Times New Roman" w:cs="Times New Roman"/>
          <w:szCs w:val="20"/>
          <w:lang w:val="en-US"/>
        </w:rPr>
        <w:t>.</w:t>
      </w:r>
    </w:p>
    <w:p w14:paraId="525F098A" w14:textId="25EB0870" w:rsidR="004E5205" w:rsidRPr="00F46833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14. </w:t>
      </w:r>
      <w:r w:rsidRPr="00F46833">
        <w:rPr>
          <w:rFonts w:ascii="Times New Roman" w:hAnsi="Times New Roman" w:cs="Times New Roman"/>
          <w:lang w:val="en-US"/>
        </w:rPr>
        <w:t xml:space="preserve">Butcher, A. Students, Soldiers, Sports, Sheep and the </w:t>
      </w:r>
      <w:proofErr w:type="gramStart"/>
      <w:r w:rsidRPr="00F46833">
        <w:rPr>
          <w:rFonts w:ascii="Times New Roman" w:hAnsi="Times New Roman" w:cs="Times New Roman"/>
          <w:lang w:val="en-US"/>
        </w:rPr>
        <w:t>Silver-Screen</w:t>
      </w:r>
      <w:proofErr w:type="gramEnd"/>
      <w:r w:rsidRPr="00F46833">
        <w:rPr>
          <w:rFonts w:ascii="Times New Roman" w:hAnsi="Times New Roman" w:cs="Times New Roman"/>
          <w:lang w:val="en-US"/>
        </w:rPr>
        <w:t xml:space="preserve">: New Zealand’s Soft Power in ASEAN and Southeast Asia // Contemporary Southeast Asia. – 2012. Vol. 34. </w:t>
      </w:r>
      <w:r w:rsidRPr="00F46833">
        <w:rPr>
          <w:rFonts w:ascii="Times New Roman" w:hAnsi="Times New Roman" w:cs="Times New Roman"/>
        </w:rPr>
        <w:t>№ 2</w:t>
      </w:r>
      <w:r>
        <w:rPr>
          <w:rFonts w:ascii="Times New Roman" w:hAnsi="Times New Roman" w:cs="Times New Roman"/>
          <w:lang w:val="en-US"/>
        </w:rPr>
        <w:t>. – P. 249 – 273</w:t>
      </w:r>
      <w:r w:rsidRPr="00F46833">
        <w:rPr>
          <w:rFonts w:ascii="Times New Roman" w:hAnsi="Times New Roman" w:cs="Times New Roman"/>
          <w:lang w:val="en-US"/>
        </w:rPr>
        <w:t>.</w:t>
      </w:r>
    </w:p>
    <w:p w14:paraId="22FDCCF9" w14:textId="1D3150EA" w:rsidR="004E5205" w:rsidRPr="00211B97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15. </w:t>
      </w:r>
      <w:r w:rsidRPr="00F46833">
        <w:rPr>
          <w:rFonts w:ascii="Times New Roman" w:hAnsi="Times New Roman" w:cs="Times New Roman"/>
        </w:rPr>
        <w:t xml:space="preserve">Byrne, C., Hall, R. Realising Australia's international education as public diplomacy // Australian Journal of International Affairs. – 2013. Vol. 67. № </w:t>
      </w:r>
      <w:r>
        <w:rPr>
          <w:rFonts w:ascii="Times New Roman" w:hAnsi="Times New Roman" w:cs="Times New Roman"/>
          <w:lang w:val="en-US"/>
        </w:rPr>
        <w:t>4. – P. 419 – 438</w:t>
      </w:r>
      <w:r w:rsidRPr="00F46833">
        <w:rPr>
          <w:rFonts w:ascii="Times New Roman" w:hAnsi="Times New Roman" w:cs="Times New Roman"/>
          <w:lang w:val="en-US"/>
        </w:rPr>
        <w:t>.</w:t>
      </w:r>
    </w:p>
    <w:p w14:paraId="7DAD3E20" w14:textId="1B0814CB" w:rsidR="004E520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16. </w:t>
      </w:r>
      <w:r w:rsidRPr="002E08AF">
        <w:rPr>
          <w:rFonts w:ascii="Times New Roman" w:hAnsi="Times New Roman" w:cs="Times New Roman"/>
        </w:rPr>
        <w:t>Chan, S.-J. Internationalising higher education sectors: explaining the approaches in four Asian countries // Journal of Higher Education Policy and Management. – 2013. Vol. 35. № 3</w:t>
      </w:r>
      <w:r>
        <w:rPr>
          <w:rFonts w:ascii="Times New Roman" w:hAnsi="Times New Roman" w:cs="Times New Roman"/>
          <w:lang w:val="en-US"/>
        </w:rPr>
        <w:t>. – P. 316 – 329</w:t>
      </w:r>
      <w:r w:rsidRPr="002E08AF">
        <w:rPr>
          <w:rFonts w:ascii="Times New Roman" w:hAnsi="Times New Roman" w:cs="Times New Roman"/>
          <w:lang w:val="en-US"/>
        </w:rPr>
        <w:t>.</w:t>
      </w:r>
    </w:p>
    <w:p w14:paraId="68760183" w14:textId="20126AA4" w:rsidR="005C405B" w:rsidRDefault="004E5205" w:rsidP="005C405B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 xml:space="preserve">17. </w:t>
      </w:r>
      <w:r w:rsidRPr="00F46C4E">
        <w:rPr>
          <w:rFonts w:ascii="Times New Roman" w:hAnsi="Times New Roman" w:cs="Times New Roman"/>
          <w:szCs w:val="20"/>
          <w:lang w:val="en-US"/>
        </w:rPr>
        <w:t xml:space="preserve">Hopf, T. Common-sense constructivism and hegemony in world politics // International Organization. – 2013. Vol. 67. </w:t>
      </w:r>
      <w:r w:rsidRPr="00F46C4E">
        <w:rPr>
          <w:rFonts w:ascii="Times New Roman" w:hAnsi="Times New Roman" w:cs="Times New Roman"/>
          <w:szCs w:val="20"/>
        </w:rPr>
        <w:t>Issue 2</w:t>
      </w:r>
      <w:r>
        <w:rPr>
          <w:rFonts w:ascii="Times New Roman" w:hAnsi="Times New Roman" w:cs="Times New Roman"/>
          <w:szCs w:val="20"/>
          <w:lang w:val="en-US"/>
        </w:rPr>
        <w:t>. – P. 317 – 354</w:t>
      </w:r>
      <w:r w:rsidRPr="00F46C4E">
        <w:rPr>
          <w:rFonts w:ascii="Times New Roman" w:hAnsi="Times New Roman" w:cs="Times New Roman"/>
          <w:szCs w:val="20"/>
          <w:lang w:val="en-US"/>
        </w:rPr>
        <w:t>.</w:t>
      </w:r>
    </w:p>
    <w:p w14:paraId="2E1E8F38" w14:textId="61477CCD" w:rsidR="004E5205" w:rsidRPr="008C2EDA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18</w:t>
      </w:r>
      <w:r w:rsidRPr="008C2EDA">
        <w:rPr>
          <w:rFonts w:ascii="Times New Roman" w:hAnsi="Times New Roman" w:cs="Times New Roman"/>
        </w:rPr>
        <w:t>. Jiang, X. A Probe into Internationalisation of Higher Education in the New Zealand Context // Educational Philosophy and Theory</w:t>
      </w:r>
      <w:r>
        <w:rPr>
          <w:rFonts w:ascii="Times New Roman" w:hAnsi="Times New Roman" w:cs="Times New Roman"/>
        </w:rPr>
        <w:t>. – 2010. Vol. 42. № 8. – P. 881 – 897</w:t>
      </w:r>
      <w:r w:rsidRPr="008C2EDA">
        <w:rPr>
          <w:rFonts w:ascii="Times New Roman" w:hAnsi="Times New Roman" w:cs="Times New Roman"/>
        </w:rPr>
        <w:t>.</w:t>
      </w:r>
    </w:p>
    <w:p w14:paraId="65691635" w14:textId="211688C4" w:rsidR="004E5205" w:rsidRPr="00C9657B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lang w:val="en-US"/>
        </w:rPr>
        <w:t>19</w:t>
      </w:r>
      <w:r w:rsidRPr="008C2EDA">
        <w:rPr>
          <w:rFonts w:ascii="Times New Roman" w:hAnsi="Times New Roman" w:cs="Times New Roman"/>
          <w:lang w:val="en-US"/>
        </w:rPr>
        <w:t xml:space="preserve">. Jiang, X. Towards the internationalization of higher education from a critical perspective // Journal of Further and Higher Education. – 2008. Vol. 32. </w:t>
      </w:r>
      <w:r w:rsidRPr="008C2ED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lang w:val="en-US"/>
        </w:rPr>
        <w:t>4. – P. 347 – 358</w:t>
      </w:r>
      <w:r w:rsidRPr="008C2EDA">
        <w:rPr>
          <w:rFonts w:ascii="Times New Roman" w:hAnsi="Times New Roman" w:cs="Times New Roman"/>
          <w:lang w:val="en-US"/>
        </w:rPr>
        <w:t>.</w:t>
      </w:r>
    </w:p>
    <w:p w14:paraId="0B85D84F" w14:textId="4FE0581A" w:rsidR="004E5205" w:rsidRPr="00115240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>20</w:t>
      </w:r>
      <w:r w:rsidRPr="00115240">
        <w:rPr>
          <w:rFonts w:ascii="Times New Roman" w:hAnsi="Times New Roman" w:cs="Times New Roman"/>
          <w:lang w:val="en-US"/>
        </w:rPr>
        <w:t xml:space="preserve">. Knight, J. Education Hubs: A Fad, a Brand, </w:t>
      </w:r>
      <w:proofErr w:type="gramStart"/>
      <w:r w:rsidRPr="00115240">
        <w:rPr>
          <w:rFonts w:ascii="Times New Roman" w:hAnsi="Times New Roman" w:cs="Times New Roman"/>
          <w:lang w:val="en-US"/>
        </w:rPr>
        <w:t>an</w:t>
      </w:r>
      <w:proofErr w:type="gramEnd"/>
      <w:r w:rsidRPr="00115240">
        <w:rPr>
          <w:rFonts w:ascii="Times New Roman" w:hAnsi="Times New Roman" w:cs="Times New Roman"/>
          <w:lang w:val="en-US"/>
        </w:rPr>
        <w:t xml:space="preserve"> Innovation? </w:t>
      </w:r>
      <w:proofErr w:type="gramStart"/>
      <w:r w:rsidRPr="00115240">
        <w:rPr>
          <w:rFonts w:ascii="Times New Roman" w:hAnsi="Times New Roman" w:cs="Times New Roman"/>
          <w:lang w:val="en-US"/>
        </w:rPr>
        <w:t>// Journal of Studies in International Education.</w:t>
      </w:r>
      <w:proofErr w:type="gramEnd"/>
      <w:r w:rsidRPr="00115240">
        <w:rPr>
          <w:rFonts w:ascii="Times New Roman" w:hAnsi="Times New Roman" w:cs="Times New Roman"/>
          <w:lang w:val="en-US"/>
        </w:rPr>
        <w:t xml:space="preserve"> – 2011. </w:t>
      </w:r>
      <w:r>
        <w:rPr>
          <w:rFonts w:ascii="Times New Roman" w:hAnsi="Times New Roman" w:cs="Times New Roman"/>
          <w:lang w:val="en-US"/>
        </w:rPr>
        <w:t>Vol. 15. Issue 3. – P. 221 – 240</w:t>
      </w:r>
      <w:r w:rsidRPr="00115240">
        <w:rPr>
          <w:rFonts w:ascii="Times New Roman" w:hAnsi="Times New Roman" w:cs="Times New Roman"/>
          <w:lang w:val="en-US"/>
        </w:rPr>
        <w:t>.</w:t>
      </w:r>
    </w:p>
    <w:p w14:paraId="28C7F524" w14:textId="6F112141" w:rsidR="004E520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szCs w:val="20"/>
          <w:lang w:val="en-US"/>
        </w:rPr>
        <w:t>21</w:t>
      </w:r>
      <w:r w:rsidRPr="00115240">
        <w:rPr>
          <w:rFonts w:ascii="Times New Roman" w:hAnsi="Times New Roman" w:cs="Times New Roman"/>
          <w:szCs w:val="20"/>
          <w:lang w:val="en-US"/>
        </w:rPr>
        <w:t xml:space="preserve">. Knight, J. Five Truths about Internationalization // International Higher Education. – 2012. </w:t>
      </w:r>
      <w:r w:rsidRPr="00115240">
        <w:rPr>
          <w:rFonts w:ascii="Times New Roman" w:hAnsi="Times New Roman" w:cs="Times New Roman"/>
          <w:szCs w:val="20"/>
        </w:rPr>
        <w:t>№ 69.</w:t>
      </w:r>
      <w:r w:rsidRPr="00115240">
        <w:rPr>
          <w:rFonts w:ascii="Times New Roman" w:hAnsi="Times New Roman" w:cs="Times New Roman"/>
          <w:szCs w:val="20"/>
          <w:lang w:val="en-US"/>
        </w:rPr>
        <w:t xml:space="preserve"> – P. 13</w:t>
      </w:r>
      <w:r>
        <w:rPr>
          <w:rFonts w:ascii="Times New Roman" w:hAnsi="Times New Roman" w:cs="Times New Roman"/>
          <w:szCs w:val="20"/>
          <w:lang w:val="en-US"/>
        </w:rPr>
        <w:t xml:space="preserve"> – 15</w:t>
      </w:r>
      <w:r w:rsidRPr="00115240">
        <w:rPr>
          <w:rFonts w:ascii="Times New Roman" w:hAnsi="Times New Roman" w:cs="Times New Roman"/>
          <w:szCs w:val="20"/>
          <w:lang w:val="en-US"/>
        </w:rPr>
        <w:t>.</w:t>
      </w:r>
    </w:p>
    <w:p w14:paraId="1A142086" w14:textId="4A1643A4" w:rsidR="004E520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22. </w:t>
      </w:r>
      <w:r w:rsidRPr="00115240">
        <w:rPr>
          <w:rFonts w:ascii="Times New Roman" w:hAnsi="Times New Roman" w:cs="Times New Roman"/>
          <w:lang w:val="en-US"/>
        </w:rPr>
        <w:t xml:space="preserve">Knight, J. </w:t>
      </w:r>
      <w:proofErr w:type="gramStart"/>
      <w:r w:rsidRPr="00115240">
        <w:rPr>
          <w:rFonts w:ascii="Times New Roman" w:hAnsi="Times New Roman" w:cs="Times New Roman"/>
          <w:lang w:val="en-US"/>
        </w:rPr>
        <w:t>The limits of soft power in higher education // University World News.</w:t>
      </w:r>
      <w:proofErr w:type="gramEnd"/>
      <w:r w:rsidRPr="00115240">
        <w:rPr>
          <w:rFonts w:ascii="Times New Roman" w:hAnsi="Times New Roman" w:cs="Times New Roman"/>
          <w:lang w:val="en-US"/>
        </w:rPr>
        <w:t xml:space="preserve"> 2014. URL: http://www.universityworldnews.com/article.php</w:t>
      </w:r>
      <w:proofErr w:type="gramStart"/>
      <w:r w:rsidRPr="00115240">
        <w:rPr>
          <w:rFonts w:ascii="Times New Roman" w:hAnsi="Times New Roman" w:cs="Times New Roman"/>
          <w:lang w:val="en-US"/>
        </w:rPr>
        <w:t>?story</w:t>
      </w:r>
      <w:proofErr w:type="gramEnd"/>
      <w:r w:rsidRPr="00115240">
        <w:rPr>
          <w:rFonts w:ascii="Times New Roman" w:hAnsi="Times New Roman" w:cs="Times New Roman"/>
          <w:lang w:val="en-US"/>
        </w:rPr>
        <w:t xml:space="preserve">=20140129134636725 </w:t>
      </w:r>
      <w:r w:rsidRPr="00115240">
        <w:rPr>
          <w:rFonts w:ascii="Times New Roman" w:hAnsi="Times New Roman" w:cs="Times New Roman"/>
        </w:rPr>
        <w:t>(дата обращения: 14.03.18).</w:t>
      </w:r>
    </w:p>
    <w:p w14:paraId="1130823C" w14:textId="1C879D8C" w:rsidR="004E5205" w:rsidRPr="00260D6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>23</w:t>
      </w:r>
      <w:r w:rsidRPr="00260D65">
        <w:rPr>
          <w:rFonts w:ascii="Times New Roman" w:hAnsi="Times New Roman" w:cs="Times New Roman"/>
          <w:lang w:val="en-US"/>
        </w:rPr>
        <w:t>. Laifer</w:t>
      </w:r>
      <w:r w:rsidRPr="00260D65">
        <w:rPr>
          <w:rFonts w:ascii="Times New Roman" w:hAnsi="Times New Roman" w:cs="Times New Roman"/>
        </w:rPr>
        <w:t xml:space="preserve">, N., Kitchen, </w:t>
      </w:r>
      <w:proofErr w:type="gramStart"/>
      <w:r w:rsidRPr="00260D65">
        <w:rPr>
          <w:rFonts w:ascii="Times New Roman" w:hAnsi="Times New Roman" w:cs="Times New Roman"/>
        </w:rPr>
        <w:t>N</w:t>
      </w:r>
      <w:proofErr w:type="gramEnd"/>
      <w:r w:rsidRPr="00260D65">
        <w:rPr>
          <w:rFonts w:ascii="Times New Roman" w:hAnsi="Times New Roman" w:cs="Times New Roman"/>
        </w:rPr>
        <w:t xml:space="preserve">. Making Soft Power Work: Theory and Practice in Australia's International Education Policy// Politics &amp; Policy. – 2017. Vol. 45. № </w:t>
      </w:r>
      <w:r>
        <w:rPr>
          <w:rFonts w:ascii="Times New Roman" w:hAnsi="Times New Roman" w:cs="Times New Roman"/>
          <w:lang w:val="en-US"/>
        </w:rPr>
        <w:t>5. – P. 813 – 840</w:t>
      </w:r>
      <w:r w:rsidRPr="00260D65">
        <w:rPr>
          <w:rFonts w:ascii="Times New Roman" w:hAnsi="Times New Roman" w:cs="Times New Roman"/>
          <w:lang w:val="en-US"/>
        </w:rPr>
        <w:t>.</w:t>
      </w:r>
    </w:p>
    <w:p w14:paraId="0D00EB33" w14:textId="2122522C" w:rsidR="004E5205" w:rsidRPr="00260D6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24</w:t>
      </w:r>
      <w:r w:rsidRPr="00260D65">
        <w:rPr>
          <w:rFonts w:ascii="Times New Roman" w:hAnsi="Times New Roman" w:cs="Times New Roman"/>
          <w:lang w:val="en-US"/>
        </w:rPr>
        <w:t xml:space="preserve">. Lee, J. T. Soft power and cultural diplomacy: emerging education hubs in Asia // Comparative Education. – 2015. Vol. 51. </w:t>
      </w:r>
      <w:r w:rsidRPr="00260D65">
        <w:rPr>
          <w:rFonts w:ascii="Times New Roman" w:hAnsi="Times New Roman" w:cs="Times New Roman"/>
        </w:rPr>
        <w:t>№ 3</w:t>
      </w:r>
      <w:r>
        <w:rPr>
          <w:rFonts w:ascii="Times New Roman" w:hAnsi="Times New Roman" w:cs="Times New Roman"/>
          <w:lang w:val="en-US"/>
        </w:rPr>
        <w:t>. – P. 353 – 374</w:t>
      </w:r>
      <w:r w:rsidRPr="00260D65">
        <w:rPr>
          <w:rFonts w:ascii="Times New Roman" w:hAnsi="Times New Roman" w:cs="Times New Roman"/>
          <w:lang w:val="en-US"/>
        </w:rPr>
        <w:t>.</w:t>
      </w:r>
    </w:p>
    <w:p w14:paraId="774BCE3A" w14:textId="585D0EEA" w:rsidR="004E5205" w:rsidRPr="00260D6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</w:rPr>
        <w:t>25</w:t>
      </w:r>
      <w:r w:rsidRPr="00260D65">
        <w:rPr>
          <w:rFonts w:ascii="Times New Roman" w:hAnsi="Times New Roman" w:cs="Times New Roman"/>
        </w:rPr>
        <w:t xml:space="preserve">. Lewis, N. </w:t>
      </w:r>
      <w:r w:rsidRPr="00260D65">
        <w:rPr>
          <w:rFonts w:ascii="Times New Roman" w:hAnsi="Times New Roman" w:cs="Times New Roman"/>
          <w:lang w:val="en-US"/>
        </w:rPr>
        <w:t>Political projects and micro-practices</w:t>
      </w:r>
      <w:r w:rsidRPr="00260D65">
        <w:rPr>
          <w:rFonts w:ascii="Times New Roman" w:hAnsi="Times New Roman" w:cs="Times New Roman"/>
        </w:rPr>
        <w:t xml:space="preserve"> of globalising education: building an international education industry in New Zealand // Globalisation, Societies and Education. – 2011. Vol. 9. № 2. – </w:t>
      </w:r>
      <w:r>
        <w:rPr>
          <w:rFonts w:ascii="Times New Roman" w:hAnsi="Times New Roman" w:cs="Times New Roman"/>
          <w:lang w:val="en-US"/>
        </w:rPr>
        <w:t>P. 225 – 246</w:t>
      </w:r>
      <w:r w:rsidRPr="00260D65">
        <w:rPr>
          <w:rFonts w:ascii="Times New Roman" w:hAnsi="Times New Roman" w:cs="Times New Roman"/>
          <w:lang w:val="en-US"/>
        </w:rPr>
        <w:t>.</w:t>
      </w:r>
    </w:p>
    <w:p w14:paraId="32338AF2" w14:textId="21B3F41B" w:rsidR="004E520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26</w:t>
      </w:r>
      <w:r w:rsidRPr="00260D65">
        <w:rPr>
          <w:rFonts w:ascii="Times New Roman" w:hAnsi="Times New Roman" w:cs="Times New Roman"/>
          <w:lang w:val="en-US"/>
        </w:rPr>
        <w:t xml:space="preserve">. Lo, W. Y. W. Soft power, university rankings and knowledge production: distinctions between hegemony and self-determination in higher education // Comparative Education. – 2011. Vol. 47. </w:t>
      </w:r>
      <w:r w:rsidRPr="00260D65">
        <w:rPr>
          <w:rFonts w:ascii="Times New Roman" w:hAnsi="Times New Roman" w:cs="Times New Roman"/>
        </w:rPr>
        <w:t>№ 2</w:t>
      </w:r>
      <w:r>
        <w:rPr>
          <w:rFonts w:ascii="Times New Roman" w:hAnsi="Times New Roman" w:cs="Times New Roman"/>
          <w:lang w:val="en-US"/>
        </w:rPr>
        <w:t>. – P. 209 – 222</w:t>
      </w:r>
      <w:r w:rsidRPr="00260D65">
        <w:rPr>
          <w:rFonts w:ascii="Times New Roman" w:hAnsi="Times New Roman" w:cs="Times New Roman"/>
          <w:lang w:val="en-US"/>
        </w:rPr>
        <w:t>.</w:t>
      </w:r>
    </w:p>
    <w:p w14:paraId="7E6633C3" w14:textId="4C571DC6" w:rsidR="004E5205" w:rsidRPr="00DB46F1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27</w:t>
      </w:r>
      <w:r w:rsidRPr="00DB46F1">
        <w:rPr>
          <w:rFonts w:ascii="Times New Roman" w:hAnsi="Times New Roman" w:cs="Times New Roman"/>
          <w:lang w:val="en-US"/>
        </w:rPr>
        <w:t xml:space="preserve">. Marshall, S. Are New Zealand universities underperforming? An analysis of international enrolments in Australian and New Zealand universities // </w:t>
      </w:r>
      <w:proofErr w:type="gramStart"/>
      <w:r w:rsidRPr="00DB46F1">
        <w:rPr>
          <w:rFonts w:ascii="Times New Roman" w:hAnsi="Times New Roman" w:cs="Times New Roman"/>
          <w:lang w:val="en-US"/>
        </w:rPr>
        <w:t>Compare</w:t>
      </w:r>
      <w:proofErr w:type="gramEnd"/>
      <w:r w:rsidRPr="00DB46F1">
        <w:rPr>
          <w:rFonts w:ascii="Times New Roman" w:hAnsi="Times New Roman" w:cs="Times New Roman"/>
          <w:lang w:val="en-US"/>
        </w:rPr>
        <w:t>: A Journal of Comparative and International Education. –</w:t>
      </w:r>
      <w:r>
        <w:rPr>
          <w:rFonts w:ascii="Times New Roman" w:hAnsi="Times New Roman" w:cs="Times New Roman"/>
          <w:lang w:val="en-US"/>
        </w:rPr>
        <w:t xml:space="preserve"> 2018. Vol. 48. Issue 2. – P. 1 – 18</w:t>
      </w:r>
      <w:r w:rsidRPr="00DB46F1">
        <w:rPr>
          <w:rFonts w:ascii="Times New Roman" w:hAnsi="Times New Roman" w:cs="Times New Roman"/>
          <w:lang w:val="en-US"/>
        </w:rPr>
        <w:t>.</w:t>
      </w:r>
    </w:p>
    <w:p w14:paraId="31DCB57A" w14:textId="2E659F04" w:rsidR="004E520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28</w:t>
      </w:r>
      <w:r w:rsidRPr="00DB46F1">
        <w:rPr>
          <w:rFonts w:ascii="Times New Roman" w:hAnsi="Times New Roman" w:cs="Times New Roman"/>
        </w:rPr>
        <w:t xml:space="preserve">. Martens, K., Starke, P. Small country, big business? New Zealand as education exporter // Comparative Education. – 2008. Vol. 44. № 1. </w:t>
      </w:r>
      <w:r w:rsidRPr="00DB46F1">
        <w:rPr>
          <w:rFonts w:ascii="Times New Roman" w:hAnsi="Times New Roman" w:cs="Times New Roman"/>
          <w:lang w:val="en-US"/>
        </w:rPr>
        <w:t xml:space="preserve">– P. </w:t>
      </w:r>
      <w:r>
        <w:rPr>
          <w:rFonts w:ascii="Times New Roman" w:hAnsi="Times New Roman" w:cs="Times New Roman"/>
          <w:lang w:val="en-US"/>
        </w:rPr>
        <w:t>3 – 1</w:t>
      </w:r>
      <w:r w:rsidRPr="00DB46F1">
        <w:rPr>
          <w:rFonts w:ascii="Times New Roman" w:hAnsi="Times New Roman" w:cs="Times New Roman"/>
          <w:lang w:val="en-US"/>
        </w:rPr>
        <w:t>9.</w:t>
      </w:r>
    </w:p>
    <w:p w14:paraId="7B2AEA0D" w14:textId="7E76E3C0" w:rsidR="004E5205" w:rsidRPr="00DB46F1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29. </w:t>
      </w:r>
      <w:r w:rsidRPr="00D40E54">
        <w:rPr>
          <w:rFonts w:ascii="Times New Roman" w:hAnsi="Times New Roman" w:cs="Times New Roman"/>
        </w:rPr>
        <w:t xml:space="preserve">McDermott, D. J. </w:t>
      </w:r>
      <w:proofErr w:type="gramStart"/>
      <w:r w:rsidRPr="00D40E54">
        <w:rPr>
          <w:rFonts w:ascii="Times New Roman" w:hAnsi="Times New Roman" w:cs="Times New Roman"/>
          <w:lang w:val="en-US"/>
        </w:rPr>
        <w:t>Towards a Southeast Asian Higher Education Area</w:t>
      </w:r>
      <w:r w:rsidRPr="00D40E54">
        <w:rPr>
          <w:sz w:val="32"/>
        </w:rPr>
        <w:t xml:space="preserve"> </w:t>
      </w:r>
      <w:r>
        <w:rPr>
          <w:rFonts w:ascii="Times New Roman" w:hAnsi="Times New Roman" w:cs="Times New Roman"/>
          <w:lang w:val="en-US"/>
        </w:rPr>
        <w:t>// University World News.</w:t>
      </w:r>
      <w:proofErr w:type="gramEnd"/>
      <w:r>
        <w:rPr>
          <w:rFonts w:ascii="Times New Roman" w:hAnsi="Times New Roman" w:cs="Times New Roman"/>
          <w:lang w:val="en-US"/>
        </w:rPr>
        <w:t xml:space="preserve"> 2017. </w:t>
      </w:r>
      <w:r w:rsidRPr="00D40E54">
        <w:rPr>
          <w:rFonts w:ascii="Times New Roman" w:hAnsi="Times New Roman" w:cs="Times New Roman"/>
          <w:lang w:val="en-US"/>
        </w:rPr>
        <w:t>URL: http://www.universityworldnews.com/article.php</w:t>
      </w:r>
      <w:proofErr w:type="gramStart"/>
      <w:r w:rsidRPr="00D40E54">
        <w:rPr>
          <w:rFonts w:ascii="Times New Roman" w:hAnsi="Times New Roman" w:cs="Times New Roman"/>
          <w:lang w:val="en-US"/>
        </w:rPr>
        <w:t>?story</w:t>
      </w:r>
      <w:proofErr w:type="gramEnd"/>
      <w:r w:rsidRPr="00D40E54">
        <w:rPr>
          <w:rFonts w:ascii="Times New Roman" w:hAnsi="Times New Roman" w:cs="Times New Roman"/>
          <w:lang w:val="en-US"/>
        </w:rPr>
        <w:t xml:space="preserve">=20170704111700957 </w:t>
      </w:r>
      <w:r w:rsidRPr="00D40E54">
        <w:rPr>
          <w:rFonts w:ascii="Times New Roman" w:hAnsi="Times New Roman" w:cs="Times New Roman"/>
        </w:rPr>
        <w:t>(дата обращения: 23.03.18).</w:t>
      </w:r>
    </w:p>
    <w:p w14:paraId="281616A8" w14:textId="17DF0D2B" w:rsidR="004E520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30</w:t>
      </w:r>
      <w:r w:rsidRPr="00DB46F1">
        <w:rPr>
          <w:rFonts w:ascii="Times New Roman" w:hAnsi="Times New Roman" w:cs="Times New Roman"/>
        </w:rPr>
        <w:t xml:space="preserve">. McGill </w:t>
      </w:r>
      <w:r w:rsidRPr="00DB46F1">
        <w:rPr>
          <w:rFonts w:ascii="Times New Roman" w:hAnsi="Times New Roman" w:cs="Times New Roman"/>
          <w:lang w:val="en-US"/>
        </w:rPr>
        <w:t xml:space="preserve">Peterson, P. Diplomacy and Education: A Changing Global Landscape // International Higher Education. – 2014. </w:t>
      </w:r>
      <w:r w:rsidRPr="00DB46F1">
        <w:rPr>
          <w:rFonts w:ascii="Times New Roman" w:hAnsi="Times New Roman" w:cs="Times New Roman"/>
        </w:rPr>
        <w:t>№ 75</w:t>
      </w:r>
      <w:r w:rsidRPr="00DB46F1">
        <w:rPr>
          <w:rFonts w:ascii="Times New Roman" w:hAnsi="Times New Roman" w:cs="Times New Roman"/>
          <w:lang w:val="en-US"/>
        </w:rPr>
        <w:t>. – P. 2</w:t>
      </w:r>
      <w:r>
        <w:rPr>
          <w:rFonts w:ascii="Times New Roman" w:hAnsi="Times New Roman" w:cs="Times New Roman"/>
          <w:lang w:val="en-US"/>
        </w:rPr>
        <w:t xml:space="preserve"> – 3</w:t>
      </w:r>
      <w:r w:rsidRPr="00DB46F1">
        <w:rPr>
          <w:rFonts w:ascii="Times New Roman" w:hAnsi="Times New Roman" w:cs="Times New Roman"/>
          <w:lang w:val="en-US"/>
        </w:rPr>
        <w:t>.</w:t>
      </w:r>
    </w:p>
    <w:p w14:paraId="0D6029D1" w14:textId="6A78E5FF" w:rsidR="004E5205" w:rsidRPr="00C9657B" w:rsidRDefault="004E5205" w:rsidP="004E52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31. </w:t>
      </w:r>
      <w:r w:rsidRPr="008E7181">
        <w:rPr>
          <w:rFonts w:ascii="Times New Roman" w:hAnsi="Times New Roman" w:cs="Times New Roman"/>
          <w:lang w:val="en-US"/>
        </w:rPr>
        <w:t>Nguyen, P</w:t>
      </w:r>
      <w:proofErr w:type="gramStart"/>
      <w:r w:rsidRPr="008E7181">
        <w:rPr>
          <w:rFonts w:ascii="Times New Roman" w:hAnsi="Times New Roman" w:cs="Times New Roman"/>
          <w:lang w:val="en-US"/>
        </w:rPr>
        <w:t>.-</w:t>
      </w:r>
      <w:proofErr w:type="gramEnd"/>
      <w:r w:rsidRPr="008E7181">
        <w:rPr>
          <w:rFonts w:ascii="Times New Roman" w:hAnsi="Times New Roman" w:cs="Times New Roman"/>
          <w:lang w:val="en-US"/>
        </w:rPr>
        <w:t xml:space="preserve">M., Eliott, J. G., Terlouw, C., Pilot, A. Neocolonialism in education: Cooperative Learning in an Asian context // Comparative Education. – 2009. Vol. 45. </w:t>
      </w:r>
      <w:r w:rsidRPr="008E7181"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  <w:lang w:val="en-US"/>
        </w:rPr>
        <w:t>. – P. 109 - 130</w:t>
      </w:r>
      <w:r w:rsidRPr="008E7181">
        <w:rPr>
          <w:rFonts w:ascii="Times New Roman" w:hAnsi="Times New Roman" w:cs="Times New Roman"/>
          <w:lang w:val="en-US"/>
        </w:rPr>
        <w:t>.</w:t>
      </w:r>
    </w:p>
    <w:p w14:paraId="3D30F56B" w14:textId="48DA3688" w:rsidR="004E5205" w:rsidRPr="00D40E54" w:rsidRDefault="004E5205" w:rsidP="004E52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  <w:lang w:val="en-US"/>
        </w:rPr>
        <w:t xml:space="preserve">32. </w:t>
      </w:r>
      <w:r w:rsidRPr="00D40E54">
        <w:rPr>
          <w:rFonts w:ascii="Times New Roman" w:hAnsi="Times New Roman" w:cs="Times New Roman"/>
          <w:szCs w:val="20"/>
          <w:lang w:val="en-US"/>
        </w:rPr>
        <w:t>Nye, J. S. Public Diplomacy and Soft Power // Annals of the American Academy of Political and Social Science. – 2008.</w:t>
      </w:r>
      <w:r w:rsidRPr="00D40E54">
        <w:rPr>
          <w:rFonts w:ascii="Times New Roman" w:hAnsi="Times New Roman" w:cs="Times New Roman"/>
          <w:szCs w:val="20"/>
        </w:rPr>
        <w:t xml:space="preserve"> Vol. 616. – P. 94</w:t>
      </w:r>
      <w:r>
        <w:rPr>
          <w:rFonts w:ascii="Times New Roman" w:hAnsi="Times New Roman" w:cs="Times New Roman"/>
          <w:szCs w:val="20"/>
        </w:rPr>
        <w:t xml:space="preserve"> – 109</w:t>
      </w:r>
      <w:r w:rsidRPr="00D40E54">
        <w:rPr>
          <w:rFonts w:ascii="Times New Roman" w:hAnsi="Times New Roman" w:cs="Times New Roman"/>
          <w:szCs w:val="20"/>
        </w:rPr>
        <w:t>.</w:t>
      </w:r>
    </w:p>
    <w:p w14:paraId="7CBC5C72" w14:textId="7C4275E0" w:rsidR="00211B97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33</w:t>
      </w:r>
      <w:r w:rsidRPr="00C859ED">
        <w:rPr>
          <w:rFonts w:ascii="Times New Roman" w:hAnsi="Times New Roman" w:cs="Times New Roman"/>
        </w:rPr>
        <w:t>. Robertson, S. L., Kedzierski, M. On the move: globalising higher education in Europe and beyond // The Language Learning Journal. – 2016. Vol. 44. № 3</w:t>
      </w:r>
      <w:r>
        <w:rPr>
          <w:rFonts w:ascii="Times New Roman" w:hAnsi="Times New Roman" w:cs="Times New Roman"/>
          <w:lang w:val="en-US"/>
        </w:rPr>
        <w:t>. – P. 276 – 29</w:t>
      </w:r>
      <w:r w:rsidRPr="00C859ED">
        <w:rPr>
          <w:rFonts w:ascii="Times New Roman" w:hAnsi="Times New Roman" w:cs="Times New Roman"/>
          <w:lang w:val="en-US"/>
        </w:rPr>
        <w:t>1.</w:t>
      </w:r>
    </w:p>
    <w:p w14:paraId="23BC0B8F" w14:textId="4DCCA469" w:rsidR="004E520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34</w:t>
      </w:r>
      <w:r w:rsidRPr="00FC6BAF">
        <w:rPr>
          <w:rFonts w:ascii="Times New Roman" w:hAnsi="Times New Roman" w:cs="Times New Roman"/>
          <w:lang w:val="en-US"/>
        </w:rPr>
        <w:t xml:space="preserve">. </w:t>
      </w:r>
      <w:r w:rsidRPr="00FC6BAF">
        <w:rPr>
          <w:rFonts w:ascii="Times New Roman" w:hAnsi="Times New Roman" w:cs="Times New Roman"/>
        </w:rPr>
        <w:t xml:space="preserve">Tan, J. </w:t>
      </w:r>
      <w:r w:rsidRPr="00FC6BAF">
        <w:rPr>
          <w:rFonts w:ascii="Times New Roman" w:hAnsi="Times New Roman" w:cs="Times New Roman"/>
          <w:lang w:val="en-US"/>
        </w:rPr>
        <w:t xml:space="preserve">What happened to the global schoolhouse? </w:t>
      </w:r>
      <w:r w:rsidRPr="00FC6BAF">
        <w:rPr>
          <w:rFonts w:ascii="Times New Roman" w:hAnsi="Times New Roman" w:cs="Times New Roman"/>
        </w:rPr>
        <w:t>// University World News. 2016. URL: http://www.universityworldnews.com/article.php?story=20160913131137765 (дата обращения: 13.04.18).</w:t>
      </w:r>
    </w:p>
    <w:p w14:paraId="00143ABB" w14:textId="3C677835" w:rsidR="004E5205" w:rsidRPr="00FC6BAF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35. </w:t>
      </w:r>
      <w:r w:rsidRPr="00FC6BAF">
        <w:rPr>
          <w:rFonts w:ascii="Times New Roman" w:hAnsi="Times New Roman" w:cs="Times New Roman"/>
          <w:lang w:val="en-US"/>
        </w:rPr>
        <w:t xml:space="preserve">Taylor, L. </w:t>
      </w:r>
      <w:proofErr w:type="gramStart"/>
      <w:r w:rsidRPr="00FC6BAF">
        <w:rPr>
          <w:rFonts w:ascii="Times New Roman" w:hAnsi="Times New Roman" w:cs="Times New Roman"/>
          <w:lang w:val="en-US"/>
        </w:rPr>
        <w:t>New Zealand as a Provider of Transnational Education // Higher Education in Europe.</w:t>
      </w:r>
      <w:proofErr w:type="gramEnd"/>
      <w:r w:rsidRPr="00FC6BAF">
        <w:rPr>
          <w:rFonts w:ascii="Times New Roman" w:hAnsi="Times New Roman" w:cs="Times New Roman"/>
          <w:lang w:val="en-US"/>
        </w:rPr>
        <w:t xml:space="preserve"> – 2000. Vol. XXV. </w:t>
      </w:r>
      <w:r w:rsidRPr="00FC6BAF">
        <w:rPr>
          <w:rFonts w:ascii="Times New Roman" w:hAnsi="Times New Roman" w:cs="Times New Roman"/>
        </w:rPr>
        <w:t>№ 3</w:t>
      </w:r>
      <w:r w:rsidRPr="00FC6BAF">
        <w:rPr>
          <w:rFonts w:ascii="Times New Roman" w:hAnsi="Times New Roman" w:cs="Times New Roman"/>
          <w:lang w:val="en-US"/>
        </w:rPr>
        <w:t>. – P. 311</w:t>
      </w:r>
      <w:r>
        <w:rPr>
          <w:rFonts w:ascii="Times New Roman" w:hAnsi="Times New Roman" w:cs="Times New Roman"/>
          <w:lang w:val="en-US"/>
        </w:rPr>
        <w:t xml:space="preserve"> – 313</w:t>
      </w:r>
      <w:r w:rsidRPr="00FC6BAF">
        <w:rPr>
          <w:rFonts w:ascii="Times New Roman" w:hAnsi="Times New Roman" w:cs="Times New Roman"/>
          <w:lang w:val="en-US"/>
        </w:rPr>
        <w:t>.</w:t>
      </w:r>
    </w:p>
    <w:p w14:paraId="47E1366C" w14:textId="5F1152D9" w:rsidR="004E5205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lang w:val="en-US"/>
        </w:rPr>
        <w:t>36</w:t>
      </w:r>
      <w:r w:rsidRPr="00A14B25">
        <w:rPr>
          <w:rFonts w:ascii="Times New Roman" w:hAnsi="Times New Roman" w:cs="Times New Roman"/>
          <w:lang w:val="en-US"/>
        </w:rPr>
        <w:t>. Wojciuk, A., Micha</w:t>
      </w:r>
      <w:r w:rsidRPr="00A14B25">
        <w:rPr>
          <w:rFonts w:ascii="Times New Roman" w:hAnsi="Times New Roman" w:cs="Times New Roman"/>
          <w:color w:val="000000"/>
          <w:szCs w:val="20"/>
          <w:lang w:val="en-US"/>
        </w:rPr>
        <w:t>ł</w:t>
      </w:r>
      <w:r w:rsidRPr="00A14B25">
        <w:rPr>
          <w:rFonts w:ascii="Times New Roman" w:hAnsi="Times New Roman" w:cs="Times New Roman"/>
          <w:lang w:val="en-US"/>
        </w:rPr>
        <w:t>ek, M., Stormowska, M. Education as a source and tool of soft power in international relations // European Political Science. –</w:t>
      </w:r>
      <w:r>
        <w:rPr>
          <w:rFonts w:ascii="Times New Roman" w:hAnsi="Times New Roman" w:cs="Times New Roman"/>
          <w:lang w:val="en-US"/>
        </w:rPr>
        <w:t xml:space="preserve"> 2015. Vol. 14. Issue 3. – P. 298 – 31</w:t>
      </w:r>
      <w:r w:rsidRPr="00A14B25">
        <w:rPr>
          <w:rFonts w:ascii="Times New Roman" w:hAnsi="Times New Roman" w:cs="Times New Roman"/>
          <w:lang w:val="en-US"/>
        </w:rPr>
        <w:t>7.</w:t>
      </w:r>
    </w:p>
    <w:p w14:paraId="25F1A44E" w14:textId="558A9FB2" w:rsidR="004E5205" w:rsidRPr="00C859ED" w:rsidRDefault="004E5205" w:rsidP="004E5205">
      <w:pPr>
        <w:spacing w:line="360" w:lineRule="auto"/>
        <w:ind w:firstLine="567"/>
        <w:jc w:val="both"/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lang w:val="en-US"/>
        </w:rPr>
        <w:t>37</w:t>
      </w:r>
      <w:r w:rsidRPr="00AE6789">
        <w:rPr>
          <w:rFonts w:ascii="Times New Roman" w:hAnsi="Times New Roman" w:cs="Times New Roman"/>
          <w:lang w:val="en-US"/>
        </w:rPr>
        <w:t xml:space="preserve">. Zmas, A. Global impacts of the Bologna Process: international perspectives, local particularities // Compare: A Journal of Comparative and International Education. – 2015. Vol. 45. </w:t>
      </w:r>
      <w:r w:rsidRPr="00AE6789">
        <w:rPr>
          <w:rFonts w:ascii="Times New Roman" w:hAnsi="Times New Roman" w:cs="Times New Roman"/>
        </w:rPr>
        <w:t xml:space="preserve">№ 5. – </w:t>
      </w:r>
      <w:r>
        <w:rPr>
          <w:rFonts w:ascii="Times New Roman" w:hAnsi="Times New Roman" w:cs="Times New Roman"/>
          <w:lang w:val="en-US"/>
        </w:rPr>
        <w:t>P. 727 – 747</w:t>
      </w:r>
      <w:r w:rsidRPr="00AE6789">
        <w:rPr>
          <w:rFonts w:ascii="Times New Roman" w:hAnsi="Times New Roman" w:cs="Times New Roman"/>
          <w:lang w:val="en-US"/>
        </w:rPr>
        <w:t>.</w:t>
      </w:r>
    </w:p>
    <w:p w14:paraId="0E37B009" w14:textId="0CDC8952" w:rsidR="00F77D89" w:rsidRPr="00067FD9" w:rsidRDefault="00F77D89" w:rsidP="00067FD9">
      <w:pPr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2F136842" w14:textId="645DD807" w:rsidR="001C78BE" w:rsidRPr="005354C8" w:rsidRDefault="0068674A" w:rsidP="00F77D89">
      <w:pPr>
        <w:spacing w:line="360" w:lineRule="auto"/>
        <w:ind w:firstLine="567"/>
        <w:jc w:val="both"/>
        <w:rPr>
          <w:rFonts w:ascii="Times New Roman" w:hAnsi="Times New Roman" w:cs="Times New Roman"/>
          <w:i/>
        </w:rPr>
      </w:pPr>
      <w:r w:rsidRPr="005354C8">
        <w:rPr>
          <w:rFonts w:ascii="Times New Roman" w:hAnsi="Times New Roman" w:cs="Times New Roman"/>
          <w:i/>
        </w:rPr>
        <w:t>Статьи из сборников материалов</w:t>
      </w:r>
      <w:r w:rsidR="00454B22" w:rsidRPr="005354C8">
        <w:rPr>
          <w:rFonts w:ascii="Times New Roman" w:hAnsi="Times New Roman" w:cs="Times New Roman"/>
          <w:i/>
        </w:rPr>
        <w:t xml:space="preserve"> конференций:</w:t>
      </w:r>
    </w:p>
    <w:p w14:paraId="008FE10A" w14:textId="7C29B379" w:rsidR="008D0805" w:rsidRPr="00F77D89" w:rsidRDefault="00F77D89" w:rsidP="00F77D89">
      <w:pPr>
        <w:spacing w:line="360" w:lineRule="auto"/>
        <w:ind w:firstLine="567"/>
        <w:jc w:val="both"/>
        <w:rPr>
          <w:rFonts w:ascii="Times New Roman" w:hAnsi="Times New Roman" w:cs="Times New Roman"/>
          <w:szCs w:val="20"/>
          <w:lang w:val="en-US"/>
        </w:rPr>
      </w:pPr>
      <w:r>
        <w:rPr>
          <w:rFonts w:ascii="Times New Roman" w:hAnsi="Times New Roman" w:cs="Times New Roman"/>
        </w:rPr>
        <w:t>1</w:t>
      </w:r>
      <w:r w:rsidR="00AF3A3B">
        <w:rPr>
          <w:rFonts w:ascii="Times New Roman" w:hAnsi="Times New Roman" w:cs="Times New Roman"/>
        </w:rPr>
        <w:t xml:space="preserve">. </w:t>
      </w:r>
      <w:r w:rsidR="008D0805" w:rsidRPr="00E00199">
        <w:rPr>
          <w:rFonts w:ascii="Times New Roman" w:hAnsi="Times New Roman" w:cs="Times New Roman"/>
        </w:rPr>
        <w:t xml:space="preserve">Лаптева, Д. А. Международное образование и международные образовательные связи Новой Зеландии // Международные гуманитарные связи: материалы заочных сессий ежеквартальной студенческой научной конференции. Том Х (1–9 декабря 2015 г.) / ред. </w:t>
      </w:r>
      <w:r w:rsidR="000818A0" w:rsidRPr="000818A0">
        <w:rPr>
          <w:rFonts w:ascii="Times New Roman" w:hAnsi="Times New Roman" w:cs="Times New Roman"/>
        </w:rPr>
        <w:t>В. И. Фокин, Н. М. Боголюбова, Ю. В. Николаева, Н. Б. Рязанцева, С. С. Ширин, Е. Э. Эльц, Н. Н. Гудалов</w:t>
      </w:r>
      <w:r w:rsidR="008D0805" w:rsidRPr="00E00199">
        <w:rPr>
          <w:rFonts w:ascii="Times New Roman" w:hAnsi="Times New Roman" w:cs="Times New Roman"/>
        </w:rPr>
        <w:t>. – Великий Новгород: Оргкомитет ежеквартальной студенческой научной конференции «Международные гуманитарн</w:t>
      </w:r>
      <w:r w:rsidR="00AF3A3B">
        <w:rPr>
          <w:rFonts w:ascii="Times New Roman" w:hAnsi="Times New Roman" w:cs="Times New Roman"/>
        </w:rPr>
        <w:t>ые связи», 2015. – 66 с. – С. 33 – 42</w:t>
      </w:r>
      <w:r w:rsidR="008D0805" w:rsidRPr="00E00199">
        <w:rPr>
          <w:rFonts w:ascii="Times New Roman" w:hAnsi="Times New Roman" w:cs="Times New Roman"/>
        </w:rPr>
        <w:t>.</w:t>
      </w:r>
    </w:p>
    <w:p w14:paraId="4DCD51F2" w14:textId="22B4D775" w:rsidR="00BB088B" w:rsidRPr="00F77D89" w:rsidRDefault="00454B22" w:rsidP="00344199">
      <w:pPr>
        <w:spacing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="00F46C4E" w:rsidRPr="00F46C4E">
        <w:rPr>
          <w:rFonts w:ascii="Times New Roman" w:hAnsi="Times New Roman" w:cs="Times New Roman"/>
          <w:lang w:val="en-US"/>
        </w:rPr>
        <w:t xml:space="preserve">. </w:t>
      </w:r>
      <w:r w:rsidR="00A947D5" w:rsidRPr="00F46C4E">
        <w:rPr>
          <w:rFonts w:ascii="Times New Roman" w:hAnsi="Times New Roman" w:cs="Times New Roman"/>
          <w:lang w:val="en-US"/>
        </w:rPr>
        <w:t>Gao, X. On Internationalization of Higher Education // Proceedings of a meeting: International Conference on Arts, Design and Contemporary Education 2015 (ICADCE 2015) (April 22 – 24, 2015) / ed.: P. Perry, A. Moore, M. Tlougan. – Moscow: Atlanti</w:t>
      </w:r>
      <w:r w:rsidR="00F46C4E">
        <w:rPr>
          <w:rFonts w:ascii="Times New Roman" w:hAnsi="Times New Roman" w:cs="Times New Roman"/>
          <w:lang w:val="en-US"/>
        </w:rPr>
        <w:t>s Press, 2015. – 936 p. – P. 757 – 760</w:t>
      </w:r>
      <w:r w:rsidR="00A947D5" w:rsidRPr="00F46C4E">
        <w:rPr>
          <w:rFonts w:ascii="Times New Roman" w:hAnsi="Times New Roman" w:cs="Times New Roman"/>
          <w:lang w:val="en-US"/>
        </w:rPr>
        <w:t>.</w:t>
      </w:r>
    </w:p>
    <w:sectPr w:rsidR="00BB088B" w:rsidRPr="00F77D89" w:rsidSect="003F11C5">
      <w:footerReference w:type="even" r:id="rId9"/>
      <w:footerReference w:type="default" r:id="rId10"/>
      <w:pgSz w:w="11900" w:h="16840"/>
      <w:pgMar w:top="1418" w:right="850" w:bottom="170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D218B" w14:textId="77777777" w:rsidR="006741DF" w:rsidRDefault="006741DF" w:rsidP="0064384C">
      <w:r>
        <w:separator/>
      </w:r>
    </w:p>
  </w:endnote>
  <w:endnote w:type="continuationSeparator" w:id="0">
    <w:p w14:paraId="3EF9DEEA" w14:textId="77777777" w:rsidR="006741DF" w:rsidRDefault="006741DF" w:rsidP="0064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5D9E" w14:textId="77777777" w:rsidR="006741DF" w:rsidRDefault="006741DF" w:rsidP="003F11C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15CA73" w14:textId="77777777" w:rsidR="006741DF" w:rsidRDefault="006741DF">
    <w:pPr>
      <w:pStyle w:val="a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04B54" w14:textId="77777777" w:rsidR="006741DF" w:rsidRDefault="006741DF" w:rsidP="003F11C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863D5">
      <w:rPr>
        <w:rStyle w:val="ac"/>
        <w:noProof/>
      </w:rPr>
      <w:t>62</w:t>
    </w:r>
    <w:r>
      <w:rPr>
        <w:rStyle w:val="ac"/>
      </w:rPr>
      <w:fldChar w:fldCharType="end"/>
    </w:r>
  </w:p>
  <w:p w14:paraId="451695DE" w14:textId="77777777" w:rsidR="006741DF" w:rsidRDefault="006741DF">
    <w:pPr>
      <w:pStyle w:val="a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4ED63" w14:textId="77777777" w:rsidR="006741DF" w:rsidRDefault="006741DF" w:rsidP="0064384C">
      <w:r>
        <w:separator/>
      </w:r>
    </w:p>
  </w:footnote>
  <w:footnote w:type="continuationSeparator" w:id="0">
    <w:p w14:paraId="2EB72BEC" w14:textId="77777777" w:rsidR="006741DF" w:rsidRDefault="006741DF" w:rsidP="0064384C">
      <w:r>
        <w:continuationSeparator/>
      </w:r>
    </w:p>
  </w:footnote>
  <w:footnote w:id="1">
    <w:p w14:paraId="4C89CF94" w14:textId="77777777" w:rsidR="006741DF" w:rsidRPr="00DD2B72" w:rsidRDefault="006741DF" w:rsidP="00E152B1">
      <w:pPr>
        <w:pStyle w:val="a3"/>
        <w:keepLines/>
        <w:spacing w:before="24" w:line="24" w:lineRule="atLeast"/>
        <w:rPr>
          <w:rFonts w:ascii="Times New Roman" w:hAnsi="Times New Roman" w:cs="Times New Roman"/>
        </w:rPr>
      </w:pPr>
      <w:r w:rsidRPr="00DD2B72">
        <w:rPr>
          <w:rStyle w:val="a5"/>
          <w:rFonts w:ascii="Times New Roman" w:hAnsi="Times New Roman" w:cs="Times New Roman"/>
          <w:sz w:val="20"/>
        </w:rPr>
        <w:footnoteRef/>
      </w:r>
      <w:r w:rsidRPr="00DD2B72">
        <w:rPr>
          <w:rFonts w:ascii="Times New Roman" w:hAnsi="Times New Roman" w:cs="Times New Roman"/>
          <w:sz w:val="20"/>
        </w:rPr>
        <w:t xml:space="preserve"> </w:t>
      </w:r>
      <w:r w:rsidRPr="00DD2B72">
        <w:rPr>
          <w:rFonts w:ascii="Times New Roman" w:hAnsi="Times New Roman" w:cs="Times New Roman"/>
          <w:sz w:val="20"/>
          <w:szCs w:val="20"/>
          <w:lang w:val="en-US"/>
        </w:rPr>
        <w:t xml:space="preserve">Nye, J. S. Bound to Lead: The Changing Nature of American Power. - New York: Basic Books, 1990. - </w:t>
      </w:r>
      <w:proofErr w:type="gramStart"/>
      <w:r w:rsidRPr="00DD2B72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 w:rsidRPr="00DD2B72">
        <w:rPr>
          <w:rFonts w:ascii="Times New Roman" w:hAnsi="Times New Roman" w:cs="Times New Roman"/>
          <w:sz w:val="20"/>
          <w:szCs w:val="20"/>
          <w:lang w:val="en-US"/>
        </w:rPr>
        <w:t>.15</w:t>
      </w:r>
    </w:p>
  </w:footnote>
  <w:footnote w:id="2">
    <w:p w14:paraId="5DED4864" w14:textId="77777777" w:rsidR="006741DF" w:rsidRPr="00DD2B72" w:rsidRDefault="006741DF" w:rsidP="00E152B1">
      <w:pPr>
        <w:pStyle w:val="a3"/>
        <w:keepLines/>
        <w:spacing w:before="24" w:line="24" w:lineRule="atLeast"/>
        <w:rPr>
          <w:rFonts w:ascii="Times New Roman" w:hAnsi="Times New Roman" w:cs="Times New Roman"/>
          <w:sz w:val="20"/>
        </w:rPr>
      </w:pPr>
      <w:r w:rsidRPr="00DD2B72">
        <w:rPr>
          <w:rStyle w:val="a5"/>
          <w:rFonts w:ascii="Times New Roman" w:hAnsi="Times New Roman" w:cs="Times New Roman"/>
          <w:sz w:val="20"/>
        </w:rPr>
        <w:footnoteRef/>
      </w:r>
      <w:r w:rsidRPr="00DD2B7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D2B72">
        <w:rPr>
          <w:rFonts w:ascii="Times New Roman" w:hAnsi="Times New Roman" w:cs="Times New Roman"/>
          <w:sz w:val="20"/>
          <w:szCs w:val="20"/>
          <w:lang w:val="en-US"/>
        </w:rPr>
        <w:t>Nye, J. S. Public Diplomacy and Soft Power // Annals of the American Academy of Political and Social Science.</w:t>
      </w:r>
      <w:proofErr w:type="gramEnd"/>
      <w:r w:rsidRPr="00DD2B72">
        <w:rPr>
          <w:rFonts w:ascii="Times New Roman" w:hAnsi="Times New Roman" w:cs="Times New Roman"/>
          <w:sz w:val="20"/>
          <w:szCs w:val="20"/>
          <w:lang w:val="en-US"/>
        </w:rPr>
        <w:t xml:space="preserve"> – 2008.</w:t>
      </w:r>
      <w:r w:rsidRPr="00DD2B72">
        <w:rPr>
          <w:rFonts w:ascii="Times New Roman" w:hAnsi="Times New Roman" w:cs="Times New Roman"/>
          <w:sz w:val="20"/>
          <w:szCs w:val="20"/>
        </w:rPr>
        <w:t xml:space="preserve"> Vol. 616. – P. 94.</w:t>
      </w:r>
    </w:p>
  </w:footnote>
  <w:footnote w:id="3">
    <w:p w14:paraId="72FF062F" w14:textId="77777777" w:rsidR="006741DF" w:rsidRPr="00DD2B72" w:rsidRDefault="006741DF" w:rsidP="00E152B1">
      <w:pPr>
        <w:pStyle w:val="a3"/>
        <w:keepLines/>
        <w:spacing w:before="24" w:line="24" w:lineRule="atLeast"/>
      </w:pPr>
      <w:r w:rsidRPr="00DD2B72">
        <w:rPr>
          <w:rStyle w:val="a5"/>
          <w:rFonts w:ascii="Times New Roman" w:hAnsi="Times New Roman" w:cs="Times New Roman"/>
          <w:sz w:val="20"/>
        </w:rPr>
        <w:footnoteRef/>
      </w:r>
      <w:r w:rsidRPr="00DD2B72">
        <w:rPr>
          <w:rFonts w:ascii="Times New Roman" w:hAnsi="Times New Roman" w:cs="Times New Roman"/>
          <w:sz w:val="20"/>
        </w:rPr>
        <w:t xml:space="preserve"> </w:t>
      </w:r>
      <w:r w:rsidRPr="00DD2B72">
        <w:rPr>
          <w:rFonts w:ascii="Times New Roman" w:hAnsi="Times New Roman" w:cs="Times New Roman"/>
          <w:sz w:val="20"/>
          <w:szCs w:val="20"/>
          <w:lang w:val="en-US"/>
        </w:rPr>
        <w:t xml:space="preserve">Nye, J. S. Soft Power: The Means to Success in World Politics. - New York: Public Affairs, 2004. – </w:t>
      </w:r>
      <w:proofErr w:type="gramStart"/>
      <w:r w:rsidRPr="00DD2B72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 w:rsidRPr="00DD2B72">
        <w:rPr>
          <w:rFonts w:ascii="Times New Roman" w:hAnsi="Times New Roman" w:cs="Times New Roman"/>
          <w:sz w:val="20"/>
          <w:szCs w:val="20"/>
          <w:lang w:val="en-US"/>
        </w:rPr>
        <w:t>. 15.</w:t>
      </w:r>
    </w:p>
  </w:footnote>
  <w:footnote w:id="4">
    <w:p w14:paraId="3C9D1B75" w14:textId="51381C13" w:rsidR="006741DF" w:rsidRPr="00DD2B72" w:rsidRDefault="006741DF" w:rsidP="00E152B1">
      <w:pPr>
        <w:pStyle w:val="a3"/>
        <w:keepLines/>
        <w:spacing w:before="24" w:line="24" w:lineRule="atLeast"/>
        <w:rPr>
          <w:rFonts w:ascii="Times New Roman" w:hAnsi="Times New Roman" w:cs="Times New Roman"/>
          <w:sz w:val="20"/>
          <w:szCs w:val="20"/>
          <w:lang w:val="en-US"/>
        </w:rPr>
      </w:pPr>
      <w:r w:rsidRPr="00DD2B72">
        <w:rPr>
          <w:rStyle w:val="a5"/>
          <w:rFonts w:ascii="Times New Roman" w:hAnsi="Times New Roman" w:cs="Times New Roman"/>
          <w:sz w:val="20"/>
        </w:rPr>
        <w:footnoteRef/>
      </w:r>
      <w:r w:rsidRPr="00DD2B72">
        <w:rPr>
          <w:rFonts w:ascii="Times New Roman" w:hAnsi="Times New Roman" w:cs="Times New Roman"/>
          <w:sz w:val="20"/>
        </w:rPr>
        <w:t xml:space="preserve"> </w:t>
      </w:r>
      <w:r w:rsidRPr="00DD2B72">
        <w:rPr>
          <w:rFonts w:ascii="Times New Roman" w:hAnsi="Times New Roman" w:cs="Times New Roman"/>
          <w:sz w:val="20"/>
          <w:szCs w:val="20"/>
          <w:lang w:val="en-US"/>
        </w:rPr>
        <w:t xml:space="preserve">Lukes, S. Power and the Battle for Hearts and Minds: On the Blutness of Soft Power // Power in World Politics / ed.: F. Berenskoetter, M. J. Williams. – New York: Routledge, 2007. – </w:t>
      </w:r>
      <w:proofErr w:type="gramStart"/>
      <w:r w:rsidRPr="00DD2B72"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 w:rsidRPr="00DD2B72">
        <w:rPr>
          <w:rFonts w:ascii="Times New Roman" w:hAnsi="Times New Roman" w:cs="Times New Roman"/>
          <w:sz w:val="20"/>
          <w:szCs w:val="20"/>
          <w:lang w:val="en-US"/>
        </w:rPr>
        <w:t>. 87 – 88.</w:t>
      </w:r>
    </w:p>
  </w:footnote>
  <w:footnote w:id="5">
    <w:p w14:paraId="72331E02" w14:textId="55E7DD93" w:rsidR="006741DF" w:rsidRDefault="006741DF" w:rsidP="00E152B1">
      <w:pPr>
        <w:pStyle w:val="a3"/>
        <w:keepLines/>
        <w:spacing w:before="24" w:line="24" w:lineRule="atLeast"/>
        <w:contextualSpacing/>
      </w:pPr>
      <w:r w:rsidRPr="00F470B5">
        <w:rPr>
          <w:rStyle w:val="a5"/>
          <w:rFonts w:ascii="Times New Roman" w:hAnsi="Times New Roman" w:cs="Times New Roman"/>
          <w:sz w:val="20"/>
        </w:rPr>
        <w:footnoteRef/>
      </w:r>
      <w:r w:rsidRPr="00F470B5">
        <w:rPr>
          <w:rFonts w:ascii="Times New Roman" w:hAnsi="Times New Roman" w:cs="Times New Roman"/>
          <w:sz w:val="20"/>
        </w:rPr>
        <w:t xml:space="preserve"> </w:t>
      </w:r>
      <w:r w:rsidRPr="00F470B5">
        <w:rPr>
          <w:rFonts w:ascii="Times New Roman" w:hAnsi="Times New Roman" w:cs="Times New Roman"/>
          <w:sz w:val="20"/>
          <w:szCs w:val="20"/>
          <w:lang w:val="en-US"/>
        </w:rPr>
        <w:t>Nye, J. S.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The Future of Power.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New York: Public Affairs, 2011. –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 81-82.</w:t>
      </w:r>
    </w:p>
  </w:footnote>
  <w:footnote w:id="6">
    <w:p w14:paraId="2E133002" w14:textId="1860E9D6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Nye, J. S. </w:t>
      </w:r>
      <w:r w:rsidRPr="00F470B5">
        <w:rPr>
          <w:rFonts w:ascii="Times New Roman" w:hAnsi="Times New Roman" w:cs="Times New Roman"/>
          <w:sz w:val="20"/>
          <w:szCs w:val="20"/>
          <w:lang w:val="en-US"/>
        </w:rPr>
        <w:t>Soft Power</w:t>
      </w:r>
      <w:r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8B02C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E082F">
        <w:rPr>
          <w:rFonts w:ascii="Times New Roman" w:hAnsi="Times New Roman" w:cs="Times New Roman"/>
          <w:sz w:val="20"/>
          <w:szCs w:val="20"/>
          <w:lang w:val="en-US"/>
        </w:rPr>
        <w:t xml:space="preserve">The Means to Success in World Politics. - New York: Public Affairs, 2004. –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 111.</w:t>
      </w:r>
    </w:p>
  </w:footnote>
  <w:footnote w:id="7">
    <w:p w14:paraId="5436FACE" w14:textId="77777777" w:rsidR="006741DF" w:rsidRPr="002F1F75" w:rsidRDefault="006741DF" w:rsidP="00E152B1">
      <w:pPr>
        <w:pStyle w:val="a3"/>
        <w:keepLines/>
        <w:spacing w:before="24" w:line="24" w:lineRule="atLeast"/>
        <w:rPr>
          <w:rFonts w:ascii="Times New Roman" w:hAnsi="Times New Roman" w:cs="Times New Roman"/>
        </w:rPr>
      </w:pPr>
      <w:r w:rsidRPr="002F1F75">
        <w:rPr>
          <w:rStyle w:val="a9"/>
          <w:rFonts w:ascii="Times New Roman" w:hAnsi="Times New Roman" w:cs="Times New Roman"/>
          <w:sz w:val="20"/>
        </w:rPr>
        <w:footnoteRef/>
      </w:r>
      <w:r w:rsidRPr="002F1F75">
        <w:rPr>
          <w:rFonts w:ascii="Times New Roman" w:eastAsia="Times New Roman" w:hAnsi="Times New Roman" w:cs="Times New Roman"/>
          <w:sz w:val="20"/>
          <w:lang w:val="en-US"/>
        </w:rPr>
        <w:t xml:space="preserve">  </w:t>
      </w:r>
      <w:r w:rsidRPr="002F1F75">
        <w:rPr>
          <w:rFonts w:ascii="Times New Roman" w:hAnsi="Times New Roman" w:cs="Times New Roman"/>
          <w:sz w:val="20"/>
          <w:lang w:val="en-US"/>
        </w:rPr>
        <w:t>Mellisen</w:t>
      </w:r>
      <w:r>
        <w:rPr>
          <w:rFonts w:ascii="Times New Roman" w:hAnsi="Times New Roman" w:cs="Times New Roman"/>
          <w:sz w:val="20"/>
          <w:lang w:val="en-US"/>
        </w:rPr>
        <w:t>,</w:t>
      </w:r>
      <w:r w:rsidRPr="002F1F75">
        <w:rPr>
          <w:rFonts w:ascii="Times New Roman" w:hAnsi="Times New Roman" w:cs="Times New Roman"/>
          <w:sz w:val="20"/>
          <w:lang w:val="en-US"/>
        </w:rPr>
        <w:t xml:space="preserve"> J. The New Public Diplomacy: Between Theory and Practice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Pr="002F1F75">
        <w:rPr>
          <w:rFonts w:ascii="Times New Roman" w:hAnsi="Times New Roman" w:cs="Times New Roman"/>
          <w:sz w:val="20"/>
          <w:lang w:val="en-US"/>
        </w:rPr>
        <w:t>//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Pr="002F1F75">
        <w:rPr>
          <w:rFonts w:ascii="Times New Roman" w:hAnsi="Times New Roman" w:cs="Times New Roman"/>
          <w:sz w:val="20"/>
          <w:lang w:val="en-US"/>
        </w:rPr>
        <w:t>The New Public Diplomacy</w:t>
      </w:r>
      <w:r>
        <w:rPr>
          <w:rFonts w:ascii="Times New Roman" w:hAnsi="Times New Roman" w:cs="Times New Roman"/>
          <w:sz w:val="20"/>
          <w:lang w:val="en-US"/>
        </w:rPr>
        <w:t>: Soft Power in International Relations / ed.:</w:t>
      </w:r>
      <w:r w:rsidRPr="002F1F75">
        <w:rPr>
          <w:rFonts w:ascii="Times New Roman" w:hAnsi="Times New Roman" w:cs="Times New Roman"/>
          <w:sz w:val="20"/>
          <w:lang w:val="en-US"/>
        </w:rPr>
        <w:t xml:space="preserve"> J. Mellisen</w:t>
      </w:r>
      <w:r>
        <w:rPr>
          <w:rFonts w:ascii="Times New Roman" w:hAnsi="Times New Roman" w:cs="Times New Roman"/>
          <w:sz w:val="20"/>
          <w:lang w:val="en-US"/>
        </w:rPr>
        <w:t>. –</w:t>
      </w:r>
      <w:r w:rsidRPr="002F1F75">
        <w:rPr>
          <w:rFonts w:ascii="Times New Roman" w:hAnsi="Times New Roman" w:cs="Times New Roman"/>
          <w:sz w:val="20"/>
          <w:lang w:val="en-US"/>
        </w:rPr>
        <w:t xml:space="preserve"> N</w:t>
      </w:r>
      <w:r>
        <w:rPr>
          <w:rFonts w:ascii="Times New Roman" w:hAnsi="Times New Roman" w:cs="Times New Roman"/>
          <w:sz w:val="20"/>
          <w:lang w:val="en-US"/>
        </w:rPr>
        <w:t xml:space="preserve">ew York: </w:t>
      </w:r>
      <w:r w:rsidRPr="002F1F75">
        <w:rPr>
          <w:rFonts w:ascii="Times New Roman" w:hAnsi="Times New Roman" w:cs="Times New Roman"/>
          <w:sz w:val="20"/>
          <w:lang w:val="en-US"/>
        </w:rPr>
        <w:t xml:space="preserve">Palgrave Macmillan, 2005. </w:t>
      </w:r>
      <w:r>
        <w:rPr>
          <w:rFonts w:ascii="Times New Roman" w:hAnsi="Times New Roman" w:cs="Times New Roman"/>
          <w:sz w:val="20"/>
          <w:lang w:val="en-US"/>
        </w:rPr>
        <w:t xml:space="preserve">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 w:rsidRPr="002F1F75">
        <w:rPr>
          <w:rFonts w:ascii="Times New Roman" w:hAnsi="Times New Roman" w:cs="Times New Roman"/>
          <w:sz w:val="20"/>
          <w:lang w:val="en-US"/>
        </w:rPr>
        <w:t>. 24</w:t>
      </w:r>
      <w:r>
        <w:rPr>
          <w:rFonts w:ascii="Times New Roman" w:hAnsi="Times New Roman" w:cs="Times New Roman"/>
          <w:sz w:val="20"/>
          <w:lang w:val="en-US"/>
        </w:rPr>
        <w:t>.</w:t>
      </w:r>
    </w:p>
  </w:footnote>
  <w:footnote w:id="8">
    <w:p w14:paraId="710991E9" w14:textId="119CFA87" w:rsidR="006741DF" w:rsidRPr="00D41BD9" w:rsidRDefault="006741DF" w:rsidP="00E152B1">
      <w:pPr>
        <w:pStyle w:val="a3"/>
        <w:keepLines/>
        <w:spacing w:before="24" w:line="24" w:lineRule="atLeast"/>
        <w:rPr>
          <w:rFonts w:ascii="Times New Roman" w:hAnsi="Times New Roman" w:cs="Times New Roman"/>
        </w:rPr>
      </w:pPr>
      <w:r w:rsidRPr="00D41BD9">
        <w:rPr>
          <w:rStyle w:val="a5"/>
          <w:rFonts w:ascii="Times New Roman" w:hAnsi="Times New Roman" w:cs="Times New Roman"/>
          <w:sz w:val="20"/>
        </w:rPr>
        <w:footnoteRef/>
      </w:r>
      <w:r w:rsidRPr="00D41BD9">
        <w:rPr>
          <w:rFonts w:ascii="Times New Roman" w:hAnsi="Times New Roman" w:cs="Times New Roman"/>
          <w:sz w:val="20"/>
        </w:rPr>
        <w:t xml:space="preserve"> </w:t>
      </w:r>
      <w:r w:rsidRPr="00D41BD9">
        <w:rPr>
          <w:rFonts w:ascii="Times New Roman" w:hAnsi="Times New Roman" w:cs="Times New Roman"/>
          <w:sz w:val="20"/>
          <w:lang w:val="en-US"/>
        </w:rPr>
        <w:t>Anholt</w:t>
      </w:r>
      <w:r>
        <w:rPr>
          <w:rFonts w:ascii="Times New Roman" w:hAnsi="Times New Roman" w:cs="Times New Roman"/>
          <w:sz w:val="20"/>
          <w:lang w:val="en-US"/>
        </w:rPr>
        <w:t>, S. Competi</w:t>
      </w:r>
      <w:r w:rsidRPr="00D41BD9">
        <w:rPr>
          <w:rFonts w:ascii="Times New Roman" w:hAnsi="Times New Roman" w:cs="Times New Roman"/>
          <w:sz w:val="20"/>
          <w:lang w:val="en-US"/>
        </w:rPr>
        <w:t>tive Identity: The New Brand Management for Nations, Cities and</w:t>
      </w:r>
      <w:r>
        <w:rPr>
          <w:rFonts w:ascii="Times New Roman" w:hAnsi="Times New Roman" w:cs="Times New Roman"/>
          <w:sz w:val="20"/>
          <w:lang w:val="en-US"/>
        </w:rPr>
        <w:t xml:space="preserve"> Regions. – New York: Palgrave Macmillan,</w:t>
      </w:r>
      <w:r w:rsidRPr="00D41BD9">
        <w:rPr>
          <w:rFonts w:ascii="Times New Roman" w:hAnsi="Times New Roman" w:cs="Times New Roman"/>
          <w:sz w:val="20"/>
          <w:lang w:val="en-US"/>
        </w:rPr>
        <w:t xml:space="preserve"> 2007.</w:t>
      </w:r>
      <w:r>
        <w:rPr>
          <w:rFonts w:ascii="Times New Roman" w:hAnsi="Times New Roman" w:cs="Times New Roman"/>
          <w:sz w:val="20"/>
          <w:lang w:val="en-US"/>
        </w:rPr>
        <w:t xml:space="preserve">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23.</w:t>
      </w:r>
    </w:p>
  </w:footnote>
  <w:footnote w:id="9">
    <w:p w14:paraId="5A2593CD" w14:textId="7F4BEDAE" w:rsidR="006741DF" w:rsidRPr="00526B46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Официальные сайты ЕС </w:t>
      </w:r>
      <w:r w:rsidRPr="00A41DF8">
        <w:rPr>
          <w:rFonts w:ascii="Times New Roman" w:hAnsi="Times New Roman" w:cs="Times New Roman"/>
          <w:sz w:val="20"/>
        </w:rPr>
        <w:t>https://europa.eu/european-union/index_en</w:t>
      </w:r>
      <w:r>
        <w:rPr>
          <w:rFonts w:ascii="Times New Roman" w:hAnsi="Times New Roman" w:cs="Times New Roman"/>
          <w:sz w:val="20"/>
        </w:rPr>
        <w:t xml:space="preserve">; Еврокомиссии </w:t>
      </w:r>
      <w:r w:rsidRPr="00A41DF8">
        <w:rPr>
          <w:rFonts w:ascii="Times New Roman" w:hAnsi="Times New Roman" w:cs="Times New Roman"/>
          <w:sz w:val="20"/>
        </w:rPr>
        <w:t>https://ec.europa.eu/commission/index_en</w:t>
      </w:r>
      <w:r>
        <w:rPr>
          <w:rFonts w:ascii="Times New Roman" w:hAnsi="Times New Roman" w:cs="Times New Roman"/>
          <w:sz w:val="20"/>
        </w:rPr>
        <w:t xml:space="preserve"> и ЕПВО </w:t>
      </w:r>
      <w:r w:rsidRPr="00A41DF8">
        <w:rPr>
          <w:rFonts w:ascii="Times New Roman" w:hAnsi="Times New Roman" w:cs="Times New Roman"/>
          <w:sz w:val="20"/>
        </w:rPr>
        <w:t>http://www.ehea.info</w:t>
      </w:r>
    </w:p>
  </w:footnote>
  <w:footnote w:id="10">
    <w:p w14:paraId="173E2120" w14:textId="2F70336A" w:rsidR="006741DF" w:rsidRPr="00D263D9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Официальные сайты Министерства образования </w:t>
      </w:r>
      <w:r w:rsidRPr="009B207B">
        <w:rPr>
          <w:rFonts w:ascii="Times New Roman" w:hAnsi="Times New Roman" w:cs="Times New Roman"/>
          <w:sz w:val="20"/>
        </w:rPr>
        <w:t>http://www.education.govt.nz</w:t>
      </w:r>
      <w:r>
        <w:rPr>
          <w:rFonts w:ascii="Times New Roman" w:hAnsi="Times New Roman" w:cs="Times New Roman"/>
          <w:sz w:val="20"/>
        </w:rPr>
        <w:t xml:space="preserve">; Министерства иностранных дел и торговли </w:t>
      </w:r>
      <w:r w:rsidRPr="009B207B">
        <w:rPr>
          <w:rFonts w:ascii="Times New Roman" w:hAnsi="Times New Roman" w:cs="Times New Roman"/>
          <w:sz w:val="20"/>
        </w:rPr>
        <w:t>https://www.mfat.govt.nz</w:t>
      </w:r>
      <w:r>
        <w:rPr>
          <w:rFonts w:ascii="Times New Roman" w:hAnsi="Times New Roman" w:cs="Times New Roman"/>
          <w:sz w:val="20"/>
          <w:lang w:val="en-US"/>
        </w:rPr>
        <w:t xml:space="preserve">; </w:t>
      </w:r>
      <w:r>
        <w:rPr>
          <w:rFonts w:ascii="Times New Roman" w:hAnsi="Times New Roman" w:cs="Times New Roman"/>
          <w:sz w:val="20"/>
        </w:rPr>
        <w:t xml:space="preserve">Министерства бизнеса, инноваций и занятости </w:t>
      </w:r>
      <w:r w:rsidRPr="00D263D9">
        <w:rPr>
          <w:rFonts w:ascii="Times New Roman" w:hAnsi="Times New Roman" w:cs="Times New Roman"/>
          <w:sz w:val="20"/>
        </w:rPr>
        <w:t>http://www.mbie.govt.nz</w:t>
      </w:r>
      <w:r>
        <w:rPr>
          <w:rFonts w:ascii="Times New Roman" w:hAnsi="Times New Roman" w:cs="Times New Roman"/>
          <w:sz w:val="20"/>
        </w:rPr>
        <w:t xml:space="preserve">; Квалификационной комиссии </w:t>
      </w:r>
      <w:r w:rsidRPr="00D263D9">
        <w:rPr>
          <w:rFonts w:ascii="Times New Roman" w:hAnsi="Times New Roman" w:cs="Times New Roman"/>
          <w:sz w:val="20"/>
        </w:rPr>
        <w:t>http://www.nzqa.govt.nz</w:t>
      </w:r>
      <w:r>
        <w:rPr>
          <w:rFonts w:ascii="Times New Roman" w:hAnsi="Times New Roman" w:cs="Times New Roman"/>
          <w:sz w:val="20"/>
        </w:rPr>
        <w:t xml:space="preserve">; агентств </w:t>
      </w:r>
      <w:r>
        <w:rPr>
          <w:rFonts w:ascii="Times New Roman" w:hAnsi="Times New Roman" w:cs="Times New Roman"/>
          <w:sz w:val="20"/>
          <w:lang w:val="en-US"/>
        </w:rPr>
        <w:t xml:space="preserve">Education New Zealand </w:t>
      </w:r>
      <w:r w:rsidRPr="00D263D9">
        <w:rPr>
          <w:rFonts w:ascii="Times New Roman" w:hAnsi="Times New Roman" w:cs="Times New Roman"/>
          <w:sz w:val="20"/>
          <w:lang w:val="en-US"/>
        </w:rPr>
        <w:t>https://www.enz.govt.nz</w:t>
      </w:r>
      <w:r>
        <w:rPr>
          <w:rFonts w:ascii="Times New Roman" w:hAnsi="Times New Roman" w:cs="Times New Roman"/>
          <w:sz w:val="20"/>
          <w:lang w:val="en-US"/>
        </w:rPr>
        <w:t xml:space="preserve">; Immigration New Zealand </w:t>
      </w:r>
      <w:r w:rsidRPr="00D263D9">
        <w:rPr>
          <w:rFonts w:ascii="Times New Roman" w:hAnsi="Times New Roman" w:cs="Times New Roman"/>
          <w:sz w:val="20"/>
          <w:lang w:val="en-US"/>
        </w:rPr>
        <w:t xml:space="preserve">https://www.immigration.govt.nz 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и </w:t>
      </w:r>
      <w:r>
        <w:rPr>
          <w:rFonts w:ascii="Times New Roman" w:hAnsi="Times New Roman" w:cs="Times New Roman"/>
          <w:sz w:val="20"/>
          <w:lang w:val="en-US"/>
        </w:rPr>
        <w:t xml:space="preserve">Universities New Zealand </w:t>
      </w:r>
      <w:r w:rsidRPr="00D263D9">
        <w:rPr>
          <w:rFonts w:ascii="Times New Roman" w:hAnsi="Times New Roman" w:cs="Times New Roman"/>
          <w:sz w:val="20"/>
          <w:lang w:val="en-US"/>
        </w:rPr>
        <w:t>https://www.universitiesnz.ac.nz</w:t>
      </w:r>
    </w:p>
  </w:footnote>
  <w:footnote w:id="11">
    <w:p w14:paraId="11A01324" w14:textId="0FC8BC50" w:rsidR="006741DF" w:rsidRPr="00991B70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Официальные сайты Министерства образования </w:t>
      </w:r>
      <w:r w:rsidRPr="00D263D9">
        <w:rPr>
          <w:rFonts w:ascii="Times New Roman" w:hAnsi="Times New Roman" w:cs="Times New Roman"/>
          <w:sz w:val="20"/>
        </w:rPr>
        <w:t>http://dfat.gov.au</w:t>
      </w:r>
      <w:r>
        <w:rPr>
          <w:rFonts w:ascii="Times New Roman" w:hAnsi="Times New Roman" w:cs="Times New Roman"/>
          <w:sz w:val="20"/>
        </w:rPr>
        <w:t xml:space="preserve">; Комиссии по торговле и инвестициям </w:t>
      </w:r>
      <w:r w:rsidRPr="000E70A0">
        <w:rPr>
          <w:rFonts w:ascii="Times New Roman" w:hAnsi="Times New Roman" w:cs="Times New Roman"/>
          <w:sz w:val="20"/>
        </w:rPr>
        <w:t>https://www.austrade.gov.au</w:t>
      </w:r>
      <w:r>
        <w:rPr>
          <w:rFonts w:ascii="Times New Roman" w:hAnsi="Times New Roman" w:cs="Times New Roman"/>
          <w:sz w:val="20"/>
        </w:rPr>
        <w:t xml:space="preserve">; Министерства образования и профессиональной подготовки </w:t>
      </w:r>
      <w:r w:rsidRPr="006C5178">
        <w:rPr>
          <w:rFonts w:ascii="Times New Roman" w:hAnsi="Times New Roman" w:cs="Times New Roman"/>
          <w:sz w:val="20"/>
        </w:rPr>
        <w:t>https://www.education.gov.au</w:t>
      </w:r>
      <w:r>
        <w:rPr>
          <w:rFonts w:ascii="Times New Roman" w:hAnsi="Times New Roman" w:cs="Times New Roman"/>
          <w:sz w:val="20"/>
        </w:rPr>
        <w:t xml:space="preserve">; Министерства обороны </w:t>
      </w:r>
      <w:r w:rsidRPr="006C5178">
        <w:rPr>
          <w:rFonts w:ascii="Times New Roman" w:hAnsi="Times New Roman" w:cs="Times New Roman"/>
          <w:sz w:val="20"/>
        </w:rPr>
        <w:t>http://www.defence.gov.au</w:t>
      </w:r>
    </w:p>
  </w:footnote>
  <w:footnote w:id="12">
    <w:p w14:paraId="26EAEAFB" w14:textId="34F69948" w:rsidR="006741DF" w:rsidRPr="00991B70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Официальные сайты Бюро по делам образования и культуры </w:t>
      </w:r>
      <w:r w:rsidRPr="00273DC0">
        <w:rPr>
          <w:rFonts w:ascii="Times New Roman" w:hAnsi="Times New Roman" w:cs="Times New Roman"/>
          <w:sz w:val="20"/>
        </w:rPr>
        <w:t>https://eca.state.gov</w:t>
      </w:r>
      <w:r>
        <w:rPr>
          <w:rFonts w:ascii="Times New Roman" w:hAnsi="Times New Roman" w:cs="Times New Roman"/>
          <w:sz w:val="20"/>
        </w:rPr>
        <w:t xml:space="preserve">; Совета по международным научным обменам </w:t>
      </w:r>
      <w:r w:rsidRPr="003170AC">
        <w:rPr>
          <w:rFonts w:ascii="Times New Roman" w:hAnsi="Times New Roman" w:cs="Times New Roman"/>
          <w:sz w:val="20"/>
        </w:rPr>
        <w:t>https://www.cies.org</w:t>
      </w:r>
    </w:p>
  </w:footnote>
  <w:footnote w:id="13">
    <w:p w14:paraId="1C5B0084" w14:textId="3C5258C9" w:rsidR="006741DF" w:rsidRPr="00991B70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Официальные сайты Министерства иностранных дел </w:t>
      </w:r>
      <w:r w:rsidRPr="00BB2E46">
        <w:rPr>
          <w:rFonts w:ascii="Times New Roman" w:hAnsi="Times New Roman" w:cs="Times New Roman"/>
          <w:sz w:val="20"/>
        </w:rPr>
        <w:t>https://www1.mfa.gov.sg</w:t>
      </w:r>
      <w:r>
        <w:rPr>
          <w:rFonts w:ascii="Times New Roman" w:hAnsi="Times New Roman" w:cs="Times New Roman"/>
          <w:sz w:val="20"/>
        </w:rPr>
        <w:t xml:space="preserve">; Министерства образования </w:t>
      </w:r>
      <w:r w:rsidRPr="00A4001E">
        <w:rPr>
          <w:rFonts w:ascii="Times New Roman" w:hAnsi="Times New Roman" w:cs="Times New Roman"/>
          <w:sz w:val="20"/>
        </w:rPr>
        <w:t>https://www.moe.gov.sg</w:t>
      </w:r>
    </w:p>
  </w:footnote>
  <w:footnote w:id="14">
    <w:p w14:paraId="4E36F242" w14:textId="4BD3FBF1" w:rsidR="006741DF" w:rsidRPr="00404633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 w:rsidRPr="00B941AA">
        <w:rPr>
          <w:rFonts w:ascii="Times New Roman" w:hAnsi="Times New Roman" w:cs="Times New Roman"/>
          <w:sz w:val="20"/>
        </w:rPr>
        <w:t xml:space="preserve">QS World University Rankings. 2018. URL: </w:t>
      </w:r>
      <w:r w:rsidRPr="00B941AA">
        <w:rPr>
          <w:rFonts w:ascii="Times New Roman" w:hAnsi="Times New Roman" w:cs="Times New Roman"/>
          <w:sz w:val="20"/>
          <w:lang w:val="en-US"/>
        </w:rPr>
        <w:t>https://www.topuniversities.com/university-rankings/world-university-rankings/2018</w:t>
      </w:r>
      <w:r w:rsidRPr="00B941AA">
        <w:rPr>
          <w:rFonts w:ascii="Times New Roman" w:hAnsi="Times New Roman" w:cs="Times New Roman"/>
          <w:sz w:val="20"/>
        </w:rPr>
        <w:t xml:space="preserve"> (дата обращения: 24.04.18); Times Higher Education: </w:t>
      </w:r>
      <w:r w:rsidRPr="00B941AA">
        <w:rPr>
          <w:rFonts w:ascii="Times New Roman" w:hAnsi="Times New Roman" w:cs="Times New Roman"/>
          <w:sz w:val="20"/>
          <w:lang w:val="en-US"/>
        </w:rPr>
        <w:t>World University Rankings 2018</w:t>
      </w:r>
      <w:r w:rsidRPr="00B941AA">
        <w:rPr>
          <w:rFonts w:ascii="Times New Roman" w:hAnsi="Times New Roman" w:cs="Times New Roman"/>
          <w:sz w:val="20"/>
        </w:rPr>
        <w:t>. URL: https://www.timeshighereducation.com/world-university-rankings/2018/world-ranking#!/page/0/length/25/sort_by/rank/sort_order/asc/cols/stats (дата обращения: 28.04.18)</w:t>
      </w:r>
      <w:r>
        <w:rPr>
          <w:rFonts w:ascii="Times New Roman" w:hAnsi="Times New Roman" w:cs="Times New Roman"/>
          <w:sz w:val="20"/>
        </w:rPr>
        <w:t>;</w:t>
      </w:r>
      <w:r w:rsidRPr="00B941AA">
        <w:rPr>
          <w:rFonts w:ascii="Times New Roman" w:hAnsi="Times New Roman" w:cs="Times New Roman"/>
          <w:sz w:val="16"/>
        </w:rPr>
        <w:t xml:space="preserve"> </w:t>
      </w:r>
      <w:r w:rsidRPr="00B941AA">
        <w:rPr>
          <w:rFonts w:ascii="Times New Roman" w:hAnsi="Times New Roman" w:cs="Times New Roman"/>
          <w:sz w:val="20"/>
        </w:rPr>
        <w:t xml:space="preserve">Academic Ranking of World Universities 2017. URL: </w:t>
      </w:r>
      <w:r w:rsidRPr="00B941AA">
        <w:rPr>
          <w:rFonts w:ascii="Times New Roman" w:hAnsi="Times New Roman" w:cs="Times New Roman"/>
          <w:sz w:val="20"/>
          <w:lang w:val="en-US"/>
        </w:rPr>
        <w:t>http://www.shanghairanking.com/World-University-Rankings-2017/New-Zealand.html</w:t>
      </w:r>
      <w:r w:rsidRPr="00B941AA">
        <w:rPr>
          <w:rFonts w:ascii="Times New Roman" w:hAnsi="Times New Roman" w:cs="Times New Roman"/>
          <w:sz w:val="20"/>
        </w:rPr>
        <w:t xml:space="preserve"> (дата обращения: 28.04.18); U.S. News Education: Best Global Universities Rankings.</w:t>
      </w:r>
      <w:r w:rsidRPr="00B941AA">
        <w:rPr>
          <w:rFonts w:ascii="Times New Roman" w:hAnsi="Times New Roman" w:cs="Times New Roman"/>
          <w:sz w:val="20"/>
          <w:lang w:val="en-US"/>
        </w:rPr>
        <w:t xml:space="preserve"> 2017. URL: https://www.usnews.com/education/best-global-universities/rankings</w:t>
      </w:r>
      <w:r w:rsidRPr="00B941AA">
        <w:rPr>
          <w:rFonts w:ascii="Times New Roman" w:hAnsi="Times New Roman" w:cs="Times New Roman"/>
          <w:sz w:val="20"/>
        </w:rPr>
        <w:t xml:space="preserve"> (дата обращения: 28.04.18).</w:t>
      </w:r>
    </w:p>
  </w:footnote>
  <w:footnote w:id="15">
    <w:p w14:paraId="11C41FAE" w14:textId="53811AA0" w:rsidR="006741DF" w:rsidRPr="00B941AA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proofErr w:type="gramStart"/>
      <w:r w:rsidRPr="00B941AA">
        <w:rPr>
          <w:rFonts w:ascii="Times New Roman" w:hAnsi="Times New Roman" w:cs="Times New Roman"/>
          <w:sz w:val="20"/>
          <w:lang w:val="en-US"/>
        </w:rPr>
        <w:t>Global Flow of Tertiary-Level Students // UIS.</w:t>
      </w:r>
      <w:proofErr w:type="gramEnd"/>
      <w:r w:rsidRPr="00B941AA">
        <w:rPr>
          <w:rFonts w:ascii="Times New Roman" w:hAnsi="Times New Roman" w:cs="Times New Roman"/>
          <w:sz w:val="20"/>
          <w:lang w:val="en-US"/>
        </w:rPr>
        <w:t xml:space="preserve"> URL: http://uis.unesco.org/en/uis-student-flow </w:t>
      </w:r>
      <w:r w:rsidRPr="00B941AA"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6">
    <w:p w14:paraId="37A18D50" w14:textId="2F98A5BC" w:rsidR="006741DF" w:rsidRPr="00B941AA" w:rsidRDefault="006741DF" w:rsidP="00E152B1">
      <w:pPr>
        <w:pStyle w:val="a3"/>
        <w:keepLines/>
        <w:spacing w:line="24" w:lineRule="atLeast"/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Официальный сайт статистики Министерства образования Новой Зеландии </w:t>
      </w:r>
      <w:r w:rsidRPr="00B941AA">
        <w:rPr>
          <w:rFonts w:ascii="Times New Roman" w:hAnsi="Times New Roman" w:cs="Times New Roman"/>
          <w:sz w:val="20"/>
        </w:rPr>
        <w:t>https://www.educationcounts.govt.nz/statistics</w:t>
      </w:r>
    </w:p>
  </w:footnote>
  <w:footnote w:id="17">
    <w:p w14:paraId="0CE51FFD" w14:textId="32EF8F51" w:rsidR="006741DF" w:rsidRPr="001A3B1F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Study in Europe. URL: </w:t>
      </w:r>
      <w:r w:rsidRPr="00561199">
        <w:rPr>
          <w:rFonts w:ascii="Times New Roman" w:hAnsi="Times New Roman" w:cs="Times New Roman"/>
          <w:sz w:val="20"/>
          <w:lang w:val="en-US"/>
        </w:rPr>
        <w:t>http://www.study-europe.net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(дата обращения: 07.04.18); </w:t>
      </w:r>
      <w:r>
        <w:rPr>
          <w:rFonts w:ascii="Times New Roman" w:hAnsi="Times New Roman" w:cs="Times New Roman"/>
          <w:sz w:val="20"/>
          <w:lang w:val="en-US"/>
        </w:rPr>
        <w:t xml:space="preserve">Study Auckland. 2018. URL: </w:t>
      </w:r>
      <w:r w:rsidRPr="007C4F28">
        <w:rPr>
          <w:rFonts w:ascii="Times New Roman" w:hAnsi="Times New Roman" w:cs="Times New Roman"/>
          <w:sz w:val="20"/>
          <w:lang w:val="en-US"/>
        </w:rPr>
        <w:t>https://www.aucklandnz.com/study-work-and-live/study</w:t>
      </w:r>
      <w:r w:rsidRPr="00E05CF0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(дата обращения: 30.04.18); </w:t>
      </w:r>
      <w:r>
        <w:rPr>
          <w:rFonts w:ascii="Times New Roman" w:hAnsi="Times New Roman" w:cs="Times New Roman"/>
          <w:sz w:val="20"/>
          <w:lang w:val="en-US"/>
        </w:rPr>
        <w:t xml:space="preserve">Waikato Education International. 2018. URL: </w:t>
      </w:r>
      <w:r w:rsidRPr="007C4F28">
        <w:rPr>
          <w:rFonts w:ascii="Times New Roman" w:hAnsi="Times New Roman" w:cs="Times New Roman"/>
          <w:sz w:val="20"/>
          <w:lang w:val="en-US"/>
        </w:rPr>
        <w:t>http://www.studywaikato.co.nz</w:t>
      </w:r>
      <w:r w:rsidRPr="00E05CF0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(дата обращения: 30.04.18); </w:t>
      </w:r>
      <w:r w:rsidRPr="001A3B1F">
        <w:rPr>
          <w:rFonts w:ascii="Times New Roman" w:hAnsi="Times New Roman" w:cs="Times New Roman"/>
          <w:sz w:val="20"/>
          <w:lang w:val="en-US"/>
        </w:rPr>
        <w:t xml:space="preserve">Study in New Zealand // Wintec. URL: https://www.wintec.ac.nz/international </w:t>
      </w:r>
      <w:r w:rsidRPr="001A3B1F"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18">
    <w:p w14:paraId="35744617" w14:textId="71A1386A" w:rsidR="006741DF" w:rsidRPr="001A3B1F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About EducationUSA // EducationUSA. URL: </w:t>
      </w:r>
      <w:r w:rsidRPr="00890257">
        <w:rPr>
          <w:rFonts w:ascii="Times New Roman" w:hAnsi="Times New Roman" w:cs="Times New Roman"/>
          <w:sz w:val="20"/>
        </w:rPr>
        <w:t>https://educationusa.state.gov/about-educationusa</w:t>
      </w:r>
      <w:r w:rsidRPr="002B566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(дата обращения: 08.04.18); International Exchange Alumni // Bureau of Educational and Cultural Affairs. URL: </w:t>
      </w:r>
      <w:r w:rsidRPr="00B30BFC">
        <w:rPr>
          <w:rFonts w:ascii="Times New Roman" w:hAnsi="Times New Roman" w:cs="Times New Roman"/>
          <w:sz w:val="20"/>
        </w:rPr>
        <w:t>https://alumni.state.gov/about-international-exchange-alumni</w:t>
      </w:r>
      <w:r w:rsidRPr="002B566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(дата обращения: 08.04.18). </w:t>
      </w:r>
    </w:p>
  </w:footnote>
  <w:footnote w:id="19">
    <w:p w14:paraId="22F44AAA" w14:textId="7C707B2D" w:rsidR="006741DF" w:rsidRPr="006955AA" w:rsidRDefault="006741DF" w:rsidP="00E152B1">
      <w:pPr>
        <w:keepLines/>
        <w:spacing w:before="24" w:after="24" w:line="24" w:lineRule="atLeast"/>
        <w:rPr>
          <w:rFonts w:ascii="Times New Roman" w:hAnsi="Times New Roman" w:cs="Times New Roman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Конвенции // ФГБУ «Главэкспертцентр». </w:t>
      </w:r>
      <w:proofErr w:type="gramStart"/>
      <w:r>
        <w:rPr>
          <w:rFonts w:ascii="Times New Roman" w:hAnsi="Times New Roman" w:cs="Times New Roman"/>
          <w:sz w:val="20"/>
          <w:lang w:val="en-US"/>
        </w:rPr>
        <w:t xml:space="preserve">URL: </w:t>
      </w:r>
      <w:r w:rsidRPr="001801D3">
        <w:rPr>
          <w:rFonts w:ascii="Times New Roman" w:hAnsi="Times New Roman" w:cs="Times New Roman"/>
          <w:sz w:val="20"/>
          <w:lang w:val="en-US"/>
        </w:rPr>
        <w:t>http://nic.gov.ru/ru/docs/foreign/conventions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(дата обращения: 23.03.18); </w:t>
      </w:r>
      <w:r w:rsidRPr="006955AA">
        <w:rPr>
          <w:rFonts w:ascii="Times New Roman" w:hAnsi="Times New Roman" w:cs="Times New Roman"/>
          <w:sz w:val="20"/>
        </w:rPr>
        <w:t>Convention on the Recognition of Qualifications concerning Higher Education in the European Region // New Zealand Treaties Online.</w:t>
      </w:r>
      <w:proofErr w:type="gramEnd"/>
      <w:r w:rsidRPr="006955AA">
        <w:rPr>
          <w:rFonts w:ascii="Times New Roman" w:hAnsi="Times New Roman" w:cs="Times New Roman"/>
          <w:sz w:val="20"/>
        </w:rPr>
        <w:t xml:space="preserve"> URL: http://www.treaties.mfat.govt.nz/search/details/t/3641 (дата обращения: 25.04.18)</w:t>
      </w:r>
      <w:r>
        <w:rPr>
          <w:rFonts w:ascii="Times New Roman" w:hAnsi="Times New Roman" w:cs="Times New Roman"/>
          <w:sz w:val="20"/>
        </w:rPr>
        <w:t xml:space="preserve">; </w:t>
      </w:r>
      <w:r w:rsidRPr="004B13FC">
        <w:rPr>
          <w:rFonts w:ascii="Times New Roman" w:hAnsi="Times New Roman" w:cs="Times New Roman"/>
          <w:sz w:val="20"/>
          <w:lang w:val="en-US"/>
        </w:rPr>
        <w:t xml:space="preserve">UNESCO Asia-Pacific Regional </w:t>
      </w:r>
      <w:r w:rsidRPr="004B13FC">
        <w:rPr>
          <w:rFonts w:ascii="Times New Roman" w:hAnsi="Times New Roman" w:cs="Times New Roman"/>
          <w:sz w:val="20"/>
        </w:rPr>
        <w:t>Convention on Recognition of Qualifications in Higher Education // New Zealand Treaties Online. URL: http://www.treaties.mfat.govt.nz/search/details/t/3845 (дата обращения: 25.04.18).</w:t>
      </w:r>
    </w:p>
  </w:footnote>
  <w:footnote w:id="20">
    <w:p w14:paraId="64D7FE00" w14:textId="7D0560D8" w:rsidR="006741DF" w:rsidRDefault="006741DF" w:rsidP="00E152B1">
      <w:pPr>
        <w:pStyle w:val="a3"/>
        <w:keepLines/>
        <w:spacing w:line="24" w:lineRule="atLeast"/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4B13FC">
        <w:rPr>
          <w:rFonts w:ascii="Times New Roman" w:hAnsi="Times New Roman" w:cs="Times New Roman"/>
          <w:sz w:val="20"/>
          <w:lang w:val="en-US"/>
        </w:rPr>
        <w:t>General Agreement on Trade in Services.</w:t>
      </w:r>
      <w:proofErr w:type="gramEnd"/>
      <w:r w:rsidRPr="004B13FC">
        <w:rPr>
          <w:rFonts w:ascii="Times New Roman" w:hAnsi="Times New Roman" w:cs="Times New Roman"/>
          <w:sz w:val="20"/>
          <w:lang w:val="en-US"/>
        </w:rPr>
        <w:t xml:space="preserve"> 1994. URL: https://www.wto.org/english/docs_e/legal_e/26-gats.pdf </w:t>
      </w:r>
      <w:r w:rsidRPr="004B13FC">
        <w:rPr>
          <w:rFonts w:ascii="Times New Roman" w:hAnsi="Times New Roman" w:cs="Times New Roman"/>
          <w:sz w:val="20"/>
        </w:rPr>
        <w:t>(дата обращения: 23.03.18).</w:t>
      </w:r>
    </w:p>
  </w:footnote>
  <w:footnote w:id="21">
    <w:p w14:paraId="658F89BC" w14:textId="6417725D" w:rsidR="006741DF" w:rsidRPr="00607629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Education Act 1989: Fees for international students // New Zealand Legislation. 2018. URL: </w:t>
      </w:r>
      <w:r w:rsidRPr="003F093E">
        <w:rPr>
          <w:rFonts w:ascii="Times New Roman" w:hAnsi="Times New Roman" w:cs="Times New Roman"/>
          <w:sz w:val="20"/>
          <w:lang w:val="en-US"/>
        </w:rPr>
        <w:t>http://www.legislation.govt.nz/act/public/1989/0080/235.0/DLM185158.html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22">
    <w:p w14:paraId="64E8C906" w14:textId="7F26D396" w:rsidR="006741DF" w:rsidRPr="00607629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Code of Practice for Pastoral Care of International Students // NZQA.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E3610A">
        <w:rPr>
          <w:rFonts w:ascii="Times New Roman" w:hAnsi="Times New Roman" w:cs="Times New Roman"/>
          <w:sz w:val="20"/>
          <w:lang w:val="en-US"/>
        </w:rPr>
        <w:t>http://www.nzqa.govt.nz/assets/Providers-and-partners/Code-of-Practice-NZQA.pdf</w:t>
      </w:r>
      <w:r w:rsidRPr="00B461F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23">
    <w:p w14:paraId="21852D54" w14:textId="0B635365" w:rsidR="006741DF" w:rsidRPr="00607629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The University of Auckland // WUN.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 xml:space="preserve">URL: </w:t>
      </w:r>
      <w:r w:rsidRPr="00F66265">
        <w:rPr>
          <w:rFonts w:ascii="Times New Roman" w:hAnsi="Times New Roman" w:cs="Times New Roman"/>
          <w:sz w:val="20"/>
          <w:lang w:val="en-US"/>
        </w:rPr>
        <w:t>https://wun.ac.uk/wun/members/view/university-auckland</w:t>
      </w:r>
      <w:r w:rsidRPr="00216F20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(дата обращения: 25.04.18); </w:t>
      </w:r>
      <w:r>
        <w:rPr>
          <w:rFonts w:ascii="Times New Roman" w:hAnsi="Times New Roman" w:cs="Times New Roman"/>
          <w:sz w:val="20"/>
          <w:lang w:val="en-US"/>
        </w:rPr>
        <w:t>Undergraduate Research Conference 2015 // Universitas 21.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 xml:space="preserve">URL: </w:t>
      </w:r>
      <w:r w:rsidRPr="00566A0C">
        <w:rPr>
          <w:rFonts w:ascii="Times New Roman" w:hAnsi="Times New Roman" w:cs="Times New Roman"/>
          <w:sz w:val="20"/>
          <w:lang w:val="en-US"/>
        </w:rPr>
        <w:t>http://www.universitas21.com/news/details/194/undergraduate-research-conference-2015-video</w:t>
      </w:r>
      <w:r w:rsidRPr="00211C1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(дата обращения: 01.05.18); </w:t>
      </w:r>
      <w:r>
        <w:rPr>
          <w:rFonts w:ascii="Times New Roman" w:hAnsi="Times New Roman" w:cs="Times New Roman"/>
          <w:sz w:val="20"/>
          <w:lang w:val="en-US"/>
        </w:rPr>
        <w:t>Member Universities // APRU.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216F20">
        <w:rPr>
          <w:rFonts w:ascii="Times New Roman" w:hAnsi="Times New Roman" w:cs="Times New Roman"/>
          <w:sz w:val="20"/>
          <w:lang w:val="en-US"/>
        </w:rPr>
        <w:t xml:space="preserve">https://apru.org/members/member-universities/itemlist/category/227-new-zealand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24">
    <w:p w14:paraId="48766973" w14:textId="37F84A15" w:rsidR="006741DF" w:rsidRPr="00607629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Confucius Institute // The University of Auckland.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2018. URL: </w:t>
      </w:r>
      <w:r w:rsidRPr="008F6E14">
        <w:rPr>
          <w:rFonts w:ascii="Times New Roman" w:hAnsi="Times New Roman" w:cs="Times New Roman"/>
          <w:sz w:val="20"/>
          <w:lang w:val="en-US"/>
        </w:rPr>
        <w:t xml:space="preserve">https://ci.ac.nz </w:t>
      </w:r>
      <w:r>
        <w:rPr>
          <w:rFonts w:ascii="Times New Roman" w:hAnsi="Times New Roman" w:cs="Times New Roman"/>
          <w:sz w:val="20"/>
        </w:rPr>
        <w:t xml:space="preserve">(дата обращения: 25.04.18); </w:t>
      </w:r>
      <w:r>
        <w:rPr>
          <w:rFonts w:ascii="Times New Roman" w:hAnsi="Times New Roman" w:cs="Times New Roman"/>
          <w:sz w:val="20"/>
          <w:lang w:val="en-US"/>
        </w:rPr>
        <w:t xml:space="preserve">Centers of Asia-Pacific Excellence. URL: </w:t>
      </w:r>
      <w:r w:rsidRPr="0030417B">
        <w:rPr>
          <w:rFonts w:ascii="Times New Roman" w:hAnsi="Times New Roman" w:cs="Times New Roman"/>
          <w:sz w:val="20"/>
          <w:lang w:val="en-US"/>
        </w:rPr>
        <w:t>https://cape.org.nz</w:t>
      </w:r>
      <w:r w:rsidRPr="003E3968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5">
    <w:p w14:paraId="4795DC2B" w14:textId="6829C41C" w:rsidR="006741DF" w:rsidRPr="00404633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Partnerships for International Research and Education // National Science Foundation. 2016. URL: </w:t>
      </w:r>
      <w:r w:rsidRPr="00BF39E3">
        <w:rPr>
          <w:rFonts w:ascii="Times New Roman" w:hAnsi="Times New Roman" w:cs="Times New Roman"/>
          <w:sz w:val="20"/>
        </w:rPr>
        <w:t xml:space="preserve">https://www.nsf.gov/funding/pgm_summ.jsp?pims_id=505038 </w:t>
      </w:r>
      <w:r>
        <w:rPr>
          <w:rFonts w:ascii="Times New Roman" w:hAnsi="Times New Roman" w:cs="Times New Roman"/>
          <w:sz w:val="20"/>
        </w:rPr>
        <w:t>(дата обращения: 08.04.18).</w:t>
      </w:r>
    </w:p>
  </w:footnote>
  <w:footnote w:id="26">
    <w:p w14:paraId="582E4395" w14:textId="5B089962" w:rsidR="006741DF" w:rsidRPr="00404633" w:rsidRDefault="006741DF" w:rsidP="00E152B1">
      <w:pPr>
        <w:pStyle w:val="a3"/>
        <w:keepLines/>
        <w:spacing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Massive Open Online Courses. URL: </w:t>
      </w:r>
      <w:r w:rsidRPr="00A8295F">
        <w:rPr>
          <w:rFonts w:ascii="Times New Roman" w:hAnsi="Times New Roman" w:cs="Times New Roman"/>
          <w:sz w:val="20"/>
        </w:rPr>
        <w:t>http://mooc.org</w:t>
      </w:r>
      <w:r>
        <w:rPr>
          <w:rFonts w:ascii="Times New Roman" w:hAnsi="Times New Roman" w:cs="Times New Roman"/>
          <w:sz w:val="20"/>
        </w:rPr>
        <w:t xml:space="preserve"> (дата обращения: 24.03.18); </w:t>
      </w:r>
      <w:r>
        <w:rPr>
          <w:rFonts w:ascii="Times New Roman" w:hAnsi="Times New Roman" w:cs="Times New Roman"/>
          <w:sz w:val="20"/>
          <w:lang w:val="en-US"/>
        </w:rPr>
        <w:t xml:space="preserve">Study online // Massey University. 2018. URL: </w:t>
      </w:r>
      <w:r w:rsidRPr="0023334C">
        <w:rPr>
          <w:rFonts w:ascii="Times New Roman" w:hAnsi="Times New Roman" w:cs="Times New Roman"/>
          <w:sz w:val="20"/>
          <w:lang w:val="en-US"/>
        </w:rPr>
        <w:t xml:space="preserve">http://www.massey.ac.nz/massey/international/where-can-i-study/study-online/study-online_home.cfm </w:t>
      </w:r>
      <w:r>
        <w:rPr>
          <w:rFonts w:ascii="Times New Roman" w:hAnsi="Times New Roman" w:cs="Times New Roman"/>
          <w:sz w:val="20"/>
        </w:rPr>
        <w:t xml:space="preserve">(дата обращения: 01.05.18); Branch Campus Listing // C-BERT. 2017. URL: </w:t>
      </w:r>
      <w:r w:rsidRPr="00D647B5">
        <w:rPr>
          <w:rFonts w:ascii="Times New Roman" w:hAnsi="Times New Roman" w:cs="Times New Roman"/>
          <w:sz w:val="20"/>
        </w:rPr>
        <w:t xml:space="preserve">http://cbert.org/?page_id=34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27">
    <w:p w14:paraId="3F5C78CC" w14:textId="315615D9" w:rsidR="006741DF" w:rsidRDefault="006741DF" w:rsidP="00E152B1">
      <w:pPr>
        <w:pStyle w:val="a3"/>
        <w:keepLines/>
        <w:spacing w:before="24" w:after="24" w:line="24" w:lineRule="atLeast"/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 w:rsidRPr="005C75FB">
        <w:rPr>
          <w:rFonts w:ascii="Times New Roman" w:hAnsi="Times New Roman" w:cs="Times New Roman"/>
          <w:sz w:val="20"/>
          <w:szCs w:val="20"/>
          <w:lang w:val="en-US"/>
        </w:rPr>
        <w:t>Nye, J. S. Bound to Lead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… Ibidem.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336 p.; </w:t>
      </w:r>
      <w:r w:rsidRPr="005C75FB">
        <w:rPr>
          <w:rFonts w:ascii="Times New Roman" w:hAnsi="Times New Roman" w:cs="Times New Roman"/>
          <w:sz w:val="20"/>
          <w:szCs w:val="20"/>
          <w:lang w:val="en-US"/>
        </w:rPr>
        <w:t>Nye, J. S. Public Diplomacy and Soft Powe</w:t>
      </w:r>
      <w:r>
        <w:rPr>
          <w:rFonts w:ascii="Times New Roman" w:hAnsi="Times New Roman" w:cs="Times New Roman"/>
          <w:sz w:val="20"/>
          <w:szCs w:val="20"/>
          <w:lang w:val="en-US"/>
        </w:rPr>
        <w:t>r.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Ibidem. P. 94 – 109; </w:t>
      </w:r>
      <w:r w:rsidRPr="005C75FB">
        <w:rPr>
          <w:rFonts w:ascii="Times New Roman" w:hAnsi="Times New Roman" w:cs="Times New Roman"/>
          <w:sz w:val="20"/>
          <w:szCs w:val="20"/>
          <w:lang w:val="en-US"/>
        </w:rPr>
        <w:t>Nye, J. S. Soft Power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… Ibidem.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191 p.; </w:t>
      </w:r>
      <w:r w:rsidRPr="00F470B5">
        <w:rPr>
          <w:rFonts w:ascii="Times New Roman" w:hAnsi="Times New Roman" w:cs="Times New Roman"/>
          <w:sz w:val="20"/>
          <w:szCs w:val="20"/>
          <w:lang w:val="en-US"/>
        </w:rPr>
        <w:t>Nye, J. S.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The Future of Power.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Ibidem. 320 p.; </w:t>
      </w:r>
      <w:r w:rsidRPr="005C75FB">
        <w:rPr>
          <w:rFonts w:ascii="Times New Roman" w:hAnsi="Times New Roman" w:cs="Times New Roman"/>
          <w:sz w:val="20"/>
          <w:szCs w:val="20"/>
          <w:lang w:val="en-US"/>
        </w:rPr>
        <w:t>Lukes, S. Power and the Battle for Hearts and Minds</w:t>
      </w:r>
      <w:r>
        <w:rPr>
          <w:rFonts w:ascii="Times New Roman" w:hAnsi="Times New Roman" w:cs="Times New Roman"/>
          <w:sz w:val="20"/>
          <w:szCs w:val="20"/>
          <w:lang w:val="en-US"/>
        </w:rPr>
        <w:t>. Ibidem. 316 p.</w:t>
      </w:r>
    </w:p>
  </w:footnote>
  <w:footnote w:id="28">
    <w:p w14:paraId="2C70B25D" w14:textId="7ECC4371" w:rsidR="006741DF" w:rsidRPr="008F05E1" w:rsidRDefault="006741DF" w:rsidP="00E152B1">
      <w:pPr>
        <w:keepLines/>
        <w:spacing w:before="24" w:line="24" w:lineRule="atLeast"/>
        <w:jc w:val="both"/>
        <w:rPr>
          <w:rFonts w:ascii="Times New Roman" w:hAnsi="Times New Roman" w:cs="Times New Roman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8F05E1">
        <w:rPr>
          <w:rFonts w:ascii="Times New Roman" w:hAnsi="Times New Roman" w:cs="Times New Roman"/>
          <w:sz w:val="20"/>
          <w:lang w:val="en-US"/>
        </w:rPr>
        <w:t xml:space="preserve">Торкунов, А. В. Образование как инструмент </w:t>
      </w:r>
      <w:r w:rsidRPr="008F05E1">
        <w:rPr>
          <w:rFonts w:ascii="Times New Roman" w:hAnsi="Times New Roman" w:cs="Times New Roman"/>
          <w:sz w:val="20"/>
          <w:szCs w:val="28"/>
        </w:rPr>
        <w:t>«мягкой силы» во внешней политике России // Вестник МГИМО – Университета.</w:t>
      </w:r>
      <w:proofErr w:type="gramEnd"/>
      <w:r w:rsidRPr="008F05E1">
        <w:rPr>
          <w:rFonts w:ascii="Times New Roman" w:hAnsi="Times New Roman" w:cs="Times New Roman"/>
          <w:sz w:val="20"/>
          <w:szCs w:val="28"/>
        </w:rPr>
        <w:t xml:space="preserve"> – 2012. № 4 (25). – С. 85 – 93</w:t>
      </w:r>
      <w:r>
        <w:rPr>
          <w:rFonts w:ascii="Times New Roman" w:hAnsi="Times New Roman" w:cs="Times New Roman"/>
          <w:sz w:val="20"/>
          <w:szCs w:val="28"/>
        </w:rPr>
        <w:t xml:space="preserve">; </w:t>
      </w:r>
      <w:r w:rsidRPr="008F05E1">
        <w:rPr>
          <w:rFonts w:ascii="Times New Roman" w:hAnsi="Times New Roman" w:cs="Times New Roman"/>
          <w:sz w:val="20"/>
          <w:lang w:val="en-US"/>
        </w:rPr>
        <w:t xml:space="preserve">Панова, Е. П. Высшее образование как потенциал мягкой власти государства // Вестник МГИМО – Университета. – 2011. </w:t>
      </w:r>
      <w:proofErr w:type="gramStart"/>
      <w:r w:rsidRPr="008F05E1">
        <w:rPr>
          <w:rFonts w:ascii="Times New Roman" w:hAnsi="Times New Roman" w:cs="Times New Roman"/>
          <w:sz w:val="20"/>
          <w:lang w:val="en-US"/>
        </w:rPr>
        <w:t>№ 2 (15).</w:t>
      </w:r>
      <w:proofErr w:type="gramEnd"/>
      <w:r w:rsidRPr="008F05E1">
        <w:rPr>
          <w:rFonts w:ascii="Times New Roman" w:hAnsi="Times New Roman" w:cs="Times New Roman"/>
          <w:sz w:val="20"/>
          <w:lang w:val="en-US"/>
        </w:rPr>
        <w:t xml:space="preserve"> – С. 157 </w:t>
      </w:r>
      <w:r>
        <w:rPr>
          <w:rFonts w:ascii="Times New Roman" w:hAnsi="Times New Roman" w:cs="Times New Roman"/>
          <w:sz w:val="20"/>
          <w:lang w:val="en-US"/>
        </w:rPr>
        <w:t>–</w:t>
      </w:r>
      <w:r w:rsidRPr="008F05E1">
        <w:rPr>
          <w:rFonts w:ascii="Times New Roman" w:hAnsi="Times New Roman" w:cs="Times New Roman"/>
          <w:sz w:val="20"/>
          <w:lang w:val="en-US"/>
        </w:rPr>
        <w:t xml:space="preserve"> 161</w:t>
      </w:r>
      <w:proofErr w:type="gramStart"/>
      <w:r>
        <w:rPr>
          <w:rFonts w:ascii="Times New Roman" w:hAnsi="Times New Roman" w:cs="Times New Roman"/>
          <w:sz w:val="20"/>
          <w:lang w:val="en-US"/>
        </w:rPr>
        <w:t>;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Pr="008F05E1">
        <w:rPr>
          <w:rFonts w:ascii="Times New Roman" w:hAnsi="Times New Roman" w:cs="Times New Roman"/>
          <w:sz w:val="20"/>
        </w:rPr>
        <w:t>Лебедева, М. М. «</w:t>
      </w:r>
      <w:r w:rsidRPr="008F05E1">
        <w:rPr>
          <w:rFonts w:ascii="Times New Roman" w:hAnsi="Times New Roman" w:cs="Times New Roman"/>
          <w:sz w:val="20"/>
          <w:lang w:val="en-US"/>
        </w:rPr>
        <w:t>Мягкая сила</w:t>
      </w:r>
      <w:r w:rsidRPr="008F05E1">
        <w:rPr>
          <w:rFonts w:ascii="Times New Roman" w:hAnsi="Times New Roman" w:cs="Times New Roman"/>
          <w:sz w:val="20"/>
        </w:rPr>
        <w:t>»</w:t>
      </w:r>
      <w:r w:rsidRPr="008F05E1">
        <w:rPr>
          <w:rFonts w:ascii="Times New Roman" w:hAnsi="Times New Roman" w:cs="Times New Roman"/>
          <w:sz w:val="20"/>
          <w:lang w:val="en-US"/>
        </w:rPr>
        <w:t xml:space="preserve">: понятие и подходы // Вестник МГИМО – Университета. – 2017. </w:t>
      </w:r>
      <w:proofErr w:type="gramStart"/>
      <w:r w:rsidRPr="008F05E1">
        <w:rPr>
          <w:rFonts w:ascii="Times New Roman" w:hAnsi="Times New Roman" w:cs="Times New Roman"/>
          <w:sz w:val="20"/>
          <w:lang w:val="en-US"/>
        </w:rPr>
        <w:t>№ 3 (54).</w:t>
      </w:r>
      <w:proofErr w:type="gramEnd"/>
      <w:r w:rsidRPr="008F05E1">
        <w:rPr>
          <w:rFonts w:ascii="Times New Roman" w:hAnsi="Times New Roman" w:cs="Times New Roman"/>
          <w:sz w:val="20"/>
          <w:lang w:val="en-US"/>
        </w:rPr>
        <w:t xml:space="preserve"> – С. 212 – 223</w:t>
      </w:r>
      <w:r w:rsidRPr="008F05E1">
        <w:rPr>
          <w:rFonts w:ascii="Times New Roman" w:hAnsi="Times New Roman" w:cs="Times New Roman"/>
          <w:sz w:val="20"/>
        </w:rPr>
        <w:t>.</w:t>
      </w:r>
    </w:p>
  </w:footnote>
  <w:footnote w:id="29">
    <w:p w14:paraId="45476147" w14:textId="5DB532B8" w:rsidR="006741DF" w:rsidRDefault="006741DF" w:rsidP="00E152B1">
      <w:pPr>
        <w:pStyle w:val="a3"/>
        <w:keepLines/>
        <w:spacing w:before="24" w:line="24" w:lineRule="atLeast"/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B33329">
        <w:rPr>
          <w:rFonts w:ascii="Times New Roman" w:hAnsi="Times New Roman" w:cs="Times New Roman"/>
          <w:sz w:val="20"/>
          <w:szCs w:val="20"/>
          <w:lang w:val="en-US"/>
        </w:rPr>
        <w:t>Knight, J. Five Truths about Internationalization // International Higher Education.</w:t>
      </w:r>
      <w:proofErr w:type="gramEnd"/>
      <w:r w:rsidRPr="00B33329">
        <w:rPr>
          <w:rFonts w:ascii="Times New Roman" w:hAnsi="Times New Roman" w:cs="Times New Roman"/>
          <w:sz w:val="20"/>
          <w:szCs w:val="20"/>
          <w:lang w:val="en-US"/>
        </w:rPr>
        <w:t xml:space="preserve"> – 2012. </w:t>
      </w:r>
      <w:r w:rsidRPr="00B33329">
        <w:rPr>
          <w:rFonts w:ascii="Times New Roman" w:hAnsi="Times New Roman" w:cs="Times New Roman"/>
          <w:sz w:val="20"/>
          <w:szCs w:val="20"/>
        </w:rPr>
        <w:t>№ 69.</w:t>
      </w:r>
      <w:r w:rsidRPr="00B33329">
        <w:rPr>
          <w:rFonts w:ascii="Times New Roman" w:hAnsi="Times New Roman" w:cs="Times New Roman"/>
          <w:sz w:val="20"/>
          <w:szCs w:val="20"/>
          <w:lang w:val="en-US"/>
        </w:rPr>
        <w:t xml:space="preserve"> – P. 13 – 15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Pr="00B33329">
        <w:rPr>
          <w:rFonts w:ascii="Times New Roman" w:hAnsi="Times New Roman" w:cs="Times New Roman"/>
          <w:sz w:val="20"/>
          <w:lang w:val="en-US"/>
        </w:rPr>
        <w:t>Wojciuk, A., Micha</w:t>
      </w:r>
      <w:r w:rsidRPr="00B33329">
        <w:rPr>
          <w:rFonts w:ascii="Times New Roman" w:hAnsi="Times New Roman" w:cs="Times New Roman"/>
          <w:color w:val="000000"/>
          <w:sz w:val="20"/>
          <w:szCs w:val="20"/>
          <w:lang w:val="en-US"/>
        </w:rPr>
        <w:t>ł</w:t>
      </w:r>
      <w:r w:rsidRPr="00B33329">
        <w:rPr>
          <w:rFonts w:ascii="Times New Roman" w:hAnsi="Times New Roman" w:cs="Times New Roman"/>
          <w:sz w:val="20"/>
          <w:lang w:val="en-US"/>
        </w:rPr>
        <w:t>ek, M., Stormowska, M. Education as a source and tool of soft power in international relations // European Political Science. – 2015. Vol. 14. Issue 3. – P. 298 – 317</w:t>
      </w:r>
      <w:r>
        <w:rPr>
          <w:rFonts w:ascii="Times New Roman" w:hAnsi="Times New Roman" w:cs="Times New Roman"/>
          <w:sz w:val="20"/>
          <w:lang w:val="en-US"/>
        </w:rPr>
        <w:t xml:space="preserve">; </w:t>
      </w:r>
      <w:r w:rsidRPr="007C7C53">
        <w:rPr>
          <w:rFonts w:ascii="Times New Roman" w:hAnsi="Times New Roman" w:cs="Times New Roman"/>
          <w:sz w:val="20"/>
        </w:rPr>
        <w:t xml:space="preserve">McGill </w:t>
      </w:r>
      <w:r w:rsidRPr="007C7C53">
        <w:rPr>
          <w:rFonts w:ascii="Times New Roman" w:hAnsi="Times New Roman" w:cs="Times New Roman"/>
          <w:sz w:val="20"/>
          <w:lang w:val="en-US"/>
        </w:rPr>
        <w:t xml:space="preserve">Peterson, P. Diplomacy and Education: A Changing Global Landscape // International Higher Education. – 2014. </w:t>
      </w:r>
      <w:r w:rsidRPr="007C7C53">
        <w:rPr>
          <w:rFonts w:ascii="Times New Roman" w:hAnsi="Times New Roman" w:cs="Times New Roman"/>
          <w:sz w:val="20"/>
        </w:rPr>
        <w:t>№ 75</w:t>
      </w:r>
      <w:r w:rsidRPr="007C7C53">
        <w:rPr>
          <w:rFonts w:ascii="Times New Roman" w:hAnsi="Times New Roman" w:cs="Times New Roman"/>
          <w:sz w:val="20"/>
          <w:lang w:val="en-US"/>
        </w:rPr>
        <w:t>. – P. 2 – 3.</w:t>
      </w:r>
    </w:p>
  </w:footnote>
  <w:footnote w:id="30">
    <w:p w14:paraId="45E40503" w14:textId="155A43BE" w:rsidR="006741DF" w:rsidRPr="00B33329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 w:rsidRPr="00B33329">
        <w:rPr>
          <w:rFonts w:ascii="Times New Roman" w:hAnsi="Times New Roman" w:cs="Times New Roman"/>
          <w:sz w:val="20"/>
          <w:lang w:val="en-US"/>
        </w:rPr>
        <w:t xml:space="preserve">Lo, W. Y. W. Soft power, university rankings and knowledge production: distinctions between hegemony and self-determination in higher education // Comparative Education. – 2011. Vol. 47. </w:t>
      </w:r>
      <w:r w:rsidRPr="00B33329">
        <w:rPr>
          <w:rFonts w:ascii="Times New Roman" w:hAnsi="Times New Roman" w:cs="Times New Roman"/>
          <w:sz w:val="20"/>
        </w:rPr>
        <w:t>№ 2</w:t>
      </w:r>
      <w:r w:rsidRPr="00B33329">
        <w:rPr>
          <w:rFonts w:ascii="Times New Roman" w:hAnsi="Times New Roman" w:cs="Times New Roman"/>
          <w:sz w:val="20"/>
          <w:lang w:val="en-US"/>
        </w:rPr>
        <w:t>. – P. 209 – 222.</w:t>
      </w:r>
    </w:p>
  </w:footnote>
  <w:footnote w:id="31">
    <w:p w14:paraId="7882A7B9" w14:textId="7BF6048E" w:rsidR="006741DF" w:rsidRPr="00B33329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 w:rsidRPr="00B33329">
        <w:rPr>
          <w:rFonts w:ascii="Times New Roman" w:hAnsi="Times New Roman" w:cs="Times New Roman"/>
          <w:sz w:val="20"/>
          <w:lang w:val="en-US"/>
        </w:rPr>
        <w:t xml:space="preserve">Knight, J. Education Hubs: A Fad, a Brand, </w:t>
      </w:r>
      <w:proofErr w:type="gramStart"/>
      <w:r w:rsidRPr="00B33329">
        <w:rPr>
          <w:rFonts w:ascii="Times New Roman" w:hAnsi="Times New Roman" w:cs="Times New Roman"/>
          <w:sz w:val="20"/>
          <w:lang w:val="en-US"/>
        </w:rPr>
        <w:t>an</w:t>
      </w:r>
      <w:proofErr w:type="gramEnd"/>
      <w:r w:rsidRPr="00B33329">
        <w:rPr>
          <w:rFonts w:ascii="Times New Roman" w:hAnsi="Times New Roman" w:cs="Times New Roman"/>
          <w:sz w:val="20"/>
          <w:lang w:val="en-US"/>
        </w:rPr>
        <w:t xml:space="preserve"> Innovation? </w:t>
      </w:r>
      <w:proofErr w:type="gramStart"/>
      <w:r w:rsidRPr="00B33329">
        <w:rPr>
          <w:rFonts w:ascii="Times New Roman" w:hAnsi="Times New Roman" w:cs="Times New Roman"/>
          <w:sz w:val="20"/>
          <w:lang w:val="en-US"/>
        </w:rPr>
        <w:t>// Journal of Studies in International Education.</w:t>
      </w:r>
      <w:proofErr w:type="gramEnd"/>
      <w:r w:rsidRPr="00B33329">
        <w:rPr>
          <w:rFonts w:ascii="Times New Roman" w:hAnsi="Times New Roman" w:cs="Times New Roman"/>
          <w:sz w:val="20"/>
          <w:lang w:val="en-US"/>
        </w:rPr>
        <w:t xml:space="preserve"> – 2011. Vol. 15. Issue 3. – P. 221 – 240</w:t>
      </w:r>
      <w:proofErr w:type="gramStart"/>
      <w:r w:rsidRPr="00B33329">
        <w:rPr>
          <w:rFonts w:ascii="Times New Roman" w:hAnsi="Times New Roman" w:cs="Times New Roman"/>
          <w:sz w:val="20"/>
          <w:lang w:val="en-US"/>
        </w:rPr>
        <w:t>;</w:t>
      </w:r>
      <w:proofErr w:type="gramEnd"/>
      <w:r w:rsidRPr="00B33329">
        <w:rPr>
          <w:rFonts w:ascii="Times New Roman" w:hAnsi="Times New Roman" w:cs="Times New Roman"/>
          <w:sz w:val="20"/>
          <w:lang w:val="en-US"/>
        </w:rPr>
        <w:t xml:space="preserve"> Lee, J. T. Soft power and cultural diplomacy: emerging education hubs in Asia // Comparative Education. – 2015. Vol. 51. </w:t>
      </w:r>
      <w:r w:rsidRPr="00B33329">
        <w:rPr>
          <w:rFonts w:ascii="Times New Roman" w:hAnsi="Times New Roman" w:cs="Times New Roman"/>
          <w:sz w:val="20"/>
        </w:rPr>
        <w:t>№ 3</w:t>
      </w:r>
      <w:r w:rsidRPr="00B33329">
        <w:rPr>
          <w:rFonts w:ascii="Times New Roman" w:hAnsi="Times New Roman" w:cs="Times New Roman"/>
          <w:sz w:val="20"/>
          <w:lang w:val="en-US"/>
        </w:rPr>
        <w:t xml:space="preserve">. – P. 353 – 374; Shields, R., Edwards, R. Student Mobility and Emerging Hubs in Global Higher Education // </w:t>
      </w:r>
      <w:r w:rsidRPr="00B33329">
        <w:rPr>
          <w:rFonts w:ascii="Times New Roman" w:hAnsi="Times New Roman" w:cs="Times New Roman"/>
          <w:sz w:val="20"/>
          <w:szCs w:val="20"/>
          <w:lang w:val="en-US"/>
        </w:rPr>
        <w:t xml:space="preserve">Higher Education, Policy and Global Competition Phenomenon / ed.: L. M. Portnoi, V. D. Rust, </w:t>
      </w:r>
      <w:proofErr w:type="gramStart"/>
      <w:r w:rsidRPr="00B33329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gramEnd"/>
      <w:r w:rsidRPr="00B33329">
        <w:rPr>
          <w:rFonts w:ascii="Times New Roman" w:hAnsi="Times New Roman" w:cs="Times New Roman"/>
          <w:sz w:val="20"/>
          <w:szCs w:val="20"/>
          <w:lang w:val="en-US"/>
        </w:rPr>
        <w:t>. S. Bagley. – New York: Palgrave Macmillan, 2010. – 266 p.</w:t>
      </w:r>
    </w:p>
  </w:footnote>
  <w:footnote w:id="32">
    <w:p w14:paraId="142EBE0D" w14:textId="77777777" w:rsidR="006741DF" w:rsidRPr="00B33329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 w:rsidRPr="00B33329">
        <w:rPr>
          <w:rFonts w:ascii="Times New Roman" w:hAnsi="Times New Roman" w:cs="Times New Roman"/>
          <w:sz w:val="20"/>
          <w:lang w:val="en-US"/>
        </w:rPr>
        <w:t xml:space="preserve">Butcher, A. Students, Soldiers, Sports, Sheep and the </w:t>
      </w:r>
      <w:proofErr w:type="gramStart"/>
      <w:r w:rsidRPr="00B33329">
        <w:rPr>
          <w:rFonts w:ascii="Times New Roman" w:hAnsi="Times New Roman" w:cs="Times New Roman"/>
          <w:sz w:val="20"/>
          <w:lang w:val="en-US"/>
        </w:rPr>
        <w:t>Silver-Screen</w:t>
      </w:r>
      <w:proofErr w:type="gramEnd"/>
      <w:r w:rsidRPr="00B33329">
        <w:rPr>
          <w:rFonts w:ascii="Times New Roman" w:hAnsi="Times New Roman" w:cs="Times New Roman"/>
          <w:sz w:val="20"/>
          <w:lang w:val="en-US"/>
        </w:rPr>
        <w:t xml:space="preserve">: New Zealand’s Soft Power in ASEAN and Southeast Asia // Contemporary Southeast Asia. – 2012. Vol. 34. </w:t>
      </w:r>
      <w:r w:rsidRPr="00B33329">
        <w:rPr>
          <w:rFonts w:ascii="Times New Roman" w:hAnsi="Times New Roman" w:cs="Times New Roman"/>
          <w:sz w:val="20"/>
        </w:rPr>
        <w:t>№ 2</w:t>
      </w:r>
      <w:r w:rsidRPr="00B33329">
        <w:rPr>
          <w:rFonts w:ascii="Times New Roman" w:hAnsi="Times New Roman" w:cs="Times New Roman"/>
          <w:sz w:val="20"/>
          <w:lang w:val="en-US"/>
        </w:rPr>
        <w:t>. – P. 249 – 273</w:t>
      </w:r>
      <w:r>
        <w:rPr>
          <w:rFonts w:ascii="Times New Roman" w:hAnsi="Times New Roman" w:cs="Times New Roman"/>
          <w:sz w:val="20"/>
          <w:lang w:val="en-US"/>
        </w:rPr>
        <w:t>;</w:t>
      </w:r>
      <w:r w:rsidRPr="00B33329">
        <w:rPr>
          <w:rFonts w:ascii="Times New Roman" w:hAnsi="Times New Roman" w:cs="Times New Roman"/>
          <w:sz w:val="20"/>
          <w:lang w:val="en-US"/>
        </w:rPr>
        <w:t xml:space="preserve"> Laifer</w:t>
      </w:r>
      <w:r w:rsidRPr="00B33329">
        <w:rPr>
          <w:rFonts w:ascii="Times New Roman" w:hAnsi="Times New Roman" w:cs="Times New Roman"/>
          <w:sz w:val="20"/>
        </w:rPr>
        <w:t xml:space="preserve">, N., Kitchen, </w:t>
      </w:r>
      <w:proofErr w:type="gramStart"/>
      <w:r w:rsidRPr="00B33329">
        <w:rPr>
          <w:rFonts w:ascii="Times New Roman" w:hAnsi="Times New Roman" w:cs="Times New Roman"/>
          <w:sz w:val="20"/>
        </w:rPr>
        <w:t>N</w:t>
      </w:r>
      <w:proofErr w:type="gramEnd"/>
      <w:r w:rsidRPr="00B33329">
        <w:rPr>
          <w:rFonts w:ascii="Times New Roman" w:hAnsi="Times New Roman" w:cs="Times New Roman"/>
          <w:sz w:val="20"/>
        </w:rPr>
        <w:t xml:space="preserve">. Making Soft Power Work: Theory and Practice in Australia's International Education Policy// Politics &amp; Policy. – 2017. Vol. 45. № </w:t>
      </w:r>
      <w:r w:rsidRPr="00B33329">
        <w:rPr>
          <w:rFonts w:ascii="Times New Roman" w:hAnsi="Times New Roman" w:cs="Times New Roman"/>
          <w:sz w:val="20"/>
          <w:lang w:val="en-US"/>
        </w:rPr>
        <w:t>5. – P. 813 – 840.</w:t>
      </w:r>
    </w:p>
  </w:footnote>
  <w:footnote w:id="33">
    <w:p w14:paraId="1173E552" w14:textId="5A26288F" w:rsidR="006741DF" w:rsidRPr="00596CAB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 w:rsidRPr="00D41BD9">
        <w:rPr>
          <w:rFonts w:ascii="Times New Roman" w:hAnsi="Times New Roman" w:cs="Times New Roman"/>
          <w:sz w:val="20"/>
          <w:lang w:val="en-US"/>
        </w:rPr>
        <w:t>Anholt</w:t>
      </w:r>
      <w:r>
        <w:rPr>
          <w:rFonts w:ascii="Times New Roman" w:hAnsi="Times New Roman" w:cs="Times New Roman"/>
          <w:sz w:val="20"/>
          <w:lang w:val="en-US"/>
        </w:rPr>
        <w:t>, S. Competi</w:t>
      </w:r>
      <w:r w:rsidRPr="00D41BD9">
        <w:rPr>
          <w:rFonts w:ascii="Times New Roman" w:hAnsi="Times New Roman" w:cs="Times New Roman"/>
          <w:sz w:val="20"/>
          <w:lang w:val="en-US"/>
        </w:rPr>
        <w:t>tive Identity: The New Brand Management for Nations, Cities and</w:t>
      </w:r>
      <w:r>
        <w:rPr>
          <w:rFonts w:ascii="Times New Roman" w:hAnsi="Times New Roman" w:cs="Times New Roman"/>
          <w:sz w:val="20"/>
          <w:lang w:val="en-US"/>
        </w:rPr>
        <w:t xml:space="preserve"> Regions. – New York: Palgrave Macmillan,</w:t>
      </w:r>
      <w:r w:rsidRPr="00D41BD9">
        <w:rPr>
          <w:rFonts w:ascii="Times New Roman" w:hAnsi="Times New Roman" w:cs="Times New Roman"/>
          <w:sz w:val="20"/>
          <w:lang w:val="en-US"/>
        </w:rPr>
        <w:t xml:space="preserve"> 2007.</w:t>
      </w:r>
      <w:r>
        <w:rPr>
          <w:rFonts w:ascii="Times New Roman" w:hAnsi="Times New Roman" w:cs="Times New Roman"/>
          <w:sz w:val="20"/>
          <w:lang w:val="en-US"/>
        </w:rPr>
        <w:t xml:space="preserve"> – 147</w:t>
      </w:r>
      <w:r w:rsidRPr="00596CAB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p.; </w:t>
      </w:r>
      <w:r w:rsidRPr="002F1F75">
        <w:rPr>
          <w:rFonts w:ascii="Times New Roman" w:hAnsi="Times New Roman" w:cs="Times New Roman"/>
          <w:sz w:val="20"/>
          <w:lang w:val="en-US"/>
        </w:rPr>
        <w:t>Mellisen</w:t>
      </w:r>
      <w:r>
        <w:rPr>
          <w:rFonts w:ascii="Times New Roman" w:hAnsi="Times New Roman" w:cs="Times New Roman"/>
          <w:sz w:val="20"/>
          <w:lang w:val="en-US"/>
        </w:rPr>
        <w:t>,</w:t>
      </w:r>
      <w:r w:rsidRPr="002F1F75">
        <w:rPr>
          <w:rFonts w:ascii="Times New Roman" w:hAnsi="Times New Roman" w:cs="Times New Roman"/>
          <w:sz w:val="20"/>
          <w:lang w:val="en-US"/>
        </w:rPr>
        <w:t xml:space="preserve"> J. The New Public Diplomacy: Between Theory and Practice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Pr="002F1F75">
        <w:rPr>
          <w:rFonts w:ascii="Times New Roman" w:hAnsi="Times New Roman" w:cs="Times New Roman"/>
          <w:sz w:val="20"/>
          <w:lang w:val="en-US"/>
        </w:rPr>
        <w:t>//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Pr="002F1F75">
        <w:rPr>
          <w:rFonts w:ascii="Times New Roman" w:hAnsi="Times New Roman" w:cs="Times New Roman"/>
          <w:sz w:val="20"/>
          <w:lang w:val="en-US"/>
        </w:rPr>
        <w:t>The New Public Diplomacy</w:t>
      </w:r>
      <w:r>
        <w:rPr>
          <w:rFonts w:ascii="Times New Roman" w:hAnsi="Times New Roman" w:cs="Times New Roman"/>
          <w:sz w:val="20"/>
          <w:lang w:val="en-US"/>
        </w:rPr>
        <w:t>: Soft Power in International Relations / ed.:</w:t>
      </w:r>
      <w:r w:rsidRPr="002F1F75">
        <w:rPr>
          <w:rFonts w:ascii="Times New Roman" w:hAnsi="Times New Roman" w:cs="Times New Roman"/>
          <w:sz w:val="20"/>
          <w:lang w:val="en-US"/>
        </w:rPr>
        <w:t xml:space="preserve"> J. Mellisen</w:t>
      </w:r>
      <w:r>
        <w:rPr>
          <w:rFonts w:ascii="Times New Roman" w:hAnsi="Times New Roman" w:cs="Times New Roman"/>
          <w:sz w:val="20"/>
          <w:lang w:val="en-US"/>
        </w:rPr>
        <w:t>. –</w:t>
      </w:r>
      <w:r w:rsidRPr="002F1F75">
        <w:rPr>
          <w:rFonts w:ascii="Times New Roman" w:hAnsi="Times New Roman" w:cs="Times New Roman"/>
          <w:sz w:val="20"/>
          <w:lang w:val="en-US"/>
        </w:rPr>
        <w:t xml:space="preserve"> N</w:t>
      </w:r>
      <w:r>
        <w:rPr>
          <w:rFonts w:ascii="Times New Roman" w:hAnsi="Times New Roman" w:cs="Times New Roman"/>
          <w:sz w:val="20"/>
          <w:lang w:val="en-US"/>
        </w:rPr>
        <w:t xml:space="preserve">ew York: </w:t>
      </w:r>
      <w:r w:rsidRPr="002F1F75">
        <w:rPr>
          <w:rFonts w:ascii="Times New Roman" w:hAnsi="Times New Roman" w:cs="Times New Roman"/>
          <w:sz w:val="20"/>
          <w:lang w:val="en-US"/>
        </w:rPr>
        <w:t xml:space="preserve">Palgrave Macmillan, 2005. </w:t>
      </w:r>
      <w:r>
        <w:rPr>
          <w:rFonts w:ascii="Times New Roman" w:hAnsi="Times New Roman" w:cs="Times New Roman"/>
          <w:sz w:val="20"/>
          <w:lang w:val="en-US"/>
        </w:rPr>
        <w:t>– 221 p.</w:t>
      </w:r>
    </w:p>
  </w:footnote>
  <w:footnote w:id="34">
    <w:p w14:paraId="5A94B3CF" w14:textId="4D9BA742" w:rsidR="006741DF" w:rsidRPr="00596CAB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 w:rsidRPr="00593BEF">
        <w:rPr>
          <w:rFonts w:ascii="Times New Roman" w:hAnsi="Times New Roman" w:cs="Times New Roman"/>
          <w:sz w:val="20"/>
        </w:rPr>
        <w:t>Куприянова-Ашина, В. Э., Жу, Ч. Интернационализация высшего образования: российские подходы // Международные процессы. – 2013. Т. 11. № 2 (33). – С. 85 – 94</w:t>
      </w:r>
      <w:r>
        <w:rPr>
          <w:rFonts w:ascii="Times New Roman" w:hAnsi="Times New Roman" w:cs="Times New Roman"/>
          <w:sz w:val="20"/>
        </w:rPr>
        <w:t xml:space="preserve">; </w:t>
      </w:r>
      <w:r w:rsidRPr="00593BEF">
        <w:rPr>
          <w:rFonts w:ascii="Times New Roman" w:hAnsi="Times New Roman" w:cs="Times New Roman"/>
          <w:sz w:val="20"/>
          <w:lang w:val="en-US"/>
        </w:rPr>
        <w:t>Сагинова, О. В. Проблемы и перспективы интернационализации высшего образования // Экономика образования. – 2005. № 1. – С. 38 – 48</w:t>
      </w:r>
      <w:proofErr w:type="gramStart"/>
      <w:r w:rsidRPr="00593BEF">
        <w:rPr>
          <w:rFonts w:ascii="Times New Roman" w:hAnsi="Times New Roman" w:cs="Times New Roman"/>
          <w:sz w:val="20"/>
          <w:lang w:val="en-US"/>
        </w:rPr>
        <w:t>;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596CAB">
        <w:rPr>
          <w:rFonts w:ascii="Times New Roman" w:hAnsi="Times New Roman" w:cs="Times New Roman"/>
          <w:sz w:val="20"/>
        </w:rPr>
        <w:t>Altbach, P. G., de Wit, H. Internationalization and Global Tension: Lessons from History // International Higher Education. – 2015. № 81</w:t>
      </w:r>
      <w:r w:rsidRPr="00596CAB">
        <w:rPr>
          <w:rFonts w:ascii="Times New Roman" w:hAnsi="Times New Roman" w:cs="Times New Roman"/>
          <w:sz w:val="20"/>
          <w:lang w:val="en-US"/>
        </w:rPr>
        <w:t xml:space="preserve">. – P. 21 – 24; de Wit, H., Adams, T. Global Competition in Higher Education: A Comparative Study of Policies, Rationales and Practices in Australia and Europe // Higher Education, Policy and Global Competition Phenomenon / ed.: L. M. Portnoi, V. D. Rust, S. S. Bagley. – New York: Palgrave Macmillan, 2010. – 266 p.; </w:t>
      </w:r>
      <w:r w:rsidRPr="00596CAB">
        <w:rPr>
          <w:rFonts w:ascii="Times New Roman" w:hAnsi="Times New Roman" w:cs="Times New Roman"/>
          <w:sz w:val="20"/>
          <w:szCs w:val="20"/>
          <w:lang w:val="en-US"/>
        </w:rPr>
        <w:t xml:space="preserve">Brandenburg, U., de Wit, H. </w:t>
      </w:r>
      <w:proofErr w:type="gramStart"/>
      <w:r w:rsidRPr="00596CAB">
        <w:rPr>
          <w:rFonts w:ascii="Times New Roman" w:hAnsi="Times New Roman" w:cs="Times New Roman"/>
          <w:sz w:val="20"/>
          <w:szCs w:val="20"/>
          <w:lang w:val="en-US"/>
        </w:rPr>
        <w:t>The End of Internationalization // International Higher Education.</w:t>
      </w:r>
      <w:proofErr w:type="gramEnd"/>
      <w:r w:rsidRPr="00596CAB">
        <w:rPr>
          <w:rFonts w:ascii="Times New Roman" w:hAnsi="Times New Roman" w:cs="Times New Roman"/>
          <w:sz w:val="20"/>
          <w:szCs w:val="20"/>
          <w:lang w:val="en-US"/>
        </w:rPr>
        <w:t xml:space="preserve"> - 2011. </w:t>
      </w:r>
      <w:r w:rsidRPr="00596CAB">
        <w:rPr>
          <w:rFonts w:ascii="Times New Roman" w:hAnsi="Times New Roman" w:cs="Times New Roman"/>
          <w:sz w:val="20"/>
          <w:szCs w:val="20"/>
        </w:rPr>
        <w:t>№ 62</w:t>
      </w:r>
      <w:r w:rsidRPr="00596CAB">
        <w:rPr>
          <w:rFonts w:ascii="Times New Roman" w:hAnsi="Times New Roman" w:cs="Times New Roman"/>
          <w:sz w:val="20"/>
          <w:szCs w:val="20"/>
          <w:lang w:val="en-US"/>
        </w:rPr>
        <w:t>. – P. 15 – 16</w:t>
      </w:r>
      <w:proofErr w:type="gramStart"/>
      <w:r w:rsidRPr="00596CAB">
        <w:rPr>
          <w:rFonts w:ascii="Times New Roman" w:hAnsi="Times New Roman" w:cs="Times New Roman"/>
          <w:sz w:val="20"/>
          <w:szCs w:val="20"/>
          <w:lang w:val="en-US"/>
        </w:rPr>
        <w:t>;</w:t>
      </w:r>
      <w:proofErr w:type="gramEnd"/>
      <w:r w:rsidRPr="00596C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96CAB">
        <w:rPr>
          <w:rFonts w:ascii="Times New Roman" w:hAnsi="Times New Roman" w:cs="Times New Roman"/>
          <w:sz w:val="20"/>
          <w:lang w:val="en-US"/>
        </w:rPr>
        <w:t>Kerr, C. Higher Education Cannot Escape History: Issues for the Twenty-First Century. – Albany: State University of New York Press, 1994. – 266 p.</w:t>
      </w:r>
    </w:p>
  </w:footnote>
  <w:footnote w:id="35">
    <w:p w14:paraId="3F78DB16" w14:textId="43DC8C6E" w:rsidR="006741DF" w:rsidRPr="00593BE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Лаптева, Д. А. Международное образование и международные образовательные связи Новой Зеландии // Международные гуманитарные связи: материалы заочных сессий ежеквартальной студенческой научной конференции. Том Х (1–9 декабря 2015 г.) / ред. В. И. Фокин, Н. М. Боголюбова, Ю. В. Николаева, Н. Б. Рязанцева, С. С. Ширин, Е. Э. Эльц, Н. Н. Гудалов. – Великий Новгород: Оргкомитет ежеквартальной студенческой научной конференции «Международные гуманитарные связи», 2015. – 66 с. – С. 33 – 42</w:t>
      </w:r>
      <w:r>
        <w:rPr>
          <w:rFonts w:ascii="Times New Roman" w:hAnsi="Times New Roman" w:cs="Times New Roman"/>
          <w:sz w:val="20"/>
          <w:lang w:val="en-US"/>
        </w:rPr>
        <w:t xml:space="preserve">; </w:t>
      </w:r>
      <w:r w:rsidRPr="00593BEF">
        <w:rPr>
          <w:rFonts w:ascii="Times New Roman" w:hAnsi="Times New Roman" w:cs="Times New Roman"/>
          <w:sz w:val="20"/>
        </w:rPr>
        <w:t xml:space="preserve">Jiang, X. A Probe into Internationalisation of Higher Education in the New Zealand Context // Educational Philosophy and Theory. – 2010. Vol. 42. № 8. – P. 881 – 897; </w:t>
      </w:r>
      <w:r w:rsidRPr="00593BEF">
        <w:rPr>
          <w:rFonts w:ascii="Times New Roman" w:hAnsi="Times New Roman" w:cs="Times New Roman"/>
          <w:sz w:val="20"/>
          <w:lang w:val="en-US"/>
        </w:rPr>
        <w:t xml:space="preserve">Taylor, L. </w:t>
      </w:r>
      <w:proofErr w:type="gramStart"/>
      <w:r w:rsidRPr="00593BEF">
        <w:rPr>
          <w:rFonts w:ascii="Times New Roman" w:hAnsi="Times New Roman" w:cs="Times New Roman"/>
          <w:sz w:val="20"/>
          <w:lang w:val="en-US"/>
        </w:rPr>
        <w:t>New Zealand as a Provider of Transnational Education // Higher Education in Europe.</w:t>
      </w:r>
      <w:proofErr w:type="gramEnd"/>
      <w:r w:rsidRPr="00593BEF">
        <w:rPr>
          <w:rFonts w:ascii="Times New Roman" w:hAnsi="Times New Roman" w:cs="Times New Roman"/>
          <w:sz w:val="20"/>
          <w:lang w:val="en-US"/>
        </w:rPr>
        <w:t xml:space="preserve"> – 2000. Vol. XXV. </w:t>
      </w:r>
      <w:r w:rsidRPr="00593BEF">
        <w:rPr>
          <w:rFonts w:ascii="Times New Roman" w:hAnsi="Times New Roman" w:cs="Times New Roman"/>
          <w:sz w:val="20"/>
        </w:rPr>
        <w:t>№ 3</w:t>
      </w:r>
      <w:r w:rsidRPr="00593BEF">
        <w:rPr>
          <w:rFonts w:ascii="Times New Roman" w:hAnsi="Times New Roman" w:cs="Times New Roman"/>
          <w:sz w:val="20"/>
          <w:lang w:val="en-US"/>
        </w:rPr>
        <w:t>. – P. 311 – 313</w:t>
      </w:r>
      <w:proofErr w:type="gramStart"/>
      <w:r w:rsidRPr="00593BEF">
        <w:rPr>
          <w:rFonts w:ascii="Times New Roman" w:hAnsi="Times New Roman" w:cs="Times New Roman"/>
          <w:sz w:val="20"/>
          <w:lang w:val="en-US"/>
        </w:rPr>
        <w:t>;</w:t>
      </w:r>
      <w:proofErr w:type="gramEnd"/>
      <w:r w:rsidRPr="00593BEF">
        <w:rPr>
          <w:rFonts w:ascii="Times New Roman" w:hAnsi="Times New Roman" w:cs="Times New Roman"/>
          <w:sz w:val="20"/>
          <w:lang w:val="en-US"/>
        </w:rPr>
        <w:t xml:space="preserve"> </w:t>
      </w:r>
      <w:r w:rsidRPr="00593BEF">
        <w:rPr>
          <w:rFonts w:ascii="Times New Roman" w:hAnsi="Times New Roman" w:cs="Times New Roman"/>
          <w:sz w:val="20"/>
        </w:rPr>
        <w:t xml:space="preserve">Lewis, N. </w:t>
      </w:r>
      <w:r w:rsidRPr="00593BEF">
        <w:rPr>
          <w:rFonts w:ascii="Times New Roman" w:hAnsi="Times New Roman" w:cs="Times New Roman"/>
          <w:sz w:val="20"/>
          <w:lang w:val="en-US"/>
        </w:rPr>
        <w:t>Political projects and micro-practices</w:t>
      </w:r>
      <w:r w:rsidRPr="00593BEF">
        <w:rPr>
          <w:rFonts w:ascii="Times New Roman" w:hAnsi="Times New Roman" w:cs="Times New Roman"/>
          <w:sz w:val="20"/>
        </w:rPr>
        <w:t xml:space="preserve"> of globalising education: building an international education industry in New Zealand // Globalisation, Societies and Education. – 2011. Vol. 9. № 2. – </w:t>
      </w:r>
      <w:r w:rsidRPr="00593BEF">
        <w:rPr>
          <w:rFonts w:ascii="Times New Roman" w:hAnsi="Times New Roman" w:cs="Times New Roman"/>
          <w:sz w:val="20"/>
          <w:lang w:val="en-US"/>
        </w:rPr>
        <w:t>P. 225 – 246.</w:t>
      </w:r>
    </w:p>
  </w:footnote>
  <w:footnote w:id="36">
    <w:p w14:paraId="201DF7A4" w14:textId="13F4F700" w:rsidR="006741DF" w:rsidRPr="00861FF4" w:rsidRDefault="006741DF" w:rsidP="00E152B1">
      <w:pPr>
        <w:pStyle w:val="a3"/>
        <w:keepLines/>
        <w:spacing w:before="24" w:line="24" w:lineRule="atLeast"/>
        <w:rPr>
          <w:rFonts w:ascii="Times New Roman" w:hAnsi="Times New Roman" w:cs="Times New Roman"/>
          <w:sz w:val="12"/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861FF4">
        <w:rPr>
          <w:rFonts w:ascii="Times New Roman" w:hAnsi="Times New Roman" w:cs="Times New Roman"/>
          <w:sz w:val="20"/>
          <w:lang w:val="en-US"/>
        </w:rPr>
        <w:t>de</w:t>
      </w:r>
      <w:proofErr w:type="gramEnd"/>
      <w:r w:rsidRPr="00861FF4">
        <w:rPr>
          <w:rFonts w:ascii="Times New Roman" w:hAnsi="Times New Roman" w:cs="Times New Roman"/>
          <w:sz w:val="20"/>
          <w:lang w:val="en-US"/>
        </w:rPr>
        <w:t xml:space="preserve"> Ridder-Symoens, H. </w:t>
      </w:r>
      <w:proofErr w:type="gramStart"/>
      <w:r w:rsidRPr="00861FF4">
        <w:rPr>
          <w:rFonts w:ascii="Times New Roman" w:hAnsi="Times New Roman" w:cs="Times New Roman"/>
          <w:sz w:val="20"/>
          <w:lang w:val="en-US"/>
        </w:rPr>
        <w:t>A History of the University in Europe.</w:t>
      </w:r>
      <w:proofErr w:type="gramEnd"/>
      <w:r w:rsidRPr="00861FF4">
        <w:rPr>
          <w:rFonts w:ascii="Times New Roman" w:hAnsi="Times New Roman" w:cs="Times New Roman"/>
          <w:sz w:val="20"/>
          <w:lang w:val="en-US"/>
        </w:rPr>
        <w:t xml:space="preserve"> Vol. 1: Universities in the </w:t>
      </w:r>
      <w:proofErr w:type="gramStart"/>
      <w:r w:rsidRPr="00861FF4">
        <w:rPr>
          <w:rFonts w:ascii="Times New Roman" w:hAnsi="Times New Roman" w:cs="Times New Roman"/>
          <w:sz w:val="20"/>
          <w:lang w:val="en-US"/>
        </w:rPr>
        <w:t>Middle</w:t>
      </w:r>
      <w:proofErr w:type="gramEnd"/>
      <w:r w:rsidRPr="00861FF4">
        <w:rPr>
          <w:rFonts w:ascii="Times New Roman" w:hAnsi="Times New Roman" w:cs="Times New Roman"/>
          <w:sz w:val="20"/>
          <w:lang w:val="en-US"/>
        </w:rPr>
        <w:t xml:space="preserve"> Ages. – Cambridge: Cambridge University Press, 1992. – 536 p.</w:t>
      </w:r>
      <w:proofErr w:type="gramStart"/>
      <w:r w:rsidRPr="00861FF4">
        <w:rPr>
          <w:rFonts w:ascii="Times New Roman" w:hAnsi="Times New Roman" w:cs="Times New Roman"/>
          <w:sz w:val="20"/>
          <w:lang w:val="en-US"/>
        </w:rPr>
        <w:t>;</w:t>
      </w:r>
      <w:proofErr w:type="gramEnd"/>
      <w:r w:rsidRPr="00861FF4">
        <w:rPr>
          <w:rFonts w:ascii="Times New Roman" w:hAnsi="Times New Roman" w:cs="Times New Roman"/>
          <w:sz w:val="20"/>
          <w:lang w:val="en-US"/>
        </w:rPr>
        <w:t xml:space="preserve"> Zmas, A. Global impacts of the Bologna Process: international perspectives, local particularities // Compare: A Journal of Comparative and International Education. – 2015. Vol. 45. </w:t>
      </w:r>
      <w:r w:rsidRPr="00861FF4">
        <w:rPr>
          <w:rFonts w:ascii="Times New Roman" w:hAnsi="Times New Roman" w:cs="Times New Roman"/>
          <w:sz w:val="20"/>
        </w:rPr>
        <w:t xml:space="preserve">№ 5. – </w:t>
      </w:r>
      <w:r w:rsidRPr="00861FF4">
        <w:rPr>
          <w:rFonts w:ascii="Times New Roman" w:hAnsi="Times New Roman" w:cs="Times New Roman"/>
          <w:sz w:val="20"/>
          <w:lang w:val="en-US"/>
        </w:rPr>
        <w:t xml:space="preserve">P. 727 – 747; Супян, В. Б. Исследовательские университеты США: механизм интеграции науки и образования. – М.: Магистр, 2009. – 400 с.; </w:t>
      </w:r>
      <w:r w:rsidRPr="00861FF4">
        <w:rPr>
          <w:rFonts w:ascii="Times New Roman" w:hAnsi="Times New Roman" w:cs="Times New Roman"/>
          <w:sz w:val="20"/>
        </w:rPr>
        <w:t xml:space="preserve">Byrne, C., Hall, R. Realising Australia's international education as public diplomacy // Australian Journal of International Affairs. – 2013. Vol. 67. № </w:t>
      </w:r>
      <w:r w:rsidRPr="00861FF4">
        <w:rPr>
          <w:rFonts w:ascii="Times New Roman" w:hAnsi="Times New Roman" w:cs="Times New Roman"/>
          <w:sz w:val="20"/>
          <w:lang w:val="en-US"/>
        </w:rPr>
        <w:t xml:space="preserve">4. – P. 419 – 438; </w:t>
      </w:r>
      <w:r w:rsidRPr="00861FF4">
        <w:rPr>
          <w:rFonts w:ascii="Times New Roman" w:hAnsi="Times New Roman" w:cs="Times New Roman"/>
          <w:sz w:val="20"/>
        </w:rPr>
        <w:t>Chan, S</w:t>
      </w:r>
      <w:proofErr w:type="gramStart"/>
      <w:r w:rsidRPr="00861FF4">
        <w:rPr>
          <w:rFonts w:ascii="Times New Roman" w:hAnsi="Times New Roman" w:cs="Times New Roman"/>
          <w:sz w:val="20"/>
        </w:rPr>
        <w:t>.-</w:t>
      </w:r>
      <w:proofErr w:type="gramEnd"/>
      <w:r w:rsidRPr="00861FF4">
        <w:rPr>
          <w:rFonts w:ascii="Times New Roman" w:hAnsi="Times New Roman" w:cs="Times New Roman"/>
          <w:sz w:val="20"/>
        </w:rPr>
        <w:t>J. Internationalising higher education sectors: explaining the approaches in four Asian countries // Journal of Higher Education Policy and Management. – 2013. Vol. 35. № 3</w:t>
      </w:r>
      <w:r w:rsidRPr="00861FF4">
        <w:rPr>
          <w:rFonts w:ascii="Times New Roman" w:hAnsi="Times New Roman" w:cs="Times New Roman"/>
          <w:sz w:val="20"/>
          <w:lang w:val="en-US"/>
        </w:rPr>
        <w:t>. – P. 316 – 329.</w:t>
      </w:r>
    </w:p>
  </w:footnote>
  <w:footnote w:id="37">
    <w:p w14:paraId="20BCC775" w14:textId="098F7A9E" w:rsidR="006741DF" w:rsidRPr="00861FF4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861FF4">
        <w:rPr>
          <w:rFonts w:ascii="Times New Roman" w:hAnsi="Times New Roman" w:cs="Times New Roman"/>
          <w:sz w:val="20"/>
          <w:szCs w:val="20"/>
          <w:lang w:val="en-US"/>
        </w:rPr>
        <w:t>Hopf, T. Common-sense constructivism and hegemony in world politics // International Organization.</w:t>
      </w:r>
      <w:proofErr w:type="gramEnd"/>
      <w:r w:rsidRPr="00861FF4">
        <w:rPr>
          <w:rFonts w:ascii="Times New Roman" w:hAnsi="Times New Roman" w:cs="Times New Roman"/>
          <w:sz w:val="20"/>
          <w:szCs w:val="20"/>
          <w:lang w:val="en-US"/>
        </w:rPr>
        <w:t xml:space="preserve"> – 2013. Vol. 67. </w:t>
      </w:r>
      <w:r w:rsidRPr="00861FF4">
        <w:rPr>
          <w:rFonts w:ascii="Times New Roman" w:hAnsi="Times New Roman" w:cs="Times New Roman"/>
          <w:sz w:val="20"/>
          <w:szCs w:val="20"/>
        </w:rPr>
        <w:t>Issue 2</w:t>
      </w:r>
      <w:r w:rsidRPr="00861FF4">
        <w:rPr>
          <w:rFonts w:ascii="Times New Roman" w:hAnsi="Times New Roman" w:cs="Times New Roman"/>
          <w:sz w:val="20"/>
          <w:szCs w:val="20"/>
          <w:lang w:val="en-US"/>
        </w:rPr>
        <w:t xml:space="preserve">. – P. 317 – 354; </w:t>
      </w:r>
      <w:r w:rsidRPr="00861FF4">
        <w:rPr>
          <w:rFonts w:ascii="Times New Roman" w:hAnsi="Times New Roman" w:cs="Times New Roman"/>
          <w:sz w:val="20"/>
          <w:lang w:val="en-US"/>
        </w:rPr>
        <w:t>Nguyen, P</w:t>
      </w:r>
      <w:proofErr w:type="gramStart"/>
      <w:r w:rsidRPr="00861FF4">
        <w:rPr>
          <w:rFonts w:ascii="Times New Roman" w:hAnsi="Times New Roman" w:cs="Times New Roman"/>
          <w:sz w:val="20"/>
          <w:lang w:val="en-US"/>
        </w:rPr>
        <w:t>.-</w:t>
      </w:r>
      <w:proofErr w:type="gramEnd"/>
      <w:r w:rsidRPr="00861FF4">
        <w:rPr>
          <w:rFonts w:ascii="Times New Roman" w:hAnsi="Times New Roman" w:cs="Times New Roman"/>
          <w:sz w:val="20"/>
          <w:lang w:val="en-US"/>
        </w:rPr>
        <w:t xml:space="preserve">M., Eliott, J. G., Terlouw, C., Pilot, A. Neocolonialism in education: Cooperative Learning in an Asian context // Comparative Education. – 2009. Vol. 45. </w:t>
      </w:r>
      <w:r w:rsidRPr="00861FF4">
        <w:rPr>
          <w:rFonts w:ascii="Times New Roman" w:hAnsi="Times New Roman" w:cs="Times New Roman"/>
          <w:sz w:val="20"/>
        </w:rPr>
        <w:t>№ 1</w:t>
      </w:r>
      <w:r w:rsidRPr="00861FF4">
        <w:rPr>
          <w:rFonts w:ascii="Times New Roman" w:hAnsi="Times New Roman" w:cs="Times New Roman"/>
          <w:sz w:val="20"/>
          <w:lang w:val="en-US"/>
        </w:rPr>
        <w:t>. – P. 109 - 130.</w:t>
      </w:r>
    </w:p>
  </w:footnote>
  <w:footnote w:id="38">
    <w:p w14:paraId="522A4F60" w14:textId="107278D2" w:rsidR="006741DF" w:rsidRDefault="006741DF" w:rsidP="00E152B1">
      <w:pPr>
        <w:pStyle w:val="a3"/>
        <w:keepLines/>
        <w:spacing w:before="24" w:line="24" w:lineRule="atLeast"/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 w:rsidRPr="00861FF4">
        <w:rPr>
          <w:rFonts w:ascii="Times New Roman" w:hAnsi="Times New Roman" w:cs="Times New Roman"/>
          <w:sz w:val="20"/>
        </w:rPr>
        <w:t>Brown, R. Everything for sale? The Marketisation of UK Higher Education. – London: Routledge, 2013. – 256 p</w:t>
      </w:r>
      <w:r w:rsidRPr="00861FF4">
        <w:rPr>
          <w:rFonts w:ascii="Times New Roman" w:hAnsi="Times New Roman" w:cs="Times New Roman"/>
          <w:sz w:val="20"/>
          <w:lang w:val="en-US"/>
        </w:rPr>
        <w:t>.; Naidoo, R., Jamieson, I. Knowledge in the Marketplace: The global commodification of teaching and learning in higher education // Internationalizing higher education: Critical explorations of pedagogy and policy / ed.: P. Ninnes, M. Hellsten. – Hong Kong: Springer, 2005. – 231 p.</w:t>
      </w:r>
    </w:p>
  </w:footnote>
  <w:footnote w:id="39">
    <w:p w14:paraId="76FC4281" w14:textId="7C468145" w:rsidR="006741DF" w:rsidRDefault="006741DF">
      <w:pPr>
        <w:pStyle w:val="a3"/>
      </w:pPr>
      <w:r w:rsidRPr="005C75FB">
        <w:rPr>
          <w:rStyle w:val="a5"/>
          <w:rFonts w:ascii="Times New Roman" w:hAnsi="Times New Roman" w:cs="Times New Roman"/>
          <w:sz w:val="20"/>
        </w:rPr>
        <w:footnoteRef/>
      </w:r>
      <w:r w:rsidRPr="005C75F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Лаптева, Д. А. Международное образование и международные образовательные связи Новой Зеландии // Международные гуманитарные связи: материалы заочных сессий ежеквартальной студенческой научной конференции. Том Х (1–9 декабря 2015 г.) / ред. В. И. Фокин, Н. М. Боголюбова, Ю. В. Николаева, Н. Б. Рязанцева, С. С. Ширин, Е. Э. Эльц, Н. Н. Гудалов. – Великий Новгород: Оргкомитет ежеквартальной студенческой научной конференции «Международные гуманитарные связи», 2015. – 66 с. – С. 33 – 42.</w:t>
      </w:r>
    </w:p>
  </w:footnote>
  <w:footnote w:id="40">
    <w:p w14:paraId="491CE5DF" w14:textId="77777777" w:rsidR="006741DF" w:rsidRPr="00C46152" w:rsidRDefault="006741DF" w:rsidP="00E152B1">
      <w:pPr>
        <w:pStyle w:val="a3"/>
        <w:keepLines/>
        <w:spacing w:before="24" w:line="24" w:lineRule="atLeast"/>
        <w:rPr>
          <w:sz w:val="20"/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Knight, J. Five Truths about Internationalization // International Higher Education.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2012. </w:t>
      </w:r>
      <w:r>
        <w:rPr>
          <w:rFonts w:ascii="Times New Roman" w:hAnsi="Times New Roman" w:cs="Times New Roman"/>
          <w:sz w:val="20"/>
          <w:szCs w:val="20"/>
        </w:rPr>
        <w:t>№ 69.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– P. 13.</w:t>
      </w:r>
    </w:p>
  </w:footnote>
  <w:footnote w:id="41">
    <w:p w14:paraId="13F1689E" w14:textId="404E3340" w:rsidR="006741DF" w:rsidRPr="00F666AD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proofErr w:type="gramStart"/>
      <w:r w:rsidRPr="00DA6BB0">
        <w:rPr>
          <w:rFonts w:ascii="Times New Roman" w:hAnsi="Times New Roman" w:cs="Times New Roman"/>
          <w:sz w:val="20"/>
          <w:szCs w:val="20"/>
          <w:lang w:val="en-US"/>
        </w:rPr>
        <w:t>NAFSA’s Contribution to Internationalization of Higher Education // NAFSA.</w:t>
      </w:r>
      <w:proofErr w:type="gramEnd"/>
      <w:r w:rsidRPr="00DA6BB0">
        <w:rPr>
          <w:rFonts w:ascii="Times New Roman" w:hAnsi="Times New Roman" w:cs="Times New Roman"/>
          <w:sz w:val="20"/>
          <w:szCs w:val="20"/>
          <w:lang w:val="en-US"/>
        </w:rPr>
        <w:t xml:space="preserve"> 2008. URL: https://www.nafsa.org/uploadedFiles/nafsas_contribution.pdf</w:t>
      </w:r>
      <w:proofErr w:type="gramStart"/>
      <w:r w:rsidRPr="00DA6BB0">
        <w:rPr>
          <w:rFonts w:ascii="Times New Roman" w:hAnsi="Times New Roman" w:cs="Times New Roman"/>
          <w:sz w:val="20"/>
          <w:szCs w:val="20"/>
          <w:lang w:val="en-US"/>
        </w:rPr>
        <w:t>?n</w:t>
      </w:r>
      <w:proofErr w:type="gramEnd"/>
      <w:r w:rsidRPr="00DA6BB0">
        <w:rPr>
          <w:rFonts w:ascii="Times New Roman" w:hAnsi="Times New Roman" w:cs="Times New Roman"/>
          <w:sz w:val="20"/>
          <w:szCs w:val="20"/>
          <w:lang w:val="en-US"/>
        </w:rPr>
        <w:t xml:space="preserve">=8167 </w:t>
      </w:r>
      <w:r w:rsidRPr="00DA6BB0">
        <w:rPr>
          <w:rFonts w:ascii="Times New Roman" w:hAnsi="Times New Roman" w:cs="Times New Roman"/>
          <w:sz w:val="20"/>
          <w:szCs w:val="20"/>
        </w:rPr>
        <w:t xml:space="preserve">(дата обращения: </w:t>
      </w:r>
      <w:r>
        <w:rPr>
          <w:rFonts w:ascii="Times New Roman" w:hAnsi="Times New Roman" w:cs="Times New Roman"/>
          <w:sz w:val="20"/>
          <w:szCs w:val="20"/>
        </w:rPr>
        <w:t>12.03.18</w:t>
      </w:r>
      <w:r w:rsidRPr="00DA6BB0">
        <w:rPr>
          <w:rFonts w:ascii="Times New Roman" w:hAnsi="Times New Roman" w:cs="Times New Roman"/>
          <w:sz w:val="20"/>
          <w:szCs w:val="20"/>
        </w:rPr>
        <w:t>).</w:t>
      </w:r>
    </w:p>
  </w:footnote>
  <w:footnote w:id="42">
    <w:p w14:paraId="7BC88D39" w14:textId="4354CC58" w:rsidR="006741DF" w:rsidRPr="00B667EC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Hudzik, J. K. Comprehensive Internationalization: From Concept to Action // NAFSA. 2011. </w:t>
      </w:r>
      <w:r>
        <w:rPr>
          <w:rFonts w:ascii="Times New Roman" w:hAnsi="Times New Roman" w:cs="Times New Roman"/>
          <w:sz w:val="20"/>
          <w:szCs w:val="20"/>
        </w:rPr>
        <w:t xml:space="preserve">URL: </w:t>
      </w:r>
      <w:r w:rsidRPr="00B667EC">
        <w:rPr>
          <w:rFonts w:ascii="Times New Roman" w:hAnsi="Times New Roman" w:cs="Times New Roman"/>
          <w:sz w:val="20"/>
          <w:szCs w:val="20"/>
        </w:rPr>
        <w:t>https://www.nafsa.org/uploadedFiles/NAFSA_Home/Resource_Library_Assets/Publications_Library/2011_Comprehen_Internationalization.pdf</w:t>
      </w:r>
      <w:r>
        <w:rPr>
          <w:rFonts w:ascii="Times New Roman" w:hAnsi="Times New Roman" w:cs="Times New Roman"/>
          <w:sz w:val="20"/>
          <w:szCs w:val="20"/>
        </w:rPr>
        <w:t xml:space="preserve"> (дата обращения: 12.03.18).</w:t>
      </w:r>
    </w:p>
  </w:footnote>
  <w:footnote w:id="43">
    <w:p w14:paraId="1F93209D" w14:textId="08028B20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Вишнякова, С. М. Профессиональное образование: Словарь.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Ключевые понятия, термины, актуальная лексика.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М.: НМЦ СПО, 1999. – с. 111.</w:t>
      </w:r>
    </w:p>
  </w:footnote>
  <w:footnote w:id="44">
    <w:p w14:paraId="73D3EFA4" w14:textId="1A46D8A9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Knight, J. Five Truths about Internationalization // International Higher Education.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2012. </w:t>
      </w:r>
      <w:r>
        <w:rPr>
          <w:rFonts w:ascii="Times New Roman" w:hAnsi="Times New Roman" w:cs="Times New Roman"/>
          <w:sz w:val="20"/>
          <w:szCs w:val="20"/>
        </w:rPr>
        <w:t>№ 69.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– P. 14.</w:t>
      </w:r>
    </w:p>
  </w:footnote>
  <w:footnote w:id="45">
    <w:p w14:paraId="197C10CA" w14:textId="0EF033F1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de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Wit, H., Adams, T. Global Competition in Higher Education: A Comparative Study of Policies, Rationales and Practices in Australia and Europe // Higher Education, Policy and Global Competition Phenomenon / ed.: L. M. Portnoi, V. D. Rust, S. S. Bagley. – New York: Palgrave Macmillan, 2010. –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 – 220.</w:t>
      </w:r>
    </w:p>
  </w:footnote>
  <w:footnote w:id="46">
    <w:p w14:paraId="248C3B32" w14:textId="2702DF7F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de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Wit, H. Trends, Issues and Challenges in Internationalization of Higher Education. – Amsterdam: University of Applied Sciences, 2011. –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 7.</w:t>
      </w:r>
    </w:p>
  </w:footnote>
  <w:footnote w:id="47">
    <w:p w14:paraId="3345CA59" w14:textId="237D5434" w:rsidR="006741DF" w:rsidRPr="00D67F50" w:rsidRDefault="006741DF" w:rsidP="00E152B1">
      <w:pPr>
        <w:keepLines/>
        <w:spacing w:before="24" w:line="24" w:lineRule="atLeast"/>
        <w:rPr>
          <w:rFonts w:ascii="Times" w:eastAsia="Times New Roman" w:hAnsi="Times" w:cs="Times New Roman"/>
          <w:sz w:val="20"/>
          <w:szCs w:val="20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The shape of things to come: higher education global trends and emerging opportunities to 2020 // British Council. 2012. URL: </w:t>
      </w:r>
      <w:r w:rsidRPr="00067FD9">
        <w:rPr>
          <w:rFonts w:ascii="Times New Roman" w:hAnsi="Times New Roman" w:cs="Times New Roman"/>
          <w:sz w:val="20"/>
          <w:szCs w:val="20"/>
          <w:lang w:val="en-US"/>
        </w:rPr>
        <w:t>https://www.britishcouncil.org/sites/default/files/the_shape_of_things_to_come_-_higher_education_global_trends_and_emerging_opportunities_to_2020.pdf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(дата обращения: 13.03.18).</w:t>
      </w:r>
    </w:p>
  </w:footnote>
  <w:footnote w:id="48">
    <w:p w14:paraId="4467F49A" w14:textId="3D91A7D0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Brandenburg, U., de Wit, H.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The End of Internationalization // International Higher Education.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- 2011. </w:t>
      </w:r>
      <w:r>
        <w:rPr>
          <w:rFonts w:ascii="Times New Roman" w:hAnsi="Times New Roman" w:cs="Times New Roman"/>
          <w:sz w:val="20"/>
          <w:szCs w:val="20"/>
        </w:rPr>
        <w:t>№ 62</w:t>
      </w:r>
      <w:r>
        <w:rPr>
          <w:rFonts w:ascii="Times New Roman" w:hAnsi="Times New Roman" w:cs="Times New Roman"/>
          <w:sz w:val="20"/>
          <w:szCs w:val="20"/>
          <w:lang w:val="en-US"/>
        </w:rPr>
        <w:t>. – P. 15.</w:t>
      </w:r>
    </w:p>
  </w:footnote>
  <w:footnote w:id="49">
    <w:p w14:paraId="075FBEB7" w14:textId="77777777" w:rsidR="006741DF" w:rsidRPr="00D815D8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Hopf, T. Common-sense constructivism and hegemony in world politics // International Organization.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– 2013. Vol. 67. </w:t>
      </w:r>
      <w:r>
        <w:rPr>
          <w:rFonts w:ascii="Times New Roman" w:hAnsi="Times New Roman" w:cs="Times New Roman"/>
          <w:sz w:val="20"/>
          <w:szCs w:val="20"/>
        </w:rPr>
        <w:t>Issue 2</w:t>
      </w:r>
      <w:r>
        <w:rPr>
          <w:rFonts w:ascii="Times New Roman" w:hAnsi="Times New Roman" w:cs="Times New Roman"/>
          <w:sz w:val="20"/>
          <w:szCs w:val="20"/>
          <w:lang w:val="en-US"/>
        </w:rPr>
        <w:t>. – P. 330.</w:t>
      </w:r>
    </w:p>
  </w:footnote>
  <w:footnote w:id="50">
    <w:p w14:paraId="09CB23C5" w14:textId="2B305F29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Stetar, J., Coppla, C., Guo, L., Nabiyeva, N., Ismailov, B. Soft Power Strategies: Competition and Cooperation in a Globalized System of Higher Education //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Higher Education, Policy and Global Competition Phenomenon / ed.: L. M. Portnoi, V. D. Rust, S. S. Bagley. – New York: Palgrave Macmillan, 2010. –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 – 193.</w:t>
      </w:r>
    </w:p>
  </w:footnote>
  <w:footnote w:id="51">
    <w:p w14:paraId="0A393570" w14:textId="4FD3E96F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 xml:space="preserve">Торкунов, А. В. Образование как инструмент </w:t>
      </w:r>
      <w:r w:rsidRPr="0019586F">
        <w:rPr>
          <w:rFonts w:ascii="Times New Roman" w:hAnsi="Times New Roman" w:cs="Times New Roman"/>
          <w:sz w:val="20"/>
          <w:szCs w:val="28"/>
        </w:rPr>
        <w:t>«мягкой силы»</w:t>
      </w:r>
      <w:r>
        <w:rPr>
          <w:rFonts w:ascii="Times New Roman" w:hAnsi="Times New Roman" w:cs="Times New Roman"/>
          <w:sz w:val="20"/>
          <w:szCs w:val="28"/>
        </w:rPr>
        <w:t xml:space="preserve"> во внешней политике России // Вестник МГИМО – Университета.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– 2012. № 4 (25). – С. 86.</w:t>
      </w:r>
    </w:p>
  </w:footnote>
  <w:footnote w:id="52">
    <w:p w14:paraId="57F471FE" w14:textId="0FAF1B8C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Панова, Е. П. Высшее образование как потенциал мягкой власти государства // Вестник МГИМО – Университета.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2011. </w:t>
      </w:r>
      <w:proofErr w:type="gramStart"/>
      <w:r>
        <w:rPr>
          <w:rFonts w:ascii="Times New Roman" w:hAnsi="Times New Roman" w:cs="Times New Roman"/>
          <w:sz w:val="20"/>
          <w:lang w:val="en-US"/>
        </w:rPr>
        <w:t>№ 2 (15).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С. 158 - 160.</w:t>
      </w:r>
    </w:p>
  </w:footnote>
  <w:footnote w:id="53">
    <w:p w14:paraId="1DC72F51" w14:textId="386F1676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 xml:space="preserve">Лебедева, М. М., Фор, Ж. Высшее образование как потенциал </w:t>
      </w:r>
      <w:r w:rsidRPr="0019586F">
        <w:rPr>
          <w:rFonts w:ascii="Times New Roman" w:hAnsi="Times New Roman" w:cs="Times New Roman"/>
          <w:sz w:val="20"/>
          <w:szCs w:val="28"/>
        </w:rPr>
        <w:t>«мягкой силы»</w:t>
      </w:r>
      <w:r>
        <w:rPr>
          <w:rFonts w:ascii="Times New Roman" w:hAnsi="Times New Roman" w:cs="Times New Roman"/>
          <w:sz w:val="20"/>
          <w:szCs w:val="28"/>
        </w:rPr>
        <w:t xml:space="preserve"> России // </w:t>
      </w:r>
      <w:r>
        <w:rPr>
          <w:rFonts w:ascii="Times New Roman" w:hAnsi="Times New Roman" w:cs="Times New Roman"/>
          <w:sz w:val="20"/>
          <w:lang w:val="en-US"/>
        </w:rPr>
        <w:t>Вестник МГИМО – Университета.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2009. </w:t>
      </w:r>
      <w:proofErr w:type="gramStart"/>
      <w:r>
        <w:rPr>
          <w:rFonts w:ascii="Times New Roman" w:hAnsi="Times New Roman" w:cs="Times New Roman"/>
          <w:sz w:val="20"/>
          <w:lang w:val="en-US"/>
        </w:rPr>
        <w:t>№ 6 (9).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С. 201.</w:t>
      </w:r>
    </w:p>
  </w:footnote>
  <w:footnote w:id="54">
    <w:p w14:paraId="5275F911" w14:textId="448EC9A1" w:rsidR="006741DF" w:rsidRPr="002B25A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Shields, R., Edwards, R. Student Mobility and Emerging Hubs in Global Higher Education //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Higher Education, Policy and Global Competition Phenomenon / ed.: L. M. Portnoi, V. D. Rust,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. S. Bagley. – New York: Palgrave Macmillan, 2010. –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. – 237.</w:t>
      </w:r>
    </w:p>
  </w:footnote>
  <w:footnote w:id="55">
    <w:p w14:paraId="552E00FB" w14:textId="49FF9194" w:rsidR="006741DF" w:rsidRPr="00B9259C" w:rsidRDefault="006741DF" w:rsidP="00E152B1">
      <w:pPr>
        <w:keepLines/>
        <w:autoSpaceDE w:val="0"/>
        <w:autoSpaceDN w:val="0"/>
        <w:adjustRightInd w:val="0"/>
        <w:spacing w:before="24" w:line="24" w:lineRule="atLeast"/>
        <w:rPr>
          <w:rFonts w:ascii="Times" w:hAnsi="Times" w:cs="Times"/>
          <w:color w:val="000000"/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Wojciuk, A., Micha</w:t>
      </w:r>
      <w:r w:rsidRPr="00B9259C">
        <w:rPr>
          <w:rFonts w:ascii="Times New Roman" w:hAnsi="Times New Roman" w:cs="Times New Roman"/>
          <w:color w:val="000000"/>
          <w:sz w:val="20"/>
          <w:szCs w:val="20"/>
          <w:lang w:val="en-US"/>
        </w:rPr>
        <w:t>ł</w:t>
      </w:r>
      <w:r>
        <w:rPr>
          <w:rFonts w:ascii="Times New Roman" w:hAnsi="Times New Roman" w:cs="Times New Roman"/>
          <w:sz w:val="20"/>
          <w:lang w:val="en-US"/>
        </w:rPr>
        <w:t>ek, M., Stormowska, M. Education as a source and tool of soft power in international relations // European Political Science.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2015. Vol. 14. Issue 3. – P. 307.</w:t>
      </w:r>
    </w:p>
  </w:footnote>
  <w:footnote w:id="56">
    <w:p w14:paraId="608C58FA" w14:textId="77777777" w:rsidR="006741DF" w:rsidRPr="00814ED6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Knight, J. Education Hubs: A Fad, a Brand, </w:t>
      </w:r>
      <w:proofErr w:type="gramStart"/>
      <w:r>
        <w:rPr>
          <w:rFonts w:ascii="Times New Roman" w:hAnsi="Times New Roman" w:cs="Times New Roman"/>
          <w:sz w:val="20"/>
          <w:lang w:val="en-US"/>
        </w:rPr>
        <w:t>an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Innovation? </w:t>
      </w:r>
      <w:proofErr w:type="gramStart"/>
      <w:r>
        <w:rPr>
          <w:rFonts w:ascii="Times New Roman" w:hAnsi="Times New Roman" w:cs="Times New Roman"/>
          <w:sz w:val="20"/>
          <w:lang w:val="en-US"/>
        </w:rPr>
        <w:t>// Journal of Studies in International Education.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2011. Vol. 15. Issue 3. – P. 221 – 225.</w:t>
      </w:r>
    </w:p>
  </w:footnote>
  <w:footnote w:id="57">
    <w:p w14:paraId="033E4A50" w14:textId="77777777" w:rsidR="006741DF" w:rsidRPr="00257A74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Lo, W. Y. W. Soft power, university rankings and knowledge production: distinctions between hegemony and self-determination in higher education // Comparative Education. – 2011. Vol. 47. </w:t>
      </w:r>
      <w:r>
        <w:rPr>
          <w:rFonts w:ascii="Times New Roman" w:hAnsi="Times New Roman" w:cs="Times New Roman"/>
          <w:sz w:val="20"/>
        </w:rPr>
        <w:t>№ 2</w:t>
      </w:r>
      <w:r>
        <w:rPr>
          <w:rFonts w:ascii="Times New Roman" w:hAnsi="Times New Roman" w:cs="Times New Roman"/>
          <w:sz w:val="20"/>
          <w:lang w:val="en-US"/>
        </w:rPr>
        <w:t>. – P. 215 – 217.</w:t>
      </w:r>
    </w:p>
  </w:footnote>
  <w:footnote w:id="58">
    <w:p w14:paraId="6996EB1E" w14:textId="45C14793" w:rsidR="006741DF" w:rsidRPr="0004683D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Ibid. P. 309 - 310.</w:t>
      </w:r>
    </w:p>
  </w:footnote>
  <w:footnote w:id="59">
    <w:p w14:paraId="58A70563" w14:textId="759E551B" w:rsidR="006741DF" w:rsidRPr="002475B4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 w:rsidRPr="007C7C53">
        <w:rPr>
          <w:rFonts w:ascii="Times New Roman" w:hAnsi="Times New Roman" w:cs="Times New Roman"/>
          <w:sz w:val="20"/>
          <w:lang w:val="en-US"/>
        </w:rPr>
        <w:t xml:space="preserve">Deodato, E., Borkowska, I. Universities as actors and instruments in diplomacy: The academic soft power potential // Valdai Discussion Club. 2014. URL: http://valdaiclub.com/files/10959/ (дата обращения: </w:t>
      </w:r>
      <w:r>
        <w:rPr>
          <w:rFonts w:ascii="Times New Roman" w:hAnsi="Times New Roman" w:cs="Times New Roman"/>
          <w:sz w:val="20"/>
          <w:lang w:val="en-US"/>
        </w:rPr>
        <w:t>14.03.18</w:t>
      </w:r>
      <w:r w:rsidRPr="007C7C53">
        <w:rPr>
          <w:rFonts w:ascii="Times New Roman" w:hAnsi="Times New Roman" w:cs="Times New Roman"/>
          <w:sz w:val="20"/>
          <w:lang w:val="en-US"/>
        </w:rPr>
        <w:t>).</w:t>
      </w:r>
    </w:p>
  </w:footnote>
  <w:footnote w:id="60">
    <w:p w14:paraId="72CE8D2C" w14:textId="289F7B39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</w:rPr>
        <w:t>Brown, R. Everything for sale? The Marketisation of UK Higher Education. – London: Routledge, 2013. - p.</w:t>
      </w:r>
      <w:r>
        <w:t xml:space="preserve"> </w:t>
      </w:r>
      <w:r>
        <w:rPr>
          <w:rFonts w:ascii="Times New Roman" w:hAnsi="Times New Roman" w:cs="Times New Roman"/>
          <w:sz w:val="20"/>
          <w:lang w:val="en-US"/>
        </w:rPr>
        <w:t>135 – 143.</w:t>
      </w:r>
    </w:p>
  </w:footnote>
  <w:footnote w:id="61">
    <w:p w14:paraId="41B9DDF9" w14:textId="0EA66644" w:rsidR="006741DF" w:rsidRPr="00452873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lang w:val="en-US"/>
        </w:rPr>
        <w:t>Nguyen, P</w:t>
      </w:r>
      <w:proofErr w:type="gramStart"/>
      <w:r>
        <w:rPr>
          <w:rFonts w:ascii="Times New Roman" w:hAnsi="Times New Roman" w:cs="Times New Roman"/>
          <w:sz w:val="20"/>
          <w:lang w:val="en-US"/>
        </w:rPr>
        <w:t>.-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M., Eliott, J. G., Terlouw, C., Pilot, A. Neocolonialism in education: Cooperative Learning in an Asian context // Comparative Education. – 2009. Vol. 45. </w:t>
      </w:r>
      <w:r>
        <w:rPr>
          <w:rFonts w:ascii="Times New Roman" w:hAnsi="Times New Roman" w:cs="Times New Roman"/>
          <w:sz w:val="20"/>
        </w:rPr>
        <w:t>№ 1</w:t>
      </w:r>
      <w:r>
        <w:rPr>
          <w:rFonts w:ascii="Times New Roman" w:hAnsi="Times New Roman" w:cs="Times New Roman"/>
          <w:sz w:val="20"/>
          <w:lang w:val="en-US"/>
        </w:rPr>
        <w:t>. – P. 109 - 111.</w:t>
      </w:r>
    </w:p>
  </w:footnote>
  <w:footnote w:id="62">
    <w:p w14:paraId="2A284151" w14:textId="07B65AD2" w:rsidR="006741DF" w:rsidRPr="00887A2B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Knight, J.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The limits of soft power in higher education // University World News.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2014. URL: </w:t>
      </w:r>
      <w:r w:rsidRPr="00887A2B">
        <w:rPr>
          <w:rFonts w:ascii="Times New Roman" w:hAnsi="Times New Roman" w:cs="Times New Roman"/>
          <w:sz w:val="20"/>
          <w:lang w:val="en-US"/>
        </w:rPr>
        <w:t>http://www.universityworldnews.com/article.php</w:t>
      </w:r>
      <w:proofErr w:type="gramStart"/>
      <w:r w:rsidRPr="00887A2B">
        <w:rPr>
          <w:rFonts w:ascii="Times New Roman" w:hAnsi="Times New Roman" w:cs="Times New Roman"/>
          <w:sz w:val="20"/>
          <w:lang w:val="en-US"/>
        </w:rPr>
        <w:t>?story</w:t>
      </w:r>
      <w:proofErr w:type="gramEnd"/>
      <w:r w:rsidRPr="00887A2B">
        <w:rPr>
          <w:rFonts w:ascii="Times New Roman" w:hAnsi="Times New Roman" w:cs="Times New Roman"/>
          <w:sz w:val="20"/>
          <w:lang w:val="en-US"/>
        </w:rPr>
        <w:t>=20140129134636725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14.03.18).</w:t>
      </w:r>
    </w:p>
  </w:footnote>
  <w:footnote w:id="63">
    <w:p w14:paraId="6E47F98C" w14:textId="141402C7" w:rsidR="006741DF" w:rsidRPr="007D3CA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McGill </w:t>
      </w:r>
      <w:r>
        <w:rPr>
          <w:rFonts w:ascii="Times New Roman" w:hAnsi="Times New Roman" w:cs="Times New Roman"/>
          <w:sz w:val="20"/>
          <w:lang w:val="en-US"/>
        </w:rPr>
        <w:t xml:space="preserve">Peterson, P. Diplomacy and Education: A Changing Global Landscape // International Higher Education. – 2014. </w:t>
      </w:r>
      <w:r>
        <w:rPr>
          <w:rFonts w:ascii="Times New Roman" w:hAnsi="Times New Roman" w:cs="Times New Roman"/>
          <w:sz w:val="20"/>
        </w:rPr>
        <w:t>№ 75</w:t>
      </w:r>
      <w:r>
        <w:rPr>
          <w:rFonts w:ascii="Times New Roman" w:hAnsi="Times New Roman" w:cs="Times New Roman"/>
          <w:sz w:val="20"/>
          <w:lang w:val="en-US"/>
        </w:rPr>
        <w:t>. – P. 2.</w:t>
      </w:r>
    </w:p>
  </w:footnote>
  <w:footnote w:id="64">
    <w:p w14:paraId="3717FA4D" w14:textId="6FD01BF9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Лебедева, М. М. «</w:t>
      </w:r>
      <w:r>
        <w:rPr>
          <w:rFonts w:ascii="Times New Roman" w:hAnsi="Times New Roman" w:cs="Times New Roman"/>
          <w:sz w:val="20"/>
          <w:lang w:val="en-US"/>
        </w:rPr>
        <w:t>Мягкая сила</w:t>
      </w:r>
      <w:r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  <w:lang w:val="en-US"/>
        </w:rPr>
        <w:t xml:space="preserve">: понятие и подходы // Вестник МГИМО – Университета. – 2017. </w:t>
      </w:r>
      <w:proofErr w:type="gramStart"/>
      <w:r>
        <w:rPr>
          <w:rFonts w:ascii="Times New Roman" w:hAnsi="Times New Roman" w:cs="Times New Roman"/>
          <w:sz w:val="20"/>
          <w:lang w:val="en-US"/>
        </w:rPr>
        <w:t>№ 3 (54).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С. 216 – 217.</w:t>
      </w:r>
    </w:p>
  </w:footnote>
  <w:footnote w:id="65">
    <w:p w14:paraId="32DADBAF" w14:textId="03FFB37B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Popa, A. Academic Dimension of Cooperation in the Black Sea Area // Internationalization of Quality Assurance, Accreditation and Management of Higher Education / ed.: S. Zapryagaev, S. O. Michael. – Voronezh: Publishing and Printing Center of Voronezh State University, 2010.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222-230.</w:t>
      </w:r>
    </w:p>
  </w:footnote>
  <w:footnote w:id="66">
    <w:p w14:paraId="1AC5DE6D" w14:textId="77777777" w:rsidR="006741DF" w:rsidRPr="00310F2D" w:rsidRDefault="006741DF" w:rsidP="00E152B1">
      <w:pPr>
        <w:pStyle w:val="a3"/>
        <w:keepLines/>
        <w:spacing w:before="24" w:line="24" w:lineRule="atLeast"/>
      </w:pPr>
      <w:r w:rsidRPr="00310F2D">
        <w:rPr>
          <w:rStyle w:val="a5"/>
          <w:rFonts w:ascii="Times New Roman" w:hAnsi="Times New Roman" w:cs="Times New Roman"/>
          <w:sz w:val="20"/>
        </w:rPr>
        <w:footnoteRef/>
      </w:r>
      <w:r w:rsidRPr="00310F2D">
        <w:rPr>
          <w:rFonts w:ascii="Times New Roman" w:hAnsi="Times New Roman" w:cs="Times New Roman"/>
          <w:sz w:val="20"/>
        </w:rPr>
        <w:t xml:space="preserve"> </w:t>
      </w:r>
      <w:r w:rsidRPr="00310F2D">
        <w:rPr>
          <w:rFonts w:ascii="Times New Roman" w:hAnsi="Times New Roman" w:cs="Times New Roman"/>
          <w:sz w:val="20"/>
          <w:lang w:val="en-US"/>
        </w:rPr>
        <w:t xml:space="preserve">Kerr, C. Higher Education Cannot Escape History: Issues for the Twenty-First Century. – Albany: State University of New York Press, 1994. – </w:t>
      </w:r>
      <w:proofErr w:type="gramStart"/>
      <w:r w:rsidRPr="00310F2D">
        <w:rPr>
          <w:rFonts w:ascii="Times New Roman" w:hAnsi="Times New Roman" w:cs="Times New Roman"/>
          <w:sz w:val="20"/>
          <w:lang w:val="en-US"/>
        </w:rPr>
        <w:t>p</w:t>
      </w:r>
      <w:proofErr w:type="gramEnd"/>
      <w:r w:rsidRPr="00310F2D">
        <w:rPr>
          <w:rFonts w:ascii="Times New Roman" w:hAnsi="Times New Roman" w:cs="Times New Roman"/>
          <w:sz w:val="20"/>
          <w:lang w:val="en-US"/>
        </w:rPr>
        <w:t>. 6.</w:t>
      </w:r>
    </w:p>
  </w:footnote>
  <w:footnote w:id="67">
    <w:p w14:paraId="33F2B080" w14:textId="77777777" w:rsidR="006741DF" w:rsidRPr="00310F2D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310F2D">
        <w:rPr>
          <w:rStyle w:val="a5"/>
          <w:rFonts w:ascii="Times New Roman" w:hAnsi="Times New Roman" w:cs="Times New Roman"/>
          <w:sz w:val="20"/>
        </w:rPr>
        <w:footnoteRef/>
      </w:r>
      <w:r w:rsidRPr="00310F2D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310F2D">
        <w:rPr>
          <w:rFonts w:ascii="Times New Roman" w:hAnsi="Times New Roman" w:cs="Times New Roman"/>
          <w:sz w:val="20"/>
          <w:lang w:val="en-US"/>
        </w:rPr>
        <w:t>Altbach, P. G. Comparative perspectives in higher education for the twenty-first century // Higher Education Policy.</w:t>
      </w:r>
      <w:proofErr w:type="gramEnd"/>
      <w:r w:rsidRPr="00310F2D">
        <w:rPr>
          <w:rFonts w:ascii="Times New Roman" w:hAnsi="Times New Roman" w:cs="Times New Roman"/>
          <w:sz w:val="20"/>
          <w:lang w:val="en-US"/>
        </w:rPr>
        <w:t xml:space="preserve"> – 1998. Vol. 11. Issue 4. – P. 347.</w:t>
      </w:r>
    </w:p>
  </w:footnote>
  <w:footnote w:id="68">
    <w:p w14:paraId="0069DB1F" w14:textId="77777777" w:rsidR="006741DF" w:rsidRPr="00310F2D" w:rsidRDefault="006741DF" w:rsidP="00E152B1">
      <w:pPr>
        <w:keepLines/>
        <w:spacing w:before="24" w:line="24" w:lineRule="atLeast"/>
        <w:rPr>
          <w:rFonts w:ascii="Times New Roman" w:hAnsi="Times New Roman" w:cs="Times New Roman"/>
          <w:sz w:val="20"/>
          <w:lang w:val="en-US"/>
        </w:rPr>
      </w:pPr>
      <w:r w:rsidRPr="00310F2D">
        <w:rPr>
          <w:rStyle w:val="a5"/>
          <w:rFonts w:ascii="Times New Roman" w:hAnsi="Times New Roman" w:cs="Times New Roman"/>
          <w:sz w:val="20"/>
        </w:rPr>
        <w:footnoteRef/>
      </w:r>
      <w:r w:rsidRPr="00310F2D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310F2D">
        <w:rPr>
          <w:rFonts w:ascii="Times New Roman" w:hAnsi="Times New Roman" w:cs="Times New Roman"/>
          <w:sz w:val="20"/>
          <w:lang w:val="en-US"/>
        </w:rPr>
        <w:t>de</w:t>
      </w:r>
      <w:proofErr w:type="gramEnd"/>
      <w:r w:rsidRPr="00310F2D">
        <w:rPr>
          <w:rFonts w:ascii="Times New Roman" w:hAnsi="Times New Roman" w:cs="Times New Roman"/>
          <w:sz w:val="20"/>
          <w:lang w:val="en-US"/>
        </w:rPr>
        <w:t xml:space="preserve"> Wit, H. Internationalization of Higher Education in the United States and Europe: A Historical, Comparative, and Conceptual Analysis. – Westport: Greenwood Publishing Group, 2002. – </w:t>
      </w:r>
      <w:proofErr w:type="gramStart"/>
      <w:r w:rsidRPr="00310F2D">
        <w:rPr>
          <w:rFonts w:ascii="Times New Roman" w:hAnsi="Times New Roman" w:cs="Times New Roman"/>
          <w:sz w:val="20"/>
          <w:lang w:val="en-US"/>
        </w:rPr>
        <w:t>p</w:t>
      </w:r>
      <w:proofErr w:type="gramEnd"/>
      <w:r w:rsidRPr="00310F2D">
        <w:rPr>
          <w:rFonts w:ascii="Times New Roman" w:hAnsi="Times New Roman" w:cs="Times New Roman"/>
          <w:sz w:val="20"/>
          <w:lang w:val="en-US"/>
        </w:rPr>
        <w:t>. 5.</w:t>
      </w:r>
    </w:p>
  </w:footnote>
  <w:footnote w:id="69">
    <w:p w14:paraId="7807E5B6" w14:textId="77777777" w:rsidR="006741DF" w:rsidRPr="00A868F8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Lee, J. T. Soft power and cultural diplomacy: emerging education hubs in Asia // Comparative Education. – 2015. Vol. 51. </w:t>
      </w:r>
      <w:r>
        <w:rPr>
          <w:rFonts w:ascii="Times New Roman" w:hAnsi="Times New Roman" w:cs="Times New Roman"/>
          <w:sz w:val="20"/>
        </w:rPr>
        <w:t>№ 3</w:t>
      </w:r>
      <w:r>
        <w:rPr>
          <w:rFonts w:ascii="Times New Roman" w:hAnsi="Times New Roman" w:cs="Times New Roman"/>
          <w:sz w:val="20"/>
          <w:lang w:val="en-US"/>
        </w:rPr>
        <w:t>. – P. 356.</w:t>
      </w:r>
    </w:p>
  </w:footnote>
  <w:footnote w:id="70">
    <w:p w14:paraId="19ECC216" w14:textId="3A13E5B1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de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Ridder-Symoens, H. </w:t>
      </w:r>
      <w:proofErr w:type="gramStart"/>
      <w:r>
        <w:rPr>
          <w:rFonts w:ascii="Times New Roman" w:hAnsi="Times New Roman" w:cs="Times New Roman"/>
          <w:sz w:val="20"/>
          <w:lang w:val="en-US"/>
        </w:rPr>
        <w:t>A History of the University in Europe.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Vol. 1: Universities in the </w:t>
      </w:r>
      <w:proofErr w:type="gramStart"/>
      <w:r>
        <w:rPr>
          <w:rFonts w:ascii="Times New Roman" w:hAnsi="Times New Roman" w:cs="Times New Roman"/>
          <w:sz w:val="20"/>
          <w:lang w:val="en-US"/>
        </w:rPr>
        <w:t>Middle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Ages. – Cambridge: Cambridge University Press, 1992. – рр. 280 – 303.</w:t>
      </w:r>
    </w:p>
  </w:footnote>
  <w:footnote w:id="71">
    <w:p w14:paraId="7692A068" w14:textId="7E700981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Gao, X. On Internationalization of Higher Education // Proceedings of a meeting: International Conference on Arts, Design and Contemporary Education 2015 (ICADCE 2015) (April 22 – 24, 2015) / ed.: P. Perry, A. Moore, M. Tlougan. – Moscow: Atlantis Press, 2015. – 936 p. – P. 757.</w:t>
      </w:r>
    </w:p>
  </w:footnote>
  <w:footnote w:id="72">
    <w:p w14:paraId="6DEDE059" w14:textId="33E33D5E" w:rsidR="006741DF" w:rsidRPr="005B4B3D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de Wit, H. Merkx, G. The History of Internationalization of Higher Education // </w:t>
      </w:r>
      <w:r>
        <w:rPr>
          <w:rFonts w:ascii="Times New Roman" w:hAnsi="Times New Roman" w:cs="Times New Roman"/>
          <w:sz w:val="20"/>
          <w:lang w:val="en-US"/>
        </w:rPr>
        <w:t xml:space="preserve">The SAGE Handbook of International Higher Education / ed.: D. K. Deardorff, H. de Wit, J. D. Heyl, T. Adams. – Thousand Oaks, CA: SAGE Publications, Inc., 2012.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44.</w:t>
      </w:r>
    </w:p>
  </w:footnote>
  <w:footnote w:id="73">
    <w:p w14:paraId="19A7FFA4" w14:textId="730CACA9" w:rsidR="006741DF" w:rsidRPr="00652F33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Scott, P. </w:t>
      </w:r>
      <w:proofErr w:type="gramStart"/>
      <w:r>
        <w:rPr>
          <w:rFonts w:ascii="Times New Roman" w:hAnsi="Times New Roman" w:cs="Times New Roman"/>
          <w:sz w:val="20"/>
          <w:lang w:val="en-US"/>
        </w:rPr>
        <w:t>The Globalization of Higher Education.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Buckingham: Open University Press, 1998.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123.</w:t>
      </w:r>
    </w:p>
  </w:footnote>
  <w:footnote w:id="74">
    <w:p w14:paraId="0C0740DA" w14:textId="09989B41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Knight, J., de Wit, H. Strategies for internationalization of higher education: historical and conceptual perspectives // Strategies for Internationalization of Higher Education: A Comparative Study of Australia, Canada, Europe and the United States of America / ed.: H. de Wit. – Amsterdam: Luna Negra, 1995.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7 – 8.</w:t>
      </w:r>
    </w:p>
  </w:footnote>
  <w:footnote w:id="75">
    <w:p w14:paraId="7CBA3EEA" w14:textId="33866FEB" w:rsidR="006741DF" w:rsidRPr="00414B33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</w:t>
      </w:r>
      <w:r>
        <w:rPr>
          <w:rFonts w:ascii="Times New Roman" w:hAnsi="Times New Roman" w:cs="Times New Roman"/>
          <w:sz w:val="20"/>
          <w:lang w:val="en-US"/>
        </w:rPr>
        <w:t xml:space="preserve">e Wit, H., Hunter, F. Understanding internationalization of higher education in the European context // Internationalization of Higher Education / ed.: H. de Wit, F. Hunter, L. Howard, E. Egron-Polak. – Brussels: European Parliament, 2015.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42.</w:t>
      </w:r>
    </w:p>
  </w:footnote>
  <w:footnote w:id="76">
    <w:p w14:paraId="256353EA" w14:textId="7874ED5E" w:rsidR="006741DF" w:rsidRPr="00321702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Altbach, P. G., de Wit, H. Internationalization and Global Tension: Lessons from History // International Higher Education. – 2015. № 81</w:t>
      </w:r>
      <w:r>
        <w:rPr>
          <w:rFonts w:ascii="Times New Roman" w:hAnsi="Times New Roman" w:cs="Times New Roman"/>
          <w:sz w:val="20"/>
          <w:lang w:val="en-US"/>
        </w:rPr>
        <w:t>. – P. 21.</w:t>
      </w:r>
    </w:p>
  </w:footnote>
  <w:footnote w:id="77">
    <w:p w14:paraId="29742842" w14:textId="05DED729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Ibid.</w:t>
      </w:r>
    </w:p>
  </w:footnote>
  <w:footnote w:id="78">
    <w:p w14:paraId="267FBB17" w14:textId="135434F0" w:rsidR="006741DF" w:rsidRPr="002E1CCA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de Wit, H. Merkx, G. The History of Internationalization of Higher Education // </w:t>
      </w:r>
      <w:r>
        <w:rPr>
          <w:rFonts w:ascii="Times New Roman" w:hAnsi="Times New Roman" w:cs="Times New Roman"/>
          <w:sz w:val="20"/>
          <w:lang w:val="en-US"/>
        </w:rPr>
        <w:t xml:space="preserve">The SAGE Handbook of International Higher Education / ed.: D. K. Deardorff, H. de Wit, J. D. Heyl, T. Adams. – Thousand Oaks, CA: SAGE Publications, Inc., 2012.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48 – 49.</w:t>
      </w:r>
    </w:p>
  </w:footnote>
  <w:footnote w:id="79">
    <w:p w14:paraId="1CAAF7CE" w14:textId="1F112FB4" w:rsidR="006741DF" w:rsidRPr="002E1CCA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Altbach, P. G., Teichler, U. Internationalization and Exchanges in a Globalized University // Journal of Studies in International Education. – 2001. Vol. 5. № 1</w:t>
      </w:r>
      <w:r>
        <w:rPr>
          <w:rFonts w:ascii="Times New Roman" w:hAnsi="Times New Roman" w:cs="Times New Roman"/>
          <w:sz w:val="20"/>
          <w:lang w:val="en-US"/>
        </w:rPr>
        <w:t>. – P.</w:t>
      </w:r>
      <w:r>
        <w:rPr>
          <w:rFonts w:ascii="Times New Roman" w:hAnsi="Times New Roman" w:cs="Times New Roman"/>
          <w:sz w:val="20"/>
        </w:rPr>
        <w:t xml:space="preserve"> 12.</w:t>
      </w:r>
    </w:p>
  </w:footnote>
  <w:footnote w:id="80">
    <w:p w14:paraId="0C220873" w14:textId="6B50E7A1" w:rsidR="006741DF" w:rsidRPr="002E1CCA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de Wit, H. </w:t>
      </w:r>
      <w:r w:rsidRPr="00310F2D">
        <w:rPr>
          <w:rFonts w:ascii="Times New Roman" w:hAnsi="Times New Roman" w:cs="Times New Roman"/>
          <w:sz w:val="20"/>
          <w:lang w:val="en-US"/>
        </w:rPr>
        <w:t xml:space="preserve">Internationalization of Higher Education in the United States and Europe: A Historical, Comparative, and Conceptual Analysis. – Westport: Greenwood Publishing Group, 2002. – </w:t>
      </w:r>
      <w:proofErr w:type="gramStart"/>
      <w:r>
        <w:rPr>
          <w:rFonts w:ascii="Times New Roman" w:hAnsi="Times New Roman" w:cs="Times New Roman"/>
          <w:sz w:val="20"/>
        </w:rPr>
        <w:t>p</w:t>
      </w:r>
      <w:proofErr w:type="gramEnd"/>
      <w:r>
        <w:rPr>
          <w:rFonts w:ascii="Times New Roman" w:hAnsi="Times New Roman" w:cs="Times New Roman"/>
          <w:sz w:val="20"/>
        </w:rPr>
        <w:t>. 10.</w:t>
      </w:r>
    </w:p>
  </w:footnote>
  <w:footnote w:id="81">
    <w:p w14:paraId="15D6B403" w14:textId="72C77AC2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de Wit, H. Merkx, G. The History of Internationalization of Higher Education // </w:t>
      </w:r>
      <w:r>
        <w:rPr>
          <w:rFonts w:ascii="Times New Roman" w:hAnsi="Times New Roman" w:cs="Times New Roman"/>
          <w:sz w:val="20"/>
          <w:lang w:val="en-US"/>
        </w:rPr>
        <w:t xml:space="preserve">The SAGE Handbook of International Higher Education / ed.: D. K. Deardorff, H. de Wit, J. D. Heyl, T. Adams. – Thousand Oaks, CA: SAGE Publications, Inc., 2012.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50 – 52.</w:t>
      </w:r>
    </w:p>
  </w:footnote>
  <w:footnote w:id="82">
    <w:p w14:paraId="109DC211" w14:textId="3DEE4637" w:rsidR="006741DF" w:rsidRPr="00A91238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Altbach, P. G., de Wit, H. Internationalization and Global Tension: Lessons from History // International Higher Education. – 2015. № 81</w:t>
      </w:r>
      <w:r>
        <w:rPr>
          <w:rFonts w:ascii="Times New Roman" w:hAnsi="Times New Roman" w:cs="Times New Roman"/>
          <w:sz w:val="20"/>
          <w:lang w:val="en-US"/>
        </w:rPr>
        <w:t>. – P. 3.</w:t>
      </w:r>
    </w:p>
  </w:footnote>
  <w:footnote w:id="83">
    <w:p w14:paraId="19DFE88F" w14:textId="0208A8F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de Wit, H., Hunter, F. </w:t>
      </w:r>
      <w:r>
        <w:rPr>
          <w:rFonts w:ascii="Times New Roman" w:hAnsi="Times New Roman" w:cs="Times New Roman"/>
          <w:sz w:val="20"/>
          <w:lang w:val="en-US"/>
        </w:rPr>
        <w:t xml:space="preserve">Understanding internationalization of higher education in the European context // Internationalization of Higher Education / ed.: H. de Wit, F. Hunter, L. Howard, E. Egron-Polak. – Brussels: European Parliament, 2015. – </w:t>
      </w:r>
      <w:proofErr w:type="gramStart"/>
      <w:r>
        <w:rPr>
          <w:rFonts w:ascii="Times New Roman" w:hAnsi="Times New Roman" w:cs="Times New Roman"/>
          <w:sz w:val="20"/>
        </w:rPr>
        <w:t>p</w:t>
      </w:r>
      <w:proofErr w:type="gramEnd"/>
      <w:r>
        <w:rPr>
          <w:rFonts w:ascii="Times New Roman" w:hAnsi="Times New Roman" w:cs="Times New Roman"/>
          <w:sz w:val="20"/>
        </w:rPr>
        <w:t>. 43.</w:t>
      </w:r>
    </w:p>
  </w:footnote>
  <w:footnote w:id="84">
    <w:p w14:paraId="65FEAF00" w14:textId="2C10ADC2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Knight, J., de Wit, H. Strategies for internationalization of higher education: historical and conceptual perspectives // Strategies for Internationalization of Higher Education: A Comparative Study of Australia, Canada, Europe and the United States of America / ed.: H. de Wit. – Amsterdam: Luna Negra, 1995.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8 – 9.</w:t>
      </w:r>
    </w:p>
  </w:footnote>
  <w:footnote w:id="85">
    <w:p w14:paraId="385DADF6" w14:textId="3FB2764D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Kerr, C. </w:t>
      </w:r>
      <w:r w:rsidRPr="00310F2D">
        <w:rPr>
          <w:rFonts w:ascii="Times New Roman" w:hAnsi="Times New Roman" w:cs="Times New Roman"/>
          <w:sz w:val="20"/>
          <w:lang w:val="en-US"/>
        </w:rPr>
        <w:t xml:space="preserve">Higher Education Cannot Escape History: Issues for the Twenty-First Century. – Albany: State University of New York Press, 1994.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20.</w:t>
      </w:r>
    </w:p>
  </w:footnote>
  <w:footnote w:id="86">
    <w:p w14:paraId="1DF6EAFC" w14:textId="7C39A890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proofErr w:type="gramStart"/>
      <w:r w:rsidRPr="001F4CA2">
        <w:rPr>
          <w:rFonts w:ascii="Times New Roman" w:hAnsi="Times New Roman" w:cs="Times New Roman"/>
          <w:sz w:val="20"/>
          <w:lang w:val="en-US"/>
        </w:rPr>
        <w:t>Предварительный доклад о подготовке глобальной конвенции о признании квалификаций высшего образования // ЮНЕСКО.</w:t>
      </w:r>
      <w:proofErr w:type="gramEnd"/>
      <w:r w:rsidRPr="001F4CA2">
        <w:rPr>
          <w:rFonts w:ascii="Times New Roman" w:hAnsi="Times New Roman" w:cs="Times New Roman"/>
          <w:sz w:val="20"/>
          <w:lang w:val="en-US"/>
        </w:rPr>
        <w:t xml:space="preserve"> 2015. URL: http://unesdoc.unesco.org/images/0023/002347/234743R.pdf </w:t>
      </w:r>
      <w:r w:rsidRPr="001F4CA2">
        <w:rPr>
          <w:rFonts w:ascii="Times New Roman" w:hAnsi="Times New Roman" w:cs="Times New Roman"/>
          <w:sz w:val="20"/>
        </w:rPr>
        <w:t>(дата обращения: 23.03.18).</w:t>
      </w:r>
    </w:p>
  </w:footnote>
  <w:footnote w:id="87">
    <w:p w14:paraId="69E14653" w14:textId="69DAFC75" w:rsidR="006741DF" w:rsidRPr="001801D3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Конвенции // ФГБУ «Главэкспертцентр». </w:t>
      </w:r>
      <w:r>
        <w:rPr>
          <w:rFonts w:ascii="Times New Roman" w:hAnsi="Times New Roman" w:cs="Times New Roman"/>
          <w:sz w:val="20"/>
          <w:lang w:val="en-US"/>
        </w:rPr>
        <w:t xml:space="preserve">URL: </w:t>
      </w:r>
      <w:r w:rsidRPr="001801D3">
        <w:rPr>
          <w:rFonts w:ascii="Times New Roman" w:hAnsi="Times New Roman" w:cs="Times New Roman"/>
          <w:sz w:val="20"/>
          <w:lang w:val="en-US"/>
        </w:rPr>
        <w:t>http://nic.gov.ru/ru/docs/foreign/conventions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23.03.18).</w:t>
      </w:r>
    </w:p>
  </w:footnote>
  <w:footnote w:id="88">
    <w:p w14:paraId="3D836B96" w14:textId="185A4798" w:rsidR="006741DF" w:rsidRPr="00031C90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Jiang, X. Towards the internationalization of higher education from a critical perspective // Journal of Further and Higher Education.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2008. Vol. 32. </w:t>
      </w:r>
      <w:r>
        <w:rPr>
          <w:rFonts w:ascii="Times New Roman" w:hAnsi="Times New Roman" w:cs="Times New Roman"/>
          <w:sz w:val="20"/>
        </w:rPr>
        <w:t xml:space="preserve">№ </w:t>
      </w:r>
      <w:r>
        <w:rPr>
          <w:rFonts w:ascii="Times New Roman" w:hAnsi="Times New Roman" w:cs="Times New Roman"/>
          <w:sz w:val="20"/>
          <w:lang w:val="en-US"/>
        </w:rPr>
        <w:t>4. – P. 348 – 349.</w:t>
      </w:r>
    </w:p>
  </w:footnote>
  <w:footnote w:id="89">
    <w:p w14:paraId="75C335CD" w14:textId="7F747F3B" w:rsidR="006741DF" w:rsidRPr="00031C90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Куприянова-Ашина, В. Э., Жу, Ч. Интернационализация высшего образования: российские подходы // Международные процессы. – 2013. Т. 11. № 2 (33). – С. 86.</w:t>
      </w:r>
    </w:p>
  </w:footnote>
  <w:footnote w:id="90">
    <w:p w14:paraId="5CF3F148" w14:textId="3926C409" w:rsidR="006741DF" w:rsidRPr="00445FAA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Naidoo, R., Jamieson, I. Knowledge in the Marketplace: The global commodification of teaching and learning in higher education // Internationalizing higher education: Critical explorations of pedagogy and policy / ed.: P. Ninnes, M. Hellsten. – Hong Kong: Springer, 2005.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48.</w:t>
      </w:r>
    </w:p>
  </w:footnote>
  <w:footnote w:id="91">
    <w:p w14:paraId="4E28E2A6" w14:textId="631E210A" w:rsidR="006741DF" w:rsidRPr="00A947D5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General Agreement on Trade in Services.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1994. URL: </w:t>
      </w:r>
      <w:r w:rsidRPr="0079392F">
        <w:rPr>
          <w:rFonts w:ascii="Times New Roman" w:hAnsi="Times New Roman" w:cs="Times New Roman"/>
          <w:sz w:val="20"/>
          <w:lang w:val="en-US"/>
        </w:rPr>
        <w:t>https://www.wto.org/english/docs_e/legal_e/26-gats.pdf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23.03.18).</w:t>
      </w:r>
    </w:p>
  </w:footnote>
  <w:footnote w:id="92">
    <w:p w14:paraId="7EEC628B" w14:textId="77777777" w:rsidR="006741DF" w:rsidRPr="00352607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Robertson, S. L., Kedzierski, M. On the move: globalising higher education in Europe and beyond // The Language Learning Journal. – 2016. Vol. 44. № 3</w:t>
      </w:r>
      <w:r>
        <w:rPr>
          <w:rFonts w:ascii="Times New Roman" w:hAnsi="Times New Roman" w:cs="Times New Roman"/>
          <w:sz w:val="20"/>
          <w:lang w:val="en-US"/>
        </w:rPr>
        <w:t>. – P. 276 – 281.</w:t>
      </w:r>
    </w:p>
  </w:footnote>
  <w:footnote w:id="93">
    <w:p w14:paraId="59CA1DDC" w14:textId="33A33FD1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de Wit, H., Hunter, F. </w:t>
      </w:r>
      <w:r>
        <w:rPr>
          <w:rFonts w:ascii="Times New Roman" w:hAnsi="Times New Roman" w:cs="Times New Roman"/>
          <w:sz w:val="20"/>
          <w:lang w:val="en-US"/>
        </w:rPr>
        <w:t xml:space="preserve">Understanding internationalization of higher education in the European context // Internationalization of Higher Education / ed.: H. de Wit, F. Hunter, L. Howard, E. Egron-Polak. – Brussels: European Parliament, 2015. – </w:t>
      </w:r>
      <w:proofErr w:type="gramStart"/>
      <w:r>
        <w:rPr>
          <w:rFonts w:ascii="Times New Roman" w:hAnsi="Times New Roman" w:cs="Times New Roman"/>
          <w:sz w:val="20"/>
        </w:rPr>
        <w:t>p</w:t>
      </w:r>
      <w:proofErr w:type="gramEnd"/>
      <w:r>
        <w:rPr>
          <w:rFonts w:ascii="Times New Roman" w:hAnsi="Times New Roman" w:cs="Times New Roman"/>
          <w:sz w:val="20"/>
        </w:rPr>
        <w:t>. 43.</w:t>
      </w:r>
    </w:p>
  </w:footnote>
  <w:footnote w:id="94">
    <w:p w14:paraId="705E8B26" w14:textId="76AC774F" w:rsidR="006741DF" w:rsidRPr="00B667EC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Education at a Glance 2017: OECD Indicators </w:t>
      </w:r>
      <w:r w:rsidRPr="00B667EC">
        <w:rPr>
          <w:rFonts w:ascii="Times New Roman" w:hAnsi="Times New Roman" w:cs="Times New Roman"/>
          <w:sz w:val="20"/>
          <w:lang w:val="en-US"/>
        </w:rPr>
        <w:t>// OECD. 2017. URL: https://www.hm.ee/sites/default/files/eag2017_eng.pdf</w:t>
      </w:r>
      <w:r w:rsidRPr="00B667EC">
        <w:rPr>
          <w:rFonts w:ascii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23.03.18).</w:t>
      </w:r>
    </w:p>
  </w:footnote>
  <w:footnote w:id="95">
    <w:p w14:paraId="3094B4A7" w14:textId="1C1FBC01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Сагинова, О. В. Проблемы и перспективы интернационализации высшего образования // Экономика образования.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2005. № 1. – С. 43 – 44.</w:t>
      </w:r>
    </w:p>
  </w:footnote>
  <w:footnote w:id="96">
    <w:p w14:paraId="1DCD25B7" w14:textId="2A57D16C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Лаптева, Д. А. Международное образование и международные образовательные связи Новой Зеландии // Международные гуманитарные связи: материалы заочных сессий ежеквартальной студенческой научной конференции. Том Х (1–9 декабря 2015 г.) / ред. В. И. Фокин, Н. М. Боголюбова, Ю. В. Николаева, Н. Б. Рязанцева, С. С. Ширин, Е. Э. Эльц, Н. Н. Гудалов. – Великий Новгород: Оргкомитет ежеквартальной студенческой научной конференции «Международные гуманитарные связи», 2015. – 66 с. – С. 35 – 36.</w:t>
      </w:r>
    </w:p>
  </w:footnote>
  <w:footnote w:id="97">
    <w:p w14:paraId="35CA8083" w14:textId="3498151F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t xml:space="preserve"> </w:t>
      </w:r>
      <w:proofErr w:type="gramStart"/>
      <w:r w:rsidRPr="001F4CA2">
        <w:rPr>
          <w:rFonts w:ascii="Times New Roman" w:hAnsi="Times New Roman" w:cs="Times New Roman"/>
          <w:sz w:val="20"/>
          <w:lang w:val="en-US"/>
        </w:rPr>
        <w:t>Предварительный доклад о подготовке глобальной конвенции о признании квалификаций высшего образования // ЮНЕСКО.</w:t>
      </w:r>
      <w:proofErr w:type="gramEnd"/>
      <w:r w:rsidRPr="001F4CA2">
        <w:rPr>
          <w:rFonts w:ascii="Times New Roman" w:hAnsi="Times New Roman" w:cs="Times New Roman"/>
          <w:sz w:val="20"/>
          <w:lang w:val="en-US"/>
        </w:rPr>
        <w:t xml:space="preserve"> 2015. URL: http://unesdoc.unesco.org/images/0023/002347/234743R.pdf </w:t>
      </w:r>
      <w:r w:rsidRPr="001F4CA2">
        <w:rPr>
          <w:rFonts w:ascii="Times New Roman" w:hAnsi="Times New Roman" w:cs="Times New Roman"/>
          <w:sz w:val="20"/>
        </w:rPr>
        <w:t>(дата обращения: 23.03.18).</w:t>
      </w:r>
    </w:p>
  </w:footnote>
  <w:footnote w:id="98">
    <w:p w14:paraId="292E7764" w14:textId="51E97DA4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McDermott, D. J. </w:t>
      </w:r>
      <w:proofErr w:type="gramStart"/>
      <w:r>
        <w:rPr>
          <w:rFonts w:ascii="Times New Roman" w:hAnsi="Times New Roman" w:cs="Times New Roman"/>
          <w:sz w:val="20"/>
          <w:lang w:val="en-US"/>
        </w:rPr>
        <w:t>Towards a Southeast Asian Higher Education Area</w:t>
      </w:r>
      <w:r>
        <w:t xml:space="preserve"> </w:t>
      </w:r>
      <w:r>
        <w:rPr>
          <w:rFonts w:ascii="Times New Roman" w:hAnsi="Times New Roman" w:cs="Times New Roman"/>
          <w:sz w:val="20"/>
          <w:lang w:val="en-US"/>
        </w:rPr>
        <w:t>// University World News.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BC0684">
        <w:rPr>
          <w:rFonts w:ascii="Times New Roman" w:hAnsi="Times New Roman" w:cs="Times New Roman"/>
          <w:sz w:val="20"/>
          <w:lang w:val="en-US"/>
        </w:rPr>
        <w:t>http://www.universityworldnews.com/article.php</w:t>
      </w:r>
      <w:proofErr w:type="gramStart"/>
      <w:r w:rsidRPr="00BC0684">
        <w:rPr>
          <w:rFonts w:ascii="Times New Roman" w:hAnsi="Times New Roman" w:cs="Times New Roman"/>
          <w:sz w:val="20"/>
          <w:lang w:val="en-US"/>
        </w:rPr>
        <w:t>?story</w:t>
      </w:r>
      <w:proofErr w:type="gramEnd"/>
      <w:r w:rsidRPr="00BC0684">
        <w:rPr>
          <w:rFonts w:ascii="Times New Roman" w:hAnsi="Times New Roman" w:cs="Times New Roman"/>
          <w:sz w:val="20"/>
          <w:lang w:val="en-US"/>
        </w:rPr>
        <w:t xml:space="preserve">=20170704111700957 </w:t>
      </w:r>
      <w:r>
        <w:rPr>
          <w:rFonts w:ascii="Times New Roman" w:hAnsi="Times New Roman" w:cs="Times New Roman"/>
          <w:sz w:val="20"/>
        </w:rPr>
        <w:t>(дата обращения: 23.03.18).</w:t>
      </w:r>
    </w:p>
  </w:footnote>
  <w:footnote w:id="99">
    <w:p w14:paraId="21574555" w14:textId="0CFE7646" w:rsidR="006741DF" w:rsidRPr="00E4685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Times Higher Education: </w:t>
      </w:r>
      <w:r>
        <w:rPr>
          <w:rFonts w:ascii="Times New Roman" w:hAnsi="Times New Roman" w:cs="Times New Roman"/>
          <w:sz w:val="20"/>
          <w:lang w:val="en-US"/>
        </w:rPr>
        <w:t>World University Rankings 2018</w:t>
      </w:r>
      <w:r>
        <w:rPr>
          <w:rFonts w:ascii="Times New Roman" w:hAnsi="Times New Roman" w:cs="Times New Roman"/>
          <w:sz w:val="20"/>
        </w:rPr>
        <w:t xml:space="preserve">. URL: </w:t>
      </w:r>
      <w:r w:rsidRPr="00D04D7D">
        <w:rPr>
          <w:rFonts w:ascii="Times New Roman" w:hAnsi="Times New Roman" w:cs="Times New Roman"/>
          <w:sz w:val="20"/>
        </w:rPr>
        <w:t>https://www.timeshighereducation.com/world-university-rankings/2018/world-ranking#!/page/0/length/25/sort_by/rank/sort_order/asc/cols/stats</w:t>
      </w:r>
      <w:r>
        <w:rPr>
          <w:rFonts w:ascii="Times New Roman" w:hAnsi="Times New Roman" w:cs="Times New Roman"/>
          <w:sz w:val="20"/>
        </w:rPr>
        <w:t xml:space="preserve"> (дата обращения: 24.03.18).</w:t>
      </w:r>
    </w:p>
  </w:footnote>
  <w:footnote w:id="100">
    <w:p w14:paraId="7AA33AEF" w14:textId="76F52536" w:rsidR="006741DF" w:rsidRPr="00E4685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QS World University Rankings. 2018. URL: </w:t>
      </w:r>
      <w:r w:rsidRPr="00EB474F">
        <w:rPr>
          <w:rFonts w:ascii="Times New Roman" w:hAnsi="Times New Roman" w:cs="Times New Roman"/>
          <w:sz w:val="20"/>
          <w:lang w:val="en-US"/>
        </w:rPr>
        <w:t>https://www.topuniversities.com/university-rankings/world-university-rankings/2018</w:t>
      </w:r>
      <w:r>
        <w:rPr>
          <w:rFonts w:ascii="Times New Roman" w:hAnsi="Times New Roman" w:cs="Times New Roman"/>
          <w:sz w:val="20"/>
        </w:rPr>
        <w:t xml:space="preserve"> (дата обращения: 24.03.18).</w:t>
      </w:r>
    </w:p>
  </w:footnote>
  <w:footnote w:id="101">
    <w:p w14:paraId="59A5A218" w14:textId="51024CC8" w:rsidR="006741DF" w:rsidRPr="00E4685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U.S. News Education: Best Global Universities Rankings.</w:t>
      </w:r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EB474F">
        <w:rPr>
          <w:rFonts w:ascii="Times New Roman" w:hAnsi="Times New Roman" w:cs="Times New Roman"/>
          <w:sz w:val="20"/>
          <w:lang w:val="en-US"/>
        </w:rPr>
        <w:t>https://www.usnews.com/education/best-global-universities/rankings</w:t>
      </w:r>
      <w:r>
        <w:rPr>
          <w:rFonts w:ascii="Times New Roman" w:hAnsi="Times New Roman" w:cs="Times New Roman"/>
          <w:sz w:val="20"/>
        </w:rPr>
        <w:t xml:space="preserve"> (дата обращения: 24.03.18).</w:t>
      </w:r>
    </w:p>
  </w:footnote>
  <w:footnote w:id="102">
    <w:p w14:paraId="386A64E7" w14:textId="154D5DF0" w:rsidR="006741DF" w:rsidRPr="00E4685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Academic Ranking of World Universities 2017. URL: </w:t>
      </w:r>
      <w:r w:rsidRPr="00EB474F">
        <w:rPr>
          <w:rFonts w:ascii="Times New Roman" w:hAnsi="Times New Roman" w:cs="Times New Roman"/>
          <w:sz w:val="20"/>
          <w:lang w:val="en-US"/>
        </w:rPr>
        <w:t>http://www.shanghairanking.com/ARWU2017.html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24.03.18).</w:t>
      </w:r>
    </w:p>
  </w:footnote>
  <w:footnote w:id="103">
    <w:p w14:paraId="61DBC052" w14:textId="49A55C3C" w:rsidR="006741DF" w:rsidRPr="004F4831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Massive Open Online Courses. URL: </w:t>
      </w:r>
      <w:r w:rsidRPr="00A8295F">
        <w:rPr>
          <w:rFonts w:ascii="Times New Roman" w:hAnsi="Times New Roman" w:cs="Times New Roman"/>
          <w:sz w:val="20"/>
        </w:rPr>
        <w:t>http://mooc.org</w:t>
      </w:r>
      <w:r>
        <w:rPr>
          <w:rFonts w:ascii="Times New Roman" w:hAnsi="Times New Roman" w:cs="Times New Roman"/>
          <w:sz w:val="20"/>
        </w:rPr>
        <w:t xml:space="preserve"> (дата обращения: 24.03.18).</w:t>
      </w:r>
    </w:p>
  </w:footnote>
  <w:footnote w:id="104">
    <w:p w14:paraId="17408481" w14:textId="24AAC542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Knight, J., de Wit, H. Strategies for internationalization of higher education: historical and conceptual perspectives // Strategies for Internationalization of Higher Education: A Comparative Study of Australia, Canada, Europe and the United States of America / ed.: H. de Wit. – Amsterdam: Luna Negra, 1995. – </w:t>
      </w:r>
      <w:proofErr w:type="gramStart"/>
      <w:r>
        <w:rPr>
          <w:rFonts w:ascii="Times New Roman" w:hAnsi="Times New Roman" w:cs="Times New Roman"/>
          <w:sz w:val="20"/>
          <w:lang w:val="en-US"/>
        </w:rPr>
        <w:t>p</w:t>
      </w:r>
      <w:proofErr w:type="gramEnd"/>
      <w:r>
        <w:rPr>
          <w:rFonts w:ascii="Times New Roman" w:hAnsi="Times New Roman" w:cs="Times New Roman"/>
          <w:sz w:val="20"/>
          <w:lang w:val="en-US"/>
        </w:rPr>
        <w:t>. 7 – 8.</w:t>
      </w:r>
    </w:p>
  </w:footnote>
  <w:footnote w:id="105">
    <w:p w14:paraId="039CD679" w14:textId="219A2E5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Butcher, A. Students, Soldiers, Sports, Sheep and the </w:t>
      </w:r>
      <w:proofErr w:type="gramStart"/>
      <w:r>
        <w:rPr>
          <w:rFonts w:ascii="Times New Roman" w:hAnsi="Times New Roman" w:cs="Times New Roman"/>
          <w:sz w:val="20"/>
          <w:lang w:val="en-US"/>
        </w:rPr>
        <w:t>Silver-Screen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: New Zealand’s Soft Power in ASEAN and Southeast Asia // Contemporary Southeast Asia. – 2012. Vol. 34. </w:t>
      </w:r>
      <w:r>
        <w:rPr>
          <w:rFonts w:ascii="Times New Roman" w:hAnsi="Times New Roman" w:cs="Times New Roman"/>
          <w:sz w:val="20"/>
        </w:rPr>
        <w:t>№ 2</w:t>
      </w:r>
      <w:r>
        <w:rPr>
          <w:rFonts w:ascii="Times New Roman" w:hAnsi="Times New Roman" w:cs="Times New Roman"/>
          <w:sz w:val="20"/>
          <w:lang w:val="en-US"/>
        </w:rPr>
        <w:t>. – P. 262.</w:t>
      </w:r>
    </w:p>
  </w:footnote>
  <w:footnote w:id="106">
    <w:p w14:paraId="776F4D2E" w14:textId="029479A6" w:rsidR="006741DF" w:rsidRPr="00AD3152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Taylor, L. </w:t>
      </w:r>
      <w:proofErr w:type="gramStart"/>
      <w:r>
        <w:rPr>
          <w:rFonts w:ascii="Times New Roman" w:hAnsi="Times New Roman" w:cs="Times New Roman"/>
          <w:sz w:val="20"/>
          <w:lang w:val="en-US"/>
        </w:rPr>
        <w:t>New Zealand as a Provider of Transnational Education // Higher Education in Europe.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2000. Vol. XXV. </w:t>
      </w:r>
      <w:r>
        <w:rPr>
          <w:rFonts w:ascii="Times New Roman" w:hAnsi="Times New Roman" w:cs="Times New Roman"/>
          <w:sz w:val="20"/>
        </w:rPr>
        <w:t>№ 3</w:t>
      </w:r>
      <w:r>
        <w:rPr>
          <w:rFonts w:ascii="Times New Roman" w:hAnsi="Times New Roman" w:cs="Times New Roman"/>
          <w:sz w:val="20"/>
          <w:lang w:val="en-US"/>
        </w:rPr>
        <w:t>. – P. 311.</w:t>
      </w:r>
    </w:p>
  </w:footnote>
  <w:footnote w:id="107">
    <w:p w14:paraId="0DCEE3C9" w14:textId="025F0C0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Butcher, A. Students, Soldiers, Sports, Sheep and the </w:t>
      </w:r>
      <w:proofErr w:type="gramStart"/>
      <w:r>
        <w:rPr>
          <w:rFonts w:ascii="Times New Roman" w:hAnsi="Times New Roman" w:cs="Times New Roman"/>
          <w:sz w:val="20"/>
          <w:lang w:val="en-US"/>
        </w:rPr>
        <w:t>Silver-Screen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: New Zealand’s Soft Power in ASEAN and Southeast Asia // Contemporary Southeast Asia. – 2012. Vol. 34. </w:t>
      </w:r>
      <w:r>
        <w:rPr>
          <w:rFonts w:ascii="Times New Roman" w:hAnsi="Times New Roman" w:cs="Times New Roman"/>
          <w:sz w:val="20"/>
        </w:rPr>
        <w:t>№ 2</w:t>
      </w:r>
      <w:r>
        <w:rPr>
          <w:rFonts w:ascii="Times New Roman" w:hAnsi="Times New Roman" w:cs="Times New Roman"/>
          <w:sz w:val="20"/>
          <w:lang w:val="en-US"/>
        </w:rPr>
        <w:t>. – P. 260.</w:t>
      </w:r>
    </w:p>
  </w:footnote>
  <w:footnote w:id="108">
    <w:p w14:paraId="1C44F137" w14:textId="270C307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Martens, K., Starke, P. Small country, big business? New Zealand as education exporter // Comparative Education. – 2008. Vol. 44. № 1. </w:t>
      </w:r>
      <w:r>
        <w:rPr>
          <w:rFonts w:ascii="Times New Roman" w:hAnsi="Times New Roman" w:cs="Times New Roman"/>
          <w:sz w:val="20"/>
          <w:lang w:val="en-US"/>
        </w:rPr>
        <w:t>– P. 9.</w:t>
      </w:r>
    </w:p>
  </w:footnote>
  <w:footnote w:id="109">
    <w:p w14:paraId="46D9CDC4" w14:textId="2D067F89" w:rsidR="006741DF" w:rsidRPr="00AB0320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Education Act 1989: Fees for international students // New Zealand Legislation. 2018. URL: </w:t>
      </w:r>
      <w:r w:rsidRPr="003F093E">
        <w:rPr>
          <w:rFonts w:ascii="Times New Roman" w:hAnsi="Times New Roman" w:cs="Times New Roman"/>
          <w:sz w:val="20"/>
          <w:lang w:val="en-US"/>
        </w:rPr>
        <w:t>http://www.legislation.govt.nz/act/public/1989/0080/235.0/DLM185158.html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10">
    <w:p w14:paraId="52E7CD1E" w14:textId="5D696614" w:rsidR="006741DF" w:rsidRPr="00E3610A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What we do // NZQA.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E3610A">
        <w:rPr>
          <w:rFonts w:ascii="Times New Roman" w:hAnsi="Times New Roman" w:cs="Times New Roman"/>
          <w:sz w:val="20"/>
          <w:lang w:val="en-US"/>
        </w:rPr>
        <w:t xml:space="preserve">http://www.nzqa.govt.nz/about-us/our-role/what-we-do/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11">
    <w:p w14:paraId="1A03311D" w14:textId="435A68FD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About UNZ // Universities New Zealand.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EC7B66">
        <w:rPr>
          <w:rFonts w:ascii="Times New Roman" w:hAnsi="Times New Roman" w:cs="Times New Roman"/>
          <w:sz w:val="20"/>
          <w:lang w:val="en-US"/>
        </w:rPr>
        <w:t xml:space="preserve">https://www.universitiesnz.ac.nz/about-universities-new-zealand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12">
    <w:p w14:paraId="1A5E9EAB" w14:textId="58DE5286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Jiang, X. A Probe into Internationalisation of Higher Education in the New Zealand Context // Educational Philosophy and Theory. – 2010. Vol. 42. № 8. – P. 889.</w:t>
      </w:r>
    </w:p>
  </w:footnote>
  <w:footnote w:id="113">
    <w:p w14:paraId="1C020992" w14:textId="5E1F2EB0" w:rsidR="006741DF" w:rsidRPr="007F7924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Martens, K., Starke, P. Small country, big business? New Zealand as education exporter // Comparative Education. – 2008. Vol. 44. № 1. </w:t>
      </w:r>
      <w:r>
        <w:rPr>
          <w:rFonts w:ascii="Times New Roman" w:hAnsi="Times New Roman" w:cs="Times New Roman"/>
          <w:sz w:val="20"/>
          <w:lang w:val="en-US"/>
        </w:rPr>
        <w:t>– P. 13.</w:t>
      </w:r>
    </w:p>
  </w:footnote>
  <w:footnote w:id="114">
    <w:p w14:paraId="705CBBB7" w14:textId="667FE82F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Trade in Services Agreement // New Zealand Foreign Affairs and Trade. URL: </w:t>
      </w:r>
      <w:r w:rsidRPr="002E6065">
        <w:rPr>
          <w:rFonts w:ascii="Times New Roman" w:hAnsi="Times New Roman" w:cs="Times New Roman"/>
          <w:sz w:val="20"/>
          <w:lang w:val="en-US"/>
        </w:rPr>
        <w:t>https://www.mfat.govt.nz/en/trade/free-trade-agreements/agreements-under-negotiation/tisa/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15">
    <w:p w14:paraId="15200FFE" w14:textId="03F4622C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Taylor, L. </w:t>
      </w:r>
      <w:proofErr w:type="gramStart"/>
      <w:r>
        <w:rPr>
          <w:rFonts w:ascii="Times New Roman" w:hAnsi="Times New Roman" w:cs="Times New Roman"/>
          <w:sz w:val="20"/>
          <w:lang w:val="en-US"/>
        </w:rPr>
        <w:t>New Zealand as a Provider of Transnational Education // Higher Education in Europe.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– 2000. Vol. XXV. </w:t>
      </w:r>
      <w:r>
        <w:rPr>
          <w:rFonts w:ascii="Times New Roman" w:hAnsi="Times New Roman" w:cs="Times New Roman"/>
          <w:sz w:val="20"/>
        </w:rPr>
        <w:t>№ 3</w:t>
      </w:r>
      <w:r>
        <w:rPr>
          <w:rFonts w:ascii="Times New Roman" w:hAnsi="Times New Roman" w:cs="Times New Roman"/>
          <w:sz w:val="20"/>
          <w:lang w:val="en-US"/>
        </w:rPr>
        <w:t>. – P. 311 – 312.</w:t>
      </w:r>
    </w:p>
  </w:footnote>
  <w:footnote w:id="116">
    <w:p w14:paraId="630E9623" w14:textId="77777777" w:rsidR="006741DF" w:rsidRPr="00281581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Lewis, N. </w:t>
      </w:r>
      <w:r>
        <w:rPr>
          <w:rFonts w:ascii="Times New Roman" w:hAnsi="Times New Roman" w:cs="Times New Roman"/>
          <w:sz w:val="20"/>
          <w:lang w:val="en-US"/>
        </w:rPr>
        <w:t>Political projects and micro-practices</w:t>
      </w:r>
      <w:r>
        <w:rPr>
          <w:rFonts w:ascii="Times New Roman" w:hAnsi="Times New Roman" w:cs="Times New Roman"/>
          <w:sz w:val="20"/>
        </w:rPr>
        <w:t xml:space="preserve"> of globalising education: building an international education industry in New Zealand // Globalisation, Societies and Education. – 2011. Vol. 9. № 2. – </w:t>
      </w:r>
      <w:r>
        <w:rPr>
          <w:rFonts w:ascii="Times New Roman" w:hAnsi="Times New Roman" w:cs="Times New Roman"/>
          <w:sz w:val="20"/>
          <w:lang w:val="en-US"/>
        </w:rPr>
        <w:t>P. 237 – 239.</w:t>
      </w:r>
    </w:p>
  </w:footnote>
  <w:footnote w:id="117">
    <w:p w14:paraId="513CB428" w14:textId="16644A32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Martens, K., Starke, P. Small country, big business? New Zealand as education exporter // Comparative Education. – 2008. Vol. 44. № 1. </w:t>
      </w:r>
      <w:r>
        <w:rPr>
          <w:rFonts w:ascii="Times New Roman" w:hAnsi="Times New Roman" w:cs="Times New Roman"/>
          <w:sz w:val="20"/>
          <w:lang w:val="en-US"/>
        </w:rPr>
        <w:t>– P. 9 – 10.</w:t>
      </w:r>
    </w:p>
  </w:footnote>
  <w:footnote w:id="118">
    <w:p w14:paraId="015FCAD1" w14:textId="143BECD0" w:rsidR="006741DF" w:rsidRPr="00AB48C7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Lewis, N. </w:t>
      </w:r>
      <w:r>
        <w:rPr>
          <w:rFonts w:ascii="Times New Roman" w:hAnsi="Times New Roman" w:cs="Times New Roman"/>
          <w:sz w:val="20"/>
          <w:lang w:val="en-US"/>
        </w:rPr>
        <w:t>Political projects and micro-practices</w:t>
      </w:r>
      <w:r>
        <w:rPr>
          <w:rFonts w:ascii="Times New Roman" w:hAnsi="Times New Roman" w:cs="Times New Roman"/>
          <w:sz w:val="20"/>
        </w:rPr>
        <w:t xml:space="preserve"> of globalising education: building an international education industry in New Zealand // Globalisation, Societies and Education. – 2011. Vol. 9. № 2. – </w:t>
      </w:r>
      <w:r>
        <w:rPr>
          <w:rFonts w:ascii="Times New Roman" w:hAnsi="Times New Roman" w:cs="Times New Roman"/>
          <w:sz w:val="20"/>
          <w:lang w:val="en-US"/>
        </w:rPr>
        <w:t>P. 239.</w:t>
      </w:r>
    </w:p>
  </w:footnote>
  <w:footnote w:id="119">
    <w:p w14:paraId="2EDCDA7C" w14:textId="7C601D5C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Tertiary education enrolments by international students // Education Counts.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B461FD">
        <w:rPr>
          <w:rFonts w:ascii="Times New Roman" w:hAnsi="Times New Roman" w:cs="Times New Roman"/>
          <w:sz w:val="20"/>
          <w:lang w:val="en-US"/>
        </w:rPr>
        <w:t xml:space="preserve">https://www.educationcounts.govt.nz/statistics/indicators/main/student-engagement-participation/international_students_enrolled_in_formal_tertiary_education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20">
    <w:p w14:paraId="452918E3" w14:textId="0727979C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Jiang, X. A Probe into Internationalisation of Higher Education in the New Zealand Context // Educational Philosophy and Theory. – 2010. Vol. 42. № 8. – P. 889.</w:t>
      </w:r>
    </w:p>
  </w:footnote>
  <w:footnote w:id="121">
    <w:p w14:paraId="5004327F" w14:textId="7AD6A525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Tertiary education enrolments by international students // Education Counts.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B461FD">
        <w:rPr>
          <w:rFonts w:ascii="Times New Roman" w:hAnsi="Times New Roman" w:cs="Times New Roman"/>
          <w:sz w:val="20"/>
          <w:lang w:val="en-US"/>
        </w:rPr>
        <w:t xml:space="preserve">https://www.educationcounts.govt.nz/statistics/indicators/main/student-engagement-participation/international_students_enrolled_in_formal_tertiary_education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22">
    <w:p w14:paraId="169C9C11" w14:textId="74BA7C1D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Code of Practice for Pastoral Care of International Students // NZQA.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E3610A">
        <w:rPr>
          <w:rFonts w:ascii="Times New Roman" w:hAnsi="Times New Roman" w:cs="Times New Roman"/>
          <w:sz w:val="20"/>
          <w:lang w:val="en-US"/>
        </w:rPr>
        <w:t>http://www.nzqa.govt.nz/assets/Providers-and-partners/Code-of-Practice-NZQA.pdf</w:t>
      </w:r>
      <w:r w:rsidRPr="00B461F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23">
    <w:p w14:paraId="7C31A925" w14:textId="3BF8A500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Lewis, N. </w:t>
      </w:r>
      <w:r>
        <w:rPr>
          <w:rFonts w:ascii="Times New Roman" w:hAnsi="Times New Roman" w:cs="Times New Roman"/>
          <w:sz w:val="20"/>
          <w:lang w:val="en-US"/>
        </w:rPr>
        <w:t>Political projects and micro-practices</w:t>
      </w:r>
      <w:r>
        <w:rPr>
          <w:rFonts w:ascii="Times New Roman" w:hAnsi="Times New Roman" w:cs="Times New Roman"/>
          <w:sz w:val="20"/>
        </w:rPr>
        <w:t xml:space="preserve"> of globalising education: building an international education industry in New Zealand // Globalisation, Societies and Education. – 2011. Vol. 9. № 2. – </w:t>
      </w:r>
      <w:r>
        <w:rPr>
          <w:rFonts w:ascii="Times New Roman" w:hAnsi="Times New Roman" w:cs="Times New Roman"/>
          <w:sz w:val="20"/>
          <w:lang w:val="en-US"/>
        </w:rPr>
        <w:t>P. 239 - 240.</w:t>
      </w:r>
    </w:p>
  </w:footnote>
  <w:footnote w:id="124">
    <w:p w14:paraId="1C509D72" w14:textId="32409B42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Auckland City Council's 10-year Plan 2009-2019 // Auckland City Council. 2009. URL: </w:t>
      </w:r>
      <w:r w:rsidRPr="00250822">
        <w:rPr>
          <w:rFonts w:ascii="Times New Roman" w:hAnsi="Times New Roman" w:cs="Times New Roman"/>
          <w:sz w:val="20"/>
        </w:rPr>
        <w:t xml:space="preserve">https://at.govt.nz/media/imported/4827/AT_ACC_Policy_Vol1Final.pdf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25">
    <w:p w14:paraId="29D548F2" w14:textId="4D560DFE" w:rsidR="006741DF" w:rsidRPr="002D66E2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The Economic Impact of Export Education // Education New Zealand. 2008. URL: </w:t>
      </w:r>
      <w:r w:rsidRPr="002D66E2">
        <w:rPr>
          <w:rFonts w:ascii="Times New Roman" w:hAnsi="Times New Roman" w:cs="Times New Roman"/>
          <w:sz w:val="20"/>
        </w:rPr>
        <w:t>http://thehub.superu.govt.nz/assets/documents/42389_EconomicImpactReport08_0.pdf</w:t>
      </w:r>
      <w:r>
        <w:rPr>
          <w:rFonts w:ascii="Times New Roman" w:hAnsi="Times New Roman" w:cs="Times New Roman"/>
          <w:sz w:val="20"/>
        </w:rPr>
        <w:t xml:space="preserve"> (дата обращения: 25.04.18).</w:t>
      </w:r>
    </w:p>
  </w:footnote>
  <w:footnote w:id="126">
    <w:p w14:paraId="2C34F277" w14:textId="7777777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Member List // Universitas 21.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216F20">
        <w:rPr>
          <w:rFonts w:ascii="Times New Roman" w:hAnsi="Times New Roman" w:cs="Times New Roman"/>
          <w:sz w:val="20"/>
          <w:lang w:val="en-US"/>
        </w:rPr>
        <w:t xml:space="preserve">http://www.universitas21.com/member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27">
    <w:p w14:paraId="064690C2" w14:textId="77777777" w:rsidR="006741DF" w:rsidRPr="00216F20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Member Universities // APRU.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216F20">
        <w:rPr>
          <w:rFonts w:ascii="Times New Roman" w:hAnsi="Times New Roman" w:cs="Times New Roman"/>
          <w:sz w:val="20"/>
          <w:lang w:val="en-US"/>
        </w:rPr>
        <w:t xml:space="preserve">https://apru.org/members/member-universities/itemlist/category/227-new-zealand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28">
    <w:p w14:paraId="5C2C0791" w14:textId="77777777" w:rsidR="006741DF" w:rsidRPr="00F66265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The University of Auckland // WUN.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F66265">
        <w:rPr>
          <w:rFonts w:ascii="Times New Roman" w:hAnsi="Times New Roman" w:cs="Times New Roman"/>
          <w:sz w:val="20"/>
          <w:lang w:val="en-US"/>
        </w:rPr>
        <w:t>https://wun.ac.uk/wun/members/view/university-auckland</w:t>
      </w:r>
      <w:r w:rsidRPr="00216F20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29">
    <w:p w14:paraId="202B1C25" w14:textId="7777777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Confucius Institute // The University of Auckland.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2018. URL: </w:t>
      </w:r>
      <w:r w:rsidRPr="008F6E14">
        <w:rPr>
          <w:rFonts w:ascii="Times New Roman" w:hAnsi="Times New Roman" w:cs="Times New Roman"/>
          <w:sz w:val="20"/>
          <w:lang w:val="en-US"/>
        </w:rPr>
        <w:t xml:space="preserve">https://ci.ac.nz </w:t>
      </w:r>
      <w:r>
        <w:rPr>
          <w:rFonts w:ascii="Times New Roman" w:hAnsi="Times New Roman" w:cs="Times New Roman"/>
          <w:sz w:val="20"/>
        </w:rPr>
        <w:t>(дата обращения: 25.04.18).</w:t>
      </w:r>
    </w:p>
  </w:footnote>
  <w:footnote w:id="130">
    <w:p w14:paraId="6CD71E12" w14:textId="0BC5C7CB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Лаптева, Д. А. Международное образование и международные образовательные связи Новой Зеландии // Международные гуманитарные связи: материалы заочных сессий ежеквартальной студенческой научной конференции. Том Х (1–9 декабря 2015 г.) / ред. В. И. Фокин, Н. М. Боголюбова, Ю. В. Николаева, Н. Б. Рязанцева, С. С. Ширин, Е. Э. Эльц, Н. Н. Гудалов. – Великий Новгород: Оргкомитет ежеквартальной студенческой научной конференции «Международные гуманитарные связи», 2015. – 66 с. – С. 38.</w:t>
      </w:r>
    </w:p>
  </w:footnote>
  <w:footnote w:id="131">
    <w:p w14:paraId="22B63D53" w14:textId="39058B43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Convention on the Recognition of Qualifications concerning Higher Education in the European Region // New Zealand Treaties Online. URL: </w:t>
      </w:r>
      <w:r w:rsidRPr="00DB6425">
        <w:rPr>
          <w:rFonts w:ascii="Times New Roman" w:hAnsi="Times New Roman" w:cs="Times New Roman"/>
          <w:sz w:val="20"/>
        </w:rPr>
        <w:t>http://www.treaties.mfat.govt.nz/search/details/t/3641</w:t>
      </w:r>
      <w:r>
        <w:rPr>
          <w:rFonts w:ascii="Times New Roman" w:hAnsi="Times New Roman" w:cs="Times New Roman"/>
          <w:sz w:val="20"/>
        </w:rPr>
        <w:t xml:space="preserve"> (дата обращения: 25.04.18).</w:t>
      </w:r>
    </w:p>
  </w:footnote>
  <w:footnote w:id="132">
    <w:p w14:paraId="5DA9C30D" w14:textId="0210B1D4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 xml:space="preserve">UNESCO Asia-Pacific Regional </w:t>
      </w:r>
      <w:r>
        <w:rPr>
          <w:rFonts w:ascii="Times New Roman" w:hAnsi="Times New Roman" w:cs="Times New Roman"/>
          <w:sz w:val="20"/>
        </w:rPr>
        <w:t>Convention on Recognition of Qualifications in Higher Education // New Zealand Treaties Online.</w:t>
      </w:r>
      <w:proofErr w:type="gramEnd"/>
      <w:r>
        <w:rPr>
          <w:rFonts w:ascii="Times New Roman" w:hAnsi="Times New Roman" w:cs="Times New Roman"/>
          <w:sz w:val="20"/>
        </w:rPr>
        <w:t xml:space="preserve"> URL: </w:t>
      </w:r>
      <w:r w:rsidRPr="001B2C25">
        <w:rPr>
          <w:rFonts w:ascii="Times New Roman" w:hAnsi="Times New Roman" w:cs="Times New Roman"/>
          <w:sz w:val="20"/>
        </w:rPr>
        <w:t>http://www.treaties.mfat.govt.nz/search/details/t/3845</w:t>
      </w:r>
      <w:r>
        <w:rPr>
          <w:rFonts w:ascii="Times New Roman" w:hAnsi="Times New Roman" w:cs="Times New Roman"/>
          <w:sz w:val="20"/>
        </w:rPr>
        <w:t xml:space="preserve"> (дата обращения: 25.04.18).</w:t>
      </w:r>
    </w:p>
  </w:footnote>
  <w:footnote w:id="133">
    <w:p w14:paraId="6C290493" w14:textId="58B24DCD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The EU in brief // European Union. URL: </w:t>
      </w:r>
      <w:r w:rsidRPr="008D4C2B">
        <w:rPr>
          <w:rFonts w:ascii="Times New Roman" w:hAnsi="Times New Roman" w:cs="Times New Roman"/>
          <w:sz w:val="20"/>
        </w:rPr>
        <w:t>https://europa.eu/european-union/about-eu/eu-in-brief_en</w:t>
      </w:r>
      <w:r>
        <w:rPr>
          <w:rFonts w:ascii="Times New Roman" w:hAnsi="Times New Roman" w:cs="Times New Roman"/>
          <w:sz w:val="20"/>
        </w:rPr>
        <w:t xml:space="preserve"> (дата обращения: 07.04.18).</w:t>
      </w:r>
    </w:p>
  </w:footnote>
  <w:footnote w:id="134">
    <w:p w14:paraId="0A9B3829" w14:textId="2574E61D" w:rsidR="006741DF" w:rsidRPr="00950D56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Yerevan Communiqué // EHEA Ministerial Conference 2015.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URL: </w:t>
      </w:r>
      <w:r w:rsidRPr="00950D56">
        <w:rPr>
          <w:rFonts w:ascii="Times New Roman" w:hAnsi="Times New Roman" w:cs="Times New Roman"/>
          <w:sz w:val="20"/>
          <w:lang w:val="en-US"/>
        </w:rPr>
        <w:t>http://media.ehea.info/file/2015_Yerevan/70/7/YerevanCommuniqueFinal_613707.pdf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35">
    <w:p w14:paraId="37008215" w14:textId="77777777" w:rsidR="006741DF" w:rsidRPr="00EB474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QS World University Rankings.</w:t>
      </w:r>
      <w:r>
        <w:rPr>
          <w:rFonts w:ascii="Times New Roman" w:hAnsi="Times New Roman" w:cs="Times New Roman"/>
          <w:sz w:val="20"/>
          <w:lang w:val="en-US"/>
        </w:rPr>
        <w:t xml:space="preserve"> 2018. URL: </w:t>
      </w:r>
      <w:r w:rsidRPr="00EB474F">
        <w:rPr>
          <w:rFonts w:ascii="Times New Roman" w:hAnsi="Times New Roman" w:cs="Times New Roman"/>
          <w:sz w:val="20"/>
          <w:lang w:val="en-US"/>
        </w:rPr>
        <w:t>https://www.topuniversities.com/university-rankings/world-university-rankings/2018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36">
    <w:p w14:paraId="298B3F9D" w14:textId="77777777" w:rsidR="006741DF" w:rsidRPr="00EB474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U.S. News Education: Best Global Universities Rankings.</w:t>
      </w:r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EB474F">
        <w:rPr>
          <w:rFonts w:ascii="Times New Roman" w:hAnsi="Times New Roman" w:cs="Times New Roman"/>
          <w:sz w:val="20"/>
          <w:lang w:val="en-US"/>
        </w:rPr>
        <w:t>https://www.usnews.com/education/best-global-universities/rankings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37">
    <w:p w14:paraId="5E1437A9" w14:textId="1877CB5F" w:rsidR="006741DF" w:rsidRPr="00EB474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Academic Ranking of World Universities</w:t>
      </w:r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EB474F">
        <w:rPr>
          <w:rFonts w:ascii="Times New Roman" w:hAnsi="Times New Roman" w:cs="Times New Roman"/>
          <w:sz w:val="20"/>
          <w:lang w:val="en-US"/>
        </w:rPr>
        <w:t>http://www.shanghairanking.com/ARWU2017.html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38">
    <w:p w14:paraId="11C1B511" w14:textId="1B122F7A" w:rsidR="006741DF" w:rsidRPr="007054E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Global Flow of Tertiary-Level Students // UIS.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7054EF">
        <w:rPr>
          <w:rFonts w:ascii="Times New Roman" w:hAnsi="Times New Roman" w:cs="Times New Roman"/>
          <w:sz w:val="20"/>
          <w:lang w:val="en-US"/>
        </w:rPr>
        <w:t>http://uis.unesco.org/en/uis-student-flow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39">
    <w:p w14:paraId="39ECA595" w14:textId="77777777" w:rsidR="006741DF" w:rsidRPr="0054733A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Tempus Programme // European Commission.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54733A">
        <w:rPr>
          <w:rFonts w:ascii="Times New Roman" w:hAnsi="Times New Roman" w:cs="Times New Roman"/>
          <w:sz w:val="20"/>
          <w:lang w:val="en-US"/>
        </w:rPr>
        <w:t>http://eacea.ec.europa.eu/tempus/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40">
    <w:p w14:paraId="0C9BFF1B" w14:textId="51CBC014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Erasmus Mundus Programme // European Commission. URL: </w:t>
      </w:r>
      <w:r w:rsidRPr="00822511">
        <w:rPr>
          <w:rFonts w:ascii="Times New Roman" w:hAnsi="Times New Roman" w:cs="Times New Roman"/>
          <w:sz w:val="20"/>
          <w:lang w:val="en-US"/>
        </w:rPr>
        <w:t>http://eacea.ec.europa.eu/erasmus_mundus/programme/about_erasmus_mundus_en.php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41">
    <w:p w14:paraId="154FD0AF" w14:textId="02B3E5B1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European higher education in the world // European Commission.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2013. URL: </w:t>
      </w:r>
      <w:r w:rsidRPr="000A35F7">
        <w:rPr>
          <w:rFonts w:ascii="Times New Roman" w:hAnsi="Times New Roman" w:cs="Times New Roman"/>
          <w:sz w:val="20"/>
          <w:lang w:val="en-US"/>
        </w:rPr>
        <w:t>http://www.oceans-network.eu/fileadmin/Promotion_kit/Erasmus__in_the_world_layouted.pdf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42">
    <w:p w14:paraId="52650551" w14:textId="6A776D95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Программа </w:t>
      </w:r>
      <w:r>
        <w:rPr>
          <w:rFonts w:ascii="Times New Roman" w:hAnsi="Times New Roman" w:cs="Times New Roman"/>
          <w:sz w:val="20"/>
          <w:lang w:val="en-US"/>
        </w:rPr>
        <w:t xml:space="preserve">Erasmus+ // European Commission. 2015. URL: </w:t>
      </w:r>
      <w:r w:rsidRPr="00154D9E">
        <w:rPr>
          <w:rFonts w:ascii="Times New Roman" w:hAnsi="Times New Roman" w:cs="Times New Roman"/>
          <w:sz w:val="20"/>
          <w:lang w:val="en-US"/>
        </w:rPr>
        <w:t>http://eacea.ec.europa.eu/restricted/erasmus-plus-resources/documents/061015/HigherEducationBrochure_RU_BROCHURE_Repository.pdf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43">
    <w:p w14:paraId="4C17BA10" w14:textId="5BB5EC3D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Горизонт 2020: Рамочная программа ЕС по исследованиям и инновациям</w:t>
      </w:r>
      <w:r>
        <w:rPr>
          <w:rFonts w:ascii="Times New Roman" w:hAnsi="Times New Roman" w:cs="Times New Roman"/>
          <w:sz w:val="20"/>
          <w:lang w:val="en-US"/>
        </w:rPr>
        <w:t xml:space="preserve"> // European Commission. 2014. URL: </w:t>
      </w:r>
      <w:r w:rsidRPr="0004782A">
        <w:rPr>
          <w:rFonts w:ascii="Times New Roman" w:hAnsi="Times New Roman" w:cs="Times New Roman"/>
          <w:sz w:val="20"/>
          <w:lang w:val="en-US"/>
        </w:rPr>
        <w:t xml:space="preserve">http://www.bilat-rus.eu/_media/H2020__Practical_guide_for_Russian_researchers_RU.pdf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44">
    <w:p w14:paraId="3CF5FD1A" w14:textId="7AF2884C" w:rsidR="006741DF" w:rsidRPr="00012973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Making the EU more attractive for foreign students // European Commission</w:t>
      </w:r>
      <w:r>
        <w:rPr>
          <w:rFonts w:ascii="Times New Roman" w:hAnsi="Times New Roman" w:cs="Times New Roman"/>
          <w:sz w:val="20"/>
          <w:lang w:val="en-US"/>
        </w:rPr>
        <w:t xml:space="preserve">. URL: </w:t>
      </w:r>
      <w:r w:rsidRPr="003E0457">
        <w:rPr>
          <w:rFonts w:ascii="Times New Roman" w:hAnsi="Times New Roman" w:cs="Times New Roman"/>
          <w:sz w:val="20"/>
          <w:lang w:val="en-US"/>
        </w:rPr>
        <w:t>http://ec.europa.eu/education/policy/international-cooperation/education-quality_en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45">
    <w:p w14:paraId="7CC2316C" w14:textId="0A6457F5" w:rsidR="006741DF" w:rsidRPr="00561199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Study in Europe. URL: </w:t>
      </w:r>
      <w:r w:rsidRPr="00561199">
        <w:rPr>
          <w:rFonts w:ascii="Times New Roman" w:hAnsi="Times New Roman" w:cs="Times New Roman"/>
          <w:sz w:val="20"/>
          <w:lang w:val="en-US"/>
        </w:rPr>
        <w:t>http://www.study-europe.net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46">
    <w:p w14:paraId="5A19582C" w14:textId="677658AC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Policy dialogue with specific regions and countries around the world // European Commission</w:t>
      </w:r>
      <w:r>
        <w:rPr>
          <w:rFonts w:ascii="Times New Roman" w:hAnsi="Times New Roman" w:cs="Times New Roman"/>
          <w:sz w:val="20"/>
          <w:lang w:val="en-US"/>
        </w:rPr>
        <w:t xml:space="preserve">. URL: </w:t>
      </w:r>
      <w:r w:rsidRPr="001D3CA2">
        <w:rPr>
          <w:rFonts w:ascii="Times New Roman" w:hAnsi="Times New Roman" w:cs="Times New Roman"/>
          <w:sz w:val="20"/>
          <w:lang w:val="en-US"/>
        </w:rPr>
        <w:t>http://ec.europa.eu/education/policy/international-cooperation/world-policy-dialogue_en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47">
    <w:p w14:paraId="2B797957" w14:textId="5F1527E4" w:rsidR="006741DF" w:rsidRPr="006602D3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Zmas, A. Global impacts of the Bologna Process: international perspectives, local particularities // Compare: A Journal of Comparative and International Education. – 2015. Vol. 45. </w:t>
      </w:r>
      <w:r>
        <w:rPr>
          <w:rFonts w:ascii="Times New Roman" w:hAnsi="Times New Roman" w:cs="Times New Roman"/>
          <w:sz w:val="20"/>
        </w:rPr>
        <w:t xml:space="preserve">№ 5. – </w:t>
      </w:r>
      <w:r>
        <w:rPr>
          <w:rFonts w:ascii="Times New Roman" w:hAnsi="Times New Roman" w:cs="Times New Roman"/>
          <w:sz w:val="20"/>
          <w:lang w:val="en-US"/>
        </w:rPr>
        <w:t>P. 743 – 744.</w:t>
      </w:r>
    </w:p>
  </w:footnote>
  <w:footnote w:id="148">
    <w:p w14:paraId="7DF2CA2A" w14:textId="428A5F69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Global Flow of Tertiary-Level Students.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Op. cit.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49">
    <w:p w14:paraId="16D50A65" w14:textId="31F87170" w:rsidR="006741DF" w:rsidRPr="00EB53E8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Education at a Glance 2017: OECD Indicators </w:t>
      </w:r>
      <w:r w:rsidRPr="00B667EC">
        <w:rPr>
          <w:rFonts w:ascii="Times New Roman" w:hAnsi="Times New Roman" w:cs="Times New Roman"/>
          <w:sz w:val="20"/>
          <w:lang w:val="en-US"/>
        </w:rPr>
        <w:t>// OECD. 2017. URL: https://www.hm.ee/sites/default/files/eag2017_eng.pdf</w:t>
      </w:r>
      <w:r w:rsidRPr="00B667EC">
        <w:rPr>
          <w:rFonts w:ascii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50">
    <w:p w14:paraId="115BD79E" w14:textId="2AF6F971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Branch Campus Listing // C-BERT. 2017. URL: </w:t>
      </w:r>
      <w:r w:rsidRPr="00D647B5">
        <w:rPr>
          <w:rFonts w:ascii="Times New Roman" w:hAnsi="Times New Roman" w:cs="Times New Roman"/>
          <w:sz w:val="20"/>
        </w:rPr>
        <w:t xml:space="preserve">http://cbert.org/?page_id=34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51">
    <w:p w14:paraId="67257116" w14:textId="29922AEE" w:rsidR="006741DF" w:rsidRPr="006B0009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About // Coursera. 2018. URL: </w:t>
      </w:r>
      <w:r w:rsidRPr="006B0009">
        <w:rPr>
          <w:rFonts w:ascii="Times New Roman" w:hAnsi="Times New Roman" w:cs="Times New Roman"/>
          <w:sz w:val="20"/>
        </w:rPr>
        <w:t xml:space="preserve">https://about.coursera.org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52">
    <w:p w14:paraId="272FED28" w14:textId="3ED0DC72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Супян, В. Б. Исследовательские университеты США: механизм интеграции науки и образования. – М.: Магистр, 2009. – с. 220.</w:t>
      </w:r>
    </w:p>
  </w:footnote>
  <w:footnote w:id="153">
    <w:p w14:paraId="446C6682" w14:textId="592F0589" w:rsidR="006741DF" w:rsidRPr="00D04D7D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QS World University Rankings. </w:t>
      </w:r>
      <w:r>
        <w:rPr>
          <w:rFonts w:ascii="Times New Roman" w:hAnsi="Times New Roman" w:cs="Times New Roman"/>
          <w:sz w:val="20"/>
          <w:lang w:val="en-US"/>
        </w:rPr>
        <w:t xml:space="preserve">2018. URL: </w:t>
      </w:r>
      <w:r w:rsidRPr="00EB474F">
        <w:rPr>
          <w:rFonts w:ascii="Times New Roman" w:hAnsi="Times New Roman" w:cs="Times New Roman"/>
          <w:sz w:val="20"/>
          <w:lang w:val="en-US"/>
        </w:rPr>
        <w:t>https://www.topuniversities.com/university-rankings/world-university-rankings/2018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54">
    <w:p w14:paraId="65373D70" w14:textId="1CA1381F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Times Higher Education: </w:t>
      </w:r>
      <w:r>
        <w:rPr>
          <w:rFonts w:ascii="Times New Roman" w:hAnsi="Times New Roman" w:cs="Times New Roman"/>
          <w:sz w:val="20"/>
          <w:lang w:val="en-US"/>
        </w:rPr>
        <w:t>World University Rankings 2018</w:t>
      </w:r>
      <w:r>
        <w:rPr>
          <w:rFonts w:ascii="Times New Roman" w:hAnsi="Times New Roman" w:cs="Times New Roman"/>
          <w:sz w:val="20"/>
        </w:rPr>
        <w:t xml:space="preserve">. URL: </w:t>
      </w:r>
      <w:r w:rsidRPr="00D04D7D">
        <w:rPr>
          <w:rFonts w:ascii="Times New Roman" w:hAnsi="Times New Roman" w:cs="Times New Roman"/>
          <w:sz w:val="20"/>
        </w:rPr>
        <w:t>https://www.timeshighereducation.com/world-university-rankings/2018/world-ranking#!/page/0/length/25/sort_by/rank/sort_order/asc/cols/stats</w:t>
      </w:r>
      <w:r>
        <w:rPr>
          <w:rFonts w:ascii="Times New Roman" w:hAnsi="Times New Roman" w:cs="Times New Roman"/>
          <w:sz w:val="20"/>
        </w:rPr>
        <w:t xml:space="preserve"> (дата обращения: 07.04.18).</w:t>
      </w:r>
    </w:p>
  </w:footnote>
  <w:footnote w:id="155">
    <w:p w14:paraId="2F15F2F4" w14:textId="5916DC39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Academic Ranking of World Universities 2017. </w:t>
      </w:r>
      <w:r>
        <w:rPr>
          <w:rFonts w:ascii="Times New Roman" w:hAnsi="Times New Roman" w:cs="Times New Roman"/>
          <w:sz w:val="20"/>
          <w:lang w:val="en-US"/>
        </w:rPr>
        <w:t xml:space="preserve">URL: </w:t>
      </w:r>
      <w:r w:rsidRPr="00EB474F">
        <w:rPr>
          <w:rFonts w:ascii="Times New Roman" w:hAnsi="Times New Roman" w:cs="Times New Roman"/>
          <w:sz w:val="20"/>
          <w:lang w:val="en-US"/>
        </w:rPr>
        <w:t>http://www.shanghairanking.com/ARWU2017.html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07.04.18).</w:t>
      </w:r>
    </w:p>
  </w:footnote>
  <w:footnote w:id="156">
    <w:p w14:paraId="2B151923" w14:textId="607C6D8F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Carswell, R. C. Attracting International Students for Higher Education. – New York: Nova Science Publishers, Inc., 2010. – p. 32.</w:t>
      </w:r>
    </w:p>
  </w:footnote>
  <w:footnote w:id="157">
    <w:p w14:paraId="45DDF3A7" w14:textId="30A57F89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The Fulbright Program // Bureau of Educational and Cultural Affairs. URL: </w:t>
      </w:r>
      <w:r w:rsidRPr="007061EB">
        <w:rPr>
          <w:rFonts w:ascii="Times New Roman" w:hAnsi="Times New Roman" w:cs="Times New Roman"/>
          <w:sz w:val="20"/>
        </w:rPr>
        <w:t>https://eca.state.gov/fulbright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08.04.18).</w:t>
      </w:r>
    </w:p>
  </w:footnote>
  <w:footnote w:id="158">
    <w:p w14:paraId="7A906A86" w14:textId="38925442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Fulbright Foreign Student Program // Bureau of Educational and Cultural Affairs. URL: </w:t>
      </w:r>
      <w:r w:rsidRPr="00EF398D">
        <w:rPr>
          <w:rFonts w:ascii="Times New Roman" w:hAnsi="Times New Roman" w:cs="Times New Roman"/>
          <w:sz w:val="20"/>
        </w:rPr>
        <w:t xml:space="preserve">https://exchanges.state.gov/non-us/program/fulbright-foreign-student-program </w:t>
      </w:r>
      <w:r>
        <w:rPr>
          <w:rFonts w:ascii="Times New Roman" w:hAnsi="Times New Roman" w:cs="Times New Roman"/>
          <w:sz w:val="20"/>
        </w:rPr>
        <w:t>(дата обращения: 08.04.18).</w:t>
      </w:r>
    </w:p>
  </w:footnote>
  <w:footnote w:id="159">
    <w:p w14:paraId="254A4D0D" w14:textId="71CAC03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Global Undergraduate Exchange Program // Bureau of Educational and Cultural Affairs. URL: </w:t>
      </w:r>
      <w:r w:rsidRPr="00EF398D">
        <w:rPr>
          <w:rFonts w:ascii="Times New Roman" w:hAnsi="Times New Roman" w:cs="Times New Roman"/>
          <w:sz w:val="20"/>
        </w:rPr>
        <w:t xml:space="preserve">https://exchanges.state.gov/non-us/program/global-undergraduate-exchange-program-global-ugrad </w:t>
      </w:r>
      <w:r>
        <w:rPr>
          <w:rFonts w:ascii="Times New Roman" w:hAnsi="Times New Roman" w:cs="Times New Roman"/>
          <w:sz w:val="20"/>
        </w:rPr>
        <w:t>(дата обращения: 08.04.18).</w:t>
      </w:r>
    </w:p>
  </w:footnote>
  <w:footnote w:id="160">
    <w:p w14:paraId="188DFBE8" w14:textId="798A5ECE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Fulbright Scholar Program // The Council for International Exchange of Scholars. URL: </w:t>
      </w:r>
      <w:r w:rsidRPr="002B566F">
        <w:rPr>
          <w:rFonts w:ascii="Times New Roman" w:hAnsi="Times New Roman" w:cs="Times New Roman"/>
          <w:sz w:val="20"/>
        </w:rPr>
        <w:t xml:space="preserve">https://www.cies.org/program/core-fulbright-us-scholar-program </w:t>
      </w:r>
      <w:r>
        <w:rPr>
          <w:rFonts w:ascii="Times New Roman" w:hAnsi="Times New Roman" w:cs="Times New Roman"/>
          <w:sz w:val="20"/>
        </w:rPr>
        <w:t>(дата обращения: 08.04.18).</w:t>
      </w:r>
    </w:p>
  </w:footnote>
  <w:footnote w:id="161">
    <w:p w14:paraId="6DE56253" w14:textId="41DE539B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Цветкова, Н. А. Российское образование в АТР: забытые уроки СССР, актуальный опыт США // РСМД. 2012. URL: </w:t>
      </w:r>
      <w:r w:rsidRPr="00FC35C7">
        <w:rPr>
          <w:rFonts w:ascii="Times New Roman" w:hAnsi="Times New Roman" w:cs="Times New Roman"/>
          <w:sz w:val="20"/>
        </w:rPr>
        <w:t>http://russiancouncil.ru/analytics-and-comments/analytics/rossiyskoe-obrazovanie-v-atr-zabytye-uroki-sssr-aktualnyy-op/?sphrase_id=2031112</w:t>
      </w:r>
      <w:r w:rsidRPr="002B566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08.04.18).</w:t>
      </w:r>
    </w:p>
  </w:footnote>
  <w:footnote w:id="162">
    <w:p w14:paraId="3ABA48EC" w14:textId="2A61994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Partnerships for International Research and Education // National Science Foundation. 2016. URL: </w:t>
      </w:r>
      <w:r w:rsidRPr="00BF39E3">
        <w:rPr>
          <w:rFonts w:ascii="Times New Roman" w:hAnsi="Times New Roman" w:cs="Times New Roman"/>
          <w:sz w:val="20"/>
        </w:rPr>
        <w:t xml:space="preserve">https://www.nsf.gov/funding/pgm_summ.jsp?pims_id=505038 </w:t>
      </w:r>
      <w:r>
        <w:rPr>
          <w:rFonts w:ascii="Times New Roman" w:hAnsi="Times New Roman" w:cs="Times New Roman"/>
          <w:sz w:val="20"/>
        </w:rPr>
        <w:t>(дата обращения: 08.04.18).</w:t>
      </w:r>
    </w:p>
  </w:footnote>
  <w:footnote w:id="163">
    <w:p w14:paraId="663D0EDD" w14:textId="6E60EC2E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About EducationUSA // EducationUSA. URL: </w:t>
      </w:r>
      <w:r w:rsidRPr="00890257">
        <w:rPr>
          <w:rFonts w:ascii="Times New Roman" w:hAnsi="Times New Roman" w:cs="Times New Roman"/>
          <w:sz w:val="20"/>
        </w:rPr>
        <w:t>https://educationusa.state.gov/about-educationusa</w:t>
      </w:r>
      <w:r w:rsidRPr="002B566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08.04.18).</w:t>
      </w:r>
    </w:p>
  </w:footnote>
  <w:footnote w:id="164">
    <w:p w14:paraId="61567EF3" w14:textId="5BA405F9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International Exchange Alumni // Bureau of Educational and Cultural Affairs. URL: </w:t>
      </w:r>
      <w:r w:rsidRPr="00B30BFC">
        <w:rPr>
          <w:rFonts w:ascii="Times New Roman" w:hAnsi="Times New Roman" w:cs="Times New Roman"/>
          <w:sz w:val="20"/>
        </w:rPr>
        <w:t>https://alumni.state.gov/about-international-exchange-alumni</w:t>
      </w:r>
      <w:r w:rsidRPr="002B566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08.04.18).</w:t>
      </w:r>
    </w:p>
  </w:footnote>
  <w:footnote w:id="165">
    <w:p w14:paraId="567A6B45" w14:textId="049F0FBF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Фоминых, А. Е. «Мягкая мощь» обменных программ // Международные процессы. – 2008. Т. 6. № 16. – С. 79 – 80.</w:t>
      </w:r>
    </w:p>
  </w:footnote>
  <w:footnote w:id="166">
    <w:p w14:paraId="2240501D" w14:textId="1473A060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Education at a Glance 2017: OECD Indicators </w:t>
      </w:r>
      <w:r w:rsidRPr="00B667EC">
        <w:rPr>
          <w:rFonts w:ascii="Times New Roman" w:hAnsi="Times New Roman" w:cs="Times New Roman"/>
          <w:sz w:val="20"/>
          <w:lang w:val="en-US"/>
        </w:rPr>
        <w:t>// OECD. 2017. URL: https://www.hm.ee/sites/default/files/eag2017_eng.pdf</w:t>
      </w:r>
      <w:r w:rsidRPr="00B667EC">
        <w:rPr>
          <w:rFonts w:ascii="Times New Roman" w:hAnsi="Times New Roman" w:cs="Times New Roman"/>
          <w:sz w:val="16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09.04.18).</w:t>
      </w:r>
    </w:p>
  </w:footnote>
  <w:footnote w:id="167">
    <w:p w14:paraId="1A1366CA" w14:textId="292BDF23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Branch Campus Listing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// C-BERT. 2017. URL: </w:t>
      </w:r>
      <w:r w:rsidRPr="00D647B5">
        <w:rPr>
          <w:rFonts w:ascii="Times New Roman" w:hAnsi="Times New Roman" w:cs="Times New Roman"/>
          <w:sz w:val="20"/>
        </w:rPr>
        <w:t xml:space="preserve">http://cbert.org/?page_id=34 </w:t>
      </w:r>
      <w:r>
        <w:rPr>
          <w:rFonts w:ascii="Times New Roman" w:hAnsi="Times New Roman" w:cs="Times New Roman"/>
          <w:sz w:val="20"/>
        </w:rPr>
        <w:t>(дата обращения: 09.04.18).</w:t>
      </w:r>
    </w:p>
  </w:footnote>
  <w:footnote w:id="168">
    <w:p w14:paraId="7844B2A0" w14:textId="5AE514A0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U.S. News Education: Best Global Universities Rankings.</w:t>
      </w:r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EB474F">
        <w:rPr>
          <w:rFonts w:ascii="Times New Roman" w:hAnsi="Times New Roman" w:cs="Times New Roman"/>
          <w:sz w:val="20"/>
          <w:lang w:val="en-US"/>
        </w:rPr>
        <w:t>https://www.usnews.com/education/best-global-universities/rankings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09.04.18).</w:t>
      </w:r>
    </w:p>
  </w:footnote>
  <w:footnote w:id="169">
    <w:p w14:paraId="3A5445E1" w14:textId="2842BB3B" w:rsidR="006741DF" w:rsidRPr="00250EC7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Times Higher Education: </w:t>
      </w:r>
      <w:r>
        <w:rPr>
          <w:rFonts w:ascii="Times New Roman" w:hAnsi="Times New Roman" w:cs="Times New Roman"/>
          <w:sz w:val="20"/>
          <w:lang w:val="en-US"/>
        </w:rPr>
        <w:t>World University Rankings 2018</w:t>
      </w:r>
      <w:r>
        <w:rPr>
          <w:rFonts w:ascii="Times New Roman" w:hAnsi="Times New Roman" w:cs="Times New Roman"/>
          <w:sz w:val="20"/>
        </w:rPr>
        <w:t xml:space="preserve">. URL: </w:t>
      </w:r>
      <w:r w:rsidRPr="00264B92">
        <w:rPr>
          <w:rFonts w:ascii="Times New Roman" w:hAnsi="Times New Roman" w:cs="Times New Roman"/>
          <w:sz w:val="20"/>
        </w:rPr>
        <w:t>https://www.timeshighereducation.com/world-university-rankings/2018/world-ranking#!/page/0/length/25/locations/NZ/sort_by/rank/sort_order/asc/cols/stats</w:t>
      </w:r>
      <w:r>
        <w:rPr>
          <w:rFonts w:ascii="Times New Roman" w:hAnsi="Times New Roman" w:cs="Times New Roman"/>
          <w:sz w:val="20"/>
        </w:rPr>
        <w:t xml:space="preserve"> (дата обращения: 09.04.18).</w:t>
      </w:r>
    </w:p>
  </w:footnote>
  <w:footnote w:id="170">
    <w:p w14:paraId="383461E9" w14:textId="403A40A4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Academic Ranking of World Universities 2017. URL: </w:t>
      </w:r>
      <w:r w:rsidRPr="00815A04">
        <w:rPr>
          <w:rFonts w:ascii="Times New Roman" w:hAnsi="Times New Roman" w:cs="Times New Roman"/>
          <w:sz w:val="20"/>
          <w:lang w:val="en-US"/>
        </w:rPr>
        <w:t xml:space="preserve">http://www.shanghairanking.com/World-University-Rankings-2017/New-Zealand.html </w:t>
      </w:r>
      <w:r>
        <w:rPr>
          <w:rFonts w:ascii="Times New Roman" w:hAnsi="Times New Roman" w:cs="Times New Roman"/>
          <w:sz w:val="20"/>
        </w:rPr>
        <w:t>(дата обращения: 09.04.18).</w:t>
      </w:r>
    </w:p>
  </w:footnote>
  <w:footnote w:id="171">
    <w:p w14:paraId="0D4F77E0" w14:textId="46155C5C" w:rsidR="006741DF" w:rsidRPr="00517B6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Byrne, C., Hall, R. Realising Australia's international education as public diplomacy // Australian Journal of International Affairs. – 2013. Vol. 67. № </w:t>
      </w:r>
      <w:r>
        <w:rPr>
          <w:rFonts w:ascii="Times New Roman" w:hAnsi="Times New Roman" w:cs="Times New Roman"/>
          <w:sz w:val="20"/>
          <w:lang w:val="en-US"/>
        </w:rPr>
        <w:t>4. – P. 420 – 425.</w:t>
      </w:r>
    </w:p>
  </w:footnote>
  <w:footnote w:id="172">
    <w:p w14:paraId="03787D12" w14:textId="3095E832" w:rsidR="006741DF" w:rsidRPr="003E1DB8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Australia's export performance in FY2017 // Australian Trade and Investment Commission. 2017. URL: </w:t>
      </w:r>
      <w:r w:rsidRPr="003E1DB8">
        <w:rPr>
          <w:rFonts w:ascii="Times New Roman" w:hAnsi="Times New Roman" w:cs="Times New Roman"/>
          <w:sz w:val="20"/>
        </w:rPr>
        <w:t xml:space="preserve">https://www.austrade.gov.au/News/Economic-analysis/australias-export-performance-in-fy2017 </w:t>
      </w:r>
      <w:r>
        <w:rPr>
          <w:rFonts w:ascii="Times New Roman" w:hAnsi="Times New Roman" w:cs="Times New Roman"/>
          <w:sz w:val="20"/>
        </w:rPr>
        <w:t>(дата обращения: 09.04.18).</w:t>
      </w:r>
    </w:p>
  </w:footnote>
  <w:footnote w:id="173">
    <w:p w14:paraId="26C95718" w14:textId="7E24E604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Australia Awards Global Strategy 2016 – 2018. URL: </w:t>
      </w:r>
      <w:r w:rsidRPr="008E1B09">
        <w:rPr>
          <w:rFonts w:ascii="Times New Roman" w:hAnsi="Times New Roman" w:cs="Times New Roman"/>
          <w:sz w:val="20"/>
        </w:rPr>
        <w:t>http://dfat.gov.au/about-us/publications/Documents/australia-awards-global-strategy.pdf</w:t>
      </w:r>
      <w:r w:rsidRPr="003E1DB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09.04.18).</w:t>
      </w:r>
    </w:p>
  </w:footnote>
  <w:footnote w:id="174">
    <w:p w14:paraId="3E9608D2" w14:textId="558335BA" w:rsidR="006741DF" w:rsidRPr="0012523B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Defence White Paper 2013 // Department of Defence. URL: </w:t>
      </w:r>
      <w:r w:rsidRPr="0012523B">
        <w:rPr>
          <w:rFonts w:ascii="Times New Roman" w:hAnsi="Times New Roman" w:cs="Times New Roman"/>
          <w:sz w:val="20"/>
        </w:rPr>
        <w:t>http://www.defence.gov.au/whitepaper/2013/docs/WP_2013_web.pdf</w:t>
      </w:r>
      <w:r w:rsidRPr="003E1DB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10.04.18).</w:t>
      </w:r>
    </w:p>
  </w:footnote>
  <w:footnote w:id="175">
    <w:p w14:paraId="343ED5F9" w14:textId="172D0FF1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New Colombo Plan // Department of Foreign Affairs and Trade. URL: </w:t>
      </w:r>
      <w:r w:rsidRPr="009515C5">
        <w:rPr>
          <w:rFonts w:ascii="Times New Roman" w:hAnsi="Times New Roman" w:cs="Times New Roman"/>
          <w:sz w:val="20"/>
        </w:rPr>
        <w:t>http://dfat.gov.au/people-to-people/new-colombo-plan/about/Pages/about.aspx</w:t>
      </w:r>
      <w:r w:rsidRPr="003E1DB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10.04.18).</w:t>
      </w:r>
    </w:p>
  </w:footnote>
  <w:footnote w:id="176">
    <w:p w14:paraId="1CBFE84B" w14:textId="51E9D6C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National Strategy for International Education 2025 // Australian Government. 2016. URL: </w:t>
      </w:r>
      <w:r w:rsidRPr="00353A0E">
        <w:rPr>
          <w:rFonts w:ascii="Times New Roman" w:hAnsi="Times New Roman" w:cs="Times New Roman"/>
          <w:sz w:val="20"/>
        </w:rPr>
        <w:t xml:space="preserve">https://nsie.education.gov.au/sites/nsie/files/docs/national_strategy_for_international_education_2025.pdf </w:t>
      </w:r>
      <w:r>
        <w:rPr>
          <w:rFonts w:ascii="Times New Roman" w:hAnsi="Times New Roman" w:cs="Times New Roman"/>
          <w:sz w:val="20"/>
        </w:rPr>
        <w:t>(дата обращения: 10.04.18).</w:t>
      </w:r>
    </w:p>
  </w:footnote>
  <w:footnote w:id="177">
    <w:p w14:paraId="36F837A2" w14:textId="0687E978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 xml:space="preserve">AIE2025 </w:t>
      </w:r>
      <w:r>
        <w:rPr>
          <w:rFonts w:ascii="Times New Roman" w:hAnsi="Times New Roman" w:cs="Times New Roman"/>
          <w:sz w:val="20"/>
        </w:rPr>
        <w:t>// Australian Trade and Investment Commission.</w:t>
      </w:r>
      <w:proofErr w:type="gramEnd"/>
      <w:r>
        <w:rPr>
          <w:rFonts w:ascii="Times New Roman" w:hAnsi="Times New Roman" w:cs="Times New Roman"/>
          <w:sz w:val="20"/>
        </w:rPr>
        <w:t xml:space="preserve"> 2016. URL: </w:t>
      </w:r>
      <w:r w:rsidRPr="00910AD1">
        <w:rPr>
          <w:rFonts w:ascii="Times New Roman" w:hAnsi="Times New Roman" w:cs="Times New Roman"/>
          <w:sz w:val="20"/>
        </w:rPr>
        <w:t>https://www.austrade.gov.au/Australian/Education/Services/Australian-International-Education-2025</w:t>
      </w:r>
      <w:r w:rsidRPr="00353A0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10.04.18).</w:t>
      </w:r>
    </w:p>
  </w:footnote>
  <w:footnote w:id="178">
    <w:p w14:paraId="30C75B22" w14:textId="40011872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Future Unlimited // Australian Government. URL: </w:t>
      </w:r>
      <w:r w:rsidRPr="00D06D08">
        <w:rPr>
          <w:rFonts w:ascii="Times New Roman" w:hAnsi="Times New Roman" w:cs="Times New Roman"/>
          <w:sz w:val="20"/>
        </w:rPr>
        <w:t>https://www.studyinaustralia.gov.au</w:t>
      </w:r>
      <w:r w:rsidRPr="003E1DB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10.04.18).</w:t>
      </w:r>
    </w:p>
  </w:footnote>
  <w:footnote w:id="179">
    <w:p w14:paraId="4AE035E5" w14:textId="54806F02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 xml:space="preserve">Australia Global Alumni Engagement Strategy 2016 - 2020 </w:t>
      </w:r>
      <w:r>
        <w:rPr>
          <w:rFonts w:ascii="Times New Roman" w:hAnsi="Times New Roman" w:cs="Times New Roman"/>
          <w:sz w:val="20"/>
        </w:rPr>
        <w:t>// Department of Foreign Affairs and Trade.</w:t>
      </w:r>
      <w:proofErr w:type="gramEnd"/>
      <w:r>
        <w:rPr>
          <w:rFonts w:ascii="Times New Roman" w:hAnsi="Times New Roman" w:cs="Times New Roman"/>
          <w:sz w:val="20"/>
        </w:rPr>
        <w:t xml:space="preserve"> 2016. URL: </w:t>
      </w:r>
      <w:r w:rsidRPr="00AD3801">
        <w:rPr>
          <w:rFonts w:ascii="Times New Roman" w:hAnsi="Times New Roman" w:cs="Times New Roman"/>
          <w:sz w:val="20"/>
        </w:rPr>
        <w:t>http://dfat.gov.au/about-us/publications/Pages/australia-global-alumni-engagement-strategy-2016-2020.aspx</w:t>
      </w:r>
      <w:r w:rsidRPr="00353A0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10.04.18).</w:t>
      </w:r>
    </w:p>
  </w:footnote>
  <w:footnote w:id="180">
    <w:p w14:paraId="50868272" w14:textId="0C47DCC2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Byrne, C., Hall, R. Realising Australia's international education as public diplomacy // Australian Journal of International Affairs. – 2013. Vol. 67. № </w:t>
      </w:r>
      <w:r>
        <w:rPr>
          <w:rFonts w:ascii="Times New Roman" w:hAnsi="Times New Roman" w:cs="Times New Roman"/>
          <w:sz w:val="20"/>
          <w:lang w:val="en-US"/>
        </w:rPr>
        <w:t>4. – P. 431.</w:t>
      </w:r>
    </w:p>
  </w:footnote>
  <w:footnote w:id="181">
    <w:p w14:paraId="79B8B7BC" w14:textId="3004CFE6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Laifer</w:t>
      </w:r>
      <w:r>
        <w:rPr>
          <w:rFonts w:ascii="Times New Roman" w:hAnsi="Times New Roman" w:cs="Times New Roman"/>
          <w:sz w:val="20"/>
        </w:rPr>
        <w:t xml:space="preserve">, N., Kitchen, </w:t>
      </w:r>
      <w:proofErr w:type="gramStart"/>
      <w:r>
        <w:rPr>
          <w:rFonts w:ascii="Times New Roman" w:hAnsi="Times New Roman" w:cs="Times New Roman"/>
          <w:sz w:val="20"/>
        </w:rPr>
        <w:t>N</w:t>
      </w:r>
      <w:proofErr w:type="gramEnd"/>
      <w:r>
        <w:rPr>
          <w:rFonts w:ascii="Times New Roman" w:hAnsi="Times New Roman" w:cs="Times New Roman"/>
          <w:sz w:val="20"/>
        </w:rPr>
        <w:t xml:space="preserve">. Making Soft Power Work: Theory and Practice in Australia's International Education Policy// Politics &amp; Policy. – 2017. Vol. 45. № </w:t>
      </w:r>
      <w:r>
        <w:rPr>
          <w:rFonts w:ascii="Times New Roman" w:hAnsi="Times New Roman" w:cs="Times New Roman"/>
          <w:sz w:val="20"/>
          <w:lang w:val="en-US"/>
        </w:rPr>
        <w:t>5. – P. 832.</w:t>
      </w:r>
    </w:p>
  </w:footnote>
  <w:footnote w:id="182">
    <w:p w14:paraId="033FC926" w14:textId="033446A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Ibid</w:t>
      </w:r>
      <w:r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  <w:lang w:val="en-US"/>
        </w:rPr>
        <w:t xml:space="preserve"> P. 828.</w:t>
      </w:r>
    </w:p>
  </w:footnote>
  <w:footnote w:id="183">
    <w:p w14:paraId="13E6D9E2" w14:textId="016F959B" w:rsidR="006741DF" w:rsidRPr="00945C83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Strong Performers and Successful Reformers in Education: Lessons from PISA for the United States // OECD. 2011. URL: </w:t>
      </w:r>
      <w:r w:rsidRPr="00067FD9">
        <w:rPr>
          <w:rFonts w:ascii="Times New Roman" w:hAnsi="Times New Roman" w:cs="Times New Roman"/>
          <w:sz w:val="20"/>
          <w:lang w:val="en-US"/>
        </w:rPr>
        <w:t>https://www.oecd.org/pisa/46623978.pdf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13.04.18).</w:t>
      </w:r>
    </w:p>
  </w:footnote>
  <w:footnote w:id="184">
    <w:p w14:paraId="0A2C2A43" w14:textId="2EB93E21" w:rsidR="006741DF" w:rsidRPr="006572BC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Tan, J. </w:t>
      </w:r>
      <w:r>
        <w:rPr>
          <w:rFonts w:ascii="Times New Roman" w:hAnsi="Times New Roman" w:cs="Times New Roman"/>
          <w:sz w:val="20"/>
          <w:lang w:val="en-US"/>
        </w:rPr>
        <w:t xml:space="preserve">What happened to the global schoolhouse? </w:t>
      </w:r>
      <w:r>
        <w:rPr>
          <w:rFonts w:ascii="Times New Roman" w:hAnsi="Times New Roman" w:cs="Times New Roman"/>
          <w:sz w:val="20"/>
        </w:rPr>
        <w:t xml:space="preserve">// University World News. 2016. URL: </w:t>
      </w:r>
      <w:r w:rsidRPr="006572BC">
        <w:rPr>
          <w:rFonts w:ascii="Times New Roman" w:hAnsi="Times New Roman" w:cs="Times New Roman"/>
          <w:sz w:val="20"/>
        </w:rPr>
        <w:t>http://www.universityworldnews.com/article.php?story=20160913131137765</w:t>
      </w:r>
      <w:r w:rsidRPr="00353A0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13.04.18).</w:t>
      </w:r>
    </w:p>
  </w:footnote>
  <w:footnote w:id="185">
    <w:p w14:paraId="35C4CABF" w14:textId="1DF47E11" w:rsidR="006741DF" w:rsidRPr="007F1E2E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QS World University Rankings. 2018. URL: </w:t>
      </w:r>
      <w:r w:rsidRPr="00815A04">
        <w:rPr>
          <w:rFonts w:ascii="Times New Roman" w:hAnsi="Times New Roman" w:cs="Times New Roman"/>
          <w:sz w:val="20"/>
          <w:lang w:val="en-US"/>
        </w:rPr>
        <w:t>https://www.topuniversities.com/university-rankings/world-university-rankings/2018</w:t>
      </w:r>
      <w:r>
        <w:rPr>
          <w:rFonts w:ascii="Times New Roman" w:hAnsi="Times New Roman" w:cs="Times New Roman"/>
          <w:sz w:val="20"/>
        </w:rPr>
        <w:t xml:space="preserve"> (дата обращения: 15.04.18); U.S. News Education: Best Global Universities Rankings.</w:t>
      </w:r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646F18">
        <w:rPr>
          <w:rFonts w:ascii="Times New Roman" w:hAnsi="Times New Roman" w:cs="Times New Roman"/>
          <w:sz w:val="20"/>
          <w:lang w:val="en-US"/>
        </w:rPr>
        <w:t>https://www.usnews.com/education/best-global-universities/new-zealand</w:t>
      </w:r>
      <w:r>
        <w:rPr>
          <w:rFonts w:ascii="Times New Roman" w:hAnsi="Times New Roman" w:cs="Times New Roman"/>
          <w:sz w:val="20"/>
        </w:rPr>
        <w:t xml:space="preserve"> (дата обращения: 15.04.18).</w:t>
      </w:r>
    </w:p>
  </w:footnote>
  <w:footnote w:id="186">
    <w:p w14:paraId="70227690" w14:textId="26BA5FFE" w:rsidR="006741DF" w:rsidRPr="00095F0D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Branch Campus Listing // C-BERT. 2017. URL: </w:t>
      </w:r>
      <w:r w:rsidRPr="00D647B5">
        <w:rPr>
          <w:rFonts w:ascii="Times New Roman" w:hAnsi="Times New Roman" w:cs="Times New Roman"/>
          <w:sz w:val="20"/>
        </w:rPr>
        <w:t xml:space="preserve">http://cbert.org/?page_id=34 </w:t>
      </w:r>
      <w:r>
        <w:rPr>
          <w:rFonts w:ascii="Times New Roman" w:hAnsi="Times New Roman" w:cs="Times New Roman"/>
          <w:sz w:val="20"/>
        </w:rPr>
        <w:t>(дата обращения: 13.04.18).</w:t>
      </w:r>
    </w:p>
  </w:footnote>
  <w:footnote w:id="187">
    <w:p w14:paraId="21799C7B" w14:textId="3141FB6F" w:rsidR="006741DF" w:rsidRPr="008A2C97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Chan, S.-J. Internationalising higher education sectors: explaining the approaches in four Asian countries // Journal of Higher Education Policy and Management. – 2013. Vol. 35. № 3</w:t>
      </w:r>
      <w:r>
        <w:rPr>
          <w:rFonts w:ascii="Times New Roman" w:hAnsi="Times New Roman" w:cs="Times New Roman"/>
          <w:sz w:val="20"/>
          <w:lang w:val="en-US"/>
        </w:rPr>
        <w:t>. – P. 322.</w:t>
      </w:r>
    </w:p>
  </w:footnote>
  <w:footnote w:id="188">
    <w:p w14:paraId="2C975223" w14:textId="068F8EF1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Tan, J. </w:t>
      </w:r>
      <w:r>
        <w:rPr>
          <w:rFonts w:ascii="Times New Roman" w:hAnsi="Times New Roman" w:cs="Times New Roman"/>
          <w:sz w:val="20"/>
          <w:lang w:val="en-US"/>
        </w:rPr>
        <w:t xml:space="preserve">What happened to the global schoolhouse? </w:t>
      </w:r>
      <w:r>
        <w:rPr>
          <w:rFonts w:ascii="Times New Roman" w:hAnsi="Times New Roman" w:cs="Times New Roman"/>
          <w:sz w:val="20"/>
        </w:rPr>
        <w:t xml:space="preserve">// University World News. 2016. URL: </w:t>
      </w:r>
      <w:r w:rsidRPr="006572BC">
        <w:rPr>
          <w:rFonts w:ascii="Times New Roman" w:hAnsi="Times New Roman" w:cs="Times New Roman"/>
          <w:sz w:val="20"/>
        </w:rPr>
        <w:t>http://www.universityworldnews.com/article.php?story=20160913131137765</w:t>
      </w:r>
      <w:r w:rsidRPr="00353A0E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13.04.18).</w:t>
      </w:r>
    </w:p>
  </w:footnote>
  <w:footnote w:id="189">
    <w:p w14:paraId="6FE215B7" w14:textId="71801A1F" w:rsidR="006741DF" w:rsidRPr="00DB2319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Port Development and Competitiveness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// Singapore Cooperation Programme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Pr="00CE1424">
        <w:rPr>
          <w:rFonts w:ascii="Times New Roman" w:hAnsi="Times New Roman" w:cs="Times New Roman"/>
          <w:sz w:val="20"/>
          <w:szCs w:val="20"/>
          <w:lang w:val="en-US"/>
        </w:rPr>
        <w:t>General Information Brochure</w:t>
      </w:r>
      <w:r w:rsidRPr="00CE142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</w:rPr>
        <w:t xml:space="preserve">2018. URL: </w:t>
      </w:r>
      <w:r w:rsidRPr="00DB2319">
        <w:rPr>
          <w:rFonts w:ascii="Times New Roman" w:hAnsi="Times New Roman" w:cs="Times New Roman"/>
          <w:sz w:val="20"/>
        </w:rPr>
        <w:t xml:space="preserve">http://www.mpac.gov.tt/sites/default/files/file_upload/psacourses/sidstec/GIB_Port%20Development%20and%20Competitiveness.pdf </w:t>
      </w:r>
      <w:r>
        <w:rPr>
          <w:rFonts w:ascii="Times New Roman" w:hAnsi="Times New Roman" w:cs="Times New Roman"/>
          <w:sz w:val="20"/>
        </w:rPr>
        <w:t>(дата обращения: 13.04.18).</w:t>
      </w:r>
    </w:p>
  </w:footnote>
  <w:footnote w:id="190">
    <w:p w14:paraId="34763E80" w14:textId="1A3E8EB1" w:rsidR="006741DF" w:rsidRPr="00691BBD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Lee, J. T. </w:t>
      </w:r>
      <w:r>
        <w:rPr>
          <w:rFonts w:ascii="Times New Roman" w:hAnsi="Times New Roman" w:cs="Times New Roman"/>
          <w:sz w:val="20"/>
          <w:lang w:val="en-US"/>
        </w:rPr>
        <w:t xml:space="preserve">Soft power and cultural diplomacy: emerging education hubs in Asia // Comparative Education. – 2015. Vol. 51. </w:t>
      </w:r>
      <w:r>
        <w:rPr>
          <w:rFonts w:ascii="Times New Roman" w:hAnsi="Times New Roman" w:cs="Times New Roman"/>
          <w:sz w:val="20"/>
        </w:rPr>
        <w:t>№ 3</w:t>
      </w:r>
      <w:r>
        <w:rPr>
          <w:rFonts w:ascii="Times New Roman" w:hAnsi="Times New Roman" w:cs="Times New Roman"/>
          <w:sz w:val="20"/>
          <w:lang w:val="en-US"/>
        </w:rPr>
        <w:t>. – P. 366.</w:t>
      </w:r>
    </w:p>
  </w:footnote>
  <w:footnote w:id="191">
    <w:p w14:paraId="612A6F0D" w14:textId="44188982" w:rsidR="006741DF" w:rsidRPr="00654E62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NZ International Education Industry: Strategic Roadmap // Education New Zealand. 2014. URL: </w:t>
      </w:r>
      <w:r w:rsidRPr="009236ED">
        <w:rPr>
          <w:rFonts w:ascii="Times New Roman" w:hAnsi="Times New Roman" w:cs="Times New Roman"/>
          <w:sz w:val="20"/>
          <w:lang w:val="en-US"/>
        </w:rPr>
        <w:t>https://enz.govt.nz/assets/Uploads/International-Education-Industry-Strategic-Roadmap.pdf</w:t>
      </w:r>
      <w:r w:rsidRPr="00B461F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28.04.18).</w:t>
      </w:r>
    </w:p>
  </w:footnote>
  <w:footnote w:id="192">
    <w:p w14:paraId="55F026BF" w14:textId="72DDDA9C" w:rsidR="006741DF" w:rsidRPr="009236ED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Tertiary education enrolments by international students // Education Counts.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B461FD">
        <w:rPr>
          <w:rFonts w:ascii="Times New Roman" w:hAnsi="Times New Roman" w:cs="Times New Roman"/>
          <w:sz w:val="20"/>
          <w:lang w:val="en-US"/>
        </w:rPr>
        <w:t xml:space="preserve">https://www.educationcounts.govt.nz/statistics/indicators/main/student-engagement-participation/international_students_enrolled_in_formal_tertiary_education </w:t>
      </w:r>
      <w:r>
        <w:rPr>
          <w:rFonts w:ascii="Times New Roman" w:hAnsi="Times New Roman" w:cs="Times New Roman"/>
          <w:sz w:val="20"/>
        </w:rPr>
        <w:t>(дата обращения: 28.04.18).</w:t>
      </w:r>
    </w:p>
  </w:footnote>
  <w:footnote w:id="193">
    <w:p w14:paraId="664947BA" w14:textId="00D5DFBF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New Zealand International Student Enrolments – 2016 Full Year // Ministry of Education.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2016. URL: </w:t>
      </w:r>
      <w:r w:rsidRPr="00D24E8D">
        <w:rPr>
          <w:rFonts w:ascii="Times New Roman" w:hAnsi="Times New Roman" w:cs="Times New Roman"/>
          <w:sz w:val="20"/>
          <w:lang w:val="en-US"/>
        </w:rPr>
        <w:t xml:space="preserve">https://enz.govt.nz/assets/Uploads/International-Education-Dashboard-for-2016.pdf </w:t>
      </w:r>
      <w:r>
        <w:rPr>
          <w:rFonts w:ascii="Times New Roman" w:hAnsi="Times New Roman" w:cs="Times New Roman"/>
          <w:sz w:val="20"/>
        </w:rPr>
        <w:t>(дата обращения: 28.04.18).</w:t>
      </w:r>
    </w:p>
  </w:footnote>
  <w:footnote w:id="194">
    <w:p w14:paraId="06EEB0CB" w14:textId="671E9D9C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NZ International Education Industry: Strategic Roadmap // Education New Zealand. 2014. URL: </w:t>
      </w:r>
      <w:r w:rsidRPr="009236ED">
        <w:rPr>
          <w:rFonts w:ascii="Times New Roman" w:hAnsi="Times New Roman" w:cs="Times New Roman"/>
          <w:sz w:val="20"/>
          <w:lang w:val="en-US"/>
        </w:rPr>
        <w:t>https://enz.govt.nz/assets/Uploads/International-Education-Industry-Strategic-Roadmap.pdf</w:t>
      </w:r>
      <w:r w:rsidRPr="00B461F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28.04.18).</w:t>
      </w:r>
    </w:p>
  </w:footnote>
  <w:footnote w:id="195">
    <w:p w14:paraId="22A7CDAC" w14:textId="589C6F90" w:rsidR="006741DF" w:rsidRPr="00815A04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Academic Ranking of World Universities 2017. URL: </w:t>
      </w:r>
      <w:r w:rsidRPr="00815A04">
        <w:rPr>
          <w:rFonts w:ascii="Times New Roman" w:hAnsi="Times New Roman" w:cs="Times New Roman"/>
          <w:sz w:val="20"/>
          <w:lang w:val="en-US"/>
        </w:rPr>
        <w:t xml:space="preserve">http://www.shanghairanking.com/World-University-Rankings-2017/New-Zealand.html </w:t>
      </w:r>
      <w:r>
        <w:rPr>
          <w:rFonts w:ascii="Times New Roman" w:hAnsi="Times New Roman" w:cs="Times New Roman"/>
          <w:sz w:val="20"/>
        </w:rPr>
        <w:t>(дата обращения: 28.04.18).</w:t>
      </w:r>
    </w:p>
  </w:footnote>
  <w:footnote w:id="196">
    <w:p w14:paraId="2481E9B4" w14:textId="7E031162" w:rsidR="006741DF" w:rsidRPr="00815A04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QS World University Rankings. 2018. URL: </w:t>
      </w:r>
      <w:r w:rsidRPr="00815A04">
        <w:rPr>
          <w:rFonts w:ascii="Times New Roman" w:hAnsi="Times New Roman" w:cs="Times New Roman"/>
          <w:sz w:val="20"/>
          <w:lang w:val="en-US"/>
        </w:rPr>
        <w:t>https://www.topuniversities.com/university-rankings/world-university-rankings/2018</w:t>
      </w:r>
      <w:r>
        <w:rPr>
          <w:rFonts w:ascii="Times New Roman" w:hAnsi="Times New Roman" w:cs="Times New Roman"/>
          <w:sz w:val="20"/>
        </w:rPr>
        <w:t xml:space="preserve"> (дата обращения: 24.04.18).</w:t>
      </w:r>
    </w:p>
  </w:footnote>
  <w:footnote w:id="197">
    <w:p w14:paraId="16AB5342" w14:textId="0F24948B" w:rsidR="006741DF" w:rsidRPr="00815A04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Times Higher Education: </w:t>
      </w:r>
      <w:r>
        <w:rPr>
          <w:rFonts w:ascii="Times New Roman" w:hAnsi="Times New Roman" w:cs="Times New Roman"/>
          <w:sz w:val="20"/>
          <w:lang w:val="en-US"/>
        </w:rPr>
        <w:t>World University Rankings 2018</w:t>
      </w:r>
      <w:r>
        <w:rPr>
          <w:rFonts w:ascii="Times New Roman" w:hAnsi="Times New Roman" w:cs="Times New Roman"/>
          <w:sz w:val="20"/>
        </w:rPr>
        <w:t xml:space="preserve">. URL: </w:t>
      </w:r>
      <w:r w:rsidRPr="00264B92">
        <w:rPr>
          <w:rFonts w:ascii="Times New Roman" w:hAnsi="Times New Roman" w:cs="Times New Roman"/>
          <w:sz w:val="20"/>
        </w:rPr>
        <w:t>https://www.timeshighereducation.com/world-university-rankings/2018/world-ranking#!/page/0/length/25/locations/NZ/sort_by/rank/sort_order/asc/cols/stats</w:t>
      </w:r>
      <w:r>
        <w:rPr>
          <w:rFonts w:ascii="Times New Roman" w:hAnsi="Times New Roman" w:cs="Times New Roman"/>
          <w:sz w:val="20"/>
        </w:rPr>
        <w:t xml:space="preserve"> (дата обращения: 28.04.18).</w:t>
      </w:r>
    </w:p>
  </w:footnote>
  <w:footnote w:id="198">
    <w:p w14:paraId="1A85DBDD" w14:textId="05480770" w:rsidR="006741DF" w:rsidRPr="00646F18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U.S. News Education: Best Global Universities Rankings.</w:t>
      </w:r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646F18">
        <w:rPr>
          <w:rFonts w:ascii="Times New Roman" w:hAnsi="Times New Roman" w:cs="Times New Roman"/>
          <w:sz w:val="20"/>
          <w:lang w:val="en-US"/>
        </w:rPr>
        <w:t>https://www.usnews.com/education/best-global-universities/new-zealand</w:t>
      </w:r>
      <w:r>
        <w:rPr>
          <w:rFonts w:ascii="Times New Roman" w:hAnsi="Times New Roman" w:cs="Times New Roman"/>
          <w:sz w:val="20"/>
        </w:rPr>
        <w:t xml:space="preserve"> (дата обращения: 28.04.18).</w:t>
      </w:r>
    </w:p>
  </w:footnote>
  <w:footnote w:id="199">
    <w:p w14:paraId="5693C970" w14:textId="4529BFFB" w:rsidR="006741DF" w:rsidRPr="006F4A9B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 w:rsidRPr="00A25680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Лаптева, Д. А. Международное образование и международные образовательные связи Новой Зеландии // Международные гуманитарные связи: материалы заочных сессий ежеквартальной студенческой научной конференции. Том Х (1–9 декабря 2015 г.) / ред. В. И. Фокин, Н. М. Боголюбова, Ю. В. Николаева, Н. Б. Рязанцева, С. С. Ширин, Е. Э. Эльц, Н. Н. Гудалов. – Великий Новгород: Оргкомитет ежеквартальной студенческой научной конференции «Международные гуманитарные связи», 2015. – 66 с. – С. 38.</w:t>
      </w:r>
    </w:p>
  </w:footnote>
  <w:footnote w:id="200">
    <w:p w14:paraId="427427C0" w14:textId="1F51272A" w:rsidR="006741DF" w:rsidRPr="000A6E5A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Partnering with industry // Immigration New Zealand. URL: </w:t>
      </w:r>
      <w:r w:rsidRPr="000A6E5A">
        <w:rPr>
          <w:rFonts w:ascii="Times New Roman" w:hAnsi="Times New Roman" w:cs="Times New Roman"/>
          <w:sz w:val="20"/>
          <w:lang w:val="en-US"/>
        </w:rPr>
        <w:t xml:space="preserve">https://www.immigration.govt.nz/about-us/what-we-do/partnering-with-industry </w:t>
      </w:r>
      <w:r>
        <w:rPr>
          <w:rFonts w:ascii="Times New Roman" w:hAnsi="Times New Roman" w:cs="Times New Roman"/>
          <w:sz w:val="20"/>
        </w:rPr>
        <w:t>(дата обращения: 28.04.18).</w:t>
      </w:r>
    </w:p>
  </w:footnote>
  <w:footnote w:id="201">
    <w:p w14:paraId="643A3351" w14:textId="34496471" w:rsidR="006741DF" w:rsidRPr="001B10E7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New Zealand International Student Enrolments – 2016 Full Year // Ministry of Education.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2016. URL: </w:t>
      </w:r>
      <w:r w:rsidRPr="00D24E8D">
        <w:rPr>
          <w:rFonts w:ascii="Times New Roman" w:hAnsi="Times New Roman" w:cs="Times New Roman"/>
          <w:sz w:val="20"/>
          <w:lang w:val="en-US"/>
        </w:rPr>
        <w:t xml:space="preserve">https://enz.govt.nz/assets/Uploads/International-Education-Dashboard-for-2016.pdf </w:t>
      </w:r>
      <w:r>
        <w:rPr>
          <w:rFonts w:ascii="Times New Roman" w:hAnsi="Times New Roman" w:cs="Times New Roman"/>
          <w:sz w:val="20"/>
        </w:rPr>
        <w:t>(дата обращения: 28.04.18).</w:t>
      </w:r>
    </w:p>
  </w:footnote>
  <w:footnote w:id="202">
    <w:p w14:paraId="5A7A6105" w14:textId="6FAE89B0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Leadership Statement for International Education // Ministry of Education.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AC13E6">
        <w:rPr>
          <w:rFonts w:ascii="Times New Roman" w:hAnsi="Times New Roman" w:cs="Times New Roman"/>
          <w:sz w:val="20"/>
          <w:lang w:val="en-US"/>
        </w:rPr>
        <w:t>https://www.education.govt.nz/ministry-of-education/overall-strategies-and-policies/leadership-statement-for-international-education/</w:t>
      </w:r>
      <w:r w:rsidRPr="000A6E5A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28.04.18).</w:t>
      </w:r>
    </w:p>
  </w:footnote>
  <w:footnote w:id="203">
    <w:p w14:paraId="6259EE27" w14:textId="77777777" w:rsidR="006741DF" w:rsidRDefault="006741DF" w:rsidP="00B66E5F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Young, international graduate outcomes - destinations // Ministry of Education.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A5338F">
        <w:rPr>
          <w:rFonts w:ascii="Times New Roman" w:hAnsi="Times New Roman" w:cs="Times New Roman"/>
          <w:sz w:val="20"/>
          <w:lang w:val="en-US"/>
        </w:rPr>
        <w:t>http://www.educationcounts.govt.nz/__data/assets/pdf_file/0009/183591/Young</w:t>
      </w:r>
      <w:proofErr w:type="gramStart"/>
      <w:r w:rsidRPr="00A5338F">
        <w:rPr>
          <w:rFonts w:ascii="Times New Roman" w:hAnsi="Times New Roman" w:cs="Times New Roman"/>
          <w:sz w:val="20"/>
          <w:lang w:val="en-US"/>
        </w:rPr>
        <w:t>,-</w:t>
      </w:r>
      <w:proofErr w:type="gramEnd"/>
      <w:r w:rsidRPr="00A5338F">
        <w:rPr>
          <w:rFonts w:ascii="Times New Roman" w:hAnsi="Times New Roman" w:cs="Times New Roman"/>
          <w:sz w:val="20"/>
          <w:lang w:val="en-US"/>
        </w:rPr>
        <w:t>international-graduate-outcomes-destinations-factsheet-November-2017.pdf</w:t>
      </w:r>
      <w:r w:rsidRPr="00211C1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04.05.18).</w:t>
      </w:r>
    </w:p>
  </w:footnote>
  <w:footnote w:id="204">
    <w:p w14:paraId="170F94FD" w14:textId="7777777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Tertiary Education Strategy 2014 - 2019 // Ministry of Business, Innovation and Employment.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E05CF0">
        <w:rPr>
          <w:rFonts w:ascii="Times New Roman" w:hAnsi="Times New Roman" w:cs="Times New Roman"/>
          <w:sz w:val="20"/>
          <w:lang w:val="en-US"/>
        </w:rPr>
        <w:t xml:space="preserve">https://www.nbr.co.nz/sites/default/files/Tertiary%20Education%20Strategy.pdf </w:t>
      </w:r>
      <w:r>
        <w:rPr>
          <w:rFonts w:ascii="Times New Roman" w:hAnsi="Times New Roman" w:cs="Times New Roman"/>
          <w:sz w:val="20"/>
        </w:rPr>
        <w:t>(дата обращения: 28.04.18).</w:t>
      </w:r>
    </w:p>
  </w:footnote>
  <w:footnote w:id="205">
    <w:p w14:paraId="7B1D8714" w14:textId="672420F4" w:rsidR="006741DF" w:rsidRDefault="006741DF" w:rsidP="004E2057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NZ International Education Industry: Strategic Roadmap // Education New Zealand. 2014. URL: </w:t>
      </w:r>
      <w:r w:rsidRPr="009236ED">
        <w:rPr>
          <w:rFonts w:ascii="Times New Roman" w:hAnsi="Times New Roman" w:cs="Times New Roman"/>
          <w:sz w:val="20"/>
          <w:lang w:val="en-US"/>
        </w:rPr>
        <w:t>https://enz.govt.nz/assets/Uploads/International-Education-Industry-Strategic-Roadmap.pdf</w:t>
      </w:r>
      <w:r w:rsidRPr="00B461F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28.04.18).</w:t>
      </w:r>
    </w:p>
  </w:footnote>
  <w:footnote w:id="206">
    <w:p w14:paraId="54B0EC7A" w14:textId="77777777" w:rsidR="006741DF" w:rsidRPr="00ED65AF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International Education Strategy for New Zealand // New Zealand Government.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7E7D3F">
        <w:rPr>
          <w:rFonts w:ascii="Times New Roman" w:hAnsi="Times New Roman" w:cs="Times New Roman"/>
          <w:sz w:val="20"/>
          <w:lang w:val="en-US"/>
        </w:rPr>
        <w:t>https://enz.govt.nz/assets/Uploads/Draft-NZIES-for-consultation.pdf</w:t>
      </w:r>
      <w:r w:rsidRPr="0023334C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30.04.18).</w:t>
      </w:r>
    </w:p>
  </w:footnote>
  <w:footnote w:id="207">
    <w:p w14:paraId="56F9D95F" w14:textId="6FF1DC13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ENZ launches Future Proof campaign // Education New Zealand. 2018. URL: </w:t>
      </w:r>
      <w:r w:rsidRPr="00C27ABB">
        <w:rPr>
          <w:rFonts w:ascii="Times New Roman" w:hAnsi="Times New Roman" w:cs="Times New Roman"/>
          <w:sz w:val="20"/>
          <w:lang w:val="en-US"/>
        </w:rPr>
        <w:t>https://enz.govt.nz/news-and-research/ed-news/enz-launches-future-proof-campaign/</w:t>
      </w:r>
      <w:r w:rsidRPr="00E05CF0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30.04.18).</w:t>
      </w:r>
    </w:p>
  </w:footnote>
  <w:footnote w:id="208">
    <w:p w14:paraId="33DC1E5F" w14:textId="3D39DCFD" w:rsidR="006741DF" w:rsidRPr="000C3C52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Study Auckland. 2018. URL: </w:t>
      </w:r>
      <w:r w:rsidRPr="007C4F28">
        <w:rPr>
          <w:rFonts w:ascii="Times New Roman" w:hAnsi="Times New Roman" w:cs="Times New Roman"/>
          <w:sz w:val="20"/>
          <w:lang w:val="en-US"/>
        </w:rPr>
        <w:t>https://www.aucklandnz.com/study-work-and-live/study</w:t>
      </w:r>
      <w:r w:rsidRPr="00E05CF0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30.04.18).</w:t>
      </w:r>
    </w:p>
  </w:footnote>
  <w:footnote w:id="209">
    <w:p w14:paraId="3BFBE3B4" w14:textId="45C8BF5C" w:rsidR="006741DF" w:rsidRPr="007C4F28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Christchurch Educated. 2018. URL: </w:t>
      </w:r>
      <w:r w:rsidRPr="007C4F28">
        <w:rPr>
          <w:rFonts w:ascii="Times New Roman" w:hAnsi="Times New Roman" w:cs="Times New Roman"/>
          <w:sz w:val="20"/>
          <w:lang w:val="en-US"/>
        </w:rPr>
        <w:t>http://www.christchurcheducated.co.nz</w:t>
      </w:r>
      <w:r w:rsidRPr="00E05CF0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30.04.18).</w:t>
      </w:r>
    </w:p>
  </w:footnote>
  <w:footnote w:id="210">
    <w:p w14:paraId="30B389F1" w14:textId="46E861B5" w:rsidR="006741DF" w:rsidRPr="007C4F28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Waikato Education International.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2018. URL: </w:t>
      </w:r>
      <w:r w:rsidRPr="007C4F28">
        <w:rPr>
          <w:rFonts w:ascii="Times New Roman" w:hAnsi="Times New Roman" w:cs="Times New Roman"/>
          <w:sz w:val="20"/>
          <w:lang w:val="en-US"/>
        </w:rPr>
        <w:t>http://www.studywaikato.co.nz</w:t>
      </w:r>
      <w:r w:rsidRPr="00E05CF0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30.04.18).</w:t>
      </w:r>
    </w:p>
  </w:footnote>
  <w:footnote w:id="211">
    <w:p w14:paraId="30B878B6" w14:textId="2F11CD96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Best Student Cities // QS Top Universities.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2017. URL: </w:t>
      </w:r>
      <w:r w:rsidRPr="000C6476">
        <w:rPr>
          <w:rFonts w:ascii="Times New Roman" w:hAnsi="Times New Roman" w:cs="Times New Roman"/>
          <w:sz w:val="20"/>
          <w:lang w:val="en-US"/>
        </w:rPr>
        <w:t xml:space="preserve">https://www.topuniversities.com/city-rankings/2017 </w:t>
      </w:r>
      <w:r>
        <w:rPr>
          <w:rFonts w:ascii="Times New Roman" w:hAnsi="Times New Roman" w:cs="Times New Roman"/>
          <w:sz w:val="20"/>
        </w:rPr>
        <w:t>(дата обращения: 30.04.18).</w:t>
      </w:r>
    </w:p>
  </w:footnote>
  <w:footnote w:id="212">
    <w:p w14:paraId="0C2D21DD" w14:textId="30ADEBBF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Pr="008D192C">
        <w:rPr>
          <w:rFonts w:ascii="Times New Roman" w:hAnsi="Times New Roman" w:cs="Times New Roman"/>
          <w:sz w:val="20"/>
          <w:lang w:val="en-US"/>
        </w:rPr>
        <w:t xml:space="preserve">International education growth fund projects: March 2015 funding round // Education New Zealand. </w:t>
      </w:r>
      <w:proofErr w:type="gramStart"/>
      <w:r w:rsidRPr="008D192C">
        <w:rPr>
          <w:rFonts w:ascii="Times New Roman" w:hAnsi="Times New Roman" w:cs="Times New Roman"/>
          <w:sz w:val="20"/>
          <w:lang w:val="en-US"/>
        </w:rPr>
        <w:t xml:space="preserve">URL: https://www.enz.govt.nz/assets/Uploads/successfull-applicants-for-February-2015.pdf </w:t>
      </w:r>
      <w:r>
        <w:rPr>
          <w:rFonts w:ascii="Times New Roman" w:hAnsi="Times New Roman" w:cs="Times New Roman"/>
          <w:sz w:val="20"/>
        </w:rPr>
        <w:t>(дата обращения: 01.05</w:t>
      </w:r>
      <w:r w:rsidRPr="008D192C">
        <w:rPr>
          <w:rFonts w:ascii="Times New Roman" w:hAnsi="Times New Roman" w:cs="Times New Roman"/>
          <w:sz w:val="20"/>
        </w:rPr>
        <w:t xml:space="preserve">.18); </w:t>
      </w:r>
      <w:r>
        <w:rPr>
          <w:rFonts w:ascii="Times New Roman" w:hAnsi="Times New Roman" w:cs="Times New Roman"/>
          <w:sz w:val="20"/>
        </w:rPr>
        <w:t xml:space="preserve">International Education Growth Fund projects, 2016 // </w:t>
      </w:r>
      <w:r>
        <w:rPr>
          <w:rFonts w:ascii="Times New Roman" w:hAnsi="Times New Roman" w:cs="Times New Roman"/>
          <w:sz w:val="20"/>
          <w:lang w:val="en-US"/>
        </w:rPr>
        <w:t>Education New Zealand</w:t>
      </w:r>
      <w:r>
        <w:rPr>
          <w:rFonts w:ascii="Times New Roman" w:hAnsi="Times New Roman" w:cs="Times New Roman"/>
          <w:sz w:val="20"/>
        </w:rPr>
        <w:t>.</w:t>
      </w:r>
      <w:proofErr w:type="gramEnd"/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 xml:space="preserve">URL: </w:t>
      </w:r>
      <w:r w:rsidRPr="008C20C3">
        <w:rPr>
          <w:rFonts w:ascii="Times New Roman" w:hAnsi="Times New Roman" w:cs="Times New Roman"/>
          <w:sz w:val="20"/>
          <w:lang w:val="en-US"/>
        </w:rPr>
        <w:t xml:space="preserve">https://enz.govt.nz/assets/Uploads/IEGF-Recipients-2016.pdf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13">
    <w:p w14:paraId="1C77DA85" w14:textId="09A427D8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Study online // Massey University.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2018. URL: </w:t>
      </w:r>
      <w:r w:rsidRPr="0023334C">
        <w:rPr>
          <w:rFonts w:ascii="Times New Roman" w:hAnsi="Times New Roman" w:cs="Times New Roman"/>
          <w:sz w:val="20"/>
          <w:lang w:val="en-US"/>
        </w:rPr>
        <w:t xml:space="preserve">http://www.massey.ac.nz/massey/international/where-can-i-study/study-online/study-online_home.cfm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14">
    <w:p w14:paraId="7C8FEF1D" w14:textId="39C7307A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Study in New Zealand // Wintec. URL: </w:t>
      </w:r>
      <w:r w:rsidRPr="00ED65AF">
        <w:rPr>
          <w:rFonts w:ascii="Times New Roman" w:hAnsi="Times New Roman" w:cs="Times New Roman"/>
          <w:sz w:val="20"/>
          <w:lang w:val="en-US"/>
        </w:rPr>
        <w:t>https://www.wintec.ac.nz/international</w:t>
      </w:r>
      <w:r w:rsidRPr="0023334C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15">
    <w:p w14:paraId="2CEFB22C" w14:textId="35257949" w:rsidR="006741DF" w:rsidRPr="00712044" w:rsidRDefault="006741DF">
      <w:pPr>
        <w:pStyle w:val="a3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</w:rPr>
        <w:t xml:space="preserve"> Branch Campus Listing // C-BERT. 2017. URL: </w:t>
      </w:r>
      <w:r w:rsidRPr="00D647B5">
        <w:rPr>
          <w:rFonts w:ascii="Times New Roman" w:hAnsi="Times New Roman" w:cs="Times New Roman"/>
          <w:sz w:val="20"/>
        </w:rPr>
        <w:t xml:space="preserve">http://cbert.org/?page_id=34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16">
    <w:p w14:paraId="68E382F8" w14:textId="77BC5C52" w:rsidR="006741DF" w:rsidRPr="00712044" w:rsidRDefault="006741DF">
      <w:pPr>
        <w:pStyle w:val="a3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Тремблэй, К. Интернационализация: формирование стратегий в национальном контексте // Вестник международных организаций. – 2010. №3 (29). – С. 130.</w:t>
      </w:r>
    </w:p>
  </w:footnote>
  <w:footnote w:id="217">
    <w:p w14:paraId="0D64BA31" w14:textId="0E67D726" w:rsidR="006741DF" w:rsidRPr="00616B49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Briefing to the Incoming Minister // Education New Zealand. 2017. URL: </w:t>
      </w:r>
      <w:r w:rsidRPr="003E3968">
        <w:rPr>
          <w:rFonts w:ascii="Times New Roman" w:hAnsi="Times New Roman" w:cs="Times New Roman"/>
          <w:sz w:val="20"/>
          <w:lang w:val="en-US"/>
        </w:rPr>
        <w:t xml:space="preserve">https://enz.govt.nz/assets/Uploads/ENZ-Briefing-to-Incoming-Minister-November-2017.pdf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18">
    <w:p w14:paraId="0280A542" w14:textId="39CF4FB3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Centers of Asia-Pacific Excellence.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30417B">
        <w:rPr>
          <w:rFonts w:ascii="Times New Roman" w:hAnsi="Times New Roman" w:cs="Times New Roman"/>
          <w:sz w:val="20"/>
          <w:lang w:val="en-US"/>
        </w:rPr>
        <w:t>https://cape.org.nz</w:t>
      </w:r>
      <w:r w:rsidRPr="003E3968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19">
    <w:p w14:paraId="5A8F1C11" w14:textId="2B516A7F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Pasifika Education Plan 2013 - 2017 // Ministry of Education.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B91AEB">
        <w:rPr>
          <w:rFonts w:ascii="Times New Roman" w:hAnsi="Times New Roman" w:cs="Times New Roman"/>
          <w:sz w:val="20"/>
          <w:lang w:val="en-US"/>
        </w:rPr>
        <w:t xml:space="preserve">https://www.education.govt.nz/assets/Documents/Ministry/Strategies-and-policies/PEPImplementationPlan20132017V2.pdf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20">
    <w:p w14:paraId="06DA65EE" w14:textId="426AFB7D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Types of scholarships // Ministry of Foreign Affairs and Trade.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 xml:space="preserve">URL: </w:t>
      </w:r>
      <w:r w:rsidRPr="00DD2D17">
        <w:rPr>
          <w:rFonts w:ascii="Times New Roman" w:hAnsi="Times New Roman" w:cs="Times New Roman"/>
          <w:sz w:val="20"/>
          <w:lang w:val="en-US"/>
        </w:rPr>
        <w:t xml:space="preserve">https://www.mfat.govt.nz/en/aid-and-development/scholarships/types-of-scholarships/#NZDS </w:t>
      </w:r>
      <w:r>
        <w:rPr>
          <w:rFonts w:ascii="Times New Roman" w:hAnsi="Times New Roman" w:cs="Times New Roman"/>
          <w:sz w:val="20"/>
        </w:rPr>
        <w:t>(дата обращения: 01.05.18).</w:t>
      </w:r>
      <w:proofErr w:type="gramEnd"/>
    </w:p>
  </w:footnote>
  <w:footnote w:id="221">
    <w:p w14:paraId="02B14C4F" w14:textId="491A4306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Scholarships // Education New Zealand.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2B65B3">
        <w:rPr>
          <w:rFonts w:ascii="Times New Roman" w:hAnsi="Times New Roman" w:cs="Times New Roman"/>
          <w:sz w:val="20"/>
          <w:lang w:val="en-US"/>
        </w:rPr>
        <w:t xml:space="preserve">https://enz.govt.nz/funding/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22">
    <w:p w14:paraId="0F9EDA38" w14:textId="22CC38AA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Find a scholarship // Education New Zealand. URL: </w:t>
      </w:r>
      <w:r w:rsidRPr="009C55A2">
        <w:rPr>
          <w:rFonts w:ascii="Times New Roman" w:hAnsi="Times New Roman" w:cs="Times New Roman"/>
          <w:sz w:val="20"/>
          <w:lang w:val="en-US"/>
        </w:rPr>
        <w:t>https://www.studyinnewzealand.govt.nz/how-to-apply/scholarship/search-results</w:t>
      </w:r>
      <w:r w:rsidRPr="002B65B3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23">
    <w:p w14:paraId="121055F1" w14:textId="6E69EF40" w:rsidR="006741DF" w:rsidRPr="00E34167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Internationalisation of New Zealand’s Tertiary Education Organisations: Key Findings for Universities // Ministry of Education. 2015. URL: </w:t>
      </w:r>
      <w:r w:rsidRPr="00E34167">
        <w:rPr>
          <w:rFonts w:ascii="Times New Roman" w:hAnsi="Times New Roman" w:cs="Times New Roman"/>
          <w:sz w:val="20"/>
          <w:lang w:val="en-US"/>
        </w:rPr>
        <w:t xml:space="preserve">https://www.educationcounts.govt.nz/__data/assets/pdf_file/0004/169357/Internationalisation-of-TEOs-Universities-A3-summary.pdf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24">
    <w:p w14:paraId="2155A17A" w14:textId="7BA777AB" w:rsidR="006741DF" w:rsidRPr="007A1741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Outstanding ASEAN Alumni set for special project // Education New Zealand. 2015. URL: </w:t>
      </w:r>
      <w:r w:rsidRPr="00211C1D">
        <w:rPr>
          <w:rFonts w:ascii="Times New Roman" w:hAnsi="Times New Roman" w:cs="Times New Roman"/>
          <w:sz w:val="20"/>
          <w:lang w:val="en-US"/>
        </w:rPr>
        <w:t xml:space="preserve">https://www.enz.govt.nz/news-and-research/ed-news/outstanding-asean-alumni-set-for-special-project/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25">
    <w:p w14:paraId="460BB234" w14:textId="3D283C86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ENZ – Kea partnership targets alumni // Education New Zealand. 2015. URL: </w:t>
      </w:r>
      <w:r w:rsidRPr="00D34097">
        <w:rPr>
          <w:rFonts w:ascii="Times New Roman" w:hAnsi="Times New Roman" w:cs="Times New Roman"/>
          <w:sz w:val="20"/>
          <w:lang w:val="en-US"/>
        </w:rPr>
        <w:t>https://www.enz.govt.nz/news-and-research/media-releases/enz-kea-partnership-targets-alumni/</w:t>
      </w:r>
      <w:r w:rsidRPr="00211C1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26">
    <w:p w14:paraId="0BBFA8FC" w14:textId="0D846B8A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Marshall, S. Are New Zealand universities underperforming?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An analysis of international enrolments in Australian and New Zealand universities // </w:t>
      </w:r>
      <w:proofErr w:type="gramStart"/>
      <w:r>
        <w:rPr>
          <w:rFonts w:ascii="Times New Roman" w:hAnsi="Times New Roman" w:cs="Times New Roman"/>
          <w:sz w:val="20"/>
          <w:lang w:val="en-US"/>
        </w:rPr>
        <w:t>Compare</w:t>
      </w:r>
      <w:proofErr w:type="gramEnd"/>
      <w:r>
        <w:rPr>
          <w:rFonts w:ascii="Times New Roman" w:hAnsi="Times New Roman" w:cs="Times New Roman"/>
          <w:sz w:val="20"/>
          <w:lang w:val="en-US"/>
        </w:rPr>
        <w:t>: A Journal of Comparative and International Education. – 2018. Vol. 48. Issue 2. – P. 11.</w:t>
      </w:r>
    </w:p>
  </w:footnote>
  <w:footnote w:id="227">
    <w:p w14:paraId="647608C7" w14:textId="7D5D3696" w:rsidR="006741DF" w:rsidRPr="008B640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4</w:t>
      </w:r>
      <w:r w:rsidRPr="008B640F">
        <w:rPr>
          <w:rFonts w:ascii="Times New Roman" w:hAnsi="Times New Roman" w:cs="Times New Roman"/>
          <w:sz w:val="20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0"/>
          <w:lang w:val="en-US"/>
        </w:rPr>
        <w:t xml:space="preserve"> International Summit on the Teaching Profession 2014 // Global Partnership for Education.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8B640F">
        <w:rPr>
          <w:rFonts w:ascii="Times New Roman" w:hAnsi="Times New Roman" w:cs="Times New Roman"/>
          <w:sz w:val="20"/>
          <w:lang w:val="en-US"/>
        </w:rPr>
        <w:t>https://www.globalpartnership.org/event/4th-international-summit-teaching-profession-2014-istp</w:t>
      </w:r>
      <w:r w:rsidRPr="00211C1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28">
    <w:p w14:paraId="13AF970D" w14:textId="169429C6" w:rsidR="006741DF" w:rsidRPr="00CD0F82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Undergraduate Research Conference 2015 // Universitas 21.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566A0C">
        <w:rPr>
          <w:rFonts w:ascii="Times New Roman" w:hAnsi="Times New Roman" w:cs="Times New Roman"/>
          <w:sz w:val="20"/>
          <w:lang w:val="en-US"/>
        </w:rPr>
        <w:t>http://www.universitas21.com/news/details/194/undergraduate-research-conference-2015-video</w:t>
      </w:r>
      <w:r w:rsidRPr="00211C1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(дата обращения: 01.05.18).</w:t>
      </w:r>
    </w:p>
  </w:footnote>
  <w:footnote w:id="229">
    <w:p w14:paraId="3A87D9B9" w14:textId="77777777" w:rsidR="006741DF" w:rsidRPr="00F31EA0" w:rsidRDefault="006741DF" w:rsidP="00E152B1">
      <w:pPr>
        <w:pStyle w:val="a3"/>
        <w:keepLines/>
        <w:spacing w:before="24" w:line="24" w:lineRule="atLeast"/>
        <w:rPr>
          <w:lang w:val="en-US"/>
        </w:rPr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Briefing to the Incoming Minister // Education New Zealand. 2017. URL: </w:t>
      </w:r>
      <w:r w:rsidRPr="003E3968">
        <w:rPr>
          <w:rFonts w:ascii="Times New Roman" w:hAnsi="Times New Roman" w:cs="Times New Roman"/>
          <w:sz w:val="20"/>
          <w:lang w:val="en-US"/>
        </w:rPr>
        <w:t xml:space="preserve">https://enz.govt.nz/assets/Uploads/ENZ-Briefing-to-Incoming-Minister-November-2017.pdf </w:t>
      </w:r>
      <w:r>
        <w:rPr>
          <w:rFonts w:ascii="Times New Roman" w:hAnsi="Times New Roman" w:cs="Times New Roman"/>
          <w:sz w:val="20"/>
        </w:rPr>
        <w:t>(дата обращения: 04.05.18).</w:t>
      </w:r>
    </w:p>
  </w:footnote>
  <w:footnote w:id="230">
    <w:p w14:paraId="08B85AA3" w14:textId="5839E21A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Briefing to the Incoming Minister // Education New Zealand. 2017. URL: </w:t>
      </w:r>
      <w:r w:rsidRPr="003E3968">
        <w:rPr>
          <w:rFonts w:ascii="Times New Roman" w:hAnsi="Times New Roman" w:cs="Times New Roman"/>
          <w:sz w:val="20"/>
          <w:lang w:val="en-US"/>
        </w:rPr>
        <w:t xml:space="preserve">https://enz.govt.nz/assets/Uploads/ENZ-Briefing-to-Incoming-Minister-November-2017.pdf </w:t>
      </w:r>
      <w:r>
        <w:rPr>
          <w:rFonts w:ascii="Times New Roman" w:hAnsi="Times New Roman" w:cs="Times New Roman"/>
          <w:sz w:val="20"/>
        </w:rPr>
        <w:t>(дата обращения: 04.05.18).</w:t>
      </w:r>
    </w:p>
  </w:footnote>
  <w:footnote w:id="231">
    <w:p w14:paraId="2379DD2F" w14:textId="77777777" w:rsidR="006741DF" w:rsidRDefault="006741DF" w:rsidP="00E152B1">
      <w:pPr>
        <w:pStyle w:val="a3"/>
        <w:keepLines/>
        <w:spacing w:before="24" w:line="24" w:lineRule="atLeast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n-US"/>
        </w:rPr>
        <w:t>Te Wananga o Aotearoa.</w:t>
      </w:r>
      <w:proofErr w:type="gramEnd"/>
      <w:r>
        <w:rPr>
          <w:rFonts w:ascii="Times New Roman" w:hAnsi="Times New Roman" w:cs="Times New Roman"/>
          <w:sz w:val="20"/>
          <w:lang w:val="en-US"/>
        </w:rPr>
        <w:t xml:space="preserve"> URL: </w:t>
      </w:r>
      <w:r w:rsidRPr="00277230">
        <w:rPr>
          <w:rFonts w:ascii="Times New Roman" w:hAnsi="Times New Roman" w:cs="Times New Roman"/>
          <w:sz w:val="20"/>
          <w:lang w:val="en-US"/>
        </w:rPr>
        <w:t xml:space="preserve">https://www.twoa.ac.nz </w:t>
      </w:r>
      <w:r>
        <w:rPr>
          <w:rFonts w:ascii="Times New Roman" w:hAnsi="Times New Roman" w:cs="Times New Roman"/>
          <w:sz w:val="20"/>
        </w:rPr>
        <w:t>(дата обращения: 04.05.18).</w:t>
      </w:r>
    </w:p>
  </w:footnote>
  <w:footnote w:id="232">
    <w:p w14:paraId="41DA4880" w14:textId="78262755" w:rsidR="006741DF" w:rsidRDefault="006741DF">
      <w:pPr>
        <w:pStyle w:val="a3"/>
      </w:pPr>
      <w:r w:rsidRPr="00A25680">
        <w:rPr>
          <w:rStyle w:val="a5"/>
          <w:rFonts w:ascii="Times New Roman" w:hAnsi="Times New Roman" w:cs="Times New Roman"/>
          <w:sz w:val="20"/>
        </w:rPr>
        <w:footnoteRef/>
      </w:r>
      <w:r>
        <w:rPr>
          <w:rFonts w:ascii="Times New Roman" w:hAnsi="Times New Roman" w:cs="Times New Roman"/>
          <w:sz w:val="20"/>
          <w:lang w:val="en-US"/>
        </w:rPr>
        <w:t xml:space="preserve"> Briefing to the Incoming Minister // Education New Zealand. 2017. URL: </w:t>
      </w:r>
      <w:r w:rsidRPr="003E3968">
        <w:rPr>
          <w:rFonts w:ascii="Times New Roman" w:hAnsi="Times New Roman" w:cs="Times New Roman"/>
          <w:sz w:val="20"/>
          <w:lang w:val="en-US"/>
        </w:rPr>
        <w:t xml:space="preserve">https://enz.govt.nz/assets/Uploads/ENZ-Briefing-to-Incoming-Minister-November-2017.pdf </w:t>
      </w:r>
      <w:r>
        <w:rPr>
          <w:rFonts w:ascii="Times New Roman" w:hAnsi="Times New Roman" w:cs="Times New Roman"/>
          <w:sz w:val="20"/>
        </w:rPr>
        <w:t>(дата обращения: 04.05.18).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2259"/>
    <w:multiLevelType w:val="multilevel"/>
    <w:tmpl w:val="CDB07B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B0745C"/>
    <w:multiLevelType w:val="hybridMultilevel"/>
    <w:tmpl w:val="966E68E6"/>
    <w:lvl w:ilvl="0" w:tplc="6D524B4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D00C34"/>
    <w:multiLevelType w:val="multilevel"/>
    <w:tmpl w:val="AD2A94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5B453411"/>
    <w:multiLevelType w:val="hybridMultilevel"/>
    <w:tmpl w:val="095A1C58"/>
    <w:lvl w:ilvl="0" w:tplc="FC9CA470">
      <w:start w:val="1"/>
      <w:numFmt w:val="decimal"/>
      <w:lvlText w:val="%1."/>
      <w:lvlJc w:val="left"/>
      <w:pPr>
        <w:ind w:left="1447" w:hanging="8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AA7118"/>
    <w:multiLevelType w:val="hybridMultilevel"/>
    <w:tmpl w:val="19B0BDA6"/>
    <w:lvl w:ilvl="0" w:tplc="21ECA67A">
      <w:start w:val="1"/>
      <w:numFmt w:val="decimal"/>
      <w:lvlText w:val="%1."/>
      <w:lvlJc w:val="left"/>
      <w:pPr>
        <w:ind w:left="1847" w:hanging="12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6705FB"/>
    <w:multiLevelType w:val="hybridMultilevel"/>
    <w:tmpl w:val="362CC376"/>
    <w:lvl w:ilvl="0" w:tplc="7B722E4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2F24D0"/>
    <w:multiLevelType w:val="multilevel"/>
    <w:tmpl w:val="16A88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4D"/>
    <w:rsid w:val="000014B8"/>
    <w:rsid w:val="000020A6"/>
    <w:rsid w:val="0000342E"/>
    <w:rsid w:val="00004EAD"/>
    <w:rsid w:val="00004F25"/>
    <w:rsid w:val="000057D4"/>
    <w:rsid w:val="0000674C"/>
    <w:rsid w:val="00006AC5"/>
    <w:rsid w:val="00010E52"/>
    <w:rsid w:val="00012973"/>
    <w:rsid w:val="00013DD8"/>
    <w:rsid w:val="00015299"/>
    <w:rsid w:val="00016D5B"/>
    <w:rsid w:val="00016E7B"/>
    <w:rsid w:val="00017082"/>
    <w:rsid w:val="0001789B"/>
    <w:rsid w:val="00020099"/>
    <w:rsid w:val="0002053C"/>
    <w:rsid w:val="000214AA"/>
    <w:rsid w:val="00021CF4"/>
    <w:rsid w:val="00021F47"/>
    <w:rsid w:val="00021F5C"/>
    <w:rsid w:val="00022338"/>
    <w:rsid w:val="00023B3B"/>
    <w:rsid w:val="00027CCD"/>
    <w:rsid w:val="00031975"/>
    <w:rsid w:val="00031C90"/>
    <w:rsid w:val="00031F02"/>
    <w:rsid w:val="000324B5"/>
    <w:rsid w:val="00032DCE"/>
    <w:rsid w:val="000331C0"/>
    <w:rsid w:val="000333AB"/>
    <w:rsid w:val="000337C7"/>
    <w:rsid w:val="000342B9"/>
    <w:rsid w:val="0003674B"/>
    <w:rsid w:val="00040B2E"/>
    <w:rsid w:val="00044605"/>
    <w:rsid w:val="0004683D"/>
    <w:rsid w:val="0004782A"/>
    <w:rsid w:val="00050FAC"/>
    <w:rsid w:val="00052570"/>
    <w:rsid w:val="00053036"/>
    <w:rsid w:val="00053137"/>
    <w:rsid w:val="00053744"/>
    <w:rsid w:val="00054694"/>
    <w:rsid w:val="00054D7F"/>
    <w:rsid w:val="00055DC8"/>
    <w:rsid w:val="00056D6C"/>
    <w:rsid w:val="0005732E"/>
    <w:rsid w:val="00057C7A"/>
    <w:rsid w:val="00060AEB"/>
    <w:rsid w:val="00060C9A"/>
    <w:rsid w:val="000622A4"/>
    <w:rsid w:val="0006287B"/>
    <w:rsid w:val="0006438D"/>
    <w:rsid w:val="0006462B"/>
    <w:rsid w:val="00064FFC"/>
    <w:rsid w:val="00065665"/>
    <w:rsid w:val="00065D84"/>
    <w:rsid w:val="000664E7"/>
    <w:rsid w:val="00067475"/>
    <w:rsid w:val="00067DF5"/>
    <w:rsid w:val="00067FD9"/>
    <w:rsid w:val="0007051C"/>
    <w:rsid w:val="00070F65"/>
    <w:rsid w:val="000711AC"/>
    <w:rsid w:val="00071CCB"/>
    <w:rsid w:val="00072B61"/>
    <w:rsid w:val="000754CE"/>
    <w:rsid w:val="00075775"/>
    <w:rsid w:val="0007608A"/>
    <w:rsid w:val="00076A51"/>
    <w:rsid w:val="00080B9D"/>
    <w:rsid w:val="00080EC1"/>
    <w:rsid w:val="00080F37"/>
    <w:rsid w:val="000811B3"/>
    <w:rsid w:val="00081449"/>
    <w:rsid w:val="000818A0"/>
    <w:rsid w:val="00082593"/>
    <w:rsid w:val="00082D7B"/>
    <w:rsid w:val="00083CDE"/>
    <w:rsid w:val="0008447E"/>
    <w:rsid w:val="00085E9E"/>
    <w:rsid w:val="000863D5"/>
    <w:rsid w:val="00086F4A"/>
    <w:rsid w:val="00087929"/>
    <w:rsid w:val="00091109"/>
    <w:rsid w:val="000914AB"/>
    <w:rsid w:val="00091A7D"/>
    <w:rsid w:val="0009292A"/>
    <w:rsid w:val="00092D90"/>
    <w:rsid w:val="00092F87"/>
    <w:rsid w:val="00092F9D"/>
    <w:rsid w:val="00093D2C"/>
    <w:rsid w:val="00095623"/>
    <w:rsid w:val="00095F0D"/>
    <w:rsid w:val="00096C27"/>
    <w:rsid w:val="0009780A"/>
    <w:rsid w:val="000A063A"/>
    <w:rsid w:val="000A0E52"/>
    <w:rsid w:val="000A0EC4"/>
    <w:rsid w:val="000A1B10"/>
    <w:rsid w:val="000A2F64"/>
    <w:rsid w:val="000A35F7"/>
    <w:rsid w:val="000A5E96"/>
    <w:rsid w:val="000A6BD4"/>
    <w:rsid w:val="000A6E5A"/>
    <w:rsid w:val="000A7287"/>
    <w:rsid w:val="000B179B"/>
    <w:rsid w:val="000B282E"/>
    <w:rsid w:val="000B2A99"/>
    <w:rsid w:val="000B3A76"/>
    <w:rsid w:val="000B6EDB"/>
    <w:rsid w:val="000B7B1E"/>
    <w:rsid w:val="000C207C"/>
    <w:rsid w:val="000C2883"/>
    <w:rsid w:val="000C3C52"/>
    <w:rsid w:val="000C5664"/>
    <w:rsid w:val="000C6160"/>
    <w:rsid w:val="000C6476"/>
    <w:rsid w:val="000C6D36"/>
    <w:rsid w:val="000D0043"/>
    <w:rsid w:val="000D0377"/>
    <w:rsid w:val="000D0576"/>
    <w:rsid w:val="000D0658"/>
    <w:rsid w:val="000D1F3A"/>
    <w:rsid w:val="000D2D3B"/>
    <w:rsid w:val="000D4018"/>
    <w:rsid w:val="000D41DE"/>
    <w:rsid w:val="000D50C0"/>
    <w:rsid w:val="000D5563"/>
    <w:rsid w:val="000D6500"/>
    <w:rsid w:val="000D6AD1"/>
    <w:rsid w:val="000D6EA1"/>
    <w:rsid w:val="000D72E1"/>
    <w:rsid w:val="000E1636"/>
    <w:rsid w:val="000E3145"/>
    <w:rsid w:val="000E4432"/>
    <w:rsid w:val="000E5C62"/>
    <w:rsid w:val="000E70A0"/>
    <w:rsid w:val="000F0C9E"/>
    <w:rsid w:val="000F1702"/>
    <w:rsid w:val="000F19E1"/>
    <w:rsid w:val="000F2ECB"/>
    <w:rsid w:val="000F3479"/>
    <w:rsid w:val="000F3632"/>
    <w:rsid w:val="000F389B"/>
    <w:rsid w:val="000F3BB2"/>
    <w:rsid w:val="000F3CFB"/>
    <w:rsid w:val="000F4F48"/>
    <w:rsid w:val="000F637E"/>
    <w:rsid w:val="000F7A3C"/>
    <w:rsid w:val="001005B3"/>
    <w:rsid w:val="00100DE0"/>
    <w:rsid w:val="00104155"/>
    <w:rsid w:val="00105519"/>
    <w:rsid w:val="001071F7"/>
    <w:rsid w:val="00107382"/>
    <w:rsid w:val="00111C94"/>
    <w:rsid w:val="001123E9"/>
    <w:rsid w:val="00115240"/>
    <w:rsid w:val="001157CE"/>
    <w:rsid w:val="00117EA2"/>
    <w:rsid w:val="0012246B"/>
    <w:rsid w:val="00124F81"/>
    <w:rsid w:val="0012523B"/>
    <w:rsid w:val="00127055"/>
    <w:rsid w:val="001276D2"/>
    <w:rsid w:val="00130AF0"/>
    <w:rsid w:val="00131153"/>
    <w:rsid w:val="00131252"/>
    <w:rsid w:val="0013135A"/>
    <w:rsid w:val="001317BF"/>
    <w:rsid w:val="00131E20"/>
    <w:rsid w:val="00131EEF"/>
    <w:rsid w:val="0013447B"/>
    <w:rsid w:val="00134922"/>
    <w:rsid w:val="00134FAA"/>
    <w:rsid w:val="00135FF4"/>
    <w:rsid w:val="00137F03"/>
    <w:rsid w:val="0014043D"/>
    <w:rsid w:val="00141470"/>
    <w:rsid w:val="0014193B"/>
    <w:rsid w:val="00141A77"/>
    <w:rsid w:val="00141AED"/>
    <w:rsid w:val="00142881"/>
    <w:rsid w:val="00144950"/>
    <w:rsid w:val="001459C4"/>
    <w:rsid w:val="0014686D"/>
    <w:rsid w:val="00147225"/>
    <w:rsid w:val="00147E56"/>
    <w:rsid w:val="00150C1E"/>
    <w:rsid w:val="001518A1"/>
    <w:rsid w:val="001519BA"/>
    <w:rsid w:val="00151A08"/>
    <w:rsid w:val="00151AC1"/>
    <w:rsid w:val="001527DC"/>
    <w:rsid w:val="00152CE6"/>
    <w:rsid w:val="00154D9E"/>
    <w:rsid w:val="001554EF"/>
    <w:rsid w:val="00155AF5"/>
    <w:rsid w:val="00157407"/>
    <w:rsid w:val="00163D84"/>
    <w:rsid w:val="00165CF8"/>
    <w:rsid w:val="00166FA2"/>
    <w:rsid w:val="00167F27"/>
    <w:rsid w:val="0017042A"/>
    <w:rsid w:val="00171BD4"/>
    <w:rsid w:val="00172428"/>
    <w:rsid w:val="00174010"/>
    <w:rsid w:val="00174549"/>
    <w:rsid w:val="00174B9E"/>
    <w:rsid w:val="001758B6"/>
    <w:rsid w:val="00176527"/>
    <w:rsid w:val="00177459"/>
    <w:rsid w:val="00177496"/>
    <w:rsid w:val="00177C49"/>
    <w:rsid w:val="00180067"/>
    <w:rsid w:val="001801D3"/>
    <w:rsid w:val="00180BA6"/>
    <w:rsid w:val="00181684"/>
    <w:rsid w:val="00182214"/>
    <w:rsid w:val="0018306B"/>
    <w:rsid w:val="001831DA"/>
    <w:rsid w:val="00183AF5"/>
    <w:rsid w:val="001865B3"/>
    <w:rsid w:val="001906D1"/>
    <w:rsid w:val="00191168"/>
    <w:rsid w:val="001915B7"/>
    <w:rsid w:val="00194AF9"/>
    <w:rsid w:val="001954C8"/>
    <w:rsid w:val="00195630"/>
    <w:rsid w:val="00195747"/>
    <w:rsid w:val="0019586F"/>
    <w:rsid w:val="00196389"/>
    <w:rsid w:val="00196810"/>
    <w:rsid w:val="00197D84"/>
    <w:rsid w:val="00197ECD"/>
    <w:rsid w:val="001A0CB7"/>
    <w:rsid w:val="001A1FA5"/>
    <w:rsid w:val="001A22BB"/>
    <w:rsid w:val="001A26C8"/>
    <w:rsid w:val="001A2AB8"/>
    <w:rsid w:val="001A3AE5"/>
    <w:rsid w:val="001A3B1F"/>
    <w:rsid w:val="001A3E06"/>
    <w:rsid w:val="001A528B"/>
    <w:rsid w:val="001B0364"/>
    <w:rsid w:val="001B10E7"/>
    <w:rsid w:val="001B14C7"/>
    <w:rsid w:val="001B1CC6"/>
    <w:rsid w:val="001B1F60"/>
    <w:rsid w:val="001B2C25"/>
    <w:rsid w:val="001B3A29"/>
    <w:rsid w:val="001B3B68"/>
    <w:rsid w:val="001B5451"/>
    <w:rsid w:val="001B6483"/>
    <w:rsid w:val="001B74EA"/>
    <w:rsid w:val="001B7C51"/>
    <w:rsid w:val="001C21D8"/>
    <w:rsid w:val="001C2CB6"/>
    <w:rsid w:val="001C3576"/>
    <w:rsid w:val="001C390C"/>
    <w:rsid w:val="001C46C2"/>
    <w:rsid w:val="001C4E67"/>
    <w:rsid w:val="001C59A2"/>
    <w:rsid w:val="001C7475"/>
    <w:rsid w:val="001C78BE"/>
    <w:rsid w:val="001C7BAA"/>
    <w:rsid w:val="001C7CC7"/>
    <w:rsid w:val="001C7DFF"/>
    <w:rsid w:val="001D011C"/>
    <w:rsid w:val="001D1C35"/>
    <w:rsid w:val="001D2663"/>
    <w:rsid w:val="001D3CA2"/>
    <w:rsid w:val="001D40C9"/>
    <w:rsid w:val="001D4783"/>
    <w:rsid w:val="001D5D39"/>
    <w:rsid w:val="001D6210"/>
    <w:rsid w:val="001D69F7"/>
    <w:rsid w:val="001E0771"/>
    <w:rsid w:val="001E11F5"/>
    <w:rsid w:val="001E20C4"/>
    <w:rsid w:val="001E30EC"/>
    <w:rsid w:val="001E3E8C"/>
    <w:rsid w:val="001E4D71"/>
    <w:rsid w:val="001E5228"/>
    <w:rsid w:val="001E5CD7"/>
    <w:rsid w:val="001E642B"/>
    <w:rsid w:val="001E7FC3"/>
    <w:rsid w:val="001F0317"/>
    <w:rsid w:val="001F0A07"/>
    <w:rsid w:val="001F0C53"/>
    <w:rsid w:val="001F0FD9"/>
    <w:rsid w:val="001F1519"/>
    <w:rsid w:val="001F2803"/>
    <w:rsid w:val="001F2D90"/>
    <w:rsid w:val="001F3821"/>
    <w:rsid w:val="001F487D"/>
    <w:rsid w:val="001F49DA"/>
    <w:rsid w:val="001F4CA2"/>
    <w:rsid w:val="001F69DD"/>
    <w:rsid w:val="001F7D06"/>
    <w:rsid w:val="0020021E"/>
    <w:rsid w:val="00204435"/>
    <w:rsid w:val="00205B68"/>
    <w:rsid w:val="00206A4A"/>
    <w:rsid w:val="002077A3"/>
    <w:rsid w:val="00210F32"/>
    <w:rsid w:val="00211B97"/>
    <w:rsid w:val="00211C1D"/>
    <w:rsid w:val="0021283F"/>
    <w:rsid w:val="00213321"/>
    <w:rsid w:val="00213CE7"/>
    <w:rsid w:val="00213E46"/>
    <w:rsid w:val="002142A0"/>
    <w:rsid w:val="002151A7"/>
    <w:rsid w:val="00216F20"/>
    <w:rsid w:val="0022072C"/>
    <w:rsid w:val="002229AE"/>
    <w:rsid w:val="00222DF8"/>
    <w:rsid w:val="00223114"/>
    <w:rsid w:val="0023068D"/>
    <w:rsid w:val="00231BF9"/>
    <w:rsid w:val="00232285"/>
    <w:rsid w:val="0023334C"/>
    <w:rsid w:val="002353CE"/>
    <w:rsid w:val="00237275"/>
    <w:rsid w:val="002372A9"/>
    <w:rsid w:val="00237848"/>
    <w:rsid w:val="00240AC8"/>
    <w:rsid w:val="00240CD1"/>
    <w:rsid w:val="00241AF0"/>
    <w:rsid w:val="00241C42"/>
    <w:rsid w:val="00242A47"/>
    <w:rsid w:val="00243C67"/>
    <w:rsid w:val="00246B2F"/>
    <w:rsid w:val="00246CA6"/>
    <w:rsid w:val="002472FB"/>
    <w:rsid w:val="002475B4"/>
    <w:rsid w:val="002477C0"/>
    <w:rsid w:val="002506E7"/>
    <w:rsid w:val="00250822"/>
    <w:rsid w:val="00250EC7"/>
    <w:rsid w:val="00251991"/>
    <w:rsid w:val="00251F9C"/>
    <w:rsid w:val="00252F64"/>
    <w:rsid w:val="002537B4"/>
    <w:rsid w:val="002544DF"/>
    <w:rsid w:val="002563A6"/>
    <w:rsid w:val="00256AB5"/>
    <w:rsid w:val="00257A74"/>
    <w:rsid w:val="00257C9E"/>
    <w:rsid w:val="00257CD2"/>
    <w:rsid w:val="00257D47"/>
    <w:rsid w:val="00260D65"/>
    <w:rsid w:val="00261C89"/>
    <w:rsid w:val="00262C09"/>
    <w:rsid w:val="00262F51"/>
    <w:rsid w:val="0026443A"/>
    <w:rsid w:val="00264B92"/>
    <w:rsid w:val="0026531C"/>
    <w:rsid w:val="00266699"/>
    <w:rsid w:val="00267135"/>
    <w:rsid w:val="00270D88"/>
    <w:rsid w:val="002716E6"/>
    <w:rsid w:val="002735E2"/>
    <w:rsid w:val="00273C85"/>
    <w:rsid w:val="00273DC0"/>
    <w:rsid w:val="00275702"/>
    <w:rsid w:val="002761CC"/>
    <w:rsid w:val="00277230"/>
    <w:rsid w:val="00281581"/>
    <w:rsid w:val="0028312C"/>
    <w:rsid w:val="00283A9A"/>
    <w:rsid w:val="00285072"/>
    <w:rsid w:val="0028590D"/>
    <w:rsid w:val="00286FF2"/>
    <w:rsid w:val="00287733"/>
    <w:rsid w:val="00287D7A"/>
    <w:rsid w:val="0029078C"/>
    <w:rsid w:val="00291FBB"/>
    <w:rsid w:val="002929B7"/>
    <w:rsid w:val="0029386A"/>
    <w:rsid w:val="0029397E"/>
    <w:rsid w:val="00294434"/>
    <w:rsid w:val="00294BA1"/>
    <w:rsid w:val="00297606"/>
    <w:rsid w:val="002A07B0"/>
    <w:rsid w:val="002A0EC4"/>
    <w:rsid w:val="002A190C"/>
    <w:rsid w:val="002A1F73"/>
    <w:rsid w:val="002A25EE"/>
    <w:rsid w:val="002A54C0"/>
    <w:rsid w:val="002A672D"/>
    <w:rsid w:val="002A6851"/>
    <w:rsid w:val="002A7A4D"/>
    <w:rsid w:val="002A7FC1"/>
    <w:rsid w:val="002B1A61"/>
    <w:rsid w:val="002B1D03"/>
    <w:rsid w:val="002B25AF"/>
    <w:rsid w:val="002B2BE0"/>
    <w:rsid w:val="002B3E8E"/>
    <w:rsid w:val="002B4692"/>
    <w:rsid w:val="002B5507"/>
    <w:rsid w:val="002B566F"/>
    <w:rsid w:val="002B5CDA"/>
    <w:rsid w:val="002B62AA"/>
    <w:rsid w:val="002B65B3"/>
    <w:rsid w:val="002B7B97"/>
    <w:rsid w:val="002C0AD8"/>
    <w:rsid w:val="002C111A"/>
    <w:rsid w:val="002C161F"/>
    <w:rsid w:val="002C1C1E"/>
    <w:rsid w:val="002C2035"/>
    <w:rsid w:val="002C20C6"/>
    <w:rsid w:val="002C2452"/>
    <w:rsid w:val="002C2583"/>
    <w:rsid w:val="002C260D"/>
    <w:rsid w:val="002C3200"/>
    <w:rsid w:val="002C4686"/>
    <w:rsid w:val="002C4CFF"/>
    <w:rsid w:val="002C5B8C"/>
    <w:rsid w:val="002C5D13"/>
    <w:rsid w:val="002C63AC"/>
    <w:rsid w:val="002C7039"/>
    <w:rsid w:val="002C737B"/>
    <w:rsid w:val="002C74F7"/>
    <w:rsid w:val="002C7500"/>
    <w:rsid w:val="002C7A98"/>
    <w:rsid w:val="002D0EB8"/>
    <w:rsid w:val="002D1678"/>
    <w:rsid w:val="002D1A39"/>
    <w:rsid w:val="002D2559"/>
    <w:rsid w:val="002D66E2"/>
    <w:rsid w:val="002D7326"/>
    <w:rsid w:val="002D7989"/>
    <w:rsid w:val="002E043E"/>
    <w:rsid w:val="002E08AF"/>
    <w:rsid w:val="002E0B1A"/>
    <w:rsid w:val="002E0B23"/>
    <w:rsid w:val="002E1290"/>
    <w:rsid w:val="002E1732"/>
    <w:rsid w:val="002E1CCA"/>
    <w:rsid w:val="002E27BD"/>
    <w:rsid w:val="002E3342"/>
    <w:rsid w:val="002E4692"/>
    <w:rsid w:val="002E49D3"/>
    <w:rsid w:val="002E4A27"/>
    <w:rsid w:val="002E6065"/>
    <w:rsid w:val="002E6D91"/>
    <w:rsid w:val="002E75F6"/>
    <w:rsid w:val="002F134B"/>
    <w:rsid w:val="002F1F75"/>
    <w:rsid w:val="002F25D8"/>
    <w:rsid w:val="002F2DC9"/>
    <w:rsid w:val="002F668C"/>
    <w:rsid w:val="002F7426"/>
    <w:rsid w:val="002F7975"/>
    <w:rsid w:val="002F7BE6"/>
    <w:rsid w:val="002F7DDE"/>
    <w:rsid w:val="00301FA5"/>
    <w:rsid w:val="003020F8"/>
    <w:rsid w:val="003028DB"/>
    <w:rsid w:val="00302B48"/>
    <w:rsid w:val="003036F1"/>
    <w:rsid w:val="003039DE"/>
    <w:rsid w:val="0030417B"/>
    <w:rsid w:val="003041A7"/>
    <w:rsid w:val="00304965"/>
    <w:rsid w:val="003058FC"/>
    <w:rsid w:val="00305A4D"/>
    <w:rsid w:val="003078EE"/>
    <w:rsid w:val="0031066D"/>
    <w:rsid w:val="00310F2D"/>
    <w:rsid w:val="00311911"/>
    <w:rsid w:val="00314507"/>
    <w:rsid w:val="00314A02"/>
    <w:rsid w:val="00315732"/>
    <w:rsid w:val="003170AC"/>
    <w:rsid w:val="003208E6"/>
    <w:rsid w:val="0032096B"/>
    <w:rsid w:val="00321702"/>
    <w:rsid w:val="003218F9"/>
    <w:rsid w:val="0032234D"/>
    <w:rsid w:val="00322B67"/>
    <w:rsid w:val="0032451D"/>
    <w:rsid w:val="0032493E"/>
    <w:rsid w:val="00324A93"/>
    <w:rsid w:val="00324F76"/>
    <w:rsid w:val="00325165"/>
    <w:rsid w:val="003256E6"/>
    <w:rsid w:val="00330AD4"/>
    <w:rsid w:val="00334DF9"/>
    <w:rsid w:val="003357CC"/>
    <w:rsid w:val="00336A24"/>
    <w:rsid w:val="00336B62"/>
    <w:rsid w:val="00340E06"/>
    <w:rsid w:val="00341215"/>
    <w:rsid w:val="003417FE"/>
    <w:rsid w:val="003418A0"/>
    <w:rsid w:val="003423B1"/>
    <w:rsid w:val="00342F5D"/>
    <w:rsid w:val="00343165"/>
    <w:rsid w:val="00344199"/>
    <w:rsid w:val="003444C5"/>
    <w:rsid w:val="003447C1"/>
    <w:rsid w:val="00344987"/>
    <w:rsid w:val="00345293"/>
    <w:rsid w:val="0034627F"/>
    <w:rsid w:val="00347F2C"/>
    <w:rsid w:val="00351B07"/>
    <w:rsid w:val="00352607"/>
    <w:rsid w:val="00352DFD"/>
    <w:rsid w:val="00353A0E"/>
    <w:rsid w:val="00354A93"/>
    <w:rsid w:val="00354F4C"/>
    <w:rsid w:val="0035787D"/>
    <w:rsid w:val="0036005E"/>
    <w:rsid w:val="0036174A"/>
    <w:rsid w:val="00361B31"/>
    <w:rsid w:val="0036235E"/>
    <w:rsid w:val="00370160"/>
    <w:rsid w:val="00370E7C"/>
    <w:rsid w:val="00371F4F"/>
    <w:rsid w:val="003721D7"/>
    <w:rsid w:val="00372200"/>
    <w:rsid w:val="00372FCE"/>
    <w:rsid w:val="00375202"/>
    <w:rsid w:val="00375417"/>
    <w:rsid w:val="00375812"/>
    <w:rsid w:val="003803A2"/>
    <w:rsid w:val="00381189"/>
    <w:rsid w:val="0038126C"/>
    <w:rsid w:val="003818FB"/>
    <w:rsid w:val="00381B7F"/>
    <w:rsid w:val="00386B99"/>
    <w:rsid w:val="0038708E"/>
    <w:rsid w:val="003900FF"/>
    <w:rsid w:val="00390627"/>
    <w:rsid w:val="00391E7C"/>
    <w:rsid w:val="00392B8A"/>
    <w:rsid w:val="00392D81"/>
    <w:rsid w:val="00393F3A"/>
    <w:rsid w:val="00395479"/>
    <w:rsid w:val="0039616B"/>
    <w:rsid w:val="003A0ED2"/>
    <w:rsid w:val="003A23E8"/>
    <w:rsid w:val="003A3B5E"/>
    <w:rsid w:val="003A5860"/>
    <w:rsid w:val="003B0402"/>
    <w:rsid w:val="003B1524"/>
    <w:rsid w:val="003B301C"/>
    <w:rsid w:val="003B417B"/>
    <w:rsid w:val="003B43D0"/>
    <w:rsid w:val="003B4EFC"/>
    <w:rsid w:val="003B5C22"/>
    <w:rsid w:val="003B5FBC"/>
    <w:rsid w:val="003B69CA"/>
    <w:rsid w:val="003B75FE"/>
    <w:rsid w:val="003C049C"/>
    <w:rsid w:val="003C0F6B"/>
    <w:rsid w:val="003C17CC"/>
    <w:rsid w:val="003C1D3A"/>
    <w:rsid w:val="003C2B87"/>
    <w:rsid w:val="003C35BB"/>
    <w:rsid w:val="003C3B45"/>
    <w:rsid w:val="003C44BD"/>
    <w:rsid w:val="003C570B"/>
    <w:rsid w:val="003D0D28"/>
    <w:rsid w:val="003D1314"/>
    <w:rsid w:val="003D2867"/>
    <w:rsid w:val="003D3892"/>
    <w:rsid w:val="003D4B23"/>
    <w:rsid w:val="003D5D5D"/>
    <w:rsid w:val="003D6127"/>
    <w:rsid w:val="003D634C"/>
    <w:rsid w:val="003D6BE0"/>
    <w:rsid w:val="003D6E2A"/>
    <w:rsid w:val="003E0457"/>
    <w:rsid w:val="003E0847"/>
    <w:rsid w:val="003E0BE7"/>
    <w:rsid w:val="003E0CE2"/>
    <w:rsid w:val="003E14F7"/>
    <w:rsid w:val="003E1DAB"/>
    <w:rsid w:val="003E1DB8"/>
    <w:rsid w:val="003E3968"/>
    <w:rsid w:val="003E3DA0"/>
    <w:rsid w:val="003E4AB6"/>
    <w:rsid w:val="003E4D57"/>
    <w:rsid w:val="003E5431"/>
    <w:rsid w:val="003E5AED"/>
    <w:rsid w:val="003F0725"/>
    <w:rsid w:val="003F093E"/>
    <w:rsid w:val="003F11C5"/>
    <w:rsid w:val="003F1B0C"/>
    <w:rsid w:val="003F275C"/>
    <w:rsid w:val="003F2CEC"/>
    <w:rsid w:val="003F2EF9"/>
    <w:rsid w:val="003F3689"/>
    <w:rsid w:val="003F5D53"/>
    <w:rsid w:val="003F7B28"/>
    <w:rsid w:val="003F7CEB"/>
    <w:rsid w:val="004015DA"/>
    <w:rsid w:val="00401E61"/>
    <w:rsid w:val="00402B50"/>
    <w:rsid w:val="0040396A"/>
    <w:rsid w:val="00403CE1"/>
    <w:rsid w:val="004045DE"/>
    <w:rsid w:val="00404633"/>
    <w:rsid w:val="004050A6"/>
    <w:rsid w:val="004065F4"/>
    <w:rsid w:val="00406655"/>
    <w:rsid w:val="004104D9"/>
    <w:rsid w:val="004109D1"/>
    <w:rsid w:val="004122CA"/>
    <w:rsid w:val="00414B33"/>
    <w:rsid w:val="00415223"/>
    <w:rsid w:val="00415DC5"/>
    <w:rsid w:val="00415F53"/>
    <w:rsid w:val="00416AF8"/>
    <w:rsid w:val="00421476"/>
    <w:rsid w:val="00422006"/>
    <w:rsid w:val="00422306"/>
    <w:rsid w:val="00427012"/>
    <w:rsid w:val="00430A3E"/>
    <w:rsid w:val="0043118C"/>
    <w:rsid w:val="0043157B"/>
    <w:rsid w:val="004315DC"/>
    <w:rsid w:val="00431993"/>
    <w:rsid w:val="00433346"/>
    <w:rsid w:val="00433F68"/>
    <w:rsid w:val="004341D7"/>
    <w:rsid w:val="004342D0"/>
    <w:rsid w:val="00435FCC"/>
    <w:rsid w:val="00437441"/>
    <w:rsid w:val="00437819"/>
    <w:rsid w:val="00440DFC"/>
    <w:rsid w:val="00440E77"/>
    <w:rsid w:val="00442BF9"/>
    <w:rsid w:val="0044300D"/>
    <w:rsid w:val="00444EFC"/>
    <w:rsid w:val="00445FAA"/>
    <w:rsid w:val="00446F49"/>
    <w:rsid w:val="00447364"/>
    <w:rsid w:val="00447AFD"/>
    <w:rsid w:val="00452873"/>
    <w:rsid w:val="004536A6"/>
    <w:rsid w:val="00453D52"/>
    <w:rsid w:val="00454805"/>
    <w:rsid w:val="00454B22"/>
    <w:rsid w:val="0045530A"/>
    <w:rsid w:val="00456A14"/>
    <w:rsid w:val="00456EAF"/>
    <w:rsid w:val="004575BA"/>
    <w:rsid w:val="0046233B"/>
    <w:rsid w:val="00462806"/>
    <w:rsid w:val="00462FAA"/>
    <w:rsid w:val="0046405E"/>
    <w:rsid w:val="00464915"/>
    <w:rsid w:val="0046500D"/>
    <w:rsid w:val="00466AD0"/>
    <w:rsid w:val="0046794C"/>
    <w:rsid w:val="004679EC"/>
    <w:rsid w:val="00467E6B"/>
    <w:rsid w:val="004725B0"/>
    <w:rsid w:val="00473ACD"/>
    <w:rsid w:val="00475453"/>
    <w:rsid w:val="004769B3"/>
    <w:rsid w:val="0047775A"/>
    <w:rsid w:val="00480671"/>
    <w:rsid w:val="00480FD6"/>
    <w:rsid w:val="0048294C"/>
    <w:rsid w:val="00482C53"/>
    <w:rsid w:val="0048552E"/>
    <w:rsid w:val="00485EB5"/>
    <w:rsid w:val="0048638F"/>
    <w:rsid w:val="00486890"/>
    <w:rsid w:val="00487EEF"/>
    <w:rsid w:val="00487FC2"/>
    <w:rsid w:val="004908A6"/>
    <w:rsid w:val="00490DF7"/>
    <w:rsid w:val="00490F66"/>
    <w:rsid w:val="00490FAE"/>
    <w:rsid w:val="004915AF"/>
    <w:rsid w:val="004932C0"/>
    <w:rsid w:val="00495205"/>
    <w:rsid w:val="00495E6B"/>
    <w:rsid w:val="00496EDD"/>
    <w:rsid w:val="004A3359"/>
    <w:rsid w:val="004A34EC"/>
    <w:rsid w:val="004A6E55"/>
    <w:rsid w:val="004A7D0E"/>
    <w:rsid w:val="004B13FC"/>
    <w:rsid w:val="004B1B50"/>
    <w:rsid w:val="004B2B32"/>
    <w:rsid w:val="004B73C9"/>
    <w:rsid w:val="004C1724"/>
    <w:rsid w:val="004C1FCB"/>
    <w:rsid w:val="004C3F89"/>
    <w:rsid w:val="004C4450"/>
    <w:rsid w:val="004C4513"/>
    <w:rsid w:val="004C5215"/>
    <w:rsid w:val="004C568C"/>
    <w:rsid w:val="004C608B"/>
    <w:rsid w:val="004C6F6C"/>
    <w:rsid w:val="004C73F0"/>
    <w:rsid w:val="004C7B1C"/>
    <w:rsid w:val="004C7DC3"/>
    <w:rsid w:val="004D0B5B"/>
    <w:rsid w:val="004D3098"/>
    <w:rsid w:val="004D351B"/>
    <w:rsid w:val="004D64EA"/>
    <w:rsid w:val="004D6707"/>
    <w:rsid w:val="004D70CE"/>
    <w:rsid w:val="004D77AA"/>
    <w:rsid w:val="004D7F25"/>
    <w:rsid w:val="004E08BE"/>
    <w:rsid w:val="004E0957"/>
    <w:rsid w:val="004E0A51"/>
    <w:rsid w:val="004E2057"/>
    <w:rsid w:val="004E2619"/>
    <w:rsid w:val="004E3A3D"/>
    <w:rsid w:val="004E4CDF"/>
    <w:rsid w:val="004E5205"/>
    <w:rsid w:val="004E6A84"/>
    <w:rsid w:val="004E6B8E"/>
    <w:rsid w:val="004E7489"/>
    <w:rsid w:val="004F08AF"/>
    <w:rsid w:val="004F1012"/>
    <w:rsid w:val="004F208D"/>
    <w:rsid w:val="004F2280"/>
    <w:rsid w:val="004F2348"/>
    <w:rsid w:val="004F44A6"/>
    <w:rsid w:val="004F4831"/>
    <w:rsid w:val="004F573D"/>
    <w:rsid w:val="004F6B16"/>
    <w:rsid w:val="004F751B"/>
    <w:rsid w:val="004F75FE"/>
    <w:rsid w:val="005010F8"/>
    <w:rsid w:val="00502184"/>
    <w:rsid w:val="00504F01"/>
    <w:rsid w:val="00505A81"/>
    <w:rsid w:val="005064FD"/>
    <w:rsid w:val="005069B3"/>
    <w:rsid w:val="00506E73"/>
    <w:rsid w:val="00507615"/>
    <w:rsid w:val="0051034A"/>
    <w:rsid w:val="005105B2"/>
    <w:rsid w:val="00510ED2"/>
    <w:rsid w:val="00511077"/>
    <w:rsid w:val="0051211E"/>
    <w:rsid w:val="00512925"/>
    <w:rsid w:val="00513A32"/>
    <w:rsid w:val="00513B6C"/>
    <w:rsid w:val="0051409C"/>
    <w:rsid w:val="005143FC"/>
    <w:rsid w:val="00514BCB"/>
    <w:rsid w:val="00517B6F"/>
    <w:rsid w:val="00517E5B"/>
    <w:rsid w:val="00517FA0"/>
    <w:rsid w:val="0052047E"/>
    <w:rsid w:val="00520ADF"/>
    <w:rsid w:val="00521092"/>
    <w:rsid w:val="005221E0"/>
    <w:rsid w:val="00522C77"/>
    <w:rsid w:val="00523026"/>
    <w:rsid w:val="00524DAB"/>
    <w:rsid w:val="00526B46"/>
    <w:rsid w:val="005273A0"/>
    <w:rsid w:val="0053028C"/>
    <w:rsid w:val="0053252B"/>
    <w:rsid w:val="00532656"/>
    <w:rsid w:val="00532998"/>
    <w:rsid w:val="00532A5C"/>
    <w:rsid w:val="00532C50"/>
    <w:rsid w:val="00534CB6"/>
    <w:rsid w:val="005354C8"/>
    <w:rsid w:val="005361F5"/>
    <w:rsid w:val="00537161"/>
    <w:rsid w:val="0054000A"/>
    <w:rsid w:val="00541D1C"/>
    <w:rsid w:val="00541D2F"/>
    <w:rsid w:val="005426C2"/>
    <w:rsid w:val="005431F2"/>
    <w:rsid w:val="00544896"/>
    <w:rsid w:val="00544E7F"/>
    <w:rsid w:val="00545213"/>
    <w:rsid w:val="00546151"/>
    <w:rsid w:val="0054733A"/>
    <w:rsid w:val="00547CD0"/>
    <w:rsid w:val="0055078B"/>
    <w:rsid w:val="005516BC"/>
    <w:rsid w:val="00551CA3"/>
    <w:rsid w:val="00552CCC"/>
    <w:rsid w:val="0055537E"/>
    <w:rsid w:val="005558D7"/>
    <w:rsid w:val="0056072E"/>
    <w:rsid w:val="00560732"/>
    <w:rsid w:val="00560C44"/>
    <w:rsid w:val="00560E7B"/>
    <w:rsid w:val="00561199"/>
    <w:rsid w:val="00561A12"/>
    <w:rsid w:val="00561B8E"/>
    <w:rsid w:val="00562906"/>
    <w:rsid w:val="0056578E"/>
    <w:rsid w:val="00565B78"/>
    <w:rsid w:val="00566A0C"/>
    <w:rsid w:val="005676B9"/>
    <w:rsid w:val="00567F3C"/>
    <w:rsid w:val="005701F3"/>
    <w:rsid w:val="005706E5"/>
    <w:rsid w:val="0057077B"/>
    <w:rsid w:val="00570C5F"/>
    <w:rsid w:val="00570E65"/>
    <w:rsid w:val="0057364E"/>
    <w:rsid w:val="005738E6"/>
    <w:rsid w:val="00574000"/>
    <w:rsid w:val="005746CD"/>
    <w:rsid w:val="0057555B"/>
    <w:rsid w:val="00581A9A"/>
    <w:rsid w:val="00582D3F"/>
    <w:rsid w:val="00582FF0"/>
    <w:rsid w:val="00583730"/>
    <w:rsid w:val="00583E40"/>
    <w:rsid w:val="00583E7D"/>
    <w:rsid w:val="00585157"/>
    <w:rsid w:val="00585A7A"/>
    <w:rsid w:val="00585D9F"/>
    <w:rsid w:val="00586A0E"/>
    <w:rsid w:val="00586FDC"/>
    <w:rsid w:val="005870E3"/>
    <w:rsid w:val="00590B40"/>
    <w:rsid w:val="005924D4"/>
    <w:rsid w:val="005924F5"/>
    <w:rsid w:val="00593BEF"/>
    <w:rsid w:val="005943EB"/>
    <w:rsid w:val="005945DE"/>
    <w:rsid w:val="0059556C"/>
    <w:rsid w:val="005957B0"/>
    <w:rsid w:val="00596044"/>
    <w:rsid w:val="005967CF"/>
    <w:rsid w:val="00596CAB"/>
    <w:rsid w:val="005976E0"/>
    <w:rsid w:val="00597EB7"/>
    <w:rsid w:val="005A1806"/>
    <w:rsid w:val="005A3F81"/>
    <w:rsid w:val="005A4A5D"/>
    <w:rsid w:val="005A75B5"/>
    <w:rsid w:val="005B142C"/>
    <w:rsid w:val="005B3695"/>
    <w:rsid w:val="005B4880"/>
    <w:rsid w:val="005B4B3D"/>
    <w:rsid w:val="005B69B7"/>
    <w:rsid w:val="005B73F3"/>
    <w:rsid w:val="005B7998"/>
    <w:rsid w:val="005B7B16"/>
    <w:rsid w:val="005B7BDC"/>
    <w:rsid w:val="005C064D"/>
    <w:rsid w:val="005C33C0"/>
    <w:rsid w:val="005C3901"/>
    <w:rsid w:val="005C405B"/>
    <w:rsid w:val="005C42C4"/>
    <w:rsid w:val="005C467F"/>
    <w:rsid w:val="005C4BA4"/>
    <w:rsid w:val="005C58E8"/>
    <w:rsid w:val="005C6F8E"/>
    <w:rsid w:val="005C7384"/>
    <w:rsid w:val="005C75FB"/>
    <w:rsid w:val="005C7D4A"/>
    <w:rsid w:val="005D018A"/>
    <w:rsid w:val="005D19E2"/>
    <w:rsid w:val="005D34EE"/>
    <w:rsid w:val="005D3A38"/>
    <w:rsid w:val="005D7714"/>
    <w:rsid w:val="005E1CAF"/>
    <w:rsid w:val="005E280A"/>
    <w:rsid w:val="005E32EC"/>
    <w:rsid w:val="005E4056"/>
    <w:rsid w:val="005E51E3"/>
    <w:rsid w:val="005E6008"/>
    <w:rsid w:val="005F1882"/>
    <w:rsid w:val="005F1889"/>
    <w:rsid w:val="005F238A"/>
    <w:rsid w:val="005F2D3E"/>
    <w:rsid w:val="005F3F81"/>
    <w:rsid w:val="005F57C4"/>
    <w:rsid w:val="005F742B"/>
    <w:rsid w:val="0060032E"/>
    <w:rsid w:val="00602031"/>
    <w:rsid w:val="00603291"/>
    <w:rsid w:val="00604339"/>
    <w:rsid w:val="00604F5B"/>
    <w:rsid w:val="006062AC"/>
    <w:rsid w:val="00606D39"/>
    <w:rsid w:val="00607629"/>
    <w:rsid w:val="00607A9E"/>
    <w:rsid w:val="00607B97"/>
    <w:rsid w:val="00610B1E"/>
    <w:rsid w:val="00610F4B"/>
    <w:rsid w:val="006141A9"/>
    <w:rsid w:val="00614C16"/>
    <w:rsid w:val="00615E54"/>
    <w:rsid w:val="00615F4A"/>
    <w:rsid w:val="00616B49"/>
    <w:rsid w:val="00616D08"/>
    <w:rsid w:val="0062057B"/>
    <w:rsid w:val="00621036"/>
    <w:rsid w:val="00621118"/>
    <w:rsid w:val="00621CF3"/>
    <w:rsid w:val="006221C3"/>
    <w:rsid w:val="00623D78"/>
    <w:rsid w:val="006251EF"/>
    <w:rsid w:val="00625491"/>
    <w:rsid w:val="00625A08"/>
    <w:rsid w:val="00627D04"/>
    <w:rsid w:val="006323BE"/>
    <w:rsid w:val="006326B5"/>
    <w:rsid w:val="00634390"/>
    <w:rsid w:val="00635A82"/>
    <w:rsid w:val="00642130"/>
    <w:rsid w:val="0064358B"/>
    <w:rsid w:val="0064384C"/>
    <w:rsid w:val="00643977"/>
    <w:rsid w:val="00643CD7"/>
    <w:rsid w:val="00643F24"/>
    <w:rsid w:val="0064541E"/>
    <w:rsid w:val="00646F18"/>
    <w:rsid w:val="006470A6"/>
    <w:rsid w:val="00647B95"/>
    <w:rsid w:val="0065012B"/>
    <w:rsid w:val="00650CEC"/>
    <w:rsid w:val="00651125"/>
    <w:rsid w:val="006514FC"/>
    <w:rsid w:val="00651663"/>
    <w:rsid w:val="00652F33"/>
    <w:rsid w:val="00654E57"/>
    <w:rsid w:val="00654E62"/>
    <w:rsid w:val="00656C27"/>
    <w:rsid w:val="006572BC"/>
    <w:rsid w:val="006602D3"/>
    <w:rsid w:val="006603DD"/>
    <w:rsid w:val="00660935"/>
    <w:rsid w:val="006652B8"/>
    <w:rsid w:val="0066691B"/>
    <w:rsid w:val="00666ED2"/>
    <w:rsid w:val="006741DF"/>
    <w:rsid w:val="00674C25"/>
    <w:rsid w:val="00675378"/>
    <w:rsid w:val="00675A22"/>
    <w:rsid w:val="00677D27"/>
    <w:rsid w:val="00680672"/>
    <w:rsid w:val="00680BD4"/>
    <w:rsid w:val="00681F14"/>
    <w:rsid w:val="0068241C"/>
    <w:rsid w:val="00682506"/>
    <w:rsid w:val="00684945"/>
    <w:rsid w:val="0068534D"/>
    <w:rsid w:val="006854BD"/>
    <w:rsid w:val="0068674A"/>
    <w:rsid w:val="006867EE"/>
    <w:rsid w:val="00686DD3"/>
    <w:rsid w:val="00687CC7"/>
    <w:rsid w:val="00691062"/>
    <w:rsid w:val="00691095"/>
    <w:rsid w:val="006911A4"/>
    <w:rsid w:val="00691300"/>
    <w:rsid w:val="00691BBD"/>
    <w:rsid w:val="006933E9"/>
    <w:rsid w:val="00694A1D"/>
    <w:rsid w:val="006951E3"/>
    <w:rsid w:val="006955AA"/>
    <w:rsid w:val="00695D2F"/>
    <w:rsid w:val="00695ED9"/>
    <w:rsid w:val="006973FC"/>
    <w:rsid w:val="00697AFC"/>
    <w:rsid w:val="006A1105"/>
    <w:rsid w:val="006A220A"/>
    <w:rsid w:val="006A3BEB"/>
    <w:rsid w:val="006A4765"/>
    <w:rsid w:val="006A6B5B"/>
    <w:rsid w:val="006A7243"/>
    <w:rsid w:val="006A77BB"/>
    <w:rsid w:val="006B0009"/>
    <w:rsid w:val="006B1F56"/>
    <w:rsid w:val="006B2EDF"/>
    <w:rsid w:val="006B4C80"/>
    <w:rsid w:val="006B6B02"/>
    <w:rsid w:val="006B6B07"/>
    <w:rsid w:val="006B70AD"/>
    <w:rsid w:val="006B7451"/>
    <w:rsid w:val="006C0426"/>
    <w:rsid w:val="006C2CEC"/>
    <w:rsid w:val="006C5178"/>
    <w:rsid w:val="006C5865"/>
    <w:rsid w:val="006C7CF7"/>
    <w:rsid w:val="006D0AB1"/>
    <w:rsid w:val="006D1E02"/>
    <w:rsid w:val="006D2380"/>
    <w:rsid w:val="006D2F2E"/>
    <w:rsid w:val="006D360F"/>
    <w:rsid w:val="006D4420"/>
    <w:rsid w:val="006D5358"/>
    <w:rsid w:val="006D6A27"/>
    <w:rsid w:val="006D6B22"/>
    <w:rsid w:val="006D789E"/>
    <w:rsid w:val="006E0179"/>
    <w:rsid w:val="006E0553"/>
    <w:rsid w:val="006E0F45"/>
    <w:rsid w:val="006E1373"/>
    <w:rsid w:val="006E15D1"/>
    <w:rsid w:val="006E16D3"/>
    <w:rsid w:val="006E371B"/>
    <w:rsid w:val="006E3F67"/>
    <w:rsid w:val="006E6CD4"/>
    <w:rsid w:val="006F044E"/>
    <w:rsid w:val="006F10A0"/>
    <w:rsid w:val="006F1E3F"/>
    <w:rsid w:val="006F4A9B"/>
    <w:rsid w:val="006F5C48"/>
    <w:rsid w:val="006F6726"/>
    <w:rsid w:val="006F76AC"/>
    <w:rsid w:val="00700D4E"/>
    <w:rsid w:val="00700EDD"/>
    <w:rsid w:val="0070156D"/>
    <w:rsid w:val="0070190C"/>
    <w:rsid w:val="007020D5"/>
    <w:rsid w:val="007032F3"/>
    <w:rsid w:val="007034F5"/>
    <w:rsid w:val="00703BB7"/>
    <w:rsid w:val="007054EF"/>
    <w:rsid w:val="007061EB"/>
    <w:rsid w:val="007072D0"/>
    <w:rsid w:val="00707F36"/>
    <w:rsid w:val="00712044"/>
    <w:rsid w:val="007136CA"/>
    <w:rsid w:val="0071406D"/>
    <w:rsid w:val="00714FD3"/>
    <w:rsid w:val="00715546"/>
    <w:rsid w:val="00717F11"/>
    <w:rsid w:val="00720459"/>
    <w:rsid w:val="007220E2"/>
    <w:rsid w:val="00724196"/>
    <w:rsid w:val="0072450E"/>
    <w:rsid w:val="00724986"/>
    <w:rsid w:val="00724DEA"/>
    <w:rsid w:val="00724E79"/>
    <w:rsid w:val="00725778"/>
    <w:rsid w:val="0072770A"/>
    <w:rsid w:val="0073009D"/>
    <w:rsid w:val="00730253"/>
    <w:rsid w:val="00730A35"/>
    <w:rsid w:val="00732B2A"/>
    <w:rsid w:val="00732EBC"/>
    <w:rsid w:val="007331BA"/>
    <w:rsid w:val="00734623"/>
    <w:rsid w:val="00737A47"/>
    <w:rsid w:val="00740209"/>
    <w:rsid w:val="007405E7"/>
    <w:rsid w:val="00740FD3"/>
    <w:rsid w:val="007429E3"/>
    <w:rsid w:val="00742AC0"/>
    <w:rsid w:val="007446EB"/>
    <w:rsid w:val="007448E8"/>
    <w:rsid w:val="00746D3C"/>
    <w:rsid w:val="00747062"/>
    <w:rsid w:val="007473F9"/>
    <w:rsid w:val="00747486"/>
    <w:rsid w:val="00751E02"/>
    <w:rsid w:val="007525B9"/>
    <w:rsid w:val="0075505B"/>
    <w:rsid w:val="00755206"/>
    <w:rsid w:val="007568AE"/>
    <w:rsid w:val="0076037F"/>
    <w:rsid w:val="00761480"/>
    <w:rsid w:val="007639AE"/>
    <w:rsid w:val="00763E0A"/>
    <w:rsid w:val="00764651"/>
    <w:rsid w:val="00764BBA"/>
    <w:rsid w:val="00765013"/>
    <w:rsid w:val="00765BAE"/>
    <w:rsid w:val="00766745"/>
    <w:rsid w:val="00766F79"/>
    <w:rsid w:val="0076734B"/>
    <w:rsid w:val="00772444"/>
    <w:rsid w:val="00772A04"/>
    <w:rsid w:val="0077315A"/>
    <w:rsid w:val="0077349E"/>
    <w:rsid w:val="00773CA9"/>
    <w:rsid w:val="007744E3"/>
    <w:rsid w:val="007746B1"/>
    <w:rsid w:val="00775587"/>
    <w:rsid w:val="007759AD"/>
    <w:rsid w:val="00775F9C"/>
    <w:rsid w:val="0077673E"/>
    <w:rsid w:val="00777694"/>
    <w:rsid w:val="007810DB"/>
    <w:rsid w:val="00781CCC"/>
    <w:rsid w:val="007824F3"/>
    <w:rsid w:val="00782BE8"/>
    <w:rsid w:val="00784C27"/>
    <w:rsid w:val="00784FD9"/>
    <w:rsid w:val="00786027"/>
    <w:rsid w:val="007862AE"/>
    <w:rsid w:val="00786541"/>
    <w:rsid w:val="00786F62"/>
    <w:rsid w:val="0078733F"/>
    <w:rsid w:val="0079027F"/>
    <w:rsid w:val="007904F9"/>
    <w:rsid w:val="00792833"/>
    <w:rsid w:val="0079392F"/>
    <w:rsid w:val="00793FB4"/>
    <w:rsid w:val="0079486E"/>
    <w:rsid w:val="00794AED"/>
    <w:rsid w:val="00795397"/>
    <w:rsid w:val="00797748"/>
    <w:rsid w:val="00797D97"/>
    <w:rsid w:val="007A1741"/>
    <w:rsid w:val="007A1BDA"/>
    <w:rsid w:val="007A2564"/>
    <w:rsid w:val="007A2BB8"/>
    <w:rsid w:val="007A4D24"/>
    <w:rsid w:val="007A52A5"/>
    <w:rsid w:val="007A52D9"/>
    <w:rsid w:val="007A5E57"/>
    <w:rsid w:val="007A7878"/>
    <w:rsid w:val="007A7DFE"/>
    <w:rsid w:val="007A7EFF"/>
    <w:rsid w:val="007B055D"/>
    <w:rsid w:val="007B130B"/>
    <w:rsid w:val="007B14AC"/>
    <w:rsid w:val="007B2888"/>
    <w:rsid w:val="007B2924"/>
    <w:rsid w:val="007B4D04"/>
    <w:rsid w:val="007B549C"/>
    <w:rsid w:val="007B655E"/>
    <w:rsid w:val="007B6B43"/>
    <w:rsid w:val="007B7596"/>
    <w:rsid w:val="007B75E3"/>
    <w:rsid w:val="007C31CE"/>
    <w:rsid w:val="007C4F28"/>
    <w:rsid w:val="007C5268"/>
    <w:rsid w:val="007C5694"/>
    <w:rsid w:val="007C579E"/>
    <w:rsid w:val="007C69C7"/>
    <w:rsid w:val="007C7C53"/>
    <w:rsid w:val="007C7E03"/>
    <w:rsid w:val="007D0490"/>
    <w:rsid w:val="007D113B"/>
    <w:rsid w:val="007D144C"/>
    <w:rsid w:val="007D2C45"/>
    <w:rsid w:val="007D355F"/>
    <w:rsid w:val="007D39A0"/>
    <w:rsid w:val="007D3CAF"/>
    <w:rsid w:val="007D3DC7"/>
    <w:rsid w:val="007D4F39"/>
    <w:rsid w:val="007D5631"/>
    <w:rsid w:val="007D60E6"/>
    <w:rsid w:val="007D66B3"/>
    <w:rsid w:val="007E061A"/>
    <w:rsid w:val="007E149F"/>
    <w:rsid w:val="007E18E8"/>
    <w:rsid w:val="007E2F23"/>
    <w:rsid w:val="007E4CC8"/>
    <w:rsid w:val="007E5109"/>
    <w:rsid w:val="007E5320"/>
    <w:rsid w:val="007E5874"/>
    <w:rsid w:val="007E5B2C"/>
    <w:rsid w:val="007E5D91"/>
    <w:rsid w:val="007E6962"/>
    <w:rsid w:val="007E6B83"/>
    <w:rsid w:val="007E6E52"/>
    <w:rsid w:val="007E74FD"/>
    <w:rsid w:val="007E7D3F"/>
    <w:rsid w:val="007F17A5"/>
    <w:rsid w:val="007F1E2E"/>
    <w:rsid w:val="007F3223"/>
    <w:rsid w:val="007F3533"/>
    <w:rsid w:val="007F3A6C"/>
    <w:rsid w:val="007F3B0E"/>
    <w:rsid w:val="007F4497"/>
    <w:rsid w:val="007F505E"/>
    <w:rsid w:val="007F55CC"/>
    <w:rsid w:val="007F5DF3"/>
    <w:rsid w:val="007F6E1D"/>
    <w:rsid w:val="007F7924"/>
    <w:rsid w:val="00801473"/>
    <w:rsid w:val="0080181C"/>
    <w:rsid w:val="00802B98"/>
    <w:rsid w:val="00803BA3"/>
    <w:rsid w:val="00804AA8"/>
    <w:rsid w:val="00804C60"/>
    <w:rsid w:val="00805528"/>
    <w:rsid w:val="00805B1D"/>
    <w:rsid w:val="00807A34"/>
    <w:rsid w:val="00810C06"/>
    <w:rsid w:val="00813090"/>
    <w:rsid w:val="00813CDC"/>
    <w:rsid w:val="00814ED6"/>
    <w:rsid w:val="00815A04"/>
    <w:rsid w:val="00815D19"/>
    <w:rsid w:val="00820EE4"/>
    <w:rsid w:val="00822511"/>
    <w:rsid w:val="0082296C"/>
    <w:rsid w:val="00822DE2"/>
    <w:rsid w:val="00822E7C"/>
    <w:rsid w:val="00825624"/>
    <w:rsid w:val="00825F9D"/>
    <w:rsid w:val="008309FE"/>
    <w:rsid w:val="00832702"/>
    <w:rsid w:val="00833338"/>
    <w:rsid w:val="00833848"/>
    <w:rsid w:val="00834166"/>
    <w:rsid w:val="00834174"/>
    <w:rsid w:val="00835A21"/>
    <w:rsid w:val="008360B8"/>
    <w:rsid w:val="008366C3"/>
    <w:rsid w:val="00836D90"/>
    <w:rsid w:val="0083742B"/>
    <w:rsid w:val="00841F6D"/>
    <w:rsid w:val="00845251"/>
    <w:rsid w:val="00845325"/>
    <w:rsid w:val="008457CE"/>
    <w:rsid w:val="00846898"/>
    <w:rsid w:val="008468DD"/>
    <w:rsid w:val="008529BD"/>
    <w:rsid w:val="00856089"/>
    <w:rsid w:val="00860055"/>
    <w:rsid w:val="00861E2F"/>
    <w:rsid w:val="00861FF4"/>
    <w:rsid w:val="008626B4"/>
    <w:rsid w:val="00862742"/>
    <w:rsid w:val="00863837"/>
    <w:rsid w:val="00864BDE"/>
    <w:rsid w:val="008659EE"/>
    <w:rsid w:val="008665C0"/>
    <w:rsid w:val="0086717E"/>
    <w:rsid w:val="0086735F"/>
    <w:rsid w:val="00871DAA"/>
    <w:rsid w:val="008765E7"/>
    <w:rsid w:val="008768D4"/>
    <w:rsid w:val="008800E0"/>
    <w:rsid w:val="0088105B"/>
    <w:rsid w:val="00881743"/>
    <w:rsid w:val="008823B0"/>
    <w:rsid w:val="0088326C"/>
    <w:rsid w:val="00883722"/>
    <w:rsid w:val="00884C2C"/>
    <w:rsid w:val="008850AD"/>
    <w:rsid w:val="00885193"/>
    <w:rsid w:val="008854CE"/>
    <w:rsid w:val="0088600C"/>
    <w:rsid w:val="008869A1"/>
    <w:rsid w:val="00887A2B"/>
    <w:rsid w:val="00890081"/>
    <w:rsid w:val="00890257"/>
    <w:rsid w:val="00892484"/>
    <w:rsid w:val="008940C5"/>
    <w:rsid w:val="00894B22"/>
    <w:rsid w:val="00896895"/>
    <w:rsid w:val="008A1837"/>
    <w:rsid w:val="008A2C97"/>
    <w:rsid w:val="008A31A9"/>
    <w:rsid w:val="008A32D8"/>
    <w:rsid w:val="008A4CE0"/>
    <w:rsid w:val="008A63BA"/>
    <w:rsid w:val="008A6AE2"/>
    <w:rsid w:val="008A7D86"/>
    <w:rsid w:val="008B02C4"/>
    <w:rsid w:val="008B02FD"/>
    <w:rsid w:val="008B0A57"/>
    <w:rsid w:val="008B0E27"/>
    <w:rsid w:val="008B1AC9"/>
    <w:rsid w:val="008B298B"/>
    <w:rsid w:val="008B40AD"/>
    <w:rsid w:val="008B5067"/>
    <w:rsid w:val="008B56A9"/>
    <w:rsid w:val="008B5A7C"/>
    <w:rsid w:val="008B5B7A"/>
    <w:rsid w:val="008B640F"/>
    <w:rsid w:val="008B7A1C"/>
    <w:rsid w:val="008C04EE"/>
    <w:rsid w:val="008C05DA"/>
    <w:rsid w:val="008C073A"/>
    <w:rsid w:val="008C09ED"/>
    <w:rsid w:val="008C13B9"/>
    <w:rsid w:val="008C20C3"/>
    <w:rsid w:val="008C2EDA"/>
    <w:rsid w:val="008C3C93"/>
    <w:rsid w:val="008C4708"/>
    <w:rsid w:val="008C4EAB"/>
    <w:rsid w:val="008C5187"/>
    <w:rsid w:val="008C695A"/>
    <w:rsid w:val="008C6C80"/>
    <w:rsid w:val="008C7FB0"/>
    <w:rsid w:val="008D017B"/>
    <w:rsid w:val="008D024E"/>
    <w:rsid w:val="008D04FA"/>
    <w:rsid w:val="008D0805"/>
    <w:rsid w:val="008D192C"/>
    <w:rsid w:val="008D2A61"/>
    <w:rsid w:val="008D2DAC"/>
    <w:rsid w:val="008D36A9"/>
    <w:rsid w:val="008D4BA5"/>
    <w:rsid w:val="008D4C2B"/>
    <w:rsid w:val="008D7B2A"/>
    <w:rsid w:val="008E0BB0"/>
    <w:rsid w:val="008E0F7A"/>
    <w:rsid w:val="008E1925"/>
    <w:rsid w:val="008E1B09"/>
    <w:rsid w:val="008E1C0E"/>
    <w:rsid w:val="008E282B"/>
    <w:rsid w:val="008E2FCD"/>
    <w:rsid w:val="008E344C"/>
    <w:rsid w:val="008E3C1D"/>
    <w:rsid w:val="008E4E70"/>
    <w:rsid w:val="008E553A"/>
    <w:rsid w:val="008E5A19"/>
    <w:rsid w:val="008E6E18"/>
    <w:rsid w:val="008E6E55"/>
    <w:rsid w:val="008E6F48"/>
    <w:rsid w:val="008E7181"/>
    <w:rsid w:val="008E7BEA"/>
    <w:rsid w:val="008F05E1"/>
    <w:rsid w:val="008F0670"/>
    <w:rsid w:val="008F6E14"/>
    <w:rsid w:val="0090031B"/>
    <w:rsid w:val="0090056E"/>
    <w:rsid w:val="00903150"/>
    <w:rsid w:val="009041ED"/>
    <w:rsid w:val="0091067B"/>
    <w:rsid w:val="00910AD1"/>
    <w:rsid w:val="0091339D"/>
    <w:rsid w:val="009136B4"/>
    <w:rsid w:val="00913D0D"/>
    <w:rsid w:val="009148B3"/>
    <w:rsid w:val="009150B0"/>
    <w:rsid w:val="00915D4B"/>
    <w:rsid w:val="009161D8"/>
    <w:rsid w:val="00920363"/>
    <w:rsid w:val="009204E8"/>
    <w:rsid w:val="0092236F"/>
    <w:rsid w:val="0092283C"/>
    <w:rsid w:val="00922AD7"/>
    <w:rsid w:val="009236ED"/>
    <w:rsid w:val="009247A5"/>
    <w:rsid w:val="00924E4D"/>
    <w:rsid w:val="009264EF"/>
    <w:rsid w:val="00927C5C"/>
    <w:rsid w:val="00930BA8"/>
    <w:rsid w:val="00930D79"/>
    <w:rsid w:val="00930F97"/>
    <w:rsid w:val="009329CF"/>
    <w:rsid w:val="00932C4B"/>
    <w:rsid w:val="00933349"/>
    <w:rsid w:val="009376C4"/>
    <w:rsid w:val="0094079A"/>
    <w:rsid w:val="00940814"/>
    <w:rsid w:val="0094239F"/>
    <w:rsid w:val="00942BFF"/>
    <w:rsid w:val="00942D66"/>
    <w:rsid w:val="00945C83"/>
    <w:rsid w:val="0094626A"/>
    <w:rsid w:val="00947EDF"/>
    <w:rsid w:val="00950D56"/>
    <w:rsid w:val="00950F6F"/>
    <w:rsid w:val="009515C5"/>
    <w:rsid w:val="00953CCD"/>
    <w:rsid w:val="00954066"/>
    <w:rsid w:val="009542C2"/>
    <w:rsid w:val="009552E5"/>
    <w:rsid w:val="00955A56"/>
    <w:rsid w:val="00956241"/>
    <w:rsid w:val="00957D22"/>
    <w:rsid w:val="0096080B"/>
    <w:rsid w:val="00961FE3"/>
    <w:rsid w:val="009657A2"/>
    <w:rsid w:val="009659AE"/>
    <w:rsid w:val="00967473"/>
    <w:rsid w:val="00970466"/>
    <w:rsid w:val="009714C8"/>
    <w:rsid w:val="009721CC"/>
    <w:rsid w:val="0097392E"/>
    <w:rsid w:val="009760E4"/>
    <w:rsid w:val="00980335"/>
    <w:rsid w:val="00980881"/>
    <w:rsid w:val="009812C2"/>
    <w:rsid w:val="00981492"/>
    <w:rsid w:val="00981824"/>
    <w:rsid w:val="00982C6A"/>
    <w:rsid w:val="00983951"/>
    <w:rsid w:val="00983C2E"/>
    <w:rsid w:val="00984042"/>
    <w:rsid w:val="00985A58"/>
    <w:rsid w:val="00985F42"/>
    <w:rsid w:val="00991B70"/>
    <w:rsid w:val="009932CF"/>
    <w:rsid w:val="00994309"/>
    <w:rsid w:val="009943EB"/>
    <w:rsid w:val="00994644"/>
    <w:rsid w:val="0099475F"/>
    <w:rsid w:val="009952C0"/>
    <w:rsid w:val="0099669F"/>
    <w:rsid w:val="009968FA"/>
    <w:rsid w:val="00997C2A"/>
    <w:rsid w:val="009A0E19"/>
    <w:rsid w:val="009A2514"/>
    <w:rsid w:val="009A27A8"/>
    <w:rsid w:val="009A2C6E"/>
    <w:rsid w:val="009A4C8C"/>
    <w:rsid w:val="009B0060"/>
    <w:rsid w:val="009B1BF3"/>
    <w:rsid w:val="009B1FC4"/>
    <w:rsid w:val="009B207B"/>
    <w:rsid w:val="009B268A"/>
    <w:rsid w:val="009B2C2B"/>
    <w:rsid w:val="009B4F3E"/>
    <w:rsid w:val="009B536C"/>
    <w:rsid w:val="009B662F"/>
    <w:rsid w:val="009B6CC8"/>
    <w:rsid w:val="009B719F"/>
    <w:rsid w:val="009B796D"/>
    <w:rsid w:val="009B7F67"/>
    <w:rsid w:val="009C160B"/>
    <w:rsid w:val="009C2AD9"/>
    <w:rsid w:val="009C2B0D"/>
    <w:rsid w:val="009C3879"/>
    <w:rsid w:val="009C4398"/>
    <w:rsid w:val="009C52C3"/>
    <w:rsid w:val="009C55A2"/>
    <w:rsid w:val="009C7145"/>
    <w:rsid w:val="009C721D"/>
    <w:rsid w:val="009C7AF6"/>
    <w:rsid w:val="009C7DF8"/>
    <w:rsid w:val="009D08AB"/>
    <w:rsid w:val="009D14AE"/>
    <w:rsid w:val="009D1586"/>
    <w:rsid w:val="009D23FF"/>
    <w:rsid w:val="009D4519"/>
    <w:rsid w:val="009D4631"/>
    <w:rsid w:val="009D6913"/>
    <w:rsid w:val="009D732C"/>
    <w:rsid w:val="009E082F"/>
    <w:rsid w:val="009E12C7"/>
    <w:rsid w:val="009E21A7"/>
    <w:rsid w:val="009E252D"/>
    <w:rsid w:val="009E28E9"/>
    <w:rsid w:val="009E365F"/>
    <w:rsid w:val="009E394E"/>
    <w:rsid w:val="009E7D77"/>
    <w:rsid w:val="009F0963"/>
    <w:rsid w:val="009F11A9"/>
    <w:rsid w:val="009F2D99"/>
    <w:rsid w:val="009F3014"/>
    <w:rsid w:val="009F4D4B"/>
    <w:rsid w:val="009F63E8"/>
    <w:rsid w:val="009F667F"/>
    <w:rsid w:val="009F712B"/>
    <w:rsid w:val="009F7675"/>
    <w:rsid w:val="009F7695"/>
    <w:rsid w:val="00A00915"/>
    <w:rsid w:val="00A00B89"/>
    <w:rsid w:val="00A02345"/>
    <w:rsid w:val="00A0354F"/>
    <w:rsid w:val="00A0368D"/>
    <w:rsid w:val="00A03EB3"/>
    <w:rsid w:val="00A03F94"/>
    <w:rsid w:val="00A04236"/>
    <w:rsid w:val="00A052AD"/>
    <w:rsid w:val="00A06231"/>
    <w:rsid w:val="00A07471"/>
    <w:rsid w:val="00A10F3E"/>
    <w:rsid w:val="00A117F9"/>
    <w:rsid w:val="00A11D5A"/>
    <w:rsid w:val="00A12657"/>
    <w:rsid w:val="00A14B25"/>
    <w:rsid w:val="00A1583E"/>
    <w:rsid w:val="00A16CEF"/>
    <w:rsid w:val="00A17185"/>
    <w:rsid w:val="00A2045D"/>
    <w:rsid w:val="00A2089B"/>
    <w:rsid w:val="00A21F7A"/>
    <w:rsid w:val="00A22EE4"/>
    <w:rsid w:val="00A23220"/>
    <w:rsid w:val="00A23FBB"/>
    <w:rsid w:val="00A24A99"/>
    <w:rsid w:val="00A252B8"/>
    <w:rsid w:val="00A25680"/>
    <w:rsid w:val="00A268BC"/>
    <w:rsid w:val="00A3035F"/>
    <w:rsid w:val="00A316B1"/>
    <w:rsid w:val="00A316BE"/>
    <w:rsid w:val="00A3187F"/>
    <w:rsid w:val="00A3238C"/>
    <w:rsid w:val="00A35F1E"/>
    <w:rsid w:val="00A36A33"/>
    <w:rsid w:val="00A4001E"/>
    <w:rsid w:val="00A41D16"/>
    <w:rsid w:val="00A41DF8"/>
    <w:rsid w:val="00A42CAB"/>
    <w:rsid w:val="00A43219"/>
    <w:rsid w:val="00A4505F"/>
    <w:rsid w:val="00A5092D"/>
    <w:rsid w:val="00A5286B"/>
    <w:rsid w:val="00A52AC9"/>
    <w:rsid w:val="00A5305C"/>
    <w:rsid w:val="00A5338F"/>
    <w:rsid w:val="00A55CDA"/>
    <w:rsid w:val="00A55F02"/>
    <w:rsid w:val="00A56A44"/>
    <w:rsid w:val="00A60781"/>
    <w:rsid w:val="00A61D16"/>
    <w:rsid w:val="00A6557E"/>
    <w:rsid w:val="00A669AB"/>
    <w:rsid w:val="00A70087"/>
    <w:rsid w:val="00A70518"/>
    <w:rsid w:val="00A70CEE"/>
    <w:rsid w:val="00A70F1B"/>
    <w:rsid w:val="00A712ED"/>
    <w:rsid w:val="00A71F39"/>
    <w:rsid w:val="00A72412"/>
    <w:rsid w:val="00A73CA2"/>
    <w:rsid w:val="00A75601"/>
    <w:rsid w:val="00A75A1D"/>
    <w:rsid w:val="00A75D3E"/>
    <w:rsid w:val="00A763B0"/>
    <w:rsid w:val="00A77C92"/>
    <w:rsid w:val="00A77DFA"/>
    <w:rsid w:val="00A810B6"/>
    <w:rsid w:val="00A8181A"/>
    <w:rsid w:val="00A81BD1"/>
    <w:rsid w:val="00A8295F"/>
    <w:rsid w:val="00A83615"/>
    <w:rsid w:val="00A841BE"/>
    <w:rsid w:val="00A8548B"/>
    <w:rsid w:val="00A8605A"/>
    <w:rsid w:val="00A8688D"/>
    <w:rsid w:val="00A868F8"/>
    <w:rsid w:val="00A86FFA"/>
    <w:rsid w:val="00A87E52"/>
    <w:rsid w:val="00A9041C"/>
    <w:rsid w:val="00A906A8"/>
    <w:rsid w:val="00A91238"/>
    <w:rsid w:val="00A91841"/>
    <w:rsid w:val="00A9444F"/>
    <w:rsid w:val="00A947D5"/>
    <w:rsid w:val="00A951F5"/>
    <w:rsid w:val="00A9712C"/>
    <w:rsid w:val="00A97894"/>
    <w:rsid w:val="00AA02D0"/>
    <w:rsid w:val="00AA0BE2"/>
    <w:rsid w:val="00AA1E9D"/>
    <w:rsid w:val="00AA2642"/>
    <w:rsid w:val="00AA2D0E"/>
    <w:rsid w:val="00AA34CE"/>
    <w:rsid w:val="00AA4261"/>
    <w:rsid w:val="00AA464A"/>
    <w:rsid w:val="00AA55FA"/>
    <w:rsid w:val="00AA70CB"/>
    <w:rsid w:val="00AB0320"/>
    <w:rsid w:val="00AB09CC"/>
    <w:rsid w:val="00AB0D87"/>
    <w:rsid w:val="00AB1445"/>
    <w:rsid w:val="00AB48C7"/>
    <w:rsid w:val="00AC062C"/>
    <w:rsid w:val="00AC09FA"/>
    <w:rsid w:val="00AC0A63"/>
    <w:rsid w:val="00AC11CF"/>
    <w:rsid w:val="00AC1282"/>
    <w:rsid w:val="00AC13E6"/>
    <w:rsid w:val="00AC1975"/>
    <w:rsid w:val="00AC48E0"/>
    <w:rsid w:val="00AC4C7C"/>
    <w:rsid w:val="00AC5820"/>
    <w:rsid w:val="00AC6489"/>
    <w:rsid w:val="00AC6A0C"/>
    <w:rsid w:val="00AC6EF2"/>
    <w:rsid w:val="00AC7A45"/>
    <w:rsid w:val="00AC7A94"/>
    <w:rsid w:val="00AD12AA"/>
    <w:rsid w:val="00AD138D"/>
    <w:rsid w:val="00AD151B"/>
    <w:rsid w:val="00AD3152"/>
    <w:rsid w:val="00AD33C7"/>
    <w:rsid w:val="00AD3801"/>
    <w:rsid w:val="00AD4048"/>
    <w:rsid w:val="00AD4C8E"/>
    <w:rsid w:val="00AD5B8F"/>
    <w:rsid w:val="00AD613E"/>
    <w:rsid w:val="00AD66C2"/>
    <w:rsid w:val="00AD695F"/>
    <w:rsid w:val="00AD7763"/>
    <w:rsid w:val="00AE1C02"/>
    <w:rsid w:val="00AE1F57"/>
    <w:rsid w:val="00AE4194"/>
    <w:rsid w:val="00AE50B6"/>
    <w:rsid w:val="00AE560F"/>
    <w:rsid w:val="00AE6052"/>
    <w:rsid w:val="00AE6789"/>
    <w:rsid w:val="00AF0741"/>
    <w:rsid w:val="00AF1A30"/>
    <w:rsid w:val="00AF3A3B"/>
    <w:rsid w:val="00AF7D3D"/>
    <w:rsid w:val="00B01D86"/>
    <w:rsid w:val="00B01E19"/>
    <w:rsid w:val="00B039E2"/>
    <w:rsid w:val="00B03A3D"/>
    <w:rsid w:val="00B04140"/>
    <w:rsid w:val="00B0428B"/>
    <w:rsid w:val="00B067FC"/>
    <w:rsid w:val="00B10775"/>
    <w:rsid w:val="00B10EC3"/>
    <w:rsid w:val="00B117D9"/>
    <w:rsid w:val="00B11AED"/>
    <w:rsid w:val="00B11B79"/>
    <w:rsid w:val="00B1206E"/>
    <w:rsid w:val="00B140D8"/>
    <w:rsid w:val="00B146F6"/>
    <w:rsid w:val="00B14DD2"/>
    <w:rsid w:val="00B14E16"/>
    <w:rsid w:val="00B15466"/>
    <w:rsid w:val="00B1685B"/>
    <w:rsid w:val="00B169C2"/>
    <w:rsid w:val="00B16B0C"/>
    <w:rsid w:val="00B2040A"/>
    <w:rsid w:val="00B20847"/>
    <w:rsid w:val="00B21B11"/>
    <w:rsid w:val="00B2499B"/>
    <w:rsid w:val="00B264B1"/>
    <w:rsid w:val="00B26B2B"/>
    <w:rsid w:val="00B26B2C"/>
    <w:rsid w:val="00B30BFC"/>
    <w:rsid w:val="00B31781"/>
    <w:rsid w:val="00B32F1E"/>
    <w:rsid w:val="00B33329"/>
    <w:rsid w:val="00B333B6"/>
    <w:rsid w:val="00B338C3"/>
    <w:rsid w:val="00B3493F"/>
    <w:rsid w:val="00B35159"/>
    <w:rsid w:val="00B3519B"/>
    <w:rsid w:val="00B374E6"/>
    <w:rsid w:val="00B37C93"/>
    <w:rsid w:val="00B40433"/>
    <w:rsid w:val="00B4104B"/>
    <w:rsid w:val="00B4152F"/>
    <w:rsid w:val="00B41A3E"/>
    <w:rsid w:val="00B420F7"/>
    <w:rsid w:val="00B424A8"/>
    <w:rsid w:val="00B43FA0"/>
    <w:rsid w:val="00B44C2C"/>
    <w:rsid w:val="00B461FD"/>
    <w:rsid w:val="00B468E1"/>
    <w:rsid w:val="00B4727B"/>
    <w:rsid w:val="00B477B0"/>
    <w:rsid w:val="00B47C08"/>
    <w:rsid w:val="00B50386"/>
    <w:rsid w:val="00B52176"/>
    <w:rsid w:val="00B53091"/>
    <w:rsid w:val="00B54478"/>
    <w:rsid w:val="00B54DC5"/>
    <w:rsid w:val="00B5540C"/>
    <w:rsid w:val="00B55ABB"/>
    <w:rsid w:val="00B56453"/>
    <w:rsid w:val="00B605D1"/>
    <w:rsid w:val="00B60EA8"/>
    <w:rsid w:val="00B61DBD"/>
    <w:rsid w:val="00B63EA4"/>
    <w:rsid w:val="00B660B3"/>
    <w:rsid w:val="00B667EC"/>
    <w:rsid w:val="00B66DDD"/>
    <w:rsid w:val="00B66E5F"/>
    <w:rsid w:val="00B67948"/>
    <w:rsid w:val="00B72237"/>
    <w:rsid w:val="00B72E64"/>
    <w:rsid w:val="00B731FB"/>
    <w:rsid w:val="00B73FF1"/>
    <w:rsid w:val="00B76071"/>
    <w:rsid w:val="00B80425"/>
    <w:rsid w:val="00B81E80"/>
    <w:rsid w:val="00B82216"/>
    <w:rsid w:val="00B82BA1"/>
    <w:rsid w:val="00B82EC3"/>
    <w:rsid w:val="00B84A03"/>
    <w:rsid w:val="00B853E8"/>
    <w:rsid w:val="00B86E52"/>
    <w:rsid w:val="00B870D6"/>
    <w:rsid w:val="00B87820"/>
    <w:rsid w:val="00B87E90"/>
    <w:rsid w:val="00B908D0"/>
    <w:rsid w:val="00B90FBC"/>
    <w:rsid w:val="00B91AEB"/>
    <w:rsid w:val="00B91D00"/>
    <w:rsid w:val="00B91F9A"/>
    <w:rsid w:val="00B9259C"/>
    <w:rsid w:val="00B92697"/>
    <w:rsid w:val="00B9363A"/>
    <w:rsid w:val="00B941AA"/>
    <w:rsid w:val="00B94D3F"/>
    <w:rsid w:val="00B976EE"/>
    <w:rsid w:val="00B97A0D"/>
    <w:rsid w:val="00B97CCB"/>
    <w:rsid w:val="00BA0CBD"/>
    <w:rsid w:val="00BA0D7B"/>
    <w:rsid w:val="00BA1127"/>
    <w:rsid w:val="00BA1776"/>
    <w:rsid w:val="00BA1822"/>
    <w:rsid w:val="00BA2412"/>
    <w:rsid w:val="00BA25DD"/>
    <w:rsid w:val="00BA2FE4"/>
    <w:rsid w:val="00BA3D65"/>
    <w:rsid w:val="00BA5197"/>
    <w:rsid w:val="00BA56AB"/>
    <w:rsid w:val="00BA5883"/>
    <w:rsid w:val="00BA5C83"/>
    <w:rsid w:val="00BA6DD2"/>
    <w:rsid w:val="00BA7148"/>
    <w:rsid w:val="00BA77D3"/>
    <w:rsid w:val="00BB088B"/>
    <w:rsid w:val="00BB0DC9"/>
    <w:rsid w:val="00BB17DC"/>
    <w:rsid w:val="00BB2987"/>
    <w:rsid w:val="00BB2E46"/>
    <w:rsid w:val="00BB3CDD"/>
    <w:rsid w:val="00BB6BC1"/>
    <w:rsid w:val="00BB71AB"/>
    <w:rsid w:val="00BC017C"/>
    <w:rsid w:val="00BC02D3"/>
    <w:rsid w:val="00BC0684"/>
    <w:rsid w:val="00BC1F64"/>
    <w:rsid w:val="00BC2663"/>
    <w:rsid w:val="00BC3AE5"/>
    <w:rsid w:val="00BC3CA0"/>
    <w:rsid w:val="00BC3D54"/>
    <w:rsid w:val="00BC464F"/>
    <w:rsid w:val="00BC667C"/>
    <w:rsid w:val="00BC72C4"/>
    <w:rsid w:val="00BC7762"/>
    <w:rsid w:val="00BC7A25"/>
    <w:rsid w:val="00BC7CD3"/>
    <w:rsid w:val="00BD03AB"/>
    <w:rsid w:val="00BD17D8"/>
    <w:rsid w:val="00BD2450"/>
    <w:rsid w:val="00BD271D"/>
    <w:rsid w:val="00BD34B6"/>
    <w:rsid w:val="00BD4350"/>
    <w:rsid w:val="00BD54B6"/>
    <w:rsid w:val="00BD7C77"/>
    <w:rsid w:val="00BD7FEF"/>
    <w:rsid w:val="00BE298C"/>
    <w:rsid w:val="00BE359B"/>
    <w:rsid w:val="00BE363C"/>
    <w:rsid w:val="00BE405C"/>
    <w:rsid w:val="00BE6D38"/>
    <w:rsid w:val="00BE7E19"/>
    <w:rsid w:val="00BF0CCE"/>
    <w:rsid w:val="00BF16F9"/>
    <w:rsid w:val="00BF2A38"/>
    <w:rsid w:val="00BF3386"/>
    <w:rsid w:val="00BF39E3"/>
    <w:rsid w:val="00BF3A66"/>
    <w:rsid w:val="00BF4052"/>
    <w:rsid w:val="00BF4132"/>
    <w:rsid w:val="00BF491C"/>
    <w:rsid w:val="00BF6A15"/>
    <w:rsid w:val="00BF741D"/>
    <w:rsid w:val="00C0297F"/>
    <w:rsid w:val="00C0489D"/>
    <w:rsid w:val="00C04D94"/>
    <w:rsid w:val="00C0577E"/>
    <w:rsid w:val="00C05CF1"/>
    <w:rsid w:val="00C070F3"/>
    <w:rsid w:val="00C07423"/>
    <w:rsid w:val="00C077A4"/>
    <w:rsid w:val="00C121D8"/>
    <w:rsid w:val="00C13B1D"/>
    <w:rsid w:val="00C1608F"/>
    <w:rsid w:val="00C16335"/>
    <w:rsid w:val="00C1760B"/>
    <w:rsid w:val="00C17D3A"/>
    <w:rsid w:val="00C21483"/>
    <w:rsid w:val="00C231D0"/>
    <w:rsid w:val="00C23A8A"/>
    <w:rsid w:val="00C2536A"/>
    <w:rsid w:val="00C25681"/>
    <w:rsid w:val="00C25DF6"/>
    <w:rsid w:val="00C267B4"/>
    <w:rsid w:val="00C27ABB"/>
    <w:rsid w:val="00C27F96"/>
    <w:rsid w:val="00C31696"/>
    <w:rsid w:val="00C33ED4"/>
    <w:rsid w:val="00C36590"/>
    <w:rsid w:val="00C3668C"/>
    <w:rsid w:val="00C36ED4"/>
    <w:rsid w:val="00C3709E"/>
    <w:rsid w:val="00C37C08"/>
    <w:rsid w:val="00C41DEE"/>
    <w:rsid w:val="00C42869"/>
    <w:rsid w:val="00C442DC"/>
    <w:rsid w:val="00C44D5E"/>
    <w:rsid w:val="00C44FBC"/>
    <w:rsid w:val="00C45594"/>
    <w:rsid w:val="00C4589B"/>
    <w:rsid w:val="00C45C82"/>
    <w:rsid w:val="00C45D11"/>
    <w:rsid w:val="00C460A2"/>
    <w:rsid w:val="00C46152"/>
    <w:rsid w:val="00C502FA"/>
    <w:rsid w:val="00C5120E"/>
    <w:rsid w:val="00C51325"/>
    <w:rsid w:val="00C51557"/>
    <w:rsid w:val="00C521C4"/>
    <w:rsid w:val="00C5471B"/>
    <w:rsid w:val="00C55E82"/>
    <w:rsid w:val="00C561B4"/>
    <w:rsid w:val="00C56851"/>
    <w:rsid w:val="00C57DF1"/>
    <w:rsid w:val="00C60560"/>
    <w:rsid w:val="00C61043"/>
    <w:rsid w:val="00C61921"/>
    <w:rsid w:val="00C61A65"/>
    <w:rsid w:val="00C6226C"/>
    <w:rsid w:val="00C62E50"/>
    <w:rsid w:val="00C65E9D"/>
    <w:rsid w:val="00C670CD"/>
    <w:rsid w:val="00C67884"/>
    <w:rsid w:val="00C67953"/>
    <w:rsid w:val="00C7119C"/>
    <w:rsid w:val="00C71EEF"/>
    <w:rsid w:val="00C7309E"/>
    <w:rsid w:val="00C7461E"/>
    <w:rsid w:val="00C74E71"/>
    <w:rsid w:val="00C75CAF"/>
    <w:rsid w:val="00C76437"/>
    <w:rsid w:val="00C7702B"/>
    <w:rsid w:val="00C80281"/>
    <w:rsid w:val="00C80ED1"/>
    <w:rsid w:val="00C80EDB"/>
    <w:rsid w:val="00C8183C"/>
    <w:rsid w:val="00C82AA9"/>
    <w:rsid w:val="00C83E38"/>
    <w:rsid w:val="00C8472D"/>
    <w:rsid w:val="00C84CA1"/>
    <w:rsid w:val="00C85152"/>
    <w:rsid w:val="00C8594A"/>
    <w:rsid w:val="00C859ED"/>
    <w:rsid w:val="00C914DF"/>
    <w:rsid w:val="00C91B2C"/>
    <w:rsid w:val="00C91DB9"/>
    <w:rsid w:val="00C933EF"/>
    <w:rsid w:val="00C9438B"/>
    <w:rsid w:val="00C94875"/>
    <w:rsid w:val="00C95A2F"/>
    <w:rsid w:val="00C9602B"/>
    <w:rsid w:val="00C964D7"/>
    <w:rsid w:val="00C9657B"/>
    <w:rsid w:val="00C978DF"/>
    <w:rsid w:val="00C979BE"/>
    <w:rsid w:val="00CA1682"/>
    <w:rsid w:val="00CA26BE"/>
    <w:rsid w:val="00CA3286"/>
    <w:rsid w:val="00CA32C8"/>
    <w:rsid w:val="00CA5DA9"/>
    <w:rsid w:val="00CA65F1"/>
    <w:rsid w:val="00CA6EDC"/>
    <w:rsid w:val="00CA7267"/>
    <w:rsid w:val="00CB0B84"/>
    <w:rsid w:val="00CB15E5"/>
    <w:rsid w:val="00CB52BC"/>
    <w:rsid w:val="00CB66B8"/>
    <w:rsid w:val="00CC1CDC"/>
    <w:rsid w:val="00CC28BC"/>
    <w:rsid w:val="00CC3B0A"/>
    <w:rsid w:val="00CC5646"/>
    <w:rsid w:val="00CD0CBF"/>
    <w:rsid w:val="00CD0F82"/>
    <w:rsid w:val="00CD12E6"/>
    <w:rsid w:val="00CD313B"/>
    <w:rsid w:val="00CD321D"/>
    <w:rsid w:val="00CD3A34"/>
    <w:rsid w:val="00CD4505"/>
    <w:rsid w:val="00CD54E5"/>
    <w:rsid w:val="00CD6F84"/>
    <w:rsid w:val="00CD723A"/>
    <w:rsid w:val="00CD7FEC"/>
    <w:rsid w:val="00CE0BD7"/>
    <w:rsid w:val="00CE118F"/>
    <w:rsid w:val="00CE1424"/>
    <w:rsid w:val="00CE1D15"/>
    <w:rsid w:val="00CE24EC"/>
    <w:rsid w:val="00CE37FE"/>
    <w:rsid w:val="00CE3B09"/>
    <w:rsid w:val="00CE4253"/>
    <w:rsid w:val="00CE468F"/>
    <w:rsid w:val="00CE4809"/>
    <w:rsid w:val="00CE5A7B"/>
    <w:rsid w:val="00CE624C"/>
    <w:rsid w:val="00CE74F9"/>
    <w:rsid w:val="00CE796F"/>
    <w:rsid w:val="00CE7E8C"/>
    <w:rsid w:val="00CF037D"/>
    <w:rsid w:val="00CF04C2"/>
    <w:rsid w:val="00CF176C"/>
    <w:rsid w:val="00CF2DA5"/>
    <w:rsid w:val="00CF31B4"/>
    <w:rsid w:val="00CF59E5"/>
    <w:rsid w:val="00CF63F1"/>
    <w:rsid w:val="00D007DB"/>
    <w:rsid w:val="00D009C8"/>
    <w:rsid w:val="00D01328"/>
    <w:rsid w:val="00D01FF4"/>
    <w:rsid w:val="00D0377A"/>
    <w:rsid w:val="00D0456E"/>
    <w:rsid w:val="00D04787"/>
    <w:rsid w:val="00D04D19"/>
    <w:rsid w:val="00D04D7D"/>
    <w:rsid w:val="00D050B1"/>
    <w:rsid w:val="00D06D08"/>
    <w:rsid w:val="00D1029B"/>
    <w:rsid w:val="00D11428"/>
    <w:rsid w:val="00D114F8"/>
    <w:rsid w:val="00D11DA1"/>
    <w:rsid w:val="00D13236"/>
    <w:rsid w:val="00D14ACB"/>
    <w:rsid w:val="00D16B3D"/>
    <w:rsid w:val="00D20D5E"/>
    <w:rsid w:val="00D21353"/>
    <w:rsid w:val="00D219F9"/>
    <w:rsid w:val="00D226A9"/>
    <w:rsid w:val="00D23300"/>
    <w:rsid w:val="00D240FB"/>
    <w:rsid w:val="00D24CAF"/>
    <w:rsid w:val="00D24E8D"/>
    <w:rsid w:val="00D25AAE"/>
    <w:rsid w:val="00D263D9"/>
    <w:rsid w:val="00D26D3B"/>
    <w:rsid w:val="00D27B8A"/>
    <w:rsid w:val="00D27BCC"/>
    <w:rsid w:val="00D27C26"/>
    <w:rsid w:val="00D3026C"/>
    <w:rsid w:val="00D315A1"/>
    <w:rsid w:val="00D32672"/>
    <w:rsid w:val="00D32708"/>
    <w:rsid w:val="00D32B3A"/>
    <w:rsid w:val="00D33D66"/>
    <w:rsid w:val="00D34097"/>
    <w:rsid w:val="00D3589C"/>
    <w:rsid w:val="00D35BFB"/>
    <w:rsid w:val="00D35DA1"/>
    <w:rsid w:val="00D36111"/>
    <w:rsid w:val="00D40E54"/>
    <w:rsid w:val="00D41573"/>
    <w:rsid w:val="00D41BD9"/>
    <w:rsid w:val="00D434ED"/>
    <w:rsid w:val="00D43C1D"/>
    <w:rsid w:val="00D4441D"/>
    <w:rsid w:val="00D45A7B"/>
    <w:rsid w:val="00D464D5"/>
    <w:rsid w:val="00D4676B"/>
    <w:rsid w:val="00D469B9"/>
    <w:rsid w:val="00D46FAE"/>
    <w:rsid w:val="00D47407"/>
    <w:rsid w:val="00D504D4"/>
    <w:rsid w:val="00D50939"/>
    <w:rsid w:val="00D5195D"/>
    <w:rsid w:val="00D51A43"/>
    <w:rsid w:val="00D51DB7"/>
    <w:rsid w:val="00D5265B"/>
    <w:rsid w:val="00D52FE7"/>
    <w:rsid w:val="00D55171"/>
    <w:rsid w:val="00D56B5C"/>
    <w:rsid w:val="00D61AC7"/>
    <w:rsid w:val="00D623E9"/>
    <w:rsid w:val="00D624D3"/>
    <w:rsid w:val="00D647B5"/>
    <w:rsid w:val="00D64835"/>
    <w:rsid w:val="00D649F4"/>
    <w:rsid w:val="00D65262"/>
    <w:rsid w:val="00D65B55"/>
    <w:rsid w:val="00D67721"/>
    <w:rsid w:val="00D67F50"/>
    <w:rsid w:val="00D72488"/>
    <w:rsid w:val="00D72768"/>
    <w:rsid w:val="00D736F7"/>
    <w:rsid w:val="00D77665"/>
    <w:rsid w:val="00D815D8"/>
    <w:rsid w:val="00D820CC"/>
    <w:rsid w:val="00D82579"/>
    <w:rsid w:val="00D827A3"/>
    <w:rsid w:val="00D82AA9"/>
    <w:rsid w:val="00D83623"/>
    <w:rsid w:val="00D84544"/>
    <w:rsid w:val="00D85A3E"/>
    <w:rsid w:val="00D87228"/>
    <w:rsid w:val="00D874EE"/>
    <w:rsid w:val="00D87728"/>
    <w:rsid w:val="00D900C2"/>
    <w:rsid w:val="00D90736"/>
    <w:rsid w:val="00D90A1C"/>
    <w:rsid w:val="00D91702"/>
    <w:rsid w:val="00D93604"/>
    <w:rsid w:val="00D938EF"/>
    <w:rsid w:val="00D96920"/>
    <w:rsid w:val="00D974CE"/>
    <w:rsid w:val="00D97E78"/>
    <w:rsid w:val="00DA0AA1"/>
    <w:rsid w:val="00DA195D"/>
    <w:rsid w:val="00DA1C8E"/>
    <w:rsid w:val="00DA2591"/>
    <w:rsid w:val="00DA2D06"/>
    <w:rsid w:val="00DA4BF8"/>
    <w:rsid w:val="00DA4F8C"/>
    <w:rsid w:val="00DA55E0"/>
    <w:rsid w:val="00DA607E"/>
    <w:rsid w:val="00DA6BB0"/>
    <w:rsid w:val="00DB1FD2"/>
    <w:rsid w:val="00DB2184"/>
    <w:rsid w:val="00DB224F"/>
    <w:rsid w:val="00DB2319"/>
    <w:rsid w:val="00DB3B05"/>
    <w:rsid w:val="00DB46F1"/>
    <w:rsid w:val="00DB48CE"/>
    <w:rsid w:val="00DB4D24"/>
    <w:rsid w:val="00DB6425"/>
    <w:rsid w:val="00DB689D"/>
    <w:rsid w:val="00DB7DEA"/>
    <w:rsid w:val="00DC1658"/>
    <w:rsid w:val="00DC24F1"/>
    <w:rsid w:val="00DC37FE"/>
    <w:rsid w:val="00DC4D87"/>
    <w:rsid w:val="00DC5CD0"/>
    <w:rsid w:val="00DC617B"/>
    <w:rsid w:val="00DC6B4E"/>
    <w:rsid w:val="00DC78B0"/>
    <w:rsid w:val="00DD1DA7"/>
    <w:rsid w:val="00DD279E"/>
    <w:rsid w:val="00DD2B72"/>
    <w:rsid w:val="00DD2D17"/>
    <w:rsid w:val="00DD34FE"/>
    <w:rsid w:val="00DD3E57"/>
    <w:rsid w:val="00DD448D"/>
    <w:rsid w:val="00DD4ED5"/>
    <w:rsid w:val="00DD4F8A"/>
    <w:rsid w:val="00DD6026"/>
    <w:rsid w:val="00DE1D69"/>
    <w:rsid w:val="00DE20EA"/>
    <w:rsid w:val="00DE33D9"/>
    <w:rsid w:val="00DE3901"/>
    <w:rsid w:val="00DE3FA6"/>
    <w:rsid w:val="00DE55FB"/>
    <w:rsid w:val="00DE60A1"/>
    <w:rsid w:val="00DE6586"/>
    <w:rsid w:val="00DE68A2"/>
    <w:rsid w:val="00DE6B10"/>
    <w:rsid w:val="00DE7516"/>
    <w:rsid w:val="00DF096B"/>
    <w:rsid w:val="00DF0DFA"/>
    <w:rsid w:val="00DF0F4A"/>
    <w:rsid w:val="00DF18E7"/>
    <w:rsid w:val="00DF3631"/>
    <w:rsid w:val="00DF49E6"/>
    <w:rsid w:val="00DF5251"/>
    <w:rsid w:val="00DF660E"/>
    <w:rsid w:val="00DF7680"/>
    <w:rsid w:val="00E00199"/>
    <w:rsid w:val="00E001F5"/>
    <w:rsid w:val="00E02209"/>
    <w:rsid w:val="00E023CC"/>
    <w:rsid w:val="00E030FA"/>
    <w:rsid w:val="00E03878"/>
    <w:rsid w:val="00E042A6"/>
    <w:rsid w:val="00E04D6E"/>
    <w:rsid w:val="00E05CF0"/>
    <w:rsid w:val="00E063B4"/>
    <w:rsid w:val="00E11AF8"/>
    <w:rsid w:val="00E12759"/>
    <w:rsid w:val="00E13301"/>
    <w:rsid w:val="00E1406C"/>
    <w:rsid w:val="00E14F4F"/>
    <w:rsid w:val="00E152B1"/>
    <w:rsid w:val="00E166C1"/>
    <w:rsid w:val="00E17B66"/>
    <w:rsid w:val="00E17BC5"/>
    <w:rsid w:val="00E22CA2"/>
    <w:rsid w:val="00E24D09"/>
    <w:rsid w:val="00E25873"/>
    <w:rsid w:val="00E30973"/>
    <w:rsid w:val="00E31B15"/>
    <w:rsid w:val="00E320F2"/>
    <w:rsid w:val="00E337DD"/>
    <w:rsid w:val="00E33C97"/>
    <w:rsid w:val="00E33EA7"/>
    <w:rsid w:val="00E34167"/>
    <w:rsid w:val="00E3610A"/>
    <w:rsid w:val="00E3741E"/>
    <w:rsid w:val="00E4060B"/>
    <w:rsid w:val="00E4165C"/>
    <w:rsid w:val="00E41A45"/>
    <w:rsid w:val="00E43070"/>
    <w:rsid w:val="00E43A1C"/>
    <w:rsid w:val="00E44526"/>
    <w:rsid w:val="00E44C8B"/>
    <w:rsid w:val="00E451D9"/>
    <w:rsid w:val="00E4685F"/>
    <w:rsid w:val="00E50075"/>
    <w:rsid w:val="00E5093A"/>
    <w:rsid w:val="00E50B3C"/>
    <w:rsid w:val="00E50DF3"/>
    <w:rsid w:val="00E51F21"/>
    <w:rsid w:val="00E521BE"/>
    <w:rsid w:val="00E52786"/>
    <w:rsid w:val="00E534BF"/>
    <w:rsid w:val="00E5475A"/>
    <w:rsid w:val="00E54A82"/>
    <w:rsid w:val="00E555D1"/>
    <w:rsid w:val="00E6014A"/>
    <w:rsid w:val="00E61004"/>
    <w:rsid w:val="00E6166A"/>
    <w:rsid w:val="00E62773"/>
    <w:rsid w:val="00E63102"/>
    <w:rsid w:val="00E640AF"/>
    <w:rsid w:val="00E651ED"/>
    <w:rsid w:val="00E65E40"/>
    <w:rsid w:val="00E6623F"/>
    <w:rsid w:val="00E67EB3"/>
    <w:rsid w:val="00E716D0"/>
    <w:rsid w:val="00E71AA2"/>
    <w:rsid w:val="00E72A7F"/>
    <w:rsid w:val="00E746F5"/>
    <w:rsid w:val="00E75204"/>
    <w:rsid w:val="00E76341"/>
    <w:rsid w:val="00E768B4"/>
    <w:rsid w:val="00E80101"/>
    <w:rsid w:val="00E804F6"/>
    <w:rsid w:val="00E81279"/>
    <w:rsid w:val="00E814AA"/>
    <w:rsid w:val="00E81F8F"/>
    <w:rsid w:val="00E8286B"/>
    <w:rsid w:val="00E84598"/>
    <w:rsid w:val="00E8500B"/>
    <w:rsid w:val="00E87E8E"/>
    <w:rsid w:val="00E9069C"/>
    <w:rsid w:val="00E92A06"/>
    <w:rsid w:val="00E93DAD"/>
    <w:rsid w:val="00E961A2"/>
    <w:rsid w:val="00EA1A80"/>
    <w:rsid w:val="00EA3556"/>
    <w:rsid w:val="00EA37B8"/>
    <w:rsid w:val="00EA3A7C"/>
    <w:rsid w:val="00EA4EA5"/>
    <w:rsid w:val="00EA5D21"/>
    <w:rsid w:val="00EA6824"/>
    <w:rsid w:val="00EB14E7"/>
    <w:rsid w:val="00EB1E03"/>
    <w:rsid w:val="00EB29B9"/>
    <w:rsid w:val="00EB3391"/>
    <w:rsid w:val="00EB3E2B"/>
    <w:rsid w:val="00EB474F"/>
    <w:rsid w:val="00EB4D01"/>
    <w:rsid w:val="00EB53E8"/>
    <w:rsid w:val="00EB5DCA"/>
    <w:rsid w:val="00EB63C0"/>
    <w:rsid w:val="00EB7940"/>
    <w:rsid w:val="00EC09CE"/>
    <w:rsid w:val="00EC1576"/>
    <w:rsid w:val="00EC363F"/>
    <w:rsid w:val="00EC4311"/>
    <w:rsid w:val="00EC55CB"/>
    <w:rsid w:val="00EC573A"/>
    <w:rsid w:val="00EC6E45"/>
    <w:rsid w:val="00EC6F6C"/>
    <w:rsid w:val="00EC7477"/>
    <w:rsid w:val="00EC7B66"/>
    <w:rsid w:val="00ED06F6"/>
    <w:rsid w:val="00ED0D7A"/>
    <w:rsid w:val="00ED14A6"/>
    <w:rsid w:val="00ED15A7"/>
    <w:rsid w:val="00ED199F"/>
    <w:rsid w:val="00ED213B"/>
    <w:rsid w:val="00ED2828"/>
    <w:rsid w:val="00ED44A5"/>
    <w:rsid w:val="00ED49CC"/>
    <w:rsid w:val="00ED4BAB"/>
    <w:rsid w:val="00ED5218"/>
    <w:rsid w:val="00ED53D7"/>
    <w:rsid w:val="00ED65AF"/>
    <w:rsid w:val="00ED68E9"/>
    <w:rsid w:val="00ED72F4"/>
    <w:rsid w:val="00EE03C5"/>
    <w:rsid w:val="00EE0913"/>
    <w:rsid w:val="00EE1427"/>
    <w:rsid w:val="00EE337B"/>
    <w:rsid w:val="00EE3748"/>
    <w:rsid w:val="00EE5C7A"/>
    <w:rsid w:val="00EE6735"/>
    <w:rsid w:val="00EE73CA"/>
    <w:rsid w:val="00EF0909"/>
    <w:rsid w:val="00EF11C8"/>
    <w:rsid w:val="00EF1BEC"/>
    <w:rsid w:val="00EF285F"/>
    <w:rsid w:val="00EF398D"/>
    <w:rsid w:val="00EF4CC0"/>
    <w:rsid w:val="00EF5677"/>
    <w:rsid w:val="00EF711D"/>
    <w:rsid w:val="00EF719E"/>
    <w:rsid w:val="00F00EFF"/>
    <w:rsid w:val="00F02D56"/>
    <w:rsid w:val="00F02F1C"/>
    <w:rsid w:val="00F04189"/>
    <w:rsid w:val="00F07F6C"/>
    <w:rsid w:val="00F10062"/>
    <w:rsid w:val="00F10F29"/>
    <w:rsid w:val="00F1200A"/>
    <w:rsid w:val="00F12440"/>
    <w:rsid w:val="00F12CFC"/>
    <w:rsid w:val="00F134E2"/>
    <w:rsid w:val="00F14BC1"/>
    <w:rsid w:val="00F14FE4"/>
    <w:rsid w:val="00F15D23"/>
    <w:rsid w:val="00F20E33"/>
    <w:rsid w:val="00F21190"/>
    <w:rsid w:val="00F217C2"/>
    <w:rsid w:val="00F21C79"/>
    <w:rsid w:val="00F21EF8"/>
    <w:rsid w:val="00F21F72"/>
    <w:rsid w:val="00F231DC"/>
    <w:rsid w:val="00F23446"/>
    <w:rsid w:val="00F23871"/>
    <w:rsid w:val="00F25C9A"/>
    <w:rsid w:val="00F25FBF"/>
    <w:rsid w:val="00F27272"/>
    <w:rsid w:val="00F27DE8"/>
    <w:rsid w:val="00F30AE3"/>
    <w:rsid w:val="00F31EA0"/>
    <w:rsid w:val="00F31F30"/>
    <w:rsid w:val="00F3480D"/>
    <w:rsid w:val="00F34A99"/>
    <w:rsid w:val="00F34F5C"/>
    <w:rsid w:val="00F3551A"/>
    <w:rsid w:val="00F36006"/>
    <w:rsid w:val="00F369F1"/>
    <w:rsid w:val="00F37172"/>
    <w:rsid w:val="00F4004C"/>
    <w:rsid w:val="00F40756"/>
    <w:rsid w:val="00F40936"/>
    <w:rsid w:val="00F412D4"/>
    <w:rsid w:val="00F423FE"/>
    <w:rsid w:val="00F42CB0"/>
    <w:rsid w:val="00F43CE0"/>
    <w:rsid w:val="00F45F9E"/>
    <w:rsid w:val="00F46833"/>
    <w:rsid w:val="00F46C4E"/>
    <w:rsid w:val="00F470B5"/>
    <w:rsid w:val="00F47ECF"/>
    <w:rsid w:val="00F508C2"/>
    <w:rsid w:val="00F5135D"/>
    <w:rsid w:val="00F51BAE"/>
    <w:rsid w:val="00F520EB"/>
    <w:rsid w:val="00F527C3"/>
    <w:rsid w:val="00F53710"/>
    <w:rsid w:val="00F538F0"/>
    <w:rsid w:val="00F53953"/>
    <w:rsid w:val="00F55718"/>
    <w:rsid w:val="00F5587B"/>
    <w:rsid w:val="00F5615B"/>
    <w:rsid w:val="00F573E5"/>
    <w:rsid w:val="00F57580"/>
    <w:rsid w:val="00F615F2"/>
    <w:rsid w:val="00F61A85"/>
    <w:rsid w:val="00F61B41"/>
    <w:rsid w:val="00F624FD"/>
    <w:rsid w:val="00F63530"/>
    <w:rsid w:val="00F64421"/>
    <w:rsid w:val="00F6602B"/>
    <w:rsid w:val="00F66265"/>
    <w:rsid w:val="00F66357"/>
    <w:rsid w:val="00F666AD"/>
    <w:rsid w:val="00F67231"/>
    <w:rsid w:val="00F67DB4"/>
    <w:rsid w:val="00F710EB"/>
    <w:rsid w:val="00F735F9"/>
    <w:rsid w:val="00F7376E"/>
    <w:rsid w:val="00F741DF"/>
    <w:rsid w:val="00F7483F"/>
    <w:rsid w:val="00F762A9"/>
    <w:rsid w:val="00F763D8"/>
    <w:rsid w:val="00F7793E"/>
    <w:rsid w:val="00F77D89"/>
    <w:rsid w:val="00F80CA3"/>
    <w:rsid w:val="00F81329"/>
    <w:rsid w:val="00F818DF"/>
    <w:rsid w:val="00F823DC"/>
    <w:rsid w:val="00F82823"/>
    <w:rsid w:val="00F83256"/>
    <w:rsid w:val="00F835AD"/>
    <w:rsid w:val="00F83F65"/>
    <w:rsid w:val="00F85DC8"/>
    <w:rsid w:val="00F86257"/>
    <w:rsid w:val="00F866D2"/>
    <w:rsid w:val="00F871DC"/>
    <w:rsid w:val="00F87614"/>
    <w:rsid w:val="00F907BD"/>
    <w:rsid w:val="00F928B3"/>
    <w:rsid w:val="00F93784"/>
    <w:rsid w:val="00F938DF"/>
    <w:rsid w:val="00F9413F"/>
    <w:rsid w:val="00F9473E"/>
    <w:rsid w:val="00F95842"/>
    <w:rsid w:val="00F968FC"/>
    <w:rsid w:val="00FA05BA"/>
    <w:rsid w:val="00FA0A30"/>
    <w:rsid w:val="00FA1756"/>
    <w:rsid w:val="00FA26CF"/>
    <w:rsid w:val="00FA31BB"/>
    <w:rsid w:val="00FA3CF6"/>
    <w:rsid w:val="00FA435B"/>
    <w:rsid w:val="00FB0344"/>
    <w:rsid w:val="00FB358B"/>
    <w:rsid w:val="00FB6A80"/>
    <w:rsid w:val="00FB7F63"/>
    <w:rsid w:val="00FC219D"/>
    <w:rsid w:val="00FC35C7"/>
    <w:rsid w:val="00FC6460"/>
    <w:rsid w:val="00FC66DC"/>
    <w:rsid w:val="00FC6BAF"/>
    <w:rsid w:val="00FC7235"/>
    <w:rsid w:val="00FD0F6D"/>
    <w:rsid w:val="00FD29CA"/>
    <w:rsid w:val="00FD37D7"/>
    <w:rsid w:val="00FD5EFB"/>
    <w:rsid w:val="00FD6C7B"/>
    <w:rsid w:val="00FE00D3"/>
    <w:rsid w:val="00FE033B"/>
    <w:rsid w:val="00FE1A5A"/>
    <w:rsid w:val="00FE2926"/>
    <w:rsid w:val="00FE3611"/>
    <w:rsid w:val="00FE44E9"/>
    <w:rsid w:val="00FE500C"/>
    <w:rsid w:val="00FE5357"/>
    <w:rsid w:val="00FE6D51"/>
    <w:rsid w:val="00FF2BB2"/>
    <w:rsid w:val="00FF3162"/>
    <w:rsid w:val="00FF38FE"/>
    <w:rsid w:val="00FF39E0"/>
    <w:rsid w:val="00FF52A9"/>
    <w:rsid w:val="00FF5EA5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823C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6"/>
  </w:style>
  <w:style w:type="paragraph" w:styleId="1">
    <w:name w:val="heading 1"/>
    <w:basedOn w:val="a"/>
    <w:next w:val="a"/>
    <w:link w:val="10"/>
    <w:uiPriority w:val="9"/>
    <w:qFormat/>
    <w:rsid w:val="00336A2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3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384C"/>
  </w:style>
  <w:style w:type="character" w:customStyle="1" w:styleId="a4">
    <w:name w:val="Текст сноски Знак"/>
    <w:basedOn w:val="a0"/>
    <w:link w:val="a3"/>
    <w:uiPriority w:val="99"/>
    <w:rsid w:val="0064384C"/>
  </w:style>
  <w:style w:type="character" w:styleId="a5">
    <w:name w:val="footnote reference"/>
    <w:basedOn w:val="a0"/>
    <w:uiPriority w:val="99"/>
    <w:unhideWhenUsed/>
    <w:rsid w:val="0064384C"/>
    <w:rPr>
      <w:vertAlign w:val="superscript"/>
    </w:rPr>
  </w:style>
  <w:style w:type="paragraph" w:styleId="a6">
    <w:name w:val="List Paragraph"/>
    <w:basedOn w:val="a"/>
    <w:uiPriority w:val="34"/>
    <w:qFormat/>
    <w:rsid w:val="001E4D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7728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728"/>
    <w:rPr>
      <w:rFonts w:ascii="Lucida Grande CY" w:hAnsi="Lucida Grande CY" w:cs="Lucida Grande CY"/>
      <w:sz w:val="18"/>
      <w:szCs w:val="18"/>
    </w:rPr>
  </w:style>
  <w:style w:type="character" w:customStyle="1" w:styleId="a9">
    <w:name w:val="Символ сноски"/>
    <w:rsid w:val="002F1F7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12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3F11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11C5"/>
  </w:style>
  <w:style w:type="character" w:styleId="ac">
    <w:name w:val="page number"/>
    <w:basedOn w:val="a0"/>
    <w:uiPriority w:val="99"/>
    <w:semiHidden/>
    <w:unhideWhenUsed/>
    <w:rsid w:val="003F11C5"/>
  </w:style>
  <w:style w:type="character" w:customStyle="1" w:styleId="10">
    <w:name w:val="Заголовок 1 Знак"/>
    <w:basedOn w:val="a0"/>
    <w:link w:val="1"/>
    <w:uiPriority w:val="9"/>
    <w:rsid w:val="00336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в заданном формате"/>
    <w:basedOn w:val="a"/>
    <w:rsid w:val="00CB52BC"/>
    <w:pPr>
      <w:widowControl w:val="0"/>
      <w:tabs>
        <w:tab w:val="left" w:pos="709"/>
      </w:tabs>
      <w:suppressAutoHyphens/>
      <w:spacing w:line="276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zh-CN" w:bidi="ru-RU"/>
    </w:rPr>
  </w:style>
  <w:style w:type="paragraph" w:styleId="ae">
    <w:name w:val="endnote text"/>
    <w:basedOn w:val="a"/>
    <w:link w:val="af"/>
    <w:uiPriority w:val="99"/>
    <w:unhideWhenUsed/>
    <w:rsid w:val="008F05E1"/>
  </w:style>
  <w:style w:type="character" w:customStyle="1" w:styleId="af">
    <w:name w:val="Текст концевой сноски Знак"/>
    <w:basedOn w:val="a0"/>
    <w:link w:val="ae"/>
    <w:uiPriority w:val="99"/>
    <w:rsid w:val="008F05E1"/>
  </w:style>
  <w:style w:type="character" w:styleId="af0">
    <w:name w:val="endnote reference"/>
    <w:basedOn w:val="a0"/>
    <w:uiPriority w:val="99"/>
    <w:unhideWhenUsed/>
    <w:rsid w:val="008F05E1"/>
    <w:rPr>
      <w:vertAlign w:val="superscript"/>
    </w:rPr>
  </w:style>
  <w:style w:type="character" w:styleId="af1">
    <w:name w:val="Hyperlink"/>
    <w:basedOn w:val="a0"/>
    <w:uiPriority w:val="99"/>
    <w:unhideWhenUsed/>
    <w:rsid w:val="00023B3B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23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86"/>
  </w:style>
  <w:style w:type="paragraph" w:styleId="1">
    <w:name w:val="heading 1"/>
    <w:basedOn w:val="a"/>
    <w:next w:val="a"/>
    <w:link w:val="10"/>
    <w:uiPriority w:val="9"/>
    <w:qFormat/>
    <w:rsid w:val="00336A2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23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4384C"/>
  </w:style>
  <w:style w:type="character" w:customStyle="1" w:styleId="a4">
    <w:name w:val="Текст сноски Знак"/>
    <w:basedOn w:val="a0"/>
    <w:link w:val="a3"/>
    <w:uiPriority w:val="99"/>
    <w:rsid w:val="0064384C"/>
  </w:style>
  <w:style w:type="character" w:styleId="a5">
    <w:name w:val="footnote reference"/>
    <w:basedOn w:val="a0"/>
    <w:uiPriority w:val="99"/>
    <w:unhideWhenUsed/>
    <w:rsid w:val="0064384C"/>
    <w:rPr>
      <w:vertAlign w:val="superscript"/>
    </w:rPr>
  </w:style>
  <w:style w:type="paragraph" w:styleId="a6">
    <w:name w:val="List Paragraph"/>
    <w:basedOn w:val="a"/>
    <w:uiPriority w:val="34"/>
    <w:qFormat/>
    <w:rsid w:val="001E4D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7728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728"/>
    <w:rPr>
      <w:rFonts w:ascii="Lucida Grande CY" w:hAnsi="Lucida Grande CY" w:cs="Lucida Grande CY"/>
      <w:sz w:val="18"/>
      <w:szCs w:val="18"/>
    </w:rPr>
  </w:style>
  <w:style w:type="character" w:customStyle="1" w:styleId="a9">
    <w:name w:val="Символ сноски"/>
    <w:rsid w:val="002F1F7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123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3F11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11C5"/>
  </w:style>
  <w:style w:type="character" w:styleId="ac">
    <w:name w:val="page number"/>
    <w:basedOn w:val="a0"/>
    <w:uiPriority w:val="99"/>
    <w:semiHidden/>
    <w:unhideWhenUsed/>
    <w:rsid w:val="003F11C5"/>
  </w:style>
  <w:style w:type="character" w:customStyle="1" w:styleId="10">
    <w:name w:val="Заголовок 1 Знак"/>
    <w:basedOn w:val="a0"/>
    <w:link w:val="1"/>
    <w:uiPriority w:val="9"/>
    <w:rsid w:val="00336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в заданном формате"/>
    <w:basedOn w:val="a"/>
    <w:rsid w:val="00CB52BC"/>
    <w:pPr>
      <w:widowControl w:val="0"/>
      <w:tabs>
        <w:tab w:val="left" w:pos="709"/>
      </w:tabs>
      <w:suppressAutoHyphens/>
      <w:spacing w:line="276" w:lineRule="auto"/>
    </w:pPr>
    <w:rPr>
      <w:rFonts w:ascii="Courier New" w:eastAsia="Times New Roman" w:hAnsi="Courier New" w:cs="Times New Roman"/>
      <w:color w:val="00000A"/>
      <w:kern w:val="1"/>
      <w:sz w:val="20"/>
      <w:szCs w:val="20"/>
      <w:lang w:eastAsia="zh-CN" w:bidi="ru-RU"/>
    </w:rPr>
  </w:style>
  <w:style w:type="paragraph" w:styleId="ae">
    <w:name w:val="endnote text"/>
    <w:basedOn w:val="a"/>
    <w:link w:val="af"/>
    <w:uiPriority w:val="99"/>
    <w:unhideWhenUsed/>
    <w:rsid w:val="008F05E1"/>
  </w:style>
  <w:style w:type="character" w:customStyle="1" w:styleId="af">
    <w:name w:val="Текст концевой сноски Знак"/>
    <w:basedOn w:val="a0"/>
    <w:link w:val="ae"/>
    <w:uiPriority w:val="99"/>
    <w:rsid w:val="008F05E1"/>
  </w:style>
  <w:style w:type="character" w:styleId="af0">
    <w:name w:val="endnote reference"/>
    <w:basedOn w:val="a0"/>
    <w:uiPriority w:val="99"/>
    <w:unhideWhenUsed/>
    <w:rsid w:val="008F05E1"/>
    <w:rPr>
      <w:vertAlign w:val="superscript"/>
    </w:rPr>
  </w:style>
  <w:style w:type="character" w:styleId="af1">
    <w:name w:val="Hyperlink"/>
    <w:basedOn w:val="a0"/>
    <w:uiPriority w:val="99"/>
    <w:unhideWhenUsed/>
    <w:rsid w:val="00023B3B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23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36284-8580-3E4A-98CC-9EFB7F14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16179</TotalTime>
  <Pages>78</Pages>
  <Words>22095</Words>
  <Characters>125944</Characters>
  <Application>Microsoft Macintosh Word</Application>
  <DocSecurity>0</DocSecurity>
  <Lines>1049</Lines>
  <Paragraphs>295</Paragraphs>
  <ScaleCrop>false</ScaleCrop>
  <Company>home</Company>
  <LinksUpToDate>false</LinksUpToDate>
  <CharactersWithSpaces>147744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mac air</cp:lastModifiedBy>
  <cp:revision>652</cp:revision>
  <cp:lastPrinted>2018-05-21T14:22:00Z</cp:lastPrinted>
  <dcterms:created xsi:type="dcterms:W3CDTF">2017-10-18T15:05:00Z</dcterms:created>
  <dcterms:modified xsi:type="dcterms:W3CDTF">2018-05-21T20:38:00Z</dcterms:modified>
</cp:coreProperties>
</file>