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0E" w:rsidRDefault="00D70E0E"/>
    <w:p w:rsidR="004E42CA" w:rsidRDefault="004E42CA"/>
    <w:p w:rsidR="00500D61" w:rsidRDefault="00500D61" w:rsidP="00500D61">
      <w:pPr>
        <w:jc w:val="center"/>
      </w:pPr>
      <w:r>
        <w:t>Отзыв научного руководителя</w:t>
      </w:r>
    </w:p>
    <w:p w:rsidR="00500D61" w:rsidRDefault="00500D61" w:rsidP="00500D61">
      <w:pPr>
        <w:jc w:val="center"/>
      </w:pPr>
      <w:r>
        <w:t xml:space="preserve">на выпускную квалификационную работу Студента 4 курса </w:t>
      </w:r>
      <w:proofErr w:type="spellStart"/>
      <w:r>
        <w:t>бакалавриата</w:t>
      </w:r>
      <w:proofErr w:type="spellEnd"/>
      <w:r>
        <w:t xml:space="preserve"> Макарова Владислава Алексеевича «ВЗАИМОДЕЙСТВИЕ ЕВРОПЕЙСКОГО СУДА ПО ПРАВАМ ЧЕЛОВЕКА И РОССИЙСКОЙ ФЕДЕРАЦИИ»</w:t>
      </w:r>
    </w:p>
    <w:p w:rsidR="00500D61" w:rsidRDefault="00500D61" w:rsidP="00500D61">
      <w:pPr>
        <w:ind w:firstLine="567"/>
        <w:jc w:val="both"/>
      </w:pPr>
      <w:r>
        <w:t xml:space="preserve">Рецензируемая </w:t>
      </w:r>
      <w:proofErr w:type="spellStart"/>
      <w:r>
        <w:t>ВКР</w:t>
      </w:r>
      <w:proofErr w:type="spellEnd"/>
      <w:r>
        <w:t xml:space="preserve"> является свидетельством о понимании студентами факультета политологии СПбГУ значимости проблемы прав и свобод человека в современном мире и </w:t>
      </w:r>
      <w:r>
        <w:t xml:space="preserve">о </w:t>
      </w:r>
      <w:r>
        <w:t xml:space="preserve">желании самим вникнуть в положение дел с реальным состоянием этих прав. </w:t>
      </w:r>
    </w:p>
    <w:p w:rsidR="00500D61" w:rsidRDefault="00500D61" w:rsidP="00500D61">
      <w:pPr>
        <w:ind w:firstLine="567"/>
        <w:jc w:val="both"/>
      </w:pPr>
      <w:r>
        <w:t>Владислав Макаров избрал в качестве п</w:t>
      </w:r>
      <w:r w:rsidRPr="004E42CA">
        <w:t>редмет</w:t>
      </w:r>
      <w:r>
        <w:t>а своей выпускной работы</w:t>
      </w:r>
      <w:r w:rsidRPr="004E42CA">
        <w:t xml:space="preserve"> сотрудничество и взаимодействие между Европейским Судом по правам человека и Российской Федерацией по защите прав и свобод человека.</w:t>
      </w:r>
      <w:r>
        <w:t xml:space="preserve"> Автор работы достаточно корректно определил круг своих задач и основные вопросы, которые должны быть изучены в ней. Это, прежде всего статус Европейского суда по правам человека, соотношение </w:t>
      </w:r>
      <w:r w:rsidRPr="007E65C1">
        <w:t>статус</w:t>
      </w:r>
      <w:r>
        <w:t>а</w:t>
      </w:r>
      <w:r w:rsidRPr="007E65C1">
        <w:t xml:space="preserve"> постановлений ЕСПЧ и государственн</w:t>
      </w:r>
      <w:r>
        <w:t>ого</w:t>
      </w:r>
      <w:r w:rsidRPr="007E65C1">
        <w:t xml:space="preserve"> суверенитет</w:t>
      </w:r>
      <w:r>
        <w:t>а, цели участия Российской Федерации в Совете Европы, а соответственно, и в ЕСПЧ, основные права, на нарушение которых граждане России жалуются в Европейский суд, причины конфликта между властями Российской Федерации и Европейским судом, а также перспективы их сотрудничества в области защиты прав и свобод человека.</w:t>
      </w:r>
    </w:p>
    <w:p w:rsidR="004B6159" w:rsidRDefault="00500D61" w:rsidP="00500D61">
      <w:pPr>
        <w:ind w:firstLine="567"/>
        <w:jc w:val="both"/>
      </w:pPr>
      <w:r>
        <w:t xml:space="preserve">Автором </w:t>
      </w:r>
      <w:proofErr w:type="spellStart"/>
      <w:r>
        <w:t>ВКР</w:t>
      </w:r>
      <w:proofErr w:type="spellEnd"/>
      <w:r>
        <w:t xml:space="preserve"> осуществлен качественный анализ правовых норм Европейской конвенции о правах человека и основных свободах, дополнительных протоколов к ней, статутов Совета Европы и Европейского суда по правам человека, а также прав и обязанностей государств-членов Совета Европы и участников Европейской конвенции. Все последующие выводы автора основаны на формулировках этих основополагающих документов. Правильно отмечается, что решения Совета Европы и Европейского суда ни в коей мере не ущемляют суверенитета государств, ибо последние сами добровольно </w:t>
      </w:r>
      <w:r w:rsidR="002B1825">
        <w:t>берут</w:t>
      </w:r>
      <w:r>
        <w:t xml:space="preserve"> на себя соответствующие обязательства, многократно </w:t>
      </w:r>
      <w:r w:rsidR="002B1825">
        <w:t xml:space="preserve">проверяя их </w:t>
      </w:r>
      <w:r w:rsidR="00337CC0">
        <w:t>процесс</w:t>
      </w:r>
      <w:r w:rsidR="002B1825">
        <w:t>ах</w:t>
      </w:r>
      <w:r w:rsidR="00337CC0">
        <w:t xml:space="preserve"> разработки проектов основных правовых актов, их подписани</w:t>
      </w:r>
      <w:r w:rsidR="002B1825">
        <w:t>я</w:t>
      </w:r>
      <w:r w:rsidR="00337CC0">
        <w:t xml:space="preserve"> и ратификации высшими представительными органами, которой предшествует тщательная проверка соответствия принимаемых обязательств </w:t>
      </w:r>
      <w:r w:rsidR="004B6159">
        <w:t>Конституции государства.</w:t>
      </w:r>
      <w:r w:rsidR="00337CC0">
        <w:t xml:space="preserve"> </w:t>
      </w:r>
    </w:p>
    <w:p w:rsidR="00337CC0" w:rsidRDefault="004B6159" w:rsidP="00500D61">
      <w:pPr>
        <w:ind w:firstLine="567"/>
        <w:jc w:val="both"/>
      </w:pPr>
      <w:r>
        <w:t>В заслугу Владиславу Макарову можно ставить также анализ исков граждан Российской Федерации в Европейский суд, постановлений этого Суда, а также основных прав, нарушение которых стало причиной обращения в международные органы. Достаточно убедительно показаны также причины отказа Российской Федерации от ратификации ряда дополнительных протоколов к Европейской конвенции</w:t>
      </w:r>
      <w:r w:rsidR="00337CC0">
        <w:t xml:space="preserve"> </w:t>
      </w:r>
      <w:r>
        <w:t>и конфликта вокруг Протокола 14.</w:t>
      </w:r>
    </w:p>
    <w:p w:rsidR="00500D61" w:rsidRDefault="00500D61" w:rsidP="00500D61">
      <w:pPr>
        <w:ind w:firstLine="567"/>
        <w:jc w:val="both"/>
      </w:pPr>
      <w:r>
        <w:t xml:space="preserve">Теоретический анализ подкреплен множеством графиков и таблиц, подтверждающих выводы автора выпускной квалификационной работы. </w:t>
      </w:r>
    </w:p>
    <w:p w:rsidR="00500D61" w:rsidRDefault="00500D61" w:rsidP="00500D61">
      <w:pPr>
        <w:ind w:firstLine="567"/>
        <w:jc w:val="both"/>
      </w:pPr>
      <w:r>
        <w:t>Все сказанное дает основание оценивать работу Макарова В. А. на отлично.</w:t>
      </w:r>
    </w:p>
    <w:p w:rsidR="00500D61" w:rsidRDefault="00500D61" w:rsidP="002B1825">
      <w:pPr>
        <w:spacing w:after="0" w:line="240" w:lineRule="auto"/>
        <w:ind w:firstLine="567"/>
        <w:jc w:val="right"/>
      </w:pPr>
      <w:r>
        <w:t>Д. З. Мутагиров</w:t>
      </w:r>
      <w:r>
        <w:t xml:space="preserve"> </w:t>
      </w:r>
    </w:p>
    <w:p w:rsidR="00500D61" w:rsidRDefault="00500D61" w:rsidP="002B1825">
      <w:pPr>
        <w:spacing w:after="0" w:line="240" w:lineRule="auto"/>
        <w:ind w:firstLine="567"/>
        <w:jc w:val="right"/>
      </w:pPr>
      <w:r>
        <w:t xml:space="preserve">Научный руководитель, доктор философских наук, </w:t>
      </w:r>
    </w:p>
    <w:p w:rsidR="00500D61" w:rsidRDefault="00500D61" w:rsidP="002B1825">
      <w:pPr>
        <w:spacing w:line="240" w:lineRule="auto"/>
        <w:ind w:firstLine="567"/>
        <w:jc w:val="right"/>
      </w:pPr>
      <w:r>
        <w:t xml:space="preserve">профессор кафедры международных политических процессов. </w:t>
      </w:r>
    </w:p>
    <w:p w:rsidR="00500D61" w:rsidRDefault="00500D61" w:rsidP="00500D61">
      <w:pPr>
        <w:spacing w:line="240" w:lineRule="auto"/>
        <w:jc w:val="right"/>
      </w:pPr>
      <w:bookmarkStart w:id="0" w:name="_GoBack"/>
      <w:bookmarkEnd w:id="0"/>
      <w:r>
        <w:t>2 июня 2018 г.</w:t>
      </w:r>
    </w:p>
    <w:p w:rsidR="00500D61" w:rsidRDefault="00500D61" w:rsidP="00500D61">
      <w:pPr>
        <w:jc w:val="right"/>
      </w:pPr>
    </w:p>
    <w:p w:rsidR="00500D61" w:rsidRDefault="00500D61" w:rsidP="00500D61">
      <w:pPr>
        <w:jc w:val="right"/>
      </w:pPr>
    </w:p>
    <w:p w:rsidR="00500D61" w:rsidRDefault="00500D61" w:rsidP="004E42CA">
      <w:pPr>
        <w:jc w:val="center"/>
      </w:pPr>
    </w:p>
    <w:p w:rsidR="004E42CA" w:rsidRDefault="004E42CA" w:rsidP="004E42CA">
      <w:r>
        <w:t xml:space="preserve">                   </w:t>
      </w:r>
    </w:p>
    <w:p w:rsidR="004E42CA" w:rsidRDefault="004E42CA" w:rsidP="004E42CA"/>
    <w:p w:rsidR="004E42CA" w:rsidRDefault="004E42CA" w:rsidP="004E42CA"/>
    <w:p w:rsidR="004E42CA" w:rsidRDefault="004E42CA" w:rsidP="004E42CA"/>
    <w:p w:rsidR="004E42CA" w:rsidRDefault="004E42CA" w:rsidP="004E42CA"/>
    <w:p w:rsidR="004E42CA" w:rsidRDefault="004E42CA" w:rsidP="004E42CA"/>
    <w:p w:rsidR="004E42CA" w:rsidRDefault="004E42CA" w:rsidP="004E42CA"/>
    <w:p w:rsidR="004E42CA" w:rsidRDefault="004E42CA" w:rsidP="004E42CA">
      <w:r>
        <w:t xml:space="preserve"> </w:t>
      </w:r>
    </w:p>
    <w:sectPr w:rsidR="004E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CA"/>
    <w:rsid w:val="002B1825"/>
    <w:rsid w:val="00337CC0"/>
    <w:rsid w:val="004B6159"/>
    <w:rsid w:val="004E42CA"/>
    <w:rsid w:val="00500D61"/>
    <w:rsid w:val="007E65C1"/>
    <w:rsid w:val="00D7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50DC"/>
  <w15:chartTrackingRefBased/>
  <w15:docId w15:val="{B4545F0B-5052-4554-A888-57CB7A2B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Dezamy Alex</dc:creator>
  <cp:keywords/>
  <dc:description/>
  <cp:lastModifiedBy>Dezamy Alex</cp:lastModifiedBy>
  <cp:revision>1</cp:revision>
  <dcterms:created xsi:type="dcterms:W3CDTF">2018-06-01T18:07:00Z</dcterms:created>
  <dcterms:modified xsi:type="dcterms:W3CDTF">2018-06-01T19:15:00Z</dcterms:modified>
</cp:coreProperties>
</file>