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drawings/drawing1.xml" ContentType="application/vnd.openxmlformats-officedocument.drawingml.chartshapes+xml"/>
  <Override PartName="/word/charts/chart31.xml" ContentType="application/vnd.openxmlformats-officedocument.drawingml.chart+xml"/>
  <Override PartName="/word/drawings/drawing2.xml" ContentType="application/vnd.openxmlformats-officedocument.drawingml.chartshapes+xml"/>
  <Override PartName="/word/charts/chart32.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4A9" w:rsidRDefault="000934A9" w:rsidP="000934A9">
      <w:pPr>
        <w:spacing w:after="0" w:line="240" w:lineRule="auto"/>
        <w:jc w:val="center"/>
        <w:rPr>
          <w:rFonts w:ascii="Times New Roman" w:hAnsi="Times New Roman"/>
          <w:sz w:val="28"/>
          <w:szCs w:val="24"/>
        </w:rPr>
      </w:pPr>
      <w:r>
        <w:rPr>
          <w:rFonts w:ascii="Times New Roman" w:hAnsi="Times New Roman"/>
          <w:sz w:val="28"/>
          <w:szCs w:val="24"/>
        </w:rPr>
        <w:t>Санкт-Петербургский государственный у</w:t>
      </w:r>
      <w:r w:rsidRPr="003623D9">
        <w:rPr>
          <w:rFonts w:ascii="Times New Roman" w:hAnsi="Times New Roman"/>
          <w:sz w:val="28"/>
          <w:szCs w:val="24"/>
        </w:rPr>
        <w:t>ниверситет</w:t>
      </w:r>
    </w:p>
    <w:p w:rsidR="000934A9" w:rsidRDefault="000934A9" w:rsidP="000934A9">
      <w:pPr>
        <w:spacing w:after="0" w:line="240" w:lineRule="auto"/>
        <w:ind w:left="4111"/>
        <w:jc w:val="both"/>
        <w:rPr>
          <w:rFonts w:ascii="Times New Roman" w:hAnsi="Times New Roman"/>
          <w:sz w:val="28"/>
          <w:szCs w:val="24"/>
        </w:rPr>
      </w:pPr>
    </w:p>
    <w:p w:rsidR="000934A9" w:rsidRDefault="000934A9" w:rsidP="000934A9">
      <w:pPr>
        <w:spacing w:after="0" w:line="240" w:lineRule="auto"/>
        <w:ind w:left="4111"/>
        <w:jc w:val="both"/>
        <w:rPr>
          <w:rFonts w:ascii="Times New Roman" w:hAnsi="Times New Roman"/>
          <w:sz w:val="28"/>
          <w:szCs w:val="24"/>
        </w:rPr>
      </w:pPr>
    </w:p>
    <w:p w:rsidR="000934A9" w:rsidRDefault="000934A9" w:rsidP="000934A9">
      <w:pPr>
        <w:spacing w:after="0" w:line="240" w:lineRule="auto"/>
        <w:ind w:left="4111"/>
        <w:jc w:val="both"/>
        <w:rPr>
          <w:rFonts w:ascii="Times New Roman" w:hAnsi="Times New Roman"/>
          <w:sz w:val="28"/>
          <w:szCs w:val="24"/>
        </w:rPr>
      </w:pPr>
    </w:p>
    <w:p w:rsidR="000934A9" w:rsidRPr="007051E1" w:rsidRDefault="000934A9" w:rsidP="000934A9">
      <w:pPr>
        <w:spacing w:after="0" w:line="240" w:lineRule="auto"/>
        <w:jc w:val="center"/>
        <w:rPr>
          <w:rFonts w:ascii="Times New Roman" w:hAnsi="Times New Roman"/>
          <w:b/>
          <w:sz w:val="28"/>
          <w:szCs w:val="24"/>
        </w:rPr>
      </w:pPr>
      <w:r w:rsidRPr="007051E1">
        <w:rPr>
          <w:rFonts w:ascii="Times New Roman" w:hAnsi="Times New Roman"/>
          <w:b/>
          <w:sz w:val="28"/>
          <w:szCs w:val="24"/>
        </w:rPr>
        <w:t>ЧЕРНЫШЕВА Полина Олеговна</w:t>
      </w:r>
    </w:p>
    <w:p w:rsidR="000934A9" w:rsidRPr="007051E1" w:rsidRDefault="000934A9" w:rsidP="000934A9">
      <w:pPr>
        <w:spacing w:after="0" w:line="240" w:lineRule="auto"/>
        <w:jc w:val="center"/>
        <w:rPr>
          <w:rFonts w:ascii="Times New Roman" w:hAnsi="Times New Roman"/>
          <w:b/>
          <w:sz w:val="28"/>
          <w:szCs w:val="24"/>
        </w:rPr>
      </w:pPr>
    </w:p>
    <w:p w:rsidR="000934A9" w:rsidRPr="007051E1" w:rsidRDefault="000934A9" w:rsidP="000934A9">
      <w:pPr>
        <w:spacing w:after="0" w:line="240" w:lineRule="auto"/>
        <w:jc w:val="center"/>
        <w:rPr>
          <w:rFonts w:ascii="Times New Roman" w:hAnsi="Times New Roman"/>
          <w:b/>
          <w:sz w:val="28"/>
          <w:szCs w:val="24"/>
        </w:rPr>
      </w:pPr>
      <w:r w:rsidRPr="007051E1">
        <w:rPr>
          <w:rFonts w:ascii="Times New Roman" w:hAnsi="Times New Roman"/>
          <w:b/>
          <w:sz w:val="28"/>
          <w:szCs w:val="24"/>
        </w:rPr>
        <w:t>Выпускная квалификационная работа</w:t>
      </w:r>
    </w:p>
    <w:p w:rsidR="000934A9" w:rsidRPr="007051E1" w:rsidRDefault="000934A9" w:rsidP="000934A9">
      <w:pPr>
        <w:spacing w:after="0" w:line="240" w:lineRule="auto"/>
        <w:jc w:val="center"/>
        <w:rPr>
          <w:rFonts w:ascii="Times New Roman" w:hAnsi="Times New Roman"/>
          <w:b/>
          <w:szCs w:val="24"/>
        </w:rPr>
      </w:pPr>
    </w:p>
    <w:p w:rsidR="000934A9" w:rsidRPr="007051E1" w:rsidRDefault="001B1597" w:rsidP="000934A9">
      <w:pPr>
        <w:spacing w:after="0" w:line="240" w:lineRule="auto"/>
        <w:jc w:val="center"/>
        <w:rPr>
          <w:rFonts w:ascii="Times New Roman" w:hAnsi="Times New Roman"/>
          <w:b/>
          <w:sz w:val="36"/>
          <w:szCs w:val="40"/>
        </w:rPr>
      </w:pPr>
      <w:r w:rsidRPr="00B60CD9">
        <w:rPr>
          <w:rFonts w:ascii="Times New Roman" w:hAnsi="Times New Roman"/>
          <w:b/>
          <w:sz w:val="36"/>
          <w:szCs w:val="40"/>
        </w:rPr>
        <w:t>ИССЛЕДОВАНИЕ ЭФФЕКТИВНОСТИ ИСПОЛЬЗОВАНИЯ ОТДЕЛЬНЫХ ИНСТРУМЕНТОВ НЕЙРОМАРКЕТИНГА</w:t>
      </w:r>
      <w:r w:rsidR="000934A9" w:rsidRPr="007051E1">
        <w:rPr>
          <w:rFonts w:ascii="Times New Roman" w:hAnsi="Times New Roman"/>
          <w:b/>
          <w:sz w:val="36"/>
          <w:szCs w:val="40"/>
        </w:rPr>
        <w:t xml:space="preserve"> НА ПОТРЕБИТЕЛЬСКОМ РЫНКЕ</w:t>
      </w:r>
    </w:p>
    <w:p w:rsidR="000934A9" w:rsidRDefault="000934A9" w:rsidP="000934A9">
      <w:pPr>
        <w:spacing w:after="0" w:line="240" w:lineRule="auto"/>
        <w:jc w:val="center"/>
        <w:rPr>
          <w:rFonts w:ascii="Times New Roman" w:hAnsi="Times New Roman"/>
          <w:sz w:val="28"/>
          <w:szCs w:val="24"/>
        </w:rPr>
      </w:pPr>
    </w:p>
    <w:p w:rsidR="000934A9" w:rsidRDefault="000934A9" w:rsidP="000934A9">
      <w:pPr>
        <w:spacing w:after="0" w:line="240" w:lineRule="auto"/>
        <w:jc w:val="center"/>
        <w:rPr>
          <w:rFonts w:ascii="Times New Roman" w:hAnsi="Times New Roman"/>
          <w:sz w:val="28"/>
          <w:szCs w:val="24"/>
        </w:rPr>
      </w:pPr>
    </w:p>
    <w:p w:rsidR="000934A9" w:rsidRDefault="000934A9" w:rsidP="000934A9">
      <w:pPr>
        <w:spacing w:after="0" w:line="240" w:lineRule="auto"/>
        <w:jc w:val="center"/>
        <w:rPr>
          <w:rFonts w:ascii="Times New Roman" w:hAnsi="Times New Roman"/>
          <w:sz w:val="28"/>
          <w:szCs w:val="24"/>
        </w:rPr>
      </w:pPr>
    </w:p>
    <w:p w:rsidR="000934A9" w:rsidRDefault="000934A9" w:rsidP="000934A9">
      <w:pPr>
        <w:spacing w:after="0" w:line="240" w:lineRule="auto"/>
        <w:jc w:val="center"/>
        <w:rPr>
          <w:rFonts w:ascii="Times New Roman" w:hAnsi="Times New Roman"/>
          <w:sz w:val="28"/>
          <w:szCs w:val="24"/>
        </w:rPr>
      </w:pPr>
      <w:r>
        <w:rPr>
          <w:rFonts w:ascii="Times New Roman" w:hAnsi="Times New Roman"/>
          <w:sz w:val="28"/>
          <w:szCs w:val="24"/>
        </w:rPr>
        <w:t>Направление 38.03.01</w:t>
      </w:r>
      <w:r w:rsidRPr="003623D9">
        <w:rPr>
          <w:rFonts w:ascii="Times New Roman" w:hAnsi="Times New Roman"/>
          <w:sz w:val="28"/>
          <w:szCs w:val="24"/>
        </w:rPr>
        <w:t xml:space="preserve"> «Экономика»</w:t>
      </w:r>
    </w:p>
    <w:p w:rsidR="000934A9" w:rsidRDefault="000934A9" w:rsidP="000934A9">
      <w:pPr>
        <w:spacing w:after="0" w:line="240" w:lineRule="auto"/>
        <w:jc w:val="center"/>
        <w:rPr>
          <w:rFonts w:ascii="Times New Roman" w:hAnsi="Times New Roman"/>
          <w:sz w:val="28"/>
          <w:szCs w:val="24"/>
        </w:rPr>
      </w:pPr>
      <w:r>
        <w:rPr>
          <w:rFonts w:ascii="Times New Roman" w:hAnsi="Times New Roman"/>
          <w:sz w:val="28"/>
          <w:szCs w:val="24"/>
        </w:rPr>
        <w:t xml:space="preserve">Основная образовательная программа </w:t>
      </w:r>
      <w:proofErr w:type="spellStart"/>
      <w:r>
        <w:rPr>
          <w:rFonts w:ascii="Times New Roman" w:hAnsi="Times New Roman"/>
          <w:sz w:val="28"/>
          <w:szCs w:val="24"/>
        </w:rPr>
        <w:t>бакалавриата</w:t>
      </w:r>
      <w:proofErr w:type="spellEnd"/>
      <w:r>
        <w:rPr>
          <w:rFonts w:ascii="Times New Roman" w:hAnsi="Times New Roman"/>
          <w:sz w:val="28"/>
          <w:szCs w:val="24"/>
        </w:rPr>
        <w:t xml:space="preserve"> «Экономика»</w:t>
      </w:r>
    </w:p>
    <w:p w:rsidR="000934A9" w:rsidRDefault="000934A9" w:rsidP="000934A9">
      <w:pPr>
        <w:spacing w:after="0" w:line="240" w:lineRule="auto"/>
        <w:jc w:val="center"/>
        <w:rPr>
          <w:rFonts w:ascii="Times New Roman" w:hAnsi="Times New Roman"/>
          <w:sz w:val="28"/>
          <w:szCs w:val="24"/>
        </w:rPr>
      </w:pPr>
      <w:r>
        <w:rPr>
          <w:rFonts w:ascii="Times New Roman" w:hAnsi="Times New Roman"/>
          <w:sz w:val="28"/>
          <w:szCs w:val="24"/>
        </w:rPr>
        <w:t>Экономика фирмы и управление инновациями</w:t>
      </w:r>
    </w:p>
    <w:p w:rsidR="000934A9" w:rsidRPr="003623D9" w:rsidRDefault="000934A9" w:rsidP="000934A9">
      <w:pPr>
        <w:spacing w:after="0" w:line="240" w:lineRule="auto"/>
        <w:jc w:val="center"/>
        <w:rPr>
          <w:rFonts w:ascii="Times New Roman" w:hAnsi="Times New Roman"/>
          <w:sz w:val="28"/>
          <w:szCs w:val="24"/>
        </w:rPr>
      </w:pPr>
    </w:p>
    <w:p w:rsidR="000934A9" w:rsidRDefault="000934A9" w:rsidP="000934A9">
      <w:pPr>
        <w:spacing w:after="0" w:line="240" w:lineRule="auto"/>
        <w:jc w:val="center"/>
        <w:rPr>
          <w:rFonts w:ascii="Times New Roman" w:hAnsi="Times New Roman"/>
          <w:sz w:val="36"/>
          <w:szCs w:val="40"/>
        </w:rPr>
      </w:pPr>
    </w:p>
    <w:p w:rsidR="000934A9" w:rsidRPr="00796D9D" w:rsidRDefault="000934A9" w:rsidP="000934A9">
      <w:pPr>
        <w:spacing w:after="0" w:line="240" w:lineRule="auto"/>
        <w:jc w:val="center"/>
        <w:rPr>
          <w:rFonts w:ascii="Times New Roman" w:hAnsi="Times New Roman"/>
          <w:sz w:val="36"/>
          <w:szCs w:val="40"/>
        </w:rPr>
      </w:pPr>
    </w:p>
    <w:p w:rsidR="000934A9" w:rsidRDefault="000934A9" w:rsidP="000934A9">
      <w:pPr>
        <w:spacing w:after="0" w:line="240" w:lineRule="auto"/>
        <w:ind w:left="708"/>
        <w:jc w:val="center"/>
        <w:rPr>
          <w:rFonts w:ascii="Times New Roman" w:hAnsi="Times New Roman"/>
          <w:sz w:val="44"/>
          <w:szCs w:val="40"/>
        </w:rPr>
      </w:pPr>
    </w:p>
    <w:p w:rsidR="000934A9" w:rsidRPr="003623D9" w:rsidRDefault="000934A9" w:rsidP="000934A9">
      <w:pPr>
        <w:spacing w:after="0" w:line="240" w:lineRule="auto"/>
        <w:ind w:left="708"/>
        <w:jc w:val="right"/>
        <w:rPr>
          <w:rFonts w:ascii="Times New Roman" w:hAnsi="Times New Roman"/>
          <w:sz w:val="44"/>
          <w:szCs w:val="40"/>
        </w:rPr>
      </w:pPr>
    </w:p>
    <w:p w:rsidR="000934A9" w:rsidRPr="00D04235" w:rsidRDefault="000934A9" w:rsidP="000934A9">
      <w:pPr>
        <w:spacing w:after="0" w:line="240" w:lineRule="auto"/>
        <w:ind w:left="4111"/>
        <w:jc w:val="both"/>
        <w:rPr>
          <w:rFonts w:ascii="Times New Roman" w:hAnsi="Times New Roman"/>
          <w:sz w:val="28"/>
          <w:szCs w:val="24"/>
        </w:rPr>
      </w:pPr>
      <w:r w:rsidRPr="00D04235">
        <w:rPr>
          <w:rFonts w:ascii="Times New Roman" w:hAnsi="Times New Roman"/>
          <w:sz w:val="28"/>
          <w:szCs w:val="24"/>
        </w:rPr>
        <w:t xml:space="preserve">Научный руководитель: </w:t>
      </w:r>
    </w:p>
    <w:p w:rsidR="000934A9" w:rsidRPr="00D04235" w:rsidRDefault="003C1E70" w:rsidP="000934A9">
      <w:pPr>
        <w:spacing w:after="0" w:line="240" w:lineRule="auto"/>
        <w:ind w:left="4111"/>
        <w:jc w:val="both"/>
        <w:rPr>
          <w:rFonts w:ascii="Times New Roman" w:hAnsi="Times New Roman"/>
          <w:sz w:val="28"/>
          <w:szCs w:val="24"/>
        </w:rPr>
      </w:pPr>
      <w:r w:rsidRPr="00D04235">
        <w:rPr>
          <w:rFonts w:ascii="Times New Roman" w:hAnsi="Times New Roman"/>
          <w:sz w:val="28"/>
          <w:szCs w:val="24"/>
        </w:rPr>
        <w:t xml:space="preserve">к.э.н., ассистент </w:t>
      </w:r>
      <w:r w:rsidR="000934A9" w:rsidRPr="00D04235">
        <w:rPr>
          <w:rFonts w:ascii="Times New Roman" w:hAnsi="Times New Roman"/>
          <w:sz w:val="28"/>
          <w:szCs w:val="24"/>
        </w:rPr>
        <w:t>Муравьева Оксана Сергеевна</w:t>
      </w:r>
    </w:p>
    <w:p w:rsidR="000934A9" w:rsidRDefault="005824B0" w:rsidP="000934A9">
      <w:pPr>
        <w:spacing w:after="0" w:line="240" w:lineRule="auto"/>
        <w:ind w:left="4111"/>
        <w:jc w:val="both"/>
        <w:rPr>
          <w:rFonts w:ascii="Times New Roman" w:hAnsi="Times New Roman"/>
          <w:sz w:val="28"/>
          <w:szCs w:val="24"/>
        </w:rPr>
      </w:pPr>
      <w:r>
        <w:rPr>
          <w:rFonts w:ascii="Times New Roman" w:hAnsi="Times New Roman"/>
          <w:sz w:val="28"/>
          <w:szCs w:val="24"/>
        </w:rPr>
        <w:t>______________________________/Подпись/</w:t>
      </w:r>
    </w:p>
    <w:p w:rsidR="00282459" w:rsidRPr="00D04235" w:rsidRDefault="00282459" w:rsidP="000934A9">
      <w:pPr>
        <w:spacing w:after="0" w:line="240" w:lineRule="auto"/>
        <w:ind w:left="4111"/>
        <w:jc w:val="both"/>
        <w:rPr>
          <w:rFonts w:ascii="Times New Roman" w:hAnsi="Times New Roman"/>
          <w:sz w:val="28"/>
          <w:szCs w:val="24"/>
        </w:rPr>
      </w:pPr>
    </w:p>
    <w:p w:rsidR="00282459" w:rsidRDefault="000934A9" w:rsidP="000934A9">
      <w:pPr>
        <w:spacing w:after="0" w:line="240" w:lineRule="auto"/>
        <w:ind w:left="4111"/>
        <w:jc w:val="both"/>
        <w:rPr>
          <w:rFonts w:ascii="Times New Roman" w:hAnsi="Times New Roman"/>
          <w:sz w:val="28"/>
          <w:szCs w:val="24"/>
        </w:rPr>
      </w:pPr>
      <w:r w:rsidRPr="00D04235">
        <w:rPr>
          <w:rFonts w:ascii="Times New Roman" w:hAnsi="Times New Roman"/>
          <w:sz w:val="28"/>
          <w:szCs w:val="24"/>
        </w:rPr>
        <w:t>Рецензент:</w:t>
      </w:r>
      <w:r w:rsidR="003C1E70" w:rsidRPr="00D04235">
        <w:rPr>
          <w:rFonts w:ascii="Times New Roman" w:hAnsi="Times New Roman"/>
          <w:sz w:val="28"/>
          <w:szCs w:val="24"/>
        </w:rPr>
        <w:t xml:space="preserve"> </w:t>
      </w:r>
    </w:p>
    <w:p w:rsidR="000934A9" w:rsidRDefault="003C1E70" w:rsidP="000934A9">
      <w:pPr>
        <w:spacing w:after="0" w:line="240" w:lineRule="auto"/>
        <w:ind w:left="4111"/>
        <w:jc w:val="both"/>
        <w:rPr>
          <w:rFonts w:ascii="Times New Roman" w:hAnsi="Times New Roman"/>
          <w:sz w:val="28"/>
          <w:szCs w:val="24"/>
        </w:rPr>
      </w:pPr>
      <w:r w:rsidRPr="00D04235">
        <w:rPr>
          <w:rFonts w:ascii="Times New Roman" w:hAnsi="Times New Roman"/>
          <w:sz w:val="28"/>
          <w:szCs w:val="24"/>
        </w:rPr>
        <w:t>к.э.н., доцент Давыденко Елена Анатольевна</w:t>
      </w:r>
    </w:p>
    <w:p w:rsidR="005824B0" w:rsidRPr="00D04235" w:rsidRDefault="005824B0" w:rsidP="000934A9">
      <w:pPr>
        <w:spacing w:after="0" w:line="240" w:lineRule="auto"/>
        <w:ind w:left="4111"/>
        <w:jc w:val="both"/>
        <w:rPr>
          <w:rFonts w:ascii="Times New Roman" w:hAnsi="Times New Roman"/>
          <w:sz w:val="28"/>
          <w:szCs w:val="24"/>
        </w:rPr>
      </w:pPr>
      <w:r>
        <w:rPr>
          <w:rFonts w:ascii="Times New Roman" w:hAnsi="Times New Roman"/>
          <w:sz w:val="28"/>
          <w:szCs w:val="24"/>
        </w:rPr>
        <w:t>______________________________/Подпись/</w:t>
      </w:r>
    </w:p>
    <w:p w:rsidR="000934A9" w:rsidRPr="003623D9" w:rsidRDefault="000934A9" w:rsidP="005824B0">
      <w:pPr>
        <w:spacing w:after="0" w:line="240" w:lineRule="auto"/>
        <w:jc w:val="both"/>
        <w:rPr>
          <w:rFonts w:ascii="Times New Roman" w:hAnsi="Times New Roman"/>
          <w:sz w:val="28"/>
          <w:szCs w:val="24"/>
        </w:rPr>
      </w:pPr>
    </w:p>
    <w:p w:rsidR="000934A9" w:rsidRDefault="000934A9" w:rsidP="000934A9">
      <w:pPr>
        <w:spacing w:after="0" w:line="240" w:lineRule="auto"/>
        <w:ind w:left="708"/>
        <w:jc w:val="both"/>
        <w:rPr>
          <w:rFonts w:ascii="Times New Roman" w:hAnsi="Times New Roman"/>
          <w:sz w:val="28"/>
          <w:szCs w:val="24"/>
        </w:rPr>
      </w:pPr>
    </w:p>
    <w:p w:rsidR="000934A9" w:rsidRPr="003623D9" w:rsidRDefault="000934A9" w:rsidP="000934A9">
      <w:pPr>
        <w:spacing w:after="0" w:line="240" w:lineRule="auto"/>
        <w:ind w:left="708"/>
        <w:jc w:val="both"/>
        <w:rPr>
          <w:rFonts w:ascii="Times New Roman" w:hAnsi="Times New Roman"/>
          <w:sz w:val="28"/>
          <w:szCs w:val="24"/>
        </w:rPr>
      </w:pPr>
    </w:p>
    <w:p w:rsidR="000934A9" w:rsidRPr="003623D9" w:rsidRDefault="000934A9" w:rsidP="000934A9">
      <w:pPr>
        <w:spacing w:after="0" w:line="240" w:lineRule="auto"/>
        <w:rPr>
          <w:rFonts w:ascii="Times New Roman" w:hAnsi="Times New Roman"/>
          <w:sz w:val="24"/>
          <w:szCs w:val="24"/>
        </w:rPr>
      </w:pPr>
    </w:p>
    <w:p w:rsidR="000934A9" w:rsidRPr="003623D9" w:rsidRDefault="000934A9" w:rsidP="005824B0">
      <w:pPr>
        <w:spacing w:after="0" w:line="240" w:lineRule="auto"/>
        <w:rPr>
          <w:rFonts w:ascii="Times New Roman" w:hAnsi="Times New Roman"/>
          <w:sz w:val="24"/>
          <w:szCs w:val="24"/>
        </w:rPr>
      </w:pPr>
    </w:p>
    <w:p w:rsidR="000934A9" w:rsidRDefault="000934A9" w:rsidP="000934A9">
      <w:pPr>
        <w:spacing w:after="0" w:line="240" w:lineRule="auto"/>
        <w:ind w:left="708"/>
        <w:jc w:val="right"/>
        <w:rPr>
          <w:rFonts w:ascii="Times New Roman" w:hAnsi="Times New Roman"/>
          <w:sz w:val="24"/>
          <w:szCs w:val="24"/>
        </w:rPr>
      </w:pPr>
    </w:p>
    <w:p w:rsidR="000934A9" w:rsidRDefault="000934A9" w:rsidP="000934A9">
      <w:pPr>
        <w:spacing w:after="0" w:line="240" w:lineRule="auto"/>
        <w:ind w:left="708"/>
        <w:jc w:val="right"/>
        <w:rPr>
          <w:rFonts w:ascii="Times New Roman" w:hAnsi="Times New Roman"/>
          <w:sz w:val="24"/>
          <w:szCs w:val="24"/>
        </w:rPr>
      </w:pPr>
    </w:p>
    <w:p w:rsidR="000934A9" w:rsidRDefault="000934A9" w:rsidP="000934A9">
      <w:pPr>
        <w:spacing w:after="0" w:line="240" w:lineRule="auto"/>
        <w:ind w:left="708"/>
        <w:jc w:val="right"/>
        <w:rPr>
          <w:rFonts w:ascii="Times New Roman" w:hAnsi="Times New Roman"/>
          <w:sz w:val="24"/>
          <w:szCs w:val="24"/>
        </w:rPr>
      </w:pPr>
    </w:p>
    <w:p w:rsidR="000934A9" w:rsidRDefault="000934A9" w:rsidP="00282459">
      <w:pPr>
        <w:spacing w:after="0" w:line="240" w:lineRule="auto"/>
        <w:rPr>
          <w:rFonts w:ascii="Times New Roman" w:hAnsi="Times New Roman"/>
          <w:sz w:val="24"/>
          <w:szCs w:val="24"/>
        </w:rPr>
      </w:pPr>
    </w:p>
    <w:p w:rsidR="000934A9" w:rsidRPr="003623D9" w:rsidRDefault="000934A9" w:rsidP="000934A9">
      <w:pPr>
        <w:spacing w:after="0" w:line="240" w:lineRule="auto"/>
        <w:ind w:left="708"/>
        <w:jc w:val="right"/>
        <w:rPr>
          <w:rFonts w:ascii="Times New Roman" w:hAnsi="Times New Roman"/>
          <w:sz w:val="24"/>
          <w:szCs w:val="24"/>
        </w:rPr>
      </w:pPr>
    </w:p>
    <w:p w:rsidR="000934A9" w:rsidRDefault="000934A9" w:rsidP="000934A9">
      <w:pPr>
        <w:spacing w:after="0" w:line="240" w:lineRule="auto"/>
        <w:jc w:val="center"/>
        <w:rPr>
          <w:rFonts w:ascii="Times New Roman" w:hAnsi="Times New Roman"/>
          <w:sz w:val="24"/>
          <w:szCs w:val="24"/>
        </w:rPr>
      </w:pPr>
    </w:p>
    <w:p w:rsidR="000934A9" w:rsidRPr="003623D9" w:rsidRDefault="000934A9" w:rsidP="000934A9">
      <w:pPr>
        <w:spacing w:after="0" w:line="240" w:lineRule="auto"/>
        <w:jc w:val="center"/>
        <w:rPr>
          <w:rFonts w:ascii="Times New Roman" w:hAnsi="Times New Roman"/>
          <w:sz w:val="24"/>
          <w:szCs w:val="24"/>
        </w:rPr>
      </w:pPr>
      <w:r w:rsidRPr="003623D9">
        <w:rPr>
          <w:rFonts w:ascii="Times New Roman" w:hAnsi="Times New Roman"/>
          <w:sz w:val="24"/>
          <w:szCs w:val="24"/>
        </w:rPr>
        <w:t>Санкт-Петербург</w:t>
      </w:r>
    </w:p>
    <w:p w:rsidR="000934A9" w:rsidRPr="00C535B4" w:rsidRDefault="000934A9" w:rsidP="000934A9">
      <w:pPr>
        <w:spacing w:after="0" w:line="240" w:lineRule="auto"/>
        <w:jc w:val="center"/>
        <w:rPr>
          <w:rFonts w:ascii="Times New Roman" w:hAnsi="Times New Roman"/>
          <w:sz w:val="24"/>
          <w:szCs w:val="24"/>
        </w:rPr>
      </w:pPr>
      <w:r>
        <w:rPr>
          <w:rFonts w:ascii="Times New Roman" w:hAnsi="Times New Roman"/>
          <w:sz w:val="24"/>
          <w:szCs w:val="24"/>
        </w:rPr>
        <w:t>2018</w:t>
      </w:r>
    </w:p>
    <w:sdt>
      <w:sdtPr>
        <w:rPr>
          <w:rFonts w:ascii="Times New Roman" w:eastAsiaTheme="minorHAnsi" w:hAnsi="Times New Roman" w:cs="Times New Roman"/>
          <w:b w:val="0"/>
          <w:bCs w:val="0"/>
          <w:color w:val="auto"/>
          <w:sz w:val="24"/>
          <w:szCs w:val="24"/>
          <w:lang w:eastAsia="en-US"/>
        </w:rPr>
        <w:id w:val="931398454"/>
        <w:docPartObj>
          <w:docPartGallery w:val="Table of Contents"/>
          <w:docPartUnique/>
        </w:docPartObj>
      </w:sdtPr>
      <w:sdtContent>
        <w:p w:rsidR="006F0CB9" w:rsidRPr="00282459" w:rsidRDefault="00021998" w:rsidP="00282459">
          <w:pPr>
            <w:pStyle w:val="af1"/>
            <w:spacing w:line="240" w:lineRule="auto"/>
            <w:jc w:val="center"/>
            <w:rPr>
              <w:rFonts w:ascii="Times New Roman" w:hAnsi="Times New Roman" w:cs="Times New Roman"/>
              <w:b w:val="0"/>
              <w:color w:val="auto"/>
              <w:sz w:val="24"/>
              <w:szCs w:val="24"/>
            </w:rPr>
          </w:pPr>
          <w:r w:rsidRPr="00282459">
            <w:rPr>
              <w:rFonts w:ascii="Times New Roman" w:hAnsi="Times New Roman" w:cs="Times New Roman"/>
              <w:b w:val="0"/>
              <w:color w:val="auto"/>
              <w:sz w:val="24"/>
              <w:szCs w:val="24"/>
            </w:rPr>
            <w:t>СОДЕРЖАНИЕ</w:t>
          </w:r>
        </w:p>
        <w:p w:rsidR="00EE0754" w:rsidRPr="00456F08" w:rsidRDefault="00F33F0A"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r w:rsidRPr="00456F08">
            <w:rPr>
              <w:rFonts w:ascii="Times New Roman" w:hAnsi="Times New Roman" w:cs="Times New Roman"/>
              <w:sz w:val="24"/>
              <w:szCs w:val="24"/>
            </w:rPr>
            <w:fldChar w:fldCharType="begin"/>
          </w:r>
          <w:r w:rsidR="006F0CB9" w:rsidRPr="00456F08">
            <w:rPr>
              <w:rFonts w:ascii="Times New Roman" w:hAnsi="Times New Roman" w:cs="Times New Roman"/>
              <w:sz w:val="24"/>
              <w:szCs w:val="24"/>
            </w:rPr>
            <w:instrText xml:space="preserve"> TOC \o "1-3" \h \z \u </w:instrText>
          </w:r>
          <w:r w:rsidRPr="00456F08">
            <w:rPr>
              <w:rFonts w:ascii="Times New Roman" w:hAnsi="Times New Roman" w:cs="Times New Roman"/>
              <w:sz w:val="24"/>
              <w:szCs w:val="24"/>
            </w:rPr>
            <w:fldChar w:fldCharType="separate"/>
          </w:r>
          <w:hyperlink w:anchor="_Toc512961763" w:history="1">
            <w:r w:rsidR="00EE0754" w:rsidRPr="00456F08">
              <w:rPr>
                <w:rStyle w:val="af0"/>
                <w:rFonts w:ascii="Times New Roman" w:hAnsi="Times New Roman" w:cs="Times New Roman"/>
                <w:noProof/>
                <w:sz w:val="24"/>
                <w:szCs w:val="24"/>
              </w:rPr>
              <w:t>Введение</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_Toc512961763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3</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64" w:history="1">
            <w:r w:rsidR="00EE0754" w:rsidRPr="00456F08">
              <w:rPr>
                <w:rStyle w:val="af0"/>
                <w:rFonts w:ascii="Times New Roman" w:hAnsi="Times New Roman" w:cs="Times New Roman"/>
                <w:noProof/>
                <w:sz w:val="24"/>
                <w:szCs w:val="24"/>
              </w:rPr>
              <w:t>ГЛАВА 1. Нейромаркетинг как современный этап развития маркетинга</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_Toc512961764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7</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65" w:history="1">
            <w:r w:rsidR="00EE0754" w:rsidRPr="00456F08">
              <w:rPr>
                <w:rStyle w:val="af0"/>
                <w:rFonts w:ascii="Times New Roman" w:hAnsi="Times New Roman" w:cs="Times New Roman"/>
                <w:noProof/>
                <w:sz w:val="24"/>
                <w:szCs w:val="24"/>
              </w:rPr>
              <w:t>1.1. Понятия и особенности нейромаркетинга, причины его возникновения</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_Toc512961765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7</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66" w:history="1">
            <w:r w:rsidR="00EE0754" w:rsidRPr="00456F08">
              <w:rPr>
                <w:rStyle w:val="af0"/>
                <w:rFonts w:ascii="Times New Roman" w:hAnsi="Times New Roman" w:cs="Times New Roman"/>
                <w:noProof/>
                <w:sz w:val="24"/>
                <w:szCs w:val="24"/>
              </w:rPr>
              <w:t>1.2 Место сенсорных технологий в нейромаркетинге</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_Toc512961766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19</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67" w:history="1">
            <w:r w:rsidR="00EE0754" w:rsidRPr="00456F08">
              <w:rPr>
                <w:rStyle w:val="af0"/>
                <w:rFonts w:ascii="Times New Roman" w:hAnsi="Times New Roman" w:cs="Times New Roman"/>
                <w:noProof/>
                <w:sz w:val="24"/>
                <w:szCs w:val="24"/>
              </w:rPr>
              <w:t>1.3 Нейромаркетинговый инструментарий для продвижения и рекламы товаров</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_Toc512961767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23</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68" w:history="1">
            <w:r w:rsidR="00EE0754" w:rsidRPr="00456F08">
              <w:rPr>
                <w:rStyle w:val="af0"/>
                <w:rFonts w:ascii="Times New Roman" w:hAnsi="Times New Roman" w:cs="Times New Roman"/>
                <w:noProof/>
                <w:sz w:val="24"/>
                <w:szCs w:val="24"/>
              </w:rPr>
              <w:t>1.4 Использование финансовых показателей компании для оценки эффективности нейромаркетинга</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_Toc512961768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29</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69" w:history="1">
            <w:r w:rsidR="00EE0754" w:rsidRPr="00456F08">
              <w:rPr>
                <w:rStyle w:val="af0"/>
                <w:rFonts w:ascii="Times New Roman" w:hAnsi="Times New Roman" w:cs="Times New Roman"/>
                <w:noProof/>
                <w:sz w:val="24"/>
                <w:szCs w:val="24"/>
              </w:rPr>
              <w:t>1.5 Обос</w:t>
            </w:r>
            <w:r w:rsidR="00EE0754" w:rsidRPr="00456F08">
              <w:rPr>
                <w:rStyle w:val="af0"/>
                <w:rFonts w:ascii="Times New Roman" w:hAnsi="Times New Roman" w:cs="Times New Roman"/>
                <w:noProof/>
                <w:sz w:val="24"/>
                <w:szCs w:val="24"/>
              </w:rPr>
              <w:t>н</w:t>
            </w:r>
            <w:r w:rsidR="00EE0754" w:rsidRPr="00456F08">
              <w:rPr>
                <w:rStyle w:val="af0"/>
                <w:rFonts w:ascii="Times New Roman" w:hAnsi="Times New Roman" w:cs="Times New Roman"/>
                <w:noProof/>
                <w:sz w:val="24"/>
                <w:szCs w:val="24"/>
              </w:rPr>
              <w:t>ование эффективности использования нейромаркетинга</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_Toc512961769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38</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70" w:history="1">
            <w:r w:rsidR="00EE0754" w:rsidRPr="00456F08">
              <w:rPr>
                <w:rStyle w:val="af0"/>
                <w:rFonts w:ascii="Times New Roman" w:hAnsi="Times New Roman" w:cs="Times New Roman"/>
                <w:noProof/>
                <w:sz w:val="24"/>
                <w:szCs w:val="24"/>
              </w:rPr>
              <w:t>ГЛАВА 2 Исследование возможности влияния сенсорного маркетинга на потребление сырной продукции</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_Toc512961770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45</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71" w:history="1">
            <w:r w:rsidR="00EE0754" w:rsidRPr="00456F08">
              <w:rPr>
                <w:rStyle w:val="af0"/>
                <w:rFonts w:ascii="Times New Roman" w:hAnsi="Times New Roman" w:cs="Times New Roman"/>
                <w:noProof/>
                <w:sz w:val="24"/>
                <w:szCs w:val="24"/>
              </w:rPr>
              <w:t>2.1 Описание рынка сырных изделий</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_Toc512961771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45</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72" w:history="1">
            <w:r w:rsidR="00EE0754" w:rsidRPr="00456F08">
              <w:rPr>
                <w:rStyle w:val="af0"/>
                <w:rFonts w:ascii="Times New Roman" w:hAnsi="Times New Roman" w:cs="Times New Roman"/>
                <w:noProof/>
                <w:sz w:val="24"/>
                <w:szCs w:val="24"/>
              </w:rPr>
              <w:t>2.2 Эмпирическое исследование рынка сырной продукции</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_Toc512961772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49</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73" w:history="1">
            <w:r w:rsidR="00EE0754" w:rsidRPr="00456F08">
              <w:rPr>
                <w:rStyle w:val="af0"/>
                <w:rFonts w:ascii="Times New Roman" w:hAnsi="Times New Roman" w:cs="Times New Roman"/>
                <w:noProof/>
                <w:sz w:val="24"/>
                <w:szCs w:val="24"/>
              </w:rPr>
              <w:t>2.3 Общий анализ опроса потенциальных потребителей сырной продукции</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_Toc512961773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51</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74" w:history="1">
            <w:r w:rsidR="00EE0754" w:rsidRPr="00456F08">
              <w:rPr>
                <w:rStyle w:val="af0"/>
                <w:rFonts w:ascii="Times New Roman" w:hAnsi="Times New Roman" w:cs="Times New Roman"/>
                <w:noProof/>
                <w:sz w:val="24"/>
                <w:szCs w:val="24"/>
              </w:rPr>
              <w:t>2.4 Определение корреляционных зависимостей и проверка гипотез</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_Toc512961774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64</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75" w:history="1">
            <w:r w:rsidR="00EE0754" w:rsidRPr="00456F08">
              <w:rPr>
                <w:rStyle w:val="af0"/>
                <w:rFonts w:ascii="Times New Roman" w:hAnsi="Times New Roman" w:cs="Times New Roman"/>
                <w:noProof/>
                <w:sz w:val="24"/>
                <w:szCs w:val="24"/>
              </w:rPr>
              <w:t>2.5 Ана</w:t>
            </w:r>
            <w:r w:rsidR="00EE0754" w:rsidRPr="00456F08">
              <w:rPr>
                <w:rStyle w:val="af0"/>
                <w:rFonts w:ascii="Times New Roman" w:hAnsi="Times New Roman" w:cs="Times New Roman"/>
                <w:noProof/>
                <w:sz w:val="24"/>
                <w:szCs w:val="24"/>
              </w:rPr>
              <w:t>л</w:t>
            </w:r>
            <w:r w:rsidR="00EE0754" w:rsidRPr="00456F08">
              <w:rPr>
                <w:rStyle w:val="af0"/>
                <w:rFonts w:ascii="Times New Roman" w:hAnsi="Times New Roman" w:cs="Times New Roman"/>
                <w:noProof/>
                <w:sz w:val="24"/>
                <w:szCs w:val="24"/>
              </w:rPr>
              <w:t>из эффективности маркетинговых мероприятий производителей сыров</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_Toc512961775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70</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76" w:history="1">
            <w:r w:rsidR="00EE0754" w:rsidRPr="00456F08">
              <w:rPr>
                <w:rStyle w:val="af0"/>
                <w:rFonts w:ascii="Times New Roman" w:hAnsi="Times New Roman" w:cs="Times New Roman"/>
                <w:noProof/>
                <w:sz w:val="24"/>
                <w:szCs w:val="24"/>
              </w:rPr>
              <w:t>Заклю</w:t>
            </w:r>
            <w:r w:rsidR="00EE0754" w:rsidRPr="00456F08">
              <w:rPr>
                <w:rStyle w:val="af0"/>
                <w:rFonts w:ascii="Times New Roman" w:hAnsi="Times New Roman" w:cs="Times New Roman"/>
                <w:noProof/>
                <w:sz w:val="24"/>
                <w:szCs w:val="24"/>
              </w:rPr>
              <w:t>ч</w:t>
            </w:r>
            <w:r w:rsidR="00EE0754" w:rsidRPr="00456F08">
              <w:rPr>
                <w:rStyle w:val="af0"/>
                <w:rFonts w:ascii="Times New Roman" w:hAnsi="Times New Roman" w:cs="Times New Roman"/>
                <w:noProof/>
                <w:sz w:val="24"/>
                <w:szCs w:val="24"/>
              </w:rPr>
              <w:t>ение</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_Toc512961776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76</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77" w:history="1">
            <w:r w:rsidR="00EE0754" w:rsidRPr="00456F08">
              <w:rPr>
                <w:rStyle w:val="af0"/>
                <w:rFonts w:ascii="Times New Roman" w:hAnsi="Times New Roman" w:cs="Times New Roman"/>
                <w:noProof/>
                <w:sz w:val="24"/>
                <w:szCs w:val="24"/>
              </w:rPr>
              <w:t>Список использованной литературы</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_Toc512961777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81</w:t>
            </w:r>
            <w:r w:rsidR="00EE0754" w:rsidRPr="00456F08">
              <w:rPr>
                <w:rFonts w:ascii="Times New Roman" w:hAnsi="Times New Roman" w:cs="Times New Roman"/>
                <w:noProof/>
                <w:webHidden/>
                <w:sz w:val="24"/>
                <w:szCs w:val="24"/>
              </w:rPr>
              <w:fldChar w:fldCharType="end"/>
            </w:r>
          </w:hyperlink>
        </w:p>
        <w:p w:rsidR="00EE0754" w:rsidRPr="00456F08" w:rsidRDefault="005824B0" w:rsidP="00456F08">
          <w:pPr>
            <w:pStyle w:val="11"/>
            <w:tabs>
              <w:tab w:val="right" w:leader="dot" w:pos="9628"/>
            </w:tabs>
            <w:spacing w:line="240" w:lineRule="auto"/>
            <w:rPr>
              <w:rFonts w:ascii="Times New Roman" w:eastAsiaTheme="minorEastAsia" w:hAnsi="Times New Roman" w:cs="Times New Roman"/>
              <w:noProof/>
              <w:sz w:val="24"/>
              <w:szCs w:val="24"/>
              <w:lang w:eastAsia="ru-RU"/>
            </w:rPr>
          </w:pPr>
          <w:hyperlink w:anchor="_Toc512961778" w:history="1">
            <w:r w:rsidR="00EE0754" w:rsidRPr="00456F08">
              <w:rPr>
                <w:rStyle w:val="af0"/>
                <w:rFonts w:ascii="Times New Roman" w:hAnsi="Times New Roman" w:cs="Times New Roman"/>
                <w:noProof/>
                <w:sz w:val="24"/>
                <w:szCs w:val="24"/>
              </w:rPr>
              <w:t>Приложения</w:t>
            </w:r>
            <w:r w:rsidR="00EE0754" w:rsidRPr="00456F08">
              <w:rPr>
                <w:rFonts w:ascii="Times New Roman" w:hAnsi="Times New Roman" w:cs="Times New Roman"/>
                <w:noProof/>
                <w:webHidden/>
                <w:sz w:val="24"/>
                <w:szCs w:val="24"/>
              </w:rPr>
              <w:tab/>
            </w:r>
            <w:r w:rsidR="00EE0754" w:rsidRPr="00456F08">
              <w:rPr>
                <w:rFonts w:ascii="Times New Roman" w:hAnsi="Times New Roman" w:cs="Times New Roman"/>
                <w:noProof/>
                <w:webHidden/>
                <w:sz w:val="24"/>
                <w:szCs w:val="24"/>
              </w:rPr>
              <w:fldChar w:fldCharType="begin"/>
            </w:r>
            <w:r w:rsidR="00EE0754" w:rsidRPr="00456F08">
              <w:rPr>
                <w:rFonts w:ascii="Times New Roman" w:hAnsi="Times New Roman" w:cs="Times New Roman"/>
                <w:noProof/>
                <w:webHidden/>
                <w:sz w:val="24"/>
                <w:szCs w:val="24"/>
              </w:rPr>
              <w:instrText xml:space="preserve"> PAGEREF _Toc512961778 \h </w:instrText>
            </w:r>
            <w:r w:rsidR="00EE0754" w:rsidRPr="00456F08">
              <w:rPr>
                <w:rFonts w:ascii="Times New Roman" w:hAnsi="Times New Roman" w:cs="Times New Roman"/>
                <w:noProof/>
                <w:webHidden/>
                <w:sz w:val="24"/>
                <w:szCs w:val="24"/>
              </w:rPr>
            </w:r>
            <w:r w:rsidR="00EE0754" w:rsidRPr="00456F08">
              <w:rPr>
                <w:rFonts w:ascii="Times New Roman" w:hAnsi="Times New Roman" w:cs="Times New Roman"/>
                <w:noProof/>
                <w:webHidden/>
                <w:sz w:val="24"/>
                <w:szCs w:val="24"/>
              </w:rPr>
              <w:fldChar w:fldCharType="separate"/>
            </w:r>
            <w:r w:rsidR="00EE0754" w:rsidRPr="00456F08">
              <w:rPr>
                <w:rFonts w:ascii="Times New Roman" w:hAnsi="Times New Roman" w:cs="Times New Roman"/>
                <w:noProof/>
                <w:webHidden/>
                <w:sz w:val="24"/>
                <w:szCs w:val="24"/>
              </w:rPr>
              <w:t>84</w:t>
            </w:r>
            <w:r w:rsidR="00EE0754" w:rsidRPr="00456F08">
              <w:rPr>
                <w:rFonts w:ascii="Times New Roman" w:hAnsi="Times New Roman" w:cs="Times New Roman"/>
                <w:noProof/>
                <w:webHidden/>
                <w:sz w:val="24"/>
                <w:szCs w:val="24"/>
              </w:rPr>
              <w:fldChar w:fldCharType="end"/>
            </w:r>
          </w:hyperlink>
        </w:p>
        <w:p w:rsidR="006F0CB9" w:rsidRPr="00357C6F" w:rsidRDefault="00F33F0A" w:rsidP="00456F08">
          <w:pPr>
            <w:spacing w:line="240" w:lineRule="auto"/>
            <w:rPr>
              <w:rFonts w:ascii="Times New Roman" w:hAnsi="Times New Roman" w:cs="Times New Roman"/>
              <w:sz w:val="24"/>
              <w:szCs w:val="24"/>
            </w:rPr>
          </w:pPr>
          <w:r w:rsidRPr="00456F08">
            <w:rPr>
              <w:rFonts w:ascii="Times New Roman" w:hAnsi="Times New Roman" w:cs="Times New Roman"/>
              <w:b/>
              <w:bCs/>
              <w:sz w:val="24"/>
              <w:szCs w:val="24"/>
            </w:rPr>
            <w:fldChar w:fldCharType="end"/>
          </w:r>
        </w:p>
      </w:sdtContent>
    </w:sdt>
    <w:p w:rsidR="00021998" w:rsidRPr="00BB3534" w:rsidRDefault="00021998">
      <w:pPr>
        <w:rPr>
          <w:rFonts w:ascii="Times New Roman" w:eastAsiaTheme="majorEastAsia" w:hAnsi="Times New Roman" w:cs="Times New Roman"/>
          <w:b/>
          <w:bCs/>
          <w:color w:val="000000" w:themeColor="text1"/>
          <w:sz w:val="28"/>
          <w:szCs w:val="28"/>
        </w:rPr>
      </w:pPr>
      <w:r w:rsidRPr="00BB3534">
        <w:rPr>
          <w:rFonts w:ascii="Times New Roman" w:hAnsi="Times New Roman" w:cs="Times New Roman"/>
        </w:rPr>
        <w:br w:type="page"/>
      </w:r>
    </w:p>
    <w:p w:rsidR="00A50F9A" w:rsidRPr="00336D8F" w:rsidRDefault="00A50F9A" w:rsidP="000934A9">
      <w:pPr>
        <w:pStyle w:val="1"/>
        <w:spacing w:before="0" w:after="0" w:line="360" w:lineRule="auto"/>
        <w:ind w:firstLine="709"/>
      </w:pPr>
      <w:bookmarkStart w:id="0" w:name="_Toc512961763"/>
      <w:r>
        <w:lastRenderedPageBreak/>
        <w:t>Введение</w:t>
      </w:r>
      <w:bookmarkEnd w:id="0"/>
    </w:p>
    <w:p w:rsidR="003B726B" w:rsidRDefault="003B726B"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мере развития человечества наши знания в различных областях становятся все глубже, мы пытаемся понять, как устроен окружающий нас мир и мы сами. Результатом таких сложных и длительных исследований можно считать возникновение </w:t>
      </w:r>
      <w:proofErr w:type="spellStart"/>
      <w:r>
        <w:rPr>
          <w:rFonts w:ascii="Times New Roman" w:hAnsi="Times New Roman" w:cs="Times New Roman"/>
          <w:sz w:val="24"/>
          <w:szCs w:val="24"/>
        </w:rPr>
        <w:t>нейромаркетинга</w:t>
      </w:r>
      <w:proofErr w:type="spellEnd"/>
      <w:r>
        <w:rPr>
          <w:rFonts w:ascii="Times New Roman" w:hAnsi="Times New Roman" w:cs="Times New Roman"/>
          <w:sz w:val="24"/>
          <w:szCs w:val="24"/>
        </w:rPr>
        <w:t xml:space="preserve">. Сам термин появился совсем недавно – в начале </w:t>
      </w:r>
      <w:r>
        <w:rPr>
          <w:rFonts w:ascii="Times New Roman" w:hAnsi="Times New Roman" w:cs="Times New Roman"/>
          <w:sz w:val="24"/>
          <w:szCs w:val="24"/>
          <w:lang w:val="en-US"/>
        </w:rPr>
        <w:t>XXI</w:t>
      </w:r>
      <w:r w:rsidRPr="000C5EDB">
        <w:rPr>
          <w:rFonts w:ascii="Times New Roman" w:hAnsi="Times New Roman" w:cs="Times New Roman"/>
          <w:sz w:val="24"/>
          <w:szCs w:val="24"/>
        </w:rPr>
        <w:t xml:space="preserve"> </w:t>
      </w:r>
      <w:r>
        <w:rPr>
          <w:rFonts w:ascii="Times New Roman" w:hAnsi="Times New Roman" w:cs="Times New Roman"/>
          <w:sz w:val="24"/>
          <w:szCs w:val="24"/>
        </w:rPr>
        <w:t>в. Впервые его использовал</w:t>
      </w:r>
      <w:r w:rsidR="000C5EDB">
        <w:rPr>
          <w:rFonts w:ascii="Times New Roman" w:hAnsi="Times New Roman" w:cs="Times New Roman"/>
          <w:sz w:val="24"/>
          <w:szCs w:val="24"/>
        </w:rPr>
        <w:t xml:space="preserve"> профессор Университета Эразма </w:t>
      </w:r>
      <w:proofErr w:type="spellStart"/>
      <w:r w:rsidR="000C5EDB">
        <w:rPr>
          <w:rFonts w:ascii="Times New Roman" w:hAnsi="Times New Roman" w:cs="Times New Roman"/>
          <w:sz w:val="24"/>
          <w:szCs w:val="24"/>
        </w:rPr>
        <w:t>Роттердамского</w:t>
      </w:r>
      <w:proofErr w:type="spellEnd"/>
      <w:r>
        <w:rPr>
          <w:rFonts w:ascii="Times New Roman" w:hAnsi="Times New Roman" w:cs="Times New Roman"/>
          <w:sz w:val="24"/>
          <w:szCs w:val="24"/>
        </w:rPr>
        <w:t xml:space="preserve"> </w:t>
      </w:r>
      <w:proofErr w:type="spellStart"/>
      <w:r w:rsidR="000C5EDB">
        <w:rPr>
          <w:rFonts w:ascii="Times New Roman" w:hAnsi="Times New Roman" w:cs="Times New Roman"/>
          <w:sz w:val="24"/>
          <w:szCs w:val="24"/>
        </w:rPr>
        <w:t>Эйл</w:t>
      </w:r>
      <w:proofErr w:type="spellEnd"/>
      <w:r w:rsidR="000C5EDB">
        <w:rPr>
          <w:rFonts w:ascii="Times New Roman" w:hAnsi="Times New Roman" w:cs="Times New Roman"/>
          <w:sz w:val="24"/>
          <w:szCs w:val="24"/>
        </w:rPr>
        <w:t xml:space="preserve"> </w:t>
      </w:r>
      <w:proofErr w:type="spellStart"/>
      <w:r w:rsidR="000C5EDB">
        <w:rPr>
          <w:rFonts w:ascii="Times New Roman" w:hAnsi="Times New Roman" w:cs="Times New Roman"/>
          <w:sz w:val="24"/>
          <w:szCs w:val="24"/>
        </w:rPr>
        <w:t>Смидтс</w:t>
      </w:r>
      <w:proofErr w:type="spellEnd"/>
      <w:r>
        <w:rPr>
          <w:rFonts w:ascii="Times New Roman" w:hAnsi="Times New Roman" w:cs="Times New Roman"/>
          <w:sz w:val="24"/>
          <w:szCs w:val="24"/>
        </w:rPr>
        <w:t xml:space="preserve"> </w:t>
      </w:r>
      <w:r w:rsidR="000C5EDB">
        <w:rPr>
          <w:rFonts w:ascii="Times New Roman" w:hAnsi="Times New Roman" w:cs="Times New Roman"/>
          <w:sz w:val="24"/>
          <w:szCs w:val="24"/>
        </w:rPr>
        <w:t>в 2002 г., когда объяснил его основную задачу – «лучше понять потребителя и его реакцию на маркетинговые раздражители путем прямого измерения процессов в мозгу» и повысить «эффективность методов маркетинга, изучая реакцию мозга»</w:t>
      </w:r>
      <w:r w:rsidR="00B6450F">
        <w:rPr>
          <w:rFonts w:ascii="Times New Roman" w:hAnsi="Times New Roman" w:cs="Times New Roman"/>
          <w:sz w:val="24"/>
          <w:szCs w:val="24"/>
        </w:rPr>
        <w:t>.</w:t>
      </w:r>
      <w:r w:rsidR="000C5EDB">
        <w:rPr>
          <w:rStyle w:val="af"/>
          <w:rFonts w:ascii="Times New Roman" w:hAnsi="Times New Roman" w:cs="Times New Roman"/>
          <w:sz w:val="24"/>
          <w:szCs w:val="24"/>
        </w:rPr>
        <w:footnoteReference w:id="1"/>
      </w:r>
      <w:r w:rsidR="00E46243">
        <w:rPr>
          <w:rFonts w:ascii="Times New Roman" w:hAnsi="Times New Roman" w:cs="Times New Roman"/>
          <w:sz w:val="24"/>
          <w:szCs w:val="24"/>
        </w:rPr>
        <w:t xml:space="preserve"> Далее понятие </w:t>
      </w:r>
      <w:proofErr w:type="spellStart"/>
      <w:r w:rsidR="00E46243">
        <w:rPr>
          <w:rFonts w:ascii="Times New Roman" w:hAnsi="Times New Roman" w:cs="Times New Roman"/>
          <w:sz w:val="24"/>
          <w:szCs w:val="24"/>
        </w:rPr>
        <w:t>нейромаркетинга</w:t>
      </w:r>
      <w:proofErr w:type="spellEnd"/>
      <w:r w:rsidR="00E46243">
        <w:rPr>
          <w:rFonts w:ascii="Times New Roman" w:hAnsi="Times New Roman" w:cs="Times New Roman"/>
          <w:sz w:val="24"/>
          <w:szCs w:val="24"/>
        </w:rPr>
        <w:t xml:space="preserve"> стало развиваться и широко испо</w:t>
      </w:r>
      <w:r w:rsidR="00005704">
        <w:rPr>
          <w:rFonts w:ascii="Times New Roman" w:hAnsi="Times New Roman" w:cs="Times New Roman"/>
          <w:sz w:val="24"/>
          <w:szCs w:val="24"/>
        </w:rPr>
        <w:t xml:space="preserve">льзоваться учеными-экономистами. Сейчас наиболее известными учеными, которых принято считать одними из основоположников </w:t>
      </w:r>
      <w:proofErr w:type="spellStart"/>
      <w:r w:rsidR="00005704">
        <w:rPr>
          <w:rFonts w:ascii="Times New Roman" w:hAnsi="Times New Roman" w:cs="Times New Roman"/>
          <w:sz w:val="24"/>
          <w:szCs w:val="24"/>
        </w:rPr>
        <w:t>нейромаркетинга</w:t>
      </w:r>
      <w:proofErr w:type="spellEnd"/>
      <w:r w:rsidR="00005704">
        <w:rPr>
          <w:rFonts w:ascii="Times New Roman" w:hAnsi="Times New Roman" w:cs="Times New Roman"/>
          <w:sz w:val="24"/>
          <w:szCs w:val="24"/>
        </w:rPr>
        <w:t xml:space="preserve">, считаются </w:t>
      </w:r>
      <w:r w:rsidR="00005704">
        <w:rPr>
          <w:rFonts w:ascii="Times New Roman" w:hAnsi="Times New Roman"/>
          <w:color w:val="000000"/>
          <w:sz w:val="24"/>
          <w:szCs w:val="24"/>
        </w:rPr>
        <w:t xml:space="preserve">Дэвид Льюис, Мартин </w:t>
      </w:r>
      <w:proofErr w:type="spellStart"/>
      <w:r w:rsidR="00005704">
        <w:rPr>
          <w:rFonts w:ascii="Times New Roman" w:hAnsi="Times New Roman"/>
          <w:color w:val="000000"/>
          <w:sz w:val="24"/>
          <w:szCs w:val="24"/>
        </w:rPr>
        <w:t>Линдстром</w:t>
      </w:r>
      <w:proofErr w:type="spellEnd"/>
      <w:r w:rsidR="00005704">
        <w:rPr>
          <w:rFonts w:ascii="Times New Roman" w:hAnsi="Times New Roman"/>
          <w:color w:val="000000"/>
          <w:sz w:val="24"/>
          <w:szCs w:val="24"/>
        </w:rPr>
        <w:t xml:space="preserve">, Дуглас Ван </w:t>
      </w:r>
      <w:proofErr w:type="spellStart"/>
      <w:r w:rsidR="00005704">
        <w:rPr>
          <w:rFonts w:ascii="Times New Roman" w:hAnsi="Times New Roman"/>
          <w:color w:val="000000"/>
          <w:sz w:val="24"/>
          <w:szCs w:val="24"/>
        </w:rPr>
        <w:t>Прает</w:t>
      </w:r>
      <w:proofErr w:type="spellEnd"/>
      <w:r w:rsidR="00005704">
        <w:rPr>
          <w:rFonts w:ascii="Times New Roman" w:hAnsi="Times New Roman"/>
          <w:color w:val="000000"/>
          <w:sz w:val="24"/>
          <w:szCs w:val="24"/>
        </w:rPr>
        <w:t xml:space="preserve">, </w:t>
      </w:r>
      <w:proofErr w:type="spellStart"/>
      <w:r w:rsidR="00005704">
        <w:rPr>
          <w:rFonts w:ascii="Times New Roman" w:hAnsi="Times New Roman"/>
          <w:color w:val="000000"/>
          <w:sz w:val="24"/>
          <w:szCs w:val="24"/>
        </w:rPr>
        <w:t>Арндт</w:t>
      </w:r>
      <w:proofErr w:type="spellEnd"/>
      <w:r w:rsidR="00005704">
        <w:rPr>
          <w:rFonts w:ascii="Times New Roman" w:hAnsi="Times New Roman"/>
          <w:color w:val="000000"/>
          <w:sz w:val="24"/>
          <w:szCs w:val="24"/>
        </w:rPr>
        <w:t xml:space="preserve"> </w:t>
      </w:r>
      <w:proofErr w:type="spellStart"/>
      <w:r w:rsidR="00005704">
        <w:rPr>
          <w:rFonts w:ascii="Times New Roman" w:hAnsi="Times New Roman"/>
          <w:color w:val="000000"/>
          <w:sz w:val="24"/>
          <w:szCs w:val="24"/>
        </w:rPr>
        <w:t>Трайндл</w:t>
      </w:r>
      <w:proofErr w:type="spellEnd"/>
      <w:r w:rsidR="004D48F3">
        <w:rPr>
          <w:rFonts w:ascii="Times New Roman" w:hAnsi="Times New Roman"/>
          <w:color w:val="000000"/>
          <w:sz w:val="24"/>
          <w:szCs w:val="24"/>
        </w:rPr>
        <w:t>.</w:t>
      </w:r>
    </w:p>
    <w:p w:rsidR="00F60D8B" w:rsidRDefault="00E15D4B" w:rsidP="000934A9">
      <w:pPr>
        <w:spacing w:after="0" w:line="360" w:lineRule="auto"/>
        <w:ind w:firstLine="709"/>
        <w:jc w:val="both"/>
        <w:rPr>
          <w:rFonts w:ascii="Times New Roman" w:hAnsi="Times New Roman"/>
          <w:color w:val="000000"/>
          <w:sz w:val="24"/>
          <w:szCs w:val="24"/>
        </w:rPr>
      </w:pPr>
      <w:proofErr w:type="spellStart"/>
      <w:r>
        <w:rPr>
          <w:rFonts w:ascii="Times New Roman" w:hAnsi="Times New Roman" w:cs="Times New Roman"/>
          <w:sz w:val="24"/>
          <w:szCs w:val="24"/>
        </w:rPr>
        <w:t>Нейромаркетинг</w:t>
      </w:r>
      <w:proofErr w:type="spellEnd"/>
      <w:r>
        <w:rPr>
          <w:rFonts w:ascii="Times New Roman" w:hAnsi="Times New Roman" w:cs="Times New Roman"/>
          <w:sz w:val="24"/>
          <w:szCs w:val="24"/>
        </w:rPr>
        <w:t xml:space="preserve"> </w:t>
      </w:r>
      <w:r>
        <w:rPr>
          <w:rFonts w:ascii="Times New Roman" w:hAnsi="Times New Roman"/>
          <w:color w:val="000000"/>
          <w:sz w:val="24"/>
          <w:szCs w:val="24"/>
        </w:rPr>
        <w:t xml:space="preserve">находится на стыке дисциплин: экономики, психологии и нейрофизиологии. Первым толчком к появлению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можно считать открытие бессознательного. В мире ученых ведутся споры, кто первым обнаружил это явление. Ч</w:t>
      </w:r>
      <w:r w:rsidR="004D7AE5">
        <w:rPr>
          <w:rFonts w:ascii="Times New Roman" w:hAnsi="Times New Roman"/>
          <w:color w:val="000000"/>
          <w:sz w:val="24"/>
          <w:szCs w:val="24"/>
        </w:rPr>
        <w:t xml:space="preserve">асто с этим связывают имя Зигмунда Фрейда, но не он был первым, кто обнаружил, что глубоко в нашем мозгу таятся мысли и стремления, которые находятся вне нашего сознания. Однако немецкий ученый внес огромный вклад в изучение данного вопроса тем, что он первым стал так глубоко и скрупулезно исследовать связь сознательного и бессознательного. Результаты его изучения были поразительными, он перевернул привычные представления людей о нашей психологической системе. Получается, что каким бы рациональным человек не пытался быть, существуют </w:t>
      </w:r>
      <w:r w:rsidR="00F60D8B">
        <w:rPr>
          <w:rFonts w:ascii="Times New Roman" w:hAnsi="Times New Roman"/>
          <w:color w:val="000000"/>
          <w:sz w:val="24"/>
          <w:szCs w:val="24"/>
        </w:rPr>
        <w:t>неподконтрольные ему желания и стремления на бессознательном уровне, которые существенным образом влияют на его деятельность.</w:t>
      </w:r>
    </w:p>
    <w:p w:rsidR="00E2723B" w:rsidRDefault="00F60D8B"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Далее последовало открытие неврологов в области нейрофизиологии, что также оказало влияние на появление такого понятия как </w:t>
      </w:r>
      <w:proofErr w:type="spellStart"/>
      <w:r>
        <w:rPr>
          <w:rFonts w:ascii="Times New Roman" w:hAnsi="Times New Roman"/>
          <w:color w:val="000000"/>
          <w:sz w:val="24"/>
          <w:szCs w:val="24"/>
        </w:rPr>
        <w:t>нейромаркетинг</w:t>
      </w:r>
      <w:proofErr w:type="spellEnd"/>
      <w:r>
        <w:rPr>
          <w:rFonts w:ascii="Times New Roman" w:hAnsi="Times New Roman"/>
          <w:color w:val="000000"/>
          <w:sz w:val="24"/>
          <w:szCs w:val="24"/>
        </w:rPr>
        <w:t>. Ученые исследовали мозг и доказали, что «наше сознание находится под сильным влиянием подсознательной нейронной деятельности».</w:t>
      </w:r>
      <w:r>
        <w:rPr>
          <w:rStyle w:val="af"/>
          <w:rFonts w:ascii="Times New Roman" w:hAnsi="Times New Roman"/>
          <w:color w:val="000000"/>
          <w:sz w:val="24"/>
          <w:szCs w:val="24"/>
        </w:rPr>
        <w:footnoteReference w:id="2"/>
      </w:r>
      <w:r>
        <w:rPr>
          <w:rFonts w:ascii="Times New Roman" w:hAnsi="Times New Roman"/>
          <w:color w:val="000000"/>
          <w:sz w:val="24"/>
          <w:szCs w:val="24"/>
        </w:rPr>
        <w:t xml:space="preserve"> Изучая реакции мозга на раздражители</w:t>
      </w:r>
      <w:r w:rsidR="00B174E9">
        <w:rPr>
          <w:rFonts w:ascii="Times New Roman" w:hAnsi="Times New Roman"/>
          <w:color w:val="000000"/>
          <w:sz w:val="24"/>
          <w:szCs w:val="24"/>
        </w:rPr>
        <w:t>, неврологи пришли к выводу, что поведение человека управляется вовсе не разумом, а эмоциями и не все наши поступки подчинены нашей воле. Таким образом, можно утверждать, что эмоции имеют огромное влияние на поведение людей</w:t>
      </w:r>
      <w:r w:rsidR="00E2723B">
        <w:rPr>
          <w:rFonts w:ascii="Times New Roman" w:hAnsi="Times New Roman"/>
          <w:color w:val="000000"/>
          <w:sz w:val="24"/>
          <w:szCs w:val="24"/>
        </w:rPr>
        <w:t xml:space="preserve">, не умаляя при этом значения сознательных процессов. </w:t>
      </w:r>
    </w:p>
    <w:p w:rsidR="00D55B56" w:rsidRDefault="00E2723B"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Полученные выводы не могли обойти стороной важнейшую экономическую составляющую в области отношений с потребителями – маркетинг. Эти психологические </w:t>
      </w:r>
      <w:r>
        <w:rPr>
          <w:rFonts w:ascii="Times New Roman" w:hAnsi="Times New Roman"/>
          <w:color w:val="000000"/>
          <w:sz w:val="24"/>
          <w:szCs w:val="24"/>
        </w:rPr>
        <w:lastRenderedPageBreak/>
        <w:t>открытия позволили маркетологам по-новому взглянуть на пок</w:t>
      </w:r>
      <w:r w:rsidR="0038604D">
        <w:rPr>
          <w:rFonts w:ascii="Times New Roman" w:hAnsi="Times New Roman"/>
          <w:color w:val="000000"/>
          <w:sz w:val="24"/>
          <w:szCs w:val="24"/>
        </w:rPr>
        <w:t>упателя. Оказывается, они</w:t>
      </w:r>
      <w:r>
        <w:rPr>
          <w:rFonts w:ascii="Times New Roman" w:hAnsi="Times New Roman"/>
          <w:color w:val="000000"/>
          <w:sz w:val="24"/>
          <w:szCs w:val="24"/>
        </w:rPr>
        <w:t xml:space="preserve"> не абсолютно рациональные индивиды, а люди, которыми движет иррациональность – их эмоции, восприятие, субъективность. В этой связи маркетологи стали искать пути привлечения потребителей и их удержания, основанного на эмоциональной привязанности к бренду. У каждого человека своя собственная </w:t>
      </w:r>
      <w:r w:rsidR="00181CEC">
        <w:rPr>
          <w:rFonts w:ascii="Times New Roman" w:hAnsi="Times New Roman"/>
          <w:color w:val="000000"/>
          <w:sz w:val="24"/>
          <w:szCs w:val="24"/>
        </w:rPr>
        <w:t>мотивационная структура психики, которая и определяет реакцию данного индивида на внешние раздражители, его эмоциональную оценку. Этот факт и является причиной того, что «один человек, увидев товары, выложенные в магазине, заинтересованно подходит ближе, другой отворачивается со скучающим видом, а третий вообще ничего не замечает. А ведь все трое были в одном месте».</w:t>
      </w:r>
      <w:r w:rsidR="00181CEC">
        <w:rPr>
          <w:rStyle w:val="af"/>
          <w:rFonts w:ascii="Times New Roman" w:hAnsi="Times New Roman"/>
          <w:color w:val="000000"/>
          <w:sz w:val="24"/>
          <w:szCs w:val="24"/>
        </w:rPr>
        <w:footnoteReference w:id="3"/>
      </w:r>
    </w:p>
    <w:p w:rsidR="006D31F1" w:rsidRDefault="00C95DBE"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В современном мире</w:t>
      </w:r>
      <w:r w:rsidR="00181CEC">
        <w:rPr>
          <w:rFonts w:ascii="Times New Roman" w:hAnsi="Times New Roman"/>
          <w:color w:val="000000"/>
          <w:sz w:val="24"/>
          <w:szCs w:val="24"/>
        </w:rPr>
        <w:t xml:space="preserve"> </w:t>
      </w:r>
      <w:r>
        <w:rPr>
          <w:rFonts w:ascii="Times New Roman" w:hAnsi="Times New Roman"/>
          <w:color w:val="000000"/>
          <w:sz w:val="24"/>
          <w:szCs w:val="24"/>
        </w:rPr>
        <w:t>каждая</w:t>
      </w:r>
      <w:r w:rsidR="00181CEC">
        <w:rPr>
          <w:rFonts w:ascii="Times New Roman" w:hAnsi="Times New Roman"/>
          <w:color w:val="000000"/>
          <w:sz w:val="24"/>
          <w:szCs w:val="24"/>
        </w:rPr>
        <w:t xml:space="preserve"> крупная компания</w:t>
      </w:r>
      <w:r>
        <w:rPr>
          <w:rFonts w:ascii="Times New Roman" w:hAnsi="Times New Roman"/>
          <w:color w:val="000000"/>
          <w:sz w:val="24"/>
          <w:szCs w:val="24"/>
        </w:rPr>
        <w:t xml:space="preserve"> развитых экономических стран</w:t>
      </w:r>
      <w:r w:rsidR="00181CEC">
        <w:rPr>
          <w:rFonts w:ascii="Times New Roman" w:hAnsi="Times New Roman"/>
          <w:color w:val="000000"/>
          <w:sz w:val="24"/>
          <w:szCs w:val="24"/>
        </w:rPr>
        <w:t xml:space="preserve"> старается проводить свои </w:t>
      </w:r>
      <w:proofErr w:type="spellStart"/>
      <w:r w:rsidR="00181CEC">
        <w:rPr>
          <w:rFonts w:ascii="Times New Roman" w:hAnsi="Times New Roman"/>
          <w:color w:val="000000"/>
          <w:sz w:val="24"/>
          <w:szCs w:val="24"/>
        </w:rPr>
        <w:t>нейромаркетинговые</w:t>
      </w:r>
      <w:proofErr w:type="spellEnd"/>
      <w:r w:rsidR="00181CEC">
        <w:rPr>
          <w:rFonts w:ascii="Times New Roman" w:hAnsi="Times New Roman"/>
          <w:color w:val="000000"/>
          <w:sz w:val="24"/>
          <w:szCs w:val="24"/>
        </w:rPr>
        <w:t xml:space="preserve"> исследования. Таким образом, на мой взгляд, тема данного исследования является особенно актуальной. При правильном использовании инструментов, которые предоставляет </w:t>
      </w:r>
      <w:proofErr w:type="spellStart"/>
      <w:r w:rsidR="00181CEC">
        <w:rPr>
          <w:rFonts w:ascii="Times New Roman" w:hAnsi="Times New Roman"/>
          <w:color w:val="000000"/>
          <w:sz w:val="24"/>
          <w:szCs w:val="24"/>
        </w:rPr>
        <w:t>нейромаркетинг</w:t>
      </w:r>
      <w:proofErr w:type="spellEnd"/>
      <w:r w:rsidR="00181CEC">
        <w:rPr>
          <w:rFonts w:ascii="Times New Roman" w:hAnsi="Times New Roman"/>
          <w:color w:val="000000"/>
          <w:sz w:val="24"/>
          <w:szCs w:val="24"/>
        </w:rPr>
        <w:t>, можно получить поразительные результаты, в том числе добиться высокого уровня продаж, заинтересованности и лояльности со стороны потребителей.</w:t>
      </w:r>
      <w:r w:rsidR="0030178A">
        <w:rPr>
          <w:rFonts w:ascii="Times New Roman" w:hAnsi="Times New Roman"/>
          <w:color w:val="000000"/>
          <w:sz w:val="24"/>
          <w:szCs w:val="24"/>
        </w:rPr>
        <w:t xml:space="preserve"> Однако нужно иметь в виду, что для полноценного </w:t>
      </w:r>
      <w:proofErr w:type="spellStart"/>
      <w:r w:rsidR="0030178A">
        <w:rPr>
          <w:rFonts w:ascii="Times New Roman" w:hAnsi="Times New Roman"/>
          <w:color w:val="000000"/>
          <w:sz w:val="24"/>
          <w:szCs w:val="24"/>
        </w:rPr>
        <w:t>нейромаркетингового</w:t>
      </w:r>
      <w:proofErr w:type="spellEnd"/>
      <w:r w:rsidR="0030178A">
        <w:rPr>
          <w:rFonts w:ascii="Times New Roman" w:hAnsi="Times New Roman"/>
          <w:color w:val="000000"/>
          <w:sz w:val="24"/>
          <w:szCs w:val="24"/>
        </w:rPr>
        <w:t xml:space="preserve"> исследования требуется и обратная отдача от покупателей, которая заключается в согласии с его стороны на изучение его мозговой активности. Это может стать своеобразной проблемой, если население не будет обладать достаточным уровнем информации о значении проводимых исследований и не захочет принимать в этом участия. Кроме того, необходима законодательная база, разрешающая проводить изучение потреб</w:t>
      </w:r>
      <w:r w:rsidR="0038604D">
        <w:rPr>
          <w:rFonts w:ascii="Times New Roman" w:hAnsi="Times New Roman"/>
          <w:color w:val="000000"/>
          <w:sz w:val="24"/>
          <w:szCs w:val="24"/>
        </w:rPr>
        <w:t xml:space="preserve">ительских предпочтений на </w:t>
      </w:r>
      <w:proofErr w:type="spellStart"/>
      <w:r w:rsidR="0038604D">
        <w:rPr>
          <w:rFonts w:ascii="Times New Roman" w:hAnsi="Times New Roman"/>
          <w:color w:val="000000"/>
          <w:sz w:val="24"/>
          <w:szCs w:val="24"/>
        </w:rPr>
        <w:t>нейро</w:t>
      </w:r>
      <w:r w:rsidR="0030178A">
        <w:rPr>
          <w:rFonts w:ascii="Times New Roman" w:hAnsi="Times New Roman"/>
          <w:color w:val="000000"/>
          <w:sz w:val="24"/>
          <w:szCs w:val="24"/>
        </w:rPr>
        <w:t>уровне</w:t>
      </w:r>
      <w:proofErr w:type="spellEnd"/>
      <w:r w:rsidR="0030178A">
        <w:rPr>
          <w:rFonts w:ascii="Times New Roman" w:hAnsi="Times New Roman"/>
          <w:color w:val="000000"/>
          <w:sz w:val="24"/>
          <w:szCs w:val="24"/>
        </w:rPr>
        <w:t xml:space="preserve">. </w:t>
      </w:r>
    </w:p>
    <w:p w:rsidR="0030178A" w:rsidRDefault="0030178A"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Если говорить о </w:t>
      </w:r>
      <w:proofErr w:type="spellStart"/>
      <w:r>
        <w:rPr>
          <w:rFonts w:ascii="Times New Roman" w:hAnsi="Times New Roman"/>
          <w:color w:val="000000"/>
          <w:sz w:val="24"/>
          <w:szCs w:val="24"/>
        </w:rPr>
        <w:t>нейромаркетинге</w:t>
      </w:r>
      <w:proofErr w:type="spellEnd"/>
      <w:r>
        <w:rPr>
          <w:rFonts w:ascii="Times New Roman" w:hAnsi="Times New Roman"/>
          <w:color w:val="000000"/>
          <w:sz w:val="24"/>
          <w:szCs w:val="24"/>
        </w:rPr>
        <w:t xml:space="preserve"> в России, то </w:t>
      </w:r>
      <w:r w:rsidR="00D04235" w:rsidRPr="00D04235">
        <w:rPr>
          <w:rFonts w:ascii="Times New Roman" w:hAnsi="Times New Roman"/>
          <w:color w:val="000000"/>
          <w:sz w:val="24"/>
          <w:szCs w:val="24"/>
        </w:rPr>
        <w:t xml:space="preserve">наш </w:t>
      </w:r>
      <w:r w:rsidRPr="00D04235">
        <w:rPr>
          <w:rFonts w:ascii="Times New Roman" w:hAnsi="Times New Roman"/>
          <w:color w:val="000000"/>
          <w:sz w:val="24"/>
          <w:szCs w:val="24"/>
        </w:rPr>
        <w:t>взгляд</w:t>
      </w:r>
      <w:r>
        <w:rPr>
          <w:rFonts w:ascii="Times New Roman" w:hAnsi="Times New Roman"/>
          <w:color w:val="000000"/>
          <w:sz w:val="24"/>
          <w:szCs w:val="24"/>
        </w:rPr>
        <w:t>, в нашей стране данное явление</w:t>
      </w:r>
      <w:r w:rsidR="00312E3F">
        <w:rPr>
          <w:rFonts w:ascii="Times New Roman" w:hAnsi="Times New Roman"/>
          <w:color w:val="000000"/>
          <w:sz w:val="24"/>
          <w:szCs w:val="24"/>
        </w:rPr>
        <w:t xml:space="preserve"> находится еще на этапе зарождения, но обладает высоким </w:t>
      </w:r>
      <w:r w:rsidR="00D04235">
        <w:rPr>
          <w:rFonts w:ascii="Times New Roman" w:hAnsi="Times New Roman"/>
          <w:color w:val="000000"/>
          <w:sz w:val="24"/>
          <w:szCs w:val="24"/>
        </w:rPr>
        <w:t>потенциалом. Нам</w:t>
      </w:r>
      <w:r w:rsidR="00312E3F">
        <w:rPr>
          <w:rFonts w:ascii="Times New Roman" w:hAnsi="Times New Roman"/>
          <w:color w:val="000000"/>
          <w:sz w:val="24"/>
          <w:szCs w:val="24"/>
        </w:rPr>
        <w:t xml:space="preserve"> </w:t>
      </w:r>
      <w:r w:rsidR="00312E3F" w:rsidRPr="00D04235">
        <w:rPr>
          <w:rFonts w:ascii="Times New Roman" w:hAnsi="Times New Roman"/>
          <w:color w:val="000000"/>
          <w:sz w:val="24"/>
          <w:szCs w:val="24"/>
        </w:rPr>
        <w:t>кажется</w:t>
      </w:r>
      <w:r w:rsidR="00312E3F">
        <w:rPr>
          <w:rFonts w:ascii="Times New Roman" w:hAnsi="Times New Roman"/>
          <w:color w:val="000000"/>
          <w:sz w:val="24"/>
          <w:szCs w:val="24"/>
        </w:rPr>
        <w:t xml:space="preserve">, такое </w:t>
      </w:r>
      <w:r w:rsidR="0038604D">
        <w:rPr>
          <w:rFonts w:ascii="Times New Roman" w:hAnsi="Times New Roman"/>
          <w:color w:val="000000"/>
          <w:sz w:val="24"/>
          <w:szCs w:val="24"/>
        </w:rPr>
        <w:t>отставание</w:t>
      </w:r>
      <w:r w:rsidR="00312E3F">
        <w:rPr>
          <w:rFonts w:ascii="Times New Roman" w:hAnsi="Times New Roman"/>
          <w:color w:val="000000"/>
          <w:sz w:val="24"/>
          <w:szCs w:val="24"/>
        </w:rPr>
        <w:t xml:space="preserve"> от развитых стран связано с нашей относительно молодой рыночной экономикой. </w:t>
      </w:r>
    </w:p>
    <w:p w:rsidR="00554F38" w:rsidRPr="00DD4D45" w:rsidRDefault="00554F38" w:rsidP="000934A9">
      <w:pPr>
        <w:spacing w:after="0" w:line="360" w:lineRule="auto"/>
        <w:ind w:firstLine="709"/>
        <w:jc w:val="both"/>
        <w:rPr>
          <w:rFonts w:ascii="Times New Roman" w:hAnsi="Times New Roman"/>
          <w:sz w:val="24"/>
          <w:szCs w:val="24"/>
        </w:rPr>
      </w:pPr>
      <w:r w:rsidRPr="00DD4D45">
        <w:rPr>
          <w:rFonts w:ascii="Times New Roman" w:hAnsi="Times New Roman"/>
          <w:sz w:val="24"/>
          <w:szCs w:val="24"/>
        </w:rPr>
        <w:t>Вместе с тем в литературе в</w:t>
      </w:r>
      <w:r w:rsidR="000F22C7" w:rsidRPr="00DD4D45">
        <w:rPr>
          <w:rFonts w:ascii="Times New Roman" w:hAnsi="Times New Roman"/>
          <w:sz w:val="24"/>
          <w:szCs w:val="24"/>
        </w:rPr>
        <w:t xml:space="preserve">се еще недостаточно исследован </w:t>
      </w:r>
      <w:proofErr w:type="spellStart"/>
      <w:r w:rsidR="000F22C7" w:rsidRPr="00DD4D45">
        <w:rPr>
          <w:rFonts w:ascii="Times New Roman" w:hAnsi="Times New Roman"/>
          <w:sz w:val="24"/>
          <w:szCs w:val="24"/>
        </w:rPr>
        <w:t>нейромаркетинг</w:t>
      </w:r>
      <w:proofErr w:type="spellEnd"/>
      <w:r w:rsidR="000F22C7" w:rsidRPr="00DD4D45">
        <w:rPr>
          <w:rFonts w:ascii="Times New Roman" w:hAnsi="Times New Roman"/>
          <w:sz w:val="24"/>
          <w:szCs w:val="24"/>
        </w:rPr>
        <w:t xml:space="preserve"> как эффективный практический инструмент использования.</w:t>
      </w:r>
      <w:r w:rsidRPr="00DD4D45">
        <w:rPr>
          <w:rFonts w:ascii="Times New Roman" w:hAnsi="Times New Roman"/>
          <w:sz w:val="24"/>
          <w:szCs w:val="24"/>
        </w:rPr>
        <w:t xml:space="preserve"> Нерешенной остается проблема </w:t>
      </w:r>
      <w:r w:rsidR="000F22C7" w:rsidRPr="00DD4D45">
        <w:rPr>
          <w:rFonts w:ascii="Times New Roman" w:hAnsi="Times New Roman"/>
          <w:sz w:val="24"/>
          <w:szCs w:val="24"/>
        </w:rPr>
        <w:t xml:space="preserve">возможности проведения подобных мероприятий, связанная, прежде всего, с экономическими издержками в виде высоких затрат, а также социальными – в некоторых странах, например, во Франции </w:t>
      </w:r>
      <w:proofErr w:type="spellStart"/>
      <w:r w:rsidR="000F22C7" w:rsidRPr="00DD4D45">
        <w:rPr>
          <w:rFonts w:ascii="Times New Roman" w:hAnsi="Times New Roman"/>
          <w:sz w:val="24"/>
          <w:szCs w:val="24"/>
        </w:rPr>
        <w:t>нейромаркетинг</w:t>
      </w:r>
      <w:proofErr w:type="spellEnd"/>
      <w:r w:rsidR="000F22C7" w:rsidRPr="00DD4D45">
        <w:rPr>
          <w:rFonts w:ascii="Times New Roman" w:hAnsi="Times New Roman"/>
          <w:sz w:val="24"/>
          <w:szCs w:val="24"/>
        </w:rPr>
        <w:t xml:space="preserve"> запрещен по сообр</w:t>
      </w:r>
      <w:r w:rsidR="00DD4D45" w:rsidRPr="00DD4D45">
        <w:rPr>
          <w:rFonts w:ascii="Times New Roman" w:hAnsi="Times New Roman"/>
          <w:sz w:val="24"/>
          <w:szCs w:val="24"/>
        </w:rPr>
        <w:t>ажениям этичности.</w:t>
      </w:r>
      <w:r w:rsidRPr="00DD4D45">
        <w:rPr>
          <w:rFonts w:ascii="Times New Roman" w:hAnsi="Times New Roman"/>
          <w:sz w:val="24"/>
          <w:szCs w:val="24"/>
        </w:rPr>
        <w:t xml:space="preserve"> Все сказанное обуславливает актуальность темы выпускной квалификационной работы. Актуальность исследования в этой сфере в нашей стране может быть также обоснов</w:t>
      </w:r>
      <w:r w:rsidR="00DD4D45" w:rsidRPr="00DD4D45">
        <w:rPr>
          <w:rFonts w:ascii="Times New Roman" w:hAnsi="Times New Roman"/>
          <w:sz w:val="24"/>
          <w:szCs w:val="24"/>
        </w:rPr>
        <w:t xml:space="preserve">ана тем, что в отличие от развитых стран Европы и Запада мы пока только начинаем приспосабливаться к молодому </w:t>
      </w:r>
      <w:r w:rsidR="00DD4D45" w:rsidRPr="00DD4D45">
        <w:rPr>
          <w:rFonts w:ascii="Times New Roman" w:hAnsi="Times New Roman"/>
          <w:sz w:val="24"/>
          <w:szCs w:val="24"/>
        </w:rPr>
        <w:lastRenderedPageBreak/>
        <w:t>для нас рыночному механизму в том числе в вопросе маркетинг</w:t>
      </w:r>
      <w:r w:rsidR="00DD4D45">
        <w:rPr>
          <w:rFonts w:ascii="Times New Roman" w:hAnsi="Times New Roman"/>
          <w:sz w:val="24"/>
          <w:szCs w:val="24"/>
        </w:rPr>
        <w:t>а. Поэтому рыночные процессы в России пока не до конца изучены, и мы несколько отстаем от передовых стран, в том числе и в применении современных методов изучения потребителей,</w:t>
      </w:r>
      <w:r w:rsidR="00DD4D45" w:rsidRPr="00DD4D45">
        <w:rPr>
          <w:rFonts w:ascii="Times New Roman" w:hAnsi="Times New Roman"/>
          <w:sz w:val="24"/>
          <w:szCs w:val="24"/>
        </w:rPr>
        <w:t xml:space="preserve"> продвижения и продаж </w:t>
      </w:r>
      <w:r w:rsidR="00DD4D45">
        <w:rPr>
          <w:rFonts w:ascii="Times New Roman" w:hAnsi="Times New Roman"/>
          <w:sz w:val="24"/>
          <w:szCs w:val="24"/>
        </w:rPr>
        <w:t xml:space="preserve">продукции. Однако наша экономика не стоит на месте и в скором времени наши специалисты также начнут использовать новые методы изучения рынка, а </w:t>
      </w:r>
      <w:proofErr w:type="spellStart"/>
      <w:r w:rsidR="00DD4D45">
        <w:rPr>
          <w:rFonts w:ascii="Times New Roman" w:hAnsi="Times New Roman"/>
          <w:sz w:val="24"/>
          <w:szCs w:val="24"/>
        </w:rPr>
        <w:t>нейромаркетинг</w:t>
      </w:r>
      <w:proofErr w:type="spellEnd"/>
      <w:r w:rsidR="00DD4D45">
        <w:rPr>
          <w:rFonts w:ascii="Times New Roman" w:hAnsi="Times New Roman"/>
          <w:sz w:val="24"/>
          <w:szCs w:val="24"/>
        </w:rPr>
        <w:t xml:space="preserve"> как раз и представляет собой такой инновационный инструмент, поэтому можно сказать, что данная тема является особенно актуальной для изучения.</w:t>
      </w:r>
    </w:p>
    <w:p w:rsidR="00312E3F" w:rsidRPr="00B60CD9" w:rsidRDefault="00312E3F" w:rsidP="000934A9">
      <w:pPr>
        <w:spacing w:after="0" w:line="360" w:lineRule="auto"/>
        <w:ind w:firstLine="709"/>
        <w:jc w:val="both"/>
        <w:rPr>
          <w:rFonts w:ascii="Times New Roman" w:hAnsi="Times New Roman"/>
          <w:sz w:val="24"/>
          <w:szCs w:val="24"/>
        </w:rPr>
      </w:pPr>
      <w:r w:rsidRPr="00B60CD9">
        <w:rPr>
          <w:rFonts w:ascii="Times New Roman" w:hAnsi="Times New Roman"/>
          <w:sz w:val="24"/>
          <w:szCs w:val="24"/>
        </w:rPr>
        <w:t>Целью проводимого исследования является</w:t>
      </w:r>
      <w:r w:rsidR="001B4142" w:rsidRPr="00B60CD9">
        <w:rPr>
          <w:rFonts w:ascii="Times New Roman" w:hAnsi="Times New Roman"/>
          <w:sz w:val="24"/>
          <w:szCs w:val="24"/>
        </w:rPr>
        <w:t xml:space="preserve"> анализ влияния</w:t>
      </w:r>
      <w:r w:rsidR="00D04235" w:rsidRPr="00B60CD9">
        <w:rPr>
          <w:rFonts w:ascii="Times New Roman" w:hAnsi="Times New Roman"/>
          <w:sz w:val="24"/>
          <w:szCs w:val="24"/>
        </w:rPr>
        <w:t xml:space="preserve"> </w:t>
      </w:r>
      <w:r w:rsidR="00B60CD9" w:rsidRPr="00B60CD9">
        <w:rPr>
          <w:rFonts w:ascii="Times New Roman" w:hAnsi="Times New Roman"/>
          <w:sz w:val="24"/>
          <w:szCs w:val="24"/>
        </w:rPr>
        <w:t>отдельных</w:t>
      </w:r>
      <w:r w:rsidR="001B1597" w:rsidRPr="00B60CD9">
        <w:rPr>
          <w:rFonts w:ascii="Times New Roman" w:hAnsi="Times New Roman"/>
          <w:sz w:val="24"/>
          <w:szCs w:val="24"/>
        </w:rPr>
        <w:t xml:space="preserve"> </w:t>
      </w:r>
      <w:r w:rsidR="00D04235" w:rsidRPr="00B60CD9">
        <w:rPr>
          <w:rFonts w:ascii="Times New Roman" w:hAnsi="Times New Roman"/>
          <w:sz w:val="24"/>
          <w:szCs w:val="24"/>
        </w:rPr>
        <w:t>инструментов</w:t>
      </w:r>
      <w:r w:rsidR="001B4142" w:rsidRPr="00B60CD9">
        <w:rPr>
          <w:rFonts w:ascii="Times New Roman" w:hAnsi="Times New Roman"/>
          <w:sz w:val="24"/>
          <w:szCs w:val="24"/>
        </w:rPr>
        <w:t xml:space="preserve"> </w:t>
      </w:r>
      <w:proofErr w:type="spellStart"/>
      <w:r w:rsidR="001B4142" w:rsidRPr="00B60CD9">
        <w:rPr>
          <w:rFonts w:ascii="Times New Roman" w:hAnsi="Times New Roman"/>
          <w:sz w:val="24"/>
          <w:szCs w:val="24"/>
        </w:rPr>
        <w:t>нейромаркетинга</w:t>
      </w:r>
      <w:proofErr w:type="spellEnd"/>
      <w:r w:rsidR="001B4142" w:rsidRPr="00B60CD9">
        <w:rPr>
          <w:rFonts w:ascii="Times New Roman" w:hAnsi="Times New Roman"/>
          <w:sz w:val="24"/>
          <w:szCs w:val="24"/>
        </w:rPr>
        <w:t xml:space="preserve"> на </w:t>
      </w:r>
      <w:r w:rsidR="00AF6D46" w:rsidRPr="00B60CD9">
        <w:rPr>
          <w:rFonts w:ascii="Times New Roman" w:hAnsi="Times New Roman"/>
          <w:sz w:val="24"/>
          <w:szCs w:val="24"/>
        </w:rPr>
        <w:t>потребительское поведение</w:t>
      </w:r>
      <w:r w:rsidR="00D04235" w:rsidRPr="00B60CD9">
        <w:rPr>
          <w:rFonts w:ascii="Times New Roman" w:hAnsi="Times New Roman"/>
          <w:sz w:val="24"/>
          <w:szCs w:val="24"/>
        </w:rPr>
        <w:t xml:space="preserve"> и на эффективность</w:t>
      </w:r>
      <w:r w:rsidR="003F6921" w:rsidRPr="00B60CD9">
        <w:rPr>
          <w:rFonts w:ascii="Times New Roman" w:hAnsi="Times New Roman"/>
          <w:sz w:val="24"/>
          <w:szCs w:val="24"/>
        </w:rPr>
        <w:t xml:space="preserve"> </w:t>
      </w:r>
      <w:r w:rsidR="00D04235" w:rsidRPr="00B60CD9">
        <w:rPr>
          <w:rFonts w:ascii="Times New Roman" w:hAnsi="Times New Roman"/>
          <w:sz w:val="24"/>
          <w:szCs w:val="24"/>
        </w:rPr>
        <w:t>затрат на маркетинг,</w:t>
      </w:r>
      <w:r w:rsidRPr="00B60CD9">
        <w:rPr>
          <w:rFonts w:ascii="Times New Roman" w:hAnsi="Times New Roman"/>
          <w:sz w:val="24"/>
          <w:szCs w:val="24"/>
        </w:rPr>
        <w:t xml:space="preserve"> для реализации чего необходимо решить </w:t>
      </w:r>
      <w:r w:rsidR="00B60CD9" w:rsidRPr="00B60CD9">
        <w:rPr>
          <w:rFonts w:ascii="Times New Roman" w:hAnsi="Times New Roman"/>
          <w:sz w:val="24"/>
          <w:szCs w:val="24"/>
        </w:rPr>
        <w:t>такие</w:t>
      </w:r>
      <w:r w:rsidR="001B1597" w:rsidRPr="00B60CD9">
        <w:rPr>
          <w:rFonts w:ascii="Times New Roman" w:hAnsi="Times New Roman"/>
          <w:sz w:val="24"/>
          <w:szCs w:val="24"/>
        </w:rPr>
        <w:t xml:space="preserve"> </w:t>
      </w:r>
      <w:r w:rsidRPr="00B60CD9">
        <w:rPr>
          <w:rFonts w:ascii="Times New Roman" w:hAnsi="Times New Roman"/>
          <w:sz w:val="24"/>
          <w:szCs w:val="24"/>
        </w:rPr>
        <w:t>задачи</w:t>
      </w:r>
      <w:r w:rsidR="001B1597" w:rsidRPr="00B60CD9">
        <w:rPr>
          <w:rFonts w:ascii="Times New Roman" w:hAnsi="Times New Roman"/>
          <w:sz w:val="24"/>
          <w:szCs w:val="24"/>
        </w:rPr>
        <w:t xml:space="preserve">, </w:t>
      </w:r>
      <w:r w:rsidR="00B60CD9" w:rsidRPr="00B60CD9">
        <w:rPr>
          <w:rFonts w:ascii="Times New Roman" w:hAnsi="Times New Roman"/>
          <w:sz w:val="24"/>
          <w:szCs w:val="24"/>
        </w:rPr>
        <w:t>как</w:t>
      </w:r>
      <w:r w:rsidRPr="00B60CD9">
        <w:rPr>
          <w:rFonts w:ascii="Times New Roman" w:hAnsi="Times New Roman"/>
          <w:sz w:val="24"/>
          <w:szCs w:val="24"/>
        </w:rPr>
        <w:t>:</w:t>
      </w:r>
    </w:p>
    <w:p w:rsidR="00312E3F" w:rsidRPr="00AF6D46" w:rsidRDefault="00312E3F" w:rsidP="00AF6D46">
      <w:pPr>
        <w:pStyle w:val="a9"/>
        <w:numPr>
          <w:ilvl w:val="0"/>
          <w:numId w:val="34"/>
        </w:numPr>
        <w:spacing w:after="0" w:line="360" w:lineRule="auto"/>
        <w:ind w:left="1134"/>
        <w:jc w:val="both"/>
        <w:rPr>
          <w:rFonts w:ascii="Times New Roman" w:hAnsi="Times New Roman"/>
          <w:color w:val="000000"/>
          <w:sz w:val="24"/>
          <w:szCs w:val="24"/>
        </w:rPr>
      </w:pPr>
      <w:r w:rsidRPr="00AF6D46">
        <w:rPr>
          <w:rFonts w:ascii="Times New Roman" w:hAnsi="Times New Roman"/>
          <w:color w:val="000000"/>
          <w:sz w:val="24"/>
          <w:szCs w:val="24"/>
        </w:rPr>
        <w:t>Определение терминов «</w:t>
      </w:r>
      <w:proofErr w:type="spellStart"/>
      <w:r w:rsidRPr="00AF6D46">
        <w:rPr>
          <w:rFonts w:ascii="Times New Roman" w:hAnsi="Times New Roman"/>
          <w:color w:val="000000"/>
          <w:sz w:val="24"/>
          <w:szCs w:val="24"/>
        </w:rPr>
        <w:t>нейромаркетинг</w:t>
      </w:r>
      <w:proofErr w:type="spellEnd"/>
      <w:r w:rsidRPr="00AF6D46">
        <w:rPr>
          <w:rFonts w:ascii="Times New Roman" w:hAnsi="Times New Roman"/>
          <w:color w:val="000000"/>
          <w:sz w:val="24"/>
          <w:szCs w:val="24"/>
        </w:rPr>
        <w:t>»,</w:t>
      </w:r>
      <w:r w:rsidR="00AF6D46">
        <w:rPr>
          <w:rFonts w:ascii="Times New Roman" w:hAnsi="Times New Roman"/>
          <w:color w:val="000000"/>
          <w:sz w:val="24"/>
          <w:szCs w:val="24"/>
        </w:rPr>
        <w:t xml:space="preserve"> «сенсорный маркетинг», </w:t>
      </w:r>
      <w:r w:rsidR="00E46243" w:rsidRPr="00AF6D46">
        <w:rPr>
          <w:rFonts w:ascii="Times New Roman" w:hAnsi="Times New Roman"/>
          <w:color w:val="000000"/>
          <w:sz w:val="24"/>
          <w:szCs w:val="24"/>
        </w:rPr>
        <w:t>«</w:t>
      </w:r>
      <w:r w:rsidR="006A3F2A" w:rsidRPr="00AF6D46">
        <w:rPr>
          <w:rFonts w:ascii="Times New Roman" w:hAnsi="Times New Roman"/>
          <w:color w:val="000000"/>
          <w:sz w:val="24"/>
          <w:szCs w:val="24"/>
        </w:rPr>
        <w:t>нейро</w:t>
      </w:r>
      <w:r w:rsidR="00E46243" w:rsidRPr="00AF6D46">
        <w:rPr>
          <w:rFonts w:ascii="Times New Roman" w:hAnsi="Times New Roman"/>
          <w:color w:val="000000"/>
          <w:sz w:val="24"/>
          <w:szCs w:val="24"/>
        </w:rPr>
        <w:t>лингвистическое программирование</w:t>
      </w:r>
      <w:r w:rsidRPr="00AF6D46">
        <w:rPr>
          <w:rFonts w:ascii="Times New Roman" w:hAnsi="Times New Roman"/>
          <w:color w:val="000000"/>
          <w:sz w:val="24"/>
          <w:szCs w:val="24"/>
        </w:rPr>
        <w:t>»</w:t>
      </w:r>
      <w:r w:rsidR="0057553C" w:rsidRPr="00AF6D46">
        <w:rPr>
          <w:rFonts w:ascii="Times New Roman" w:hAnsi="Times New Roman"/>
          <w:color w:val="000000"/>
          <w:sz w:val="24"/>
          <w:szCs w:val="24"/>
        </w:rPr>
        <w:t xml:space="preserve">, «эффективность </w:t>
      </w:r>
      <w:proofErr w:type="spellStart"/>
      <w:r w:rsidR="0057553C" w:rsidRPr="00AF6D46">
        <w:rPr>
          <w:rFonts w:ascii="Times New Roman" w:hAnsi="Times New Roman"/>
          <w:color w:val="000000"/>
          <w:sz w:val="24"/>
          <w:szCs w:val="24"/>
        </w:rPr>
        <w:t>нейромаркет</w:t>
      </w:r>
      <w:r w:rsidR="00AF6D46">
        <w:rPr>
          <w:rFonts w:ascii="Times New Roman" w:hAnsi="Times New Roman"/>
          <w:color w:val="000000"/>
          <w:sz w:val="24"/>
          <w:szCs w:val="24"/>
        </w:rPr>
        <w:t>и</w:t>
      </w:r>
      <w:r w:rsidR="0057553C" w:rsidRPr="00AF6D46">
        <w:rPr>
          <w:rFonts w:ascii="Times New Roman" w:hAnsi="Times New Roman"/>
          <w:color w:val="000000"/>
          <w:sz w:val="24"/>
          <w:szCs w:val="24"/>
        </w:rPr>
        <w:t>нговых</w:t>
      </w:r>
      <w:proofErr w:type="spellEnd"/>
      <w:r w:rsidR="0057553C" w:rsidRPr="00AF6D46">
        <w:rPr>
          <w:rFonts w:ascii="Times New Roman" w:hAnsi="Times New Roman"/>
          <w:color w:val="000000"/>
          <w:sz w:val="24"/>
          <w:szCs w:val="24"/>
        </w:rPr>
        <w:t xml:space="preserve"> мероприятий»</w:t>
      </w:r>
      <w:r w:rsidR="006A3F2A" w:rsidRPr="00AF6D46">
        <w:rPr>
          <w:rFonts w:ascii="Times New Roman" w:hAnsi="Times New Roman"/>
          <w:color w:val="000000"/>
          <w:sz w:val="24"/>
          <w:szCs w:val="24"/>
        </w:rPr>
        <w:t>;</w:t>
      </w:r>
    </w:p>
    <w:p w:rsidR="00E46243" w:rsidRPr="00AF6D46" w:rsidRDefault="00E46243" w:rsidP="00AF6D46">
      <w:pPr>
        <w:pStyle w:val="a9"/>
        <w:numPr>
          <w:ilvl w:val="0"/>
          <w:numId w:val="34"/>
        </w:numPr>
        <w:spacing w:after="0" w:line="360" w:lineRule="auto"/>
        <w:ind w:left="1134"/>
        <w:jc w:val="both"/>
        <w:rPr>
          <w:rFonts w:ascii="Times New Roman" w:hAnsi="Times New Roman"/>
          <w:color w:val="000000"/>
          <w:sz w:val="24"/>
          <w:szCs w:val="24"/>
        </w:rPr>
      </w:pPr>
      <w:r w:rsidRPr="00AF6D46">
        <w:rPr>
          <w:rFonts w:ascii="Times New Roman" w:hAnsi="Times New Roman"/>
          <w:color w:val="000000"/>
          <w:sz w:val="24"/>
          <w:szCs w:val="24"/>
        </w:rPr>
        <w:t xml:space="preserve">Выявление инструментов </w:t>
      </w:r>
      <w:r w:rsidR="00AF6D46">
        <w:rPr>
          <w:rFonts w:ascii="Times New Roman" w:hAnsi="Times New Roman"/>
          <w:color w:val="000000"/>
          <w:sz w:val="24"/>
          <w:szCs w:val="24"/>
        </w:rPr>
        <w:t>сенсорного маркетинга</w:t>
      </w:r>
      <w:r w:rsidR="006A3F2A" w:rsidRPr="00AF6D46">
        <w:rPr>
          <w:rFonts w:ascii="Times New Roman" w:hAnsi="Times New Roman"/>
          <w:color w:val="000000"/>
          <w:sz w:val="24"/>
          <w:szCs w:val="24"/>
        </w:rPr>
        <w:t>;</w:t>
      </w:r>
    </w:p>
    <w:p w:rsidR="00312E3F" w:rsidRPr="00AF6D46" w:rsidRDefault="00E46243" w:rsidP="00AF6D46">
      <w:pPr>
        <w:pStyle w:val="a9"/>
        <w:numPr>
          <w:ilvl w:val="0"/>
          <w:numId w:val="34"/>
        </w:numPr>
        <w:spacing w:after="0" w:line="360" w:lineRule="auto"/>
        <w:ind w:left="1134"/>
        <w:jc w:val="both"/>
        <w:rPr>
          <w:rFonts w:ascii="Times New Roman" w:hAnsi="Times New Roman"/>
          <w:color w:val="000000"/>
          <w:sz w:val="24"/>
          <w:szCs w:val="24"/>
        </w:rPr>
      </w:pPr>
      <w:r w:rsidRPr="00AF6D46">
        <w:rPr>
          <w:rFonts w:ascii="Times New Roman" w:hAnsi="Times New Roman"/>
          <w:color w:val="000000"/>
          <w:sz w:val="24"/>
          <w:szCs w:val="24"/>
        </w:rPr>
        <w:t xml:space="preserve">Сравнение инструментов </w:t>
      </w:r>
      <w:proofErr w:type="spellStart"/>
      <w:r w:rsidRPr="00AF6D46">
        <w:rPr>
          <w:rFonts w:ascii="Times New Roman" w:hAnsi="Times New Roman"/>
          <w:color w:val="000000"/>
          <w:sz w:val="24"/>
          <w:szCs w:val="24"/>
        </w:rPr>
        <w:t>нейромаркетинговых</w:t>
      </w:r>
      <w:proofErr w:type="spellEnd"/>
      <w:r w:rsidR="00312E3F" w:rsidRPr="00AF6D46">
        <w:rPr>
          <w:rFonts w:ascii="Times New Roman" w:hAnsi="Times New Roman"/>
          <w:color w:val="000000"/>
          <w:sz w:val="24"/>
          <w:szCs w:val="24"/>
        </w:rPr>
        <w:t xml:space="preserve"> иссл</w:t>
      </w:r>
      <w:r w:rsidRPr="00AF6D46">
        <w:rPr>
          <w:rFonts w:ascii="Times New Roman" w:hAnsi="Times New Roman"/>
          <w:color w:val="000000"/>
          <w:sz w:val="24"/>
          <w:szCs w:val="24"/>
        </w:rPr>
        <w:t>едований с инструментами традиционного маркетинга</w:t>
      </w:r>
      <w:r w:rsidR="006A3F2A" w:rsidRPr="00AF6D46">
        <w:rPr>
          <w:rFonts w:ascii="Times New Roman" w:hAnsi="Times New Roman"/>
          <w:color w:val="000000"/>
          <w:sz w:val="24"/>
          <w:szCs w:val="24"/>
        </w:rPr>
        <w:t>;</w:t>
      </w:r>
    </w:p>
    <w:p w:rsidR="00E46243" w:rsidRPr="00AF6D46" w:rsidRDefault="00E46243" w:rsidP="00AF6D46">
      <w:pPr>
        <w:pStyle w:val="a9"/>
        <w:numPr>
          <w:ilvl w:val="0"/>
          <w:numId w:val="34"/>
        </w:numPr>
        <w:spacing w:after="0" w:line="360" w:lineRule="auto"/>
        <w:ind w:left="1134"/>
        <w:jc w:val="both"/>
        <w:rPr>
          <w:rFonts w:ascii="Times New Roman" w:hAnsi="Times New Roman"/>
          <w:color w:val="000000"/>
          <w:sz w:val="24"/>
          <w:szCs w:val="24"/>
        </w:rPr>
      </w:pPr>
      <w:r w:rsidRPr="00AF6D46">
        <w:rPr>
          <w:rFonts w:ascii="Times New Roman" w:hAnsi="Times New Roman"/>
          <w:color w:val="000000"/>
          <w:sz w:val="24"/>
          <w:szCs w:val="24"/>
        </w:rPr>
        <w:t>Выявление показателей эффективности маркетинговых исследований</w:t>
      </w:r>
      <w:r w:rsidR="006A3F2A" w:rsidRPr="00AF6D46">
        <w:rPr>
          <w:rFonts w:ascii="Times New Roman" w:hAnsi="Times New Roman"/>
          <w:color w:val="000000"/>
          <w:sz w:val="24"/>
          <w:szCs w:val="24"/>
        </w:rPr>
        <w:t>;</w:t>
      </w:r>
    </w:p>
    <w:p w:rsidR="0063441F" w:rsidRDefault="0063441F" w:rsidP="00AF6D46">
      <w:pPr>
        <w:pStyle w:val="a9"/>
        <w:numPr>
          <w:ilvl w:val="0"/>
          <w:numId w:val="34"/>
        </w:numPr>
        <w:spacing w:after="0" w:line="360" w:lineRule="auto"/>
        <w:ind w:left="1134"/>
        <w:jc w:val="both"/>
        <w:rPr>
          <w:rFonts w:ascii="Times New Roman" w:hAnsi="Times New Roman"/>
          <w:color w:val="000000"/>
          <w:sz w:val="24"/>
          <w:szCs w:val="24"/>
        </w:rPr>
      </w:pPr>
      <w:r w:rsidRPr="00AF6D46">
        <w:rPr>
          <w:rFonts w:ascii="Times New Roman" w:hAnsi="Times New Roman"/>
          <w:color w:val="000000"/>
          <w:sz w:val="24"/>
          <w:szCs w:val="24"/>
        </w:rPr>
        <w:t xml:space="preserve">Анализ эффективности использования </w:t>
      </w:r>
      <w:proofErr w:type="spellStart"/>
      <w:r w:rsidRPr="00AF6D46">
        <w:rPr>
          <w:rFonts w:ascii="Times New Roman" w:hAnsi="Times New Roman"/>
          <w:color w:val="000000"/>
          <w:sz w:val="24"/>
          <w:szCs w:val="24"/>
        </w:rPr>
        <w:t>нейромаркетинговых</w:t>
      </w:r>
      <w:proofErr w:type="spellEnd"/>
      <w:r w:rsidRPr="00AF6D46">
        <w:rPr>
          <w:rFonts w:ascii="Times New Roman" w:hAnsi="Times New Roman"/>
          <w:color w:val="000000"/>
          <w:sz w:val="24"/>
          <w:szCs w:val="24"/>
        </w:rPr>
        <w:t xml:space="preserve"> мероприятий</w:t>
      </w:r>
      <w:r w:rsidR="006A3F2A" w:rsidRPr="00AF6D46">
        <w:rPr>
          <w:rFonts w:ascii="Times New Roman" w:hAnsi="Times New Roman"/>
          <w:color w:val="000000"/>
          <w:sz w:val="24"/>
          <w:szCs w:val="24"/>
        </w:rPr>
        <w:t>;</w:t>
      </w:r>
    </w:p>
    <w:p w:rsidR="00AF6D46" w:rsidRPr="00AF6D46" w:rsidRDefault="00AF6D46" w:rsidP="00AF6D46">
      <w:pPr>
        <w:pStyle w:val="a9"/>
        <w:numPr>
          <w:ilvl w:val="0"/>
          <w:numId w:val="34"/>
        </w:numPr>
        <w:spacing w:after="0" w:line="360" w:lineRule="auto"/>
        <w:ind w:left="1134"/>
        <w:jc w:val="both"/>
        <w:rPr>
          <w:rFonts w:ascii="Times New Roman" w:hAnsi="Times New Roman"/>
          <w:color w:val="000000"/>
          <w:sz w:val="24"/>
          <w:szCs w:val="24"/>
        </w:rPr>
      </w:pPr>
      <w:r>
        <w:rPr>
          <w:rFonts w:ascii="Times New Roman" w:hAnsi="Times New Roman"/>
          <w:color w:val="000000"/>
          <w:sz w:val="24"/>
          <w:szCs w:val="24"/>
        </w:rPr>
        <w:t>Анализ влияния сенсорного маркетинга на потребителей сырн</w:t>
      </w:r>
      <w:r w:rsidR="00F81F11">
        <w:rPr>
          <w:rFonts w:ascii="Times New Roman" w:hAnsi="Times New Roman"/>
          <w:color w:val="000000"/>
          <w:sz w:val="24"/>
          <w:szCs w:val="24"/>
        </w:rPr>
        <w:t>ых изделий;</w:t>
      </w:r>
    </w:p>
    <w:p w:rsidR="00E46243" w:rsidRPr="00B60CD9" w:rsidRDefault="00E46243" w:rsidP="00AF6D46">
      <w:pPr>
        <w:pStyle w:val="a9"/>
        <w:numPr>
          <w:ilvl w:val="0"/>
          <w:numId w:val="34"/>
        </w:numPr>
        <w:spacing w:after="0" w:line="360" w:lineRule="auto"/>
        <w:ind w:left="1134"/>
        <w:jc w:val="both"/>
        <w:rPr>
          <w:rFonts w:ascii="Times New Roman" w:hAnsi="Times New Roman"/>
          <w:sz w:val="24"/>
          <w:szCs w:val="24"/>
        </w:rPr>
      </w:pPr>
      <w:r w:rsidRPr="00B60CD9">
        <w:rPr>
          <w:rFonts w:ascii="Times New Roman" w:hAnsi="Times New Roman"/>
          <w:sz w:val="24"/>
          <w:szCs w:val="24"/>
        </w:rPr>
        <w:t xml:space="preserve">Сравнение эффективности мероприятий традиционного маркетинга и </w:t>
      </w:r>
      <w:r w:rsidR="00B60CD9" w:rsidRPr="00B60CD9">
        <w:rPr>
          <w:rFonts w:ascii="Times New Roman" w:hAnsi="Times New Roman"/>
          <w:sz w:val="24"/>
          <w:szCs w:val="24"/>
        </w:rPr>
        <w:t>отдельных</w:t>
      </w:r>
      <w:r w:rsidR="001B1597" w:rsidRPr="00B60CD9">
        <w:rPr>
          <w:rFonts w:ascii="Times New Roman" w:hAnsi="Times New Roman"/>
          <w:sz w:val="24"/>
          <w:szCs w:val="24"/>
        </w:rPr>
        <w:t xml:space="preserve"> </w:t>
      </w:r>
      <w:r w:rsidR="00FB4D55">
        <w:rPr>
          <w:rFonts w:ascii="Times New Roman" w:hAnsi="Times New Roman"/>
          <w:sz w:val="24"/>
          <w:szCs w:val="24"/>
        </w:rPr>
        <w:t xml:space="preserve">инструментов </w:t>
      </w:r>
      <w:proofErr w:type="spellStart"/>
      <w:r w:rsidRPr="00B60CD9">
        <w:rPr>
          <w:rFonts w:ascii="Times New Roman" w:hAnsi="Times New Roman"/>
          <w:sz w:val="24"/>
          <w:szCs w:val="24"/>
        </w:rPr>
        <w:t>нейромаркетинга</w:t>
      </w:r>
      <w:proofErr w:type="spellEnd"/>
      <w:r w:rsidR="006A3F2A" w:rsidRPr="00B60CD9">
        <w:rPr>
          <w:rFonts w:ascii="Times New Roman" w:hAnsi="Times New Roman"/>
          <w:sz w:val="24"/>
          <w:szCs w:val="24"/>
        </w:rPr>
        <w:t>;</w:t>
      </w:r>
    </w:p>
    <w:p w:rsidR="00D15CBE" w:rsidRDefault="0063441F" w:rsidP="000934A9">
      <w:pPr>
        <w:spacing w:after="0" w:line="360" w:lineRule="auto"/>
        <w:ind w:firstLine="709"/>
        <w:jc w:val="both"/>
        <w:rPr>
          <w:rFonts w:ascii="Times New Roman" w:hAnsi="Times New Roman" w:cs="Times New Roman"/>
          <w:color w:val="000000"/>
          <w:sz w:val="24"/>
          <w:szCs w:val="24"/>
        </w:rPr>
      </w:pPr>
      <w:r w:rsidRPr="00D15CBE">
        <w:rPr>
          <w:rFonts w:ascii="Times New Roman" w:hAnsi="Times New Roman" w:cs="Times New Roman"/>
          <w:color w:val="000000"/>
          <w:sz w:val="24"/>
          <w:szCs w:val="24"/>
        </w:rPr>
        <w:t>Объектом исслед</w:t>
      </w:r>
      <w:r w:rsidR="005B5D53" w:rsidRPr="00D15CBE">
        <w:rPr>
          <w:rFonts w:ascii="Times New Roman" w:hAnsi="Times New Roman" w:cs="Times New Roman"/>
          <w:color w:val="000000"/>
          <w:sz w:val="24"/>
          <w:szCs w:val="24"/>
        </w:rPr>
        <w:t xml:space="preserve">ования выступает </w:t>
      </w:r>
      <w:r w:rsidR="000F22C7" w:rsidRPr="000F22C7">
        <w:rPr>
          <w:rFonts w:ascii="Times New Roman" w:hAnsi="Times New Roman" w:cs="Times New Roman"/>
          <w:sz w:val="24"/>
          <w:szCs w:val="24"/>
        </w:rPr>
        <w:t>маркетинговая деятельность завода сырной продукции «</w:t>
      </w:r>
      <w:proofErr w:type="spellStart"/>
      <w:r w:rsidR="000F22C7" w:rsidRPr="000F22C7">
        <w:rPr>
          <w:rFonts w:ascii="Times New Roman" w:hAnsi="Times New Roman" w:cs="Times New Roman"/>
          <w:sz w:val="24"/>
          <w:szCs w:val="24"/>
        </w:rPr>
        <w:t>Белебеевский</w:t>
      </w:r>
      <w:proofErr w:type="spellEnd"/>
      <w:r w:rsidR="000F22C7" w:rsidRPr="000F22C7">
        <w:rPr>
          <w:rFonts w:ascii="Times New Roman" w:hAnsi="Times New Roman" w:cs="Times New Roman"/>
          <w:sz w:val="24"/>
          <w:szCs w:val="24"/>
        </w:rPr>
        <w:t>»</w:t>
      </w:r>
      <w:r w:rsidRPr="000F22C7">
        <w:rPr>
          <w:rFonts w:ascii="Times New Roman" w:hAnsi="Times New Roman" w:cs="Times New Roman"/>
          <w:color w:val="000000"/>
          <w:sz w:val="24"/>
          <w:szCs w:val="24"/>
        </w:rPr>
        <w:t xml:space="preserve">. Предметом исследования является </w:t>
      </w:r>
      <w:r w:rsidR="000F22C7" w:rsidRPr="000F22C7">
        <w:rPr>
          <w:rFonts w:ascii="Times New Roman" w:hAnsi="Times New Roman" w:cs="Times New Roman"/>
          <w:sz w:val="24"/>
          <w:szCs w:val="24"/>
        </w:rPr>
        <w:t xml:space="preserve">выявление теоретических и практических аспектов использования </w:t>
      </w:r>
      <w:proofErr w:type="spellStart"/>
      <w:r w:rsidR="000F22C7" w:rsidRPr="000F22C7">
        <w:rPr>
          <w:rFonts w:ascii="Times New Roman" w:hAnsi="Times New Roman" w:cs="Times New Roman"/>
          <w:sz w:val="24"/>
          <w:szCs w:val="24"/>
        </w:rPr>
        <w:t>нейромаркетинга</w:t>
      </w:r>
      <w:proofErr w:type="spellEnd"/>
      <w:r w:rsidR="000F22C7" w:rsidRPr="000F22C7">
        <w:rPr>
          <w:rFonts w:ascii="Times New Roman" w:hAnsi="Times New Roman" w:cs="Times New Roman"/>
          <w:sz w:val="24"/>
          <w:szCs w:val="24"/>
        </w:rPr>
        <w:t xml:space="preserve"> на потребительском рынке, особенно в части внедрения инструментов сенсорного маркетинга</w:t>
      </w:r>
      <w:r w:rsidRPr="00D15CBE">
        <w:rPr>
          <w:rFonts w:ascii="Times New Roman" w:hAnsi="Times New Roman" w:cs="Times New Roman"/>
          <w:color w:val="000000"/>
          <w:sz w:val="24"/>
          <w:szCs w:val="24"/>
        </w:rPr>
        <w:t xml:space="preserve">. Данное исследование состоит из введения, двух глав, </w:t>
      </w:r>
      <w:r w:rsidR="00005704" w:rsidRPr="00D15CBE">
        <w:rPr>
          <w:rFonts w:ascii="Times New Roman" w:hAnsi="Times New Roman" w:cs="Times New Roman"/>
          <w:color w:val="000000"/>
          <w:sz w:val="24"/>
          <w:szCs w:val="24"/>
        </w:rPr>
        <w:t>заключения и списка литературы.</w:t>
      </w:r>
      <w:r w:rsidR="006A3F2A" w:rsidRPr="00D15CBE">
        <w:rPr>
          <w:rFonts w:ascii="Times New Roman" w:hAnsi="Times New Roman" w:cs="Times New Roman"/>
          <w:color w:val="000000"/>
          <w:sz w:val="24"/>
          <w:szCs w:val="24"/>
        </w:rPr>
        <w:t xml:space="preserve"> В первой главе дается терминологическое разъяснен</w:t>
      </w:r>
      <w:r w:rsidR="00F81F11">
        <w:rPr>
          <w:rFonts w:ascii="Times New Roman" w:hAnsi="Times New Roman" w:cs="Times New Roman"/>
          <w:color w:val="000000"/>
          <w:sz w:val="24"/>
          <w:szCs w:val="24"/>
        </w:rPr>
        <w:t>ие понятий «</w:t>
      </w:r>
      <w:proofErr w:type="spellStart"/>
      <w:r w:rsidR="00F81F11">
        <w:rPr>
          <w:rFonts w:ascii="Times New Roman" w:hAnsi="Times New Roman" w:cs="Times New Roman"/>
          <w:color w:val="000000"/>
          <w:sz w:val="24"/>
          <w:szCs w:val="24"/>
        </w:rPr>
        <w:t>нейромаркетинг</w:t>
      </w:r>
      <w:proofErr w:type="spellEnd"/>
      <w:r w:rsidR="00F81F11">
        <w:rPr>
          <w:rFonts w:ascii="Times New Roman" w:hAnsi="Times New Roman" w:cs="Times New Roman"/>
          <w:color w:val="000000"/>
          <w:sz w:val="24"/>
          <w:szCs w:val="24"/>
        </w:rPr>
        <w:t>», «сенсорный маркетинг</w:t>
      </w:r>
      <w:r w:rsidR="006A3F2A" w:rsidRPr="00D15CBE">
        <w:rPr>
          <w:rFonts w:ascii="Times New Roman" w:hAnsi="Times New Roman" w:cs="Times New Roman"/>
          <w:color w:val="000000"/>
          <w:sz w:val="24"/>
          <w:szCs w:val="24"/>
        </w:rPr>
        <w:t xml:space="preserve">», </w:t>
      </w:r>
      <w:r w:rsidR="00262D87" w:rsidRPr="00D15CBE">
        <w:rPr>
          <w:rFonts w:ascii="Times New Roman" w:hAnsi="Times New Roman" w:cs="Times New Roman"/>
          <w:color w:val="000000"/>
          <w:sz w:val="24"/>
          <w:szCs w:val="24"/>
        </w:rPr>
        <w:t>а также рассматривается их понимание</w:t>
      </w:r>
      <w:r w:rsidR="00F81F11">
        <w:rPr>
          <w:rFonts w:ascii="Times New Roman" w:hAnsi="Times New Roman" w:cs="Times New Roman"/>
          <w:color w:val="000000"/>
          <w:sz w:val="24"/>
          <w:szCs w:val="24"/>
        </w:rPr>
        <w:t xml:space="preserve"> различными учеными. Также</w:t>
      </w:r>
      <w:r w:rsidR="00262D87" w:rsidRPr="00D15CBE">
        <w:rPr>
          <w:rFonts w:ascii="Times New Roman" w:hAnsi="Times New Roman" w:cs="Times New Roman"/>
          <w:color w:val="000000"/>
          <w:sz w:val="24"/>
          <w:szCs w:val="24"/>
        </w:rPr>
        <w:t xml:space="preserve"> в данной главе описываются основные методы и технологии, применяемые в </w:t>
      </w:r>
      <w:proofErr w:type="spellStart"/>
      <w:r w:rsidR="00262D87" w:rsidRPr="00D15CBE">
        <w:rPr>
          <w:rFonts w:ascii="Times New Roman" w:hAnsi="Times New Roman" w:cs="Times New Roman"/>
          <w:color w:val="000000"/>
          <w:sz w:val="24"/>
          <w:szCs w:val="24"/>
        </w:rPr>
        <w:t>нейромаркетинге</w:t>
      </w:r>
      <w:proofErr w:type="spellEnd"/>
      <w:r w:rsidR="005B5D53" w:rsidRPr="00D15CBE">
        <w:rPr>
          <w:rFonts w:ascii="Times New Roman" w:hAnsi="Times New Roman" w:cs="Times New Roman"/>
          <w:color w:val="000000"/>
          <w:sz w:val="24"/>
          <w:szCs w:val="24"/>
        </w:rPr>
        <w:t xml:space="preserve"> в общем и в </w:t>
      </w:r>
      <w:r w:rsidR="00F81F11">
        <w:rPr>
          <w:rFonts w:ascii="Times New Roman" w:hAnsi="Times New Roman" w:cs="Times New Roman"/>
          <w:color w:val="000000"/>
          <w:sz w:val="24"/>
          <w:szCs w:val="24"/>
        </w:rPr>
        <w:t>рамках сенсорного маркетинга, в ча</w:t>
      </w:r>
      <w:r w:rsidR="005B5D53" w:rsidRPr="00D15CBE">
        <w:rPr>
          <w:rFonts w:ascii="Times New Roman" w:hAnsi="Times New Roman" w:cs="Times New Roman"/>
          <w:color w:val="000000"/>
          <w:sz w:val="24"/>
          <w:szCs w:val="24"/>
        </w:rPr>
        <w:t>стности</w:t>
      </w:r>
      <w:r w:rsidR="00F81F11">
        <w:rPr>
          <w:rFonts w:ascii="Times New Roman" w:hAnsi="Times New Roman" w:cs="Times New Roman"/>
          <w:color w:val="000000"/>
          <w:sz w:val="24"/>
          <w:szCs w:val="24"/>
        </w:rPr>
        <w:t xml:space="preserve">. Кроме того, в первой главе представлено </w:t>
      </w:r>
      <w:r w:rsidR="00262D87" w:rsidRPr="00D15CBE">
        <w:rPr>
          <w:rFonts w:ascii="Times New Roman" w:hAnsi="Times New Roman" w:cs="Times New Roman"/>
          <w:color w:val="000000"/>
          <w:sz w:val="24"/>
          <w:szCs w:val="24"/>
        </w:rPr>
        <w:t>описание алгоритма анализа эффективности</w:t>
      </w:r>
      <w:r w:rsidR="008C24D5">
        <w:rPr>
          <w:rFonts w:ascii="Times New Roman" w:hAnsi="Times New Roman" w:cs="Times New Roman"/>
          <w:color w:val="000000"/>
          <w:sz w:val="24"/>
          <w:szCs w:val="24"/>
        </w:rPr>
        <w:t xml:space="preserve"> </w:t>
      </w:r>
      <w:proofErr w:type="spellStart"/>
      <w:r w:rsidR="008C24D5">
        <w:rPr>
          <w:rFonts w:ascii="Times New Roman" w:hAnsi="Times New Roman" w:cs="Times New Roman"/>
          <w:color w:val="000000"/>
          <w:sz w:val="24"/>
          <w:szCs w:val="24"/>
        </w:rPr>
        <w:t>н</w:t>
      </w:r>
      <w:r w:rsidR="00D15CBE" w:rsidRPr="00D15CBE">
        <w:rPr>
          <w:rFonts w:ascii="Times New Roman" w:hAnsi="Times New Roman" w:cs="Times New Roman"/>
          <w:color w:val="000000"/>
          <w:sz w:val="24"/>
          <w:szCs w:val="24"/>
        </w:rPr>
        <w:t>е</w:t>
      </w:r>
      <w:r w:rsidR="008C24D5">
        <w:rPr>
          <w:rFonts w:ascii="Times New Roman" w:hAnsi="Times New Roman" w:cs="Times New Roman"/>
          <w:color w:val="000000"/>
          <w:sz w:val="24"/>
          <w:szCs w:val="24"/>
        </w:rPr>
        <w:t>й</w:t>
      </w:r>
      <w:r w:rsidR="00D15CBE" w:rsidRPr="00D15CBE">
        <w:rPr>
          <w:rFonts w:ascii="Times New Roman" w:hAnsi="Times New Roman" w:cs="Times New Roman"/>
          <w:color w:val="000000"/>
          <w:sz w:val="24"/>
          <w:szCs w:val="24"/>
        </w:rPr>
        <w:t>ро</w:t>
      </w:r>
      <w:r w:rsidR="00262D87" w:rsidRPr="00D15CBE">
        <w:rPr>
          <w:rFonts w:ascii="Times New Roman" w:hAnsi="Times New Roman" w:cs="Times New Roman"/>
          <w:color w:val="000000"/>
          <w:sz w:val="24"/>
          <w:szCs w:val="24"/>
        </w:rPr>
        <w:t>маркетинговых</w:t>
      </w:r>
      <w:proofErr w:type="spellEnd"/>
      <w:r w:rsidR="00262D87" w:rsidRPr="00D15CBE">
        <w:rPr>
          <w:rFonts w:ascii="Times New Roman" w:hAnsi="Times New Roman" w:cs="Times New Roman"/>
          <w:color w:val="000000"/>
          <w:sz w:val="24"/>
          <w:szCs w:val="24"/>
        </w:rPr>
        <w:t xml:space="preserve"> мероприя</w:t>
      </w:r>
      <w:r w:rsidR="00D15CBE">
        <w:rPr>
          <w:rFonts w:ascii="Times New Roman" w:hAnsi="Times New Roman" w:cs="Times New Roman"/>
          <w:color w:val="000000"/>
          <w:sz w:val="24"/>
          <w:szCs w:val="24"/>
        </w:rPr>
        <w:t>тий</w:t>
      </w:r>
      <w:r w:rsidR="00F81F11">
        <w:rPr>
          <w:rFonts w:ascii="Times New Roman" w:hAnsi="Times New Roman" w:cs="Times New Roman"/>
          <w:color w:val="000000"/>
          <w:sz w:val="24"/>
          <w:szCs w:val="24"/>
        </w:rPr>
        <w:t xml:space="preserve"> в процессе </w:t>
      </w:r>
      <w:r w:rsidR="00F81F11" w:rsidRPr="00D15CBE">
        <w:rPr>
          <w:rFonts w:ascii="Times New Roman" w:hAnsi="Times New Roman" w:cs="Times New Roman"/>
          <w:color w:val="000000"/>
          <w:sz w:val="24"/>
          <w:szCs w:val="24"/>
        </w:rPr>
        <w:t>деятельности компании с точк</w:t>
      </w:r>
      <w:r w:rsidR="00F81F11">
        <w:rPr>
          <w:rFonts w:ascii="Times New Roman" w:hAnsi="Times New Roman" w:cs="Times New Roman"/>
          <w:color w:val="000000"/>
          <w:sz w:val="24"/>
          <w:szCs w:val="24"/>
        </w:rPr>
        <w:t>и зрения рыночной среды</w:t>
      </w:r>
      <w:r w:rsidR="00F81F11" w:rsidRPr="00D15CBE">
        <w:rPr>
          <w:rFonts w:ascii="Times New Roman" w:hAnsi="Times New Roman" w:cs="Times New Roman"/>
          <w:color w:val="000000"/>
          <w:sz w:val="24"/>
          <w:szCs w:val="24"/>
        </w:rPr>
        <w:t xml:space="preserve"> </w:t>
      </w:r>
      <w:r w:rsidR="00F81F11">
        <w:rPr>
          <w:rFonts w:ascii="Times New Roman" w:hAnsi="Times New Roman" w:cs="Times New Roman"/>
          <w:color w:val="000000"/>
          <w:sz w:val="24"/>
          <w:szCs w:val="24"/>
        </w:rPr>
        <w:t>и</w:t>
      </w:r>
      <w:r w:rsidR="00F81F11" w:rsidRPr="00D15CBE">
        <w:rPr>
          <w:rFonts w:ascii="Times New Roman" w:hAnsi="Times New Roman" w:cs="Times New Roman"/>
          <w:color w:val="000000"/>
          <w:sz w:val="24"/>
          <w:szCs w:val="24"/>
        </w:rPr>
        <w:t xml:space="preserve"> финансовых показателей</w:t>
      </w:r>
      <w:r w:rsidR="00F81F11">
        <w:rPr>
          <w:rFonts w:ascii="Times New Roman" w:hAnsi="Times New Roman" w:cs="Times New Roman"/>
          <w:color w:val="000000"/>
          <w:sz w:val="24"/>
          <w:szCs w:val="24"/>
        </w:rPr>
        <w:t>. Вторая глава представляет собой маркетинговое исследование рынка сыров. Кроме того, в данной главе выдвигаются и проверяются гипотезы относительно потребительского поведения для выявления влияния инструментов сенсорного маркетинга.</w:t>
      </w:r>
    </w:p>
    <w:p w:rsidR="00554F38" w:rsidRPr="000F22C7" w:rsidRDefault="00554F38" w:rsidP="00554F38">
      <w:pPr>
        <w:spacing w:after="0" w:line="360" w:lineRule="auto"/>
        <w:ind w:firstLine="720"/>
        <w:jc w:val="both"/>
        <w:rPr>
          <w:rFonts w:ascii="Times New Roman" w:eastAsia="Times New Roman" w:hAnsi="Times New Roman" w:cs="Times New Roman"/>
          <w:sz w:val="24"/>
          <w:szCs w:val="24"/>
          <w:lang w:eastAsia="ru-RU"/>
        </w:rPr>
      </w:pPr>
      <w:r w:rsidRPr="000F22C7">
        <w:rPr>
          <w:rFonts w:ascii="Times New Roman" w:eastAsia="Times New Roman" w:hAnsi="Times New Roman" w:cs="Times New Roman"/>
          <w:sz w:val="24"/>
          <w:szCs w:val="24"/>
          <w:lang w:eastAsia="ru-RU"/>
        </w:rPr>
        <w:lastRenderedPageBreak/>
        <w:t xml:space="preserve">При выборе и решении поставленных в </w:t>
      </w:r>
      <w:r w:rsidR="007658C9">
        <w:rPr>
          <w:rFonts w:ascii="Times New Roman" w:eastAsia="Times New Roman" w:hAnsi="Times New Roman" w:cs="Times New Roman"/>
          <w:sz w:val="24"/>
          <w:szCs w:val="24"/>
          <w:lang w:eastAsia="ru-RU"/>
        </w:rPr>
        <w:t>данной работе</w:t>
      </w:r>
      <w:r w:rsidRPr="000F22C7">
        <w:rPr>
          <w:rFonts w:ascii="Times New Roman" w:eastAsia="Times New Roman" w:hAnsi="Times New Roman" w:cs="Times New Roman"/>
          <w:sz w:val="24"/>
          <w:szCs w:val="24"/>
          <w:lang w:eastAsia="ru-RU"/>
        </w:rPr>
        <w:t xml:space="preserve"> задач использованы достижения ученых-экономистов </w:t>
      </w:r>
      <w:r w:rsidR="000F22C7">
        <w:rPr>
          <w:rFonts w:ascii="Times New Roman" w:eastAsia="Times New Roman" w:hAnsi="Times New Roman" w:cs="Times New Roman"/>
          <w:sz w:val="24"/>
          <w:szCs w:val="24"/>
          <w:lang w:eastAsia="ru-RU"/>
        </w:rPr>
        <w:t xml:space="preserve">как отечественных, так и зарубежных </w:t>
      </w:r>
      <w:r w:rsidRPr="000F22C7">
        <w:rPr>
          <w:rFonts w:ascii="Times New Roman" w:eastAsia="Times New Roman" w:hAnsi="Times New Roman" w:cs="Times New Roman"/>
          <w:sz w:val="24"/>
          <w:szCs w:val="24"/>
          <w:lang w:eastAsia="ru-RU"/>
        </w:rPr>
        <w:t>в области инновационного менеджмента, маркетинга инноваций</w:t>
      </w:r>
      <w:r w:rsidR="001B1597">
        <w:rPr>
          <w:rFonts w:ascii="Times New Roman" w:eastAsia="Times New Roman" w:hAnsi="Times New Roman" w:cs="Times New Roman"/>
          <w:sz w:val="24"/>
          <w:szCs w:val="24"/>
          <w:lang w:eastAsia="ru-RU"/>
        </w:rPr>
        <w:t>,</w:t>
      </w:r>
      <w:r w:rsidR="00B60CD9">
        <w:rPr>
          <w:rFonts w:ascii="Times New Roman" w:eastAsia="Times New Roman" w:hAnsi="Times New Roman" w:cs="Times New Roman"/>
          <w:sz w:val="24"/>
          <w:szCs w:val="24"/>
          <w:lang w:eastAsia="ru-RU"/>
        </w:rPr>
        <w:t xml:space="preserve"> </w:t>
      </w:r>
      <w:proofErr w:type="spellStart"/>
      <w:r w:rsidR="00B60CD9">
        <w:rPr>
          <w:rFonts w:ascii="Times New Roman" w:eastAsia="Times New Roman" w:hAnsi="Times New Roman" w:cs="Times New Roman"/>
          <w:sz w:val="24"/>
          <w:szCs w:val="24"/>
          <w:lang w:eastAsia="ru-RU"/>
        </w:rPr>
        <w:t>нейромаркетинга</w:t>
      </w:r>
      <w:proofErr w:type="spellEnd"/>
      <w:r w:rsidR="00B60CD9">
        <w:rPr>
          <w:rFonts w:ascii="Times New Roman" w:eastAsia="Times New Roman" w:hAnsi="Times New Roman" w:cs="Times New Roman"/>
          <w:sz w:val="24"/>
          <w:szCs w:val="24"/>
          <w:lang w:eastAsia="ru-RU"/>
        </w:rPr>
        <w:t>, сенсорного маркетинга и нейролингвистического программирования;</w:t>
      </w:r>
      <w:r w:rsidR="001B1597">
        <w:rPr>
          <w:rFonts w:ascii="Times New Roman" w:eastAsia="Times New Roman" w:hAnsi="Times New Roman" w:cs="Times New Roman"/>
          <w:sz w:val="24"/>
          <w:szCs w:val="24"/>
          <w:lang w:eastAsia="ru-RU"/>
        </w:rPr>
        <w:t xml:space="preserve"> </w:t>
      </w:r>
      <w:r w:rsidRPr="000F22C7">
        <w:rPr>
          <w:rFonts w:ascii="Times New Roman" w:eastAsia="Times New Roman" w:hAnsi="Times New Roman" w:cs="Times New Roman"/>
          <w:sz w:val="24"/>
          <w:szCs w:val="24"/>
          <w:lang w:eastAsia="ru-RU"/>
        </w:rPr>
        <w:t>выводы, полученные в результате синтеза различных областей науки, а также законодательные и нормативные акты Российской Федерации, статистические базы данных различных отечественных и международных экономических организаций и экспертных институтов</w:t>
      </w:r>
      <w:r w:rsidR="006C4180" w:rsidRPr="000F22C7">
        <w:rPr>
          <w:rFonts w:ascii="Times New Roman" w:eastAsia="Times New Roman" w:hAnsi="Times New Roman" w:cs="Times New Roman"/>
          <w:sz w:val="24"/>
          <w:szCs w:val="24"/>
          <w:lang w:eastAsia="ru-RU"/>
        </w:rPr>
        <w:t xml:space="preserve">, информация из сети Интернет, </w:t>
      </w:r>
      <w:r w:rsidR="000F22C7" w:rsidRPr="000F22C7">
        <w:rPr>
          <w:rFonts w:ascii="Times New Roman" w:eastAsia="Times New Roman" w:hAnsi="Times New Roman" w:cs="Times New Roman"/>
          <w:sz w:val="24"/>
          <w:szCs w:val="24"/>
          <w:lang w:eastAsia="ru-RU"/>
        </w:rPr>
        <w:t>базы данных СПАРК, международных журналов</w:t>
      </w:r>
      <w:r w:rsidR="000F22C7">
        <w:rPr>
          <w:rFonts w:ascii="Times New Roman" w:eastAsia="Times New Roman" w:hAnsi="Times New Roman" w:cs="Times New Roman"/>
          <w:sz w:val="24"/>
          <w:szCs w:val="24"/>
          <w:lang w:eastAsia="ru-RU"/>
        </w:rPr>
        <w:t xml:space="preserve"> и различных научных исследований в области маркетинга, психологии, </w:t>
      </w:r>
      <w:proofErr w:type="spellStart"/>
      <w:r w:rsidR="000F22C7">
        <w:rPr>
          <w:rFonts w:ascii="Times New Roman" w:eastAsia="Times New Roman" w:hAnsi="Times New Roman" w:cs="Times New Roman"/>
          <w:sz w:val="24"/>
          <w:szCs w:val="24"/>
          <w:lang w:eastAsia="ru-RU"/>
        </w:rPr>
        <w:t>нейромаркетинга</w:t>
      </w:r>
      <w:proofErr w:type="spellEnd"/>
      <w:r w:rsidR="000F22C7">
        <w:rPr>
          <w:rFonts w:ascii="Times New Roman" w:eastAsia="Times New Roman" w:hAnsi="Times New Roman" w:cs="Times New Roman"/>
          <w:sz w:val="24"/>
          <w:szCs w:val="24"/>
          <w:lang w:eastAsia="ru-RU"/>
        </w:rPr>
        <w:t>.</w:t>
      </w:r>
    </w:p>
    <w:p w:rsidR="00554F38" w:rsidRPr="000F22C7" w:rsidRDefault="00554F38" w:rsidP="00554F38">
      <w:pPr>
        <w:spacing w:after="0" w:line="360" w:lineRule="auto"/>
        <w:ind w:firstLine="720"/>
        <w:jc w:val="both"/>
        <w:rPr>
          <w:rFonts w:ascii="Times New Roman" w:eastAsia="Times New Roman" w:hAnsi="Times New Roman" w:cs="Times New Roman"/>
          <w:sz w:val="24"/>
          <w:szCs w:val="24"/>
          <w:lang w:eastAsia="ru-RU"/>
        </w:rPr>
      </w:pPr>
      <w:r w:rsidRPr="000F22C7">
        <w:rPr>
          <w:rFonts w:ascii="Times New Roman" w:eastAsia="Times New Roman" w:hAnsi="Times New Roman" w:cs="Times New Roman"/>
          <w:sz w:val="24"/>
          <w:szCs w:val="24"/>
          <w:lang w:eastAsia="ru-RU"/>
        </w:rPr>
        <w:t xml:space="preserve">Проведение эмпирического исследования проводилось с опорой на общенаучные принципы изучения экономических явлений, методы системного, логического анализа, обобщений, метод математической статистики, включающий частотный анализ и ранговые корреляции </w:t>
      </w:r>
      <w:proofErr w:type="spellStart"/>
      <w:r w:rsidRPr="000F22C7">
        <w:rPr>
          <w:rFonts w:ascii="Times New Roman" w:eastAsia="Times New Roman" w:hAnsi="Times New Roman" w:cs="Times New Roman"/>
          <w:sz w:val="24"/>
          <w:szCs w:val="24"/>
          <w:lang w:eastAsia="ru-RU"/>
        </w:rPr>
        <w:t>Спирмена</w:t>
      </w:r>
      <w:proofErr w:type="spellEnd"/>
      <w:r w:rsidRPr="000F22C7">
        <w:rPr>
          <w:rFonts w:ascii="Times New Roman" w:eastAsia="Times New Roman" w:hAnsi="Times New Roman" w:cs="Times New Roman"/>
          <w:sz w:val="24"/>
          <w:szCs w:val="24"/>
          <w:lang w:eastAsia="ru-RU"/>
        </w:rPr>
        <w:t xml:space="preserve">. Для анализа данных эмпирического исследования в качестве программного обеспечения использован статистический пакет IBM SPSS </w:t>
      </w:r>
      <w:proofErr w:type="spellStart"/>
      <w:r w:rsidRPr="000F22C7">
        <w:rPr>
          <w:rFonts w:ascii="Times New Roman" w:eastAsia="Times New Roman" w:hAnsi="Times New Roman" w:cs="Times New Roman"/>
          <w:sz w:val="24"/>
          <w:szCs w:val="24"/>
          <w:lang w:eastAsia="ru-RU"/>
        </w:rPr>
        <w:t>Statistics</w:t>
      </w:r>
      <w:proofErr w:type="spellEnd"/>
      <w:r w:rsidRPr="000F22C7">
        <w:rPr>
          <w:rFonts w:ascii="Times New Roman" w:eastAsia="Times New Roman" w:hAnsi="Times New Roman" w:cs="Times New Roman"/>
          <w:sz w:val="24"/>
          <w:szCs w:val="24"/>
          <w:lang w:eastAsia="ru-RU"/>
        </w:rPr>
        <w:t xml:space="preserve"> 23.</w:t>
      </w:r>
    </w:p>
    <w:p w:rsidR="00554F38" w:rsidRPr="00D15CBE" w:rsidRDefault="00554F38" w:rsidP="000934A9">
      <w:pPr>
        <w:spacing w:after="0" w:line="360" w:lineRule="auto"/>
        <w:ind w:firstLine="709"/>
        <w:jc w:val="both"/>
        <w:rPr>
          <w:rFonts w:ascii="Times New Roman" w:hAnsi="Times New Roman" w:cs="Times New Roman"/>
          <w:sz w:val="24"/>
          <w:szCs w:val="24"/>
        </w:rPr>
      </w:pPr>
    </w:p>
    <w:p w:rsidR="00572A98" w:rsidRDefault="00572A98" w:rsidP="000934A9">
      <w:pPr>
        <w:spacing w:after="0" w:line="360" w:lineRule="auto"/>
        <w:ind w:firstLine="709"/>
        <w:rPr>
          <w:rFonts w:ascii="Times New Roman" w:eastAsiaTheme="majorEastAsia" w:hAnsi="Times New Roman" w:cstheme="majorBidi"/>
          <w:b/>
          <w:bCs/>
          <w:color w:val="000000" w:themeColor="text1"/>
          <w:sz w:val="28"/>
          <w:szCs w:val="28"/>
        </w:rPr>
      </w:pPr>
      <w:r>
        <w:br w:type="page"/>
      </w:r>
      <w:bookmarkStart w:id="1" w:name="_GoBack"/>
      <w:bookmarkEnd w:id="1"/>
    </w:p>
    <w:p w:rsidR="00BF6AA6" w:rsidRDefault="000934A9" w:rsidP="00F81F11">
      <w:pPr>
        <w:pStyle w:val="1"/>
        <w:spacing w:before="0" w:after="0" w:line="360" w:lineRule="auto"/>
        <w:ind w:firstLine="709"/>
        <w:jc w:val="both"/>
        <w:rPr>
          <w:rFonts w:cs="Times New Roman"/>
          <w:color w:val="auto"/>
        </w:rPr>
      </w:pPr>
      <w:bookmarkStart w:id="2" w:name="_Toc511831734"/>
      <w:bookmarkStart w:id="3" w:name="_Toc512961764"/>
      <w:r w:rsidRPr="00655D03">
        <w:rPr>
          <w:rFonts w:cs="Times New Roman"/>
          <w:color w:val="auto"/>
        </w:rPr>
        <w:lastRenderedPageBreak/>
        <w:t>ГЛАВА 1</w:t>
      </w:r>
      <w:r w:rsidR="006C4180">
        <w:rPr>
          <w:rFonts w:cs="Times New Roman"/>
          <w:color w:val="auto"/>
        </w:rPr>
        <w:t>.</w:t>
      </w:r>
      <w:r w:rsidRPr="00655D03">
        <w:rPr>
          <w:rFonts w:cs="Times New Roman"/>
          <w:color w:val="auto"/>
        </w:rPr>
        <w:t xml:space="preserve"> </w:t>
      </w:r>
      <w:proofErr w:type="spellStart"/>
      <w:r w:rsidRPr="00655D03">
        <w:rPr>
          <w:rFonts w:cs="Times New Roman"/>
          <w:color w:val="auto"/>
        </w:rPr>
        <w:t>Нейромаркетинг</w:t>
      </w:r>
      <w:proofErr w:type="spellEnd"/>
      <w:r w:rsidRPr="00655D03">
        <w:rPr>
          <w:rFonts w:cs="Times New Roman"/>
          <w:color w:val="auto"/>
        </w:rPr>
        <w:t xml:space="preserve"> как современный этап развития маркетинга</w:t>
      </w:r>
      <w:bookmarkEnd w:id="2"/>
      <w:bookmarkEnd w:id="3"/>
    </w:p>
    <w:p w:rsidR="00BF6AA6" w:rsidRPr="00BF6AA6" w:rsidRDefault="00BF6AA6" w:rsidP="00F81F11">
      <w:pPr>
        <w:jc w:val="both"/>
      </w:pPr>
    </w:p>
    <w:p w:rsidR="00BF6AA6" w:rsidRPr="00AF6D46" w:rsidRDefault="000934A9" w:rsidP="00F81F11">
      <w:pPr>
        <w:pStyle w:val="1"/>
        <w:spacing w:before="0" w:after="0" w:line="360" w:lineRule="auto"/>
        <w:ind w:firstLine="709"/>
        <w:jc w:val="both"/>
        <w:rPr>
          <w:rFonts w:cs="Times New Roman"/>
          <w:color w:val="auto"/>
          <w:sz w:val="24"/>
        </w:rPr>
      </w:pPr>
      <w:bookmarkStart w:id="4" w:name="_Toc511831735"/>
      <w:bookmarkStart w:id="5" w:name="_Toc512961765"/>
      <w:r w:rsidRPr="00AF6D46">
        <w:rPr>
          <w:rFonts w:cs="Times New Roman"/>
          <w:color w:val="auto"/>
          <w:sz w:val="24"/>
        </w:rPr>
        <w:t xml:space="preserve">1.1. Понятия и особенности </w:t>
      </w:r>
      <w:proofErr w:type="spellStart"/>
      <w:r w:rsidRPr="00AF6D46">
        <w:rPr>
          <w:rFonts w:cs="Times New Roman"/>
          <w:color w:val="auto"/>
          <w:sz w:val="24"/>
        </w:rPr>
        <w:t>нейромаркетинга</w:t>
      </w:r>
      <w:proofErr w:type="spellEnd"/>
      <w:r w:rsidRPr="00AF6D46">
        <w:rPr>
          <w:rFonts w:cs="Times New Roman"/>
          <w:color w:val="auto"/>
          <w:sz w:val="24"/>
        </w:rPr>
        <w:t>, причины его возникновения</w:t>
      </w:r>
      <w:bookmarkEnd w:id="4"/>
      <w:bookmarkEnd w:id="5"/>
    </w:p>
    <w:p w:rsidR="008E5230" w:rsidRDefault="00554B08" w:rsidP="000934A9">
      <w:pPr>
        <w:spacing w:after="0" w:line="360" w:lineRule="auto"/>
        <w:ind w:firstLine="709"/>
        <w:jc w:val="both"/>
        <w:rPr>
          <w:rFonts w:ascii="Times New Roman" w:hAnsi="Times New Roman"/>
          <w:color w:val="000000"/>
          <w:sz w:val="24"/>
          <w:szCs w:val="24"/>
        </w:rPr>
      </w:pPr>
      <w:proofErr w:type="spellStart"/>
      <w:r>
        <w:rPr>
          <w:rFonts w:ascii="Times New Roman" w:hAnsi="Times New Roman"/>
          <w:color w:val="000000"/>
          <w:sz w:val="24"/>
          <w:szCs w:val="24"/>
        </w:rPr>
        <w:t>Нейрмаркетинг</w:t>
      </w:r>
      <w:proofErr w:type="spellEnd"/>
      <w:r>
        <w:rPr>
          <w:rFonts w:ascii="Times New Roman" w:hAnsi="Times New Roman"/>
          <w:color w:val="000000"/>
          <w:sz w:val="24"/>
          <w:szCs w:val="24"/>
        </w:rPr>
        <w:t xml:space="preserve"> – довольно молодое направление современной экономической науки, которое не получило пока единого точного определения. Многие ученые </w:t>
      </w:r>
      <w:r w:rsidR="008E5230">
        <w:rPr>
          <w:rFonts w:ascii="Times New Roman" w:hAnsi="Times New Roman"/>
          <w:color w:val="000000"/>
          <w:sz w:val="24"/>
          <w:szCs w:val="24"/>
        </w:rPr>
        <w:t>пытаются дать свою формулировку</w:t>
      </w:r>
      <w:r w:rsidR="006E67E3">
        <w:rPr>
          <w:rFonts w:ascii="Times New Roman" w:hAnsi="Times New Roman"/>
          <w:color w:val="000000"/>
          <w:sz w:val="24"/>
          <w:szCs w:val="24"/>
        </w:rPr>
        <w:t xml:space="preserve"> рассматриваемого понятия, о</w:t>
      </w:r>
      <w:r w:rsidR="008E5230">
        <w:rPr>
          <w:rFonts w:ascii="Times New Roman" w:hAnsi="Times New Roman"/>
          <w:color w:val="000000"/>
          <w:sz w:val="24"/>
          <w:szCs w:val="24"/>
        </w:rPr>
        <w:t xml:space="preserve">днако их определения объединяет то, что </w:t>
      </w:r>
      <w:proofErr w:type="spellStart"/>
      <w:r w:rsidR="008E5230">
        <w:rPr>
          <w:rFonts w:ascii="Times New Roman" w:hAnsi="Times New Roman"/>
          <w:color w:val="000000"/>
          <w:sz w:val="24"/>
          <w:szCs w:val="24"/>
        </w:rPr>
        <w:t>нейромаркетинг</w:t>
      </w:r>
      <w:proofErr w:type="spellEnd"/>
      <w:r w:rsidR="008E5230">
        <w:rPr>
          <w:rFonts w:ascii="Times New Roman" w:hAnsi="Times New Roman"/>
          <w:color w:val="000000"/>
          <w:sz w:val="24"/>
          <w:szCs w:val="24"/>
        </w:rPr>
        <w:t xml:space="preserve"> как наука</w:t>
      </w:r>
      <w:r w:rsidR="00FC12DF">
        <w:rPr>
          <w:rFonts w:ascii="Times New Roman" w:hAnsi="Times New Roman"/>
          <w:color w:val="000000"/>
          <w:sz w:val="24"/>
          <w:szCs w:val="24"/>
        </w:rPr>
        <w:t xml:space="preserve"> появил</w:t>
      </w:r>
      <w:r w:rsidR="008E5230">
        <w:rPr>
          <w:rFonts w:ascii="Times New Roman" w:hAnsi="Times New Roman"/>
          <w:color w:val="000000"/>
          <w:sz w:val="24"/>
          <w:szCs w:val="24"/>
        </w:rPr>
        <w:t>ся в результате</w:t>
      </w:r>
      <w:r>
        <w:rPr>
          <w:rFonts w:ascii="Times New Roman" w:hAnsi="Times New Roman"/>
          <w:color w:val="000000"/>
          <w:sz w:val="24"/>
          <w:szCs w:val="24"/>
        </w:rPr>
        <w:t xml:space="preserve"> симбиоз</w:t>
      </w:r>
      <w:r w:rsidR="008E5230">
        <w:rPr>
          <w:rFonts w:ascii="Times New Roman" w:hAnsi="Times New Roman"/>
          <w:color w:val="000000"/>
          <w:sz w:val="24"/>
          <w:szCs w:val="24"/>
        </w:rPr>
        <w:t>а</w:t>
      </w:r>
      <w:r>
        <w:rPr>
          <w:rFonts w:ascii="Times New Roman" w:hAnsi="Times New Roman"/>
          <w:color w:val="000000"/>
          <w:sz w:val="24"/>
          <w:szCs w:val="24"/>
        </w:rPr>
        <w:t xml:space="preserve"> нескольких направлений: экономики, психологии, </w:t>
      </w:r>
      <w:proofErr w:type="spellStart"/>
      <w:r>
        <w:rPr>
          <w:rFonts w:ascii="Times New Roman" w:hAnsi="Times New Roman"/>
          <w:color w:val="000000"/>
          <w:sz w:val="24"/>
          <w:szCs w:val="24"/>
        </w:rPr>
        <w:t>нейробиологии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нейрофизики</w:t>
      </w:r>
      <w:proofErr w:type="spellEnd"/>
      <w:r>
        <w:rPr>
          <w:rFonts w:ascii="Times New Roman" w:hAnsi="Times New Roman"/>
          <w:color w:val="000000"/>
          <w:sz w:val="24"/>
          <w:szCs w:val="24"/>
        </w:rPr>
        <w:t>, информа</w:t>
      </w:r>
      <w:r w:rsidR="008E5230">
        <w:rPr>
          <w:rFonts w:ascii="Times New Roman" w:hAnsi="Times New Roman"/>
          <w:color w:val="000000"/>
          <w:sz w:val="24"/>
          <w:szCs w:val="24"/>
        </w:rPr>
        <w:t xml:space="preserve">ционных программ и т.д. </w:t>
      </w:r>
      <w:r w:rsidR="005B5D53">
        <w:rPr>
          <w:rFonts w:ascii="Times New Roman" w:hAnsi="Times New Roman"/>
          <w:color w:val="000000"/>
          <w:sz w:val="24"/>
          <w:szCs w:val="24"/>
        </w:rPr>
        <w:t>В таблице 1 приведены</w:t>
      </w:r>
      <w:r>
        <w:rPr>
          <w:rFonts w:ascii="Times New Roman" w:hAnsi="Times New Roman"/>
          <w:color w:val="000000"/>
          <w:sz w:val="24"/>
          <w:szCs w:val="24"/>
        </w:rPr>
        <w:t xml:space="preserve"> </w:t>
      </w:r>
      <w:r w:rsidR="008E5230">
        <w:rPr>
          <w:rFonts w:ascii="Times New Roman" w:hAnsi="Times New Roman"/>
          <w:color w:val="000000"/>
          <w:sz w:val="24"/>
          <w:szCs w:val="24"/>
        </w:rPr>
        <w:t xml:space="preserve">некоторые определения </w:t>
      </w:r>
      <w:proofErr w:type="spellStart"/>
      <w:r w:rsidR="008E5230">
        <w:rPr>
          <w:rFonts w:ascii="Times New Roman" w:hAnsi="Times New Roman"/>
          <w:color w:val="000000"/>
          <w:sz w:val="24"/>
          <w:szCs w:val="24"/>
        </w:rPr>
        <w:t>нейромаркетинга</w:t>
      </w:r>
      <w:proofErr w:type="spellEnd"/>
      <w:r w:rsidR="008E5230">
        <w:rPr>
          <w:rFonts w:ascii="Times New Roman" w:hAnsi="Times New Roman"/>
          <w:color w:val="000000"/>
          <w:sz w:val="24"/>
          <w:szCs w:val="24"/>
        </w:rPr>
        <w:t>, которые дают различные ученые.</w:t>
      </w:r>
    </w:p>
    <w:p w:rsidR="004406D2" w:rsidRPr="004406D2" w:rsidRDefault="00580039" w:rsidP="004406D2">
      <w:pPr>
        <w:spacing w:after="0" w:line="360" w:lineRule="auto"/>
        <w:ind w:firstLine="709"/>
        <w:jc w:val="right"/>
        <w:rPr>
          <w:rFonts w:ascii="Times New Roman" w:hAnsi="Times New Roman" w:cs="Times New Roman"/>
          <w:i/>
          <w:sz w:val="24"/>
          <w:szCs w:val="24"/>
        </w:rPr>
      </w:pPr>
      <w:r w:rsidRPr="004406D2">
        <w:rPr>
          <w:rFonts w:ascii="Times New Roman" w:hAnsi="Times New Roman" w:cs="Times New Roman"/>
          <w:i/>
          <w:sz w:val="24"/>
          <w:szCs w:val="24"/>
        </w:rPr>
        <w:t>Таблица 1</w:t>
      </w:r>
    </w:p>
    <w:p w:rsidR="00580039" w:rsidRPr="004406D2" w:rsidRDefault="00580039" w:rsidP="000934A9">
      <w:pPr>
        <w:spacing w:after="0" w:line="360" w:lineRule="auto"/>
        <w:ind w:firstLine="709"/>
        <w:jc w:val="center"/>
        <w:rPr>
          <w:rFonts w:ascii="Times New Roman" w:hAnsi="Times New Roman" w:cs="Times New Roman"/>
          <w:b/>
          <w:sz w:val="24"/>
          <w:szCs w:val="24"/>
        </w:rPr>
      </w:pPr>
      <w:r w:rsidRPr="004406D2">
        <w:rPr>
          <w:rFonts w:ascii="Times New Roman" w:hAnsi="Times New Roman" w:cs="Times New Roman"/>
          <w:b/>
          <w:sz w:val="24"/>
          <w:szCs w:val="24"/>
        </w:rPr>
        <w:t xml:space="preserve">Сравнение определений </w:t>
      </w:r>
      <w:proofErr w:type="spellStart"/>
      <w:r w:rsidRPr="004406D2">
        <w:rPr>
          <w:rFonts w:ascii="Times New Roman" w:hAnsi="Times New Roman" w:cs="Times New Roman"/>
          <w:b/>
          <w:sz w:val="24"/>
          <w:szCs w:val="24"/>
        </w:rPr>
        <w:t>не</w:t>
      </w:r>
      <w:r w:rsidR="00131B26" w:rsidRPr="004406D2">
        <w:rPr>
          <w:rFonts w:ascii="Times New Roman" w:hAnsi="Times New Roman" w:cs="Times New Roman"/>
          <w:b/>
          <w:sz w:val="24"/>
          <w:szCs w:val="24"/>
        </w:rPr>
        <w:t>й</w:t>
      </w:r>
      <w:r w:rsidRPr="004406D2">
        <w:rPr>
          <w:rFonts w:ascii="Times New Roman" w:hAnsi="Times New Roman" w:cs="Times New Roman"/>
          <w:b/>
          <w:sz w:val="24"/>
          <w:szCs w:val="24"/>
        </w:rPr>
        <w:t>ромаркетинга</w:t>
      </w:r>
      <w:proofErr w:type="spellEnd"/>
    </w:p>
    <w:tbl>
      <w:tblPr>
        <w:tblStyle w:val="ab"/>
        <w:tblW w:w="0" w:type="auto"/>
        <w:tblLook w:val="04A0" w:firstRow="1" w:lastRow="0" w:firstColumn="1" w:lastColumn="0" w:noHBand="0" w:noVBand="1"/>
      </w:tblPr>
      <w:tblGrid>
        <w:gridCol w:w="2486"/>
        <w:gridCol w:w="7142"/>
      </w:tblGrid>
      <w:tr w:rsidR="008E5230" w:rsidTr="006D28B4">
        <w:tc>
          <w:tcPr>
            <w:tcW w:w="2486" w:type="dxa"/>
          </w:tcPr>
          <w:p w:rsidR="008E5230" w:rsidRDefault="008E5230" w:rsidP="000934A9">
            <w:pPr>
              <w:spacing w:line="360" w:lineRule="auto"/>
              <w:ind w:firstLine="709"/>
              <w:jc w:val="center"/>
              <w:rPr>
                <w:rFonts w:ascii="Times New Roman" w:hAnsi="Times New Roman"/>
                <w:color w:val="000000"/>
                <w:sz w:val="24"/>
                <w:szCs w:val="24"/>
              </w:rPr>
            </w:pPr>
            <w:r>
              <w:rPr>
                <w:rFonts w:ascii="Times New Roman" w:hAnsi="Times New Roman"/>
                <w:color w:val="000000"/>
                <w:sz w:val="24"/>
                <w:szCs w:val="24"/>
              </w:rPr>
              <w:t>Ученый</w:t>
            </w:r>
          </w:p>
        </w:tc>
        <w:tc>
          <w:tcPr>
            <w:tcW w:w="7142" w:type="dxa"/>
          </w:tcPr>
          <w:p w:rsidR="008E5230" w:rsidRDefault="008E5230" w:rsidP="000934A9">
            <w:pPr>
              <w:spacing w:line="360" w:lineRule="auto"/>
              <w:ind w:firstLine="709"/>
              <w:jc w:val="center"/>
              <w:rPr>
                <w:rFonts w:ascii="Times New Roman" w:hAnsi="Times New Roman"/>
                <w:color w:val="000000"/>
                <w:sz w:val="24"/>
                <w:szCs w:val="24"/>
              </w:rPr>
            </w:pPr>
            <w:r>
              <w:rPr>
                <w:rFonts w:ascii="Times New Roman" w:hAnsi="Times New Roman"/>
                <w:color w:val="000000"/>
                <w:sz w:val="24"/>
                <w:szCs w:val="24"/>
              </w:rPr>
              <w:t xml:space="preserve">Определение </w:t>
            </w:r>
            <w:proofErr w:type="spellStart"/>
            <w:r>
              <w:rPr>
                <w:rFonts w:ascii="Times New Roman" w:hAnsi="Times New Roman"/>
                <w:color w:val="000000"/>
                <w:sz w:val="24"/>
                <w:szCs w:val="24"/>
              </w:rPr>
              <w:t>нейромаркетинга</w:t>
            </w:r>
            <w:proofErr w:type="spellEnd"/>
          </w:p>
        </w:tc>
      </w:tr>
      <w:tr w:rsidR="008E5230" w:rsidTr="006D28B4">
        <w:tc>
          <w:tcPr>
            <w:tcW w:w="2486" w:type="dxa"/>
          </w:tcPr>
          <w:p w:rsidR="008E5230" w:rsidRDefault="008D4A88" w:rsidP="000934A9">
            <w:pPr>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Эйл</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Смидтс</w:t>
            </w:r>
            <w:proofErr w:type="spellEnd"/>
            <w:r>
              <w:rPr>
                <w:rFonts w:ascii="Times New Roman" w:hAnsi="Times New Roman"/>
                <w:color w:val="000000"/>
                <w:sz w:val="24"/>
                <w:szCs w:val="24"/>
              </w:rPr>
              <w:t>, 2002 г.</w:t>
            </w:r>
          </w:p>
        </w:tc>
        <w:tc>
          <w:tcPr>
            <w:tcW w:w="7142" w:type="dxa"/>
          </w:tcPr>
          <w:p w:rsidR="008E5230" w:rsidRDefault="008D4A88" w:rsidP="000934A9">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Коммерческое применение </w:t>
            </w:r>
            <w:proofErr w:type="spellStart"/>
            <w:r>
              <w:rPr>
                <w:rFonts w:ascii="Times New Roman" w:hAnsi="Times New Roman"/>
                <w:color w:val="000000"/>
                <w:sz w:val="24"/>
                <w:szCs w:val="24"/>
              </w:rPr>
              <w:t>нейробиологии</w:t>
            </w:r>
            <w:proofErr w:type="spellEnd"/>
            <w:r>
              <w:rPr>
                <w:rFonts w:ascii="Times New Roman" w:hAnsi="Times New Roman"/>
                <w:color w:val="000000"/>
                <w:sz w:val="24"/>
                <w:szCs w:val="24"/>
              </w:rPr>
              <w:t xml:space="preserve"> и технологий </w:t>
            </w:r>
            <w:proofErr w:type="spellStart"/>
            <w:r>
              <w:rPr>
                <w:rFonts w:ascii="Times New Roman" w:hAnsi="Times New Roman"/>
                <w:color w:val="000000"/>
                <w:sz w:val="24"/>
                <w:szCs w:val="24"/>
              </w:rPr>
              <w:t>нейровизуализации</w:t>
            </w:r>
            <w:proofErr w:type="spellEnd"/>
            <w:r>
              <w:rPr>
                <w:rFonts w:ascii="Times New Roman" w:hAnsi="Times New Roman"/>
                <w:color w:val="000000"/>
                <w:sz w:val="24"/>
                <w:szCs w:val="24"/>
              </w:rPr>
              <w:t>, картирования мозга</w:t>
            </w:r>
            <w:r w:rsidR="00C708E1">
              <w:rPr>
                <w:rFonts w:ascii="Times New Roman" w:hAnsi="Times New Roman"/>
                <w:color w:val="000000"/>
                <w:sz w:val="24"/>
                <w:szCs w:val="24"/>
              </w:rPr>
              <w:t>.</w:t>
            </w:r>
            <w:r w:rsidR="00F476A0">
              <w:rPr>
                <w:rStyle w:val="af"/>
                <w:rFonts w:ascii="Times New Roman" w:hAnsi="Times New Roman"/>
                <w:color w:val="000000"/>
                <w:sz w:val="24"/>
                <w:szCs w:val="24"/>
              </w:rPr>
              <w:footnoteReference w:id="4"/>
            </w:r>
          </w:p>
        </w:tc>
      </w:tr>
      <w:tr w:rsidR="008E5230" w:rsidTr="006D28B4">
        <w:tc>
          <w:tcPr>
            <w:tcW w:w="2486" w:type="dxa"/>
          </w:tcPr>
          <w:p w:rsidR="008E5230" w:rsidRDefault="008D4A88" w:rsidP="000934A9">
            <w:pPr>
              <w:spacing w:line="360" w:lineRule="auto"/>
              <w:jc w:val="both"/>
              <w:rPr>
                <w:rFonts w:ascii="Times New Roman" w:hAnsi="Times New Roman"/>
                <w:color w:val="000000"/>
                <w:sz w:val="24"/>
                <w:szCs w:val="24"/>
              </w:rPr>
            </w:pPr>
            <w:r>
              <w:rPr>
                <w:rFonts w:ascii="Times New Roman" w:hAnsi="Times New Roman"/>
                <w:color w:val="000000"/>
                <w:sz w:val="24"/>
                <w:szCs w:val="24"/>
              </w:rPr>
              <w:t>Дэвид Льюис</w:t>
            </w:r>
            <w:r w:rsidR="00580039">
              <w:rPr>
                <w:rFonts w:ascii="Times New Roman" w:hAnsi="Times New Roman"/>
                <w:color w:val="000000"/>
                <w:sz w:val="24"/>
                <w:szCs w:val="24"/>
              </w:rPr>
              <w:t xml:space="preserve">, </w:t>
            </w:r>
            <w:r w:rsidR="00C708E1">
              <w:rPr>
                <w:rFonts w:ascii="Times New Roman" w:hAnsi="Times New Roman"/>
                <w:color w:val="000000"/>
                <w:sz w:val="24"/>
                <w:szCs w:val="24"/>
              </w:rPr>
              <w:t>2015 г.</w:t>
            </w:r>
          </w:p>
        </w:tc>
        <w:tc>
          <w:tcPr>
            <w:tcW w:w="7142" w:type="dxa"/>
          </w:tcPr>
          <w:p w:rsidR="008E5230" w:rsidRDefault="00F476A0" w:rsidP="000934A9">
            <w:pPr>
              <w:spacing w:line="360" w:lineRule="auto"/>
              <w:jc w:val="both"/>
              <w:rPr>
                <w:rFonts w:ascii="Times New Roman" w:hAnsi="Times New Roman"/>
                <w:color w:val="000000"/>
                <w:sz w:val="24"/>
                <w:szCs w:val="24"/>
              </w:rPr>
            </w:pPr>
            <w:r>
              <w:rPr>
                <w:rFonts w:ascii="Times New Roman" w:hAnsi="Times New Roman"/>
                <w:color w:val="000000"/>
                <w:sz w:val="24"/>
                <w:szCs w:val="24"/>
              </w:rPr>
              <w:t>Точного определения нет</w:t>
            </w:r>
            <w:r w:rsidR="00401D60">
              <w:rPr>
                <w:rFonts w:ascii="Times New Roman" w:hAnsi="Times New Roman"/>
                <w:color w:val="000000"/>
                <w:sz w:val="24"/>
                <w:szCs w:val="24"/>
              </w:rPr>
              <w:t xml:space="preserve">. </w:t>
            </w:r>
            <w:proofErr w:type="spellStart"/>
            <w:r w:rsidR="00401D60">
              <w:rPr>
                <w:rFonts w:ascii="Times New Roman" w:hAnsi="Times New Roman"/>
                <w:color w:val="000000"/>
                <w:sz w:val="24"/>
                <w:szCs w:val="24"/>
              </w:rPr>
              <w:t>Нейромаркетинг</w:t>
            </w:r>
            <w:proofErr w:type="spellEnd"/>
            <w:r w:rsidR="00401D60">
              <w:rPr>
                <w:rFonts w:ascii="Times New Roman" w:hAnsi="Times New Roman"/>
                <w:color w:val="000000"/>
                <w:sz w:val="24"/>
                <w:szCs w:val="24"/>
              </w:rPr>
              <w:t xml:space="preserve"> используется для лучшего понимания потребительского поведения</w:t>
            </w:r>
            <w:r w:rsidR="00C708E1">
              <w:rPr>
                <w:rFonts w:ascii="Times New Roman" w:hAnsi="Times New Roman"/>
                <w:color w:val="000000"/>
                <w:sz w:val="24"/>
                <w:szCs w:val="24"/>
              </w:rPr>
              <w:t>.</w:t>
            </w:r>
          </w:p>
        </w:tc>
      </w:tr>
      <w:tr w:rsidR="008E5230" w:rsidTr="006D28B4">
        <w:tc>
          <w:tcPr>
            <w:tcW w:w="2486" w:type="dxa"/>
          </w:tcPr>
          <w:p w:rsidR="008E5230" w:rsidRPr="002A03B8" w:rsidRDefault="00F476A0" w:rsidP="000934A9">
            <w:pPr>
              <w:spacing w:line="360" w:lineRule="auto"/>
              <w:jc w:val="both"/>
              <w:rPr>
                <w:rFonts w:ascii="Times New Roman" w:hAnsi="Times New Roman"/>
                <w:color w:val="000000"/>
                <w:sz w:val="24"/>
                <w:szCs w:val="24"/>
                <w:lang w:val="en-US"/>
              </w:rPr>
            </w:pPr>
            <w:r>
              <w:rPr>
                <w:rFonts w:ascii="Times New Roman" w:hAnsi="Times New Roman"/>
                <w:color w:val="000000"/>
                <w:sz w:val="24"/>
                <w:szCs w:val="24"/>
              </w:rPr>
              <w:t xml:space="preserve">Мартин </w:t>
            </w:r>
            <w:proofErr w:type="spellStart"/>
            <w:r>
              <w:rPr>
                <w:rFonts w:ascii="Times New Roman" w:hAnsi="Times New Roman"/>
                <w:color w:val="000000"/>
                <w:sz w:val="24"/>
                <w:szCs w:val="24"/>
              </w:rPr>
              <w:t>Линдстром</w:t>
            </w:r>
            <w:proofErr w:type="spellEnd"/>
            <w:r w:rsidR="002A03B8">
              <w:rPr>
                <w:rFonts w:ascii="Times New Roman" w:hAnsi="Times New Roman"/>
                <w:color w:val="000000"/>
                <w:sz w:val="24"/>
                <w:szCs w:val="24"/>
              </w:rPr>
              <w:t>, 2008</w:t>
            </w:r>
            <w:r w:rsidR="00580039">
              <w:rPr>
                <w:rFonts w:ascii="Times New Roman" w:hAnsi="Times New Roman"/>
                <w:color w:val="000000"/>
                <w:sz w:val="24"/>
                <w:szCs w:val="24"/>
              </w:rPr>
              <w:t xml:space="preserve"> г.</w:t>
            </w:r>
          </w:p>
        </w:tc>
        <w:tc>
          <w:tcPr>
            <w:tcW w:w="7142" w:type="dxa"/>
          </w:tcPr>
          <w:p w:rsidR="008E5230" w:rsidRDefault="00F476A0" w:rsidP="000934A9">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Точного определения нет. </w:t>
            </w:r>
            <w:proofErr w:type="spellStart"/>
            <w:r>
              <w:rPr>
                <w:rFonts w:ascii="Times New Roman" w:hAnsi="Times New Roman"/>
                <w:color w:val="000000"/>
                <w:sz w:val="24"/>
                <w:szCs w:val="24"/>
              </w:rPr>
              <w:t>Нейромаркетинг</w:t>
            </w:r>
            <w:proofErr w:type="spellEnd"/>
            <w:r>
              <w:rPr>
                <w:rFonts w:ascii="Times New Roman" w:hAnsi="Times New Roman"/>
                <w:color w:val="000000"/>
                <w:sz w:val="24"/>
                <w:szCs w:val="24"/>
              </w:rPr>
              <w:t xml:space="preserve"> понимается как симбиоз маркетинга и науки о человеке</w:t>
            </w:r>
            <w:r w:rsidR="00C708E1">
              <w:rPr>
                <w:rFonts w:ascii="Times New Roman" w:hAnsi="Times New Roman"/>
                <w:color w:val="000000"/>
                <w:sz w:val="24"/>
                <w:szCs w:val="24"/>
              </w:rPr>
              <w:t>.</w:t>
            </w:r>
            <w:r>
              <w:rPr>
                <w:rStyle w:val="af"/>
                <w:rFonts w:ascii="Times New Roman" w:hAnsi="Times New Roman"/>
                <w:color w:val="000000"/>
                <w:sz w:val="24"/>
                <w:szCs w:val="24"/>
              </w:rPr>
              <w:footnoteReference w:id="5"/>
            </w:r>
          </w:p>
        </w:tc>
      </w:tr>
      <w:tr w:rsidR="008E5230" w:rsidTr="006D28B4">
        <w:tc>
          <w:tcPr>
            <w:tcW w:w="2486" w:type="dxa"/>
          </w:tcPr>
          <w:p w:rsidR="008E5230" w:rsidRDefault="006B1271" w:rsidP="000934A9">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Дуглас Ван </w:t>
            </w:r>
            <w:proofErr w:type="spellStart"/>
            <w:r>
              <w:rPr>
                <w:rFonts w:ascii="Times New Roman" w:hAnsi="Times New Roman"/>
                <w:color w:val="000000"/>
                <w:sz w:val="24"/>
                <w:szCs w:val="24"/>
              </w:rPr>
              <w:t>Прает</w:t>
            </w:r>
            <w:proofErr w:type="spellEnd"/>
            <w:r w:rsidR="00580039">
              <w:rPr>
                <w:rFonts w:ascii="Times New Roman" w:hAnsi="Times New Roman"/>
                <w:color w:val="000000"/>
                <w:sz w:val="24"/>
                <w:szCs w:val="24"/>
              </w:rPr>
              <w:t>, 2012 г.</w:t>
            </w:r>
          </w:p>
        </w:tc>
        <w:tc>
          <w:tcPr>
            <w:tcW w:w="7142" w:type="dxa"/>
          </w:tcPr>
          <w:p w:rsidR="008E5230" w:rsidRDefault="006B1271" w:rsidP="000934A9">
            <w:pPr>
              <w:spacing w:line="360" w:lineRule="auto"/>
              <w:jc w:val="both"/>
              <w:rPr>
                <w:rFonts w:ascii="Times New Roman" w:hAnsi="Times New Roman"/>
                <w:color w:val="000000"/>
                <w:sz w:val="24"/>
                <w:szCs w:val="24"/>
              </w:rPr>
            </w:pPr>
            <w:r w:rsidRPr="008D4A88">
              <w:rPr>
                <w:rFonts w:ascii="Times New Roman" w:hAnsi="Times New Roman"/>
                <w:color w:val="000000"/>
                <w:sz w:val="24"/>
                <w:szCs w:val="24"/>
              </w:rPr>
              <w:t>О</w:t>
            </w:r>
            <w:r w:rsidRPr="008D4A88">
              <w:rPr>
                <w:rFonts w:ascii="Times New Roman" w:hAnsi="Times New Roman" w:cs="Times New Roman"/>
                <w:sz w:val="24"/>
                <w:szCs w:val="24"/>
              </w:rPr>
              <w:t xml:space="preserve">дно из направлений маркетинговых исследований, изучающее реакцию потребителей на маркетинговые стимулы с помощью таких методов как ЭЭГ, </w:t>
            </w:r>
            <w:proofErr w:type="spellStart"/>
            <w:r w:rsidRPr="008D4A88">
              <w:rPr>
                <w:rFonts w:ascii="Times New Roman" w:hAnsi="Times New Roman" w:cs="Times New Roman"/>
                <w:sz w:val="24"/>
                <w:szCs w:val="24"/>
              </w:rPr>
              <w:t>фМРТ</w:t>
            </w:r>
            <w:proofErr w:type="spellEnd"/>
            <w:r w:rsidRPr="008D4A88">
              <w:rPr>
                <w:rFonts w:ascii="Times New Roman" w:hAnsi="Times New Roman" w:cs="Times New Roman"/>
                <w:sz w:val="24"/>
                <w:szCs w:val="24"/>
              </w:rPr>
              <w:t>, кожно-гальваническая реакция</w:t>
            </w:r>
            <w:r w:rsidR="00C708E1">
              <w:rPr>
                <w:rFonts w:ascii="Times New Roman" w:hAnsi="Times New Roman" w:cs="Times New Roman"/>
                <w:sz w:val="24"/>
                <w:szCs w:val="24"/>
              </w:rPr>
              <w:t>.</w:t>
            </w:r>
            <w:r>
              <w:rPr>
                <w:rStyle w:val="af"/>
                <w:rFonts w:ascii="Times New Roman" w:hAnsi="Times New Roman" w:cs="Times New Roman"/>
              </w:rPr>
              <w:footnoteReference w:id="6"/>
            </w:r>
          </w:p>
        </w:tc>
      </w:tr>
      <w:tr w:rsidR="00841596" w:rsidTr="006D28B4">
        <w:tc>
          <w:tcPr>
            <w:tcW w:w="2486" w:type="dxa"/>
          </w:tcPr>
          <w:p w:rsidR="00841596" w:rsidRDefault="00841596" w:rsidP="000934A9">
            <w:pPr>
              <w:spacing w:line="360" w:lineRule="auto"/>
              <w:jc w:val="both"/>
              <w:rPr>
                <w:rFonts w:ascii="Times New Roman" w:hAnsi="Times New Roman"/>
                <w:color w:val="000000"/>
                <w:sz w:val="24"/>
                <w:szCs w:val="24"/>
              </w:rPr>
            </w:pPr>
            <w:r>
              <w:rPr>
                <w:rFonts w:ascii="Times New Roman" w:hAnsi="Times New Roman"/>
                <w:color w:val="000000"/>
                <w:sz w:val="24"/>
                <w:szCs w:val="24"/>
              </w:rPr>
              <w:t>Киселева А.И., 2013</w:t>
            </w:r>
            <w:r w:rsidR="00580039">
              <w:rPr>
                <w:rFonts w:ascii="Times New Roman" w:hAnsi="Times New Roman"/>
                <w:color w:val="000000"/>
                <w:sz w:val="24"/>
                <w:szCs w:val="24"/>
              </w:rPr>
              <w:t xml:space="preserve"> г.</w:t>
            </w:r>
          </w:p>
        </w:tc>
        <w:tc>
          <w:tcPr>
            <w:tcW w:w="7142" w:type="dxa"/>
          </w:tcPr>
          <w:p w:rsidR="00841596" w:rsidRPr="008D4A88" w:rsidRDefault="00841596" w:rsidP="000934A9">
            <w:pPr>
              <w:spacing w:line="360" w:lineRule="auto"/>
              <w:jc w:val="both"/>
              <w:rPr>
                <w:rFonts w:ascii="Times New Roman" w:hAnsi="Times New Roman"/>
                <w:color w:val="000000"/>
                <w:sz w:val="24"/>
                <w:szCs w:val="24"/>
              </w:rPr>
            </w:pPr>
            <w:r>
              <w:rPr>
                <w:rFonts w:ascii="Times New Roman" w:hAnsi="Times New Roman"/>
                <w:color w:val="000000"/>
                <w:sz w:val="24"/>
                <w:szCs w:val="24"/>
              </w:rPr>
              <w:t>Маркетинг, основанный на результатах исследований реакций мозга (поведения человека) на действия, направленные на различные органы чувств человека: зрение, обоняние, слух осязание, вкус</w:t>
            </w:r>
            <w:r w:rsidR="00C708E1">
              <w:rPr>
                <w:rFonts w:ascii="Times New Roman" w:hAnsi="Times New Roman"/>
                <w:color w:val="000000"/>
                <w:sz w:val="24"/>
                <w:szCs w:val="24"/>
              </w:rPr>
              <w:t>.</w:t>
            </w:r>
            <w:r>
              <w:rPr>
                <w:rStyle w:val="af"/>
                <w:rFonts w:ascii="Times New Roman" w:hAnsi="Times New Roman"/>
                <w:color w:val="000000"/>
                <w:sz w:val="24"/>
                <w:szCs w:val="24"/>
              </w:rPr>
              <w:footnoteReference w:id="7"/>
            </w:r>
          </w:p>
        </w:tc>
      </w:tr>
    </w:tbl>
    <w:p w:rsidR="006D28B4" w:rsidRPr="006D28B4" w:rsidRDefault="006D28B4" w:rsidP="004406D2">
      <w:pPr>
        <w:spacing w:after="0" w:line="360" w:lineRule="auto"/>
        <w:jc w:val="right"/>
        <w:rPr>
          <w:rFonts w:ascii="Times New Roman" w:hAnsi="Times New Roman"/>
          <w:i/>
          <w:color w:val="000000"/>
          <w:sz w:val="24"/>
          <w:szCs w:val="24"/>
        </w:rPr>
      </w:pPr>
      <w:r w:rsidRPr="006D28B4">
        <w:rPr>
          <w:rFonts w:ascii="Times New Roman" w:hAnsi="Times New Roman"/>
          <w:i/>
          <w:color w:val="000000"/>
          <w:sz w:val="24"/>
          <w:szCs w:val="24"/>
        </w:rPr>
        <w:lastRenderedPageBreak/>
        <w:t>Продолжение таблицы</w:t>
      </w:r>
    </w:p>
    <w:tbl>
      <w:tblPr>
        <w:tblStyle w:val="ab"/>
        <w:tblW w:w="0" w:type="auto"/>
        <w:tblLook w:val="04A0" w:firstRow="1" w:lastRow="0" w:firstColumn="1" w:lastColumn="0" w:noHBand="0" w:noVBand="1"/>
      </w:tblPr>
      <w:tblGrid>
        <w:gridCol w:w="2472"/>
        <w:gridCol w:w="7156"/>
      </w:tblGrid>
      <w:tr w:rsidR="006D28B4" w:rsidTr="00F75549">
        <w:tc>
          <w:tcPr>
            <w:tcW w:w="2518" w:type="dxa"/>
          </w:tcPr>
          <w:p w:rsidR="006D28B4" w:rsidRDefault="006D28B4" w:rsidP="00F7554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Деркачева Е. А.,</w:t>
            </w:r>
          </w:p>
          <w:p w:rsidR="006D28B4" w:rsidRDefault="006D28B4" w:rsidP="00F7554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Кузнецова О. А.,</w:t>
            </w:r>
          </w:p>
          <w:p w:rsidR="006D28B4" w:rsidRPr="00580039" w:rsidRDefault="006D28B4" w:rsidP="00F75549">
            <w:pPr>
              <w:spacing w:line="360" w:lineRule="auto"/>
              <w:jc w:val="both"/>
              <w:rPr>
                <w:rFonts w:ascii="Times New Roman" w:hAnsi="Times New Roman"/>
                <w:color w:val="000000"/>
                <w:sz w:val="24"/>
                <w:szCs w:val="24"/>
              </w:rPr>
            </w:pPr>
            <w:r w:rsidRPr="00580039">
              <w:rPr>
                <w:rFonts w:ascii="Times New Roman" w:hAnsi="Times New Roman" w:cs="Times New Roman"/>
                <w:color w:val="000000" w:themeColor="text1"/>
                <w:sz w:val="24"/>
                <w:szCs w:val="24"/>
              </w:rPr>
              <w:t>Михеев Г. В.</w:t>
            </w:r>
            <w:r>
              <w:rPr>
                <w:rFonts w:ascii="Times New Roman" w:hAnsi="Times New Roman" w:cs="Times New Roman"/>
                <w:color w:val="000000" w:themeColor="text1"/>
                <w:sz w:val="24"/>
                <w:szCs w:val="24"/>
              </w:rPr>
              <w:t>, 2016 г.</w:t>
            </w:r>
          </w:p>
        </w:tc>
        <w:tc>
          <w:tcPr>
            <w:tcW w:w="7336" w:type="dxa"/>
          </w:tcPr>
          <w:p w:rsidR="006D28B4" w:rsidRPr="00580039" w:rsidRDefault="006D28B4" w:rsidP="00F75549">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К</w:t>
            </w:r>
            <w:r w:rsidRPr="00580039">
              <w:rPr>
                <w:rFonts w:ascii="Times New Roman" w:hAnsi="Times New Roman" w:cs="Times New Roman"/>
                <w:sz w:val="24"/>
                <w:szCs w:val="24"/>
              </w:rPr>
              <w:t>омплекс параметров маркетинговы</w:t>
            </w:r>
            <w:r>
              <w:rPr>
                <w:rFonts w:ascii="Times New Roman" w:hAnsi="Times New Roman" w:cs="Times New Roman"/>
                <w:sz w:val="24"/>
                <w:szCs w:val="24"/>
              </w:rPr>
              <w:t>х воздействий, позволяющий модел</w:t>
            </w:r>
            <w:r w:rsidRPr="00580039">
              <w:rPr>
                <w:rFonts w:ascii="Times New Roman" w:hAnsi="Times New Roman" w:cs="Times New Roman"/>
                <w:sz w:val="24"/>
                <w:szCs w:val="24"/>
              </w:rPr>
              <w:t>ировать поведение потребителя посредством нейропсихологических инструментов и методов для усиления эффекта манипуляции поведенческих аспектов потребителей в современном бизнес-пространстве</w:t>
            </w:r>
            <w:r>
              <w:rPr>
                <w:rFonts w:ascii="Times New Roman" w:hAnsi="Times New Roman" w:cs="Times New Roman"/>
                <w:sz w:val="24"/>
                <w:szCs w:val="24"/>
              </w:rPr>
              <w:t>.</w:t>
            </w:r>
            <w:r>
              <w:rPr>
                <w:rStyle w:val="af"/>
                <w:rFonts w:ascii="Times New Roman" w:hAnsi="Times New Roman" w:cs="Times New Roman"/>
                <w:sz w:val="24"/>
                <w:szCs w:val="24"/>
              </w:rPr>
              <w:footnoteReference w:id="8"/>
            </w:r>
          </w:p>
        </w:tc>
      </w:tr>
    </w:tbl>
    <w:p w:rsidR="006D28B4" w:rsidRDefault="006D28B4" w:rsidP="006D28B4">
      <w:pPr>
        <w:spacing w:after="0" w:line="360" w:lineRule="auto"/>
        <w:ind w:firstLine="709"/>
        <w:jc w:val="center"/>
        <w:rPr>
          <w:rFonts w:ascii="Times New Roman" w:hAnsi="Times New Roman"/>
          <w:i/>
          <w:color w:val="000000"/>
          <w:szCs w:val="24"/>
        </w:rPr>
      </w:pPr>
      <w:r w:rsidRPr="00C708E1">
        <w:rPr>
          <w:rFonts w:ascii="Times New Roman" w:hAnsi="Times New Roman"/>
          <w:i/>
          <w:color w:val="000000"/>
          <w:szCs w:val="24"/>
        </w:rPr>
        <w:t>Составлено: автором</w:t>
      </w:r>
    </w:p>
    <w:p w:rsidR="006D28B4" w:rsidRPr="00C708E1" w:rsidRDefault="006D28B4" w:rsidP="000934A9">
      <w:pPr>
        <w:spacing w:after="0" w:line="360" w:lineRule="auto"/>
        <w:ind w:firstLine="709"/>
        <w:jc w:val="center"/>
        <w:rPr>
          <w:rFonts w:ascii="Times New Roman" w:hAnsi="Times New Roman"/>
          <w:i/>
          <w:color w:val="000000"/>
          <w:szCs w:val="24"/>
        </w:rPr>
      </w:pPr>
    </w:p>
    <w:p w:rsidR="008D4A88" w:rsidRDefault="008D4A88" w:rsidP="000934A9">
      <w:pPr>
        <w:spacing w:after="0" w:line="360" w:lineRule="auto"/>
        <w:ind w:firstLine="709"/>
        <w:jc w:val="both"/>
        <w:rPr>
          <w:rFonts w:ascii="Times New Roman" w:hAnsi="Times New Roman" w:cs="Times New Roman"/>
          <w:sz w:val="24"/>
          <w:szCs w:val="24"/>
        </w:rPr>
      </w:pPr>
      <w:r>
        <w:rPr>
          <w:rFonts w:ascii="Times New Roman" w:hAnsi="Times New Roman"/>
          <w:color w:val="000000"/>
          <w:sz w:val="24"/>
          <w:szCs w:val="24"/>
        </w:rPr>
        <w:t xml:space="preserve">Впервые термин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был предложен </w:t>
      </w:r>
      <w:r>
        <w:rPr>
          <w:rFonts w:ascii="Times New Roman" w:hAnsi="Times New Roman" w:cs="Times New Roman"/>
          <w:sz w:val="24"/>
          <w:szCs w:val="24"/>
        </w:rPr>
        <w:t xml:space="preserve">профессором Университета Эразма </w:t>
      </w:r>
      <w:proofErr w:type="spellStart"/>
      <w:r>
        <w:rPr>
          <w:rFonts w:ascii="Times New Roman" w:hAnsi="Times New Roman" w:cs="Times New Roman"/>
          <w:sz w:val="24"/>
          <w:szCs w:val="24"/>
        </w:rPr>
        <w:t>Роттердамского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Эйлом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Смидтсом</w:t>
      </w:r>
      <w:proofErr w:type="spellEnd"/>
      <w:r>
        <w:rPr>
          <w:rFonts w:ascii="Times New Roman" w:hAnsi="Times New Roman" w:cs="Times New Roman"/>
          <w:sz w:val="24"/>
          <w:szCs w:val="24"/>
        </w:rPr>
        <w:t xml:space="preserve"> в 2002 г., когда ученый объяснил его основную задачу – «лучше понять потребителя и его реакцию на маркетинговые раздражители путем прямого измерения процессов в мозгу» и повысить «эффективность методов маркетинга, изучая реакцию мозга».</w:t>
      </w:r>
      <w:r>
        <w:rPr>
          <w:rStyle w:val="af"/>
          <w:rFonts w:ascii="Times New Roman" w:hAnsi="Times New Roman" w:cs="Times New Roman"/>
          <w:sz w:val="24"/>
          <w:szCs w:val="24"/>
        </w:rPr>
        <w:footnoteReference w:id="9"/>
      </w:r>
    </w:p>
    <w:p w:rsidR="008D4A88" w:rsidRDefault="008D4A88"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Дэвид Льюис считается одним из основателей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Однако в с</w:t>
      </w:r>
      <w:r w:rsidR="006B1271">
        <w:rPr>
          <w:rFonts w:ascii="Times New Roman" w:hAnsi="Times New Roman"/>
          <w:color w:val="000000"/>
          <w:sz w:val="24"/>
          <w:szCs w:val="24"/>
        </w:rPr>
        <w:t>в</w:t>
      </w:r>
      <w:r>
        <w:rPr>
          <w:rFonts w:ascii="Times New Roman" w:hAnsi="Times New Roman"/>
          <w:color w:val="000000"/>
          <w:sz w:val="24"/>
          <w:szCs w:val="24"/>
        </w:rPr>
        <w:t>оем труде «</w:t>
      </w:r>
      <w:proofErr w:type="spellStart"/>
      <w:r>
        <w:rPr>
          <w:rFonts w:ascii="Times New Roman" w:hAnsi="Times New Roman"/>
          <w:color w:val="000000"/>
          <w:sz w:val="24"/>
          <w:szCs w:val="24"/>
        </w:rPr>
        <w:t>Нейромаркетинг</w:t>
      </w:r>
      <w:proofErr w:type="spellEnd"/>
      <w:r>
        <w:rPr>
          <w:rFonts w:ascii="Times New Roman" w:hAnsi="Times New Roman"/>
          <w:color w:val="000000"/>
          <w:sz w:val="24"/>
          <w:szCs w:val="24"/>
        </w:rPr>
        <w:t xml:space="preserve"> в действии. Как проникнуть в мозг покупателя» ученый не дает конкретной формулировки понятия «</w:t>
      </w:r>
      <w:proofErr w:type="spellStart"/>
      <w:r>
        <w:rPr>
          <w:rFonts w:ascii="Times New Roman" w:hAnsi="Times New Roman"/>
          <w:color w:val="000000"/>
          <w:sz w:val="24"/>
          <w:szCs w:val="24"/>
        </w:rPr>
        <w:t>нейромаркетинг</w:t>
      </w:r>
      <w:proofErr w:type="spellEnd"/>
      <w:r>
        <w:rPr>
          <w:rFonts w:ascii="Times New Roman" w:hAnsi="Times New Roman"/>
          <w:color w:val="000000"/>
          <w:sz w:val="24"/>
          <w:szCs w:val="24"/>
        </w:rPr>
        <w:t>», он лишь отме</w:t>
      </w:r>
      <w:r w:rsidR="00401D60">
        <w:rPr>
          <w:rFonts w:ascii="Times New Roman" w:hAnsi="Times New Roman"/>
          <w:color w:val="000000"/>
          <w:sz w:val="24"/>
          <w:szCs w:val="24"/>
        </w:rPr>
        <w:t>ч</w:t>
      </w:r>
      <w:r>
        <w:rPr>
          <w:rFonts w:ascii="Times New Roman" w:hAnsi="Times New Roman"/>
          <w:color w:val="000000"/>
          <w:sz w:val="24"/>
          <w:szCs w:val="24"/>
        </w:rPr>
        <w:t xml:space="preserve">ает, </w:t>
      </w:r>
      <w:r w:rsidR="00401D60">
        <w:rPr>
          <w:rFonts w:ascii="Times New Roman" w:hAnsi="Times New Roman"/>
          <w:color w:val="000000"/>
          <w:sz w:val="24"/>
          <w:szCs w:val="24"/>
        </w:rPr>
        <w:t xml:space="preserve">что </w:t>
      </w:r>
      <w:proofErr w:type="spellStart"/>
      <w:r w:rsidR="00401D60">
        <w:rPr>
          <w:rFonts w:ascii="Times New Roman" w:hAnsi="Times New Roman"/>
          <w:color w:val="000000"/>
          <w:sz w:val="24"/>
          <w:szCs w:val="24"/>
        </w:rPr>
        <w:t>нейромаркетинг</w:t>
      </w:r>
      <w:proofErr w:type="spellEnd"/>
      <w:r w:rsidR="00401D60">
        <w:rPr>
          <w:rFonts w:ascii="Times New Roman" w:hAnsi="Times New Roman"/>
          <w:color w:val="000000"/>
          <w:sz w:val="24"/>
          <w:szCs w:val="24"/>
        </w:rPr>
        <w:t xml:space="preserve"> используется для лучшего понимания поведения потребителя, для чего используются различные инструменты. Ученый выделяет две наиболее часто применяющиеся технологии: количественная электроэнцефалография (КЭЭГ) и функциональная магнитно-резонансная томография (</w:t>
      </w:r>
      <w:proofErr w:type="spellStart"/>
      <w:r w:rsidR="00401D60">
        <w:rPr>
          <w:rFonts w:ascii="Times New Roman" w:hAnsi="Times New Roman"/>
          <w:color w:val="000000"/>
          <w:sz w:val="24"/>
          <w:szCs w:val="24"/>
        </w:rPr>
        <w:t>фМРТ</w:t>
      </w:r>
      <w:proofErr w:type="spellEnd"/>
      <w:r w:rsidR="00401D60">
        <w:rPr>
          <w:rFonts w:ascii="Times New Roman" w:hAnsi="Times New Roman"/>
          <w:color w:val="000000"/>
          <w:sz w:val="24"/>
          <w:szCs w:val="24"/>
        </w:rPr>
        <w:t xml:space="preserve">). Помимо этого, существуют и другие методы </w:t>
      </w:r>
      <w:proofErr w:type="spellStart"/>
      <w:r w:rsidR="00401D60">
        <w:rPr>
          <w:rFonts w:ascii="Times New Roman" w:hAnsi="Times New Roman"/>
          <w:color w:val="000000"/>
          <w:sz w:val="24"/>
          <w:szCs w:val="24"/>
        </w:rPr>
        <w:t>нейромаркетинга</w:t>
      </w:r>
      <w:proofErr w:type="spellEnd"/>
      <w:r w:rsidR="00401D60">
        <w:rPr>
          <w:rFonts w:ascii="Times New Roman" w:hAnsi="Times New Roman"/>
          <w:color w:val="000000"/>
          <w:sz w:val="24"/>
          <w:szCs w:val="24"/>
        </w:rPr>
        <w:t>, которые выделяет Д. Льюис. В частности</w:t>
      </w:r>
      <w:r w:rsidR="00F476A0">
        <w:rPr>
          <w:rFonts w:ascii="Times New Roman" w:hAnsi="Times New Roman"/>
          <w:color w:val="000000"/>
          <w:sz w:val="24"/>
          <w:szCs w:val="24"/>
        </w:rPr>
        <w:t>,</w:t>
      </w:r>
      <w:r w:rsidR="00401D60">
        <w:rPr>
          <w:rFonts w:ascii="Times New Roman" w:hAnsi="Times New Roman"/>
          <w:color w:val="000000"/>
          <w:sz w:val="24"/>
          <w:szCs w:val="24"/>
        </w:rPr>
        <w:t xml:space="preserve"> ученый отмечает </w:t>
      </w:r>
      <w:proofErr w:type="spellStart"/>
      <w:r w:rsidR="00401D60">
        <w:rPr>
          <w:rFonts w:ascii="Times New Roman" w:hAnsi="Times New Roman"/>
          <w:color w:val="000000"/>
          <w:sz w:val="24"/>
          <w:szCs w:val="24"/>
        </w:rPr>
        <w:t>окулографию</w:t>
      </w:r>
      <w:proofErr w:type="spellEnd"/>
      <w:r w:rsidR="00401D60">
        <w:rPr>
          <w:rFonts w:ascii="Times New Roman" w:hAnsi="Times New Roman"/>
          <w:color w:val="000000"/>
          <w:sz w:val="24"/>
          <w:szCs w:val="24"/>
        </w:rPr>
        <w:t>, различные устройства, которые измеряют сердцебиение, дыхание, температуру тела и т.д.</w:t>
      </w:r>
    </w:p>
    <w:p w:rsidR="00F476A0" w:rsidRDefault="00F476A0" w:rsidP="000934A9">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olor w:val="000000"/>
          <w:sz w:val="24"/>
          <w:szCs w:val="24"/>
        </w:rPr>
        <w:t xml:space="preserve">Другой ученый М. </w:t>
      </w:r>
      <w:proofErr w:type="spellStart"/>
      <w:r>
        <w:rPr>
          <w:rFonts w:ascii="Times New Roman" w:hAnsi="Times New Roman"/>
          <w:color w:val="000000"/>
          <w:sz w:val="24"/>
          <w:szCs w:val="24"/>
        </w:rPr>
        <w:t>Линдстром</w:t>
      </w:r>
      <w:proofErr w:type="spellEnd"/>
      <w:r>
        <w:rPr>
          <w:rFonts w:ascii="Times New Roman" w:hAnsi="Times New Roman"/>
          <w:color w:val="000000"/>
          <w:sz w:val="24"/>
          <w:szCs w:val="24"/>
        </w:rPr>
        <w:t xml:space="preserve">, также считающийся основоположником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не дает точного определения рассматриваемому термину. Он говорит о том, что </w:t>
      </w:r>
      <w:proofErr w:type="spellStart"/>
      <w:r>
        <w:rPr>
          <w:rFonts w:ascii="Times New Roman" w:hAnsi="Times New Roman"/>
          <w:color w:val="000000"/>
          <w:sz w:val="24"/>
          <w:szCs w:val="24"/>
        </w:rPr>
        <w:t>нейромаркетинг</w:t>
      </w:r>
      <w:proofErr w:type="spellEnd"/>
      <w:r>
        <w:rPr>
          <w:rFonts w:ascii="Times New Roman" w:hAnsi="Times New Roman"/>
          <w:color w:val="000000"/>
          <w:sz w:val="24"/>
          <w:szCs w:val="24"/>
        </w:rPr>
        <w:t xml:space="preserve"> объединяет в себе </w:t>
      </w:r>
      <w:r w:rsidR="002A03B8">
        <w:rPr>
          <w:rFonts w:ascii="Times New Roman" w:hAnsi="Times New Roman"/>
          <w:color w:val="000000"/>
          <w:sz w:val="24"/>
          <w:szCs w:val="24"/>
        </w:rPr>
        <w:t xml:space="preserve">несколько наук: маркетинг и науки о человеке. Кроме того, ученый подчеркивает, что </w:t>
      </w:r>
      <w:proofErr w:type="spellStart"/>
      <w:r w:rsidR="002A03B8">
        <w:rPr>
          <w:rFonts w:ascii="Times New Roman" w:hAnsi="Times New Roman"/>
          <w:color w:val="000000"/>
          <w:sz w:val="24"/>
          <w:szCs w:val="24"/>
        </w:rPr>
        <w:t>нейромаркетинг</w:t>
      </w:r>
      <w:proofErr w:type="spellEnd"/>
      <w:r w:rsidR="002A03B8">
        <w:rPr>
          <w:rFonts w:ascii="Times New Roman" w:hAnsi="Times New Roman"/>
          <w:color w:val="000000"/>
          <w:sz w:val="24"/>
          <w:szCs w:val="24"/>
        </w:rPr>
        <w:t xml:space="preserve"> дает возможность маркетологам приоткрыть сознание человека: </w:t>
      </w:r>
      <w:r w:rsidR="002A03B8" w:rsidRPr="002A03B8">
        <w:rPr>
          <w:rFonts w:ascii="Times New Roman" w:hAnsi="Times New Roman" w:cs="Times New Roman"/>
          <w:sz w:val="24"/>
          <w:szCs w:val="24"/>
        </w:rPr>
        <w:t>«</w:t>
      </w:r>
      <w:proofErr w:type="spellStart"/>
      <w:r w:rsidR="002A03B8">
        <w:rPr>
          <w:rFonts w:ascii="Times New Roman" w:hAnsi="Times New Roman" w:cs="Times New Roman"/>
          <w:sz w:val="24"/>
          <w:szCs w:val="24"/>
        </w:rPr>
        <w:t>Нейромаркетинг</w:t>
      </w:r>
      <w:proofErr w:type="spellEnd"/>
      <w:r w:rsidR="002A03B8">
        <w:rPr>
          <w:rFonts w:ascii="Times New Roman" w:hAnsi="Times New Roman" w:cs="Times New Roman"/>
          <w:sz w:val="24"/>
          <w:szCs w:val="24"/>
        </w:rPr>
        <w:t xml:space="preserve"> </w:t>
      </w:r>
      <w:r w:rsidR="002A03B8" w:rsidRPr="002A03B8">
        <w:rPr>
          <w:rFonts w:ascii="Times New Roman" w:hAnsi="Times New Roman" w:cs="Times New Roman"/>
          <w:sz w:val="24"/>
          <w:szCs w:val="24"/>
          <w:shd w:val="clear" w:color="auto" w:fill="FFFFFF"/>
        </w:rPr>
        <w:t>стал ключом к тому, что я называю биологией покупок (</w:t>
      </w:r>
      <w:proofErr w:type="spellStart"/>
      <w:r w:rsidR="002A03B8" w:rsidRPr="002A03B8">
        <w:rPr>
          <w:rFonts w:ascii="Times New Roman" w:hAnsi="Times New Roman" w:cs="Times New Roman"/>
          <w:sz w:val="24"/>
          <w:szCs w:val="24"/>
          <w:shd w:val="clear" w:color="auto" w:fill="FFFFFF"/>
        </w:rPr>
        <w:t>Buyology</w:t>
      </w:r>
      <w:proofErr w:type="spellEnd"/>
      <w:r w:rsidR="002A03B8" w:rsidRPr="002A03B8">
        <w:rPr>
          <w:rFonts w:ascii="Times New Roman" w:hAnsi="Times New Roman" w:cs="Times New Roman"/>
          <w:sz w:val="24"/>
          <w:szCs w:val="24"/>
          <w:shd w:val="clear" w:color="auto" w:fill="FFFFFF"/>
        </w:rPr>
        <w:t>), ключом к нашим подсознательным мыслям, чувствам и желаниям, каждый день побуждающим нас делать выбор в пользу того или иного продукта</w:t>
      </w:r>
      <w:r w:rsidR="002A03B8">
        <w:rPr>
          <w:rFonts w:ascii="Times New Roman" w:hAnsi="Times New Roman" w:cs="Times New Roman"/>
          <w:sz w:val="24"/>
          <w:szCs w:val="24"/>
          <w:shd w:val="clear" w:color="auto" w:fill="FFFFFF"/>
        </w:rPr>
        <w:t>».</w:t>
      </w:r>
      <w:r w:rsidR="002A03B8">
        <w:rPr>
          <w:rStyle w:val="af"/>
          <w:rFonts w:ascii="Times New Roman" w:hAnsi="Times New Roman" w:cs="Times New Roman"/>
          <w:sz w:val="24"/>
          <w:szCs w:val="24"/>
          <w:shd w:val="clear" w:color="auto" w:fill="FFFFFF"/>
        </w:rPr>
        <w:footnoteReference w:id="10"/>
      </w:r>
    </w:p>
    <w:p w:rsidR="00C708E1" w:rsidRDefault="00C708E1" w:rsidP="000934A9">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Определение, которое дает Дуглас Ван </w:t>
      </w:r>
      <w:proofErr w:type="spellStart"/>
      <w:r>
        <w:rPr>
          <w:rFonts w:ascii="Times New Roman" w:hAnsi="Times New Roman" w:cs="Times New Roman"/>
          <w:sz w:val="24"/>
          <w:szCs w:val="24"/>
          <w:shd w:val="clear" w:color="auto" w:fill="FFFFFF"/>
        </w:rPr>
        <w:t>Прает</w:t>
      </w:r>
      <w:proofErr w:type="spellEnd"/>
      <w:r>
        <w:rPr>
          <w:rFonts w:ascii="Times New Roman" w:hAnsi="Times New Roman" w:cs="Times New Roman"/>
          <w:sz w:val="24"/>
          <w:szCs w:val="24"/>
          <w:shd w:val="clear" w:color="auto" w:fill="FFFFFF"/>
        </w:rPr>
        <w:t xml:space="preserve"> в своей книге «Бессознательный маркетинг», похоже на то, как данный термин понимает Дэвид Льюис, т.е. как наука, которая позволяет понять поведение потребителя, используя различные методы (КЭЭГ, </w:t>
      </w:r>
      <w:proofErr w:type="spellStart"/>
      <w:r>
        <w:rPr>
          <w:rFonts w:ascii="Times New Roman" w:hAnsi="Times New Roman" w:cs="Times New Roman"/>
          <w:sz w:val="24"/>
          <w:szCs w:val="24"/>
          <w:shd w:val="clear" w:color="auto" w:fill="FFFFFF"/>
        </w:rPr>
        <w:t>фМРТ</w:t>
      </w:r>
      <w:proofErr w:type="spellEnd"/>
      <w:r>
        <w:rPr>
          <w:rFonts w:ascii="Times New Roman" w:hAnsi="Times New Roman" w:cs="Times New Roman"/>
          <w:sz w:val="24"/>
          <w:szCs w:val="24"/>
          <w:shd w:val="clear" w:color="auto" w:fill="FFFFFF"/>
        </w:rPr>
        <w:t xml:space="preserve"> и т.д.).</w:t>
      </w:r>
    </w:p>
    <w:p w:rsidR="00E66421" w:rsidRDefault="00C708E1" w:rsidP="0038604D">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Что касается русских исследователей, то Киселева А.Е. выделяет уже конкретные органы чувств, на которые воздействуют методы </w:t>
      </w:r>
      <w:proofErr w:type="spellStart"/>
      <w:r>
        <w:rPr>
          <w:rFonts w:ascii="Times New Roman" w:hAnsi="Times New Roman" w:cs="Times New Roman"/>
          <w:sz w:val="24"/>
          <w:szCs w:val="24"/>
          <w:shd w:val="clear" w:color="auto" w:fill="FFFFFF"/>
        </w:rPr>
        <w:t>нейромаркетинга</w:t>
      </w:r>
      <w:proofErr w:type="spellEnd"/>
      <w:r>
        <w:rPr>
          <w:rFonts w:ascii="Times New Roman" w:hAnsi="Times New Roman" w:cs="Times New Roman"/>
          <w:sz w:val="24"/>
          <w:szCs w:val="24"/>
          <w:shd w:val="clear" w:color="auto" w:fill="FFFFFF"/>
        </w:rPr>
        <w:t xml:space="preserve">: слух, зрение, обоняние, вкус, осязание. </w:t>
      </w:r>
      <w:r w:rsidR="00952607">
        <w:rPr>
          <w:rFonts w:ascii="Times New Roman" w:hAnsi="Times New Roman" w:cs="Times New Roman"/>
          <w:sz w:val="24"/>
          <w:szCs w:val="24"/>
          <w:shd w:val="clear" w:color="auto" w:fill="FFFFFF"/>
        </w:rPr>
        <w:t>В этом ее подход отличается от рассмотренных выше.</w:t>
      </w:r>
      <w:r w:rsidR="00131B26">
        <w:rPr>
          <w:rFonts w:ascii="Times New Roman" w:hAnsi="Times New Roman" w:cs="Times New Roman"/>
          <w:sz w:val="24"/>
          <w:szCs w:val="24"/>
          <w:shd w:val="clear" w:color="auto" w:fill="FFFFFF"/>
        </w:rPr>
        <w:t xml:space="preserve"> Однако некоторые ученые придерживаются совершенно иной точки зрения. В частности, существует подход</w:t>
      </w:r>
      <w:r w:rsidR="00984C8E">
        <w:rPr>
          <w:rStyle w:val="af"/>
          <w:rFonts w:ascii="Times New Roman" w:hAnsi="Times New Roman" w:cs="Times New Roman"/>
          <w:sz w:val="24"/>
          <w:szCs w:val="24"/>
          <w:shd w:val="clear" w:color="auto" w:fill="FFFFFF"/>
        </w:rPr>
        <w:footnoteReference w:id="11"/>
      </w:r>
      <w:r w:rsidR="00131B26">
        <w:rPr>
          <w:rFonts w:ascii="Times New Roman" w:hAnsi="Times New Roman" w:cs="Times New Roman"/>
          <w:sz w:val="24"/>
          <w:szCs w:val="24"/>
          <w:shd w:val="clear" w:color="auto" w:fill="FFFFFF"/>
        </w:rPr>
        <w:t>, согласно которому выделяют три направления</w:t>
      </w:r>
      <w:r w:rsidR="004406D2">
        <w:rPr>
          <w:rFonts w:ascii="Times New Roman" w:hAnsi="Times New Roman" w:cs="Times New Roman"/>
          <w:sz w:val="24"/>
          <w:szCs w:val="24"/>
          <w:shd w:val="clear" w:color="auto" w:fill="FFFFFF"/>
        </w:rPr>
        <w:t xml:space="preserve"> (табл. 2)</w:t>
      </w:r>
      <w:r w:rsidR="00131B26">
        <w:rPr>
          <w:rFonts w:ascii="Times New Roman" w:hAnsi="Times New Roman" w:cs="Times New Roman"/>
          <w:sz w:val="24"/>
          <w:szCs w:val="24"/>
          <w:shd w:val="clear" w:color="auto" w:fill="FFFFFF"/>
        </w:rPr>
        <w:t xml:space="preserve"> в соврем</w:t>
      </w:r>
      <w:r w:rsidR="005B5D53">
        <w:rPr>
          <w:rFonts w:ascii="Times New Roman" w:hAnsi="Times New Roman" w:cs="Times New Roman"/>
          <w:sz w:val="24"/>
          <w:szCs w:val="24"/>
          <w:shd w:val="clear" w:color="auto" w:fill="FFFFFF"/>
        </w:rPr>
        <w:t>енном</w:t>
      </w:r>
      <w:r w:rsidR="004406D2">
        <w:rPr>
          <w:rFonts w:ascii="Times New Roman" w:hAnsi="Times New Roman" w:cs="Times New Roman"/>
          <w:sz w:val="24"/>
          <w:szCs w:val="24"/>
          <w:shd w:val="clear" w:color="auto" w:fill="FFFFFF"/>
        </w:rPr>
        <w:t xml:space="preserve"> маркетинге.</w:t>
      </w:r>
    </w:p>
    <w:p w:rsidR="004406D2" w:rsidRPr="004406D2" w:rsidRDefault="00131B26" w:rsidP="004406D2">
      <w:pPr>
        <w:spacing w:after="0" w:line="360" w:lineRule="auto"/>
        <w:ind w:firstLine="709"/>
        <w:jc w:val="right"/>
        <w:rPr>
          <w:rFonts w:ascii="Times New Roman" w:hAnsi="Times New Roman" w:cs="Times New Roman"/>
          <w:i/>
          <w:sz w:val="24"/>
          <w:szCs w:val="24"/>
        </w:rPr>
      </w:pPr>
      <w:r w:rsidRPr="004406D2">
        <w:rPr>
          <w:rFonts w:ascii="Times New Roman" w:hAnsi="Times New Roman" w:cs="Times New Roman"/>
          <w:i/>
          <w:sz w:val="24"/>
          <w:szCs w:val="24"/>
        </w:rPr>
        <w:t xml:space="preserve">Таблица 2 </w:t>
      </w:r>
    </w:p>
    <w:p w:rsidR="00131B26" w:rsidRPr="004406D2" w:rsidRDefault="00131B26" w:rsidP="000934A9">
      <w:pPr>
        <w:spacing w:after="0" w:line="360" w:lineRule="auto"/>
        <w:ind w:firstLine="709"/>
        <w:jc w:val="center"/>
        <w:rPr>
          <w:rFonts w:ascii="Times New Roman" w:hAnsi="Times New Roman" w:cs="Times New Roman"/>
          <w:b/>
          <w:sz w:val="24"/>
          <w:szCs w:val="24"/>
        </w:rPr>
      </w:pPr>
      <w:r w:rsidRPr="004406D2">
        <w:rPr>
          <w:rFonts w:ascii="Times New Roman" w:hAnsi="Times New Roman" w:cs="Times New Roman"/>
          <w:b/>
          <w:sz w:val="24"/>
          <w:szCs w:val="24"/>
        </w:rPr>
        <w:t>Инновационные концепции современного маркетинга</w:t>
      </w:r>
    </w:p>
    <w:tbl>
      <w:tblPr>
        <w:tblStyle w:val="ab"/>
        <w:tblW w:w="0" w:type="auto"/>
        <w:tblLook w:val="04A0" w:firstRow="1" w:lastRow="0" w:firstColumn="1" w:lastColumn="0" w:noHBand="0" w:noVBand="1"/>
      </w:tblPr>
      <w:tblGrid>
        <w:gridCol w:w="3239"/>
        <w:gridCol w:w="3198"/>
        <w:gridCol w:w="3191"/>
      </w:tblGrid>
      <w:tr w:rsidR="00131B26" w:rsidTr="00131B26">
        <w:tc>
          <w:tcPr>
            <w:tcW w:w="3284" w:type="dxa"/>
          </w:tcPr>
          <w:p w:rsidR="00131B26" w:rsidRDefault="00131B26" w:rsidP="00AE1AD7">
            <w:pPr>
              <w:spacing w:line="360" w:lineRule="auto"/>
              <w:ind w:firstLine="709"/>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Нейромаркетинг</w:t>
            </w:r>
            <w:proofErr w:type="spellEnd"/>
          </w:p>
        </w:tc>
        <w:tc>
          <w:tcPr>
            <w:tcW w:w="3285" w:type="dxa"/>
          </w:tcPr>
          <w:p w:rsidR="00131B26" w:rsidRDefault="00131B26" w:rsidP="00AE1AD7">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Когнитивный маркетинг</w:t>
            </w:r>
          </w:p>
        </w:tc>
        <w:tc>
          <w:tcPr>
            <w:tcW w:w="3285" w:type="dxa"/>
          </w:tcPr>
          <w:p w:rsidR="00131B26" w:rsidRDefault="00131B26" w:rsidP="00AE1AD7">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Сенсорный маркетинг</w:t>
            </w:r>
          </w:p>
        </w:tc>
      </w:tr>
      <w:tr w:rsidR="00131B26" w:rsidTr="00131B26">
        <w:tc>
          <w:tcPr>
            <w:tcW w:w="3284" w:type="dxa"/>
          </w:tcPr>
          <w:p w:rsidR="00131B26" w:rsidRDefault="00131B26" w:rsidP="000934A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Учитывает психологические и физиологические особенности потребителей</w:t>
            </w:r>
            <w:r w:rsidR="00984C8E">
              <w:rPr>
                <w:rFonts w:ascii="Times New Roman" w:hAnsi="Times New Roman" w:cs="Times New Roman"/>
                <w:sz w:val="24"/>
                <w:szCs w:val="24"/>
                <w:shd w:val="clear" w:color="auto" w:fill="FFFFFF"/>
              </w:rPr>
              <w:t>. Используется индивидуальный подход.</w:t>
            </w:r>
            <w:r>
              <w:rPr>
                <w:rFonts w:ascii="Times New Roman" w:hAnsi="Times New Roman" w:cs="Times New Roman"/>
                <w:sz w:val="24"/>
                <w:szCs w:val="24"/>
                <w:shd w:val="clear" w:color="auto" w:fill="FFFFFF"/>
              </w:rPr>
              <w:t xml:space="preserve"> </w:t>
            </w:r>
          </w:p>
        </w:tc>
        <w:tc>
          <w:tcPr>
            <w:tcW w:w="3285" w:type="dxa"/>
          </w:tcPr>
          <w:p w:rsidR="00131B26" w:rsidRDefault="00984C8E" w:rsidP="00AE1AD7">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Основывается на изучении психологии восприятия и мышления как информационных процессах.</w:t>
            </w:r>
          </w:p>
        </w:tc>
        <w:tc>
          <w:tcPr>
            <w:tcW w:w="3285" w:type="dxa"/>
          </w:tcPr>
          <w:p w:rsidR="00131B26" w:rsidRDefault="00984C8E" w:rsidP="00AE1AD7">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Характеризуется воздействием на пять органов чувств. Каждый товар или бренд должен иметь собственный вкус, запах, уникальные тактильные ощущения и т.д.</w:t>
            </w:r>
          </w:p>
        </w:tc>
      </w:tr>
    </w:tbl>
    <w:p w:rsidR="00131B26" w:rsidRPr="0038604D" w:rsidRDefault="00984C8E" w:rsidP="000934A9">
      <w:pPr>
        <w:spacing w:after="0" w:line="360" w:lineRule="auto"/>
        <w:ind w:firstLine="709"/>
        <w:jc w:val="center"/>
        <w:rPr>
          <w:rFonts w:ascii="Times New Roman" w:hAnsi="Times New Roman" w:cs="Times New Roman"/>
          <w:i/>
        </w:rPr>
      </w:pPr>
      <w:r w:rsidRPr="0038604D">
        <w:rPr>
          <w:rFonts w:ascii="Times New Roman" w:hAnsi="Times New Roman" w:cs="Times New Roman"/>
          <w:i/>
          <w:shd w:val="clear" w:color="auto" w:fill="FFFFFF"/>
        </w:rPr>
        <w:t>Составлено: автором</w:t>
      </w:r>
      <w:r w:rsidR="005B5D53" w:rsidRPr="0038604D">
        <w:rPr>
          <w:rFonts w:ascii="Times New Roman" w:hAnsi="Times New Roman" w:cs="Times New Roman"/>
          <w:i/>
          <w:shd w:val="clear" w:color="auto" w:fill="FFFFFF"/>
        </w:rPr>
        <w:t xml:space="preserve"> по </w:t>
      </w:r>
      <w:r w:rsidR="005B5D53" w:rsidRPr="0038604D">
        <w:rPr>
          <w:rFonts w:ascii="Times New Roman" w:hAnsi="Times New Roman" w:cs="Times New Roman"/>
          <w:i/>
        </w:rPr>
        <w:t xml:space="preserve">Зверева А.А. Нейролингвистическое программирование в маркетинге // Экономика и управление в </w:t>
      </w:r>
      <w:r w:rsidR="005B5D53" w:rsidRPr="0038604D">
        <w:rPr>
          <w:rFonts w:ascii="Times New Roman" w:hAnsi="Times New Roman" w:cs="Times New Roman"/>
          <w:i/>
          <w:lang w:val="en-US"/>
        </w:rPr>
        <w:t>XXI</w:t>
      </w:r>
      <w:r w:rsidR="005B5D53" w:rsidRPr="0038604D">
        <w:rPr>
          <w:rFonts w:ascii="Times New Roman" w:hAnsi="Times New Roman" w:cs="Times New Roman"/>
          <w:i/>
        </w:rPr>
        <w:t xml:space="preserve"> веке: тенденции развития. 2016. № 29. С. 35.</w:t>
      </w:r>
    </w:p>
    <w:p w:rsidR="005B5D53" w:rsidRPr="005B5D53" w:rsidRDefault="005B5D53" w:rsidP="000934A9">
      <w:pPr>
        <w:spacing w:after="0" w:line="360" w:lineRule="auto"/>
        <w:ind w:firstLine="709"/>
        <w:jc w:val="center"/>
        <w:rPr>
          <w:rFonts w:ascii="Times New Roman" w:hAnsi="Times New Roman" w:cs="Times New Roman"/>
          <w:i/>
          <w:sz w:val="24"/>
          <w:szCs w:val="24"/>
          <w:shd w:val="clear" w:color="auto" w:fill="FFFFFF"/>
        </w:rPr>
      </w:pPr>
    </w:p>
    <w:p w:rsidR="005B5D53" w:rsidRDefault="005B5D53" w:rsidP="000934A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Хотя такой подход и имеет место на существование, в данной работе будет подразумеваться несколько иная позиция: </w:t>
      </w:r>
      <w:proofErr w:type="spellStart"/>
      <w:r>
        <w:rPr>
          <w:rFonts w:ascii="Times New Roman" w:hAnsi="Times New Roman" w:cs="Times New Roman"/>
          <w:color w:val="000000" w:themeColor="text1"/>
          <w:sz w:val="24"/>
          <w:szCs w:val="24"/>
        </w:rPr>
        <w:t>нейромаркетинг</w:t>
      </w:r>
      <w:proofErr w:type="spellEnd"/>
      <w:r>
        <w:rPr>
          <w:rFonts w:ascii="Times New Roman" w:hAnsi="Times New Roman" w:cs="Times New Roman"/>
          <w:color w:val="000000" w:themeColor="text1"/>
          <w:sz w:val="24"/>
          <w:szCs w:val="24"/>
        </w:rPr>
        <w:t xml:space="preserve"> не рассматривается как одна из трех составляющих концепций современного маркетинга. </w:t>
      </w:r>
      <w:proofErr w:type="spellStart"/>
      <w:r>
        <w:rPr>
          <w:rFonts w:ascii="Times New Roman" w:hAnsi="Times New Roman" w:cs="Times New Roman"/>
          <w:color w:val="000000" w:themeColor="text1"/>
          <w:sz w:val="24"/>
          <w:szCs w:val="24"/>
        </w:rPr>
        <w:t>Нейромаркетинг</w:t>
      </w:r>
      <w:proofErr w:type="spellEnd"/>
      <w:r>
        <w:rPr>
          <w:rFonts w:ascii="Times New Roman" w:hAnsi="Times New Roman" w:cs="Times New Roman"/>
          <w:color w:val="000000" w:themeColor="text1"/>
          <w:sz w:val="24"/>
          <w:szCs w:val="24"/>
        </w:rPr>
        <w:t xml:space="preserve"> включает в себя и когнитивный маркетинг, и сенсорный маркетинг.  </w:t>
      </w:r>
    </w:p>
    <w:p w:rsidR="00952607" w:rsidRDefault="00952607" w:rsidP="000934A9">
      <w:pPr>
        <w:spacing w:after="0" w:line="360" w:lineRule="auto"/>
        <w:ind w:firstLine="709"/>
        <w:jc w:val="both"/>
        <w:rPr>
          <w:rFonts w:ascii="Times New Roman" w:hAnsi="Times New Roman" w:cs="Times New Roman"/>
          <w:color w:val="000000" w:themeColor="text1"/>
          <w:sz w:val="24"/>
          <w:szCs w:val="24"/>
        </w:rPr>
      </w:pPr>
      <w:r w:rsidRPr="00952607">
        <w:rPr>
          <w:rFonts w:ascii="Times New Roman" w:hAnsi="Times New Roman" w:cs="Times New Roman"/>
          <w:color w:val="000000" w:themeColor="text1"/>
          <w:sz w:val="24"/>
          <w:szCs w:val="24"/>
        </w:rPr>
        <w:t>Деркачева Е. А.</w:t>
      </w:r>
      <w:r>
        <w:rPr>
          <w:rFonts w:ascii="Times New Roman" w:hAnsi="Times New Roman" w:cs="Times New Roman"/>
          <w:color w:val="000000" w:themeColor="text1"/>
          <w:sz w:val="24"/>
          <w:szCs w:val="24"/>
        </w:rPr>
        <w:t>, Кузнецова О. А и</w:t>
      </w:r>
      <w:r w:rsidRPr="00952607">
        <w:rPr>
          <w:rFonts w:ascii="Times New Roman" w:hAnsi="Times New Roman" w:cs="Times New Roman"/>
          <w:color w:val="000000" w:themeColor="text1"/>
          <w:sz w:val="24"/>
          <w:szCs w:val="24"/>
        </w:rPr>
        <w:t xml:space="preserve"> Михеев Г. В</w:t>
      </w:r>
      <w:r>
        <w:rPr>
          <w:rFonts w:ascii="Times New Roman" w:hAnsi="Times New Roman" w:cs="Times New Roman"/>
          <w:color w:val="000000" w:themeColor="text1"/>
          <w:sz w:val="24"/>
          <w:szCs w:val="24"/>
        </w:rPr>
        <w:t xml:space="preserve">. в своей статье также говорят о наличии специальных инструментов, используемых в </w:t>
      </w:r>
      <w:proofErr w:type="spellStart"/>
      <w:r>
        <w:rPr>
          <w:rFonts w:ascii="Times New Roman" w:hAnsi="Times New Roman" w:cs="Times New Roman"/>
          <w:color w:val="000000" w:themeColor="text1"/>
          <w:sz w:val="24"/>
          <w:szCs w:val="24"/>
        </w:rPr>
        <w:t>нейромаркетинге</w:t>
      </w:r>
      <w:proofErr w:type="spellEnd"/>
      <w:r>
        <w:rPr>
          <w:rFonts w:ascii="Times New Roman" w:hAnsi="Times New Roman" w:cs="Times New Roman"/>
          <w:color w:val="000000" w:themeColor="text1"/>
          <w:sz w:val="24"/>
          <w:szCs w:val="24"/>
        </w:rPr>
        <w:t xml:space="preserve">, однако в </w:t>
      </w:r>
      <w:r w:rsidR="00514121">
        <w:rPr>
          <w:rFonts w:ascii="Times New Roman" w:hAnsi="Times New Roman" w:cs="Times New Roman"/>
          <w:color w:val="000000" w:themeColor="text1"/>
          <w:sz w:val="24"/>
          <w:szCs w:val="24"/>
        </w:rPr>
        <w:t xml:space="preserve">данном определении </w:t>
      </w:r>
      <w:r>
        <w:rPr>
          <w:rFonts w:ascii="Times New Roman" w:hAnsi="Times New Roman" w:cs="Times New Roman"/>
          <w:color w:val="000000" w:themeColor="text1"/>
          <w:sz w:val="24"/>
          <w:szCs w:val="24"/>
        </w:rPr>
        <w:t xml:space="preserve">встречается упоминание об эффекте манипуляции поведенческим поведением потребителей. Таким образом, ученые выделяют негативный факт использования инструментария </w:t>
      </w:r>
      <w:proofErr w:type="spellStart"/>
      <w:r>
        <w:rPr>
          <w:rFonts w:ascii="Times New Roman" w:hAnsi="Times New Roman" w:cs="Times New Roman"/>
          <w:color w:val="000000" w:themeColor="text1"/>
          <w:sz w:val="24"/>
          <w:szCs w:val="24"/>
        </w:rPr>
        <w:t>нейромаркетинга</w:t>
      </w:r>
      <w:proofErr w:type="spellEnd"/>
      <w:r>
        <w:rPr>
          <w:rFonts w:ascii="Times New Roman" w:hAnsi="Times New Roman" w:cs="Times New Roman"/>
          <w:color w:val="000000" w:themeColor="text1"/>
          <w:sz w:val="24"/>
          <w:szCs w:val="24"/>
        </w:rPr>
        <w:t xml:space="preserve"> – изучение потребительского поведения в целях использования полученных знаний для улучшения эффективности деятельности предприятий (например, увеличении продаж какого-то продукта). Нельзя не отметить, что этот факт действительно существует в </w:t>
      </w:r>
      <w:r>
        <w:rPr>
          <w:rFonts w:ascii="Times New Roman" w:hAnsi="Times New Roman" w:cs="Times New Roman"/>
          <w:color w:val="000000" w:themeColor="text1"/>
          <w:sz w:val="24"/>
          <w:szCs w:val="24"/>
        </w:rPr>
        <w:lastRenderedPageBreak/>
        <w:t xml:space="preserve">реальности и по сути является одним из факторов развития </w:t>
      </w:r>
      <w:proofErr w:type="spellStart"/>
      <w:r>
        <w:rPr>
          <w:rFonts w:ascii="Times New Roman" w:hAnsi="Times New Roman" w:cs="Times New Roman"/>
          <w:color w:val="000000" w:themeColor="text1"/>
          <w:sz w:val="24"/>
          <w:szCs w:val="24"/>
        </w:rPr>
        <w:t>неромаркетинга</w:t>
      </w:r>
      <w:proofErr w:type="spellEnd"/>
      <w:r>
        <w:rPr>
          <w:rFonts w:ascii="Times New Roman" w:hAnsi="Times New Roman" w:cs="Times New Roman"/>
          <w:color w:val="000000" w:themeColor="text1"/>
          <w:sz w:val="24"/>
          <w:szCs w:val="24"/>
        </w:rPr>
        <w:t xml:space="preserve"> как науки о потребителе.</w:t>
      </w:r>
    </w:p>
    <w:p w:rsidR="00952607" w:rsidRDefault="00952607" w:rsidP="000934A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Таким образом, можно сделать вывод, что не существует единого определения </w:t>
      </w:r>
      <w:proofErr w:type="spellStart"/>
      <w:r>
        <w:rPr>
          <w:rFonts w:ascii="Times New Roman" w:hAnsi="Times New Roman" w:cs="Times New Roman"/>
          <w:color w:val="000000" w:themeColor="text1"/>
          <w:sz w:val="24"/>
          <w:szCs w:val="24"/>
        </w:rPr>
        <w:t>нейромаркетинга</w:t>
      </w:r>
      <w:proofErr w:type="spellEnd"/>
      <w:r>
        <w:rPr>
          <w:rFonts w:ascii="Times New Roman" w:hAnsi="Times New Roman" w:cs="Times New Roman"/>
          <w:color w:val="000000" w:themeColor="text1"/>
          <w:sz w:val="24"/>
          <w:szCs w:val="24"/>
        </w:rPr>
        <w:t xml:space="preserve">. Каждый ученый выделяет те или иные аспекты данного определения, которые на его взгляд являются ключевыми. </w:t>
      </w:r>
      <w:r w:rsidR="003005EB">
        <w:rPr>
          <w:rFonts w:ascii="Times New Roman" w:hAnsi="Times New Roman" w:cs="Times New Roman"/>
          <w:color w:val="000000" w:themeColor="text1"/>
          <w:sz w:val="24"/>
          <w:szCs w:val="24"/>
        </w:rPr>
        <w:t xml:space="preserve">В данной работе </w:t>
      </w:r>
      <w:proofErr w:type="spellStart"/>
      <w:r w:rsidR="003005EB">
        <w:rPr>
          <w:rFonts w:ascii="Times New Roman" w:hAnsi="Times New Roman" w:cs="Times New Roman"/>
          <w:color w:val="000000" w:themeColor="text1"/>
          <w:sz w:val="24"/>
          <w:szCs w:val="24"/>
        </w:rPr>
        <w:t>неромаркетинг</w:t>
      </w:r>
      <w:proofErr w:type="spellEnd"/>
      <w:r>
        <w:rPr>
          <w:rFonts w:ascii="Times New Roman" w:hAnsi="Times New Roman" w:cs="Times New Roman"/>
          <w:color w:val="000000" w:themeColor="text1"/>
          <w:sz w:val="24"/>
          <w:szCs w:val="24"/>
        </w:rPr>
        <w:t xml:space="preserve"> </w:t>
      </w:r>
      <w:r w:rsidR="003005EB">
        <w:rPr>
          <w:rFonts w:ascii="Times New Roman" w:hAnsi="Times New Roman" w:cs="Times New Roman"/>
          <w:color w:val="000000" w:themeColor="text1"/>
          <w:sz w:val="24"/>
          <w:szCs w:val="24"/>
        </w:rPr>
        <w:t>будет пониматься как определение, данное Деркачевой</w:t>
      </w:r>
      <w:r w:rsidR="003005EB" w:rsidRPr="00952607">
        <w:rPr>
          <w:rFonts w:ascii="Times New Roman" w:hAnsi="Times New Roman" w:cs="Times New Roman"/>
          <w:color w:val="000000" w:themeColor="text1"/>
          <w:sz w:val="24"/>
          <w:szCs w:val="24"/>
        </w:rPr>
        <w:t xml:space="preserve"> Е. А.</w:t>
      </w:r>
      <w:r w:rsidR="003005EB">
        <w:rPr>
          <w:rFonts w:ascii="Times New Roman" w:hAnsi="Times New Roman" w:cs="Times New Roman"/>
          <w:color w:val="000000" w:themeColor="text1"/>
          <w:sz w:val="24"/>
          <w:szCs w:val="24"/>
        </w:rPr>
        <w:t>, Кузнецовой О. А и</w:t>
      </w:r>
      <w:r w:rsidR="003005EB" w:rsidRPr="00952607">
        <w:rPr>
          <w:rFonts w:ascii="Times New Roman" w:hAnsi="Times New Roman" w:cs="Times New Roman"/>
          <w:color w:val="000000" w:themeColor="text1"/>
          <w:sz w:val="24"/>
          <w:szCs w:val="24"/>
        </w:rPr>
        <w:t xml:space="preserve"> Михеев</w:t>
      </w:r>
      <w:r w:rsidR="003005EB">
        <w:rPr>
          <w:rFonts w:ascii="Times New Roman" w:hAnsi="Times New Roman" w:cs="Times New Roman"/>
          <w:color w:val="000000" w:themeColor="text1"/>
          <w:sz w:val="24"/>
          <w:szCs w:val="24"/>
        </w:rPr>
        <w:t>ым</w:t>
      </w:r>
      <w:r w:rsidR="003005EB" w:rsidRPr="00952607">
        <w:rPr>
          <w:rFonts w:ascii="Times New Roman" w:hAnsi="Times New Roman" w:cs="Times New Roman"/>
          <w:color w:val="000000" w:themeColor="text1"/>
          <w:sz w:val="24"/>
          <w:szCs w:val="24"/>
        </w:rPr>
        <w:t xml:space="preserve"> Г. В</w:t>
      </w:r>
      <w:r w:rsidR="003005EB">
        <w:rPr>
          <w:rFonts w:ascii="Times New Roman" w:hAnsi="Times New Roman" w:cs="Times New Roman"/>
          <w:color w:val="000000" w:themeColor="text1"/>
          <w:sz w:val="24"/>
          <w:szCs w:val="24"/>
        </w:rPr>
        <w:t>., так как охватывает рассматриваемое понятия с различных сторон.</w:t>
      </w:r>
    </w:p>
    <w:p w:rsidR="003005EB" w:rsidRDefault="003005EB" w:rsidP="000934A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Как отмечает большинство ученых, </w:t>
      </w:r>
      <w:proofErr w:type="spellStart"/>
      <w:r>
        <w:rPr>
          <w:rFonts w:ascii="Times New Roman" w:hAnsi="Times New Roman" w:cs="Times New Roman"/>
          <w:color w:val="000000" w:themeColor="text1"/>
          <w:sz w:val="24"/>
          <w:szCs w:val="24"/>
        </w:rPr>
        <w:t>нейромаркетинг</w:t>
      </w:r>
      <w:proofErr w:type="spellEnd"/>
      <w:r>
        <w:rPr>
          <w:rFonts w:ascii="Times New Roman" w:hAnsi="Times New Roman" w:cs="Times New Roman"/>
          <w:color w:val="000000" w:themeColor="text1"/>
          <w:sz w:val="24"/>
          <w:szCs w:val="24"/>
        </w:rPr>
        <w:t xml:space="preserve"> – смежная наука, которая состоит из различных учений, поэтому схематически его можно изобразить </w:t>
      </w:r>
      <w:r w:rsidR="00B06006">
        <w:rPr>
          <w:rFonts w:ascii="Times New Roman" w:hAnsi="Times New Roman" w:cs="Times New Roman"/>
          <w:color w:val="000000" w:themeColor="text1"/>
          <w:sz w:val="24"/>
          <w:szCs w:val="24"/>
        </w:rPr>
        <w:t>(рис.</w:t>
      </w:r>
      <w:r w:rsidR="00AE7517">
        <w:rPr>
          <w:rFonts w:ascii="Times New Roman" w:hAnsi="Times New Roman" w:cs="Times New Roman"/>
          <w:color w:val="000000" w:themeColor="text1"/>
          <w:sz w:val="24"/>
          <w:szCs w:val="24"/>
        </w:rPr>
        <w:t xml:space="preserve"> 1</w:t>
      </w:r>
      <w:r w:rsidR="00B06006">
        <w:rPr>
          <w:rFonts w:ascii="Times New Roman" w:hAnsi="Times New Roman" w:cs="Times New Roman"/>
          <w:color w:val="000000" w:themeColor="text1"/>
          <w:sz w:val="24"/>
          <w:szCs w:val="24"/>
        </w:rPr>
        <w:t>)</w:t>
      </w:r>
      <w:r w:rsidR="00AE75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следующим образом.</w:t>
      </w:r>
    </w:p>
    <w:p w:rsidR="00CF4994" w:rsidRDefault="00CF4994" w:rsidP="000934A9">
      <w:pPr>
        <w:spacing w:after="0" w:line="36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D0CD235" wp14:editId="4FE9207B">
            <wp:extent cx="2890280" cy="264522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7518" cy="2743374"/>
                    </a:xfrm>
                    <a:prstGeom prst="rect">
                      <a:avLst/>
                    </a:prstGeom>
                    <a:noFill/>
                    <a:ln>
                      <a:noFill/>
                    </a:ln>
                  </pic:spPr>
                </pic:pic>
              </a:graphicData>
            </a:graphic>
          </wp:inline>
        </w:drawing>
      </w:r>
    </w:p>
    <w:p w:rsidR="00CF4994" w:rsidRDefault="00A709B7" w:rsidP="000934A9">
      <w:pPr>
        <w:spacing w:after="0" w:line="360" w:lineRule="auto"/>
        <w:ind w:firstLine="709"/>
        <w:jc w:val="center"/>
        <w:rPr>
          <w:rFonts w:ascii="Times New Roman" w:hAnsi="Times New Roman"/>
          <w:color w:val="000000"/>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1</w:t>
      </w:r>
      <w:r w:rsidR="00CF4994">
        <w:rPr>
          <w:rFonts w:ascii="Times New Roman" w:hAnsi="Times New Roman"/>
          <w:color w:val="000000"/>
          <w:sz w:val="24"/>
          <w:szCs w:val="24"/>
        </w:rPr>
        <w:t xml:space="preserve"> </w:t>
      </w:r>
      <w:proofErr w:type="spellStart"/>
      <w:r w:rsidR="00CF4994" w:rsidRPr="004406D2">
        <w:rPr>
          <w:rFonts w:ascii="Times New Roman" w:hAnsi="Times New Roman"/>
          <w:b/>
          <w:color w:val="000000"/>
          <w:sz w:val="24"/>
          <w:szCs w:val="24"/>
        </w:rPr>
        <w:t>Нейромаркетинг</w:t>
      </w:r>
      <w:proofErr w:type="spellEnd"/>
      <w:r w:rsidR="00CF4994" w:rsidRPr="004406D2">
        <w:rPr>
          <w:rFonts w:ascii="Times New Roman" w:hAnsi="Times New Roman"/>
          <w:b/>
          <w:color w:val="000000"/>
          <w:sz w:val="24"/>
          <w:szCs w:val="24"/>
        </w:rPr>
        <w:t xml:space="preserve"> как симбиоз наук</w:t>
      </w:r>
    </w:p>
    <w:p w:rsidR="00CF4994" w:rsidRDefault="00CF4994" w:rsidP="000934A9">
      <w:pPr>
        <w:spacing w:after="0" w:line="360" w:lineRule="auto"/>
        <w:ind w:firstLine="709"/>
        <w:jc w:val="center"/>
        <w:rPr>
          <w:rFonts w:ascii="Times New Roman" w:hAnsi="Times New Roman" w:cs="Times New Roman"/>
          <w:i/>
          <w:szCs w:val="24"/>
        </w:rPr>
      </w:pPr>
      <w:r w:rsidRPr="00CF4994">
        <w:rPr>
          <w:rFonts w:ascii="Times New Roman" w:hAnsi="Times New Roman" w:cs="Times New Roman"/>
          <w:i/>
          <w:szCs w:val="24"/>
        </w:rPr>
        <w:t>Составлено: автором</w:t>
      </w:r>
    </w:p>
    <w:p w:rsidR="00CF4994" w:rsidRPr="00CF4994" w:rsidRDefault="00CF4994" w:rsidP="000934A9">
      <w:pPr>
        <w:spacing w:after="0" w:line="360" w:lineRule="auto"/>
        <w:ind w:firstLine="709"/>
        <w:jc w:val="center"/>
        <w:rPr>
          <w:rFonts w:ascii="Times New Roman" w:hAnsi="Times New Roman" w:cs="Times New Roman"/>
          <w:i/>
          <w:szCs w:val="24"/>
        </w:rPr>
      </w:pPr>
    </w:p>
    <w:p w:rsidR="00ED56B9" w:rsidRDefault="00ED56B9"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Необходимо отметить, что предмет и область исследования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до сих пор точно не определены. Это приводит к существованию как широких, так и узких трактовок данных понятий. Если говорить о российской науке, то отечественные маркетологи определяют область исследования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достаточно широко, выделяя при этом</w:t>
      </w:r>
      <w:r>
        <w:rPr>
          <w:rStyle w:val="af"/>
          <w:rFonts w:ascii="Times New Roman" w:hAnsi="Times New Roman"/>
          <w:color w:val="000000"/>
          <w:sz w:val="24"/>
          <w:szCs w:val="24"/>
        </w:rPr>
        <w:footnoteReference w:id="12"/>
      </w:r>
      <w:r>
        <w:rPr>
          <w:rFonts w:ascii="Times New Roman" w:hAnsi="Times New Roman"/>
          <w:color w:val="000000"/>
          <w:sz w:val="24"/>
          <w:szCs w:val="24"/>
        </w:rPr>
        <w:t>:</w:t>
      </w:r>
    </w:p>
    <w:p w:rsidR="00ED56B9" w:rsidRDefault="00ED56B9" w:rsidP="00AD2179">
      <w:pPr>
        <w:pStyle w:val="a9"/>
        <w:numPr>
          <w:ilvl w:val="0"/>
          <w:numId w:val="11"/>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неосознанные процессы принятия решений;</w:t>
      </w:r>
    </w:p>
    <w:p w:rsidR="00ED56B9" w:rsidRDefault="00ED56B9" w:rsidP="00AD2179">
      <w:pPr>
        <w:pStyle w:val="a9"/>
        <w:numPr>
          <w:ilvl w:val="0"/>
          <w:numId w:val="11"/>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систему эмоций;</w:t>
      </w:r>
    </w:p>
    <w:p w:rsidR="00ED56B9" w:rsidRDefault="00ED56B9" w:rsidP="00AD2179">
      <w:pPr>
        <w:pStyle w:val="a9"/>
        <w:numPr>
          <w:ilvl w:val="0"/>
          <w:numId w:val="11"/>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мультисенсорные процессы переработки информации;</w:t>
      </w:r>
    </w:p>
    <w:p w:rsidR="00ED56B9" w:rsidRDefault="00ED56B9" w:rsidP="00AD2179">
      <w:pPr>
        <w:pStyle w:val="a9"/>
        <w:numPr>
          <w:ilvl w:val="0"/>
          <w:numId w:val="11"/>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восприятие языка;</w:t>
      </w:r>
    </w:p>
    <w:p w:rsidR="00ED56B9" w:rsidRDefault="00ED56B9" w:rsidP="00AD2179">
      <w:pPr>
        <w:pStyle w:val="a9"/>
        <w:numPr>
          <w:ilvl w:val="0"/>
          <w:numId w:val="11"/>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восприятие конкретных торговых марок;</w:t>
      </w:r>
    </w:p>
    <w:p w:rsidR="00ED56B9" w:rsidRDefault="00ED56B9" w:rsidP="00AD2179">
      <w:pPr>
        <w:pStyle w:val="a9"/>
        <w:numPr>
          <w:ilvl w:val="0"/>
          <w:numId w:val="11"/>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lastRenderedPageBreak/>
        <w:t>изучение различий в восприятии товара в зависимости от возраста;</w:t>
      </w:r>
    </w:p>
    <w:p w:rsidR="00ED56B9" w:rsidRDefault="00ED56B9" w:rsidP="00AD2179">
      <w:pPr>
        <w:pStyle w:val="a9"/>
        <w:numPr>
          <w:ilvl w:val="0"/>
          <w:numId w:val="11"/>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исследования гендерных различий в переработке информации и принятии решений о покупке;</w:t>
      </w:r>
    </w:p>
    <w:p w:rsidR="00ED56B9" w:rsidRDefault="00ED56B9" w:rsidP="00AD2179">
      <w:pPr>
        <w:pStyle w:val="a9"/>
        <w:numPr>
          <w:ilvl w:val="0"/>
          <w:numId w:val="11"/>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эмоционально-познавательные процессы переработки мозгом данных, полученных из рекламных объявлений или в телевизионной рекламе.</w:t>
      </w:r>
    </w:p>
    <w:p w:rsidR="00586B45" w:rsidRDefault="00586B45"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Напротив, говоря о зарубежной экономической науке в сфере маркетинга, ученые область исследования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определяют более точно и узко. Более того, обычно ее связывают с определенными маркетинговыми целями. Так, например, А. </w:t>
      </w:r>
      <w:proofErr w:type="spellStart"/>
      <w:r>
        <w:rPr>
          <w:rFonts w:ascii="Times New Roman" w:hAnsi="Times New Roman"/>
          <w:color w:val="000000"/>
          <w:sz w:val="24"/>
          <w:szCs w:val="24"/>
        </w:rPr>
        <w:t>Трайндл</w:t>
      </w:r>
      <w:proofErr w:type="spellEnd"/>
      <w:r>
        <w:rPr>
          <w:rFonts w:ascii="Times New Roman" w:hAnsi="Times New Roman"/>
          <w:color w:val="000000"/>
          <w:sz w:val="24"/>
          <w:szCs w:val="24"/>
        </w:rPr>
        <w:t xml:space="preserve"> характеризует область исследования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как познание природы эмоций и мотиваций эмоциональных решений </w:t>
      </w:r>
      <w:r w:rsidR="005B3C6C">
        <w:rPr>
          <w:rFonts w:ascii="Times New Roman" w:hAnsi="Times New Roman"/>
          <w:color w:val="000000"/>
          <w:sz w:val="24"/>
          <w:szCs w:val="24"/>
        </w:rPr>
        <w:t>потребителя, основываясь на изучении реакций и нейронной активности мозга на определенные маркетинговые раздражители</w:t>
      </w:r>
      <w:r w:rsidR="005B3C6C">
        <w:rPr>
          <w:rStyle w:val="af"/>
          <w:rFonts w:ascii="Times New Roman" w:hAnsi="Times New Roman"/>
          <w:color w:val="000000"/>
          <w:sz w:val="24"/>
          <w:szCs w:val="24"/>
        </w:rPr>
        <w:footnoteReference w:id="13"/>
      </w:r>
      <w:r w:rsidR="005B3C6C">
        <w:rPr>
          <w:rFonts w:ascii="Times New Roman" w:hAnsi="Times New Roman"/>
          <w:color w:val="000000"/>
          <w:sz w:val="24"/>
          <w:szCs w:val="24"/>
        </w:rPr>
        <w:t>. При этом ученый к таким раздражителям относит: презентацию товара, цвет упаковки и самого товара, воздействие его запаха, эмоциональное сопровождение (ценник, фотографии и т.д.).</w:t>
      </w:r>
      <w:r w:rsidR="009C4550">
        <w:rPr>
          <w:rFonts w:ascii="Times New Roman" w:hAnsi="Times New Roman"/>
          <w:color w:val="000000"/>
          <w:sz w:val="24"/>
          <w:szCs w:val="24"/>
        </w:rPr>
        <w:t xml:space="preserve"> Как считает сам А. </w:t>
      </w:r>
      <w:proofErr w:type="spellStart"/>
      <w:r w:rsidR="009C4550">
        <w:rPr>
          <w:rFonts w:ascii="Times New Roman" w:hAnsi="Times New Roman"/>
          <w:color w:val="000000"/>
          <w:sz w:val="24"/>
          <w:szCs w:val="24"/>
        </w:rPr>
        <w:t>Трайндл</w:t>
      </w:r>
      <w:proofErr w:type="spellEnd"/>
      <w:r w:rsidR="009C4550">
        <w:rPr>
          <w:rFonts w:ascii="Times New Roman" w:hAnsi="Times New Roman"/>
          <w:color w:val="000000"/>
          <w:sz w:val="24"/>
          <w:szCs w:val="24"/>
        </w:rPr>
        <w:t xml:space="preserve">, повышение уровня доверия потребителя к продукции является основной целью </w:t>
      </w:r>
      <w:proofErr w:type="spellStart"/>
      <w:r w:rsidR="009C4550">
        <w:rPr>
          <w:rFonts w:ascii="Times New Roman" w:hAnsi="Times New Roman"/>
          <w:color w:val="000000"/>
          <w:sz w:val="24"/>
          <w:szCs w:val="24"/>
        </w:rPr>
        <w:t>нейромаркетинга</w:t>
      </w:r>
      <w:proofErr w:type="spellEnd"/>
      <w:r w:rsidR="009C4550">
        <w:rPr>
          <w:rFonts w:ascii="Times New Roman" w:hAnsi="Times New Roman"/>
          <w:color w:val="000000"/>
          <w:sz w:val="24"/>
          <w:szCs w:val="24"/>
        </w:rPr>
        <w:t xml:space="preserve">. Такой же позиции придерживается и другой ученый </w:t>
      </w:r>
      <w:proofErr w:type="spellStart"/>
      <w:r w:rsidR="009C4550">
        <w:rPr>
          <w:rFonts w:ascii="Times New Roman" w:hAnsi="Times New Roman"/>
          <w:color w:val="000000"/>
          <w:sz w:val="24"/>
          <w:szCs w:val="24"/>
        </w:rPr>
        <w:t>Рафал</w:t>
      </w:r>
      <w:proofErr w:type="spellEnd"/>
      <w:r w:rsidR="009C4550">
        <w:rPr>
          <w:rFonts w:ascii="Times New Roman" w:hAnsi="Times New Roman"/>
          <w:color w:val="000000"/>
          <w:sz w:val="24"/>
          <w:szCs w:val="24"/>
        </w:rPr>
        <w:t xml:space="preserve"> Оме, говоря о том, что преимущество </w:t>
      </w:r>
      <w:proofErr w:type="spellStart"/>
      <w:r w:rsidR="009C4550">
        <w:rPr>
          <w:rFonts w:ascii="Times New Roman" w:hAnsi="Times New Roman"/>
          <w:color w:val="000000"/>
          <w:sz w:val="24"/>
          <w:szCs w:val="24"/>
        </w:rPr>
        <w:t>нейромаркетинга</w:t>
      </w:r>
      <w:proofErr w:type="spellEnd"/>
      <w:r w:rsidR="009C4550">
        <w:rPr>
          <w:rFonts w:ascii="Times New Roman" w:hAnsi="Times New Roman"/>
          <w:color w:val="000000"/>
          <w:sz w:val="24"/>
          <w:szCs w:val="24"/>
        </w:rPr>
        <w:t xml:space="preserve"> заключается в том, что он позволяет понять, что заставляет потребителя покупать на эмоциональном уровне. По мнению ученого «</w:t>
      </w:r>
      <w:proofErr w:type="spellStart"/>
      <w:r w:rsidR="009C4550">
        <w:rPr>
          <w:rFonts w:ascii="Times New Roman" w:hAnsi="Times New Roman"/>
          <w:color w:val="000000"/>
          <w:sz w:val="24"/>
          <w:szCs w:val="24"/>
        </w:rPr>
        <w:t>нейромаркетинг</w:t>
      </w:r>
      <w:proofErr w:type="spellEnd"/>
      <w:r w:rsidR="009C4550">
        <w:rPr>
          <w:rFonts w:ascii="Times New Roman" w:hAnsi="Times New Roman"/>
          <w:color w:val="000000"/>
          <w:sz w:val="24"/>
          <w:szCs w:val="24"/>
        </w:rPr>
        <w:t xml:space="preserve"> позволяет объективно измерить реакцию потребителя на продукт компании и сопровождающую его маркетинговую коммуникацию, исследуя процессы, протекающие в его мозге»</w:t>
      </w:r>
      <w:r w:rsidR="009C4550">
        <w:rPr>
          <w:rStyle w:val="af"/>
          <w:rFonts w:ascii="Times New Roman" w:hAnsi="Times New Roman"/>
          <w:color w:val="000000"/>
          <w:sz w:val="24"/>
          <w:szCs w:val="24"/>
        </w:rPr>
        <w:footnoteReference w:id="14"/>
      </w:r>
      <w:r w:rsidR="009C4550">
        <w:rPr>
          <w:rFonts w:ascii="Times New Roman" w:hAnsi="Times New Roman"/>
          <w:color w:val="000000"/>
          <w:sz w:val="24"/>
          <w:szCs w:val="24"/>
        </w:rPr>
        <w:t xml:space="preserve">. Таким образом, можно определить область исследования </w:t>
      </w:r>
      <w:proofErr w:type="spellStart"/>
      <w:r w:rsidR="009C4550">
        <w:rPr>
          <w:rFonts w:ascii="Times New Roman" w:hAnsi="Times New Roman"/>
          <w:color w:val="000000"/>
          <w:sz w:val="24"/>
          <w:szCs w:val="24"/>
        </w:rPr>
        <w:t>н</w:t>
      </w:r>
      <w:r w:rsidR="00186F07">
        <w:rPr>
          <w:rFonts w:ascii="Times New Roman" w:hAnsi="Times New Roman"/>
          <w:color w:val="000000"/>
          <w:sz w:val="24"/>
          <w:szCs w:val="24"/>
        </w:rPr>
        <w:t>ейромаркетинга</w:t>
      </w:r>
      <w:proofErr w:type="spellEnd"/>
      <w:r w:rsidR="00186F07">
        <w:rPr>
          <w:rFonts w:ascii="Times New Roman" w:hAnsi="Times New Roman"/>
          <w:color w:val="000000"/>
          <w:sz w:val="24"/>
          <w:szCs w:val="24"/>
        </w:rPr>
        <w:t xml:space="preserve"> в более узком, конкретном понимании западных ученых, которая включает в себя:</w:t>
      </w:r>
    </w:p>
    <w:p w:rsidR="00186F07" w:rsidRDefault="00186F07" w:rsidP="00AD2179">
      <w:pPr>
        <w:pStyle w:val="a9"/>
        <w:numPr>
          <w:ilvl w:val="0"/>
          <w:numId w:val="13"/>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исследование реакций мозга потребителей на продукт на бессознательном уровне;</w:t>
      </w:r>
    </w:p>
    <w:p w:rsidR="00186F07" w:rsidRDefault="00186F07" w:rsidP="00AD2179">
      <w:pPr>
        <w:pStyle w:val="a9"/>
        <w:numPr>
          <w:ilvl w:val="0"/>
          <w:numId w:val="13"/>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анализ процессов неосознанного принятия решений о покупке на уровне эмоций;</w:t>
      </w:r>
    </w:p>
    <w:p w:rsidR="00186F07" w:rsidRDefault="00186F07" w:rsidP="00AD2179">
      <w:pPr>
        <w:pStyle w:val="a9"/>
        <w:numPr>
          <w:ilvl w:val="0"/>
          <w:numId w:val="13"/>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создание стимулов маркетингового воздействия на мозг потребителей;</w:t>
      </w:r>
    </w:p>
    <w:p w:rsidR="00186F07" w:rsidRPr="00186F07" w:rsidRDefault="00186F07" w:rsidP="00AD2179">
      <w:pPr>
        <w:pStyle w:val="a9"/>
        <w:numPr>
          <w:ilvl w:val="0"/>
          <w:numId w:val="13"/>
        </w:numPr>
        <w:spacing w:after="0" w:line="360" w:lineRule="auto"/>
        <w:ind w:left="709" w:firstLine="0"/>
        <w:jc w:val="both"/>
        <w:rPr>
          <w:rFonts w:ascii="Times New Roman" w:hAnsi="Times New Roman"/>
          <w:color w:val="000000"/>
          <w:sz w:val="24"/>
          <w:szCs w:val="24"/>
        </w:rPr>
      </w:pPr>
      <w:r w:rsidRPr="00186F07">
        <w:rPr>
          <w:rFonts w:ascii="Times New Roman" w:hAnsi="Times New Roman"/>
          <w:color w:val="000000"/>
          <w:sz w:val="24"/>
          <w:szCs w:val="24"/>
        </w:rPr>
        <w:t xml:space="preserve">изучение </w:t>
      </w:r>
      <w:r>
        <w:rPr>
          <w:rFonts w:ascii="Times New Roman" w:hAnsi="Times New Roman"/>
          <w:color w:val="000000"/>
          <w:sz w:val="24"/>
          <w:szCs w:val="24"/>
        </w:rPr>
        <w:t>потребительской мотивации на бессознательном уровне;</w:t>
      </w:r>
    </w:p>
    <w:p w:rsidR="00186F07" w:rsidRDefault="00186F07" w:rsidP="00AD2179">
      <w:pPr>
        <w:pStyle w:val="a9"/>
        <w:numPr>
          <w:ilvl w:val="0"/>
          <w:numId w:val="13"/>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анализ процессов переработки мозгом потребителя полученной рекламной информации и опр</w:t>
      </w:r>
      <w:r w:rsidR="000C44A9">
        <w:rPr>
          <w:rFonts w:ascii="Times New Roman" w:hAnsi="Times New Roman"/>
          <w:color w:val="000000"/>
          <w:sz w:val="24"/>
          <w:szCs w:val="24"/>
        </w:rPr>
        <w:t>еделенных маркетинговых стимулов</w:t>
      </w:r>
      <w:r>
        <w:rPr>
          <w:rFonts w:ascii="Times New Roman" w:hAnsi="Times New Roman"/>
          <w:color w:val="000000"/>
          <w:sz w:val="24"/>
          <w:szCs w:val="24"/>
        </w:rPr>
        <w:t>;</w:t>
      </w:r>
    </w:p>
    <w:p w:rsidR="00186F07" w:rsidRDefault="000C44A9" w:rsidP="00AD2179">
      <w:pPr>
        <w:pStyle w:val="a9"/>
        <w:numPr>
          <w:ilvl w:val="0"/>
          <w:numId w:val="13"/>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исследование неосознанного восприятия потребителем продуктов и брендов.</w:t>
      </w:r>
    </w:p>
    <w:p w:rsidR="000C44A9" w:rsidRDefault="000C44A9"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На основании вышеизложенных трактовок понятия области исследования можно перейти к определению объекта и предмета</w:t>
      </w:r>
      <w:r w:rsidRPr="000C44A9">
        <w:rPr>
          <w:rFonts w:ascii="Times New Roman" w:hAnsi="Times New Roman"/>
          <w:color w:val="000000"/>
          <w:sz w:val="24"/>
          <w:szCs w:val="24"/>
        </w:rPr>
        <w:t xml:space="preserve">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Таким образом, объектом </w:t>
      </w:r>
      <w:r>
        <w:rPr>
          <w:rFonts w:ascii="Times New Roman" w:hAnsi="Times New Roman"/>
          <w:color w:val="000000"/>
          <w:sz w:val="24"/>
          <w:szCs w:val="24"/>
        </w:rPr>
        <w:lastRenderedPageBreak/>
        <w:t xml:space="preserve">можно считать бессознательные психические процессы, протекающие в мозге у потребителя, а также его нейронная активность, которая возникает в результате получения и обработки маркетинговой информации о товарах или услугах. Предметом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будет выступать изучение несознаваемых реакций потребительского мозга </w:t>
      </w:r>
      <w:r w:rsidR="00854269">
        <w:rPr>
          <w:rFonts w:ascii="Times New Roman" w:hAnsi="Times New Roman"/>
          <w:color w:val="000000"/>
          <w:sz w:val="24"/>
          <w:szCs w:val="24"/>
        </w:rPr>
        <w:t>на разного рода маркетинговые стимулы, а также разработка наиболее эффективных маркетинговых инструментов для воздействия на эмоциональные и бессознательные процессы, протекающие в мозге у потребителя, чтобы стимулировать его на активное потребление без причинения ущерба его психическому з</w:t>
      </w:r>
      <w:r w:rsidR="004622B7">
        <w:rPr>
          <w:rFonts w:ascii="Times New Roman" w:hAnsi="Times New Roman"/>
          <w:color w:val="000000"/>
          <w:sz w:val="24"/>
          <w:szCs w:val="24"/>
        </w:rPr>
        <w:t>д</w:t>
      </w:r>
      <w:r w:rsidR="00854269">
        <w:rPr>
          <w:rFonts w:ascii="Times New Roman" w:hAnsi="Times New Roman"/>
          <w:color w:val="000000"/>
          <w:sz w:val="24"/>
          <w:szCs w:val="24"/>
        </w:rPr>
        <w:t>оровью.</w:t>
      </w:r>
    </w:p>
    <w:p w:rsidR="0058154E" w:rsidRDefault="005B5D53"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Как отмечалось </w:t>
      </w:r>
      <w:r w:rsidR="003D2C26" w:rsidRPr="005B5D53">
        <w:rPr>
          <w:rFonts w:ascii="Times New Roman" w:hAnsi="Times New Roman"/>
          <w:sz w:val="24"/>
          <w:szCs w:val="24"/>
        </w:rPr>
        <w:t>выше</w:t>
      </w:r>
      <w:r w:rsidR="0058154E">
        <w:rPr>
          <w:rFonts w:ascii="Times New Roman" w:hAnsi="Times New Roman"/>
          <w:color w:val="000000"/>
          <w:sz w:val="24"/>
          <w:szCs w:val="24"/>
        </w:rPr>
        <w:t xml:space="preserve">, </w:t>
      </w:r>
      <w:proofErr w:type="spellStart"/>
      <w:r w:rsidR="0058154E">
        <w:rPr>
          <w:rFonts w:ascii="Times New Roman" w:hAnsi="Times New Roman"/>
          <w:color w:val="000000"/>
          <w:sz w:val="24"/>
          <w:szCs w:val="24"/>
        </w:rPr>
        <w:t>нейромаркетинг</w:t>
      </w:r>
      <w:proofErr w:type="spellEnd"/>
      <w:r w:rsidR="0058154E">
        <w:rPr>
          <w:rFonts w:ascii="Times New Roman" w:hAnsi="Times New Roman"/>
          <w:color w:val="000000"/>
          <w:sz w:val="24"/>
          <w:szCs w:val="24"/>
        </w:rPr>
        <w:t xml:space="preserve"> – междисциплинарная наука, которая находится на стыке различных дисциплин. </w:t>
      </w:r>
      <w:r w:rsidR="00226E78">
        <w:rPr>
          <w:rFonts w:ascii="Times New Roman" w:hAnsi="Times New Roman"/>
          <w:color w:val="000000"/>
          <w:sz w:val="24"/>
          <w:szCs w:val="24"/>
        </w:rPr>
        <w:t xml:space="preserve">Для лучшего понимания сути </w:t>
      </w:r>
      <w:proofErr w:type="spellStart"/>
      <w:r w:rsidR="00226E78">
        <w:rPr>
          <w:rFonts w:ascii="Times New Roman" w:hAnsi="Times New Roman"/>
          <w:color w:val="000000"/>
          <w:sz w:val="24"/>
          <w:szCs w:val="24"/>
        </w:rPr>
        <w:t>нейромаркетинга</w:t>
      </w:r>
      <w:proofErr w:type="spellEnd"/>
      <w:r w:rsidR="00226E78">
        <w:rPr>
          <w:rFonts w:ascii="Times New Roman" w:hAnsi="Times New Roman"/>
          <w:color w:val="000000"/>
          <w:sz w:val="24"/>
          <w:szCs w:val="24"/>
        </w:rPr>
        <w:t xml:space="preserve"> как науки, изучающей потребителя, необходимо рассмотреть основные понятия и методы исследования, которые используются в данной области. Так, стоит отметить, что </w:t>
      </w:r>
      <w:proofErr w:type="spellStart"/>
      <w:r w:rsidR="00226E78">
        <w:rPr>
          <w:rFonts w:ascii="Times New Roman" w:hAnsi="Times New Roman"/>
          <w:color w:val="000000"/>
          <w:sz w:val="24"/>
          <w:szCs w:val="24"/>
        </w:rPr>
        <w:t>нейромаркетинг</w:t>
      </w:r>
      <w:proofErr w:type="spellEnd"/>
      <w:r w:rsidR="00226E78">
        <w:rPr>
          <w:rFonts w:ascii="Times New Roman" w:hAnsi="Times New Roman"/>
          <w:color w:val="000000"/>
          <w:sz w:val="24"/>
          <w:szCs w:val="24"/>
        </w:rPr>
        <w:t xml:space="preserve"> включает в себя ряд категорий, использующихся в экономике, психофизиологии, нейропсихологии, которые связаны с характеристиками мозга: блок мозга, бессознательное, миндалевидное тело, </w:t>
      </w:r>
      <w:proofErr w:type="spellStart"/>
      <w:r w:rsidR="00226E78">
        <w:rPr>
          <w:rFonts w:ascii="Times New Roman" w:hAnsi="Times New Roman"/>
          <w:color w:val="000000"/>
          <w:sz w:val="24"/>
          <w:szCs w:val="24"/>
        </w:rPr>
        <w:t>неокортекс</w:t>
      </w:r>
      <w:proofErr w:type="spellEnd"/>
      <w:r w:rsidR="00226E78">
        <w:rPr>
          <w:rFonts w:ascii="Times New Roman" w:hAnsi="Times New Roman"/>
          <w:color w:val="000000"/>
          <w:sz w:val="24"/>
          <w:szCs w:val="24"/>
        </w:rPr>
        <w:t xml:space="preserve">, нейроны, </w:t>
      </w:r>
      <w:proofErr w:type="spellStart"/>
      <w:r w:rsidR="00226E78">
        <w:rPr>
          <w:rFonts w:ascii="Times New Roman" w:hAnsi="Times New Roman"/>
          <w:color w:val="000000"/>
          <w:sz w:val="24"/>
          <w:szCs w:val="24"/>
        </w:rPr>
        <w:t>гиппокамп</w:t>
      </w:r>
      <w:proofErr w:type="spellEnd"/>
      <w:r w:rsidR="00226E78">
        <w:rPr>
          <w:rFonts w:ascii="Times New Roman" w:hAnsi="Times New Roman"/>
          <w:color w:val="000000"/>
          <w:sz w:val="24"/>
          <w:szCs w:val="24"/>
        </w:rPr>
        <w:t>, корковая зона и подкорковые структуры головного мозга.</w:t>
      </w:r>
    </w:p>
    <w:p w:rsidR="00226E78" w:rsidRDefault="00226E78"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России основателем нейропсихологии считается А.Р. </w:t>
      </w:r>
      <w:proofErr w:type="spellStart"/>
      <w:r>
        <w:rPr>
          <w:rFonts w:ascii="Times New Roman" w:hAnsi="Times New Roman"/>
          <w:color w:val="000000"/>
          <w:sz w:val="24"/>
          <w:szCs w:val="24"/>
        </w:rPr>
        <w:t>Лурия</w:t>
      </w:r>
      <w:proofErr w:type="spellEnd"/>
      <w:r>
        <w:rPr>
          <w:rFonts w:ascii="Times New Roman" w:hAnsi="Times New Roman"/>
          <w:color w:val="000000"/>
          <w:sz w:val="24"/>
          <w:szCs w:val="24"/>
        </w:rPr>
        <w:t xml:space="preserve">. Он считает, что существует три основных раздела мозга, </w:t>
      </w:r>
      <w:r w:rsidR="003A5731">
        <w:rPr>
          <w:rFonts w:ascii="Times New Roman" w:hAnsi="Times New Roman"/>
          <w:color w:val="000000"/>
          <w:sz w:val="24"/>
          <w:szCs w:val="24"/>
        </w:rPr>
        <w:t>активность которых необходима для осуществления любого вида деятельности. Ученый выделяет</w:t>
      </w:r>
      <w:r w:rsidR="003A5731">
        <w:rPr>
          <w:rStyle w:val="af"/>
          <w:rFonts w:ascii="Times New Roman" w:hAnsi="Times New Roman"/>
          <w:color w:val="000000"/>
          <w:sz w:val="24"/>
          <w:szCs w:val="24"/>
        </w:rPr>
        <w:footnoteReference w:id="15"/>
      </w:r>
      <w:r w:rsidR="003A5731">
        <w:rPr>
          <w:rFonts w:ascii="Times New Roman" w:hAnsi="Times New Roman"/>
          <w:color w:val="000000"/>
          <w:sz w:val="24"/>
          <w:szCs w:val="24"/>
        </w:rPr>
        <w:t>:</w:t>
      </w:r>
    </w:p>
    <w:p w:rsidR="003A5731" w:rsidRDefault="003A5731" w:rsidP="00AD2179">
      <w:pPr>
        <w:pStyle w:val="a9"/>
        <w:numPr>
          <w:ilvl w:val="0"/>
          <w:numId w:val="14"/>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блок, обеспечивающий регуляцию тонуса и бодрствования;</w:t>
      </w:r>
    </w:p>
    <w:p w:rsidR="003A5731" w:rsidRDefault="003A5731" w:rsidP="00AD2179">
      <w:pPr>
        <w:pStyle w:val="a9"/>
        <w:numPr>
          <w:ilvl w:val="0"/>
          <w:numId w:val="14"/>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блок получения, переработки, хранения информации, поступающей из внешнего мира;</w:t>
      </w:r>
    </w:p>
    <w:p w:rsidR="003A5731" w:rsidRDefault="003A5731" w:rsidP="00AD2179">
      <w:pPr>
        <w:pStyle w:val="a9"/>
        <w:numPr>
          <w:ilvl w:val="0"/>
          <w:numId w:val="14"/>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блок программирования, регуляции и контроля психической деятельности.</w:t>
      </w:r>
    </w:p>
    <w:p w:rsidR="0070344B" w:rsidRDefault="003A5731"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Если кратко охарактеризовать каждый раздел, то первый блок находится в пределах мозгового ствола и медиальных образований отделов </w:t>
      </w:r>
      <w:proofErr w:type="spellStart"/>
      <w:r>
        <w:rPr>
          <w:rFonts w:ascii="Times New Roman" w:hAnsi="Times New Roman"/>
          <w:color w:val="000000"/>
          <w:sz w:val="24"/>
          <w:szCs w:val="24"/>
        </w:rPr>
        <w:t>неокортекса</w:t>
      </w:r>
      <w:proofErr w:type="spellEnd"/>
      <w:r>
        <w:rPr>
          <w:rFonts w:ascii="Times New Roman" w:hAnsi="Times New Roman"/>
          <w:color w:val="000000"/>
          <w:sz w:val="24"/>
          <w:szCs w:val="24"/>
        </w:rPr>
        <w:t xml:space="preserve">, его работа связана с высшими отделами коры головного мозга; второй расположен в задних отделах </w:t>
      </w:r>
      <w:proofErr w:type="spellStart"/>
      <w:r>
        <w:rPr>
          <w:rFonts w:ascii="Times New Roman" w:hAnsi="Times New Roman"/>
          <w:color w:val="000000"/>
          <w:sz w:val="24"/>
          <w:szCs w:val="24"/>
        </w:rPr>
        <w:t>неокортекса</w:t>
      </w:r>
      <w:proofErr w:type="spellEnd"/>
      <w:r>
        <w:rPr>
          <w:rFonts w:ascii="Times New Roman" w:hAnsi="Times New Roman"/>
          <w:color w:val="000000"/>
          <w:sz w:val="24"/>
          <w:szCs w:val="24"/>
        </w:rPr>
        <w:t xml:space="preserve"> и включает в себя составляющие зрительной (затылочной)</w:t>
      </w:r>
      <w:r w:rsidR="0070344B">
        <w:rPr>
          <w:rFonts w:ascii="Times New Roman" w:hAnsi="Times New Roman"/>
          <w:color w:val="000000"/>
          <w:sz w:val="24"/>
          <w:szCs w:val="24"/>
        </w:rPr>
        <w:t xml:space="preserve">, слуховой (височной) и </w:t>
      </w:r>
      <w:proofErr w:type="spellStart"/>
      <w:r w:rsidR="0070344B">
        <w:rPr>
          <w:rFonts w:ascii="Times New Roman" w:hAnsi="Times New Roman"/>
          <w:color w:val="000000"/>
          <w:sz w:val="24"/>
          <w:szCs w:val="24"/>
        </w:rPr>
        <w:t>общечувствительной</w:t>
      </w:r>
      <w:proofErr w:type="spellEnd"/>
      <w:r w:rsidR="0070344B">
        <w:rPr>
          <w:rFonts w:ascii="Times New Roman" w:hAnsi="Times New Roman"/>
          <w:color w:val="000000"/>
          <w:sz w:val="24"/>
          <w:szCs w:val="24"/>
        </w:rPr>
        <w:t xml:space="preserve"> (теменной) области; третий блок находится в передних отделах больших полушарий</w:t>
      </w:r>
      <w:r w:rsidR="0070344B">
        <w:rPr>
          <w:rStyle w:val="af"/>
          <w:rFonts w:ascii="Times New Roman" w:hAnsi="Times New Roman"/>
          <w:color w:val="000000"/>
          <w:sz w:val="24"/>
          <w:szCs w:val="24"/>
        </w:rPr>
        <w:footnoteReference w:id="16"/>
      </w:r>
      <w:r w:rsidR="0070344B">
        <w:rPr>
          <w:rFonts w:ascii="Times New Roman" w:hAnsi="Times New Roman"/>
          <w:color w:val="000000"/>
          <w:sz w:val="24"/>
          <w:szCs w:val="24"/>
        </w:rPr>
        <w:t>. Посредством взаимодействия этих трех разделов формируются прямые и обратные временные связи, которые необходимы в процессе восприятия и обработки маркетинговых стимулов и раздражителей.</w:t>
      </w:r>
    </w:p>
    <w:p w:rsidR="0070344B" w:rsidRDefault="0070344B"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Таким образом, если маркетинговым раздражителем служит определенный бренд со своим логотипом, то для его восприятия мозг потребителя должен задействовать все три </w:t>
      </w:r>
      <w:r>
        <w:rPr>
          <w:rFonts w:ascii="Times New Roman" w:hAnsi="Times New Roman"/>
          <w:color w:val="000000"/>
          <w:sz w:val="24"/>
          <w:szCs w:val="24"/>
        </w:rPr>
        <w:lastRenderedPageBreak/>
        <w:t>функциональных блока. В процессе их активизации первый ответственен за тонус коры мозга, второй обеспечивает анализ и синтез информации о данном бренде, а третий фокусируется на направленных поисковых движениях потребителя. Кроме того, углубляясь в нейро</w:t>
      </w:r>
      <w:r w:rsidR="00183AF3">
        <w:rPr>
          <w:rFonts w:ascii="Times New Roman" w:hAnsi="Times New Roman"/>
          <w:color w:val="000000"/>
          <w:sz w:val="24"/>
          <w:szCs w:val="24"/>
        </w:rPr>
        <w:t xml:space="preserve">психологию, нужно отметить, что для повышения эффективности изучения маркетингового воздействия на мозг потребителя, необходимо дифференцировать маркетинговые стимулы в соответствии со спецификой каждого функционального блока. Это позволит определить, какие зоны нервных клеток мозга наиболее активны и уже на них оказывать прямое воздействие для достижения желаемого маркетингового результата. По данным последних исследований с точки зрения </w:t>
      </w:r>
      <w:proofErr w:type="spellStart"/>
      <w:r w:rsidR="00183AF3">
        <w:rPr>
          <w:rFonts w:ascii="Times New Roman" w:hAnsi="Times New Roman"/>
          <w:color w:val="000000"/>
          <w:sz w:val="24"/>
          <w:szCs w:val="24"/>
        </w:rPr>
        <w:t>нейромаркетинга</w:t>
      </w:r>
      <w:proofErr w:type="spellEnd"/>
      <w:r w:rsidR="00183AF3">
        <w:rPr>
          <w:rFonts w:ascii="Times New Roman" w:hAnsi="Times New Roman"/>
          <w:color w:val="000000"/>
          <w:sz w:val="24"/>
          <w:szCs w:val="24"/>
        </w:rPr>
        <w:t xml:space="preserve"> наиболее значимыми являются подкорковые структуры, миндалевидное тело, медиальное части предлобной коры и височных долей, а также </w:t>
      </w:r>
      <w:proofErr w:type="spellStart"/>
      <w:r w:rsidR="00183AF3">
        <w:rPr>
          <w:rFonts w:ascii="Times New Roman" w:hAnsi="Times New Roman"/>
          <w:color w:val="000000"/>
          <w:sz w:val="24"/>
          <w:szCs w:val="24"/>
        </w:rPr>
        <w:t>гиппокамп</w:t>
      </w:r>
      <w:proofErr w:type="spellEnd"/>
      <w:r w:rsidR="00183AF3">
        <w:rPr>
          <w:rFonts w:ascii="Times New Roman" w:hAnsi="Times New Roman"/>
          <w:color w:val="000000"/>
          <w:sz w:val="24"/>
          <w:szCs w:val="24"/>
        </w:rPr>
        <w:t>.</w:t>
      </w:r>
      <w:r w:rsidR="000C52B9">
        <w:rPr>
          <w:rFonts w:ascii="Times New Roman" w:hAnsi="Times New Roman"/>
          <w:color w:val="000000"/>
          <w:sz w:val="24"/>
          <w:szCs w:val="24"/>
        </w:rPr>
        <w:t xml:space="preserve"> Кроме того, современные ученые считают, что человеческий мозг состоит из 10 нейронов (нервных клеток), представляя собой очень сложную структуру. В свою очередь нейроны различаются по размеру, форме, цвету, а также могут иметь отростки. Взаимодействие между ними происходит благодаря </w:t>
      </w:r>
      <w:proofErr w:type="spellStart"/>
      <w:r w:rsidR="000C52B9">
        <w:rPr>
          <w:rFonts w:ascii="Times New Roman" w:hAnsi="Times New Roman"/>
          <w:color w:val="000000"/>
          <w:sz w:val="24"/>
          <w:szCs w:val="24"/>
        </w:rPr>
        <w:t>синаптическим</w:t>
      </w:r>
      <w:proofErr w:type="spellEnd"/>
      <w:r w:rsidR="000C52B9">
        <w:rPr>
          <w:rFonts w:ascii="Times New Roman" w:hAnsi="Times New Roman"/>
          <w:color w:val="000000"/>
          <w:sz w:val="24"/>
          <w:szCs w:val="24"/>
        </w:rPr>
        <w:t xml:space="preserve"> связям, которые образуются в процессе развития мозга и составляют «основу всех функций нервных леток мозга – от сенсорной перцепции до обучения и памяти»</w:t>
      </w:r>
      <w:r w:rsidR="000C52B9">
        <w:rPr>
          <w:rStyle w:val="af"/>
          <w:rFonts w:ascii="Times New Roman" w:hAnsi="Times New Roman"/>
          <w:color w:val="000000"/>
          <w:sz w:val="24"/>
          <w:szCs w:val="24"/>
        </w:rPr>
        <w:footnoteReference w:id="17"/>
      </w:r>
      <w:r w:rsidR="000C52B9">
        <w:rPr>
          <w:rFonts w:ascii="Times New Roman" w:hAnsi="Times New Roman"/>
          <w:color w:val="000000"/>
          <w:sz w:val="24"/>
          <w:szCs w:val="24"/>
        </w:rPr>
        <w:t xml:space="preserve">. Проведя соответствующие исследования, ученые пришли к выводу, что нейроны обладают отрицательным зарядом, но обладают способностью быстро менять величину заряда и даже становиться положительно заряженными. Таким образом, </w:t>
      </w:r>
      <w:r w:rsidR="003E7661">
        <w:rPr>
          <w:rFonts w:ascii="Times New Roman" w:hAnsi="Times New Roman"/>
          <w:color w:val="000000"/>
          <w:sz w:val="24"/>
          <w:szCs w:val="24"/>
        </w:rPr>
        <w:t>значительный вклад в</w:t>
      </w:r>
      <w:r w:rsidR="000C52B9">
        <w:rPr>
          <w:rFonts w:ascii="Times New Roman" w:hAnsi="Times New Roman"/>
          <w:color w:val="000000"/>
          <w:sz w:val="24"/>
          <w:szCs w:val="24"/>
        </w:rPr>
        <w:t xml:space="preserve"> </w:t>
      </w:r>
      <w:r w:rsidR="003E7661">
        <w:rPr>
          <w:rFonts w:ascii="Times New Roman" w:hAnsi="Times New Roman"/>
          <w:color w:val="000000"/>
          <w:sz w:val="24"/>
          <w:szCs w:val="24"/>
        </w:rPr>
        <w:t xml:space="preserve">развитие </w:t>
      </w:r>
      <w:proofErr w:type="spellStart"/>
      <w:r w:rsidR="003E7661">
        <w:rPr>
          <w:rFonts w:ascii="Times New Roman" w:hAnsi="Times New Roman"/>
          <w:color w:val="000000"/>
          <w:sz w:val="24"/>
          <w:szCs w:val="24"/>
        </w:rPr>
        <w:t>нейромаркетинга</w:t>
      </w:r>
      <w:proofErr w:type="spellEnd"/>
      <w:r w:rsidR="003E7661">
        <w:rPr>
          <w:rFonts w:ascii="Times New Roman" w:hAnsi="Times New Roman"/>
          <w:color w:val="000000"/>
          <w:sz w:val="24"/>
          <w:szCs w:val="24"/>
        </w:rPr>
        <w:t xml:space="preserve"> оказало создание современных</w:t>
      </w:r>
      <w:r w:rsidR="000C52B9">
        <w:rPr>
          <w:rFonts w:ascii="Times New Roman" w:hAnsi="Times New Roman"/>
          <w:color w:val="000000"/>
          <w:sz w:val="24"/>
          <w:szCs w:val="24"/>
        </w:rPr>
        <w:t xml:space="preserve"> </w:t>
      </w:r>
      <w:r w:rsidR="003E7661">
        <w:rPr>
          <w:rFonts w:ascii="Times New Roman" w:hAnsi="Times New Roman"/>
          <w:color w:val="000000"/>
          <w:sz w:val="24"/>
          <w:szCs w:val="24"/>
        </w:rPr>
        <w:t>методов</w:t>
      </w:r>
      <w:r w:rsidR="000C52B9">
        <w:rPr>
          <w:rFonts w:ascii="Times New Roman" w:hAnsi="Times New Roman"/>
          <w:color w:val="000000"/>
          <w:sz w:val="24"/>
          <w:szCs w:val="24"/>
        </w:rPr>
        <w:t xml:space="preserve"> аппаратного исследования мозга</w:t>
      </w:r>
      <w:r w:rsidR="003E7661">
        <w:rPr>
          <w:rFonts w:ascii="Times New Roman" w:hAnsi="Times New Roman"/>
          <w:color w:val="000000"/>
          <w:sz w:val="24"/>
          <w:szCs w:val="24"/>
        </w:rPr>
        <w:t>: электроэнцефалография (ЭЭГ), позитронно-эмиссионная томография (ПЭТ),</w:t>
      </w:r>
      <w:r w:rsidR="00234EC8">
        <w:rPr>
          <w:rFonts w:ascii="Times New Roman" w:hAnsi="Times New Roman"/>
          <w:color w:val="000000"/>
          <w:sz w:val="24"/>
          <w:szCs w:val="24"/>
        </w:rPr>
        <w:t xml:space="preserve"> </w:t>
      </w:r>
      <w:r w:rsidR="003E7661">
        <w:rPr>
          <w:rFonts w:ascii="Times New Roman" w:hAnsi="Times New Roman"/>
          <w:color w:val="000000"/>
          <w:sz w:val="24"/>
          <w:szCs w:val="24"/>
        </w:rPr>
        <w:t xml:space="preserve">магнитно-резонансная томография (МРТ), </w:t>
      </w:r>
      <w:proofErr w:type="spellStart"/>
      <w:r w:rsidR="003E7661">
        <w:rPr>
          <w:rFonts w:ascii="Times New Roman" w:hAnsi="Times New Roman"/>
          <w:color w:val="000000"/>
          <w:sz w:val="24"/>
          <w:szCs w:val="24"/>
        </w:rPr>
        <w:t>магнитоэнцефалография</w:t>
      </w:r>
      <w:proofErr w:type="spellEnd"/>
      <w:r w:rsidR="003E7661">
        <w:rPr>
          <w:rFonts w:ascii="Times New Roman" w:hAnsi="Times New Roman"/>
          <w:color w:val="000000"/>
          <w:sz w:val="24"/>
          <w:szCs w:val="24"/>
        </w:rPr>
        <w:t xml:space="preserve"> (МЭГ).</w:t>
      </w:r>
      <w:r w:rsidR="00234EC8">
        <w:rPr>
          <w:rFonts w:ascii="Times New Roman" w:hAnsi="Times New Roman"/>
          <w:color w:val="000000"/>
          <w:sz w:val="24"/>
          <w:szCs w:val="24"/>
        </w:rPr>
        <w:t xml:space="preserve"> Рассмотрим подробнее данные методы.</w:t>
      </w:r>
    </w:p>
    <w:p w:rsidR="00A72808" w:rsidRDefault="00A72808"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Использование </w:t>
      </w:r>
      <w:r w:rsidR="005F751C">
        <w:rPr>
          <w:rFonts w:ascii="Times New Roman" w:hAnsi="Times New Roman"/>
          <w:color w:val="000000"/>
          <w:sz w:val="24"/>
          <w:szCs w:val="24"/>
        </w:rPr>
        <w:t xml:space="preserve">электроэнцефалографии направлено на получение уровня колебания электрических потенциалов мозга, а также определение общей электрической активности нейронов в каждый конкретный момент времени. Более того для </w:t>
      </w:r>
      <w:proofErr w:type="spellStart"/>
      <w:r w:rsidR="005F751C">
        <w:rPr>
          <w:rFonts w:ascii="Times New Roman" w:hAnsi="Times New Roman"/>
          <w:color w:val="000000"/>
          <w:sz w:val="24"/>
          <w:szCs w:val="24"/>
        </w:rPr>
        <w:t>нейромаркетинга</w:t>
      </w:r>
      <w:proofErr w:type="spellEnd"/>
      <w:r w:rsidR="005F751C">
        <w:rPr>
          <w:rFonts w:ascii="Times New Roman" w:hAnsi="Times New Roman"/>
          <w:color w:val="000000"/>
          <w:sz w:val="24"/>
          <w:szCs w:val="24"/>
        </w:rPr>
        <w:t xml:space="preserve"> особую важность имеют три разновидности ритма, который регистрирует ЭЭГ: бета-ритм с амплитудой колебаний от 5 до 30 мкВ, гамма-ритм с амплитудой не более 15 мкВ и </w:t>
      </w:r>
      <w:proofErr w:type="spellStart"/>
      <w:r w:rsidR="005F751C">
        <w:rPr>
          <w:rFonts w:ascii="Times New Roman" w:hAnsi="Times New Roman"/>
          <w:color w:val="000000"/>
          <w:sz w:val="24"/>
          <w:szCs w:val="24"/>
        </w:rPr>
        <w:t>тета</w:t>
      </w:r>
      <w:proofErr w:type="spellEnd"/>
      <w:r w:rsidR="005F751C">
        <w:rPr>
          <w:rFonts w:ascii="Times New Roman" w:hAnsi="Times New Roman"/>
          <w:color w:val="000000"/>
          <w:sz w:val="24"/>
          <w:szCs w:val="24"/>
        </w:rPr>
        <w:t xml:space="preserve">-ритм, амплитуда которого составляет 20-100 мкВ. Бета-ритм активнее всего наблюдается в лобных областях и связан с интенсивной мозговой деятельностью. Гамма-ритм возникает в процессе решения задач, которые требуют от человека максимального уровня внимания. </w:t>
      </w:r>
      <w:r w:rsidR="006134EB">
        <w:rPr>
          <w:rFonts w:ascii="Times New Roman" w:hAnsi="Times New Roman"/>
          <w:color w:val="000000"/>
          <w:sz w:val="24"/>
          <w:szCs w:val="24"/>
        </w:rPr>
        <w:t>Если говорить о потребителе</w:t>
      </w:r>
      <w:r w:rsidR="005F751C">
        <w:rPr>
          <w:rFonts w:ascii="Times New Roman" w:hAnsi="Times New Roman"/>
          <w:color w:val="000000"/>
          <w:sz w:val="24"/>
          <w:szCs w:val="24"/>
        </w:rPr>
        <w:t>, то</w:t>
      </w:r>
      <w:r w:rsidR="006134EB">
        <w:rPr>
          <w:rFonts w:ascii="Times New Roman" w:hAnsi="Times New Roman"/>
          <w:color w:val="000000"/>
          <w:sz w:val="24"/>
          <w:szCs w:val="24"/>
        </w:rPr>
        <w:t xml:space="preserve"> такой задачей может быть сравнение характеристик и свойств конкурирующих товаров в процессе принятия решения о покупки. </w:t>
      </w:r>
      <w:proofErr w:type="spellStart"/>
      <w:r w:rsidR="006134EB">
        <w:rPr>
          <w:rFonts w:ascii="Times New Roman" w:hAnsi="Times New Roman"/>
          <w:color w:val="000000"/>
          <w:sz w:val="24"/>
          <w:szCs w:val="24"/>
        </w:rPr>
        <w:t>Тета</w:t>
      </w:r>
      <w:proofErr w:type="spellEnd"/>
      <w:r w:rsidR="006134EB">
        <w:rPr>
          <w:rFonts w:ascii="Times New Roman" w:hAnsi="Times New Roman"/>
          <w:color w:val="000000"/>
          <w:sz w:val="24"/>
          <w:szCs w:val="24"/>
        </w:rPr>
        <w:t xml:space="preserve">-ритм наблюдается в </w:t>
      </w:r>
      <w:proofErr w:type="spellStart"/>
      <w:r w:rsidR="006134EB">
        <w:rPr>
          <w:rFonts w:ascii="Times New Roman" w:hAnsi="Times New Roman"/>
          <w:color w:val="000000"/>
          <w:sz w:val="24"/>
          <w:szCs w:val="24"/>
        </w:rPr>
        <w:lastRenderedPageBreak/>
        <w:t>гиппокампе</w:t>
      </w:r>
      <w:proofErr w:type="spellEnd"/>
      <w:r w:rsidR="006134EB">
        <w:rPr>
          <w:rFonts w:ascii="Times New Roman" w:hAnsi="Times New Roman"/>
          <w:color w:val="000000"/>
          <w:sz w:val="24"/>
          <w:szCs w:val="24"/>
        </w:rPr>
        <w:t xml:space="preserve"> и определяет поисковые поведенческие действия, кроме того, имеет тенденцию усиливаться при эмоциональном напряжении. Поисковое поведение появляется у потребителя, когда у него формируется установка на приобретение товара.</w:t>
      </w:r>
    </w:p>
    <w:p w:rsidR="0038604D" w:rsidRDefault="006134EB"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Полученные результаты ЭЭГ могут быть дополнены исследованиями мозга при помощи </w:t>
      </w:r>
      <w:proofErr w:type="spellStart"/>
      <w:r>
        <w:rPr>
          <w:rFonts w:ascii="Times New Roman" w:hAnsi="Times New Roman"/>
          <w:color w:val="000000"/>
          <w:sz w:val="24"/>
          <w:szCs w:val="24"/>
        </w:rPr>
        <w:t>магнтоэнцефалограммы</w:t>
      </w:r>
      <w:proofErr w:type="spellEnd"/>
      <w:r>
        <w:rPr>
          <w:rFonts w:ascii="Times New Roman" w:hAnsi="Times New Roman"/>
          <w:color w:val="000000"/>
          <w:sz w:val="24"/>
          <w:szCs w:val="24"/>
        </w:rPr>
        <w:t xml:space="preserve">, направленной на получение данных о магнитных полях, которые создаются </w:t>
      </w:r>
      <w:r w:rsidR="00B028EE">
        <w:rPr>
          <w:rFonts w:ascii="Times New Roman" w:hAnsi="Times New Roman"/>
          <w:color w:val="000000"/>
          <w:sz w:val="24"/>
          <w:szCs w:val="24"/>
        </w:rPr>
        <w:t>благодаря слабым электрическим токам мозговых клеток. Таким образом, при одновременной регистрации электрических и магнитных полей исследователи получают более полную информацию о нейронной мозговой активности, а это является важным фактором при анализе активности мозга в процессе визуального восприятия потребителем през</w:t>
      </w:r>
      <w:r w:rsidR="0038604D">
        <w:rPr>
          <w:rFonts w:ascii="Times New Roman" w:hAnsi="Times New Roman"/>
          <w:color w:val="000000"/>
          <w:sz w:val="24"/>
          <w:szCs w:val="24"/>
        </w:rPr>
        <w:t xml:space="preserve">ентации каких-либо товаров. </w:t>
      </w:r>
    </w:p>
    <w:p w:rsidR="006134EB" w:rsidRDefault="00B028EE"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А. </w:t>
      </w:r>
      <w:proofErr w:type="spellStart"/>
      <w:r>
        <w:rPr>
          <w:rFonts w:ascii="Times New Roman" w:hAnsi="Times New Roman"/>
          <w:color w:val="000000"/>
          <w:sz w:val="24"/>
          <w:szCs w:val="24"/>
        </w:rPr>
        <w:t>Трайндл</w:t>
      </w:r>
      <w:proofErr w:type="spellEnd"/>
      <w:r>
        <w:rPr>
          <w:rFonts w:ascii="Times New Roman" w:hAnsi="Times New Roman"/>
          <w:color w:val="000000"/>
          <w:sz w:val="24"/>
          <w:szCs w:val="24"/>
        </w:rPr>
        <w:t xml:space="preserve"> приводит следующий пример. В процессе измерения магнитной активности мозга испытуемым были представлены два типа товарной презентации: обычная и эмоционально наполненные фотографии товарного ассортимента. Каждый должен был оценить товарную презентацию, нажав на одну из кнопок «нравится», «не нравится», «нейтрально». Следует отметить, что в процессе измерения </w:t>
      </w:r>
      <w:r w:rsidR="00F664E0">
        <w:rPr>
          <w:rFonts w:ascii="Times New Roman" w:hAnsi="Times New Roman"/>
          <w:color w:val="000000"/>
          <w:sz w:val="24"/>
          <w:szCs w:val="24"/>
        </w:rPr>
        <w:t xml:space="preserve">мозговой </w:t>
      </w:r>
      <w:r>
        <w:rPr>
          <w:rFonts w:ascii="Times New Roman" w:hAnsi="Times New Roman"/>
          <w:color w:val="000000"/>
          <w:sz w:val="24"/>
          <w:szCs w:val="24"/>
        </w:rPr>
        <w:t>активности</w:t>
      </w:r>
      <w:r w:rsidR="00F664E0">
        <w:rPr>
          <w:rFonts w:ascii="Times New Roman" w:hAnsi="Times New Roman"/>
          <w:color w:val="000000"/>
          <w:sz w:val="24"/>
          <w:szCs w:val="24"/>
        </w:rPr>
        <w:t xml:space="preserve"> наибольшие </w:t>
      </w:r>
      <w:proofErr w:type="spellStart"/>
      <w:r w:rsidR="00F664E0">
        <w:rPr>
          <w:rFonts w:ascii="Times New Roman" w:hAnsi="Times New Roman"/>
          <w:color w:val="000000"/>
          <w:sz w:val="24"/>
          <w:szCs w:val="24"/>
        </w:rPr>
        <w:t>нейромагнитные</w:t>
      </w:r>
      <w:proofErr w:type="spellEnd"/>
      <w:r w:rsidR="00F664E0">
        <w:rPr>
          <w:rFonts w:ascii="Times New Roman" w:hAnsi="Times New Roman"/>
          <w:color w:val="000000"/>
          <w:sz w:val="24"/>
          <w:szCs w:val="24"/>
        </w:rPr>
        <w:t xml:space="preserve"> всплески были зафиксированы при демонстрации эмоционально наполненной презентации. Таким образом, ученый пришел к выводу, что нейронная активность возрастает при увеличении эмоционально составляющей презентации.</w:t>
      </w:r>
    </w:p>
    <w:p w:rsidR="00F664E0" w:rsidRDefault="00F664E0"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Применение позитронно-эмиссионной томографии мозга позволяет исследователю получить картину мозга как срез на любом его уровне. Другими словами, ученый на экран компьютера получает изображение человеческого мозга на определенном регистрируемом им уровне.</w:t>
      </w:r>
    </w:p>
    <w:p w:rsidR="00F664E0" w:rsidRPr="003A5731" w:rsidRDefault="00F664E0"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Следующий метод аппаратного исследования – магнитно-резонансная томография. Ее применяют для измерения «электромагнитного отклика атомов водорода на возбуждение их определенной комбинацией электромагнитных волн в постоянном магнитном поле высокой напряженности»</w:t>
      </w:r>
      <w:r>
        <w:rPr>
          <w:rStyle w:val="af"/>
          <w:rFonts w:ascii="Times New Roman" w:hAnsi="Times New Roman"/>
          <w:color w:val="000000"/>
          <w:sz w:val="24"/>
          <w:szCs w:val="24"/>
        </w:rPr>
        <w:footnoteReference w:id="18"/>
      </w:r>
      <w:r>
        <w:rPr>
          <w:rFonts w:ascii="Times New Roman" w:hAnsi="Times New Roman"/>
          <w:color w:val="000000"/>
          <w:sz w:val="24"/>
          <w:szCs w:val="24"/>
        </w:rPr>
        <w:t xml:space="preserve">. МРТ представляет собой </w:t>
      </w:r>
      <w:r w:rsidR="002C031E">
        <w:rPr>
          <w:rFonts w:ascii="Times New Roman" w:hAnsi="Times New Roman"/>
          <w:color w:val="000000"/>
          <w:sz w:val="24"/>
          <w:szCs w:val="24"/>
        </w:rPr>
        <w:t xml:space="preserve">популярный инструмент </w:t>
      </w:r>
      <w:proofErr w:type="spellStart"/>
      <w:r w:rsidR="002C031E">
        <w:rPr>
          <w:rFonts w:ascii="Times New Roman" w:hAnsi="Times New Roman"/>
          <w:color w:val="000000"/>
          <w:sz w:val="24"/>
          <w:szCs w:val="24"/>
        </w:rPr>
        <w:t>нейромаркетинга</w:t>
      </w:r>
      <w:proofErr w:type="spellEnd"/>
      <w:r w:rsidR="002C031E">
        <w:rPr>
          <w:rFonts w:ascii="Times New Roman" w:hAnsi="Times New Roman"/>
          <w:color w:val="000000"/>
          <w:sz w:val="24"/>
          <w:szCs w:val="24"/>
        </w:rPr>
        <w:t xml:space="preserve"> для измерения нейронной активности тех участков мозга, которые контролируют зрение, обоняние, вкус, память, речь, движение. </w:t>
      </w:r>
      <w:proofErr w:type="spellStart"/>
      <w:r w:rsidR="002C031E">
        <w:rPr>
          <w:rFonts w:ascii="Times New Roman" w:hAnsi="Times New Roman"/>
          <w:color w:val="000000"/>
          <w:sz w:val="24"/>
          <w:szCs w:val="24"/>
        </w:rPr>
        <w:t>Нейроизображения</w:t>
      </w:r>
      <w:proofErr w:type="spellEnd"/>
      <w:r w:rsidR="002C031E">
        <w:rPr>
          <w:rFonts w:ascii="Times New Roman" w:hAnsi="Times New Roman"/>
          <w:color w:val="000000"/>
          <w:sz w:val="24"/>
          <w:szCs w:val="24"/>
        </w:rPr>
        <w:t>, которые удается получить при помощи МРТ, помогают понять, эффективность воздействия рекламы на зрительном и слуховом уровне</w:t>
      </w:r>
      <w:r w:rsidR="002C031E" w:rsidRPr="002C031E">
        <w:rPr>
          <w:rFonts w:ascii="Times New Roman" w:hAnsi="Times New Roman"/>
          <w:color w:val="000000"/>
          <w:sz w:val="24"/>
          <w:szCs w:val="24"/>
        </w:rPr>
        <w:t xml:space="preserve"> </w:t>
      </w:r>
      <w:r w:rsidR="002C031E">
        <w:rPr>
          <w:rFonts w:ascii="Times New Roman" w:hAnsi="Times New Roman"/>
          <w:color w:val="000000"/>
          <w:sz w:val="24"/>
          <w:szCs w:val="24"/>
        </w:rPr>
        <w:t>на бессознательное испытуемого.</w:t>
      </w:r>
    </w:p>
    <w:p w:rsidR="006D31F1" w:rsidRDefault="004A186E"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современном мире можно наблюдать следующие тенденции. С одной стороны, потребитель становится все более экономически грамотным, а информация стала более доступной. Люди принимают ее и используют в своей повседневной деятельности, это ведет </w:t>
      </w:r>
      <w:r>
        <w:rPr>
          <w:rFonts w:ascii="Times New Roman" w:hAnsi="Times New Roman"/>
          <w:color w:val="000000"/>
          <w:sz w:val="24"/>
          <w:szCs w:val="24"/>
        </w:rPr>
        <w:lastRenderedPageBreak/>
        <w:t xml:space="preserve">к тому, что потребители становятся все более опытными, они лучше ориентируются в окружающем мире, в том числе в сфере экономики. С другой стороны, в нынешнем постиндустриальном обществе компании находятся в таких рыночных условиях, где наблюдается перенасыщенность товарами и услугами. Прилавки буквально ломятся от </w:t>
      </w:r>
      <w:r w:rsidR="00B61195">
        <w:rPr>
          <w:rFonts w:ascii="Times New Roman" w:hAnsi="Times New Roman"/>
          <w:color w:val="000000"/>
          <w:sz w:val="24"/>
          <w:szCs w:val="24"/>
        </w:rPr>
        <w:t>продукции. Современному потребителю не составит труда удовлетворить любую свою потребность, причем существует огромное количество вариантов, с помощью которых он сможет это сделать.</w:t>
      </w:r>
      <w:r w:rsidR="00A25A16">
        <w:rPr>
          <w:rFonts w:ascii="Times New Roman" w:hAnsi="Times New Roman"/>
          <w:color w:val="000000"/>
          <w:sz w:val="24"/>
          <w:szCs w:val="24"/>
        </w:rPr>
        <w:t xml:space="preserve"> Именно данные тенденции заставили компании задуматься о</w:t>
      </w:r>
      <w:r w:rsidR="00775795">
        <w:rPr>
          <w:rFonts w:ascii="Times New Roman" w:hAnsi="Times New Roman"/>
          <w:color w:val="000000"/>
          <w:sz w:val="24"/>
          <w:szCs w:val="24"/>
        </w:rPr>
        <w:t xml:space="preserve"> том, как при</w:t>
      </w:r>
      <w:r w:rsidR="002954F2">
        <w:rPr>
          <w:rFonts w:ascii="Times New Roman" w:hAnsi="Times New Roman"/>
          <w:color w:val="000000"/>
          <w:sz w:val="24"/>
          <w:szCs w:val="24"/>
        </w:rPr>
        <w:t>в</w:t>
      </w:r>
      <w:r w:rsidR="00775795">
        <w:rPr>
          <w:rFonts w:ascii="Times New Roman" w:hAnsi="Times New Roman"/>
          <w:color w:val="000000"/>
          <w:sz w:val="24"/>
          <w:szCs w:val="24"/>
        </w:rPr>
        <w:t>лечь покупателей к определенной продукции, как повысить эффективность воздействия на него, как удержать своего клиента и повысить свой уровень конкурентоспособности на рынке.</w:t>
      </w:r>
    </w:p>
    <w:p w:rsidR="002954F2" w:rsidRDefault="00775795"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Как известно, маркетинг прошел определенные этапы развития от относительно простого к более сложному. Изначально маркетинг считался частью корпоративного управления, ему не отводилось такой значительно важной роли, как мы можем наблюдать это сейчас. В настоящее время маркетинг стал одним из центральных аспектов жизнедеятельности любой успешной компании, который связывает производителя и потребителя. </w:t>
      </w:r>
    </w:p>
    <w:p w:rsidR="00B61195" w:rsidRDefault="00775795"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Главнейшей целью маркетинга является понимание покупателя, его образа мышления, его желаний и требований к продукции. Это своеобразный индикатор успешности.</w:t>
      </w:r>
      <w:r w:rsidR="00141655">
        <w:rPr>
          <w:rFonts w:ascii="Times New Roman" w:hAnsi="Times New Roman"/>
          <w:color w:val="000000"/>
          <w:sz w:val="24"/>
          <w:szCs w:val="24"/>
        </w:rPr>
        <w:t xml:space="preserve"> На специалистов маркетингового отдела ложится ответственность за видение конечного потребителя. Для успешной деятельности предприятия он должен понимать, чего они действительно хотят, что чувствуют, какие эмоции у них вызывать продукты данной компании.</w:t>
      </w:r>
    </w:p>
    <w:p w:rsidR="00141655" w:rsidRDefault="00141655"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Можно сказать, что экономическая теория основана на модели человека экономического («</w:t>
      </w:r>
      <w:r>
        <w:rPr>
          <w:rFonts w:ascii="Times New Roman" w:hAnsi="Times New Roman"/>
          <w:color w:val="000000"/>
          <w:sz w:val="24"/>
          <w:szCs w:val="24"/>
          <w:lang w:val="en-US"/>
        </w:rPr>
        <w:t>homo</w:t>
      </w:r>
      <w:r w:rsidRPr="00141655">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economicus</w:t>
      </w:r>
      <w:proofErr w:type="spellEnd"/>
      <w:r>
        <w:rPr>
          <w:rFonts w:ascii="Times New Roman" w:hAnsi="Times New Roman"/>
          <w:color w:val="000000"/>
          <w:sz w:val="24"/>
          <w:szCs w:val="24"/>
        </w:rPr>
        <w:t>»). Она предполагает, что человек – абсолютно рациональный субъект, экономическая деятельность которого направлена на получение максимальной прибыли от своих действий.</w:t>
      </w:r>
      <w:r w:rsidR="00766670">
        <w:rPr>
          <w:rFonts w:ascii="Times New Roman" w:hAnsi="Times New Roman"/>
          <w:color w:val="000000"/>
          <w:sz w:val="24"/>
          <w:szCs w:val="24"/>
        </w:rPr>
        <w:t xml:space="preserve"> Из концепции рационального экономического человека растет маркетинговая теория ценового маркетинга, который основывается на большее потребление, что отвечае</w:t>
      </w:r>
      <w:r w:rsidR="005B3C6C">
        <w:rPr>
          <w:rFonts w:ascii="Times New Roman" w:hAnsi="Times New Roman"/>
          <w:color w:val="000000"/>
          <w:sz w:val="24"/>
          <w:szCs w:val="24"/>
        </w:rPr>
        <w:t>т его рациональным устремлениям</w:t>
      </w:r>
      <w:r w:rsidR="00766670">
        <w:rPr>
          <w:rStyle w:val="af"/>
          <w:rFonts w:ascii="Times New Roman" w:hAnsi="Times New Roman"/>
          <w:color w:val="000000"/>
          <w:sz w:val="24"/>
          <w:szCs w:val="24"/>
        </w:rPr>
        <w:footnoteReference w:id="19"/>
      </w:r>
      <w:r w:rsidR="005B3C6C">
        <w:rPr>
          <w:rFonts w:ascii="Times New Roman" w:hAnsi="Times New Roman"/>
          <w:color w:val="000000"/>
          <w:sz w:val="24"/>
          <w:szCs w:val="24"/>
        </w:rPr>
        <w:t>.</w:t>
      </w:r>
      <w:r w:rsidR="00766670">
        <w:rPr>
          <w:rFonts w:ascii="Times New Roman" w:hAnsi="Times New Roman"/>
          <w:color w:val="000000"/>
          <w:sz w:val="24"/>
          <w:szCs w:val="24"/>
        </w:rPr>
        <w:t xml:space="preserve"> </w:t>
      </w:r>
      <w:r w:rsidR="00B06006">
        <w:rPr>
          <w:rFonts w:ascii="Times New Roman" w:hAnsi="Times New Roman"/>
          <w:color w:val="000000"/>
          <w:sz w:val="24"/>
          <w:szCs w:val="24"/>
        </w:rPr>
        <w:t xml:space="preserve"> Ниже</w:t>
      </w:r>
      <w:r w:rsidR="00AE7517">
        <w:rPr>
          <w:rFonts w:ascii="Times New Roman" w:hAnsi="Times New Roman"/>
          <w:color w:val="000000"/>
          <w:sz w:val="24"/>
          <w:szCs w:val="24"/>
        </w:rPr>
        <w:t xml:space="preserve"> </w:t>
      </w:r>
      <w:r w:rsidR="00B06006">
        <w:rPr>
          <w:rFonts w:ascii="Times New Roman" w:hAnsi="Times New Roman"/>
          <w:color w:val="000000"/>
          <w:sz w:val="24"/>
          <w:szCs w:val="24"/>
        </w:rPr>
        <w:t>(</w:t>
      </w:r>
      <w:r w:rsidR="00AE7517">
        <w:rPr>
          <w:rFonts w:ascii="Times New Roman" w:hAnsi="Times New Roman"/>
          <w:color w:val="000000"/>
          <w:sz w:val="24"/>
          <w:szCs w:val="24"/>
        </w:rPr>
        <w:t>рис</w:t>
      </w:r>
      <w:r w:rsidR="00B06006">
        <w:rPr>
          <w:rFonts w:ascii="Times New Roman" w:hAnsi="Times New Roman"/>
          <w:color w:val="000000"/>
          <w:sz w:val="24"/>
          <w:szCs w:val="24"/>
        </w:rPr>
        <w:t>.</w:t>
      </w:r>
      <w:r w:rsidR="00AE7517">
        <w:rPr>
          <w:rFonts w:ascii="Times New Roman" w:hAnsi="Times New Roman"/>
          <w:color w:val="000000"/>
          <w:sz w:val="24"/>
          <w:szCs w:val="24"/>
        </w:rPr>
        <w:t xml:space="preserve"> 2</w:t>
      </w:r>
      <w:r w:rsidR="00B06006">
        <w:rPr>
          <w:rFonts w:ascii="Times New Roman" w:hAnsi="Times New Roman"/>
          <w:color w:val="000000"/>
          <w:sz w:val="24"/>
          <w:szCs w:val="24"/>
        </w:rPr>
        <w:t>)</w:t>
      </w:r>
      <w:r w:rsidR="00AE7517">
        <w:rPr>
          <w:rFonts w:ascii="Times New Roman" w:hAnsi="Times New Roman"/>
          <w:color w:val="000000"/>
          <w:sz w:val="24"/>
          <w:szCs w:val="24"/>
        </w:rPr>
        <w:t xml:space="preserve"> схематично представлена модель экономического человека.</w:t>
      </w:r>
    </w:p>
    <w:p w:rsidR="008A3D23" w:rsidRDefault="008A3D23" w:rsidP="000934A9">
      <w:pPr>
        <w:spacing w:after="0" w:line="360" w:lineRule="auto"/>
        <w:ind w:firstLine="709"/>
        <w:jc w:val="center"/>
        <w:rPr>
          <w:rFonts w:ascii="Times New Roman" w:hAnsi="Times New Roman"/>
          <w:color w:val="000000"/>
          <w:sz w:val="24"/>
          <w:szCs w:val="24"/>
        </w:rPr>
      </w:pPr>
      <w:r>
        <w:rPr>
          <w:rFonts w:ascii="Times New Roman" w:hAnsi="Times New Roman"/>
          <w:noProof/>
          <w:color w:val="000000"/>
          <w:sz w:val="24"/>
          <w:szCs w:val="24"/>
          <w:lang w:eastAsia="ru-RU"/>
        </w:rPr>
        <w:lastRenderedPageBreak/>
        <w:drawing>
          <wp:inline distT="0" distB="0" distL="0" distR="0" wp14:anchorId="3D8FF7BC" wp14:editId="571FB419">
            <wp:extent cx="2830286" cy="25000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0452" cy="2553215"/>
                    </a:xfrm>
                    <a:prstGeom prst="rect">
                      <a:avLst/>
                    </a:prstGeom>
                    <a:noFill/>
                    <a:ln>
                      <a:noFill/>
                    </a:ln>
                  </pic:spPr>
                </pic:pic>
              </a:graphicData>
            </a:graphic>
          </wp:inline>
        </w:drawing>
      </w:r>
    </w:p>
    <w:p w:rsidR="008A3D23" w:rsidRDefault="00A709B7" w:rsidP="000934A9">
      <w:pPr>
        <w:spacing w:after="0" w:line="360" w:lineRule="auto"/>
        <w:ind w:firstLine="709"/>
        <w:jc w:val="center"/>
        <w:rPr>
          <w:rFonts w:ascii="Times New Roman" w:hAnsi="Times New Roman"/>
          <w:color w:val="000000"/>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2</w:t>
      </w:r>
      <w:r w:rsidR="008A3D23">
        <w:rPr>
          <w:rFonts w:ascii="Times New Roman" w:hAnsi="Times New Roman"/>
          <w:color w:val="000000"/>
          <w:sz w:val="24"/>
          <w:szCs w:val="24"/>
        </w:rPr>
        <w:t xml:space="preserve"> </w:t>
      </w:r>
      <w:r w:rsidR="008A3D23" w:rsidRPr="00B06006">
        <w:rPr>
          <w:rFonts w:ascii="Times New Roman" w:hAnsi="Times New Roman"/>
          <w:b/>
          <w:color w:val="000000"/>
          <w:sz w:val="24"/>
          <w:szCs w:val="24"/>
        </w:rPr>
        <w:t>Схема концепции человека экономического</w:t>
      </w:r>
    </w:p>
    <w:p w:rsidR="008A3D23" w:rsidRPr="00766670" w:rsidRDefault="008A3D23" w:rsidP="000934A9">
      <w:pPr>
        <w:spacing w:after="0" w:line="360" w:lineRule="auto"/>
        <w:ind w:firstLine="709"/>
        <w:jc w:val="center"/>
        <w:rPr>
          <w:rFonts w:ascii="Times New Roman" w:hAnsi="Times New Roman"/>
          <w:i/>
          <w:color w:val="000000"/>
          <w:szCs w:val="24"/>
        </w:rPr>
      </w:pPr>
      <w:r w:rsidRPr="00766670">
        <w:rPr>
          <w:rFonts w:ascii="Times New Roman" w:hAnsi="Times New Roman"/>
          <w:i/>
          <w:color w:val="000000"/>
          <w:szCs w:val="24"/>
        </w:rPr>
        <w:t>Источник: Жучков А. Маркетинг: нейроп</w:t>
      </w:r>
      <w:r w:rsidR="00766670" w:rsidRPr="00766670">
        <w:rPr>
          <w:rFonts w:ascii="Times New Roman" w:hAnsi="Times New Roman"/>
          <w:i/>
          <w:color w:val="000000"/>
          <w:szCs w:val="24"/>
        </w:rPr>
        <w:t>сихологический аспект //</w:t>
      </w:r>
      <w:r w:rsidRPr="00766670">
        <w:rPr>
          <w:rFonts w:ascii="Times New Roman" w:hAnsi="Times New Roman"/>
          <w:i/>
          <w:color w:val="000000"/>
          <w:szCs w:val="24"/>
        </w:rPr>
        <w:t xml:space="preserve"> Актуальные вопросы инновационной экономики. 2014. №</w:t>
      </w:r>
      <w:r w:rsidR="00766670" w:rsidRPr="00766670">
        <w:rPr>
          <w:rFonts w:ascii="Times New Roman" w:hAnsi="Times New Roman"/>
          <w:i/>
          <w:color w:val="000000"/>
          <w:szCs w:val="24"/>
        </w:rPr>
        <w:t xml:space="preserve"> 7. – С.71</w:t>
      </w:r>
    </w:p>
    <w:p w:rsidR="00766670" w:rsidRPr="00766670" w:rsidRDefault="00766670" w:rsidP="000934A9">
      <w:pPr>
        <w:spacing w:after="0" w:line="360" w:lineRule="auto"/>
        <w:ind w:firstLine="709"/>
        <w:jc w:val="center"/>
        <w:rPr>
          <w:rFonts w:ascii="Times New Roman" w:hAnsi="Times New Roman"/>
          <w:i/>
          <w:color w:val="000000"/>
          <w:sz w:val="24"/>
          <w:szCs w:val="24"/>
        </w:rPr>
      </w:pPr>
    </w:p>
    <w:p w:rsidR="004A186E" w:rsidRDefault="00DB23F7"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В этом случае можно говорить о том, что существует зависимость товарооборота от уровня цены. Также согласно данной модели человек экономический действует исключительно из соображений рациональности, а эмоции считаются пережитком прошлого, чем-то импульсивным и нежелательным, мешающим принятию решений.</w:t>
      </w:r>
    </w:p>
    <w:p w:rsidR="00DB23F7" w:rsidRDefault="00DB23F7"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Однако после проведения ряда исследований деятельности человеческого мозга ученые пришли к выводу о том, что именно эмоции являются главным фактором принятия тех или иных решений, а не рациональность, что лежит в классической экономической теории. Эти результаты и послужили причиной появления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как науки, расположившейся на стыке нейробиологических дисциплин и маркетинга. Она представляет собой достаточно молодое экономическое направление, которое зародилось в 1990-х гг. Нужно отметить, что </w:t>
      </w:r>
      <w:proofErr w:type="spellStart"/>
      <w:r>
        <w:rPr>
          <w:rFonts w:ascii="Times New Roman" w:hAnsi="Times New Roman"/>
          <w:color w:val="000000"/>
          <w:sz w:val="24"/>
          <w:szCs w:val="24"/>
        </w:rPr>
        <w:t>нейромаркетинг</w:t>
      </w:r>
      <w:proofErr w:type="spellEnd"/>
      <w:r>
        <w:rPr>
          <w:rFonts w:ascii="Times New Roman" w:hAnsi="Times New Roman"/>
          <w:color w:val="000000"/>
          <w:sz w:val="24"/>
          <w:szCs w:val="24"/>
        </w:rPr>
        <w:t xml:space="preserve"> занимается изучение проблемы эмоциональной составляющей принятия решений потребителями. Специалисты этой области сосредоточены на том, чтобы найти ответ на</w:t>
      </w:r>
      <w:r w:rsidR="00D72204">
        <w:rPr>
          <w:rFonts w:ascii="Times New Roman" w:hAnsi="Times New Roman"/>
          <w:color w:val="000000"/>
          <w:sz w:val="24"/>
          <w:szCs w:val="24"/>
        </w:rPr>
        <w:t xml:space="preserve"> следующие вопросы: «Какие эмоции вызывает тот или иной продукт? Какие наиболее эффективные методы воздействия на эмоциональную систему потребителя? Какие инструменты помогут стимулировать приобретение товара?»</w:t>
      </w:r>
    </w:p>
    <w:p w:rsidR="00D72204" w:rsidRDefault="00D72204"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Стои</w:t>
      </w:r>
      <w:r w:rsidR="00E11F2A">
        <w:rPr>
          <w:rFonts w:ascii="Times New Roman" w:hAnsi="Times New Roman"/>
          <w:color w:val="000000"/>
          <w:sz w:val="24"/>
          <w:szCs w:val="24"/>
        </w:rPr>
        <w:t xml:space="preserve">т отметить, что </w:t>
      </w:r>
      <w:proofErr w:type="spellStart"/>
      <w:r w:rsidR="00E11F2A">
        <w:rPr>
          <w:rFonts w:ascii="Times New Roman" w:hAnsi="Times New Roman"/>
          <w:color w:val="000000"/>
          <w:sz w:val="24"/>
          <w:szCs w:val="24"/>
        </w:rPr>
        <w:t>нейромаркетинг</w:t>
      </w:r>
      <w:proofErr w:type="spellEnd"/>
      <w:r w:rsidR="00E11F2A">
        <w:rPr>
          <w:rFonts w:ascii="Times New Roman" w:hAnsi="Times New Roman"/>
          <w:color w:val="000000"/>
          <w:sz w:val="24"/>
          <w:szCs w:val="24"/>
        </w:rPr>
        <w:t xml:space="preserve"> – д</w:t>
      </w:r>
      <w:r>
        <w:rPr>
          <w:rFonts w:ascii="Times New Roman" w:hAnsi="Times New Roman"/>
          <w:color w:val="000000"/>
          <w:sz w:val="24"/>
          <w:szCs w:val="24"/>
        </w:rPr>
        <w:t xml:space="preserve">овольно сложная наука. Она оперирует методами и наработками </w:t>
      </w:r>
      <w:proofErr w:type="spellStart"/>
      <w:r>
        <w:rPr>
          <w:rFonts w:ascii="Times New Roman" w:hAnsi="Times New Roman"/>
          <w:color w:val="000000"/>
          <w:sz w:val="24"/>
          <w:szCs w:val="24"/>
        </w:rPr>
        <w:t>нейрофизиков</w:t>
      </w:r>
      <w:proofErr w:type="spellEnd"/>
      <w:r>
        <w:rPr>
          <w:rFonts w:ascii="Times New Roman" w:hAnsi="Times New Roman"/>
          <w:color w:val="000000"/>
          <w:sz w:val="24"/>
          <w:szCs w:val="24"/>
        </w:rPr>
        <w:t>, чтобы лучше понять мотивы, побуждающие потребителя поступать так или иначе.</w:t>
      </w:r>
      <w:r w:rsidR="00645756">
        <w:rPr>
          <w:rFonts w:ascii="Times New Roman" w:hAnsi="Times New Roman"/>
          <w:color w:val="000000"/>
          <w:sz w:val="24"/>
          <w:szCs w:val="24"/>
        </w:rPr>
        <w:t xml:space="preserve"> </w:t>
      </w:r>
      <w:r>
        <w:rPr>
          <w:rFonts w:ascii="Times New Roman" w:hAnsi="Times New Roman"/>
          <w:color w:val="000000"/>
          <w:sz w:val="24"/>
          <w:szCs w:val="24"/>
        </w:rPr>
        <w:t xml:space="preserve">Если говорить научным языком, то в головном мозге существует </w:t>
      </w:r>
      <w:proofErr w:type="spellStart"/>
      <w:r>
        <w:rPr>
          <w:rFonts w:ascii="Times New Roman" w:hAnsi="Times New Roman"/>
          <w:color w:val="000000"/>
          <w:sz w:val="24"/>
          <w:szCs w:val="24"/>
        </w:rPr>
        <w:t>лимбическая</w:t>
      </w:r>
      <w:proofErr w:type="spellEnd"/>
      <w:r>
        <w:rPr>
          <w:rFonts w:ascii="Times New Roman" w:hAnsi="Times New Roman"/>
          <w:color w:val="000000"/>
          <w:sz w:val="24"/>
          <w:szCs w:val="24"/>
        </w:rPr>
        <w:t xml:space="preserve"> система, ответственная за формирование у человека эмоций и мотивации. Именно данный раздел мозга, анализируя внешние факторы и субъективные впечатления, формирует эмоциональную картину. Таким образом, эти эмоциональные </w:t>
      </w:r>
      <w:r>
        <w:rPr>
          <w:rFonts w:ascii="Times New Roman" w:hAnsi="Times New Roman"/>
          <w:color w:val="000000"/>
          <w:sz w:val="24"/>
          <w:szCs w:val="24"/>
        </w:rPr>
        <w:lastRenderedPageBreak/>
        <w:t>предпосылки и образуют в конечном итоге мотивацию определенного индивида.</w:t>
      </w:r>
      <w:r w:rsidR="00897BB5">
        <w:rPr>
          <w:rFonts w:ascii="Times New Roman" w:hAnsi="Times New Roman"/>
          <w:color w:val="000000"/>
          <w:sz w:val="24"/>
          <w:szCs w:val="24"/>
        </w:rPr>
        <w:t xml:space="preserve"> Поэтому для специалистов в области </w:t>
      </w:r>
      <w:proofErr w:type="spellStart"/>
      <w:r w:rsidR="00897BB5">
        <w:rPr>
          <w:rFonts w:ascii="Times New Roman" w:hAnsi="Times New Roman"/>
          <w:color w:val="000000"/>
          <w:sz w:val="24"/>
          <w:szCs w:val="24"/>
        </w:rPr>
        <w:t>нейромаркетинга</w:t>
      </w:r>
      <w:proofErr w:type="spellEnd"/>
      <w:r w:rsidR="00897BB5">
        <w:rPr>
          <w:rFonts w:ascii="Times New Roman" w:hAnsi="Times New Roman"/>
          <w:color w:val="000000"/>
          <w:sz w:val="24"/>
          <w:szCs w:val="24"/>
        </w:rPr>
        <w:t xml:space="preserve"> крайне важно понимание всех этих процессов и знание закономерностей восприятия человеком окружающей действительности для выбора правильного способа эмоционального воздействия на потребителей: через рекламу, обслуживание, новейшие медиа технологии.</w:t>
      </w:r>
    </w:p>
    <w:p w:rsidR="00645756" w:rsidRDefault="00645756"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Однако на сегодняшний день существуют некоторые проблемы при использовании инструментов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Формирование и развитие данной научной области также связано с появлением технологий, которые позволили наблюдать за человеческим мозгом и исследовать его: электроэнцефалография (ЭЭЦ), рентген и компьютерная томография, магнитно-резонансная томография (МРТ), позитронно-эмиссионная томография (ПЭТ) и др. Но стоит отметить, что хоть перечисленные выше современные методы </w:t>
      </w:r>
      <w:r w:rsidR="0066669F">
        <w:rPr>
          <w:rFonts w:ascii="Times New Roman" w:hAnsi="Times New Roman"/>
          <w:color w:val="000000"/>
          <w:sz w:val="24"/>
          <w:szCs w:val="24"/>
        </w:rPr>
        <w:t>и носят</w:t>
      </w:r>
      <w:r>
        <w:rPr>
          <w:rFonts w:ascii="Times New Roman" w:hAnsi="Times New Roman"/>
          <w:color w:val="000000"/>
          <w:sz w:val="24"/>
          <w:szCs w:val="24"/>
        </w:rPr>
        <w:t xml:space="preserve"> ин</w:t>
      </w:r>
      <w:r w:rsidR="0066669F">
        <w:rPr>
          <w:rFonts w:ascii="Times New Roman" w:hAnsi="Times New Roman"/>
          <w:color w:val="000000"/>
          <w:sz w:val="24"/>
          <w:szCs w:val="24"/>
        </w:rPr>
        <w:t>новационный характер, ученые с их помощью пока не способны читать мысли и со стопроцентной уверенностью делать те или иные выводы о человеческом бессознательном, основываясь на полученных результатах. То есть мы можем точно зафиксировать мозговые импульсы и притоки крови к отдельным участкам мозга, но интерпретация результатов остается за исследователями и во многом носит спекулятивный характер.</w:t>
      </w:r>
      <w:r w:rsidR="0066669F">
        <w:rPr>
          <w:rStyle w:val="af"/>
          <w:rFonts w:ascii="Times New Roman" w:hAnsi="Times New Roman"/>
          <w:color w:val="000000"/>
          <w:sz w:val="24"/>
          <w:szCs w:val="24"/>
        </w:rPr>
        <w:footnoteReference w:id="20"/>
      </w:r>
      <w:r w:rsidR="0066669F">
        <w:rPr>
          <w:rFonts w:ascii="Times New Roman" w:hAnsi="Times New Roman"/>
          <w:color w:val="000000"/>
          <w:sz w:val="24"/>
          <w:szCs w:val="24"/>
        </w:rPr>
        <w:t xml:space="preserve"> В таком случае, когда мы не можем получить точные выводы при помощи новейших технологий, можно использовать психологию, которая также фокусируется на изучении поведения людей.</w:t>
      </w:r>
    </w:p>
    <w:p w:rsidR="00872772" w:rsidRDefault="0056076E"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Возвращаясь к определению основной цели</w:t>
      </w:r>
      <w:r w:rsidR="0066669F">
        <w:rPr>
          <w:rFonts w:ascii="Times New Roman" w:hAnsi="Times New Roman"/>
          <w:color w:val="000000"/>
          <w:sz w:val="24"/>
          <w:szCs w:val="24"/>
        </w:rPr>
        <w:t xml:space="preserve"> </w:t>
      </w:r>
      <w:proofErr w:type="spellStart"/>
      <w:r w:rsidR="0066669F">
        <w:rPr>
          <w:rFonts w:ascii="Times New Roman" w:hAnsi="Times New Roman"/>
          <w:color w:val="000000"/>
          <w:sz w:val="24"/>
          <w:szCs w:val="24"/>
        </w:rPr>
        <w:t>нейромаркетинга</w:t>
      </w:r>
      <w:proofErr w:type="spellEnd"/>
      <w:r w:rsidR="0066669F">
        <w:rPr>
          <w:rFonts w:ascii="Times New Roman" w:hAnsi="Times New Roman"/>
          <w:color w:val="000000"/>
          <w:sz w:val="24"/>
          <w:szCs w:val="24"/>
        </w:rPr>
        <w:t>, можно отметить</w:t>
      </w:r>
      <w:r w:rsidR="00422F28">
        <w:rPr>
          <w:rFonts w:ascii="Times New Roman" w:hAnsi="Times New Roman"/>
          <w:color w:val="000000"/>
          <w:sz w:val="24"/>
          <w:szCs w:val="24"/>
        </w:rPr>
        <w:t>, что он направлен на объяснение процессов, которые протекают в сознании потребителей и выявление их скрытых причин выбора в пользу тех или иных товаров.</w:t>
      </w:r>
      <w:r w:rsidR="00422F28">
        <w:rPr>
          <w:rStyle w:val="af"/>
          <w:rFonts w:ascii="Times New Roman" w:hAnsi="Times New Roman"/>
          <w:color w:val="000000"/>
          <w:sz w:val="24"/>
          <w:szCs w:val="24"/>
        </w:rPr>
        <w:footnoteReference w:id="21"/>
      </w:r>
      <w:r w:rsidR="00872772">
        <w:rPr>
          <w:rFonts w:ascii="Times New Roman" w:hAnsi="Times New Roman"/>
          <w:color w:val="000000"/>
          <w:sz w:val="24"/>
          <w:szCs w:val="24"/>
        </w:rPr>
        <w:t xml:space="preserve"> Для данного анализа специалисты в области </w:t>
      </w:r>
      <w:proofErr w:type="spellStart"/>
      <w:r w:rsidR="00872772">
        <w:rPr>
          <w:rFonts w:ascii="Times New Roman" w:hAnsi="Times New Roman"/>
          <w:color w:val="000000"/>
          <w:sz w:val="24"/>
          <w:szCs w:val="24"/>
        </w:rPr>
        <w:t>нейромаркетинга</w:t>
      </w:r>
      <w:proofErr w:type="spellEnd"/>
      <w:r w:rsidR="00872772">
        <w:rPr>
          <w:rFonts w:ascii="Times New Roman" w:hAnsi="Times New Roman"/>
          <w:color w:val="000000"/>
          <w:sz w:val="24"/>
          <w:szCs w:val="24"/>
        </w:rPr>
        <w:t xml:space="preserve"> пользуются базовыми метриками: </w:t>
      </w:r>
    </w:p>
    <w:p w:rsidR="00872772" w:rsidRDefault="00872772" w:rsidP="002954F2">
      <w:pPr>
        <w:pStyle w:val="a9"/>
        <w:numPr>
          <w:ilvl w:val="0"/>
          <w:numId w:val="3"/>
        </w:numPr>
        <w:spacing w:after="0" w:line="360" w:lineRule="auto"/>
        <w:ind w:left="709" w:firstLine="0"/>
        <w:jc w:val="both"/>
        <w:rPr>
          <w:rFonts w:ascii="Times New Roman" w:hAnsi="Times New Roman"/>
          <w:color w:val="000000"/>
          <w:sz w:val="24"/>
          <w:szCs w:val="24"/>
        </w:rPr>
      </w:pPr>
      <w:r w:rsidRPr="00872772">
        <w:rPr>
          <w:rFonts w:ascii="Times New Roman" w:hAnsi="Times New Roman"/>
          <w:i/>
          <w:color w:val="000000"/>
          <w:sz w:val="24"/>
          <w:szCs w:val="24"/>
        </w:rPr>
        <w:t>Эмоциональное влечение</w:t>
      </w:r>
      <w:r>
        <w:rPr>
          <w:rFonts w:ascii="Times New Roman" w:hAnsi="Times New Roman"/>
          <w:color w:val="000000"/>
          <w:sz w:val="24"/>
          <w:szCs w:val="24"/>
        </w:rPr>
        <w:t>, которое помогает понять, понравился ли определенный стимул конкретному потребителю или нет;</w:t>
      </w:r>
    </w:p>
    <w:p w:rsidR="0066669F" w:rsidRDefault="00872772" w:rsidP="002954F2">
      <w:pPr>
        <w:pStyle w:val="a9"/>
        <w:numPr>
          <w:ilvl w:val="0"/>
          <w:numId w:val="3"/>
        </w:numPr>
        <w:spacing w:after="0" w:line="360" w:lineRule="auto"/>
        <w:ind w:left="709" w:firstLine="0"/>
        <w:jc w:val="both"/>
        <w:rPr>
          <w:rFonts w:ascii="Times New Roman" w:hAnsi="Times New Roman"/>
          <w:color w:val="000000"/>
          <w:sz w:val="24"/>
          <w:szCs w:val="24"/>
        </w:rPr>
      </w:pPr>
      <w:r>
        <w:rPr>
          <w:rFonts w:ascii="Times New Roman" w:hAnsi="Times New Roman"/>
          <w:color w:val="000000"/>
          <w:sz w:val="24"/>
          <w:szCs w:val="24"/>
        </w:rPr>
        <w:t xml:space="preserve"> </w:t>
      </w:r>
      <w:r w:rsidRPr="00872772">
        <w:rPr>
          <w:rFonts w:ascii="Times New Roman" w:hAnsi="Times New Roman"/>
          <w:i/>
          <w:color w:val="000000"/>
          <w:sz w:val="24"/>
          <w:szCs w:val="24"/>
        </w:rPr>
        <w:t>Память</w:t>
      </w:r>
      <w:r>
        <w:rPr>
          <w:rFonts w:ascii="Times New Roman" w:hAnsi="Times New Roman"/>
          <w:color w:val="000000"/>
          <w:sz w:val="24"/>
          <w:szCs w:val="24"/>
        </w:rPr>
        <w:t xml:space="preserve"> – остался ли в памяти у испытуемого данный стимул;</w:t>
      </w:r>
    </w:p>
    <w:p w:rsidR="00872772" w:rsidRPr="00872772" w:rsidRDefault="00872772" w:rsidP="002954F2">
      <w:pPr>
        <w:pStyle w:val="a9"/>
        <w:numPr>
          <w:ilvl w:val="0"/>
          <w:numId w:val="3"/>
        </w:numPr>
        <w:spacing w:after="0" w:line="360" w:lineRule="auto"/>
        <w:ind w:left="709" w:firstLine="0"/>
        <w:jc w:val="both"/>
        <w:rPr>
          <w:rFonts w:ascii="Times New Roman" w:hAnsi="Times New Roman"/>
          <w:i/>
          <w:color w:val="000000"/>
          <w:sz w:val="24"/>
          <w:szCs w:val="24"/>
        </w:rPr>
      </w:pPr>
      <w:r>
        <w:rPr>
          <w:rFonts w:ascii="Times New Roman" w:hAnsi="Times New Roman"/>
          <w:i/>
          <w:color w:val="000000"/>
          <w:sz w:val="24"/>
          <w:szCs w:val="24"/>
        </w:rPr>
        <w:t>Внима</w:t>
      </w:r>
      <w:r w:rsidRPr="00872772">
        <w:rPr>
          <w:rFonts w:ascii="Times New Roman" w:hAnsi="Times New Roman"/>
          <w:i/>
          <w:color w:val="000000"/>
          <w:sz w:val="24"/>
          <w:szCs w:val="24"/>
        </w:rPr>
        <w:t>ние</w:t>
      </w:r>
      <w:r>
        <w:rPr>
          <w:rFonts w:ascii="Times New Roman" w:hAnsi="Times New Roman"/>
          <w:i/>
          <w:color w:val="000000"/>
          <w:sz w:val="24"/>
          <w:szCs w:val="24"/>
        </w:rPr>
        <w:t xml:space="preserve"> </w:t>
      </w:r>
      <w:r>
        <w:rPr>
          <w:rFonts w:ascii="Times New Roman" w:hAnsi="Times New Roman"/>
          <w:color w:val="000000"/>
          <w:sz w:val="24"/>
          <w:szCs w:val="24"/>
        </w:rPr>
        <w:t>дает представление о том, был ли вообще замечен стимул потребителем.</w:t>
      </w:r>
    </w:p>
    <w:p w:rsidR="00872772" w:rsidRPr="00872772" w:rsidRDefault="00872772"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Следует пояснить, что в данном случае понимается под стимулом. Здесь данный термин подразумевает все то, что можно п</w:t>
      </w:r>
      <w:r w:rsidR="002954F2">
        <w:rPr>
          <w:rFonts w:ascii="Times New Roman" w:hAnsi="Times New Roman"/>
          <w:color w:val="000000"/>
          <w:sz w:val="24"/>
          <w:szCs w:val="24"/>
        </w:rPr>
        <w:t>ередать по радио, телевизионную и</w:t>
      </w:r>
      <w:r>
        <w:rPr>
          <w:rFonts w:ascii="Times New Roman" w:hAnsi="Times New Roman"/>
          <w:color w:val="000000"/>
          <w:sz w:val="24"/>
          <w:szCs w:val="24"/>
        </w:rPr>
        <w:t xml:space="preserve"> печатную рекламу, а также рекламу в метро,</w:t>
      </w:r>
      <w:r w:rsidR="00200C80">
        <w:rPr>
          <w:rFonts w:ascii="Times New Roman" w:hAnsi="Times New Roman"/>
          <w:color w:val="000000"/>
          <w:sz w:val="24"/>
          <w:szCs w:val="24"/>
        </w:rPr>
        <w:t xml:space="preserve"> магазинах, на улицах, кроме того, сюда же можно отнести и упаковку, цвет, вкус, запах.</w:t>
      </w:r>
    </w:p>
    <w:p w:rsidR="00CE0FC6" w:rsidRDefault="00200C80"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Можно отметить, что существует такое понятие как «слепота невнимания», которое присуще человеку. Это означает, что большая часть деталей остается без внимания индивида, который их просто не замечает в своей повседневной жизни. Эти детали остаются за пределами осознанного, однако могут оказывать влияние на подсознательном уровне. Например, большую роль оказывают такие детали, когда речь одет об онлайн-покупке, когда индивид действует более рационально, целенаправленно подыскивая нужный ему товар, чем при пассивном просмотре рекламы по телевидению. В этом случае хорошим инструментом для изучения влияния </w:t>
      </w:r>
      <w:r w:rsidR="00CE0FC6">
        <w:rPr>
          <w:rFonts w:ascii="Times New Roman" w:hAnsi="Times New Roman"/>
          <w:color w:val="000000"/>
          <w:sz w:val="24"/>
          <w:szCs w:val="24"/>
        </w:rPr>
        <w:t xml:space="preserve">различных, на первый взгляд несущественных деталей может служить ЭЭГ, который проанализирует активность головного мозга вместе с отслеживанием движения глаз и поможет выявить, какая именно деталь и в какой конкретно момент времени вызвала эмоциональный подъем у потребителя. </w:t>
      </w:r>
    </w:p>
    <w:p w:rsidR="00645756" w:rsidRDefault="00CE0FC6"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Следует подчеркнуть, что эмоции являются ключевым фактором, обуславливающим формирование каких-либо предпочтений, привязанностей людей. Кроме того, существует закономерность: сформировавшиеся однажды эмоции в будущем могут повторить этот же отклик с высокой степе</w:t>
      </w:r>
      <w:r w:rsidR="00E11F2A">
        <w:rPr>
          <w:rFonts w:ascii="Times New Roman" w:hAnsi="Times New Roman"/>
          <w:color w:val="000000"/>
          <w:sz w:val="24"/>
          <w:szCs w:val="24"/>
        </w:rPr>
        <w:t>нью вероятности. В свою очередь</w:t>
      </w:r>
      <w:r>
        <w:rPr>
          <w:rFonts w:ascii="Times New Roman" w:hAnsi="Times New Roman"/>
          <w:color w:val="000000"/>
          <w:sz w:val="24"/>
          <w:szCs w:val="24"/>
        </w:rPr>
        <w:t xml:space="preserve"> такой эмоциональный отклик и его сохранение в памяти потребителя будут способствовать повтор</w:t>
      </w:r>
      <w:r w:rsidR="00F13E55">
        <w:rPr>
          <w:rFonts w:ascii="Times New Roman" w:hAnsi="Times New Roman"/>
          <w:color w:val="000000"/>
          <w:sz w:val="24"/>
          <w:szCs w:val="24"/>
        </w:rPr>
        <w:t>ной покупке</w:t>
      </w:r>
      <w:r>
        <w:rPr>
          <w:rFonts w:ascii="Times New Roman" w:hAnsi="Times New Roman"/>
          <w:color w:val="000000"/>
          <w:sz w:val="24"/>
          <w:szCs w:val="24"/>
        </w:rPr>
        <w:t>.</w:t>
      </w:r>
      <w:r w:rsidR="00F13E55">
        <w:rPr>
          <w:rFonts w:ascii="Times New Roman" w:hAnsi="Times New Roman"/>
          <w:color w:val="000000"/>
          <w:sz w:val="24"/>
          <w:szCs w:val="24"/>
        </w:rPr>
        <w:t xml:space="preserve"> Однако нужно помнить, что этот механизм можно запустит только при условии, что изначальный рекламный посыл был убедительным, а формулировка рекламы проста. Это повысит вероятность эффективности данного рекламного послания. Именно в целях анализа воздействия рекламы на эмоциональное восприятие потребителя часто используют ЭЭГ, которая отслеживает взгляд и мимику человека.</w:t>
      </w:r>
    </w:p>
    <w:p w:rsidR="00F13E55" w:rsidRDefault="00F13E55"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Ученые выяснили, что люди запоминают информацию двумя принципиально различными способами: открытым, то есть человек усилием воли старается сконцентрироваться на чем-то, требующем запоминания, он делает это осознанно, и косвенным, когда информация без каких-либо усилий со стороны человека остается в его памяти, запоминается неосознанно, но </w:t>
      </w:r>
      <w:r w:rsidR="00AE4A69">
        <w:rPr>
          <w:rFonts w:ascii="Times New Roman" w:hAnsi="Times New Roman"/>
          <w:color w:val="000000"/>
          <w:sz w:val="24"/>
          <w:szCs w:val="24"/>
        </w:rPr>
        <w:t>хранится там достаточно длительное время. В этой связи, маркетологи должны стремиться изучить как первый тип запоминания, так и второй для того, чтобы сформировать устойчивый образ бренда в сознании потребителей.</w:t>
      </w:r>
    </w:p>
    <w:p w:rsidR="00514121" w:rsidRPr="00E11F2A" w:rsidRDefault="00AE4A69"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Таким образом, можно сказать, что грамотное использование традиционных методов маркетинговых исследований являются эффективными, но они не дают возможности так глубоко, на подсознательном уровне, изучить эмоциональный отклик потребителя. Это позволяет сделать </w:t>
      </w:r>
      <w:proofErr w:type="spellStart"/>
      <w:r>
        <w:rPr>
          <w:rFonts w:ascii="Times New Roman" w:hAnsi="Times New Roman"/>
          <w:color w:val="000000"/>
          <w:sz w:val="24"/>
          <w:szCs w:val="24"/>
        </w:rPr>
        <w:t>нейромаркетинг</w:t>
      </w:r>
      <w:proofErr w:type="spellEnd"/>
      <w:r>
        <w:rPr>
          <w:rFonts w:ascii="Times New Roman" w:hAnsi="Times New Roman"/>
          <w:color w:val="000000"/>
          <w:sz w:val="24"/>
          <w:szCs w:val="24"/>
        </w:rPr>
        <w:t>, который можно считать настоящим прорывом в науке. Зная его принципы и грамотно применяя его методы и инструменты, современные маркетологи могут выявить скрытые бессознательные процессы, протекающие в человеческом мозге, и понять, как формируются его предпочтения.</w:t>
      </w:r>
    </w:p>
    <w:p w:rsidR="00BF6AA6" w:rsidRPr="00AF6D46" w:rsidRDefault="000934A9" w:rsidP="00AF6D46">
      <w:pPr>
        <w:pStyle w:val="1"/>
        <w:spacing w:before="0" w:after="0" w:line="360" w:lineRule="auto"/>
        <w:ind w:firstLine="709"/>
        <w:rPr>
          <w:rFonts w:cs="Times New Roman"/>
          <w:color w:val="auto"/>
          <w:sz w:val="24"/>
        </w:rPr>
      </w:pPr>
      <w:bookmarkStart w:id="6" w:name="_Toc511831736"/>
      <w:bookmarkStart w:id="7" w:name="_Toc512961766"/>
      <w:r w:rsidRPr="00AF6D46">
        <w:rPr>
          <w:rFonts w:cs="Times New Roman"/>
          <w:color w:val="auto"/>
          <w:sz w:val="24"/>
        </w:rPr>
        <w:lastRenderedPageBreak/>
        <w:t xml:space="preserve">1.2 Место сенсорных технологий в </w:t>
      </w:r>
      <w:proofErr w:type="spellStart"/>
      <w:r w:rsidRPr="00AF6D46">
        <w:rPr>
          <w:rFonts w:cs="Times New Roman"/>
          <w:color w:val="auto"/>
          <w:sz w:val="24"/>
        </w:rPr>
        <w:t>нейромаркетинге</w:t>
      </w:r>
      <w:bookmarkEnd w:id="6"/>
      <w:bookmarkEnd w:id="7"/>
      <w:proofErr w:type="spellEnd"/>
    </w:p>
    <w:p w:rsidR="002954F2" w:rsidRDefault="002954F2"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лучшего понимания того, что в экономической науке подразумевается под «сенсорным маркетингом», разберемся сначала с таким базовым понятием как «нейролингвистическое программирование». Следует отметить, что данная категория является одной из основных в рамках всего </w:t>
      </w:r>
      <w:proofErr w:type="spellStart"/>
      <w:r>
        <w:rPr>
          <w:rFonts w:ascii="Times New Roman" w:hAnsi="Times New Roman" w:cs="Times New Roman"/>
          <w:sz w:val="24"/>
          <w:szCs w:val="24"/>
        </w:rPr>
        <w:t>нейромаркетинга</w:t>
      </w:r>
      <w:proofErr w:type="spellEnd"/>
      <w:r>
        <w:rPr>
          <w:rFonts w:ascii="Times New Roman" w:hAnsi="Times New Roman" w:cs="Times New Roman"/>
          <w:sz w:val="24"/>
          <w:szCs w:val="24"/>
        </w:rPr>
        <w:t xml:space="preserve"> и сенсорного маркетинга в частности.</w:t>
      </w:r>
    </w:p>
    <w:p w:rsidR="00AD42C2" w:rsidRDefault="00D474C5"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Нейролингвистическое программирование (НЛП) начало появляться в 60-70 гг. </w:t>
      </w:r>
      <w:r>
        <w:rPr>
          <w:rFonts w:ascii="Times New Roman" w:hAnsi="Times New Roman" w:cs="Times New Roman"/>
          <w:sz w:val="24"/>
          <w:szCs w:val="24"/>
          <w:lang w:val="en-US"/>
        </w:rPr>
        <w:t>XXI</w:t>
      </w:r>
      <w:r>
        <w:rPr>
          <w:rFonts w:ascii="Times New Roman" w:hAnsi="Times New Roman" w:cs="Times New Roman"/>
          <w:sz w:val="24"/>
          <w:szCs w:val="24"/>
        </w:rPr>
        <w:t xml:space="preserve"> века. Наибольший вклад в становление и развитие данного направления внесли два ученых Калифорнийского университета, которых принято считать основоположниками НЛП: Ричард </w:t>
      </w:r>
      <w:proofErr w:type="spellStart"/>
      <w:r>
        <w:rPr>
          <w:rFonts w:ascii="Times New Roman" w:hAnsi="Times New Roman" w:cs="Times New Roman"/>
          <w:sz w:val="24"/>
          <w:szCs w:val="24"/>
        </w:rPr>
        <w:t>Бендлер</w:t>
      </w:r>
      <w:proofErr w:type="spellEnd"/>
      <w:r>
        <w:rPr>
          <w:rFonts w:ascii="Times New Roman" w:hAnsi="Times New Roman" w:cs="Times New Roman"/>
          <w:sz w:val="24"/>
          <w:szCs w:val="24"/>
        </w:rPr>
        <w:t xml:space="preserve"> и Джон </w:t>
      </w:r>
      <w:proofErr w:type="spellStart"/>
      <w:r>
        <w:rPr>
          <w:rFonts w:ascii="Times New Roman" w:hAnsi="Times New Roman" w:cs="Times New Roman"/>
          <w:sz w:val="24"/>
          <w:szCs w:val="24"/>
        </w:rPr>
        <w:t>Гриндер</w:t>
      </w:r>
      <w:proofErr w:type="spellEnd"/>
      <w:r>
        <w:rPr>
          <w:rFonts w:ascii="Times New Roman" w:hAnsi="Times New Roman" w:cs="Times New Roman"/>
          <w:sz w:val="24"/>
          <w:szCs w:val="24"/>
        </w:rPr>
        <w:t xml:space="preserve">. Поимо них данной проблемой занимались и другие ученые, например, Грегори </w:t>
      </w:r>
      <w:proofErr w:type="spellStart"/>
      <w:r>
        <w:rPr>
          <w:rFonts w:ascii="Times New Roman" w:hAnsi="Times New Roman" w:cs="Times New Roman"/>
          <w:sz w:val="24"/>
          <w:szCs w:val="24"/>
        </w:rPr>
        <w:t>Бейтсон</w:t>
      </w:r>
      <w:proofErr w:type="spellEnd"/>
      <w:r>
        <w:rPr>
          <w:rFonts w:ascii="Times New Roman" w:hAnsi="Times New Roman" w:cs="Times New Roman"/>
          <w:sz w:val="24"/>
          <w:szCs w:val="24"/>
        </w:rPr>
        <w:t xml:space="preserve">, Фрэнк </w:t>
      </w:r>
      <w:proofErr w:type="spellStart"/>
      <w:r>
        <w:rPr>
          <w:rFonts w:ascii="Times New Roman" w:hAnsi="Times New Roman" w:cs="Times New Roman"/>
          <w:sz w:val="24"/>
          <w:szCs w:val="24"/>
        </w:rPr>
        <w:t>Пьюселик</w:t>
      </w:r>
      <w:proofErr w:type="spellEnd"/>
      <w:r>
        <w:rPr>
          <w:rFonts w:ascii="Times New Roman" w:hAnsi="Times New Roman" w:cs="Times New Roman"/>
          <w:sz w:val="24"/>
          <w:szCs w:val="24"/>
        </w:rPr>
        <w:t>, которые также сыграли большую роль в развитии НЛП.</w:t>
      </w:r>
      <w:r w:rsidR="00AD42C2">
        <w:rPr>
          <w:rFonts w:ascii="Times New Roman" w:hAnsi="Times New Roman" w:cs="Times New Roman"/>
          <w:sz w:val="24"/>
          <w:szCs w:val="24"/>
        </w:rPr>
        <w:t xml:space="preserve"> </w:t>
      </w:r>
    </w:p>
    <w:p w:rsidR="00F0379F" w:rsidRDefault="00AD42C2"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основу данной теории легли техники вербального и невербального поведения трех психотерапевтов: Вирджинии Сатир, которая занималась семейной терапией, Милтон Эриксон – </w:t>
      </w:r>
      <w:proofErr w:type="spellStart"/>
      <w:r>
        <w:rPr>
          <w:rFonts w:ascii="Times New Roman" w:hAnsi="Times New Roman" w:cs="Times New Roman"/>
          <w:sz w:val="24"/>
          <w:szCs w:val="24"/>
        </w:rPr>
        <w:t>эриксоновский</w:t>
      </w:r>
      <w:proofErr w:type="spellEnd"/>
      <w:r>
        <w:rPr>
          <w:rFonts w:ascii="Times New Roman" w:hAnsi="Times New Roman" w:cs="Times New Roman"/>
          <w:sz w:val="24"/>
          <w:szCs w:val="24"/>
        </w:rPr>
        <w:t xml:space="preserve"> гипноз и Фрица </w:t>
      </w:r>
      <w:proofErr w:type="spellStart"/>
      <w:r>
        <w:rPr>
          <w:rFonts w:ascii="Times New Roman" w:hAnsi="Times New Roman" w:cs="Times New Roman"/>
          <w:sz w:val="24"/>
          <w:szCs w:val="24"/>
        </w:rPr>
        <w:t>Перлза</w:t>
      </w:r>
      <w:proofErr w:type="spellEnd"/>
      <w:r>
        <w:rPr>
          <w:rFonts w:ascii="Times New Roman" w:hAnsi="Times New Roman" w:cs="Times New Roman"/>
          <w:sz w:val="24"/>
          <w:szCs w:val="24"/>
        </w:rPr>
        <w:t xml:space="preserve"> – специалиста по </w:t>
      </w:r>
      <w:proofErr w:type="spellStart"/>
      <w:r>
        <w:rPr>
          <w:rFonts w:ascii="Times New Roman" w:hAnsi="Times New Roman" w:cs="Times New Roman"/>
          <w:sz w:val="24"/>
          <w:szCs w:val="24"/>
        </w:rPr>
        <w:t>гештальттерапии</w:t>
      </w:r>
      <w:proofErr w:type="spellEnd"/>
      <w:r>
        <w:rPr>
          <w:rFonts w:ascii="Times New Roman" w:hAnsi="Times New Roman" w:cs="Times New Roman"/>
          <w:sz w:val="24"/>
          <w:szCs w:val="24"/>
        </w:rPr>
        <w:t>.</w:t>
      </w:r>
      <w:r w:rsidR="00F0379F">
        <w:rPr>
          <w:rFonts w:ascii="Times New Roman" w:hAnsi="Times New Roman" w:cs="Times New Roman"/>
          <w:sz w:val="24"/>
          <w:szCs w:val="24"/>
        </w:rPr>
        <w:t xml:space="preserve"> Разработчики НЛП в течение длительного времени наблюдали и анализировали поведение людей, так как ученые были убеждены, что любое поведение не является случайным, его структуру можно описать и понять. Техники НЛП широко применяются в самых различных областях: психотерапия, спорт, образование, бизнес, продажи и т.д.</w:t>
      </w:r>
      <w:r w:rsidR="003D011A">
        <w:rPr>
          <w:rFonts w:ascii="Times New Roman" w:hAnsi="Times New Roman" w:cs="Times New Roman"/>
          <w:sz w:val="24"/>
          <w:szCs w:val="24"/>
        </w:rPr>
        <w:t xml:space="preserve"> </w:t>
      </w:r>
    </w:p>
    <w:p w:rsidR="003D011A" w:rsidRDefault="003D011A"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Нейролингвистическое программирование – это психологический инструмент убеждения, благодаря которому можно достичь максимально эффективного результата от людей с использованием психологических техник.</w:t>
      </w:r>
      <w:r>
        <w:rPr>
          <w:rStyle w:val="af"/>
          <w:rFonts w:ascii="Times New Roman" w:hAnsi="Times New Roman" w:cs="Times New Roman"/>
          <w:sz w:val="24"/>
          <w:szCs w:val="24"/>
        </w:rPr>
        <w:footnoteReference w:id="22"/>
      </w:r>
      <w:r>
        <w:rPr>
          <w:rFonts w:ascii="Times New Roman" w:hAnsi="Times New Roman" w:cs="Times New Roman"/>
          <w:sz w:val="24"/>
          <w:szCs w:val="24"/>
        </w:rPr>
        <w:t xml:space="preserve"> Стоит отметить, что строго говоря, НЛП не считают наукой, несмотря на то, что</w:t>
      </w:r>
      <w:r w:rsidR="00FA4F2F">
        <w:rPr>
          <w:rFonts w:ascii="Times New Roman" w:hAnsi="Times New Roman" w:cs="Times New Roman"/>
          <w:sz w:val="24"/>
          <w:szCs w:val="24"/>
        </w:rPr>
        <w:t xml:space="preserve"> оно и направлено на изучение мышления и восприятия людей.</w:t>
      </w:r>
    </w:p>
    <w:p w:rsidR="00E66421" w:rsidRDefault="00FA4F2F"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Основу НЛП составляет тезис о том, что мировосприятие индивида определяется его сознанием, телом, языком, кроме того, по мере обретения жизненного опыта, это мировосприятие меняется вслед за изменениями самого человека. Однако, помимо такого естественного процесса, на картину восприятия людей можно влиять и искусственно с помощью применения специальных техник, которые способствуют реструктуризации личного опыта. </w:t>
      </w:r>
    </w:p>
    <w:p w:rsidR="00213FAE" w:rsidRPr="00EB4FE7" w:rsidRDefault="005026A3" w:rsidP="00B0600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Таким образом,</w:t>
      </w:r>
      <w:r w:rsidR="00FA4F2F">
        <w:rPr>
          <w:rFonts w:ascii="Times New Roman" w:hAnsi="Times New Roman" w:cs="Times New Roman"/>
          <w:sz w:val="24"/>
          <w:szCs w:val="24"/>
        </w:rPr>
        <w:t xml:space="preserve"> ученым нужно понять, как человек воспринимает мир, на какие рычаги нужно воздействовать. Специалисты НЛП выделяют три основных </w:t>
      </w:r>
      <w:r w:rsidR="00B357D4">
        <w:rPr>
          <w:rFonts w:ascii="Times New Roman" w:hAnsi="Times New Roman" w:cs="Times New Roman"/>
          <w:sz w:val="24"/>
          <w:szCs w:val="24"/>
        </w:rPr>
        <w:t>фактора восприятия: звуки, зрительные образы и внутренние ощущения. Другими словами, каждый индивид формирует для себя свою комбинацию из этих трех составляющих, которая и составляет в итоге его собственную картину мировосприятия.</w:t>
      </w:r>
      <w:r w:rsidR="004E7835">
        <w:rPr>
          <w:rFonts w:ascii="Times New Roman" w:hAnsi="Times New Roman" w:cs="Times New Roman"/>
          <w:sz w:val="24"/>
          <w:szCs w:val="24"/>
        </w:rPr>
        <w:t xml:space="preserve"> В зависимости от того, какой фактор доминирует, можно выделить</w:t>
      </w:r>
      <w:r w:rsidR="00B06006">
        <w:rPr>
          <w:rFonts w:ascii="Times New Roman" w:hAnsi="Times New Roman" w:cs="Times New Roman"/>
          <w:sz w:val="24"/>
          <w:szCs w:val="24"/>
        </w:rPr>
        <w:t xml:space="preserve"> (табл. 3)</w:t>
      </w:r>
      <w:r w:rsidR="004E7835">
        <w:rPr>
          <w:rFonts w:ascii="Times New Roman" w:hAnsi="Times New Roman" w:cs="Times New Roman"/>
          <w:sz w:val="24"/>
          <w:szCs w:val="24"/>
        </w:rPr>
        <w:t xml:space="preserve"> три глоб</w:t>
      </w:r>
      <w:r w:rsidR="00755CE4">
        <w:rPr>
          <w:rFonts w:ascii="Times New Roman" w:hAnsi="Times New Roman" w:cs="Times New Roman"/>
          <w:sz w:val="24"/>
          <w:szCs w:val="24"/>
        </w:rPr>
        <w:t xml:space="preserve">альные категории потребителей: </w:t>
      </w:r>
      <w:proofErr w:type="spellStart"/>
      <w:r w:rsidR="00755CE4">
        <w:rPr>
          <w:rFonts w:ascii="Times New Roman" w:hAnsi="Times New Roman" w:cs="Times New Roman"/>
          <w:sz w:val="24"/>
          <w:szCs w:val="24"/>
        </w:rPr>
        <w:t>в</w:t>
      </w:r>
      <w:r w:rsidR="00B06006">
        <w:rPr>
          <w:rFonts w:ascii="Times New Roman" w:hAnsi="Times New Roman" w:cs="Times New Roman"/>
          <w:sz w:val="24"/>
          <w:szCs w:val="24"/>
        </w:rPr>
        <w:t>изуалы</w:t>
      </w:r>
      <w:proofErr w:type="spellEnd"/>
      <w:r w:rsidR="00B06006">
        <w:rPr>
          <w:rFonts w:ascii="Times New Roman" w:hAnsi="Times New Roman" w:cs="Times New Roman"/>
          <w:sz w:val="24"/>
          <w:szCs w:val="24"/>
        </w:rPr>
        <w:t xml:space="preserve">, </w:t>
      </w:r>
      <w:proofErr w:type="spellStart"/>
      <w:r w:rsidR="00B06006">
        <w:rPr>
          <w:rFonts w:ascii="Times New Roman" w:hAnsi="Times New Roman" w:cs="Times New Roman"/>
          <w:sz w:val="24"/>
          <w:szCs w:val="24"/>
        </w:rPr>
        <w:t>аудиалы</w:t>
      </w:r>
      <w:proofErr w:type="spellEnd"/>
      <w:r w:rsidR="00B06006">
        <w:rPr>
          <w:rFonts w:ascii="Times New Roman" w:hAnsi="Times New Roman" w:cs="Times New Roman"/>
          <w:sz w:val="24"/>
          <w:szCs w:val="24"/>
        </w:rPr>
        <w:t xml:space="preserve">, </w:t>
      </w:r>
      <w:proofErr w:type="spellStart"/>
      <w:r w:rsidR="00B06006">
        <w:rPr>
          <w:rFonts w:ascii="Times New Roman" w:hAnsi="Times New Roman" w:cs="Times New Roman"/>
          <w:sz w:val="24"/>
          <w:szCs w:val="24"/>
        </w:rPr>
        <w:t>кинестетики</w:t>
      </w:r>
      <w:proofErr w:type="spellEnd"/>
      <w:r w:rsidR="00B06006">
        <w:rPr>
          <w:rFonts w:ascii="Times New Roman" w:hAnsi="Times New Roman" w:cs="Times New Roman"/>
          <w:sz w:val="24"/>
          <w:szCs w:val="24"/>
        </w:rPr>
        <w:t>.</w:t>
      </w:r>
    </w:p>
    <w:p w:rsidR="00B06006" w:rsidRPr="00B06006" w:rsidRDefault="00D56478" w:rsidP="00B06006">
      <w:pPr>
        <w:spacing w:after="0" w:line="360" w:lineRule="auto"/>
        <w:ind w:firstLine="709"/>
        <w:jc w:val="right"/>
        <w:rPr>
          <w:rFonts w:ascii="Times New Roman" w:hAnsi="Times New Roman" w:cs="Times New Roman"/>
          <w:i/>
          <w:sz w:val="24"/>
          <w:szCs w:val="24"/>
        </w:rPr>
      </w:pPr>
      <w:r w:rsidRPr="00B06006">
        <w:rPr>
          <w:rFonts w:ascii="Times New Roman" w:hAnsi="Times New Roman" w:cs="Times New Roman"/>
          <w:i/>
          <w:sz w:val="24"/>
          <w:szCs w:val="24"/>
        </w:rPr>
        <w:t xml:space="preserve">Таблица 3 </w:t>
      </w:r>
    </w:p>
    <w:p w:rsidR="00D56478" w:rsidRPr="00B06006" w:rsidRDefault="00B37311" w:rsidP="000934A9">
      <w:pPr>
        <w:spacing w:after="0" w:line="360" w:lineRule="auto"/>
        <w:ind w:firstLine="709"/>
        <w:jc w:val="center"/>
        <w:rPr>
          <w:rFonts w:ascii="Times New Roman" w:hAnsi="Times New Roman" w:cs="Times New Roman"/>
          <w:b/>
          <w:sz w:val="24"/>
          <w:szCs w:val="24"/>
        </w:rPr>
      </w:pPr>
      <w:r w:rsidRPr="00B06006">
        <w:rPr>
          <w:rFonts w:ascii="Times New Roman" w:hAnsi="Times New Roman" w:cs="Times New Roman"/>
          <w:b/>
          <w:sz w:val="24"/>
          <w:szCs w:val="24"/>
        </w:rPr>
        <w:t>Сравнение категорий потребителей в рамках</w:t>
      </w:r>
      <w:r w:rsidR="00D56478" w:rsidRPr="00B06006">
        <w:rPr>
          <w:rFonts w:ascii="Times New Roman" w:hAnsi="Times New Roman" w:cs="Times New Roman"/>
          <w:b/>
          <w:sz w:val="24"/>
          <w:szCs w:val="24"/>
        </w:rPr>
        <w:t xml:space="preserve"> теории НЛП</w:t>
      </w:r>
    </w:p>
    <w:tbl>
      <w:tblPr>
        <w:tblStyle w:val="ab"/>
        <w:tblW w:w="0" w:type="auto"/>
        <w:tblLook w:val="04A0" w:firstRow="1" w:lastRow="0" w:firstColumn="1" w:lastColumn="0" w:noHBand="0" w:noVBand="1"/>
      </w:tblPr>
      <w:tblGrid>
        <w:gridCol w:w="2057"/>
        <w:gridCol w:w="2617"/>
        <w:gridCol w:w="2433"/>
        <w:gridCol w:w="2521"/>
      </w:tblGrid>
      <w:tr w:rsidR="004E7835" w:rsidTr="00213FAE">
        <w:tc>
          <w:tcPr>
            <w:tcW w:w="2094" w:type="dxa"/>
          </w:tcPr>
          <w:p w:rsidR="004E7835" w:rsidRDefault="004E7835" w:rsidP="00AE1AD7">
            <w:pPr>
              <w:spacing w:line="360" w:lineRule="auto"/>
              <w:ind w:firstLine="709"/>
              <w:jc w:val="center"/>
              <w:rPr>
                <w:rFonts w:ascii="Times New Roman" w:hAnsi="Times New Roman" w:cs="Times New Roman"/>
                <w:sz w:val="24"/>
                <w:szCs w:val="24"/>
              </w:rPr>
            </w:pPr>
          </w:p>
        </w:tc>
        <w:tc>
          <w:tcPr>
            <w:tcW w:w="2699" w:type="dxa"/>
          </w:tcPr>
          <w:p w:rsidR="004E7835" w:rsidRDefault="004E7835" w:rsidP="00AE1AD7">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Визуалы</w:t>
            </w:r>
            <w:proofErr w:type="spellEnd"/>
          </w:p>
        </w:tc>
        <w:tc>
          <w:tcPr>
            <w:tcW w:w="2455" w:type="dxa"/>
          </w:tcPr>
          <w:p w:rsidR="004E7835" w:rsidRDefault="004E7835" w:rsidP="00AE1AD7">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Аудиалы</w:t>
            </w:r>
            <w:proofErr w:type="spellEnd"/>
          </w:p>
        </w:tc>
        <w:tc>
          <w:tcPr>
            <w:tcW w:w="2606" w:type="dxa"/>
          </w:tcPr>
          <w:p w:rsidR="004E7835" w:rsidRDefault="004E7835" w:rsidP="00AE1AD7">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Кинестетики</w:t>
            </w:r>
            <w:proofErr w:type="spellEnd"/>
          </w:p>
        </w:tc>
      </w:tr>
      <w:tr w:rsidR="004E7835" w:rsidTr="00213FAE">
        <w:tc>
          <w:tcPr>
            <w:tcW w:w="2094" w:type="dxa"/>
          </w:tcPr>
          <w:p w:rsidR="004E7835" w:rsidRDefault="004E7835" w:rsidP="00AE1AD7">
            <w:pPr>
              <w:spacing w:line="360" w:lineRule="auto"/>
              <w:jc w:val="both"/>
              <w:rPr>
                <w:rFonts w:ascii="Times New Roman" w:hAnsi="Times New Roman" w:cs="Times New Roman"/>
                <w:sz w:val="24"/>
                <w:szCs w:val="24"/>
              </w:rPr>
            </w:pPr>
            <w:r>
              <w:rPr>
                <w:rFonts w:ascii="Times New Roman" w:hAnsi="Times New Roman" w:cs="Times New Roman"/>
                <w:sz w:val="24"/>
                <w:szCs w:val="24"/>
              </w:rPr>
              <w:t>Восприятие мира</w:t>
            </w:r>
          </w:p>
        </w:tc>
        <w:tc>
          <w:tcPr>
            <w:tcW w:w="2699" w:type="dxa"/>
          </w:tcPr>
          <w:p w:rsidR="004E7835" w:rsidRDefault="004E7835" w:rsidP="00AE1AD7">
            <w:pPr>
              <w:spacing w:line="360" w:lineRule="auto"/>
              <w:jc w:val="both"/>
              <w:rPr>
                <w:rFonts w:ascii="Times New Roman" w:hAnsi="Times New Roman" w:cs="Times New Roman"/>
                <w:sz w:val="24"/>
                <w:szCs w:val="24"/>
              </w:rPr>
            </w:pPr>
            <w:r>
              <w:rPr>
                <w:rFonts w:ascii="Times New Roman" w:hAnsi="Times New Roman" w:cs="Times New Roman"/>
                <w:sz w:val="24"/>
                <w:szCs w:val="24"/>
              </w:rPr>
              <w:t>Образы и картины</w:t>
            </w:r>
          </w:p>
        </w:tc>
        <w:tc>
          <w:tcPr>
            <w:tcW w:w="2455" w:type="dxa"/>
          </w:tcPr>
          <w:p w:rsidR="004E7835" w:rsidRDefault="004E7835" w:rsidP="00AE1AD7">
            <w:pPr>
              <w:spacing w:line="360" w:lineRule="auto"/>
              <w:jc w:val="both"/>
              <w:rPr>
                <w:rFonts w:ascii="Times New Roman" w:hAnsi="Times New Roman" w:cs="Times New Roman"/>
                <w:sz w:val="24"/>
                <w:szCs w:val="24"/>
              </w:rPr>
            </w:pPr>
            <w:r>
              <w:rPr>
                <w:rFonts w:ascii="Times New Roman" w:hAnsi="Times New Roman" w:cs="Times New Roman"/>
                <w:sz w:val="24"/>
                <w:szCs w:val="24"/>
              </w:rPr>
              <w:t>Звуки</w:t>
            </w:r>
          </w:p>
        </w:tc>
        <w:tc>
          <w:tcPr>
            <w:tcW w:w="2606" w:type="dxa"/>
          </w:tcPr>
          <w:p w:rsidR="004E7835" w:rsidRDefault="004E7835" w:rsidP="00AE1AD7">
            <w:pPr>
              <w:spacing w:line="360" w:lineRule="auto"/>
              <w:jc w:val="both"/>
              <w:rPr>
                <w:rFonts w:ascii="Times New Roman" w:hAnsi="Times New Roman" w:cs="Times New Roman"/>
                <w:sz w:val="24"/>
                <w:szCs w:val="24"/>
              </w:rPr>
            </w:pPr>
            <w:r>
              <w:rPr>
                <w:rFonts w:ascii="Times New Roman" w:hAnsi="Times New Roman" w:cs="Times New Roman"/>
                <w:sz w:val="24"/>
                <w:szCs w:val="24"/>
              </w:rPr>
              <w:t>Ощущения и чувства</w:t>
            </w:r>
          </w:p>
        </w:tc>
      </w:tr>
      <w:tr w:rsidR="004E7835" w:rsidTr="00213FAE">
        <w:tc>
          <w:tcPr>
            <w:tcW w:w="2094" w:type="dxa"/>
          </w:tcPr>
          <w:p w:rsidR="004E7835" w:rsidRDefault="00B35BA2" w:rsidP="00AE1AD7">
            <w:pPr>
              <w:spacing w:line="360" w:lineRule="auto"/>
              <w:jc w:val="both"/>
              <w:rPr>
                <w:rFonts w:ascii="Times New Roman" w:hAnsi="Times New Roman" w:cs="Times New Roman"/>
                <w:sz w:val="24"/>
                <w:szCs w:val="24"/>
              </w:rPr>
            </w:pPr>
            <w:r>
              <w:rPr>
                <w:rFonts w:ascii="Times New Roman" w:hAnsi="Times New Roman" w:cs="Times New Roman"/>
                <w:sz w:val="24"/>
                <w:szCs w:val="24"/>
              </w:rPr>
              <w:t>Маркетинговое решение</w:t>
            </w:r>
          </w:p>
        </w:tc>
        <w:tc>
          <w:tcPr>
            <w:tcW w:w="2699" w:type="dxa"/>
          </w:tcPr>
          <w:p w:rsidR="004E7835" w:rsidRDefault="00B35BA2" w:rsidP="00AE1AD7">
            <w:pPr>
              <w:spacing w:line="360" w:lineRule="auto"/>
              <w:jc w:val="both"/>
              <w:rPr>
                <w:rFonts w:ascii="Times New Roman" w:hAnsi="Times New Roman" w:cs="Times New Roman"/>
                <w:sz w:val="24"/>
                <w:szCs w:val="24"/>
              </w:rPr>
            </w:pPr>
            <w:r>
              <w:rPr>
                <w:rFonts w:ascii="Times New Roman" w:hAnsi="Times New Roman" w:cs="Times New Roman"/>
                <w:sz w:val="24"/>
                <w:szCs w:val="24"/>
              </w:rPr>
              <w:t>Реклама должна содержать яркие картинки, образы, сюжеты</w:t>
            </w:r>
          </w:p>
        </w:tc>
        <w:tc>
          <w:tcPr>
            <w:tcW w:w="2455" w:type="dxa"/>
          </w:tcPr>
          <w:p w:rsidR="004E7835" w:rsidRDefault="00B35BA2" w:rsidP="00AE1AD7">
            <w:pPr>
              <w:spacing w:line="360" w:lineRule="auto"/>
              <w:jc w:val="both"/>
              <w:rPr>
                <w:rFonts w:ascii="Times New Roman" w:hAnsi="Times New Roman" w:cs="Times New Roman"/>
                <w:sz w:val="24"/>
                <w:szCs w:val="24"/>
              </w:rPr>
            </w:pPr>
            <w:r>
              <w:rPr>
                <w:rFonts w:ascii="Times New Roman" w:hAnsi="Times New Roman" w:cs="Times New Roman"/>
                <w:sz w:val="24"/>
                <w:szCs w:val="24"/>
              </w:rPr>
              <w:t>Реклама должна призывать «услышать» товар</w:t>
            </w:r>
          </w:p>
        </w:tc>
        <w:tc>
          <w:tcPr>
            <w:tcW w:w="2606" w:type="dxa"/>
          </w:tcPr>
          <w:p w:rsidR="004E7835" w:rsidRDefault="00B35BA2" w:rsidP="00AE1AD7">
            <w:pPr>
              <w:spacing w:line="360" w:lineRule="auto"/>
              <w:jc w:val="both"/>
              <w:rPr>
                <w:rFonts w:ascii="Times New Roman" w:hAnsi="Times New Roman" w:cs="Times New Roman"/>
                <w:sz w:val="24"/>
                <w:szCs w:val="24"/>
              </w:rPr>
            </w:pPr>
            <w:r>
              <w:rPr>
                <w:rFonts w:ascii="Times New Roman" w:hAnsi="Times New Roman" w:cs="Times New Roman"/>
                <w:sz w:val="24"/>
                <w:szCs w:val="24"/>
              </w:rPr>
              <w:t>Наиболее сложная группа для рекламного воздействия, нужно попытаться вставить слова, которые помогут «почувствовать» образ</w:t>
            </w:r>
          </w:p>
        </w:tc>
      </w:tr>
      <w:tr w:rsidR="00B35BA2" w:rsidTr="00213FAE">
        <w:tc>
          <w:tcPr>
            <w:tcW w:w="2094" w:type="dxa"/>
          </w:tcPr>
          <w:p w:rsidR="00B35BA2" w:rsidRDefault="00B35BA2" w:rsidP="00AE1AD7">
            <w:pPr>
              <w:spacing w:line="360" w:lineRule="auto"/>
              <w:jc w:val="both"/>
              <w:rPr>
                <w:rFonts w:ascii="Times New Roman" w:hAnsi="Times New Roman" w:cs="Times New Roman"/>
                <w:sz w:val="24"/>
                <w:szCs w:val="24"/>
              </w:rPr>
            </w:pPr>
            <w:r>
              <w:rPr>
                <w:rFonts w:ascii="Times New Roman" w:hAnsi="Times New Roman" w:cs="Times New Roman"/>
                <w:sz w:val="24"/>
                <w:szCs w:val="24"/>
              </w:rPr>
              <w:t>Слова, которые можно использовать в рекламе</w:t>
            </w:r>
          </w:p>
        </w:tc>
        <w:tc>
          <w:tcPr>
            <w:tcW w:w="2699" w:type="dxa"/>
          </w:tcPr>
          <w:p w:rsidR="00B35BA2" w:rsidRDefault="00B35BA2" w:rsidP="00AE1AD7">
            <w:pPr>
              <w:spacing w:line="360" w:lineRule="auto"/>
              <w:jc w:val="both"/>
              <w:rPr>
                <w:rFonts w:ascii="Times New Roman" w:hAnsi="Times New Roman" w:cs="Times New Roman"/>
                <w:sz w:val="24"/>
                <w:szCs w:val="24"/>
              </w:rPr>
            </w:pPr>
            <w:r>
              <w:rPr>
                <w:rFonts w:ascii="Times New Roman" w:hAnsi="Times New Roman" w:cs="Times New Roman"/>
                <w:sz w:val="24"/>
                <w:szCs w:val="24"/>
              </w:rPr>
              <w:t>Акцент на визуализации: «посмотрите», «увидьте», «присмотритесь», «взгляните», «приглядитесь» и т.д.</w:t>
            </w:r>
          </w:p>
        </w:tc>
        <w:tc>
          <w:tcPr>
            <w:tcW w:w="2455" w:type="dxa"/>
          </w:tcPr>
          <w:p w:rsidR="00B35BA2" w:rsidRDefault="00B35BA2" w:rsidP="00AE1A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«Звучащие слова»: «тихий», «громкий», «шелестящий», «переливистый», </w:t>
            </w:r>
            <w:r w:rsidR="00D56478">
              <w:rPr>
                <w:rFonts w:ascii="Times New Roman" w:hAnsi="Times New Roman" w:cs="Times New Roman"/>
                <w:sz w:val="24"/>
                <w:szCs w:val="24"/>
              </w:rPr>
              <w:t>«переливающийся», «звонящий» и т.д.</w:t>
            </w:r>
          </w:p>
        </w:tc>
        <w:tc>
          <w:tcPr>
            <w:tcW w:w="2606" w:type="dxa"/>
          </w:tcPr>
          <w:p w:rsidR="00B35BA2" w:rsidRDefault="00D56478" w:rsidP="00AE1AD7">
            <w:pPr>
              <w:spacing w:line="360" w:lineRule="auto"/>
              <w:jc w:val="both"/>
              <w:rPr>
                <w:rFonts w:ascii="Times New Roman" w:hAnsi="Times New Roman" w:cs="Times New Roman"/>
                <w:sz w:val="24"/>
                <w:szCs w:val="24"/>
              </w:rPr>
            </w:pPr>
            <w:r>
              <w:rPr>
                <w:rFonts w:ascii="Times New Roman" w:hAnsi="Times New Roman" w:cs="Times New Roman"/>
                <w:sz w:val="24"/>
                <w:szCs w:val="24"/>
              </w:rPr>
              <w:t>«Легкий», «сильный», «тяжелый», «мягкий», «нежный», «холодный» и т.д.</w:t>
            </w:r>
          </w:p>
        </w:tc>
      </w:tr>
    </w:tbl>
    <w:p w:rsidR="00D56478" w:rsidRPr="00262D87" w:rsidRDefault="00D56478" w:rsidP="000934A9">
      <w:pPr>
        <w:spacing w:after="0" w:line="360" w:lineRule="auto"/>
        <w:ind w:firstLine="709"/>
        <w:jc w:val="center"/>
        <w:rPr>
          <w:rFonts w:ascii="Times New Roman" w:hAnsi="Times New Roman" w:cs="Times New Roman"/>
          <w:i/>
          <w:szCs w:val="24"/>
        </w:rPr>
      </w:pPr>
      <w:r w:rsidRPr="00262D87">
        <w:rPr>
          <w:rFonts w:ascii="Times New Roman" w:hAnsi="Times New Roman" w:cs="Times New Roman"/>
          <w:i/>
          <w:szCs w:val="24"/>
        </w:rPr>
        <w:t>Составлено: автором</w:t>
      </w:r>
    </w:p>
    <w:p w:rsidR="00194560" w:rsidRPr="00AA1B8B" w:rsidRDefault="00194560" w:rsidP="000934A9">
      <w:pPr>
        <w:spacing w:after="0" w:line="360" w:lineRule="auto"/>
        <w:ind w:firstLine="709"/>
        <w:jc w:val="center"/>
        <w:rPr>
          <w:rFonts w:ascii="Times New Roman" w:hAnsi="Times New Roman" w:cs="Times New Roman"/>
          <w:i/>
          <w:sz w:val="24"/>
          <w:szCs w:val="24"/>
        </w:rPr>
      </w:pPr>
    </w:p>
    <w:p w:rsidR="00AA1B8B" w:rsidRDefault="00AA1B8B"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Следует отметить, что сенсорный маркетинг базируется как раз на данном подходе. В основе этого типа маркетинга лежит воздействие на основные</w:t>
      </w:r>
      <w:r w:rsidR="004B076B">
        <w:rPr>
          <w:rFonts w:ascii="Times New Roman" w:hAnsi="Times New Roman" w:cs="Times New Roman"/>
          <w:sz w:val="24"/>
          <w:szCs w:val="24"/>
        </w:rPr>
        <w:t xml:space="preserve"> орган</w:t>
      </w:r>
      <w:r>
        <w:rPr>
          <w:rFonts w:ascii="Times New Roman" w:hAnsi="Times New Roman" w:cs="Times New Roman"/>
          <w:sz w:val="24"/>
          <w:szCs w:val="24"/>
        </w:rPr>
        <w:t xml:space="preserve">ы чувств человека с целью увеличения продаж. Существуют внешние и внутренние сенсорные системы. К внешним можно отнести обонятельную, </w:t>
      </w:r>
      <w:r w:rsidR="004B076B">
        <w:rPr>
          <w:rFonts w:ascii="Times New Roman" w:hAnsi="Times New Roman" w:cs="Times New Roman"/>
          <w:sz w:val="24"/>
          <w:szCs w:val="24"/>
        </w:rPr>
        <w:t>зрительную, с</w:t>
      </w:r>
      <w:r>
        <w:rPr>
          <w:rFonts w:ascii="Times New Roman" w:hAnsi="Times New Roman" w:cs="Times New Roman"/>
          <w:sz w:val="24"/>
          <w:szCs w:val="24"/>
        </w:rPr>
        <w:t>луховую</w:t>
      </w:r>
      <w:r w:rsidR="004B076B">
        <w:rPr>
          <w:rFonts w:ascii="Times New Roman" w:hAnsi="Times New Roman" w:cs="Times New Roman"/>
          <w:sz w:val="24"/>
          <w:szCs w:val="24"/>
        </w:rPr>
        <w:t xml:space="preserve">, тактильную, вкусовую, а также температурную, которые помогают человеку воспринимать окружающие предметы и явления. К внутренним сенсорным системам обычно относят </w:t>
      </w:r>
      <w:proofErr w:type="spellStart"/>
      <w:r w:rsidR="004B076B">
        <w:rPr>
          <w:rFonts w:ascii="Times New Roman" w:hAnsi="Times New Roman" w:cs="Times New Roman"/>
          <w:sz w:val="24"/>
          <w:szCs w:val="24"/>
        </w:rPr>
        <w:t>интероцептивную</w:t>
      </w:r>
      <w:proofErr w:type="spellEnd"/>
      <w:r w:rsidR="004B076B">
        <w:rPr>
          <w:rFonts w:ascii="Times New Roman" w:hAnsi="Times New Roman" w:cs="Times New Roman"/>
          <w:sz w:val="24"/>
          <w:szCs w:val="24"/>
        </w:rPr>
        <w:t xml:space="preserve">, </w:t>
      </w:r>
      <w:proofErr w:type="spellStart"/>
      <w:r w:rsidR="004B076B">
        <w:rPr>
          <w:rFonts w:ascii="Times New Roman" w:hAnsi="Times New Roman" w:cs="Times New Roman"/>
          <w:sz w:val="24"/>
          <w:szCs w:val="24"/>
        </w:rPr>
        <w:t>проприоцептивную</w:t>
      </w:r>
      <w:proofErr w:type="spellEnd"/>
      <w:r w:rsidR="004B076B">
        <w:rPr>
          <w:rFonts w:ascii="Times New Roman" w:hAnsi="Times New Roman" w:cs="Times New Roman"/>
          <w:sz w:val="24"/>
          <w:szCs w:val="24"/>
        </w:rPr>
        <w:t xml:space="preserve">, </w:t>
      </w:r>
      <w:r w:rsidR="004B076B">
        <w:rPr>
          <w:rFonts w:ascii="Times New Roman" w:hAnsi="Times New Roman" w:cs="Times New Roman"/>
          <w:sz w:val="24"/>
          <w:szCs w:val="24"/>
        </w:rPr>
        <w:lastRenderedPageBreak/>
        <w:t>двигательную и болевую. Они способствуют восприятию человеком внутренних изменений в самом организме. И внутренние, и внешние сенсорные системы тесно взаимосвязаны между собой и позволяют человеку получить общее представление об окружающей действительности.</w:t>
      </w:r>
    </w:p>
    <w:p w:rsidR="00EB4FE7" w:rsidRDefault="004B076B"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Воздействие на сенсорные системы с помощью специальных маркетинговых инструментов позволяет компаниям оказывать влияние на потребителей, выработать у него своеобразный «условный рефлекс» аналогично опытам И.П. Павлова. Впервые данную идею предложил и начал использовать Мартин </w:t>
      </w:r>
      <w:proofErr w:type="spellStart"/>
      <w:r>
        <w:rPr>
          <w:rFonts w:ascii="Times New Roman" w:hAnsi="Times New Roman" w:cs="Times New Roman"/>
          <w:sz w:val="24"/>
          <w:szCs w:val="24"/>
        </w:rPr>
        <w:t>Линдстром</w:t>
      </w:r>
      <w:proofErr w:type="spellEnd"/>
      <w:r>
        <w:rPr>
          <w:rFonts w:ascii="Times New Roman" w:hAnsi="Times New Roman" w:cs="Times New Roman"/>
          <w:sz w:val="24"/>
          <w:szCs w:val="24"/>
        </w:rPr>
        <w:t xml:space="preserve">. Выделяют пять основных областей влияния: цвет – влияние на зрительную систему, звук – на слуховые анализаторы, запах – на обонятельные процессы, </w:t>
      </w:r>
      <w:r w:rsidR="0058492E">
        <w:rPr>
          <w:rFonts w:ascii="Times New Roman" w:hAnsi="Times New Roman" w:cs="Times New Roman"/>
          <w:sz w:val="24"/>
          <w:szCs w:val="24"/>
        </w:rPr>
        <w:t xml:space="preserve">а также тактильная и вкусовая, которые требуют определенных действий со стороны покупателя. М. </w:t>
      </w:r>
      <w:proofErr w:type="spellStart"/>
      <w:r w:rsidR="0058492E">
        <w:rPr>
          <w:rFonts w:ascii="Times New Roman" w:hAnsi="Times New Roman" w:cs="Times New Roman"/>
          <w:sz w:val="24"/>
          <w:szCs w:val="24"/>
        </w:rPr>
        <w:t>Линдстром</w:t>
      </w:r>
      <w:proofErr w:type="spellEnd"/>
      <w:r w:rsidR="0058492E">
        <w:rPr>
          <w:rFonts w:ascii="Times New Roman" w:hAnsi="Times New Roman" w:cs="Times New Roman"/>
          <w:sz w:val="24"/>
          <w:szCs w:val="24"/>
        </w:rPr>
        <w:t xml:space="preserve"> считает, что правильное использование инструментов сенсорного маркетинга, ув</w:t>
      </w:r>
      <w:r w:rsidR="00B06006">
        <w:rPr>
          <w:rFonts w:ascii="Times New Roman" w:hAnsi="Times New Roman" w:cs="Times New Roman"/>
          <w:sz w:val="24"/>
          <w:szCs w:val="24"/>
        </w:rPr>
        <w:t>еличить объемы продаж. Н</w:t>
      </w:r>
      <w:r w:rsidR="0058492E">
        <w:rPr>
          <w:rFonts w:ascii="Times New Roman" w:hAnsi="Times New Roman" w:cs="Times New Roman"/>
          <w:sz w:val="24"/>
          <w:szCs w:val="24"/>
        </w:rPr>
        <w:t>иже</w:t>
      </w:r>
      <w:r w:rsidR="00B06006">
        <w:rPr>
          <w:rFonts w:ascii="Times New Roman" w:hAnsi="Times New Roman" w:cs="Times New Roman"/>
          <w:sz w:val="24"/>
          <w:szCs w:val="24"/>
        </w:rPr>
        <w:t xml:space="preserve"> (табл. 4)</w:t>
      </w:r>
      <w:r w:rsidR="0058492E">
        <w:rPr>
          <w:rFonts w:ascii="Times New Roman" w:hAnsi="Times New Roman" w:cs="Times New Roman"/>
          <w:sz w:val="24"/>
          <w:szCs w:val="24"/>
        </w:rPr>
        <w:t xml:space="preserve"> приведены нек</w:t>
      </w:r>
      <w:r w:rsidR="00E66421">
        <w:rPr>
          <w:rFonts w:ascii="Times New Roman" w:hAnsi="Times New Roman" w:cs="Times New Roman"/>
          <w:sz w:val="24"/>
          <w:szCs w:val="24"/>
        </w:rPr>
        <w:t>оторые результаты исследований.</w:t>
      </w:r>
    </w:p>
    <w:p w:rsidR="00B06006" w:rsidRPr="00B06006" w:rsidRDefault="0058492E" w:rsidP="00B06006">
      <w:pPr>
        <w:autoSpaceDE w:val="0"/>
        <w:autoSpaceDN w:val="0"/>
        <w:adjustRightInd w:val="0"/>
        <w:spacing w:after="0" w:line="360" w:lineRule="auto"/>
        <w:jc w:val="right"/>
        <w:rPr>
          <w:rFonts w:ascii="Times New Roman" w:hAnsi="Times New Roman" w:cs="Times New Roman"/>
          <w:i/>
          <w:sz w:val="24"/>
          <w:szCs w:val="24"/>
        </w:rPr>
      </w:pPr>
      <w:r w:rsidRPr="00B06006">
        <w:rPr>
          <w:rFonts w:ascii="Times New Roman" w:hAnsi="Times New Roman" w:cs="Times New Roman"/>
          <w:i/>
          <w:sz w:val="24"/>
          <w:szCs w:val="24"/>
        </w:rPr>
        <w:t>Таблица 4</w:t>
      </w:r>
    </w:p>
    <w:p w:rsidR="0058492E" w:rsidRPr="00B06006" w:rsidRDefault="0058492E" w:rsidP="000934A9">
      <w:pPr>
        <w:autoSpaceDE w:val="0"/>
        <w:autoSpaceDN w:val="0"/>
        <w:adjustRightInd w:val="0"/>
        <w:spacing w:after="0" w:line="360" w:lineRule="auto"/>
        <w:ind w:firstLine="709"/>
        <w:jc w:val="center"/>
        <w:rPr>
          <w:rFonts w:ascii="Times New Roman" w:hAnsi="Times New Roman" w:cs="Times New Roman"/>
          <w:b/>
          <w:sz w:val="24"/>
          <w:szCs w:val="24"/>
        </w:rPr>
      </w:pPr>
      <w:r w:rsidRPr="00B06006">
        <w:rPr>
          <w:rFonts w:ascii="Times New Roman" w:hAnsi="Times New Roman" w:cs="Times New Roman"/>
          <w:b/>
          <w:sz w:val="24"/>
          <w:szCs w:val="24"/>
        </w:rPr>
        <w:t xml:space="preserve">Влияние сенсорных технологий на </w:t>
      </w:r>
      <w:r w:rsidR="0019247B" w:rsidRPr="00B06006">
        <w:rPr>
          <w:rFonts w:ascii="Times New Roman" w:hAnsi="Times New Roman" w:cs="Times New Roman"/>
          <w:b/>
          <w:sz w:val="24"/>
          <w:szCs w:val="24"/>
        </w:rPr>
        <w:t>потребительское поведение</w:t>
      </w:r>
    </w:p>
    <w:tbl>
      <w:tblPr>
        <w:tblStyle w:val="ab"/>
        <w:tblW w:w="0" w:type="auto"/>
        <w:tblLook w:val="04A0" w:firstRow="1" w:lastRow="0" w:firstColumn="1" w:lastColumn="0" w:noHBand="0" w:noVBand="1"/>
      </w:tblPr>
      <w:tblGrid>
        <w:gridCol w:w="5644"/>
        <w:gridCol w:w="3984"/>
      </w:tblGrid>
      <w:tr w:rsidR="0058492E" w:rsidTr="00190661">
        <w:tc>
          <w:tcPr>
            <w:tcW w:w="5778" w:type="dxa"/>
            <w:vAlign w:val="center"/>
          </w:tcPr>
          <w:p w:rsidR="0058492E" w:rsidRDefault="0058492E" w:rsidP="00AE1AD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Условие эффективности инструмента</w:t>
            </w:r>
          </w:p>
        </w:tc>
        <w:tc>
          <w:tcPr>
            <w:tcW w:w="4076" w:type="dxa"/>
            <w:vAlign w:val="center"/>
          </w:tcPr>
          <w:p w:rsidR="0058492E" w:rsidRDefault="0058492E" w:rsidP="00AE1AD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Процент увеличения готовности</w:t>
            </w:r>
          </w:p>
        </w:tc>
      </w:tr>
      <w:tr w:rsidR="0058492E" w:rsidTr="00190661">
        <w:tc>
          <w:tcPr>
            <w:tcW w:w="5778" w:type="dxa"/>
            <w:vAlign w:val="center"/>
          </w:tcPr>
          <w:p w:rsidR="0058492E" w:rsidRDefault="0058492E" w:rsidP="00AE1AD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Покупка сопровождалась приятными звуками</w:t>
            </w:r>
          </w:p>
        </w:tc>
        <w:tc>
          <w:tcPr>
            <w:tcW w:w="4076" w:type="dxa"/>
            <w:vAlign w:val="center"/>
          </w:tcPr>
          <w:p w:rsidR="0058492E" w:rsidRDefault="00190661" w:rsidP="00AE1AD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58492E" w:rsidTr="00190661">
        <w:tc>
          <w:tcPr>
            <w:tcW w:w="5778" w:type="dxa"/>
            <w:vAlign w:val="center"/>
          </w:tcPr>
          <w:p w:rsidR="0058492E" w:rsidRDefault="0058492E" w:rsidP="00AE1AD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Приятный вкус продукта</w:t>
            </w:r>
          </w:p>
        </w:tc>
        <w:tc>
          <w:tcPr>
            <w:tcW w:w="4076" w:type="dxa"/>
            <w:vAlign w:val="center"/>
          </w:tcPr>
          <w:p w:rsidR="0058492E" w:rsidRDefault="00190661" w:rsidP="00AE1AD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58492E" w:rsidTr="00190661">
        <w:tc>
          <w:tcPr>
            <w:tcW w:w="5778" w:type="dxa"/>
            <w:vAlign w:val="center"/>
          </w:tcPr>
          <w:p w:rsidR="0058492E" w:rsidRDefault="0058492E" w:rsidP="00AE1AD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Приятный запах</w:t>
            </w:r>
          </w:p>
        </w:tc>
        <w:tc>
          <w:tcPr>
            <w:tcW w:w="4076" w:type="dxa"/>
            <w:vAlign w:val="center"/>
          </w:tcPr>
          <w:p w:rsidR="0058492E" w:rsidRDefault="00190661" w:rsidP="00AE1AD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58492E" w:rsidTr="00190661">
        <w:tc>
          <w:tcPr>
            <w:tcW w:w="5778" w:type="dxa"/>
            <w:vAlign w:val="center"/>
          </w:tcPr>
          <w:p w:rsidR="0058492E" w:rsidRDefault="0058492E" w:rsidP="00AE1AD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Товар приятен на ощупь</w:t>
            </w:r>
          </w:p>
        </w:tc>
        <w:tc>
          <w:tcPr>
            <w:tcW w:w="4076" w:type="dxa"/>
            <w:vAlign w:val="center"/>
          </w:tcPr>
          <w:p w:rsidR="0058492E" w:rsidRDefault="00190661" w:rsidP="00AE1AD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B43D6C" w:rsidTr="00190661">
        <w:tc>
          <w:tcPr>
            <w:tcW w:w="5778" w:type="dxa"/>
            <w:vAlign w:val="center"/>
          </w:tcPr>
          <w:p w:rsidR="00B43D6C" w:rsidRDefault="00B43D6C" w:rsidP="00AE1AD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Товар приятен на взгляд</w:t>
            </w:r>
          </w:p>
        </w:tc>
        <w:tc>
          <w:tcPr>
            <w:tcW w:w="4076" w:type="dxa"/>
            <w:vAlign w:val="center"/>
          </w:tcPr>
          <w:p w:rsidR="00B43D6C" w:rsidRDefault="00B43D6C" w:rsidP="00AE1AD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r>
    </w:tbl>
    <w:p w:rsidR="00262D87" w:rsidRPr="00262D87" w:rsidRDefault="00262D87" w:rsidP="000934A9">
      <w:pPr>
        <w:pStyle w:val="ad"/>
        <w:spacing w:line="360" w:lineRule="auto"/>
        <w:ind w:firstLine="709"/>
        <w:jc w:val="center"/>
        <w:rPr>
          <w:rFonts w:ascii="Times New Roman" w:hAnsi="Times New Roman" w:cs="Times New Roman"/>
          <w:i/>
          <w:sz w:val="22"/>
          <w:szCs w:val="22"/>
        </w:rPr>
      </w:pPr>
      <w:r w:rsidRPr="00262D87">
        <w:rPr>
          <w:rFonts w:ascii="Times New Roman" w:hAnsi="Times New Roman" w:cs="Times New Roman"/>
          <w:i/>
          <w:sz w:val="22"/>
          <w:szCs w:val="22"/>
        </w:rPr>
        <w:t xml:space="preserve">Источник: Горбачева Е.А. Роль сенсорных технологий в маркетинге // Проблемы и перспективы формирования маркетинговых стратегий в условиях нестабильных рынков. – Краснодар: </w:t>
      </w:r>
      <w:proofErr w:type="spellStart"/>
      <w:r w:rsidRPr="00262D87">
        <w:rPr>
          <w:rFonts w:ascii="Times New Roman" w:hAnsi="Times New Roman" w:cs="Times New Roman"/>
          <w:i/>
          <w:sz w:val="22"/>
          <w:szCs w:val="22"/>
        </w:rPr>
        <w:t>Издат</w:t>
      </w:r>
      <w:proofErr w:type="spellEnd"/>
      <w:r w:rsidRPr="00262D87">
        <w:rPr>
          <w:rFonts w:ascii="Times New Roman" w:hAnsi="Times New Roman" w:cs="Times New Roman"/>
          <w:i/>
          <w:sz w:val="22"/>
          <w:szCs w:val="22"/>
        </w:rPr>
        <w:t xml:space="preserve">-во </w:t>
      </w:r>
      <w:proofErr w:type="spellStart"/>
      <w:r w:rsidRPr="00262D87">
        <w:rPr>
          <w:rFonts w:ascii="Times New Roman" w:hAnsi="Times New Roman" w:cs="Times New Roman"/>
          <w:i/>
          <w:sz w:val="22"/>
          <w:szCs w:val="22"/>
        </w:rPr>
        <w:t>КубГУ</w:t>
      </w:r>
      <w:proofErr w:type="spellEnd"/>
      <w:r w:rsidRPr="00262D87">
        <w:rPr>
          <w:rFonts w:ascii="Times New Roman" w:hAnsi="Times New Roman" w:cs="Times New Roman"/>
          <w:i/>
          <w:sz w:val="22"/>
          <w:szCs w:val="22"/>
        </w:rPr>
        <w:t>, 2016. – С. 180-181.</w:t>
      </w:r>
    </w:p>
    <w:p w:rsidR="0058492E" w:rsidRDefault="0058492E" w:rsidP="000934A9">
      <w:pPr>
        <w:autoSpaceDE w:val="0"/>
        <w:autoSpaceDN w:val="0"/>
        <w:adjustRightInd w:val="0"/>
        <w:spacing w:after="0" w:line="360" w:lineRule="auto"/>
        <w:ind w:firstLine="709"/>
        <w:rPr>
          <w:rFonts w:ascii="Times New Roman" w:hAnsi="Times New Roman" w:cs="Times New Roman"/>
          <w:sz w:val="24"/>
          <w:szCs w:val="24"/>
        </w:rPr>
      </w:pPr>
    </w:p>
    <w:p w:rsidR="00B43D6C" w:rsidRDefault="00B43D6C"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при грамотном применении инструментария сенсорного маркетинга компания имеет возможность увеличить уровень продаж до 200%. Однако для этого нужно хорошо знать своих потребителей, их как осознанные, так и неосознанные предпочтения.</w:t>
      </w:r>
    </w:p>
    <w:p w:rsidR="00B43D6C" w:rsidRDefault="00B43D6C"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Наиболее распространенной сенсорной технологией в маркетинге является цвет. Им пользуются для оформления интерьера и продукта с целью создания особой атмосферы и приятного досуга. По результатам исследований ученые пришли к выводу, что цвет оказывает влияние на </w:t>
      </w:r>
      <w:proofErr w:type="spellStart"/>
      <w:r>
        <w:rPr>
          <w:rFonts w:ascii="Times New Roman" w:hAnsi="Times New Roman" w:cs="Times New Roman"/>
          <w:sz w:val="24"/>
          <w:szCs w:val="24"/>
        </w:rPr>
        <w:t>психои</w:t>
      </w:r>
      <w:r w:rsidR="00F62C66">
        <w:rPr>
          <w:rFonts w:ascii="Times New Roman" w:hAnsi="Times New Roman" w:cs="Times New Roman"/>
          <w:sz w:val="24"/>
          <w:szCs w:val="24"/>
        </w:rPr>
        <w:t>н</w:t>
      </w:r>
      <w:r>
        <w:rPr>
          <w:rFonts w:ascii="Times New Roman" w:hAnsi="Times New Roman" w:cs="Times New Roman"/>
          <w:sz w:val="24"/>
          <w:szCs w:val="24"/>
        </w:rPr>
        <w:t>теллектуальн</w:t>
      </w:r>
      <w:r w:rsidR="00F62C66">
        <w:rPr>
          <w:rFonts w:ascii="Times New Roman" w:hAnsi="Times New Roman" w:cs="Times New Roman"/>
          <w:sz w:val="24"/>
          <w:szCs w:val="24"/>
        </w:rPr>
        <w:t>ое</w:t>
      </w:r>
      <w:proofErr w:type="spellEnd"/>
      <w:r w:rsidR="00F62C66">
        <w:rPr>
          <w:rFonts w:ascii="Times New Roman" w:hAnsi="Times New Roman" w:cs="Times New Roman"/>
          <w:sz w:val="24"/>
          <w:szCs w:val="24"/>
        </w:rPr>
        <w:t xml:space="preserve"> состояние человека, оно направлено не на логику, а на чувства человека. Интересно, что «</w:t>
      </w:r>
      <w:r w:rsidR="00F62C66" w:rsidRPr="00F62C66">
        <w:rPr>
          <w:rFonts w:ascii="Times New Roman" w:hAnsi="Times New Roman" w:cs="Times New Roman"/>
          <w:sz w:val="24"/>
          <w:szCs w:val="24"/>
        </w:rPr>
        <w:t>цвета определе</w:t>
      </w:r>
      <w:r w:rsidR="00F62C66">
        <w:rPr>
          <w:rFonts w:ascii="Times New Roman" w:hAnsi="Times New Roman" w:cs="Times New Roman"/>
          <w:sz w:val="24"/>
          <w:szCs w:val="24"/>
        </w:rPr>
        <w:t>нным образом влияют на принятие человеком</w:t>
      </w:r>
      <w:r w:rsidR="00F62C66" w:rsidRPr="00F62C66">
        <w:rPr>
          <w:rFonts w:ascii="Times New Roman" w:hAnsi="Times New Roman" w:cs="Times New Roman"/>
          <w:sz w:val="24"/>
          <w:szCs w:val="24"/>
        </w:rPr>
        <w:t xml:space="preserve"> своего веса, температуры в помещении и удаленности объект</w:t>
      </w:r>
      <w:r w:rsidR="00F62C66">
        <w:rPr>
          <w:rFonts w:ascii="Times New Roman" w:hAnsi="Times New Roman" w:cs="Times New Roman"/>
          <w:sz w:val="24"/>
          <w:szCs w:val="24"/>
        </w:rPr>
        <w:t>а. Также определено, что выдер</w:t>
      </w:r>
      <w:r w:rsidR="00F62C66" w:rsidRPr="00F62C66">
        <w:rPr>
          <w:rFonts w:ascii="Times New Roman" w:hAnsi="Times New Roman" w:cs="Times New Roman"/>
          <w:sz w:val="24"/>
          <w:szCs w:val="24"/>
        </w:rPr>
        <w:t>жанное в цветовом выражении пространство притяг</w:t>
      </w:r>
      <w:r w:rsidR="00F62C66">
        <w:rPr>
          <w:rFonts w:ascii="Times New Roman" w:hAnsi="Times New Roman" w:cs="Times New Roman"/>
          <w:sz w:val="24"/>
          <w:szCs w:val="24"/>
        </w:rPr>
        <w:t xml:space="preserve">ивает, создает творческую </w:t>
      </w:r>
      <w:r w:rsidR="00F62C66">
        <w:rPr>
          <w:rFonts w:ascii="Times New Roman" w:hAnsi="Times New Roman" w:cs="Times New Roman"/>
          <w:sz w:val="24"/>
          <w:szCs w:val="24"/>
        </w:rPr>
        <w:lastRenderedPageBreak/>
        <w:t>атмо</w:t>
      </w:r>
      <w:r w:rsidR="00F62C66" w:rsidRPr="00F62C66">
        <w:rPr>
          <w:rFonts w:ascii="Times New Roman" w:hAnsi="Times New Roman" w:cs="Times New Roman"/>
          <w:sz w:val="24"/>
          <w:szCs w:val="24"/>
        </w:rPr>
        <w:t>сферу, успокаивает и совершенствует человеческое общение между собой</w:t>
      </w:r>
      <w:r w:rsidR="00F62C66">
        <w:rPr>
          <w:rFonts w:ascii="Times New Roman" w:hAnsi="Times New Roman" w:cs="Times New Roman"/>
          <w:sz w:val="24"/>
          <w:szCs w:val="24"/>
        </w:rPr>
        <w:t>»</w:t>
      </w:r>
      <w:r w:rsidR="00F62C66">
        <w:rPr>
          <w:rStyle w:val="af"/>
          <w:rFonts w:ascii="Times New Roman" w:hAnsi="Times New Roman" w:cs="Times New Roman"/>
          <w:sz w:val="24"/>
          <w:szCs w:val="24"/>
        </w:rPr>
        <w:footnoteReference w:id="23"/>
      </w:r>
      <w:r w:rsidR="00F62C66" w:rsidRPr="00F62C66">
        <w:rPr>
          <w:rFonts w:ascii="Times New Roman" w:hAnsi="Times New Roman" w:cs="Times New Roman"/>
          <w:sz w:val="24"/>
          <w:szCs w:val="24"/>
        </w:rPr>
        <w:t>.</w:t>
      </w:r>
      <w:r w:rsidR="00F62C66">
        <w:rPr>
          <w:rFonts w:ascii="Times New Roman" w:hAnsi="Times New Roman" w:cs="Times New Roman"/>
          <w:sz w:val="24"/>
          <w:szCs w:val="24"/>
        </w:rPr>
        <w:t xml:space="preserve"> Кроме того, доказано, что каждый цвет, оказывая некоторое воздействие на состояние человека, вызывает определенные ассоциации. Например, белый цвет не способен вызвать какие-то неприятные ощущения, в то время как черный цвет символизирует изоляцию от внешнего мира. Коричневый цвет ассоциируется с природным началом и создает атмосферу обыденности и повседневности и ощущение стабильности.</w:t>
      </w:r>
    </w:p>
    <w:p w:rsidR="00F62C66" w:rsidRDefault="00F62C66"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Если говорить об использовании звуков в качестве инструмента</w:t>
      </w:r>
      <w:r w:rsidR="0093146F">
        <w:rPr>
          <w:rFonts w:ascii="Times New Roman" w:hAnsi="Times New Roman" w:cs="Times New Roman"/>
          <w:sz w:val="24"/>
          <w:szCs w:val="24"/>
        </w:rPr>
        <w:t xml:space="preserve"> сенсорного маркетинга, то относительно недавно ученые обнаружили, что любой звук оказывает влияние на психологическом уровне и способен оказывать воздействие на поведение человека. </w:t>
      </w:r>
      <w:proofErr w:type="spellStart"/>
      <w:r w:rsidR="0093146F">
        <w:rPr>
          <w:rFonts w:ascii="Times New Roman" w:hAnsi="Times New Roman" w:cs="Times New Roman"/>
          <w:sz w:val="24"/>
          <w:szCs w:val="24"/>
        </w:rPr>
        <w:t>Звукосемантика</w:t>
      </w:r>
      <w:proofErr w:type="spellEnd"/>
      <w:r w:rsidR="0093146F">
        <w:rPr>
          <w:rFonts w:ascii="Times New Roman" w:hAnsi="Times New Roman" w:cs="Times New Roman"/>
          <w:sz w:val="24"/>
          <w:szCs w:val="24"/>
        </w:rPr>
        <w:t xml:space="preserve"> – наука, направленная на изучение ассоциаций, порождаемых тем или иным сочетанием звуков. Например, было доказано, что звуки рычания или скрежета на низких тонах вызывают у человека чувство опасности даже в случае, если он не видит и не понимает источника данного звука. Звуки на высоких тонах, напротив, не вызывают таких ассоциаций, хоть они не всегда являются приятными. Кроме того, ученые провели эксперимент, в котором попросили испытуемых окрасить те или иные буквы в цвета.</w:t>
      </w:r>
      <w:r w:rsidR="00EB4FE7">
        <w:rPr>
          <w:rFonts w:ascii="Times New Roman" w:hAnsi="Times New Roman" w:cs="Times New Roman"/>
          <w:sz w:val="24"/>
          <w:szCs w:val="24"/>
        </w:rPr>
        <w:t xml:space="preserve"> </w:t>
      </w:r>
      <w:r w:rsidR="0093146F">
        <w:rPr>
          <w:rFonts w:ascii="Times New Roman" w:hAnsi="Times New Roman" w:cs="Times New Roman"/>
          <w:sz w:val="24"/>
          <w:szCs w:val="24"/>
        </w:rPr>
        <w:t xml:space="preserve">Результат был весьма поразительным – выбор </w:t>
      </w:r>
      <w:r w:rsidR="00135446">
        <w:rPr>
          <w:rFonts w:ascii="Times New Roman" w:hAnsi="Times New Roman" w:cs="Times New Roman"/>
          <w:sz w:val="24"/>
          <w:szCs w:val="24"/>
        </w:rPr>
        <w:t>цвета испытуемыми</w:t>
      </w:r>
      <w:r w:rsidR="0093146F">
        <w:rPr>
          <w:rFonts w:ascii="Times New Roman" w:hAnsi="Times New Roman" w:cs="Times New Roman"/>
          <w:sz w:val="24"/>
          <w:szCs w:val="24"/>
        </w:rPr>
        <w:t xml:space="preserve"> практически полностью совпал.</w:t>
      </w:r>
    </w:p>
    <w:p w:rsidR="00135446" w:rsidRDefault="00B43628"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звук как инструмент используется довольно эффективно.</w:t>
      </w:r>
      <w:r w:rsidR="00135446">
        <w:rPr>
          <w:rFonts w:ascii="Times New Roman" w:hAnsi="Times New Roman" w:cs="Times New Roman"/>
          <w:sz w:val="24"/>
          <w:szCs w:val="24"/>
        </w:rPr>
        <w:t xml:space="preserve"> Некоторые фирмы активно его используют, создавая собственный музыкальный слоган или музыкальный логотип. Целью использования данного инструмента является создание дополнительной эмоциональной связи с потребителем. Это достигается благодаря тому, что музыка лучше запоминается, чем слова, а также лучше и выразительнее передает интонации.</w:t>
      </w:r>
    </w:p>
    <w:p w:rsidR="00135446" w:rsidRDefault="00135446" w:rsidP="000934A9">
      <w:pPr>
        <w:autoSpaceDE w:val="0"/>
        <w:autoSpaceDN w:val="0"/>
        <w:adjustRightInd w:val="0"/>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Аромамаркетинг</w:t>
      </w:r>
      <w:proofErr w:type="spellEnd"/>
      <w:r>
        <w:rPr>
          <w:rFonts w:ascii="Times New Roman" w:hAnsi="Times New Roman" w:cs="Times New Roman"/>
          <w:sz w:val="24"/>
          <w:szCs w:val="24"/>
        </w:rPr>
        <w:t xml:space="preserve"> – использование запахов в качестве инструмента маркетинга для воздействия на потребительское поведение. Данный прием также активно используется современными маркетологами: от кондитерских до магазинов мебели. Научно доказано, что определенные запахи имеют воздействие на эмоциональное настроение человека, более того, одни ароматы могут успокаивать, а другие, наоборот, возбуждать</w:t>
      </w:r>
      <w:r w:rsidR="00052310">
        <w:rPr>
          <w:rFonts w:ascii="Times New Roman" w:hAnsi="Times New Roman" w:cs="Times New Roman"/>
          <w:sz w:val="24"/>
          <w:szCs w:val="24"/>
        </w:rPr>
        <w:t>. Также ученые выяснили, что запахи могут долго находиться в памяти человека и способствовать проявлению эмоциональной памяти при воздействии определенных раздражителей. На подсознательном уровне человек привязывает определенный запах к определенной ситуации. Здесь главной задачей является понимание того, какие эмоции вызывает тот или иной запах у конкретного человека, исходя из его личного опыта. Одним из решений проблемы служит использование универсальных запахов, которые имеют более-менее</w:t>
      </w:r>
      <w:r w:rsidR="009E7F6E">
        <w:rPr>
          <w:rFonts w:ascii="Times New Roman" w:hAnsi="Times New Roman" w:cs="Times New Roman"/>
          <w:sz w:val="24"/>
          <w:szCs w:val="24"/>
        </w:rPr>
        <w:t xml:space="preserve"> одинаковые эмоциональные</w:t>
      </w:r>
      <w:r w:rsidR="00052310">
        <w:rPr>
          <w:rFonts w:ascii="Times New Roman" w:hAnsi="Times New Roman" w:cs="Times New Roman"/>
          <w:sz w:val="24"/>
          <w:szCs w:val="24"/>
        </w:rPr>
        <w:t xml:space="preserve"> связи и </w:t>
      </w:r>
      <w:r w:rsidR="00052310">
        <w:rPr>
          <w:rFonts w:ascii="Times New Roman" w:hAnsi="Times New Roman" w:cs="Times New Roman"/>
          <w:sz w:val="24"/>
          <w:szCs w:val="24"/>
        </w:rPr>
        <w:lastRenderedPageBreak/>
        <w:t>спос</w:t>
      </w:r>
      <w:r w:rsidR="009E7F6E">
        <w:rPr>
          <w:rFonts w:ascii="Times New Roman" w:hAnsi="Times New Roman" w:cs="Times New Roman"/>
          <w:sz w:val="24"/>
          <w:szCs w:val="24"/>
        </w:rPr>
        <w:t>обствуют появлению схожих чувств</w:t>
      </w:r>
      <w:r w:rsidR="00052310">
        <w:rPr>
          <w:rFonts w:ascii="Times New Roman" w:hAnsi="Times New Roman" w:cs="Times New Roman"/>
          <w:sz w:val="24"/>
          <w:szCs w:val="24"/>
        </w:rPr>
        <w:t xml:space="preserve"> у большинства людей</w:t>
      </w:r>
      <w:r w:rsidR="009E7F6E">
        <w:rPr>
          <w:rFonts w:ascii="Times New Roman" w:hAnsi="Times New Roman" w:cs="Times New Roman"/>
          <w:sz w:val="24"/>
          <w:szCs w:val="24"/>
        </w:rPr>
        <w:t>, но в этом случае уже речь идет о физиологии, а не психологии.</w:t>
      </w:r>
    </w:p>
    <w:p w:rsidR="009E7F6E" w:rsidRDefault="009E7F6E"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Использование инструментов воздействия на тактильные чувства также применяется в сенсорном маркетинге. Более того, физический контакт один из основных факторов, оказывающих влияние на решение о приобретении продукта, так как помогает получить целостное представление о предмете: его форме, размере, материале, температуре, положении и других свойствах. Можно отметить, что именно из-за отсутствия этого физического контакта обанкротилось</w:t>
      </w:r>
      <w:r w:rsidR="00C05A0C">
        <w:rPr>
          <w:rFonts w:ascii="Times New Roman" w:hAnsi="Times New Roman" w:cs="Times New Roman"/>
          <w:sz w:val="24"/>
          <w:szCs w:val="24"/>
        </w:rPr>
        <w:t xml:space="preserve"> большое число интернет-магазинов</w:t>
      </w:r>
      <w:r>
        <w:rPr>
          <w:rFonts w:ascii="Times New Roman" w:hAnsi="Times New Roman" w:cs="Times New Roman"/>
          <w:sz w:val="24"/>
          <w:szCs w:val="24"/>
        </w:rPr>
        <w:t xml:space="preserve">, так как для покупателя очень важно примерить, потрогать, понять материал при покупке одежды, например. </w:t>
      </w:r>
    </w:p>
    <w:p w:rsidR="009E7F6E" w:rsidRDefault="009E7F6E"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Все рассмотренные инструменты сенсорного маркетинга могут использоваться как по отдельности, так и в совокупности. Таким образом</w:t>
      </w:r>
      <w:r w:rsidR="00B920F1">
        <w:rPr>
          <w:rFonts w:ascii="Times New Roman" w:hAnsi="Times New Roman" w:cs="Times New Roman"/>
          <w:sz w:val="24"/>
          <w:szCs w:val="24"/>
        </w:rPr>
        <w:t>, каждая копания может сформировать</w:t>
      </w:r>
      <w:r>
        <w:rPr>
          <w:rFonts w:ascii="Times New Roman" w:hAnsi="Times New Roman" w:cs="Times New Roman"/>
          <w:sz w:val="24"/>
          <w:szCs w:val="24"/>
        </w:rPr>
        <w:t xml:space="preserve"> свой </w:t>
      </w:r>
      <w:r w:rsidR="00B920F1">
        <w:rPr>
          <w:rFonts w:ascii="Times New Roman" w:hAnsi="Times New Roman" w:cs="Times New Roman"/>
          <w:sz w:val="24"/>
          <w:szCs w:val="24"/>
        </w:rPr>
        <w:t>набор сенсорных технологий для влияния на потребителей, исходя из особенностей своей целевой аудитории и продукта.</w:t>
      </w:r>
    </w:p>
    <w:p w:rsidR="008365C1" w:rsidRDefault="008365C1" w:rsidP="000934A9">
      <w:pPr>
        <w:autoSpaceDE w:val="0"/>
        <w:autoSpaceDN w:val="0"/>
        <w:adjustRightInd w:val="0"/>
        <w:spacing w:after="0" w:line="360" w:lineRule="auto"/>
        <w:ind w:firstLine="709"/>
        <w:jc w:val="both"/>
        <w:rPr>
          <w:rFonts w:ascii="Times New Roman" w:hAnsi="Times New Roman" w:cs="Times New Roman"/>
          <w:sz w:val="24"/>
          <w:szCs w:val="24"/>
        </w:rPr>
      </w:pPr>
    </w:p>
    <w:p w:rsidR="008365C1" w:rsidRPr="008365C1" w:rsidRDefault="008365C1" w:rsidP="008365C1">
      <w:pPr>
        <w:pStyle w:val="1"/>
        <w:spacing w:before="0" w:after="0" w:line="360" w:lineRule="auto"/>
        <w:ind w:firstLine="709"/>
        <w:rPr>
          <w:rFonts w:cs="Times New Roman"/>
          <w:color w:val="auto"/>
          <w:sz w:val="24"/>
        </w:rPr>
      </w:pPr>
      <w:bookmarkStart w:id="8" w:name="_Toc512961767"/>
      <w:r>
        <w:rPr>
          <w:rFonts w:cs="Times New Roman"/>
          <w:color w:val="auto"/>
          <w:sz w:val="24"/>
        </w:rPr>
        <w:t>1.3</w:t>
      </w:r>
      <w:r w:rsidRPr="00AF6D46">
        <w:rPr>
          <w:rFonts w:cs="Times New Roman"/>
          <w:color w:val="auto"/>
          <w:sz w:val="24"/>
        </w:rPr>
        <w:t xml:space="preserve"> </w:t>
      </w:r>
      <w:proofErr w:type="spellStart"/>
      <w:r>
        <w:rPr>
          <w:rFonts w:cs="Times New Roman"/>
          <w:color w:val="auto"/>
          <w:sz w:val="24"/>
        </w:rPr>
        <w:t>Нейромаркетинговый</w:t>
      </w:r>
      <w:proofErr w:type="spellEnd"/>
      <w:r>
        <w:rPr>
          <w:rFonts w:cs="Times New Roman"/>
          <w:color w:val="auto"/>
          <w:sz w:val="24"/>
        </w:rPr>
        <w:t xml:space="preserve"> инструментарий для продвижения и рекламы товаров</w:t>
      </w:r>
      <w:bookmarkEnd w:id="8"/>
    </w:p>
    <w:p w:rsidR="00755CE4" w:rsidRDefault="00755CE4" w:rsidP="000934A9">
      <w:pPr>
        <w:autoSpaceDE w:val="0"/>
        <w:autoSpaceDN w:val="0"/>
        <w:adjustRightInd w:val="0"/>
        <w:spacing w:after="0" w:line="360" w:lineRule="auto"/>
        <w:ind w:firstLine="709"/>
        <w:jc w:val="both"/>
        <w:rPr>
          <w:rFonts w:ascii="Times New Roman" w:hAnsi="Times New Roman" w:cs="Times New Roman"/>
          <w:sz w:val="24"/>
          <w:szCs w:val="24"/>
        </w:rPr>
      </w:pPr>
      <w:r w:rsidRPr="00755CE4">
        <w:rPr>
          <w:rFonts w:ascii="Times New Roman" w:hAnsi="Times New Roman" w:cs="Times New Roman"/>
          <w:sz w:val="24"/>
          <w:szCs w:val="24"/>
        </w:rPr>
        <w:t xml:space="preserve">Помимо деления потребителей в зависимости от определяющей категории их мировосприятия, важным инструментом в рамках </w:t>
      </w:r>
      <w:proofErr w:type="spellStart"/>
      <w:r w:rsidR="00213FAE">
        <w:rPr>
          <w:rFonts w:ascii="Times New Roman" w:hAnsi="Times New Roman" w:cs="Times New Roman"/>
          <w:sz w:val="24"/>
          <w:szCs w:val="24"/>
        </w:rPr>
        <w:t>ннейромаркетинга</w:t>
      </w:r>
      <w:proofErr w:type="spellEnd"/>
      <w:r w:rsidRPr="00755CE4">
        <w:rPr>
          <w:rFonts w:ascii="Times New Roman" w:hAnsi="Times New Roman" w:cs="Times New Roman"/>
          <w:sz w:val="24"/>
          <w:szCs w:val="24"/>
        </w:rPr>
        <w:t xml:space="preserve"> являются метапрограммы. Они представляют собой </w:t>
      </w:r>
      <w:r>
        <w:rPr>
          <w:rFonts w:ascii="Times New Roman" w:hAnsi="Times New Roman" w:cs="Times New Roman"/>
          <w:sz w:val="24"/>
          <w:szCs w:val="24"/>
        </w:rPr>
        <w:t>«</w:t>
      </w:r>
      <w:r w:rsidRPr="00755CE4">
        <w:rPr>
          <w:rFonts w:ascii="Times New Roman" w:hAnsi="Times New Roman" w:cs="Times New Roman"/>
          <w:sz w:val="24"/>
          <w:szCs w:val="24"/>
        </w:rPr>
        <w:t>психологические установки, которые каждый человек применяет ко всей поступающей к нему информации</w:t>
      </w:r>
      <w:r>
        <w:rPr>
          <w:rFonts w:ascii="Times New Roman" w:hAnsi="Times New Roman" w:cs="Times New Roman"/>
          <w:sz w:val="24"/>
          <w:szCs w:val="24"/>
        </w:rPr>
        <w:t>».</w:t>
      </w:r>
      <w:r>
        <w:rPr>
          <w:rStyle w:val="af"/>
          <w:rFonts w:ascii="Times New Roman" w:hAnsi="Times New Roman" w:cs="Times New Roman"/>
          <w:sz w:val="24"/>
          <w:szCs w:val="24"/>
        </w:rPr>
        <w:footnoteReference w:id="24"/>
      </w:r>
      <w:r w:rsidR="00AD357D">
        <w:rPr>
          <w:rFonts w:ascii="Times New Roman" w:hAnsi="Times New Roman" w:cs="Times New Roman"/>
          <w:sz w:val="24"/>
          <w:szCs w:val="24"/>
        </w:rPr>
        <w:t xml:space="preserve"> Другими словами, метапрограмма помогает человеку разделить информацию. Ученые выделяют 7 метапрограмм, которые характеризуют каждого индивида, на основе анализа чего маркетологи могут качественно выстроить рекламное послание.</w:t>
      </w:r>
    </w:p>
    <w:p w:rsidR="00AD357D" w:rsidRPr="006A3F2A" w:rsidRDefault="006A3F2A"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D357D" w:rsidRPr="006A3F2A">
        <w:rPr>
          <w:rFonts w:ascii="Times New Roman" w:hAnsi="Times New Roman" w:cs="Times New Roman"/>
          <w:sz w:val="24"/>
          <w:szCs w:val="24"/>
        </w:rPr>
        <w:t xml:space="preserve">Активный – пассивный. Человек считается активным, если он проявляет инициативу в действиях, пассивный же человек обычно е предпринимает каких-либо действий. Он ждет, ориентируясь на внешние факторы: действия других индивидов или иных системных изменений. Затем он анализирует происходящее в течение некоторого времени, чтобы понять, что происходит. Для активного потребителя маркетинговое решение заключается в применении традиционных техник. В случае с пассивным потребителем можно применить какие-то нетрадиционные методы, например, </w:t>
      </w:r>
      <w:proofErr w:type="spellStart"/>
      <w:r w:rsidR="00AD357D" w:rsidRPr="006A3F2A">
        <w:rPr>
          <w:rFonts w:ascii="Times New Roman" w:hAnsi="Times New Roman" w:cs="Times New Roman"/>
          <w:sz w:val="24"/>
          <w:szCs w:val="24"/>
        </w:rPr>
        <w:t>мыслевирус</w:t>
      </w:r>
      <w:proofErr w:type="spellEnd"/>
      <w:r w:rsidR="00AD357D" w:rsidRPr="006A3F2A">
        <w:rPr>
          <w:rFonts w:ascii="Times New Roman" w:hAnsi="Times New Roman" w:cs="Times New Roman"/>
          <w:sz w:val="24"/>
          <w:szCs w:val="24"/>
        </w:rPr>
        <w:t xml:space="preserve">, который будет подробнее рассмотрен далее. Однако можно сказать, что этот трюк поможет в момент покупки </w:t>
      </w:r>
      <w:r w:rsidR="00953605" w:rsidRPr="006A3F2A">
        <w:rPr>
          <w:rFonts w:ascii="Times New Roman" w:hAnsi="Times New Roman" w:cs="Times New Roman"/>
          <w:sz w:val="24"/>
          <w:szCs w:val="24"/>
        </w:rPr>
        <w:t>воспроизвести</w:t>
      </w:r>
      <w:r w:rsidR="00AD357D" w:rsidRPr="006A3F2A">
        <w:rPr>
          <w:rFonts w:ascii="Times New Roman" w:hAnsi="Times New Roman" w:cs="Times New Roman"/>
          <w:sz w:val="24"/>
          <w:szCs w:val="24"/>
        </w:rPr>
        <w:t xml:space="preserve"> нужную</w:t>
      </w:r>
      <w:r w:rsidR="00953605" w:rsidRPr="006A3F2A">
        <w:rPr>
          <w:rFonts w:ascii="Times New Roman" w:hAnsi="Times New Roman" w:cs="Times New Roman"/>
          <w:sz w:val="24"/>
          <w:szCs w:val="24"/>
        </w:rPr>
        <w:t xml:space="preserve"> ассоциацию для того, чтоб он выбрал нужный товар.</w:t>
      </w:r>
    </w:p>
    <w:p w:rsidR="00953605" w:rsidRPr="006A3F2A" w:rsidRDefault="006A3F2A"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53605" w:rsidRPr="006A3F2A">
        <w:rPr>
          <w:rFonts w:ascii="Times New Roman" w:hAnsi="Times New Roman" w:cs="Times New Roman"/>
          <w:sz w:val="24"/>
          <w:szCs w:val="24"/>
        </w:rPr>
        <w:t xml:space="preserve">Приближение – уклонение. Фокус приближающегося потребителя нацелен на собственные цели, а его мотивацией считается достижение этих целей. В противоположность </w:t>
      </w:r>
      <w:r w:rsidR="00953605" w:rsidRPr="006A3F2A">
        <w:rPr>
          <w:rFonts w:ascii="Times New Roman" w:hAnsi="Times New Roman" w:cs="Times New Roman"/>
          <w:sz w:val="24"/>
          <w:szCs w:val="24"/>
        </w:rPr>
        <w:lastRenderedPageBreak/>
        <w:t>ему уклоняющийся человек акцентирует свое внимание на проблемах, которых ему нужно избегать, а не на целях, которые нужно достичь. Таким образом, для первого типа реклама должна показать, как данный товар поможет ему достичь цели, решить поставленные им самим задачи. Для второй категории потребителей рекламное послание должно демонстрировать, что при выборе данного продукта у него не возникнет никаких проблем.</w:t>
      </w:r>
    </w:p>
    <w:p w:rsidR="00953605" w:rsidRPr="006A3F2A" w:rsidRDefault="006A3F2A"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53605" w:rsidRPr="006A3F2A">
        <w:rPr>
          <w:rFonts w:ascii="Times New Roman" w:hAnsi="Times New Roman" w:cs="Times New Roman"/>
          <w:sz w:val="24"/>
          <w:szCs w:val="24"/>
        </w:rPr>
        <w:t xml:space="preserve">Внутренняя –  внешняя референция. Для первого потребителя с внутренней референцией существуют его собственные нормы, он сам принимает решения. Для человека с внешней референцией характерно заимствование норм у других людей, он не может самостоятельно определить направление движения, ему нужны инструкции со стороны. В таком случае, </w:t>
      </w:r>
      <w:r w:rsidR="00570B7B" w:rsidRPr="006A3F2A">
        <w:rPr>
          <w:rFonts w:ascii="Times New Roman" w:hAnsi="Times New Roman" w:cs="Times New Roman"/>
          <w:sz w:val="24"/>
          <w:szCs w:val="24"/>
        </w:rPr>
        <w:t>для второй</w:t>
      </w:r>
      <w:r w:rsidR="00953605" w:rsidRPr="006A3F2A">
        <w:rPr>
          <w:rFonts w:ascii="Times New Roman" w:hAnsi="Times New Roman" w:cs="Times New Roman"/>
          <w:sz w:val="24"/>
          <w:szCs w:val="24"/>
        </w:rPr>
        <w:t xml:space="preserve"> группы </w:t>
      </w:r>
      <w:r w:rsidR="00570B7B" w:rsidRPr="006A3F2A">
        <w:rPr>
          <w:rFonts w:ascii="Times New Roman" w:hAnsi="Times New Roman" w:cs="Times New Roman"/>
          <w:sz w:val="24"/>
          <w:szCs w:val="24"/>
        </w:rPr>
        <w:t>в рекламе следует пользоваться мнением лидеров, чтобы склонить их к совершению покупки.</w:t>
      </w:r>
    </w:p>
    <w:p w:rsidR="00570B7B" w:rsidRPr="006A3F2A" w:rsidRDefault="006A3F2A"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570B7B" w:rsidRPr="006A3F2A">
        <w:rPr>
          <w:rFonts w:ascii="Times New Roman" w:hAnsi="Times New Roman" w:cs="Times New Roman"/>
          <w:sz w:val="24"/>
          <w:szCs w:val="24"/>
        </w:rPr>
        <w:t xml:space="preserve">Альтернативы – рецепты. </w:t>
      </w:r>
      <w:r w:rsidR="003F59BD" w:rsidRPr="006A3F2A">
        <w:rPr>
          <w:rFonts w:ascii="Times New Roman" w:hAnsi="Times New Roman" w:cs="Times New Roman"/>
          <w:sz w:val="24"/>
          <w:szCs w:val="24"/>
        </w:rPr>
        <w:t xml:space="preserve">Для альтернативного человека характерно стремление к наличию выбора, они могут хорошо справиться с разработкой альтернатив. Вторая группа хороша в ситуации предписанной инструкции, они с легкостью поэтапно выполняют работу по фиксированным шагам. В рекламных посланиях для того, чтобы «помочь» потребителю выбрать данную продукцию целесообразно использовать такие приемы как «иллюзию выбора» или речевые </w:t>
      </w:r>
      <w:proofErr w:type="spellStart"/>
      <w:r w:rsidR="003F59BD" w:rsidRPr="006A3F2A">
        <w:rPr>
          <w:rFonts w:ascii="Times New Roman" w:hAnsi="Times New Roman" w:cs="Times New Roman"/>
          <w:sz w:val="24"/>
          <w:szCs w:val="24"/>
        </w:rPr>
        <w:t>пресуппозиции</w:t>
      </w:r>
      <w:proofErr w:type="spellEnd"/>
      <w:r w:rsidR="003F59BD" w:rsidRPr="006A3F2A">
        <w:rPr>
          <w:rFonts w:ascii="Times New Roman" w:hAnsi="Times New Roman" w:cs="Times New Roman"/>
          <w:sz w:val="24"/>
          <w:szCs w:val="24"/>
        </w:rPr>
        <w:t>.</w:t>
      </w:r>
    </w:p>
    <w:p w:rsidR="00B63DAD" w:rsidRPr="006A3F2A" w:rsidRDefault="006A3F2A"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EB1D37" w:rsidRPr="006A3F2A">
        <w:rPr>
          <w:rFonts w:ascii="Times New Roman" w:hAnsi="Times New Roman" w:cs="Times New Roman"/>
          <w:sz w:val="24"/>
          <w:szCs w:val="24"/>
        </w:rPr>
        <w:t xml:space="preserve">Общий – частный. Первая категория людей хорошо работает с большим объемом информации, как правило, на детали они не обращают внимания. Вторая группа, наоборот, большое внимание уделяет именно деталям, им нужно проанализировать множество мелких информационных кусочков, чтобы в их голове сложилась полноценная картина окружающего. </w:t>
      </w:r>
      <w:r w:rsidR="00B63DAD" w:rsidRPr="006A3F2A">
        <w:rPr>
          <w:rFonts w:ascii="Times New Roman" w:hAnsi="Times New Roman" w:cs="Times New Roman"/>
          <w:sz w:val="24"/>
          <w:szCs w:val="24"/>
        </w:rPr>
        <w:t>Таким образом, для общих потребителей нужно демонстрировать продукт в целом, а для частных – сфокусироваться на деталях продукции.</w:t>
      </w:r>
    </w:p>
    <w:p w:rsidR="00EB1D37" w:rsidRPr="006A3F2A" w:rsidRDefault="006A3F2A"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B63DAD" w:rsidRPr="006A3F2A">
        <w:rPr>
          <w:rFonts w:ascii="Times New Roman" w:hAnsi="Times New Roman" w:cs="Times New Roman"/>
          <w:sz w:val="24"/>
          <w:szCs w:val="24"/>
        </w:rPr>
        <w:t>Сходства – различия. Первая группа сосредоточена на том, что при сравнении нескольких продуктов будет в первую очередь обращать внимание на их сходства, а вторая – на их отличительные свойства.</w:t>
      </w:r>
      <w:r w:rsidR="00EB1D37" w:rsidRPr="006A3F2A">
        <w:rPr>
          <w:rFonts w:ascii="Times New Roman" w:hAnsi="Times New Roman" w:cs="Times New Roman"/>
          <w:sz w:val="24"/>
          <w:szCs w:val="24"/>
        </w:rPr>
        <w:t xml:space="preserve"> </w:t>
      </w:r>
      <w:r w:rsidR="00B63DAD" w:rsidRPr="006A3F2A">
        <w:rPr>
          <w:rFonts w:ascii="Times New Roman" w:hAnsi="Times New Roman" w:cs="Times New Roman"/>
          <w:sz w:val="24"/>
          <w:szCs w:val="24"/>
        </w:rPr>
        <w:t xml:space="preserve"> Для рекламы в таком случае нужно использовать методику создания комплексных эквивалентов. Ее суть заключается в объединении фактов, не имеющих явной связи, но соединенных логически. К примеру, послание: «Хорошие хозяйки выбирают «</w:t>
      </w:r>
      <w:proofErr w:type="spellStart"/>
      <w:r w:rsidR="00B63DAD" w:rsidRPr="006A3F2A">
        <w:rPr>
          <w:rFonts w:ascii="Times New Roman" w:hAnsi="Times New Roman" w:cs="Times New Roman"/>
          <w:sz w:val="24"/>
          <w:szCs w:val="24"/>
        </w:rPr>
        <w:t>Тайд</w:t>
      </w:r>
      <w:proofErr w:type="spellEnd"/>
      <w:r w:rsidR="00B63DAD" w:rsidRPr="006A3F2A">
        <w:rPr>
          <w:rFonts w:ascii="Times New Roman" w:hAnsi="Times New Roman" w:cs="Times New Roman"/>
          <w:sz w:val="24"/>
          <w:szCs w:val="24"/>
        </w:rPr>
        <w:t>». Здесь нет четкой причинно-следственной связи, каждый потребитель сам домысливает, как рекламируемый товар связан с тем, что хозяйка, которая его выбирает, считается «хорошей». В этом случае реклама направлена на бессознательное.</w:t>
      </w:r>
    </w:p>
    <w:p w:rsidR="006161FD" w:rsidRPr="006A3F2A" w:rsidRDefault="006A3F2A" w:rsidP="000934A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B63DAD" w:rsidRPr="006A3F2A">
        <w:rPr>
          <w:rFonts w:ascii="Times New Roman" w:hAnsi="Times New Roman" w:cs="Times New Roman"/>
          <w:sz w:val="24"/>
          <w:szCs w:val="24"/>
        </w:rPr>
        <w:t>Стратегия убеждения. Для визуально воспринимающего – увидеть подтверждение, для слушающего – услышать, для читающего – прочитать, для делающего – сделать самому</w:t>
      </w:r>
      <w:r w:rsidR="00DD347E">
        <w:rPr>
          <w:rFonts w:ascii="Times New Roman" w:hAnsi="Times New Roman" w:cs="Times New Roman"/>
          <w:sz w:val="24"/>
          <w:szCs w:val="24"/>
        </w:rPr>
        <w:t>.</w:t>
      </w:r>
    </w:p>
    <w:p w:rsidR="006161FD" w:rsidRPr="00755CE4" w:rsidRDefault="006161FD"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инновационный инструментарий позволяет при правильном использовании получить конкурентное преимущество компаниям для обеспечения </w:t>
      </w:r>
      <w:r>
        <w:rPr>
          <w:rFonts w:ascii="Times New Roman" w:hAnsi="Times New Roman" w:cs="Times New Roman"/>
          <w:sz w:val="24"/>
          <w:szCs w:val="24"/>
        </w:rPr>
        <w:lastRenderedPageBreak/>
        <w:t xml:space="preserve">соответствующего уровня продаж, прибыльности, эффективности. К числу таких методов относятся и приемы НЛП, которые в некоторой степени считаются агрессивными, действующими на подсознательном уровне, что затрудняет сопротивление этому воздействию со стороны потребителей, поэтому ведется множество споров о том, законно ли применение </w:t>
      </w:r>
      <w:r w:rsidR="00213FAE">
        <w:rPr>
          <w:rFonts w:ascii="Times New Roman" w:hAnsi="Times New Roman" w:cs="Times New Roman"/>
          <w:sz w:val="24"/>
          <w:szCs w:val="24"/>
        </w:rPr>
        <w:t xml:space="preserve">таких </w:t>
      </w:r>
      <w:r>
        <w:rPr>
          <w:rFonts w:ascii="Times New Roman" w:hAnsi="Times New Roman" w:cs="Times New Roman"/>
          <w:sz w:val="24"/>
          <w:szCs w:val="24"/>
        </w:rPr>
        <w:t>методов в маркетинге.</w:t>
      </w:r>
    </w:p>
    <w:p w:rsidR="00C7248F" w:rsidRDefault="00C7248F" w:rsidP="000934A9">
      <w:pPr>
        <w:spacing w:after="0" w:line="360" w:lineRule="auto"/>
        <w:ind w:firstLine="709"/>
        <w:jc w:val="both"/>
        <w:rPr>
          <w:rFonts w:ascii="Times New Roman" w:hAnsi="Times New Roman" w:cs="Times New Roman"/>
          <w:sz w:val="24"/>
          <w:szCs w:val="24"/>
        </w:rPr>
      </w:pPr>
      <w:r w:rsidRPr="00755CE4">
        <w:rPr>
          <w:rFonts w:ascii="Times New Roman" w:hAnsi="Times New Roman" w:cs="Times New Roman"/>
          <w:sz w:val="24"/>
          <w:szCs w:val="24"/>
        </w:rPr>
        <w:t xml:space="preserve">Как было отмечено выше, результаты </w:t>
      </w:r>
      <w:r w:rsidR="00213FAE">
        <w:rPr>
          <w:rFonts w:ascii="Times New Roman" w:hAnsi="Times New Roman" w:cs="Times New Roman"/>
          <w:sz w:val="24"/>
          <w:szCs w:val="24"/>
        </w:rPr>
        <w:t>НЛП</w:t>
      </w:r>
      <w:r w:rsidRPr="00755CE4">
        <w:rPr>
          <w:rFonts w:ascii="Times New Roman" w:hAnsi="Times New Roman" w:cs="Times New Roman"/>
          <w:sz w:val="24"/>
          <w:szCs w:val="24"/>
        </w:rPr>
        <w:t xml:space="preserve"> используются в самых различных областях. Если говорить о маркетинге, и в частности, о рекламе и продвижении товаров, то здесь</w:t>
      </w:r>
      <w:r w:rsidR="001E6CB1" w:rsidRPr="00755CE4">
        <w:rPr>
          <w:rFonts w:ascii="Times New Roman" w:hAnsi="Times New Roman" w:cs="Times New Roman"/>
          <w:sz w:val="24"/>
          <w:szCs w:val="24"/>
        </w:rPr>
        <w:t xml:space="preserve"> можно выделить основные </w:t>
      </w:r>
      <w:r w:rsidRPr="00755CE4">
        <w:rPr>
          <w:rFonts w:ascii="Times New Roman" w:hAnsi="Times New Roman" w:cs="Times New Roman"/>
          <w:sz w:val="24"/>
          <w:szCs w:val="24"/>
        </w:rPr>
        <w:t>задачи, для</w:t>
      </w:r>
      <w:r w:rsidR="001E6CB1" w:rsidRPr="00755CE4">
        <w:rPr>
          <w:rFonts w:ascii="Times New Roman" w:hAnsi="Times New Roman" w:cs="Times New Roman"/>
          <w:sz w:val="24"/>
          <w:szCs w:val="24"/>
        </w:rPr>
        <w:t xml:space="preserve"> решения</w:t>
      </w:r>
      <w:r w:rsidR="00213FAE">
        <w:rPr>
          <w:rFonts w:ascii="Times New Roman" w:hAnsi="Times New Roman" w:cs="Times New Roman"/>
          <w:sz w:val="24"/>
          <w:szCs w:val="24"/>
        </w:rPr>
        <w:t xml:space="preserve"> которых используются </w:t>
      </w:r>
      <w:proofErr w:type="spellStart"/>
      <w:r w:rsidR="00213FAE">
        <w:rPr>
          <w:rFonts w:ascii="Times New Roman" w:hAnsi="Times New Roman" w:cs="Times New Roman"/>
          <w:sz w:val="24"/>
          <w:szCs w:val="24"/>
        </w:rPr>
        <w:t>нейро</w:t>
      </w:r>
      <w:proofErr w:type="spellEnd"/>
      <w:r w:rsidR="00213FAE">
        <w:rPr>
          <w:rFonts w:ascii="Times New Roman" w:hAnsi="Times New Roman" w:cs="Times New Roman"/>
          <w:sz w:val="24"/>
          <w:szCs w:val="24"/>
        </w:rPr>
        <w:t>-приемы</w:t>
      </w:r>
      <w:r w:rsidRPr="00755CE4">
        <w:rPr>
          <w:rFonts w:ascii="Times New Roman" w:hAnsi="Times New Roman" w:cs="Times New Roman"/>
          <w:sz w:val="24"/>
          <w:szCs w:val="24"/>
        </w:rPr>
        <w:t>:</w:t>
      </w:r>
    </w:p>
    <w:p w:rsidR="00C7248F" w:rsidRPr="006A3F2A" w:rsidRDefault="006A3F2A"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E6CB1" w:rsidRPr="006A3F2A">
        <w:rPr>
          <w:rFonts w:ascii="Times New Roman" w:hAnsi="Times New Roman" w:cs="Times New Roman"/>
          <w:sz w:val="24"/>
          <w:szCs w:val="24"/>
        </w:rPr>
        <w:t xml:space="preserve">Составление профиля целевой аудитории: определение ее свойств, стратегий мышления потенциальных потребителей для лучшего понимания сегмента. Это позволит выстроить подходящую под данных конкретных потребителей </w:t>
      </w:r>
      <w:proofErr w:type="spellStart"/>
      <w:r w:rsidR="001E6CB1" w:rsidRPr="006A3F2A">
        <w:rPr>
          <w:rFonts w:ascii="Times New Roman" w:hAnsi="Times New Roman" w:cs="Times New Roman"/>
          <w:sz w:val="24"/>
          <w:szCs w:val="24"/>
        </w:rPr>
        <w:t>нейро</w:t>
      </w:r>
      <w:proofErr w:type="spellEnd"/>
      <w:r w:rsidR="001E6CB1" w:rsidRPr="006A3F2A">
        <w:rPr>
          <w:rFonts w:ascii="Times New Roman" w:hAnsi="Times New Roman" w:cs="Times New Roman"/>
          <w:sz w:val="24"/>
          <w:szCs w:val="24"/>
        </w:rPr>
        <w:t>-стратегию для продвижения продукции по соответствующим каналам восприятия. Другими словами, это поможет подстроить рекламное послание точно под конкретную целевую аудиторию и повысить том самым ее эффективность.</w:t>
      </w:r>
    </w:p>
    <w:p w:rsidR="001E6CB1" w:rsidRPr="006A3F2A" w:rsidRDefault="006A3F2A"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E6CB1" w:rsidRPr="006A3F2A">
        <w:rPr>
          <w:rFonts w:ascii="Times New Roman" w:hAnsi="Times New Roman" w:cs="Times New Roman"/>
          <w:sz w:val="24"/>
          <w:szCs w:val="24"/>
        </w:rPr>
        <w:t>Повышение уровня креативности рекламных посланий и возможность максимально точной оценки их эффективности.</w:t>
      </w:r>
    </w:p>
    <w:p w:rsidR="001E6CB1" w:rsidRPr="006A3F2A" w:rsidRDefault="006A3F2A"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E6CB1" w:rsidRPr="006A3F2A">
        <w:rPr>
          <w:rFonts w:ascii="Times New Roman" w:hAnsi="Times New Roman" w:cs="Times New Roman"/>
          <w:sz w:val="24"/>
          <w:szCs w:val="24"/>
        </w:rPr>
        <w:t>Воздействие на бессознательном уровне на поведение потребителей через рекламу с помо</w:t>
      </w:r>
      <w:r w:rsidR="00F3536A" w:rsidRPr="006A3F2A">
        <w:rPr>
          <w:rFonts w:ascii="Times New Roman" w:hAnsi="Times New Roman" w:cs="Times New Roman"/>
          <w:sz w:val="24"/>
          <w:szCs w:val="24"/>
        </w:rPr>
        <w:t>щью специальных приемов и</w:t>
      </w:r>
      <w:r w:rsidR="001E6CB1" w:rsidRPr="006A3F2A">
        <w:rPr>
          <w:rFonts w:ascii="Times New Roman" w:hAnsi="Times New Roman" w:cs="Times New Roman"/>
          <w:sz w:val="24"/>
          <w:szCs w:val="24"/>
        </w:rPr>
        <w:t xml:space="preserve"> средств </w:t>
      </w:r>
      <w:r w:rsidR="00213FAE">
        <w:rPr>
          <w:rFonts w:ascii="Times New Roman" w:hAnsi="Times New Roman" w:cs="Times New Roman"/>
          <w:sz w:val="24"/>
          <w:szCs w:val="24"/>
        </w:rPr>
        <w:t>сенсорного маркетинга</w:t>
      </w:r>
      <w:r w:rsidR="001E6CB1" w:rsidRPr="006A3F2A">
        <w:rPr>
          <w:rFonts w:ascii="Times New Roman" w:hAnsi="Times New Roman" w:cs="Times New Roman"/>
          <w:sz w:val="24"/>
          <w:szCs w:val="24"/>
        </w:rPr>
        <w:t xml:space="preserve">. При этом нужно отметить, что большинство решений о покупках принимается на бессознательном уровне, поэтому </w:t>
      </w:r>
      <w:r w:rsidR="00F3536A" w:rsidRPr="006A3F2A">
        <w:rPr>
          <w:rFonts w:ascii="Times New Roman" w:hAnsi="Times New Roman" w:cs="Times New Roman"/>
          <w:sz w:val="24"/>
          <w:szCs w:val="24"/>
        </w:rPr>
        <w:t>использование подобных техник превращает рекламу в мощный инструмент воздействия на потребительское поведение.</w:t>
      </w:r>
    </w:p>
    <w:p w:rsidR="00D56478" w:rsidRDefault="00E44E68"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отметить, что маркетологи активно пользуются результатами НЛП, в частности, можно выделить некоторые психологические приемы, с помощью которых учен</w:t>
      </w:r>
      <w:r w:rsidR="00C7248F">
        <w:rPr>
          <w:rFonts w:ascii="Times New Roman" w:hAnsi="Times New Roman" w:cs="Times New Roman"/>
          <w:sz w:val="24"/>
          <w:szCs w:val="24"/>
        </w:rPr>
        <w:t xml:space="preserve">ые воздействуют на потребителей. Один из основателей НЛП Дж </w:t>
      </w:r>
      <w:proofErr w:type="spellStart"/>
      <w:r w:rsidR="00C7248F">
        <w:rPr>
          <w:rFonts w:ascii="Times New Roman" w:hAnsi="Times New Roman" w:cs="Times New Roman"/>
          <w:sz w:val="24"/>
          <w:szCs w:val="24"/>
        </w:rPr>
        <w:t>Гриндер</w:t>
      </w:r>
      <w:proofErr w:type="spellEnd"/>
      <w:r w:rsidR="00C7248F">
        <w:rPr>
          <w:rFonts w:ascii="Times New Roman" w:hAnsi="Times New Roman" w:cs="Times New Roman"/>
          <w:sz w:val="24"/>
          <w:szCs w:val="24"/>
        </w:rPr>
        <w:t>, например, выделял три основных приема, которые активно используются в рекламе: подтекст,  или второй смысл, синестезия – смешение или переключение каналов информации, а также использование юмора в рекламе.</w:t>
      </w:r>
      <w:r w:rsidR="00C7248F">
        <w:rPr>
          <w:rStyle w:val="af"/>
          <w:rFonts w:ascii="Times New Roman" w:hAnsi="Times New Roman" w:cs="Times New Roman"/>
          <w:sz w:val="24"/>
          <w:szCs w:val="24"/>
        </w:rPr>
        <w:footnoteReference w:id="25"/>
      </w:r>
      <w:r w:rsidR="00C7248F">
        <w:rPr>
          <w:rFonts w:ascii="Times New Roman" w:hAnsi="Times New Roman" w:cs="Times New Roman"/>
          <w:sz w:val="24"/>
          <w:szCs w:val="24"/>
        </w:rPr>
        <w:t xml:space="preserve"> Как отмечает сам ученый, эти техники воздействуют на потребителей на бессознательном уровне и являются чрезвычайно эффективными. Кроме того, существуют другие приемы и методы, которые применяются в маркетинге. Рассмотрим некоторые из них:</w:t>
      </w:r>
    </w:p>
    <w:p w:rsidR="00E44E68" w:rsidRPr="006A3F2A" w:rsidRDefault="006A3F2A"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0697D" w:rsidRPr="006A3F2A">
        <w:rPr>
          <w:rFonts w:ascii="Times New Roman" w:hAnsi="Times New Roman" w:cs="Times New Roman"/>
          <w:sz w:val="24"/>
          <w:szCs w:val="24"/>
        </w:rPr>
        <w:t>«</w:t>
      </w:r>
      <w:r w:rsidR="00E44E68" w:rsidRPr="006A3F2A">
        <w:rPr>
          <w:rFonts w:ascii="Times New Roman" w:hAnsi="Times New Roman" w:cs="Times New Roman"/>
          <w:sz w:val="24"/>
          <w:szCs w:val="24"/>
        </w:rPr>
        <w:t>Якорь</w:t>
      </w:r>
      <w:r w:rsidR="0080697D" w:rsidRPr="006A3F2A">
        <w:rPr>
          <w:rFonts w:ascii="Times New Roman" w:hAnsi="Times New Roman" w:cs="Times New Roman"/>
          <w:sz w:val="24"/>
          <w:szCs w:val="24"/>
        </w:rPr>
        <w:t>»</w:t>
      </w:r>
      <w:r w:rsidR="00E44E68" w:rsidRPr="006A3F2A">
        <w:rPr>
          <w:rFonts w:ascii="Times New Roman" w:hAnsi="Times New Roman" w:cs="Times New Roman"/>
          <w:sz w:val="24"/>
          <w:szCs w:val="24"/>
        </w:rPr>
        <w:t xml:space="preserve"> – прием, благодаря которому определенный магазин может, например, заявить, что у него самые низкие цены, соответственно снизив цены на самые ходовые и популярные товары. Несмотря на то, что </w:t>
      </w:r>
      <w:r w:rsidR="00A8355E" w:rsidRPr="006A3F2A">
        <w:rPr>
          <w:rFonts w:ascii="Times New Roman" w:hAnsi="Times New Roman" w:cs="Times New Roman"/>
          <w:sz w:val="24"/>
          <w:szCs w:val="24"/>
        </w:rPr>
        <w:t xml:space="preserve">на остальную продукцию товары будут неизменными </w:t>
      </w:r>
      <w:r w:rsidR="00A8355E" w:rsidRPr="006A3F2A">
        <w:rPr>
          <w:rFonts w:ascii="Times New Roman" w:hAnsi="Times New Roman" w:cs="Times New Roman"/>
          <w:sz w:val="24"/>
          <w:szCs w:val="24"/>
        </w:rPr>
        <w:lastRenderedPageBreak/>
        <w:t>или даже завышенными, на подсознательном уровне потребители все равно будут считать его для себя выгодным. Такая маркетинговая уловка становится возможной потому, что низкие цены именно самых популярных товаров как бы переносится на уровень выше – на восприятие цен в общем всего магазина. Этот инструмент активно используется маркетологами для влияния на сознание покупателей. Кроме того, данный прием – один из основных при кросс-продажах: покупателю предлагается к основному продукту, который, к примеру, стоит две тысячи рублей, приобрести аксессуар за сто рублей. Здесь маркетологи играют на сравнении – сто рублей кажутся не такими значительными по сравнению с двумя тысячами, поэтому покупатель обычно соглашается на подобное предложение.</w:t>
      </w:r>
    </w:p>
    <w:p w:rsidR="00A8355E" w:rsidRPr="006A3F2A" w:rsidRDefault="006A3F2A"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B8314E" w:rsidRPr="006A3F2A">
        <w:rPr>
          <w:rFonts w:ascii="Times New Roman" w:hAnsi="Times New Roman" w:cs="Times New Roman"/>
          <w:sz w:val="24"/>
          <w:szCs w:val="24"/>
        </w:rPr>
        <w:t xml:space="preserve">«Метод Сократа» (Три «да»). Данный прием заключается в том, что основной задачей становится формирование позитивных эмоций у человека, с которым происходит взаимодействие, и поддержание данного эффекта в течение последующих отношений с ним. Это позволит создать повышенное настроение </w:t>
      </w:r>
      <w:r w:rsidR="00E20F54" w:rsidRPr="006A3F2A">
        <w:rPr>
          <w:rFonts w:ascii="Times New Roman" w:hAnsi="Times New Roman" w:cs="Times New Roman"/>
          <w:sz w:val="24"/>
          <w:szCs w:val="24"/>
        </w:rPr>
        <w:t xml:space="preserve">у данного человека и будет способствовать дальнейшему высказыванию его собственной точки зрения по конкретным вопросам. Сам трюк заключается в том, что согласно психологическим исследованиям человек обладает инертной психикой, то есть если он с чем-то соглашается не менее трех раз подряд, то и в четвертый раз он с большой долей вероятности ответит положительно. Маркетологи это знают и активно пользуются данной хитростью: они могут задать три несущественных вопроса, на которые ответ априори должен быть положительным, а далее они задают главный четвертый вопрос, на который потребитель скорее всего также даст ответ «да». </w:t>
      </w:r>
    </w:p>
    <w:p w:rsidR="00D24E25" w:rsidRPr="006A3F2A" w:rsidRDefault="006A3F2A"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C5459" w:rsidRPr="006A3F2A">
        <w:rPr>
          <w:rFonts w:ascii="Times New Roman" w:hAnsi="Times New Roman" w:cs="Times New Roman"/>
          <w:sz w:val="24"/>
          <w:szCs w:val="24"/>
        </w:rPr>
        <w:t>«</w:t>
      </w:r>
      <w:proofErr w:type="spellStart"/>
      <w:r w:rsidR="001C51B6" w:rsidRPr="006A3F2A">
        <w:rPr>
          <w:rFonts w:ascii="Times New Roman" w:hAnsi="Times New Roman" w:cs="Times New Roman"/>
          <w:sz w:val="24"/>
          <w:szCs w:val="24"/>
        </w:rPr>
        <w:t>Пресуп</w:t>
      </w:r>
      <w:r w:rsidR="001C5459" w:rsidRPr="006A3F2A">
        <w:rPr>
          <w:rFonts w:ascii="Times New Roman" w:hAnsi="Times New Roman" w:cs="Times New Roman"/>
          <w:sz w:val="24"/>
          <w:szCs w:val="24"/>
        </w:rPr>
        <w:t>позиция</w:t>
      </w:r>
      <w:proofErr w:type="spellEnd"/>
      <w:r w:rsidR="001C5459" w:rsidRPr="006A3F2A">
        <w:rPr>
          <w:rFonts w:ascii="Times New Roman" w:hAnsi="Times New Roman" w:cs="Times New Roman"/>
          <w:sz w:val="24"/>
          <w:szCs w:val="24"/>
        </w:rPr>
        <w:t xml:space="preserve">» </w:t>
      </w:r>
      <w:r w:rsidR="001C51B6" w:rsidRPr="006A3F2A">
        <w:rPr>
          <w:rFonts w:ascii="Times New Roman" w:hAnsi="Times New Roman" w:cs="Times New Roman"/>
          <w:sz w:val="24"/>
          <w:szCs w:val="24"/>
        </w:rPr>
        <w:t xml:space="preserve">- прием, который характеризуется тем, что при помощи специальных речевых оборотов и утверждений искусственно создается реальность, то есть этот инструмент воздействует на бессознательное с целью создания реальности, в которой существуют только нужные варианты поведения. Например, использование </w:t>
      </w:r>
      <w:proofErr w:type="spellStart"/>
      <w:r w:rsidR="001C51B6" w:rsidRPr="006A3F2A">
        <w:rPr>
          <w:rFonts w:ascii="Times New Roman" w:hAnsi="Times New Roman" w:cs="Times New Roman"/>
          <w:sz w:val="24"/>
          <w:szCs w:val="24"/>
        </w:rPr>
        <w:t>пресуппозиции</w:t>
      </w:r>
      <w:proofErr w:type="spellEnd"/>
      <w:r w:rsidR="001C51B6" w:rsidRPr="006A3F2A">
        <w:rPr>
          <w:rFonts w:ascii="Times New Roman" w:hAnsi="Times New Roman" w:cs="Times New Roman"/>
          <w:sz w:val="24"/>
          <w:szCs w:val="24"/>
        </w:rPr>
        <w:t xml:space="preserve"> в рекламе позволяет создать такое пространство, где по факту есть возможность выбрать или приобрести только рекламируемый товар.</w:t>
      </w:r>
      <w:r w:rsidR="00D24E25" w:rsidRPr="006A3F2A">
        <w:rPr>
          <w:rFonts w:ascii="Times New Roman" w:hAnsi="Times New Roman" w:cs="Times New Roman"/>
          <w:sz w:val="24"/>
          <w:szCs w:val="24"/>
        </w:rPr>
        <w:t xml:space="preserve"> Как правило, в таких посланиях транслируемая информация воспринимается потребителем за чистую монету (например, фраза «теперь еще вкуснее»). Зачастую для принципа </w:t>
      </w:r>
      <w:proofErr w:type="spellStart"/>
      <w:r w:rsidR="00D24E25" w:rsidRPr="006A3F2A">
        <w:rPr>
          <w:rFonts w:ascii="Times New Roman" w:hAnsi="Times New Roman" w:cs="Times New Roman"/>
          <w:sz w:val="24"/>
          <w:szCs w:val="24"/>
        </w:rPr>
        <w:t>пресуппозиции</w:t>
      </w:r>
      <w:proofErr w:type="spellEnd"/>
      <w:r w:rsidR="00D24E25" w:rsidRPr="006A3F2A">
        <w:rPr>
          <w:rFonts w:ascii="Times New Roman" w:hAnsi="Times New Roman" w:cs="Times New Roman"/>
          <w:sz w:val="24"/>
          <w:szCs w:val="24"/>
        </w:rPr>
        <w:t xml:space="preserve"> предполагается скрытое наличие предмета рекламы. В таком случае, речевыми оборотами становятся фразы, указывающие на время или последовательность действий (например, «до того, как», «после того, как», «прежде чем», «по мере того, как» и т.д.). Этим инструментом маркетологи активно пользуются для создания рекламы и продвижения товара. Приведем некоторые примеры с использованием техники </w:t>
      </w:r>
      <w:proofErr w:type="spellStart"/>
      <w:r w:rsidR="00D24E25" w:rsidRPr="006A3F2A">
        <w:rPr>
          <w:rFonts w:ascii="Times New Roman" w:hAnsi="Times New Roman" w:cs="Times New Roman"/>
          <w:sz w:val="24"/>
          <w:szCs w:val="24"/>
        </w:rPr>
        <w:t>пресуппозиции</w:t>
      </w:r>
      <w:proofErr w:type="spellEnd"/>
      <w:r w:rsidR="00D24E25" w:rsidRPr="006A3F2A">
        <w:rPr>
          <w:rFonts w:ascii="Times New Roman" w:hAnsi="Times New Roman" w:cs="Times New Roman"/>
          <w:sz w:val="24"/>
          <w:szCs w:val="24"/>
        </w:rPr>
        <w:t xml:space="preserve">: </w:t>
      </w:r>
    </w:p>
    <w:p w:rsidR="00E20F54" w:rsidRPr="005747FE" w:rsidRDefault="00D24E25" w:rsidP="000934A9">
      <w:pPr>
        <w:spacing w:after="0" w:line="360" w:lineRule="auto"/>
        <w:ind w:firstLine="709"/>
        <w:jc w:val="both"/>
        <w:rPr>
          <w:rFonts w:ascii="Times New Roman" w:hAnsi="Times New Roman" w:cs="Times New Roman"/>
          <w:sz w:val="24"/>
          <w:szCs w:val="24"/>
        </w:rPr>
      </w:pPr>
      <w:r w:rsidRPr="005747FE">
        <w:rPr>
          <w:rFonts w:ascii="Times New Roman" w:hAnsi="Times New Roman" w:cs="Times New Roman"/>
          <w:sz w:val="24"/>
          <w:szCs w:val="24"/>
        </w:rPr>
        <w:lastRenderedPageBreak/>
        <w:t>«Прежде чем вы купите товар, обратите внимание на скидку» - таким образом выстроенное предложение искусственно создает реальность, в которой априори подразумевается, что вы несомненно приобретете рекламируемый товар.</w:t>
      </w:r>
    </w:p>
    <w:p w:rsidR="00D24E25" w:rsidRPr="005747FE" w:rsidRDefault="00D24E25" w:rsidP="000934A9">
      <w:pPr>
        <w:spacing w:after="0" w:line="360" w:lineRule="auto"/>
        <w:ind w:firstLine="709"/>
        <w:jc w:val="both"/>
        <w:rPr>
          <w:rFonts w:ascii="Times New Roman" w:hAnsi="Times New Roman" w:cs="Times New Roman"/>
          <w:sz w:val="24"/>
          <w:szCs w:val="24"/>
        </w:rPr>
      </w:pPr>
      <w:r w:rsidRPr="005747FE">
        <w:rPr>
          <w:rFonts w:ascii="Times New Roman" w:hAnsi="Times New Roman" w:cs="Times New Roman"/>
          <w:sz w:val="24"/>
          <w:szCs w:val="24"/>
        </w:rPr>
        <w:t>«После того, как вы купите товар,</w:t>
      </w:r>
      <w:r w:rsidR="005747FE" w:rsidRPr="005747FE">
        <w:rPr>
          <w:rFonts w:ascii="Times New Roman" w:hAnsi="Times New Roman" w:cs="Times New Roman"/>
          <w:sz w:val="24"/>
          <w:szCs w:val="24"/>
        </w:rPr>
        <w:t xml:space="preserve"> осчастливьте этим подарком своих родных и близких</w:t>
      </w:r>
      <w:r w:rsidRPr="005747FE">
        <w:rPr>
          <w:rFonts w:ascii="Times New Roman" w:hAnsi="Times New Roman" w:cs="Times New Roman"/>
          <w:sz w:val="24"/>
          <w:szCs w:val="24"/>
        </w:rPr>
        <w:t>»</w:t>
      </w:r>
      <w:r w:rsidR="005747FE" w:rsidRPr="005747FE">
        <w:rPr>
          <w:rFonts w:ascii="Times New Roman" w:hAnsi="Times New Roman" w:cs="Times New Roman"/>
          <w:sz w:val="24"/>
          <w:szCs w:val="24"/>
        </w:rPr>
        <w:t xml:space="preserve"> - в данном примере также упор делается на то, что потребитель без всяких сомнений купит этот товар и кроме того, такая покупка сможет принести радость и счастье дорогим ему людям.</w:t>
      </w:r>
    </w:p>
    <w:p w:rsidR="005747FE" w:rsidRPr="006A3F2A" w:rsidRDefault="005747FE" w:rsidP="000934A9">
      <w:pPr>
        <w:spacing w:after="0" w:line="360" w:lineRule="auto"/>
        <w:ind w:firstLine="709"/>
        <w:jc w:val="both"/>
        <w:rPr>
          <w:rFonts w:ascii="Times New Roman" w:hAnsi="Times New Roman" w:cs="Times New Roman"/>
          <w:sz w:val="24"/>
          <w:szCs w:val="24"/>
        </w:rPr>
      </w:pPr>
      <w:r w:rsidRPr="006A3F2A">
        <w:rPr>
          <w:rFonts w:ascii="Times New Roman" w:hAnsi="Times New Roman" w:cs="Times New Roman"/>
          <w:sz w:val="24"/>
          <w:szCs w:val="24"/>
        </w:rPr>
        <w:t xml:space="preserve">Таким образом, можно сказать, что данная техника </w:t>
      </w:r>
      <w:proofErr w:type="spellStart"/>
      <w:r w:rsidRPr="006A3F2A">
        <w:rPr>
          <w:rFonts w:ascii="Times New Roman" w:hAnsi="Times New Roman" w:cs="Times New Roman"/>
          <w:sz w:val="24"/>
          <w:szCs w:val="24"/>
        </w:rPr>
        <w:t>пресуппозиции</w:t>
      </w:r>
      <w:proofErr w:type="spellEnd"/>
      <w:r w:rsidRPr="006A3F2A">
        <w:rPr>
          <w:rFonts w:ascii="Times New Roman" w:hAnsi="Times New Roman" w:cs="Times New Roman"/>
          <w:sz w:val="24"/>
          <w:szCs w:val="24"/>
        </w:rPr>
        <w:t xml:space="preserve"> действует в обход сознательного, то есть данный инструмент можно отнести к разряду методов гипнотического воздействия.</w:t>
      </w:r>
    </w:p>
    <w:p w:rsidR="005747FE" w:rsidRPr="006A3F2A" w:rsidRDefault="006A3F2A"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5747FE" w:rsidRPr="006A3F2A">
        <w:rPr>
          <w:rFonts w:ascii="Times New Roman" w:hAnsi="Times New Roman" w:cs="Times New Roman"/>
          <w:sz w:val="24"/>
          <w:szCs w:val="24"/>
        </w:rPr>
        <w:t>«</w:t>
      </w:r>
      <w:proofErr w:type="spellStart"/>
      <w:r w:rsidR="005747FE" w:rsidRPr="006A3F2A">
        <w:rPr>
          <w:rFonts w:ascii="Times New Roman" w:hAnsi="Times New Roman" w:cs="Times New Roman"/>
          <w:sz w:val="24"/>
          <w:szCs w:val="24"/>
        </w:rPr>
        <w:t>Тюризм</w:t>
      </w:r>
      <w:proofErr w:type="spellEnd"/>
      <w:r w:rsidR="005747FE" w:rsidRPr="006A3F2A">
        <w:rPr>
          <w:rFonts w:ascii="Times New Roman" w:hAnsi="Times New Roman" w:cs="Times New Roman"/>
          <w:sz w:val="24"/>
          <w:szCs w:val="24"/>
        </w:rPr>
        <w:t xml:space="preserve">» - также речевой прием НЛП, который представляет из себя абсолютно истинное утверждение по форме и содержанию, с которым невозможно не согласиться. Целью данного приема является то, что, оказывая релаксирующий эффект на подсознание человека в силу своей понятности и банальности, вызывают у него чувство доверия. После установления таких доверительных отношений маркетолог уже может направлять </w:t>
      </w:r>
      <w:r w:rsidR="0080697D" w:rsidRPr="006A3F2A">
        <w:rPr>
          <w:rFonts w:ascii="Times New Roman" w:hAnsi="Times New Roman" w:cs="Times New Roman"/>
          <w:sz w:val="24"/>
          <w:szCs w:val="24"/>
        </w:rPr>
        <w:t xml:space="preserve">мысли потребителей в нужную ему сторону, влияя таким образом и на покупательское поведение в общем. Данный прием также активно используется и считается весьма эффективным. Более того, зачастую эта техника используется в рекламе, где подчеркнуто одобрение или признание данного товара какой-то авторитетной группой/ассоциацией/ компанией/человеком. Приведем примеры использования </w:t>
      </w:r>
      <w:proofErr w:type="spellStart"/>
      <w:r w:rsidR="0080697D" w:rsidRPr="006A3F2A">
        <w:rPr>
          <w:rFonts w:ascii="Times New Roman" w:hAnsi="Times New Roman" w:cs="Times New Roman"/>
          <w:sz w:val="24"/>
          <w:szCs w:val="24"/>
        </w:rPr>
        <w:t>тюризма</w:t>
      </w:r>
      <w:proofErr w:type="spellEnd"/>
      <w:r w:rsidR="0080697D" w:rsidRPr="006A3F2A">
        <w:rPr>
          <w:rFonts w:ascii="Times New Roman" w:hAnsi="Times New Roman" w:cs="Times New Roman"/>
          <w:sz w:val="24"/>
          <w:szCs w:val="24"/>
        </w:rPr>
        <w:t xml:space="preserve"> в рекламных целях: «разработано ведущими специалистами», «одобрено стоматологами», «мамы рекомендуют», «одобрено международной ассоциацией» и т.д.</w:t>
      </w:r>
    </w:p>
    <w:p w:rsidR="0080697D" w:rsidRPr="006A3F2A" w:rsidRDefault="006A3F2A"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80697D" w:rsidRPr="006A3F2A">
        <w:rPr>
          <w:rFonts w:ascii="Times New Roman" w:hAnsi="Times New Roman" w:cs="Times New Roman"/>
          <w:sz w:val="24"/>
          <w:szCs w:val="24"/>
        </w:rPr>
        <w:t>«Субмодальность» - прием НЛП, основанный на привлечении внимания потенциальных потреб</w:t>
      </w:r>
      <w:r w:rsidR="0034298A" w:rsidRPr="006A3F2A">
        <w:rPr>
          <w:rFonts w:ascii="Times New Roman" w:hAnsi="Times New Roman" w:cs="Times New Roman"/>
          <w:sz w:val="24"/>
          <w:szCs w:val="24"/>
        </w:rPr>
        <w:t xml:space="preserve">ителей через рекламное послание, при этом маркетологи пытаются задействовать все три составляющие человеческого мировосприятия, которые были рассмотрены выше: визуального, аудиального и </w:t>
      </w:r>
      <w:proofErr w:type="spellStart"/>
      <w:r w:rsidR="0034298A" w:rsidRPr="006A3F2A">
        <w:rPr>
          <w:rFonts w:ascii="Times New Roman" w:hAnsi="Times New Roman" w:cs="Times New Roman"/>
          <w:sz w:val="24"/>
          <w:szCs w:val="24"/>
        </w:rPr>
        <w:t>кинестического</w:t>
      </w:r>
      <w:proofErr w:type="spellEnd"/>
      <w:r w:rsidR="0034298A" w:rsidRPr="006A3F2A">
        <w:rPr>
          <w:rFonts w:ascii="Times New Roman" w:hAnsi="Times New Roman" w:cs="Times New Roman"/>
          <w:sz w:val="24"/>
          <w:szCs w:val="24"/>
        </w:rPr>
        <w:t>. Таким образом, перед специалистами ставится задача создания рекламы, которая максимально приятна для покупателей, чтобы у наго создавалось чувство присутствия в демонстрируемой истории. Это достигается при помощи удачно подобранных ракурсов, контрастов, атмосферы, эффектов приближения и отдаления. Техника субмодальности особенно часто используется для рекламы еды, машин, ювелирных украшений, товаров роскоши и т.д.</w:t>
      </w:r>
    </w:p>
    <w:p w:rsidR="0034298A" w:rsidRPr="006A3F2A" w:rsidRDefault="006A3F2A"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34298A" w:rsidRPr="006A3F2A">
        <w:rPr>
          <w:rFonts w:ascii="Times New Roman" w:hAnsi="Times New Roman" w:cs="Times New Roman"/>
          <w:sz w:val="24"/>
          <w:szCs w:val="24"/>
        </w:rPr>
        <w:t>«Синестезия» - пр</w:t>
      </w:r>
      <w:r w:rsidR="00E66421">
        <w:rPr>
          <w:rFonts w:ascii="Times New Roman" w:hAnsi="Times New Roman" w:cs="Times New Roman"/>
          <w:sz w:val="24"/>
          <w:szCs w:val="24"/>
        </w:rPr>
        <w:t>и</w:t>
      </w:r>
      <w:r w:rsidR="0034298A" w:rsidRPr="006A3F2A">
        <w:rPr>
          <w:rFonts w:ascii="Times New Roman" w:hAnsi="Times New Roman" w:cs="Times New Roman"/>
          <w:sz w:val="24"/>
          <w:szCs w:val="24"/>
        </w:rPr>
        <w:t xml:space="preserve">ем, о котором упоминал сам Дж. </w:t>
      </w:r>
      <w:proofErr w:type="spellStart"/>
      <w:r w:rsidR="0034298A" w:rsidRPr="006A3F2A">
        <w:rPr>
          <w:rFonts w:ascii="Times New Roman" w:hAnsi="Times New Roman" w:cs="Times New Roman"/>
          <w:sz w:val="24"/>
          <w:szCs w:val="24"/>
        </w:rPr>
        <w:t>Гриндер</w:t>
      </w:r>
      <w:proofErr w:type="spellEnd"/>
      <w:r w:rsidR="0034298A" w:rsidRPr="006A3F2A">
        <w:rPr>
          <w:rFonts w:ascii="Times New Roman" w:hAnsi="Times New Roman" w:cs="Times New Roman"/>
          <w:sz w:val="24"/>
          <w:szCs w:val="24"/>
        </w:rPr>
        <w:t xml:space="preserve">, суть которого заключается в смешивании информационных каналов. Другими словами, во время воздействия на один орган чувств к нему автоматически подключается </w:t>
      </w:r>
      <w:r w:rsidR="00E21DDD" w:rsidRPr="006A3F2A">
        <w:rPr>
          <w:rFonts w:ascii="Times New Roman" w:hAnsi="Times New Roman" w:cs="Times New Roman"/>
          <w:sz w:val="24"/>
          <w:szCs w:val="24"/>
        </w:rPr>
        <w:t xml:space="preserve">раздражение второго органа, создавая таким образом, какие-то общие эмоции, чувства или ощущения. Например, </w:t>
      </w:r>
      <w:r w:rsidR="00E21DDD" w:rsidRPr="006A3F2A">
        <w:rPr>
          <w:rFonts w:ascii="Times New Roman" w:hAnsi="Times New Roman" w:cs="Times New Roman"/>
          <w:sz w:val="24"/>
          <w:szCs w:val="24"/>
        </w:rPr>
        <w:lastRenderedPageBreak/>
        <w:t>во время визуальной демонстрации картинки к ней добавляется и соответствующее музыкальное сопровождение, или вкусовые ощущения смешиваются с ароматическими воздействиями. Целью применения техники синестезии является передача потребителю всего возможного объема характеристик товара, более того, представленная таким образом информация, как правило, быстро им считывается.</w:t>
      </w:r>
    </w:p>
    <w:p w:rsidR="00E21DDD" w:rsidRPr="006A3F2A" w:rsidRDefault="00DD347E"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A3F2A">
        <w:rPr>
          <w:rFonts w:ascii="Times New Roman" w:hAnsi="Times New Roman" w:cs="Times New Roman"/>
          <w:sz w:val="24"/>
          <w:szCs w:val="24"/>
        </w:rPr>
        <w:t xml:space="preserve">. </w:t>
      </w:r>
      <w:r w:rsidR="00E21DDD" w:rsidRPr="006A3F2A">
        <w:rPr>
          <w:rFonts w:ascii="Times New Roman" w:hAnsi="Times New Roman" w:cs="Times New Roman"/>
          <w:sz w:val="24"/>
          <w:szCs w:val="24"/>
        </w:rPr>
        <w:t>«</w:t>
      </w:r>
      <w:proofErr w:type="spellStart"/>
      <w:r w:rsidR="00E21DDD" w:rsidRPr="006A3F2A">
        <w:rPr>
          <w:rFonts w:ascii="Times New Roman" w:hAnsi="Times New Roman" w:cs="Times New Roman"/>
          <w:sz w:val="24"/>
          <w:szCs w:val="24"/>
        </w:rPr>
        <w:t>Мыслевирус</w:t>
      </w:r>
      <w:proofErr w:type="spellEnd"/>
      <w:r w:rsidR="00E21DDD" w:rsidRPr="006A3F2A">
        <w:rPr>
          <w:rFonts w:ascii="Times New Roman" w:hAnsi="Times New Roman" w:cs="Times New Roman"/>
          <w:sz w:val="24"/>
          <w:szCs w:val="24"/>
        </w:rPr>
        <w:t xml:space="preserve">» (другими словами «сарафанное радио») – распространение информации в массы с помощью самих людей. Отличительной особенностью приема считается загадка, интрига или тайна, с помощью которой происходит распространение информации среди людей. Зачастую компании используют </w:t>
      </w:r>
      <w:proofErr w:type="spellStart"/>
      <w:r w:rsidR="00E21DDD" w:rsidRPr="006A3F2A">
        <w:rPr>
          <w:rFonts w:ascii="Times New Roman" w:hAnsi="Times New Roman" w:cs="Times New Roman"/>
          <w:sz w:val="24"/>
          <w:szCs w:val="24"/>
        </w:rPr>
        <w:t>мыслевирус</w:t>
      </w:r>
      <w:proofErr w:type="spellEnd"/>
      <w:r w:rsidR="00E21DDD" w:rsidRPr="006A3F2A">
        <w:rPr>
          <w:rFonts w:ascii="Times New Roman" w:hAnsi="Times New Roman" w:cs="Times New Roman"/>
          <w:sz w:val="24"/>
          <w:szCs w:val="24"/>
        </w:rPr>
        <w:t xml:space="preserve"> для того, чтобы заинтриговать не только своих потенциальных потребителей, но и вообще всю аудиторию, включая элемент недосказанности в рекламное послание</w:t>
      </w:r>
      <w:r w:rsidR="007363DB" w:rsidRPr="006A3F2A">
        <w:rPr>
          <w:rFonts w:ascii="Times New Roman" w:hAnsi="Times New Roman" w:cs="Times New Roman"/>
          <w:sz w:val="24"/>
          <w:szCs w:val="24"/>
        </w:rPr>
        <w:t>. Например, в рекламном ролике демонстрируется красивая картинка, но суть продукта или услуги не раскрывается, создавая таким образом интригу и заинтересованность вокруг него.</w:t>
      </w:r>
    </w:p>
    <w:p w:rsidR="007363DB" w:rsidRPr="006A3F2A" w:rsidRDefault="00DD347E"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6A3F2A">
        <w:rPr>
          <w:rFonts w:ascii="Times New Roman" w:hAnsi="Times New Roman" w:cs="Times New Roman"/>
          <w:sz w:val="24"/>
          <w:szCs w:val="24"/>
        </w:rPr>
        <w:t xml:space="preserve">. </w:t>
      </w:r>
      <w:r w:rsidR="007363DB" w:rsidRPr="006A3F2A">
        <w:rPr>
          <w:rFonts w:ascii="Times New Roman" w:hAnsi="Times New Roman" w:cs="Times New Roman"/>
          <w:sz w:val="24"/>
          <w:szCs w:val="24"/>
        </w:rPr>
        <w:t xml:space="preserve">«Подстройка по ценностям» характеризуется тем, что в рекламное послание включаются образы, представляющие собой ценность для целевой аудитории. К таким общественным ценностям относятся, прежде всего, семья и дети, пожилые родители, бабушки и дедушки, уютная и комфортная домашняя обстановка. Таким образом, в рекламу закладывается элемент доверия к картинке, что помогает на подсознательном уровне воспринимать демонстрируемую информацию без критики и негатива. Задачей маркетологов становится передача теплой атмосферы, которую потребитель будет связывать именно с употреблением данного продукта. </w:t>
      </w:r>
      <w:r w:rsidR="00AF5F08" w:rsidRPr="006A3F2A">
        <w:rPr>
          <w:rFonts w:ascii="Times New Roman" w:hAnsi="Times New Roman" w:cs="Times New Roman"/>
          <w:sz w:val="24"/>
          <w:szCs w:val="24"/>
        </w:rPr>
        <w:t>Если говорить о конкретных примерах, то можно вспомнить рекламу молочной продукции, где демонстрируется деревня, милая бабушка, свежее молоко, чистый воздух, теплая семейная обстановка – таким образом, реклама взывает к теплым воспоминаниям потребителей из их детства.</w:t>
      </w:r>
    </w:p>
    <w:p w:rsidR="00E66421" w:rsidRDefault="007363DB" w:rsidP="000934A9">
      <w:pPr>
        <w:spacing w:after="0" w:line="360" w:lineRule="auto"/>
        <w:ind w:firstLine="709"/>
        <w:jc w:val="both"/>
        <w:rPr>
          <w:rFonts w:ascii="Times New Roman" w:hAnsi="Times New Roman" w:cs="Times New Roman"/>
          <w:sz w:val="24"/>
          <w:szCs w:val="24"/>
        </w:rPr>
      </w:pPr>
      <w:r w:rsidRPr="007363DB">
        <w:rPr>
          <w:rFonts w:ascii="Times New Roman" w:hAnsi="Times New Roman" w:cs="Times New Roman"/>
          <w:sz w:val="24"/>
          <w:szCs w:val="24"/>
        </w:rPr>
        <w:t>Нужно отметить, что описанные выше приемы НЛП далеко не все</w:t>
      </w:r>
      <w:r>
        <w:rPr>
          <w:rFonts w:ascii="Times New Roman" w:hAnsi="Times New Roman" w:cs="Times New Roman"/>
          <w:sz w:val="24"/>
          <w:szCs w:val="24"/>
        </w:rPr>
        <w:t xml:space="preserve"> существующие методы, которые используются в маркетинге</w:t>
      </w:r>
      <w:r w:rsidR="00AF5F08">
        <w:rPr>
          <w:rFonts w:ascii="Times New Roman" w:hAnsi="Times New Roman" w:cs="Times New Roman"/>
          <w:sz w:val="24"/>
          <w:szCs w:val="24"/>
        </w:rPr>
        <w:t>. Однако для наиболее эффективной рекламной стратегии нужно использовать комплексный подход, так как большинство приемов НЛП будут работать хуже, е</w:t>
      </w:r>
      <w:r w:rsidR="00E66421">
        <w:rPr>
          <w:rFonts w:ascii="Times New Roman" w:hAnsi="Times New Roman" w:cs="Times New Roman"/>
          <w:sz w:val="24"/>
          <w:szCs w:val="24"/>
        </w:rPr>
        <w:t xml:space="preserve">сли их использовать по одному. </w:t>
      </w:r>
    </w:p>
    <w:p w:rsidR="00BF6AA6" w:rsidRPr="006D28B4" w:rsidRDefault="00AF5F08" w:rsidP="006D28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Нельзя не сказать, что НЛП вызывает множество споров и критики со стороны ученых. Многие специалисты относят НЛП к псевдонауке и утверждают, что эффективность техник НЛП не доказана.</w:t>
      </w:r>
      <w:r w:rsidR="00605CFC">
        <w:rPr>
          <w:rFonts w:ascii="Times New Roman" w:hAnsi="Times New Roman" w:cs="Times New Roman"/>
          <w:sz w:val="24"/>
          <w:szCs w:val="24"/>
        </w:rPr>
        <w:t xml:space="preserve"> В связи с этим, не все рекламные агентства используют инструменты НЛП для создания рекламы и продвижения товаров.</w:t>
      </w:r>
      <w:r w:rsidR="00755CE4">
        <w:rPr>
          <w:rFonts w:ascii="Times New Roman" w:hAnsi="Times New Roman" w:cs="Times New Roman"/>
          <w:sz w:val="24"/>
          <w:szCs w:val="24"/>
        </w:rPr>
        <w:t xml:space="preserve"> Однако специалисты, пользующиеся данной методикой, отмечают положительное влияние «псевдонауки» на эффективность рекламной кампании. Таким образом, можно сказать, что на сегодняшний день не существует единого мнения относительно результатов использования методики НЛП.</w:t>
      </w:r>
    </w:p>
    <w:p w:rsidR="00BF6AA6" w:rsidRPr="00AF6D46" w:rsidRDefault="008365C1" w:rsidP="00AF6D46">
      <w:pPr>
        <w:pStyle w:val="1"/>
        <w:spacing w:before="0" w:after="0" w:line="360" w:lineRule="auto"/>
        <w:ind w:firstLine="709"/>
        <w:jc w:val="both"/>
        <w:rPr>
          <w:rFonts w:cs="Times New Roman"/>
          <w:color w:val="auto"/>
          <w:sz w:val="24"/>
        </w:rPr>
      </w:pPr>
      <w:bookmarkStart w:id="9" w:name="_Toc511831737"/>
      <w:bookmarkStart w:id="10" w:name="_Toc512961768"/>
      <w:r>
        <w:rPr>
          <w:rFonts w:cs="Times New Roman"/>
          <w:color w:val="auto"/>
          <w:sz w:val="24"/>
        </w:rPr>
        <w:lastRenderedPageBreak/>
        <w:t>1.4</w:t>
      </w:r>
      <w:r w:rsidR="000934A9" w:rsidRPr="00AF6D46">
        <w:rPr>
          <w:rFonts w:cs="Times New Roman"/>
          <w:color w:val="auto"/>
          <w:sz w:val="24"/>
        </w:rPr>
        <w:t xml:space="preserve"> Использование финансовых показателей компании для оценки эффективности </w:t>
      </w:r>
      <w:proofErr w:type="spellStart"/>
      <w:r w:rsidR="000934A9" w:rsidRPr="00AF6D46">
        <w:rPr>
          <w:rFonts w:cs="Times New Roman"/>
          <w:color w:val="auto"/>
          <w:sz w:val="24"/>
        </w:rPr>
        <w:t>нейромаркетинга</w:t>
      </w:r>
      <w:bookmarkEnd w:id="9"/>
      <w:bookmarkEnd w:id="10"/>
      <w:proofErr w:type="spellEnd"/>
    </w:p>
    <w:p w:rsidR="00DD202A" w:rsidRPr="00592528" w:rsidRDefault="001B4142" w:rsidP="000934A9">
      <w:pPr>
        <w:spacing w:after="0" w:line="360" w:lineRule="auto"/>
        <w:ind w:firstLine="709"/>
        <w:jc w:val="both"/>
        <w:rPr>
          <w:rFonts w:ascii="Times New Roman" w:hAnsi="Times New Roman" w:cs="Times New Roman"/>
          <w:sz w:val="24"/>
          <w:szCs w:val="24"/>
        </w:rPr>
      </w:pPr>
      <w:r w:rsidRPr="00592528">
        <w:rPr>
          <w:rFonts w:ascii="Times New Roman" w:hAnsi="Times New Roman" w:cs="Times New Roman"/>
          <w:sz w:val="24"/>
          <w:szCs w:val="24"/>
        </w:rPr>
        <w:t xml:space="preserve">Проблема оценки деятельности компании является одним из ключевых вопросов, который возникает перед руководством и </w:t>
      </w:r>
      <w:r w:rsidR="00995849" w:rsidRPr="00592528">
        <w:rPr>
          <w:rFonts w:ascii="Times New Roman" w:hAnsi="Times New Roman" w:cs="Times New Roman"/>
          <w:sz w:val="24"/>
          <w:szCs w:val="24"/>
        </w:rPr>
        <w:t>собственниками предприятий. Обычные финансовые показатели такие как, затраты, выручка, прибыль не могут дать</w:t>
      </w:r>
      <w:r w:rsidR="00031CAD" w:rsidRPr="00031CAD">
        <w:rPr>
          <w:rFonts w:ascii="Times New Roman" w:hAnsi="Times New Roman" w:cs="Times New Roman"/>
          <w:sz w:val="24"/>
          <w:szCs w:val="24"/>
        </w:rPr>
        <w:t xml:space="preserve"> </w:t>
      </w:r>
      <w:r w:rsidR="00031CAD">
        <w:rPr>
          <w:rFonts w:ascii="Times New Roman" w:hAnsi="Times New Roman" w:cs="Times New Roman"/>
          <w:sz w:val="24"/>
          <w:szCs w:val="24"/>
        </w:rPr>
        <w:t>точного</w:t>
      </w:r>
      <w:r w:rsidR="00995849" w:rsidRPr="00592528">
        <w:rPr>
          <w:rFonts w:ascii="Times New Roman" w:hAnsi="Times New Roman" w:cs="Times New Roman"/>
          <w:sz w:val="24"/>
          <w:szCs w:val="24"/>
        </w:rPr>
        <w:t xml:space="preserve"> представления о том, насколько деятельность компании успешна. Поэтому экономисты широко используют относительные показатели: рентабельность продаж (затрат, выручки) или коэффициент оборачиваемости активов (запасов). Однако стоит отметить, что даже эти показатели не всегда дают полное представление о реальном положении компании на рынке. </w:t>
      </w:r>
    </w:p>
    <w:p w:rsidR="00592528" w:rsidRDefault="00995849" w:rsidP="000934A9">
      <w:pPr>
        <w:spacing w:after="0" w:line="360" w:lineRule="auto"/>
        <w:ind w:firstLine="709"/>
        <w:jc w:val="both"/>
        <w:rPr>
          <w:rFonts w:ascii="Times New Roman" w:hAnsi="Times New Roman" w:cs="Times New Roman"/>
          <w:sz w:val="24"/>
          <w:szCs w:val="24"/>
        </w:rPr>
      </w:pPr>
      <w:r w:rsidRPr="00592528">
        <w:rPr>
          <w:rFonts w:ascii="Times New Roman" w:hAnsi="Times New Roman" w:cs="Times New Roman"/>
          <w:sz w:val="24"/>
          <w:szCs w:val="24"/>
        </w:rPr>
        <w:t xml:space="preserve">Можно сказать, что </w:t>
      </w:r>
      <w:r w:rsidRPr="005B536D">
        <w:rPr>
          <w:rFonts w:ascii="Times New Roman" w:hAnsi="Times New Roman" w:cs="Times New Roman"/>
          <w:sz w:val="24"/>
          <w:szCs w:val="24"/>
        </w:rPr>
        <w:t xml:space="preserve">приведенные </w:t>
      </w:r>
      <w:r w:rsidR="00031CAD" w:rsidRPr="005B536D">
        <w:rPr>
          <w:rFonts w:ascii="Times New Roman" w:hAnsi="Times New Roman" w:cs="Times New Roman"/>
          <w:sz w:val="24"/>
          <w:szCs w:val="24"/>
        </w:rPr>
        <w:t xml:space="preserve">выше </w:t>
      </w:r>
      <w:r w:rsidR="00031CAD">
        <w:rPr>
          <w:rFonts w:ascii="Times New Roman" w:hAnsi="Times New Roman" w:cs="Times New Roman"/>
          <w:sz w:val="24"/>
          <w:szCs w:val="24"/>
        </w:rPr>
        <w:t>показатели учитывают в большей степени</w:t>
      </w:r>
      <w:r w:rsidRPr="00592528">
        <w:rPr>
          <w:rFonts w:ascii="Times New Roman" w:hAnsi="Times New Roman" w:cs="Times New Roman"/>
          <w:sz w:val="24"/>
          <w:szCs w:val="24"/>
        </w:rPr>
        <w:t xml:space="preserve"> внутреннее состояние</w:t>
      </w:r>
      <w:r w:rsidR="00031CAD">
        <w:rPr>
          <w:rFonts w:ascii="Times New Roman" w:hAnsi="Times New Roman" w:cs="Times New Roman"/>
          <w:sz w:val="24"/>
          <w:szCs w:val="24"/>
        </w:rPr>
        <w:t xml:space="preserve"> компании. Безусловно, это важнейшие показатели, которые должны быть рассчитывать каждым предприятием</w:t>
      </w:r>
      <w:r w:rsidRPr="00592528">
        <w:rPr>
          <w:rFonts w:ascii="Times New Roman" w:hAnsi="Times New Roman" w:cs="Times New Roman"/>
          <w:sz w:val="24"/>
          <w:szCs w:val="24"/>
        </w:rPr>
        <w:t>, однако внешние</w:t>
      </w:r>
      <w:r w:rsidR="00DD202A" w:rsidRPr="00592528">
        <w:rPr>
          <w:rFonts w:ascii="Times New Roman" w:hAnsi="Times New Roman" w:cs="Times New Roman"/>
          <w:sz w:val="24"/>
          <w:szCs w:val="24"/>
        </w:rPr>
        <w:t xml:space="preserve"> факторы</w:t>
      </w:r>
      <w:r w:rsidR="00031CAD">
        <w:rPr>
          <w:rFonts w:ascii="Times New Roman" w:hAnsi="Times New Roman" w:cs="Times New Roman"/>
          <w:sz w:val="24"/>
          <w:szCs w:val="24"/>
        </w:rPr>
        <w:t xml:space="preserve"> зачастую</w:t>
      </w:r>
      <w:r w:rsidR="00DD202A" w:rsidRPr="00592528">
        <w:rPr>
          <w:rFonts w:ascii="Times New Roman" w:hAnsi="Times New Roman" w:cs="Times New Roman"/>
          <w:sz w:val="24"/>
          <w:szCs w:val="24"/>
        </w:rPr>
        <w:t xml:space="preserve"> остаются без внимания, поэтому ч</w:t>
      </w:r>
      <w:r w:rsidRPr="00592528">
        <w:rPr>
          <w:rFonts w:ascii="Times New Roman" w:hAnsi="Times New Roman" w:cs="Times New Roman"/>
          <w:sz w:val="24"/>
          <w:szCs w:val="24"/>
        </w:rPr>
        <w:t xml:space="preserve">тобы комплексно оценить деятельность </w:t>
      </w:r>
      <w:r w:rsidR="00031CAD">
        <w:rPr>
          <w:rFonts w:ascii="Times New Roman" w:hAnsi="Times New Roman" w:cs="Times New Roman"/>
          <w:sz w:val="24"/>
          <w:szCs w:val="24"/>
        </w:rPr>
        <w:t>компании</w:t>
      </w:r>
      <w:r w:rsidRPr="00592528">
        <w:rPr>
          <w:rFonts w:ascii="Times New Roman" w:hAnsi="Times New Roman" w:cs="Times New Roman"/>
          <w:sz w:val="24"/>
          <w:szCs w:val="24"/>
        </w:rPr>
        <w:t xml:space="preserve"> на рынке</w:t>
      </w:r>
      <w:r w:rsidR="00DD202A" w:rsidRPr="00592528">
        <w:rPr>
          <w:rFonts w:ascii="Times New Roman" w:hAnsi="Times New Roman" w:cs="Times New Roman"/>
          <w:sz w:val="24"/>
          <w:szCs w:val="24"/>
        </w:rPr>
        <w:t>,</w:t>
      </w:r>
      <w:r w:rsidRPr="00592528">
        <w:rPr>
          <w:rFonts w:ascii="Times New Roman" w:hAnsi="Times New Roman" w:cs="Times New Roman"/>
          <w:sz w:val="24"/>
          <w:szCs w:val="24"/>
        </w:rPr>
        <w:t xml:space="preserve"> экономисты используют рыночные (маркетинговые) показатели: динамику объемов продаж, объема рынка, индексы удовлетворенности клиентов, лояльности, удержания потребителей, а также показатели конкурентоспособности. </w:t>
      </w:r>
      <w:r w:rsidR="00DD202A" w:rsidRPr="00592528">
        <w:rPr>
          <w:rFonts w:ascii="Times New Roman" w:hAnsi="Times New Roman" w:cs="Times New Roman"/>
          <w:sz w:val="24"/>
          <w:szCs w:val="24"/>
        </w:rPr>
        <w:t>На практике может получиться так, что на первый взгляд растущая компания, которая год от года</w:t>
      </w:r>
      <w:r w:rsidR="00031CAD">
        <w:rPr>
          <w:rFonts w:ascii="Times New Roman" w:hAnsi="Times New Roman" w:cs="Times New Roman"/>
          <w:sz w:val="24"/>
          <w:szCs w:val="24"/>
        </w:rPr>
        <w:t xml:space="preserve"> наращивает прибыль, увеличивает</w:t>
      </w:r>
      <w:r w:rsidR="00DD202A" w:rsidRPr="00592528">
        <w:rPr>
          <w:rFonts w:ascii="Times New Roman" w:hAnsi="Times New Roman" w:cs="Times New Roman"/>
          <w:sz w:val="24"/>
          <w:szCs w:val="24"/>
        </w:rPr>
        <w:t xml:space="preserve"> рентабельность продаж и другие внутренние финансовые показатели, на сам</w:t>
      </w:r>
      <w:r w:rsidR="00031CAD">
        <w:rPr>
          <w:rFonts w:ascii="Times New Roman" w:hAnsi="Times New Roman" w:cs="Times New Roman"/>
          <w:sz w:val="24"/>
          <w:szCs w:val="24"/>
        </w:rPr>
        <w:t>ом деле растет медленнее, чем предполагает ее руководство</w:t>
      </w:r>
      <w:r w:rsidR="00DD202A" w:rsidRPr="00592528">
        <w:rPr>
          <w:rFonts w:ascii="Times New Roman" w:hAnsi="Times New Roman" w:cs="Times New Roman"/>
          <w:sz w:val="24"/>
          <w:szCs w:val="24"/>
        </w:rPr>
        <w:t>. Это может быть связано, например, с тем, что рынок растет значительно быстрее, чем объемы продаж рассматриваемой компании. Тогда в целом компания показывает рост выручки, но по факту на рыночном уровне она теряет часть потенциальной прибыли. Другой причиной может стать активная деятельност</w:t>
      </w:r>
      <w:r w:rsidR="00031CAD">
        <w:rPr>
          <w:rFonts w:ascii="Times New Roman" w:hAnsi="Times New Roman" w:cs="Times New Roman"/>
          <w:sz w:val="24"/>
          <w:szCs w:val="24"/>
        </w:rPr>
        <w:t>и ее конкурентов – например, уровень</w:t>
      </w:r>
      <w:r w:rsidR="00DD202A" w:rsidRPr="00592528">
        <w:rPr>
          <w:rFonts w:ascii="Times New Roman" w:hAnsi="Times New Roman" w:cs="Times New Roman"/>
          <w:sz w:val="24"/>
          <w:szCs w:val="24"/>
        </w:rPr>
        <w:t xml:space="preserve"> качества</w:t>
      </w:r>
      <w:r w:rsidR="00031CAD">
        <w:rPr>
          <w:rFonts w:ascii="Times New Roman" w:hAnsi="Times New Roman" w:cs="Times New Roman"/>
          <w:sz w:val="24"/>
          <w:szCs w:val="24"/>
        </w:rPr>
        <w:t xml:space="preserve"> продукции конкурентов повысился</w:t>
      </w:r>
      <w:r w:rsidR="00DD202A" w:rsidRPr="00592528">
        <w:rPr>
          <w:rFonts w:ascii="Times New Roman" w:hAnsi="Times New Roman" w:cs="Times New Roman"/>
          <w:sz w:val="24"/>
          <w:szCs w:val="24"/>
        </w:rPr>
        <w:t xml:space="preserve">, в следствие чего некоторые клиенты рассматриваемой компании </w:t>
      </w:r>
      <w:r w:rsidR="00031CAD">
        <w:rPr>
          <w:rFonts w:ascii="Times New Roman" w:hAnsi="Times New Roman" w:cs="Times New Roman"/>
          <w:sz w:val="24"/>
          <w:szCs w:val="24"/>
        </w:rPr>
        <w:t>стали потреблять продукцию конкурентов</w:t>
      </w:r>
      <w:r w:rsidR="00DD202A" w:rsidRPr="00592528">
        <w:rPr>
          <w:rFonts w:ascii="Times New Roman" w:hAnsi="Times New Roman" w:cs="Times New Roman"/>
          <w:sz w:val="24"/>
          <w:szCs w:val="24"/>
        </w:rPr>
        <w:t xml:space="preserve">. В этом случае можно говорить о том, что </w:t>
      </w:r>
      <w:r w:rsidR="00CF162C" w:rsidRPr="00592528">
        <w:rPr>
          <w:rFonts w:ascii="Times New Roman" w:hAnsi="Times New Roman" w:cs="Times New Roman"/>
          <w:sz w:val="24"/>
          <w:szCs w:val="24"/>
        </w:rPr>
        <w:t>относительно</w:t>
      </w:r>
      <w:r w:rsidR="00031CAD">
        <w:rPr>
          <w:rFonts w:ascii="Times New Roman" w:hAnsi="Times New Roman" w:cs="Times New Roman"/>
          <w:sz w:val="24"/>
          <w:szCs w:val="24"/>
        </w:rPr>
        <w:t xml:space="preserve"> рыночных</w:t>
      </w:r>
      <w:r w:rsidR="00CF162C" w:rsidRPr="00592528">
        <w:rPr>
          <w:rFonts w:ascii="Times New Roman" w:hAnsi="Times New Roman" w:cs="Times New Roman"/>
          <w:sz w:val="24"/>
          <w:szCs w:val="24"/>
        </w:rPr>
        <w:t xml:space="preserve"> конкурентов компания проигрывает, то есть деятельность в целом ухудшается. </w:t>
      </w:r>
    </w:p>
    <w:p w:rsidR="00592528" w:rsidRDefault="00CF162C" w:rsidP="000934A9">
      <w:pPr>
        <w:spacing w:after="0" w:line="360" w:lineRule="auto"/>
        <w:ind w:firstLine="709"/>
        <w:jc w:val="both"/>
        <w:rPr>
          <w:rFonts w:ascii="Times New Roman" w:hAnsi="Times New Roman" w:cs="Times New Roman"/>
          <w:sz w:val="24"/>
          <w:szCs w:val="24"/>
        </w:rPr>
      </w:pPr>
      <w:r w:rsidRPr="00592528">
        <w:rPr>
          <w:rFonts w:ascii="Times New Roman" w:hAnsi="Times New Roman" w:cs="Times New Roman"/>
          <w:sz w:val="24"/>
          <w:szCs w:val="24"/>
        </w:rPr>
        <w:t>Таким образом, без рыночных показателей нельзя адекватно оценить реальное положение компании на рынке, ограничиваясь только некоторыми финансовыми показателями. В данном параграфе как раз и будут рассмотрены некоторые маркетинговые показатели, с помощью которых компании могут оценивать свое положение</w:t>
      </w:r>
      <w:r w:rsidR="002E747F">
        <w:rPr>
          <w:rFonts w:ascii="Times New Roman" w:hAnsi="Times New Roman" w:cs="Times New Roman"/>
          <w:sz w:val="24"/>
          <w:szCs w:val="24"/>
        </w:rPr>
        <w:t xml:space="preserve"> </w:t>
      </w:r>
      <w:r w:rsidRPr="00592528">
        <w:rPr>
          <w:rFonts w:ascii="Times New Roman" w:hAnsi="Times New Roman" w:cs="Times New Roman"/>
          <w:sz w:val="24"/>
          <w:szCs w:val="24"/>
        </w:rPr>
        <w:t xml:space="preserve">и принимать правильные решения в выборе дальнейшей стратегии, корректировать имеющуюся и осуществлять контроль деятельности. </w:t>
      </w:r>
    </w:p>
    <w:p w:rsidR="00592528" w:rsidRDefault="00CF162C" w:rsidP="000934A9">
      <w:pPr>
        <w:spacing w:after="0" w:line="360" w:lineRule="auto"/>
        <w:ind w:firstLine="709"/>
        <w:jc w:val="both"/>
        <w:rPr>
          <w:rFonts w:ascii="Times New Roman" w:hAnsi="Times New Roman" w:cs="Times New Roman"/>
          <w:sz w:val="24"/>
          <w:szCs w:val="24"/>
        </w:rPr>
      </w:pPr>
      <w:r w:rsidRPr="00592528">
        <w:rPr>
          <w:rFonts w:ascii="Times New Roman" w:hAnsi="Times New Roman" w:cs="Times New Roman"/>
          <w:sz w:val="24"/>
          <w:szCs w:val="24"/>
        </w:rPr>
        <w:t xml:space="preserve">В большинстве компаний финансовые системы направлены на управление </w:t>
      </w:r>
      <w:r w:rsidR="002E747F">
        <w:rPr>
          <w:rFonts w:ascii="Times New Roman" w:hAnsi="Times New Roman" w:cs="Times New Roman"/>
          <w:sz w:val="24"/>
          <w:szCs w:val="24"/>
        </w:rPr>
        <w:t>следующие основные экономические показатели: доходы и расходы компании, издержки</w:t>
      </w:r>
      <w:r w:rsidRPr="00592528">
        <w:rPr>
          <w:rFonts w:ascii="Times New Roman" w:hAnsi="Times New Roman" w:cs="Times New Roman"/>
          <w:sz w:val="24"/>
          <w:szCs w:val="24"/>
        </w:rPr>
        <w:t xml:space="preserve"> производства, </w:t>
      </w:r>
      <w:r w:rsidR="002E747F">
        <w:rPr>
          <w:rFonts w:ascii="Times New Roman" w:hAnsi="Times New Roman" w:cs="Times New Roman"/>
          <w:sz w:val="24"/>
          <w:szCs w:val="24"/>
        </w:rPr>
        <w:t>операционные расходы, дебиторская</w:t>
      </w:r>
      <w:r w:rsidRPr="00592528">
        <w:rPr>
          <w:rFonts w:ascii="Times New Roman" w:hAnsi="Times New Roman" w:cs="Times New Roman"/>
          <w:sz w:val="24"/>
          <w:szCs w:val="24"/>
        </w:rPr>
        <w:t xml:space="preserve"> зад</w:t>
      </w:r>
      <w:r w:rsidR="002E747F">
        <w:rPr>
          <w:rFonts w:ascii="Times New Roman" w:hAnsi="Times New Roman" w:cs="Times New Roman"/>
          <w:sz w:val="24"/>
          <w:szCs w:val="24"/>
        </w:rPr>
        <w:t>олженность, прибыль</w:t>
      </w:r>
      <w:r w:rsidR="00132254" w:rsidRPr="00592528">
        <w:rPr>
          <w:rFonts w:ascii="Times New Roman" w:hAnsi="Times New Roman" w:cs="Times New Roman"/>
          <w:sz w:val="24"/>
          <w:szCs w:val="24"/>
        </w:rPr>
        <w:t xml:space="preserve">. Однако нужно иметь в виду тот </w:t>
      </w:r>
      <w:r w:rsidR="00132254" w:rsidRPr="00592528">
        <w:rPr>
          <w:rFonts w:ascii="Times New Roman" w:hAnsi="Times New Roman" w:cs="Times New Roman"/>
          <w:sz w:val="24"/>
          <w:szCs w:val="24"/>
        </w:rPr>
        <w:lastRenderedPageBreak/>
        <w:t xml:space="preserve">факт, что источником всех </w:t>
      </w:r>
      <w:r w:rsidR="002E747F">
        <w:rPr>
          <w:rFonts w:ascii="Times New Roman" w:hAnsi="Times New Roman" w:cs="Times New Roman"/>
          <w:sz w:val="24"/>
          <w:szCs w:val="24"/>
        </w:rPr>
        <w:t>этих финансовых показателей и</w:t>
      </w:r>
      <w:r w:rsidR="00132254" w:rsidRPr="00592528">
        <w:rPr>
          <w:rFonts w:ascii="Times New Roman" w:hAnsi="Times New Roman" w:cs="Times New Roman"/>
          <w:sz w:val="24"/>
          <w:szCs w:val="24"/>
        </w:rPr>
        <w:t xml:space="preserve"> положительных денежных потоков </w:t>
      </w:r>
      <w:r w:rsidR="002E747F">
        <w:rPr>
          <w:rFonts w:ascii="Times New Roman" w:hAnsi="Times New Roman" w:cs="Times New Roman"/>
          <w:sz w:val="24"/>
          <w:szCs w:val="24"/>
        </w:rPr>
        <w:t xml:space="preserve">компании </w:t>
      </w:r>
      <w:r w:rsidR="00132254" w:rsidRPr="00592528">
        <w:rPr>
          <w:rFonts w:ascii="Times New Roman" w:hAnsi="Times New Roman" w:cs="Times New Roman"/>
          <w:sz w:val="24"/>
          <w:szCs w:val="24"/>
        </w:rPr>
        <w:t xml:space="preserve">является именно потребитель, поэтому было бы целесообразным рассматривать маркетинговые показатели, которые </w:t>
      </w:r>
      <w:r w:rsidR="002E747F">
        <w:rPr>
          <w:rFonts w:ascii="Times New Roman" w:hAnsi="Times New Roman" w:cs="Times New Roman"/>
          <w:sz w:val="24"/>
          <w:szCs w:val="24"/>
        </w:rPr>
        <w:t xml:space="preserve">как раз на них и </w:t>
      </w:r>
      <w:r w:rsidR="00132254" w:rsidRPr="00592528">
        <w:rPr>
          <w:rFonts w:ascii="Times New Roman" w:hAnsi="Times New Roman" w:cs="Times New Roman"/>
          <w:sz w:val="24"/>
          <w:szCs w:val="24"/>
        </w:rPr>
        <w:t>сконц</w:t>
      </w:r>
      <w:r w:rsidR="002E747F">
        <w:rPr>
          <w:rFonts w:ascii="Times New Roman" w:hAnsi="Times New Roman" w:cs="Times New Roman"/>
          <w:sz w:val="24"/>
          <w:szCs w:val="24"/>
        </w:rPr>
        <w:t>ентрированы</w:t>
      </w:r>
      <w:r w:rsidR="00886149">
        <w:rPr>
          <w:rFonts w:ascii="Times New Roman" w:hAnsi="Times New Roman" w:cs="Times New Roman"/>
          <w:sz w:val="24"/>
          <w:szCs w:val="24"/>
        </w:rPr>
        <w:t xml:space="preserve"> (степень удовлетворенности клиентов, показатель удержания клиентов, ценность клиентов)</w:t>
      </w:r>
      <w:r w:rsidR="002E747F">
        <w:rPr>
          <w:rFonts w:ascii="Times New Roman" w:hAnsi="Times New Roman" w:cs="Times New Roman"/>
          <w:sz w:val="24"/>
          <w:szCs w:val="24"/>
        </w:rPr>
        <w:t>.</w:t>
      </w:r>
      <w:r w:rsidR="00132254" w:rsidRPr="00592528">
        <w:rPr>
          <w:rFonts w:ascii="Times New Roman" w:hAnsi="Times New Roman" w:cs="Times New Roman"/>
          <w:sz w:val="24"/>
          <w:szCs w:val="24"/>
        </w:rPr>
        <w:t xml:space="preserve"> Более того, нельзя не отметить важность анализа именно рыночных показателей в силу того, что на современном рынке существует огромное множество компаний-конкурентов, поэтому каждое предприятие должно внимательно следить за их деятельностью, за реакцией</w:t>
      </w:r>
      <w:r w:rsidR="002E747F">
        <w:rPr>
          <w:rFonts w:ascii="Times New Roman" w:hAnsi="Times New Roman" w:cs="Times New Roman"/>
          <w:sz w:val="24"/>
          <w:szCs w:val="24"/>
        </w:rPr>
        <w:t xml:space="preserve"> потребителей на те или иные </w:t>
      </w:r>
      <w:r w:rsidR="00132254" w:rsidRPr="00592528">
        <w:rPr>
          <w:rFonts w:ascii="Times New Roman" w:hAnsi="Times New Roman" w:cs="Times New Roman"/>
          <w:sz w:val="24"/>
          <w:szCs w:val="24"/>
        </w:rPr>
        <w:t>действия</w:t>
      </w:r>
      <w:r w:rsidR="002E747F">
        <w:rPr>
          <w:rFonts w:ascii="Times New Roman" w:hAnsi="Times New Roman" w:cs="Times New Roman"/>
          <w:sz w:val="24"/>
          <w:szCs w:val="24"/>
        </w:rPr>
        <w:t xml:space="preserve"> компаний-конкурентов</w:t>
      </w:r>
      <w:r w:rsidR="00132254" w:rsidRPr="00592528">
        <w:rPr>
          <w:rFonts w:ascii="Times New Roman" w:hAnsi="Times New Roman" w:cs="Times New Roman"/>
          <w:sz w:val="24"/>
          <w:szCs w:val="24"/>
        </w:rPr>
        <w:t xml:space="preserve"> и</w:t>
      </w:r>
      <w:r w:rsidR="002E747F">
        <w:rPr>
          <w:rFonts w:ascii="Times New Roman" w:hAnsi="Times New Roman" w:cs="Times New Roman"/>
          <w:sz w:val="24"/>
          <w:szCs w:val="24"/>
        </w:rPr>
        <w:t xml:space="preserve"> по мере необходимости</w:t>
      </w:r>
      <w:r w:rsidR="00132254" w:rsidRPr="00592528">
        <w:rPr>
          <w:rFonts w:ascii="Times New Roman" w:hAnsi="Times New Roman" w:cs="Times New Roman"/>
          <w:sz w:val="24"/>
          <w:szCs w:val="24"/>
        </w:rPr>
        <w:t xml:space="preserve"> вовремя принимать ответные меры.</w:t>
      </w:r>
      <w:r w:rsidR="00AE6421" w:rsidRPr="00592528">
        <w:rPr>
          <w:rFonts w:ascii="Times New Roman" w:hAnsi="Times New Roman" w:cs="Times New Roman"/>
          <w:sz w:val="24"/>
          <w:szCs w:val="24"/>
        </w:rPr>
        <w:t xml:space="preserve"> </w:t>
      </w:r>
      <w:r w:rsidR="00886149">
        <w:rPr>
          <w:rFonts w:ascii="Times New Roman" w:hAnsi="Times New Roman" w:cs="Times New Roman"/>
          <w:sz w:val="24"/>
          <w:szCs w:val="24"/>
        </w:rPr>
        <w:t>Можно отметить следующие показатели, влияющие на уровень конкурентоспособности: характеристики продукта, качество сервиса, потребительская ценность, которую приносит тот или иной продукт.</w:t>
      </w:r>
    </w:p>
    <w:p w:rsidR="00BD5A09" w:rsidRPr="00592528" w:rsidRDefault="00AE6421" w:rsidP="00B06006">
      <w:pPr>
        <w:spacing w:after="0" w:line="360" w:lineRule="auto"/>
        <w:ind w:firstLine="709"/>
        <w:jc w:val="both"/>
        <w:rPr>
          <w:rFonts w:ascii="Times New Roman" w:hAnsi="Times New Roman" w:cs="Times New Roman"/>
          <w:sz w:val="24"/>
          <w:szCs w:val="24"/>
        </w:rPr>
      </w:pPr>
      <w:r w:rsidRPr="00592528">
        <w:rPr>
          <w:rFonts w:ascii="Times New Roman" w:hAnsi="Times New Roman" w:cs="Times New Roman"/>
          <w:sz w:val="24"/>
          <w:szCs w:val="24"/>
        </w:rPr>
        <w:t xml:space="preserve">Можно отметить, что среди различных показателей, которые используют копании для анализа своей деятельности, важно различать внешние и внутренние. Однако не менее важным с точки зрения оценки текущей деятельности и выбора той или иной стратегии является деление показателей на </w:t>
      </w:r>
      <w:r w:rsidR="00EB62CC">
        <w:rPr>
          <w:rFonts w:ascii="Times New Roman" w:hAnsi="Times New Roman" w:cs="Times New Roman"/>
          <w:sz w:val="24"/>
          <w:szCs w:val="24"/>
        </w:rPr>
        <w:t>текущие и конечные</w:t>
      </w:r>
      <w:r w:rsidRPr="00592528">
        <w:rPr>
          <w:rFonts w:ascii="Times New Roman" w:hAnsi="Times New Roman" w:cs="Times New Roman"/>
          <w:sz w:val="24"/>
          <w:szCs w:val="24"/>
        </w:rPr>
        <w:t xml:space="preserve">. </w:t>
      </w:r>
      <w:r w:rsidR="002E747F">
        <w:rPr>
          <w:rFonts w:ascii="Times New Roman" w:hAnsi="Times New Roman" w:cs="Times New Roman"/>
          <w:sz w:val="24"/>
          <w:szCs w:val="24"/>
        </w:rPr>
        <w:t xml:space="preserve">Таким образом, основные показатели можно систематизировать. </w:t>
      </w:r>
      <w:r w:rsidR="00B06006">
        <w:rPr>
          <w:rFonts w:ascii="Times New Roman" w:hAnsi="Times New Roman" w:cs="Times New Roman"/>
          <w:sz w:val="24"/>
          <w:szCs w:val="24"/>
        </w:rPr>
        <w:t>Ниже (табл.</w:t>
      </w:r>
      <w:r w:rsidR="00E46243">
        <w:rPr>
          <w:rFonts w:ascii="Times New Roman" w:hAnsi="Times New Roman" w:cs="Times New Roman"/>
          <w:sz w:val="24"/>
          <w:szCs w:val="24"/>
        </w:rPr>
        <w:t xml:space="preserve"> 5</w:t>
      </w:r>
      <w:r w:rsidR="00B06006">
        <w:rPr>
          <w:rFonts w:ascii="Times New Roman" w:hAnsi="Times New Roman" w:cs="Times New Roman"/>
          <w:sz w:val="24"/>
          <w:szCs w:val="24"/>
        </w:rPr>
        <w:t>)</w:t>
      </w:r>
      <w:r w:rsidRPr="00592528">
        <w:rPr>
          <w:rFonts w:ascii="Times New Roman" w:hAnsi="Times New Roman" w:cs="Times New Roman"/>
          <w:sz w:val="24"/>
          <w:szCs w:val="24"/>
        </w:rPr>
        <w:t xml:space="preserve"> приведен пример данных показателей. </w:t>
      </w:r>
    </w:p>
    <w:p w:rsidR="00B06006" w:rsidRPr="00B06006" w:rsidRDefault="00E46243" w:rsidP="00B06006">
      <w:pPr>
        <w:spacing w:after="0" w:line="360" w:lineRule="auto"/>
        <w:ind w:firstLine="709"/>
        <w:jc w:val="right"/>
        <w:rPr>
          <w:rFonts w:ascii="Times New Roman" w:hAnsi="Times New Roman" w:cs="Times New Roman"/>
          <w:i/>
          <w:sz w:val="24"/>
          <w:szCs w:val="24"/>
        </w:rPr>
      </w:pPr>
      <w:r w:rsidRPr="00B06006">
        <w:rPr>
          <w:rFonts w:ascii="Times New Roman" w:hAnsi="Times New Roman" w:cs="Times New Roman"/>
          <w:i/>
          <w:sz w:val="24"/>
          <w:szCs w:val="24"/>
        </w:rPr>
        <w:t>Таблица 5</w:t>
      </w:r>
    </w:p>
    <w:p w:rsidR="00592528" w:rsidRPr="00B06006" w:rsidRDefault="005B5D53" w:rsidP="000934A9">
      <w:pPr>
        <w:spacing w:after="0" w:line="360" w:lineRule="auto"/>
        <w:ind w:firstLine="709"/>
        <w:jc w:val="center"/>
        <w:rPr>
          <w:rFonts w:ascii="Times New Roman" w:hAnsi="Times New Roman" w:cs="Times New Roman"/>
          <w:b/>
          <w:sz w:val="24"/>
          <w:szCs w:val="24"/>
        </w:rPr>
      </w:pPr>
      <w:r w:rsidRPr="00B06006">
        <w:rPr>
          <w:rFonts w:ascii="Times New Roman" w:hAnsi="Times New Roman" w:cs="Times New Roman"/>
          <w:b/>
          <w:sz w:val="24"/>
          <w:szCs w:val="24"/>
        </w:rPr>
        <w:t>Сравнение внутренних/внешних и</w:t>
      </w:r>
      <w:r w:rsidR="003D2C26" w:rsidRPr="00B06006">
        <w:rPr>
          <w:rFonts w:ascii="Times New Roman" w:hAnsi="Times New Roman" w:cs="Times New Roman"/>
          <w:b/>
          <w:sz w:val="24"/>
          <w:szCs w:val="24"/>
        </w:rPr>
        <w:t xml:space="preserve"> текущих/конечных</w:t>
      </w:r>
      <w:r w:rsidR="00592528" w:rsidRPr="00B06006">
        <w:rPr>
          <w:rFonts w:ascii="Times New Roman" w:hAnsi="Times New Roman" w:cs="Times New Roman"/>
          <w:b/>
          <w:sz w:val="24"/>
          <w:szCs w:val="24"/>
        </w:rPr>
        <w:t xml:space="preserve"> показателей</w:t>
      </w:r>
    </w:p>
    <w:tbl>
      <w:tblPr>
        <w:tblStyle w:val="ab"/>
        <w:tblW w:w="0" w:type="auto"/>
        <w:tblLook w:val="04A0" w:firstRow="1" w:lastRow="0" w:firstColumn="1" w:lastColumn="0" w:noHBand="0" w:noVBand="1"/>
      </w:tblPr>
      <w:tblGrid>
        <w:gridCol w:w="1656"/>
        <w:gridCol w:w="4006"/>
        <w:gridCol w:w="3966"/>
      </w:tblGrid>
      <w:tr w:rsidR="00AE6421" w:rsidRPr="00BD5A09" w:rsidTr="00F93A48">
        <w:tc>
          <w:tcPr>
            <w:tcW w:w="1656" w:type="dxa"/>
            <w:vMerge w:val="restart"/>
            <w:vAlign w:val="center"/>
          </w:tcPr>
          <w:p w:rsidR="00AE6421" w:rsidRPr="00BD5A09" w:rsidRDefault="00AE6421" w:rsidP="00AE1AD7">
            <w:pPr>
              <w:spacing w:line="360" w:lineRule="auto"/>
              <w:jc w:val="center"/>
              <w:rPr>
                <w:rFonts w:ascii="Times New Roman" w:hAnsi="Times New Roman" w:cs="Times New Roman"/>
                <w:sz w:val="24"/>
                <w:szCs w:val="24"/>
              </w:rPr>
            </w:pPr>
            <w:r w:rsidRPr="00BD5A09">
              <w:rPr>
                <w:rFonts w:ascii="Times New Roman" w:hAnsi="Times New Roman" w:cs="Times New Roman"/>
                <w:sz w:val="24"/>
                <w:szCs w:val="24"/>
              </w:rPr>
              <w:t>Деятельность</w:t>
            </w:r>
          </w:p>
        </w:tc>
        <w:tc>
          <w:tcPr>
            <w:tcW w:w="4006" w:type="dxa"/>
          </w:tcPr>
          <w:p w:rsidR="00AE6421" w:rsidRPr="00BD5A09" w:rsidRDefault="00AE6421" w:rsidP="00AE1AD7">
            <w:pPr>
              <w:spacing w:line="360" w:lineRule="auto"/>
              <w:jc w:val="center"/>
              <w:rPr>
                <w:rFonts w:ascii="Times New Roman" w:hAnsi="Times New Roman" w:cs="Times New Roman"/>
                <w:sz w:val="24"/>
                <w:szCs w:val="24"/>
              </w:rPr>
            </w:pPr>
            <w:r w:rsidRPr="00BD5A09">
              <w:rPr>
                <w:rFonts w:ascii="Times New Roman" w:hAnsi="Times New Roman" w:cs="Times New Roman"/>
                <w:sz w:val="24"/>
                <w:szCs w:val="24"/>
              </w:rPr>
              <w:t>Перспектива</w:t>
            </w:r>
          </w:p>
        </w:tc>
        <w:tc>
          <w:tcPr>
            <w:tcW w:w="3966" w:type="dxa"/>
          </w:tcPr>
          <w:p w:rsidR="00AE6421" w:rsidRPr="00BD5A09" w:rsidRDefault="00AE6421" w:rsidP="00AE1AD7">
            <w:pPr>
              <w:spacing w:line="360" w:lineRule="auto"/>
              <w:jc w:val="center"/>
              <w:rPr>
                <w:rFonts w:ascii="Times New Roman" w:hAnsi="Times New Roman" w:cs="Times New Roman"/>
                <w:sz w:val="24"/>
                <w:szCs w:val="24"/>
              </w:rPr>
            </w:pPr>
            <w:r w:rsidRPr="00BD5A09">
              <w:rPr>
                <w:rFonts w:ascii="Times New Roman" w:hAnsi="Times New Roman" w:cs="Times New Roman"/>
                <w:sz w:val="24"/>
                <w:szCs w:val="24"/>
              </w:rPr>
              <w:t>Временной горизонт</w:t>
            </w:r>
          </w:p>
        </w:tc>
      </w:tr>
      <w:tr w:rsidR="00AE6421" w:rsidRPr="00BD5A09" w:rsidTr="00F93A48">
        <w:tc>
          <w:tcPr>
            <w:tcW w:w="1656" w:type="dxa"/>
            <w:vMerge/>
          </w:tcPr>
          <w:p w:rsidR="00AE6421" w:rsidRPr="00BD5A09" w:rsidRDefault="00AE6421" w:rsidP="00AE1AD7">
            <w:pPr>
              <w:spacing w:line="360" w:lineRule="auto"/>
              <w:ind w:firstLine="709"/>
              <w:jc w:val="center"/>
              <w:rPr>
                <w:rFonts w:ascii="Times New Roman" w:hAnsi="Times New Roman" w:cs="Times New Roman"/>
                <w:sz w:val="24"/>
                <w:szCs w:val="24"/>
              </w:rPr>
            </w:pPr>
          </w:p>
        </w:tc>
        <w:tc>
          <w:tcPr>
            <w:tcW w:w="4006" w:type="dxa"/>
          </w:tcPr>
          <w:p w:rsidR="00AE6421" w:rsidRPr="00BD5A09" w:rsidRDefault="005B5D53" w:rsidP="00AE1AD7">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Текущие</w:t>
            </w:r>
            <w:r w:rsidR="00AE6421" w:rsidRPr="00BD5A09">
              <w:rPr>
                <w:rFonts w:ascii="Times New Roman" w:hAnsi="Times New Roman" w:cs="Times New Roman"/>
                <w:sz w:val="24"/>
                <w:szCs w:val="24"/>
              </w:rPr>
              <w:t xml:space="preserve"> показатели</w:t>
            </w:r>
          </w:p>
        </w:tc>
        <w:tc>
          <w:tcPr>
            <w:tcW w:w="3966" w:type="dxa"/>
          </w:tcPr>
          <w:p w:rsidR="00AE6421" w:rsidRPr="00BD5A09" w:rsidRDefault="005B5D53" w:rsidP="00AE1AD7">
            <w:pPr>
              <w:spacing w:line="360" w:lineRule="auto"/>
              <w:jc w:val="center"/>
              <w:rPr>
                <w:rFonts w:ascii="Times New Roman" w:hAnsi="Times New Roman" w:cs="Times New Roman"/>
                <w:sz w:val="24"/>
                <w:szCs w:val="24"/>
              </w:rPr>
            </w:pPr>
            <w:r>
              <w:rPr>
                <w:rFonts w:ascii="Times New Roman" w:hAnsi="Times New Roman" w:cs="Times New Roman"/>
                <w:sz w:val="24"/>
                <w:szCs w:val="24"/>
              </w:rPr>
              <w:t>Конечные</w:t>
            </w:r>
            <w:r w:rsidR="00AE6421" w:rsidRPr="00BD5A09">
              <w:rPr>
                <w:rFonts w:ascii="Times New Roman" w:hAnsi="Times New Roman" w:cs="Times New Roman"/>
                <w:sz w:val="24"/>
                <w:szCs w:val="24"/>
              </w:rPr>
              <w:t xml:space="preserve"> показатели</w:t>
            </w:r>
          </w:p>
        </w:tc>
      </w:tr>
      <w:tr w:rsidR="00AE6421" w:rsidRPr="00592528" w:rsidTr="00F93A48">
        <w:tc>
          <w:tcPr>
            <w:tcW w:w="1656" w:type="dxa"/>
          </w:tcPr>
          <w:p w:rsidR="00AE6421" w:rsidRPr="00592528" w:rsidRDefault="00AE6421" w:rsidP="00AE1AD7">
            <w:pPr>
              <w:spacing w:line="360" w:lineRule="auto"/>
              <w:jc w:val="both"/>
              <w:rPr>
                <w:rFonts w:ascii="Times New Roman" w:hAnsi="Times New Roman" w:cs="Times New Roman"/>
                <w:sz w:val="24"/>
                <w:szCs w:val="24"/>
              </w:rPr>
            </w:pPr>
            <w:r w:rsidRPr="00592528">
              <w:rPr>
                <w:rFonts w:ascii="Times New Roman" w:hAnsi="Times New Roman" w:cs="Times New Roman"/>
                <w:sz w:val="24"/>
                <w:szCs w:val="24"/>
              </w:rPr>
              <w:t>Внутренние показатели</w:t>
            </w:r>
          </w:p>
        </w:tc>
        <w:tc>
          <w:tcPr>
            <w:tcW w:w="4006" w:type="dxa"/>
          </w:tcPr>
          <w:p w:rsidR="00AE6421" w:rsidRPr="00592528" w:rsidRDefault="00AE6421" w:rsidP="00AE1AD7">
            <w:pPr>
              <w:spacing w:line="360" w:lineRule="auto"/>
              <w:jc w:val="both"/>
              <w:rPr>
                <w:rFonts w:ascii="Times New Roman" w:hAnsi="Times New Roman" w:cs="Times New Roman"/>
                <w:sz w:val="24"/>
                <w:szCs w:val="24"/>
              </w:rPr>
            </w:pPr>
            <w:r w:rsidRPr="00592528">
              <w:rPr>
                <w:rFonts w:ascii="Times New Roman" w:hAnsi="Times New Roman" w:cs="Times New Roman"/>
                <w:sz w:val="24"/>
                <w:szCs w:val="24"/>
              </w:rPr>
              <w:t>Показатели работы компании, оцениваемые в течение периода работы:</w:t>
            </w:r>
          </w:p>
          <w:p w:rsidR="00AE6421" w:rsidRPr="00592528" w:rsidRDefault="00AE6421" w:rsidP="000934A9">
            <w:pPr>
              <w:pStyle w:val="a9"/>
              <w:numPr>
                <w:ilvl w:val="0"/>
                <w:numId w:val="4"/>
              </w:numPr>
              <w:spacing w:line="360" w:lineRule="auto"/>
              <w:ind w:left="0" w:firstLine="709"/>
              <w:jc w:val="both"/>
              <w:rPr>
                <w:rFonts w:ascii="Times New Roman" w:hAnsi="Times New Roman" w:cs="Times New Roman"/>
                <w:sz w:val="24"/>
                <w:szCs w:val="24"/>
              </w:rPr>
            </w:pPr>
            <w:r w:rsidRPr="00592528">
              <w:rPr>
                <w:rFonts w:ascii="Times New Roman" w:hAnsi="Times New Roman" w:cs="Times New Roman"/>
                <w:sz w:val="24"/>
                <w:szCs w:val="24"/>
              </w:rPr>
              <w:t>Дефекты продуктов</w:t>
            </w:r>
          </w:p>
          <w:p w:rsidR="00AE6421" w:rsidRPr="00592528" w:rsidRDefault="00AE6421" w:rsidP="000934A9">
            <w:pPr>
              <w:pStyle w:val="a9"/>
              <w:numPr>
                <w:ilvl w:val="0"/>
                <w:numId w:val="4"/>
              </w:numPr>
              <w:spacing w:line="360" w:lineRule="auto"/>
              <w:ind w:left="0" w:firstLine="709"/>
              <w:jc w:val="both"/>
              <w:rPr>
                <w:rFonts w:ascii="Times New Roman" w:hAnsi="Times New Roman" w:cs="Times New Roman"/>
                <w:sz w:val="24"/>
                <w:szCs w:val="24"/>
              </w:rPr>
            </w:pPr>
            <w:r w:rsidRPr="00592528">
              <w:rPr>
                <w:rFonts w:ascii="Times New Roman" w:hAnsi="Times New Roman" w:cs="Times New Roman"/>
                <w:sz w:val="24"/>
                <w:szCs w:val="24"/>
              </w:rPr>
              <w:t>Несвоевременность поставки</w:t>
            </w:r>
          </w:p>
          <w:p w:rsidR="00AE6421" w:rsidRPr="00592528" w:rsidRDefault="00AE6421" w:rsidP="000934A9">
            <w:pPr>
              <w:pStyle w:val="a9"/>
              <w:numPr>
                <w:ilvl w:val="0"/>
                <w:numId w:val="4"/>
              </w:numPr>
              <w:spacing w:line="360" w:lineRule="auto"/>
              <w:ind w:left="0" w:firstLine="709"/>
              <w:jc w:val="both"/>
              <w:rPr>
                <w:rFonts w:ascii="Times New Roman" w:hAnsi="Times New Roman" w:cs="Times New Roman"/>
                <w:sz w:val="24"/>
                <w:szCs w:val="24"/>
              </w:rPr>
            </w:pPr>
            <w:r w:rsidRPr="00592528">
              <w:rPr>
                <w:rFonts w:ascii="Times New Roman" w:hAnsi="Times New Roman" w:cs="Times New Roman"/>
                <w:sz w:val="24"/>
                <w:szCs w:val="24"/>
              </w:rPr>
              <w:t>Просрочка платежей</w:t>
            </w:r>
          </w:p>
          <w:p w:rsidR="00AE6421" w:rsidRPr="00592528" w:rsidRDefault="00AE6421" w:rsidP="000934A9">
            <w:pPr>
              <w:pStyle w:val="a9"/>
              <w:numPr>
                <w:ilvl w:val="0"/>
                <w:numId w:val="4"/>
              </w:numPr>
              <w:spacing w:line="360" w:lineRule="auto"/>
              <w:ind w:left="0" w:firstLine="709"/>
              <w:jc w:val="both"/>
              <w:rPr>
                <w:rFonts w:ascii="Times New Roman" w:hAnsi="Times New Roman" w:cs="Times New Roman"/>
                <w:sz w:val="24"/>
                <w:szCs w:val="24"/>
              </w:rPr>
            </w:pPr>
            <w:r w:rsidRPr="00592528">
              <w:rPr>
                <w:rFonts w:ascii="Times New Roman" w:hAnsi="Times New Roman" w:cs="Times New Roman"/>
                <w:sz w:val="24"/>
                <w:szCs w:val="24"/>
              </w:rPr>
              <w:t>Оборачиваемость запасов</w:t>
            </w:r>
          </w:p>
        </w:tc>
        <w:tc>
          <w:tcPr>
            <w:tcW w:w="3966" w:type="dxa"/>
          </w:tcPr>
          <w:p w:rsidR="00AE6421" w:rsidRPr="00592528" w:rsidRDefault="00AE6421" w:rsidP="00AE1AD7">
            <w:pPr>
              <w:spacing w:line="360" w:lineRule="auto"/>
              <w:jc w:val="both"/>
              <w:rPr>
                <w:rFonts w:ascii="Times New Roman" w:hAnsi="Times New Roman" w:cs="Times New Roman"/>
                <w:sz w:val="24"/>
                <w:szCs w:val="24"/>
              </w:rPr>
            </w:pPr>
            <w:r w:rsidRPr="00592528">
              <w:rPr>
                <w:rFonts w:ascii="Times New Roman" w:hAnsi="Times New Roman" w:cs="Times New Roman"/>
                <w:sz w:val="24"/>
                <w:szCs w:val="24"/>
              </w:rPr>
              <w:t>Показатели, рассчитываемые в конце периода работы:</w:t>
            </w:r>
          </w:p>
          <w:p w:rsidR="00AE6421" w:rsidRPr="00592528" w:rsidRDefault="00AE6421" w:rsidP="000934A9">
            <w:pPr>
              <w:pStyle w:val="a9"/>
              <w:numPr>
                <w:ilvl w:val="0"/>
                <w:numId w:val="5"/>
              </w:numPr>
              <w:spacing w:line="360" w:lineRule="auto"/>
              <w:ind w:left="0" w:firstLine="709"/>
              <w:jc w:val="both"/>
              <w:rPr>
                <w:rFonts w:ascii="Times New Roman" w:hAnsi="Times New Roman" w:cs="Times New Roman"/>
                <w:sz w:val="24"/>
                <w:szCs w:val="24"/>
              </w:rPr>
            </w:pPr>
            <w:r w:rsidRPr="00592528">
              <w:rPr>
                <w:rFonts w:ascii="Times New Roman" w:hAnsi="Times New Roman" w:cs="Times New Roman"/>
                <w:sz w:val="24"/>
                <w:szCs w:val="24"/>
              </w:rPr>
              <w:t>Выручка от продаж</w:t>
            </w:r>
          </w:p>
          <w:p w:rsidR="00AE6421" w:rsidRPr="00592528" w:rsidRDefault="00AE6421" w:rsidP="000934A9">
            <w:pPr>
              <w:pStyle w:val="a9"/>
              <w:numPr>
                <w:ilvl w:val="0"/>
                <w:numId w:val="5"/>
              </w:numPr>
              <w:spacing w:line="360" w:lineRule="auto"/>
              <w:ind w:left="0" w:firstLine="709"/>
              <w:jc w:val="both"/>
              <w:rPr>
                <w:rFonts w:ascii="Times New Roman" w:hAnsi="Times New Roman" w:cs="Times New Roman"/>
                <w:sz w:val="24"/>
                <w:szCs w:val="24"/>
              </w:rPr>
            </w:pPr>
            <w:r w:rsidRPr="00592528">
              <w:rPr>
                <w:rFonts w:ascii="Times New Roman" w:hAnsi="Times New Roman" w:cs="Times New Roman"/>
                <w:sz w:val="24"/>
                <w:szCs w:val="24"/>
              </w:rPr>
              <w:t>Валовая прибыль, %</w:t>
            </w:r>
          </w:p>
          <w:p w:rsidR="00AE6421" w:rsidRPr="00592528" w:rsidRDefault="00AE6421" w:rsidP="000934A9">
            <w:pPr>
              <w:pStyle w:val="a9"/>
              <w:numPr>
                <w:ilvl w:val="0"/>
                <w:numId w:val="5"/>
              </w:numPr>
              <w:spacing w:line="360" w:lineRule="auto"/>
              <w:ind w:left="0" w:firstLine="709"/>
              <w:jc w:val="both"/>
              <w:rPr>
                <w:rFonts w:ascii="Times New Roman" w:hAnsi="Times New Roman" w:cs="Times New Roman"/>
                <w:sz w:val="24"/>
                <w:szCs w:val="24"/>
              </w:rPr>
            </w:pPr>
            <w:r w:rsidRPr="00592528">
              <w:rPr>
                <w:rFonts w:ascii="Times New Roman" w:hAnsi="Times New Roman" w:cs="Times New Roman"/>
                <w:sz w:val="24"/>
                <w:szCs w:val="24"/>
              </w:rPr>
              <w:t>Чистая прибыль/доход</w:t>
            </w:r>
          </w:p>
          <w:p w:rsidR="00AE6421" w:rsidRPr="00592528" w:rsidRDefault="00AE6421" w:rsidP="000934A9">
            <w:pPr>
              <w:pStyle w:val="a9"/>
              <w:numPr>
                <w:ilvl w:val="0"/>
                <w:numId w:val="5"/>
              </w:numPr>
              <w:spacing w:line="360" w:lineRule="auto"/>
              <w:ind w:left="0" w:firstLine="709"/>
              <w:jc w:val="both"/>
              <w:rPr>
                <w:rFonts w:ascii="Times New Roman" w:hAnsi="Times New Roman" w:cs="Times New Roman"/>
                <w:sz w:val="24"/>
                <w:szCs w:val="24"/>
              </w:rPr>
            </w:pPr>
            <w:r w:rsidRPr="00592528">
              <w:rPr>
                <w:rFonts w:ascii="Times New Roman" w:hAnsi="Times New Roman" w:cs="Times New Roman"/>
                <w:sz w:val="24"/>
                <w:szCs w:val="24"/>
              </w:rPr>
              <w:t>Рентабельность активов</w:t>
            </w:r>
          </w:p>
        </w:tc>
      </w:tr>
      <w:tr w:rsidR="00AE6421" w:rsidRPr="00592528" w:rsidTr="00F93A48">
        <w:tc>
          <w:tcPr>
            <w:tcW w:w="1656" w:type="dxa"/>
          </w:tcPr>
          <w:p w:rsidR="00AE6421" w:rsidRPr="00592528" w:rsidRDefault="00AE6421" w:rsidP="00AE1AD7">
            <w:pPr>
              <w:spacing w:line="360" w:lineRule="auto"/>
              <w:jc w:val="both"/>
              <w:rPr>
                <w:rFonts w:ascii="Times New Roman" w:hAnsi="Times New Roman" w:cs="Times New Roman"/>
                <w:sz w:val="24"/>
                <w:szCs w:val="24"/>
              </w:rPr>
            </w:pPr>
            <w:r w:rsidRPr="00592528">
              <w:rPr>
                <w:rFonts w:ascii="Times New Roman" w:hAnsi="Times New Roman" w:cs="Times New Roman"/>
                <w:sz w:val="24"/>
                <w:szCs w:val="24"/>
              </w:rPr>
              <w:t>Внешние показатели</w:t>
            </w:r>
          </w:p>
        </w:tc>
        <w:tc>
          <w:tcPr>
            <w:tcW w:w="4006" w:type="dxa"/>
          </w:tcPr>
          <w:p w:rsidR="00AE6421" w:rsidRPr="00592528" w:rsidRDefault="00AE6421" w:rsidP="00AE1AD7">
            <w:pPr>
              <w:spacing w:line="360" w:lineRule="auto"/>
              <w:jc w:val="both"/>
              <w:rPr>
                <w:rFonts w:ascii="Times New Roman" w:hAnsi="Times New Roman" w:cs="Times New Roman"/>
                <w:sz w:val="24"/>
                <w:szCs w:val="24"/>
              </w:rPr>
            </w:pPr>
            <w:r w:rsidRPr="00592528">
              <w:rPr>
                <w:rFonts w:ascii="Times New Roman" w:hAnsi="Times New Roman" w:cs="Times New Roman"/>
                <w:sz w:val="24"/>
                <w:szCs w:val="24"/>
              </w:rPr>
              <w:t>Маркетинговые показатели, применяющиеся во время работы:</w:t>
            </w:r>
          </w:p>
          <w:p w:rsidR="00AE6421" w:rsidRPr="00592528" w:rsidRDefault="00AE6421" w:rsidP="000934A9">
            <w:pPr>
              <w:pStyle w:val="a9"/>
              <w:numPr>
                <w:ilvl w:val="0"/>
                <w:numId w:val="6"/>
              </w:numPr>
              <w:spacing w:line="360" w:lineRule="auto"/>
              <w:ind w:left="0" w:firstLine="709"/>
              <w:jc w:val="both"/>
              <w:rPr>
                <w:rFonts w:ascii="Times New Roman" w:hAnsi="Times New Roman" w:cs="Times New Roman"/>
                <w:sz w:val="24"/>
                <w:szCs w:val="24"/>
              </w:rPr>
            </w:pPr>
            <w:r w:rsidRPr="00592528">
              <w:rPr>
                <w:rFonts w:ascii="Times New Roman" w:hAnsi="Times New Roman" w:cs="Times New Roman"/>
                <w:sz w:val="24"/>
                <w:szCs w:val="24"/>
              </w:rPr>
              <w:t>Уровень осведомленности</w:t>
            </w:r>
          </w:p>
          <w:p w:rsidR="00592528" w:rsidRPr="00592528" w:rsidRDefault="00592528" w:rsidP="000934A9">
            <w:pPr>
              <w:pStyle w:val="a9"/>
              <w:numPr>
                <w:ilvl w:val="0"/>
                <w:numId w:val="6"/>
              </w:numPr>
              <w:spacing w:line="360" w:lineRule="auto"/>
              <w:ind w:left="0" w:firstLine="709"/>
              <w:jc w:val="both"/>
              <w:rPr>
                <w:rFonts w:ascii="Times New Roman" w:hAnsi="Times New Roman" w:cs="Times New Roman"/>
                <w:sz w:val="24"/>
                <w:szCs w:val="24"/>
              </w:rPr>
            </w:pPr>
          </w:p>
        </w:tc>
        <w:tc>
          <w:tcPr>
            <w:tcW w:w="3966" w:type="dxa"/>
          </w:tcPr>
          <w:p w:rsidR="00AE6421" w:rsidRPr="00592528" w:rsidRDefault="00592528" w:rsidP="00AE1AD7">
            <w:pPr>
              <w:spacing w:line="360" w:lineRule="auto"/>
              <w:jc w:val="both"/>
              <w:rPr>
                <w:rFonts w:ascii="Times New Roman" w:hAnsi="Times New Roman" w:cs="Times New Roman"/>
                <w:sz w:val="24"/>
                <w:szCs w:val="24"/>
              </w:rPr>
            </w:pPr>
            <w:r w:rsidRPr="00592528">
              <w:rPr>
                <w:rFonts w:ascii="Times New Roman" w:hAnsi="Times New Roman" w:cs="Times New Roman"/>
                <w:sz w:val="24"/>
                <w:szCs w:val="24"/>
              </w:rPr>
              <w:t>Маркетинговые показатели, применяющиеся в конце периода работы:</w:t>
            </w:r>
          </w:p>
          <w:p w:rsidR="00592528" w:rsidRPr="006D28B4" w:rsidRDefault="00592528" w:rsidP="006D28B4">
            <w:pPr>
              <w:pStyle w:val="a9"/>
              <w:numPr>
                <w:ilvl w:val="0"/>
                <w:numId w:val="7"/>
              </w:numPr>
              <w:spacing w:line="360" w:lineRule="auto"/>
              <w:ind w:left="0" w:firstLine="709"/>
              <w:jc w:val="both"/>
              <w:rPr>
                <w:rFonts w:ascii="Times New Roman" w:hAnsi="Times New Roman" w:cs="Times New Roman"/>
                <w:sz w:val="24"/>
                <w:szCs w:val="24"/>
              </w:rPr>
            </w:pPr>
            <w:r w:rsidRPr="00592528">
              <w:rPr>
                <w:rFonts w:ascii="Times New Roman" w:hAnsi="Times New Roman" w:cs="Times New Roman"/>
                <w:sz w:val="24"/>
                <w:szCs w:val="24"/>
              </w:rPr>
              <w:t>Осведомленность о продукте</w:t>
            </w:r>
          </w:p>
        </w:tc>
      </w:tr>
    </w:tbl>
    <w:p w:rsidR="004C37B0" w:rsidRDefault="00F93A48" w:rsidP="00F93A48">
      <w:pPr>
        <w:spacing w:after="0" w:line="360" w:lineRule="auto"/>
        <w:ind w:firstLine="709"/>
        <w:jc w:val="right"/>
        <w:rPr>
          <w:rFonts w:ascii="Times New Roman" w:hAnsi="Times New Roman" w:cs="Times New Roman"/>
          <w:i/>
          <w:sz w:val="24"/>
          <w:szCs w:val="24"/>
        </w:rPr>
      </w:pPr>
      <w:r>
        <w:rPr>
          <w:rFonts w:ascii="Times New Roman" w:hAnsi="Times New Roman" w:cs="Times New Roman"/>
          <w:i/>
          <w:sz w:val="24"/>
          <w:szCs w:val="24"/>
        </w:rPr>
        <w:lastRenderedPageBreak/>
        <w:t>Продолжение таблицы</w:t>
      </w:r>
    </w:p>
    <w:tbl>
      <w:tblPr>
        <w:tblStyle w:val="ab"/>
        <w:tblW w:w="0" w:type="auto"/>
        <w:tblLook w:val="04A0" w:firstRow="1" w:lastRow="0" w:firstColumn="1" w:lastColumn="0" w:noHBand="0" w:noVBand="1"/>
      </w:tblPr>
      <w:tblGrid>
        <w:gridCol w:w="1563"/>
        <w:gridCol w:w="4061"/>
        <w:gridCol w:w="4004"/>
      </w:tblGrid>
      <w:tr w:rsidR="00F93A48" w:rsidRPr="00592528" w:rsidTr="00F75549">
        <w:tc>
          <w:tcPr>
            <w:tcW w:w="1668" w:type="dxa"/>
          </w:tcPr>
          <w:p w:rsidR="00F93A48" w:rsidRPr="00592528" w:rsidRDefault="00F93A48" w:rsidP="00F75549">
            <w:pPr>
              <w:spacing w:line="360" w:lineRule="auto"/>
              <w:jc w:val="both"/>
              <w:rPr>
                <w:rFonts w:ascii="Times New Roman" w:hAnsi="Times New Roman" w:cs="Times New Roman"/>
                <w:sz w:val="24"/>
                <w:szCs w:val="24"/>
              </w:rPr>
            </w:pPr>
          </w:p>
        </w:tc>
        <w:tc>
          <w:tcPr>
            <w:tcW w:w="4093" w:type="dxa"/>
          </w:tcPr>
          <w:p w:rsidR="00F93A48" w:rsidRPr="00592528" w:rsidRDefault="00F93A48" w:rsidP="00F75549">
            <w:pPr>
              <w:pStyle w:val="a9"/>
              <w:numPr>
                <w:ilvl w:val="0"/>
                <w:numId w:val="6"/>
              </w:numPr>
              <w:spacing w:line="360" w:lineRule="auto"/>
              <w:ind w:left="0" w:firstLine="709"/>
              <w:jc w:val="both"/>
              <w:rPr>
                <w:rFonts w:ascii="Times New Roman" w:hAnsi="Times New Roman" w:cs="Times New Roman"/>
                <w:sz w:val="24"/>
                <w:szCs w:val="24"/>
              </w:rPr>
            </w:pPr>
            <w:r w:rsidRPr="00592528">
              <w:rPr>
                <w:rFonts w:ascii="Times New Roman" w:hAnsi="Times New Roman" w:cs="Times New Roman"/>
                <w:sz w:val="24"/>
                <w:szCs w:val="24"/>
              </w:rPr>
              <w:t>Удовлетворенность потребителей</w:t>
            </w:r>
          </w:p>
          <w:p w:rsidR="00F93A48" w:rsidRPr="00592528" w:rsidRDefault="00F93A48" w:rsidP="00F75549">
            <w:pPr>
              <w:pStyle w:val="a9"/>
              <w:numPr>
                <w:ilvl w:val="0"/>
                <w:numId w:val="6"/>
              </w:numPr>
              <w:spacing w:line="360" w:lineRule="auto"/>
              <w:ind w:left="0" w:firstLine="709"/>
              <w:jc w:val="both"/>
              <w:rPr>
                <w:rFonts w:ascii="Times New Roman" w:hAnsi="Times New Roman" w:cs="Times New Roman"/>
                <w:sz w:val="24"/>
                <w:szCs w:val="24"/>
              </w:rPr>
            </w:pPr>
            <w:r w:rsidRPr="00592528">
              <w:rPr>
                <w:rFonts w:ascii="Times New Roman" w:hAnsi="Times New Roman" w:cs="Times New Roman"/>
                <w:sz w:val="24"/>
                <w:szCs w:val="24"/>
              </w:rPr>
              <w:t>Воспринимаемые характеристики продукта</w:t>
            </w:r>
          </w:p>
          <w:p w:rsidR="00F93A48" w:rsidRPr="00592528" w:rsidRDefault="00F93A48" w:rsidP="00F75549">
            <w:pPr>
              <w:spacing w:line="360" w:lineRule="auto"/>
              <w:jc w:val="both"/>
              <w:rPr>
                <w:rFonts w:ascii="Times New Roman" w:hAnsi="Times New Roman" w:cs="Times New Roman"/>
                <w:sz w:val="24"/>
                <w:szCs w:val="24"/>
              </w:rPr>
            </w:pPr>
            <w:r w:rsidRPr="00592528">
              <w:rPr>
                <w:rFonts w:ascii="Times New Roman" w:hAnsi="Times New Roman" w:cs="Times New Roman"/>
                <w:sz w:val="24"/>
                <w:szCs w:val="24"/>
              </w:rPr>
              <w:t>Желание совершить повторную покупку</w:t>
            </w:r>
          </w:p>
        </w:tc>
        <w:tc>
          <w:tcPr>
            <w:tcW w:w="4093" w:type="dxa"/>
          </w:tcPr>
          <w:p w:rsidR="00F93A48" w:rsidRDefault="00F93A48" w:rsidP="00F75549">
            <w:pPr>
              <w:spacing w:line="360" w:lineRule="auto"/>
              <w:jc w:val="both"/>
              <w:rPr>
                <w:rFonts w:ascii="Times New Roman" w:hAnsi="Times New Roman" w:cs="Times New Roman"/>
                <w:sz w:val="24"/>
                <w:szCs w:val="24"/>
              </w:rPr>
            </w:pPr>
          </w:p>
          <w:p w:rsidR="00F93A48" w:rsidRPr="00592528" w:rsidRDefault="00F93A48" w:rsidP="00F75549">
            <w:pPr>
              <w:pStyle w:val="a9"/>
              <w:numPr>
                <w:ilvl w:val="0"/>
                <w:numId w:val="7"/>
              </w:numPr>
              <w:spacing w:line="360" w:lineRule="auto"/>
              <w:ind w:left="0" w:firstLine="709"/>
              <w:jc w:val="both"/>
              <w:rPr>
                <w:rFonts w:ascii="Times New Roman" w:hAnsi="Times New Roman" w:cs="Times New Roman"/>
                <w:sz w:val="24"/>
                <w:szCs w:val="24"/>
              </w:rPr>
            </w:pPr>
            <w:r w:rsidRPr="00592528">
              <w:rPr>
                <w:rFonts w:ascii="Times New Roman" w:hAnsi="Times New Roman" w:cs="Times New Roman"/>
                <w:sz w:val="24"/>
                <w:szCs w:val="24"/>
              </w:rPr>
              <w:t>Доля рынка</w:t>
            </w:r>
          </w:p>
          <w:p w:rsidR="00F93A48" w:rsidRPr="00592528" w:rsidRDefault="00F93A48" w:rsidP="00F75549">
            <w:pPr>
              <w:pStyle w:val="a9"/>
              <w:numPr>
                <w:ilvl w:val="0"/>
                <w:numId w:val="7"/>
              </w:numPr>
              <w:spacing w:line="360" w:lineRule="auto"/>
              <w:ind w:left="0" w:firstLine="709"/>
              <w:jc w:val="both"/>
              <w:rPr>
                <w:rFonts w:ascii="Times New Roman" w:hAnsi="Times New Roman" w:cs="Times New Roman"/>
                <w:sz w:val="24"/>
                <w:szCs w:val="24"/>
              </w:rPr>
            </w:pPr>
            <w:r w:rsidRPr="00592528">
              <w:rPr>
                <w:rFonts w:ascii="Times New Roman" w:hAnsi="Times New Roman" w:cs="Times New Roman"/>
                <w:sz w:val="24"/>
                <w:szCs w:val="24"/>
              </w:rPr>
              <w:t xml:space="preserve">Сохранение </w:t>
            </w:r>
            <w:r w:rsidRPr="005B5D53">
              <w:rPr>
                <w:rFonts w:ascii="Times New Roman" w:hAnsi="Times New Roman" w:cs="Times New Roman"/>
                <w:sz w:val="24"/>
                <w:szCs w:val="24"/>
              </w:rPr>
              <w:t>потребителей</w:t>
            </w:r>
          </w:p>
          <w:p w:rsidR="00F93A48" w:rsidRPr="006D28B4" w:rsidRDefault="00F93A48" w:rsidP="00F75549">
            <w:pPr>
              <w:ind w:firstLine="708"/>
              <w:rPr>
                <w:rFonts w:ascii="Times New Roman" w:hAnsi="Times New Roman" w:cs="Times New Roman"/>
                <w:sz w:val="24"/>
                <w:szCs w:val="24"/>
              </w:rPr>
            </w:pPr>
            <w:r>
              <w:rPr>
                <w:rFonts w:ascii="Times New Roman" w:hAnsi="Times New Roman" w:cs="Times New Roman"/>
                <w:sz w:val="24"/>
                <w:szCs w:val="24"/>
              </w:rPr>
              <w:t xml:space="preserve">Выручка на </w:t>
            </w:r>
            <w:r w:rsidRPr="005B5D53">
              <w:rPr>
                <w:rFonts w:ascii="Times New Roman" w:hAnsi="Times New Roman" w:cs="Times New Roman"/>
                <w:sz w:val="24"/>
                <w:szCs w:val="24"/>
              </w:rPr>
              <w:t>потребителя</w:t>
            </w:r>
          </w:p>
        </w:tc>
      </w:tr>
    </w:tbl>
    <w:p w:rsidR="00F93A48" w:rsidRPr="004C37B0" w:rsidRDefault="00F93A48" w:rsidP="00F93A48">
      <w:pPr>
        <w:spacing w:after="0" w:line="360" w:lineRule="auto"/>
        <w:ind w:firstLine="709"/>
        <w:jc w:val="center"/>
        <w:rPr>
          <w:rFonts w:ascii="Times New Roman" w:hAnsi="Times New Roman" w:cs="Times New Roman"/>
          <w:i/>
          <w:szCs w:val="24"/>
        </w:rPr>
      </w:pPr>
      <w:r w:rsidRPr="004C37B0">
        <w:rPr>
          <w:rFonts w:ascii="Times New Roman" w:hAnsi="Times New Roman" w:cs="Times New Roman"/>
          <w:i/>
          <w:szCs w:val="24"/>
        </w:rPr>
        <w:t xml:space="preserve">Источник: Маркетинг от потребителя / </w:t>
      </w:r>
      <w:proofErr w:type="spellStart"/>
      <w:r w:rsidRPr="004C37B0">
        <w:rPr>
          <w:rFonts w:ascii="Times New Roman" w:hAnsi="Times New Roman" w:cs="Times New Roman"/>
          <w:i/>
          <w:szCs w:val="24"/>
        </w:rPr>
        <w:t>Р.Бест</w:t>
      </w:r>
      <w:proofErr w:type="spellEnd"/>
      <w:r w:rsidRPr="004C37B0">
        <w:rPr>
          <w:rFonts w:ascii="Times New Roman" w:hAnsi="Times New Roman" w:cs="Times New Roman"/>
          <w:i/>
          <w:szCs w:val="24"/>
        </w:rPr>
        <w:t xml:space="preserve"> – «Ма</w:t>
      </w:r>
      <w:r>
        <w:rPr>
          <w:rFonts w:ascii="Times New Roman" w:hAnsi="Times New Roman" w:cs="Times New Roman"/>
          <w:i/>
          <w:szCs w:val="24"/>
        </w:rPr>
        <w:t>нн, Иванов и Фербер (МИФ)», 2017</w:t>
      </w:r>
      <w:r w:rsidRPr="004C37B0">
        <w:rPr>
          <w:rFonts w:ascii="Times New Roman" w:hAnsi="Times New Roman" w:cs="Times New Roman"/>
          <w:i/>
          <w:szCs w:val="24"/>
        </w:rPr>
        <w:t xml:space="preserve">. С. </w:t>
      </w:r>
      <w:r>
        <w:rPr>
          <w:rFonts w:ascii="Times New Roman" w:hAnsi="Times New Roman" w:cs="Times New Roman"/>
          <w:i/>
          <w:szCs w:val="24"/>
        </w:rPr>
        <w:t>78</w:t>
      </w:r>
      <w:r w:rsidRPr="004C37B0">
        <w:rPr>
          <w:rFonts w:ascii="Times New Roman" w:hAnsi="Times New Roman" w:cs="Times New Roman"/>
          <w:i/>
          <w:szCs w:val="24"/>
        </w:rPr>
        <w:t>.</w:t>
      </w:r>
    </w:p>
    <w:p w:rsidR="00F93A48" w:rsidRPr="00592528" w:rsidRDefault="00F93A48" w:rsidP="000934A9">
      <w:pPr>
        <w:spacing w:after="0" w:line="360" w:lineRule="auto"/>
        <w:ind w:firstLine="709"/>
        <w:jc w:val="center"/>
        <w:rPr>
          <w:rFonts w:ascii="Times New Roman" w:hAnsi="Times New Roman" w:cs="Times New Roman"/>
          <w:i/>
          <w:sz w:val="24"/>
          <w:szCs w:val="24"/>
        </w:rPr>
      </w:pPr>
    </w:p>
    <w:p w:rsidR="001B4142" w:rsidRDefault="00BD5A09"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Таким образом, можно сделать вывод, что показатели, которыми наиболее часто оперируют большинство предприятий: выручка, прибыль (валовая, чистая), рентабельность – с трудом можно назвать информативными. Они носят скорее характер свершившегося события, то есть просто констатируют факт, так как являются запаздывающими индикаторами. На их основе менеджмент может составлять приблизительные планы на год, но они не имеют отношения к так называемому «гибкому планированию», когда компании прямо по ходу своей деятельности корректируют протекающие на предприятии процессы. </w:t>
      </w:r>
      <w:r w:rsidR="00886149">
        <w:rPr>
          <w:rFonts w:ascii="Times New Roman" w:hAnsi="Times New Roman"/>
          <w:color w:val="000000"/>
          <w:sz w:val="24"/>
          <w:szCs w:val="24"/>
        </w:rPr>
        <w:t xml:space="preserve">Они могут показать только то, </w:t>
      </w:r>
      <w:r w:rsidR="00D51053">
        <w:rPr>
          <w:rFonts w:ascii="Times New Roman" w:hAnsi="Times New Roman"/>
          <w:color w:val="000000"/>
          <w:sz w:val="24"/>
          <w:szCs w:val="24"/>
        </w:rPr>
        <w:t>какое положение занимает компания в данный момент</w:t>
      </w:r>
      <w:r w:rsidR="00D1482A">
        <w:rPr>
          <w:rFonts w:ascii="Times New Roman" w:hAnsi="Times New Roman"/>
          <w:color w:val="000000"/>
          <w:sz w:val="24"/>
          <w:szCs w:val="24"/>
        </w:rPr>
        <w:t>, н</w:t>
      </w:r>
      <w:r w:rsidR="00886149">
        <w:rPr>
          <w:rFonts w:ascii="Times New Roman" w:hAnsi="Times New Roman"/>
          <w:color w:val="000000"/>
          <w:sz w:val="24"/>
          <w:szCs w:val="24"/>
        </w:rPr>
        <w:t>о неспособны предугадать будущего развития</w:t>
      </w:r>
      <w:r w:rsidR="00D1482A">
        <w:rPr>
          <w:rFonts w:ascii="Times New Roman" w:hAnsi="Times New Roman"/>
          <w:color w:val="000000"/>
          <w:sz w:val="24"/>
          <w:szCs w:val="24"/>
        </w:rPr>
        <w:t>.</w:t>
      </w:r>
    </w:p>
    <w:p w:rsidR="00BD5A09" w:rsidRDefault="00BD5A09"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Для анализа текущей деятельности предприятию следует прибегнуть к «</w:t>
      </w:r>
      <w:r w:rsidR="00EB62CC">
        <w:rPr>
          <w:rFonts w:ascii="Times New Roman" w:hAnsi="Times New Roman"/>
          <w:color w:val="000000"/>
          <w:sz w:val="24"/>
          <w:szCs w:val="24"/>
        </w:rPr>
        <w:t>текущим</w:t>
      </w:r>
      <w:r>
        <w:rPr>
          <w:rFonts w:ascii="Times New Roman" w:hAnsi="Times New Roman"/>
          <w:color w:val="000000"/>
          <w:sz w:val="24"/>
          <w:szCs w:val="24"/>
        </w:rPr>
        <w:t xml:space="preserve"> показателям», которые позволят оценивать текущую работу предприятия, анализировать ее, применять соответствующие корректировки. И в этом случае следует использовать как финансовые, так и маркетинговые показатели. Следует еще раз подчер</w:t>
      </w:r>
      <w:r w:rsidR="002A1FD1">
        <w:rPr>
          <w:rFonts w:ascii="Times New Roman" w:hAnsi="Times New Roman"/>
          <w:color w:val="000000"/>
          <w:sz w:val="24"/>
          <w:szCs w:val="24"/>
        </w:rPr>
        <w:t>кнуть, что источником дохода, а, следовательно, и главной целью предприятия является потребитель в широком смысле. То есть здесь подразумевается степень его удовлетворенности, лояльности, приверженности бренду данной компании, уровень обратной связи и т.д. В связи с этим предприятие должно и обязано отслеживать рыночные показатели своей деятельности, которые непосредственно завязаны на отношении потребителей к</w:t>
      </w:r>
      <w:r w:rsidR="00D51053">
        <w:rPr>
          <w:rFonts w:ascii="Times New Roman" w:hAnsi="Times New Roman"/>
          <w:color w:val="000000"/>
          <w:sz w:val="24"/>
          <w:szCs w:val="24"/>
        </w:rPr>
        <w:t xml:space="preserve"> данной компании и ее продукции и позволяют посмотреть на деятельности компании с точки зрения рынка.</w:t>
      </w:r>
      <w:r w:rsidR="00D1482A">
        <w:rPr>
          <w:rFonts w:ascii="Times New Roman" w:hAnsi="Times New Roman"/>
          <w:color w:val="000000"/>
          <w:sz w:val="24"/>
          <w:szCs w:val="24"/>
        </w:rPr>
        <w:t xml:space="preserve"> Особенно важны </w:t>
      </w:r>
      <w:r w:rsidR="00EB62CC">
        <w:rPr>
          <w:rFonts w:ascii="Times New Roman" w:hAnsi="Times New Roman"/>
          <w:color w:val="000000"/>
          <w:sz w:val="24"/>
          <w:szCs w:val="24"/>
        </w:rPr>
        <w:t>текущи</w:t>
      </w:r>
      <w:r w:rsidR="00D1482A">
        <w:rPr>
          <w:rFonts w:ascii="Times New Roman" w:hAnsi="Times New Roman"/>
          <w:color w:val="000000"/>
          <w:sz w:val="24"/>
          <w:szCs w:val="24"/>
        </w:rPr>
        <w:t xml:space="preserve">е маркетинговые показатели, так как они представляют собой индикаторы будущего финансового положения компании: любое изменение как в лучшую, так и худшую сторону является сигналом того, что изменится и реальное покупательской поведение. Эта группа показателей описывает мышление и отношение клиентов к рассматриваемой компании и является индикатором будущих прибылей </w:t>
      </w:r>
      <w:r w:rsidR="00EB62CC">
        <w:rPr>
          <w:rFonts w:ascii="Times New Roman" w:hAnsi="Times New Roman"/>
          <w:color w:val="000000"/>
          <w:sz w:val="24"/>
          <w:szCs w:val="24"/>
        </w:rPr>
        <w:t>или убытков, соответственно. Конечные</w:t>
      </w:r>
      <w:r w:rsidR="00D1482A">
        <w:rPr>
          <w:rFonts w:ascii="Times New Roman" w:hAnsi="Times New Roman"/>
          <w:color w:val="000000"/>
          <w:sz w:val="24"/>
          <w:szCs w:val="24"/>
        </w:rPr>
        <w:t xml:space="preserve"> маркетинговые показатели, подобно финансовым, рассчитываются </w:t>
      </w:r>
      <w:r w:rsidR="00D1482A">
        <w:rPr>
          <w:rFonts w:ascii="Times New Roman" w:hAnsi="Times New Roman"/>
          <w:color w:val="000000"/>
          <w:sz w:val="24"/>
          <w:szCs w:val="24"/>
        </w:rPr>
        <w:lastRenderedPageBreak/>
        <w:t>в конце периода и позволяют делать выводы, однако на текущую деятельность в течение периода влиять не могут.</w:t>
      </w:r>
    </w:p>
    <w:p w:rsidR="002A1FD1" w:rsidRPr="00592528" w:rsidRDefault="00D1482A"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Н</w:t>
      </w:r>
      <w:r w:rsidR="002A1FD1">
        <w:rPr>
          <w:rFonts w:ascii="Times New Roman" w:hAnsi="Times New Roman"/>
          <w:color w:val="000000"/>
          <w:sz w:val="24"/>
          <w:szCs w:val="24"/>
        </w:rPr>
        <w:t>ельзя не сказать, что вычисление финансовых показателей значительно проще, так как специалисты работают с конкретными, вполне реальными цифрами. Расчет маркетинговых показателей в большинстве случаев носит не количественный, а скорее качественный характер</w:t>
      </w:r>
      <w:r w:rsidR="00F94189">
        <w:rPr>
          <w:rFonts w:ascii="Times New Roman" w:hAnsi="Times New Roman"/>
          <w:color w:val="000000"/>
          <w:sz w:val="24"/>
          <w:szCs w:val="24"/>
        </w:rPr>
        <w:t>, в особенности если речь идет о традиционных методах маркетинговых исследований</w:t>
      </w:r>
      <w:r w:rsidR="002A1FD1">
        <w:rPr>
          <w:rFonts w:ascii="Times New Roman" w:hAnsi="Times New Roman"/>
          <w:color w:val="000000"/>
          <w:sz w:val="24"/>
          <w:szCs w:val="24"/>
        </w:rPr>
        <w:t xml:space="preserve">. Например, представляется затруднительным рассчитать уровень осведомленности или удовлетворенности потребителей. </w:t>
      </w:r>
      <w:r w:rsidR="00E76428">
        <w:rPr>
          <w:rFonts w:ascii="Times New Roman" w:hAnsi="Times New Roman"/>
          <w:color w:val="000000"/>
          <w:sz w:val="24"/>
          <w:szCs w:val="24"/>
        </w:rPr>
        <w:t>Компании проводят опросы, однако существует проблема субъективности, проблема человеческого фактора. В этой связи хотелось бы рассмотреть некоторые недостатки традиционных маркетинговых исследований на примере проведения фокус-группы.</w:t>
      </w:r>
    </w:p>
    <w:p w:rsidR="00143741" w:rsidRDefault="00F94189"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Дуглас Ван </w:t>
      </w:r>
      <w:proofErr w:type="spellStart"/>
      <w:r>
        <w:rPr>
          <w:rFonts w:ascii="Times New Roman" w:hAnsi="Times New Roman"/>
          <w:color w:val="000000"/>
          <w:sz w:val="24"/>
          <w:szCs w:val="24"/>
        </w:rPr>
        <w:t>Прает</w:t>
      </w:r>
      <w:proofErr w:type="spellEnd"/>
      <w:r>
        <w:rPr>
          <w:rFonts w:ascii="Times New Roman" w:hAnsi="Times New Roman"/>
          <w:color w:val="000000"/>
          <w:sz w:val="24"/>
          <w:szCs w:val="24"/>
        </w:rPr>
        <w:t>, например, оперирует понятием «персона» и характеризует его как собирательный образ потребителя. Однако с этой «персоны» и начинаются все трудности для ученых-экономистов, для их исследований и для получения достоверных результатов. Ученый пишет: «Персона приспосабливается к фокус-группам и дает свои ответы на вопросы в форме, приемлемой для других участников, изменяя свое мнение в угоду авторитетам»</w:t>
      </w:r>
      <w:r w:rsidR="009A1F99">
        <w:rPr>
          <w:rFonts w:ascii="Times New Roman" w:hAnsi="Times New Roman"/>
          <w:color w:val="000000"/>
          <w:sz w:val="24"/>
          <w:szCs w:val="24"/>
        </w:rPr>
        <w:t>.</w:t>
      </w:r>
      <w:r w:rsidR="009A1F99">
        <w:rPr>
          <w:rStyle w:val="af"/>
          <w:rFonts w:ascii="Times New Roman" w:hAnsi="Times New Roman"/>
          <w:color w:val="000000"/>
          <w:sz w:val="24"/>
          <w:szCs w:val="24"/>
        </w:rPr>
        <w:footnoteReference w:id="26"/>
      </w:r>
      <w:r w:rsidR="009A1F99">
        <w:rPr>
          <w:rFonts w:ascii="Times New Roman" w:hAnsi="Times New Roman"/>
          <w:color w:val="000000"/>
          <w:sz w:val="24"/>
          <w:szCs w:val="24"/>
        </w:rPr>
        <w:t xml:space="preserve"> </w:t>
      </w:r>
    </w:p>
    <w:p w:rsidR="00897BB5" w:rsidRDefault="009A1F99"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Стоит отметить, что при проведении фокус-групп создается атмосфера некоторой напряженности: участников собирают в закрытой комнате, за ними наблюдают ученые со стороны, в беседе присутствует один или даже несколько модераторов, каждый участник высказывает свое мнение вслух. Подобная ситуация не может не оказывать психологического давления на исследуемую группу. В результате маркетологи зачастую получают не совсем достоверные результаты, так как срабатывают биологически обусловленные инстинкты и рефлексы</w:t>
      </w:r>
      <w:r w:rsidR="00143741">
        <w:rPr>
          <w:rFonts w:ascii="Times New Roman" w:hAnsi="Times New Roman"/>
          <w:color w:val="000000"/>
          <w:sz w:val="24"/>
          <w:szCs w:val="24"/>
        </w:rPr>
        <w:t>. Как правило,</w:t>
      </w:r>
      <w:r>
        <w:rPr>
          <w:rFonts w:ascii="Times New Roman" w:hAnsi="Times New Roman"/>
          <w:color w:val="000000"/>
          <w:sz w:val="24"/>
          <w:szCs w:val="24"/>
        </w:rPr>
        <w:t xml:space="preserve"> никто не хочет выделяться на фоне бол</w:t>
      </w:r>
      <w:r w:rsidR="00143741">
        <w:rPr>
          <w:rFonts w:ascii="Times New Roman" w:hAnsi="Times New Roman"/>
          <w:color w:val="000000"/>
          <w:sz w:val="24"/>
          <w:szCs w:val="24"/>
        </w:rPr>
        <w:t>ьшинства, даже если его мнение несколько отличается от мнения этого самого большинства, то есть здесь мы и наблюдаем явление «персоны» - маски самоуверенности, которая придумывает истории, чтобы представить действительность в выгодном для нас свете.</w:t>
      </w:r>
      <w:r w:rsidR="00143741">
        <w:rPr>
          <w:rStyle w:val="af"/>
          <w:rFonts w:ascii="Times New Roman" w:hAnsi="Times New Roman"/>
          <w:color w:val="000000"/>
          <w:sz w:val="24"/>
          <w:szCs w:val="24"/>
        </w:rPr>
        <w:footnoteReference w:id="27"/>
      </w:r>
      <w:r>
        <w:rPr>
          <w:rFonts w:ascii="Times New Roman" w:hAnsi="Times New Roman"/>
          <w:color w:val="000000"/>
          <w:sz w:val="24"/>
          <w:szCs w:val="24"/>
        </w:rPr>
        <w:t xml:space="preserve"> </w:t>
      </w:r>
    </w:p>
    <w:p w:rsidR="00143741" w:rsidRPr="003D2C26" w:rsidRDefault="00143741" w:rsidP="000934A9">
      <w:pPr>
        <w:spacing w:after="0" w:line="360" w:lineRule="auto"/>
        <w:ind w:firstLine="709"/>
        <w:jc w:val="both"/>
        <w:rPr>
          <w:rFonts w:ascii="Times New Roman" w:hAnsi="Times New Roman"/>
          <w:color w:val="FF0000"/>
          <w:sz w:val="24"/>
          <w:szCs w:val="24"/>
        </w:rPr>
      </w:pPr>
      <w:r>
        <w:rPr>
          <w:rFonts w:ascii="Times New Roman" w:hAnsi="Times New Roman"/>
          <w:color w:val="000000"/>
          <w:sz w:val="24"/>
          <w:szCs w:val="24"/>
        </w:rPr>
        <w:t>Таким образом, при проведении фокус-группы</w:t>
      </w:r>
      <w:r w:rsidR="00EB62CC">
        <w:rPr>
          <w:rStyle w:val="af"/>
          <w:rFonts w:ascii="Times New Roman" w:hAnsi="Times New Roman"/>
          <w:color w:val="000000"/>
          <w:sz w:val="24"/>
          <w:szCs w:val="24"/>
        </w:rPr>
        <w:footnoteReference w:id="28"/>
      </w:r>
      <w:r>
        <w:rPr>
          <w:rFonts w:ascii="Times New Roman" w:hAnsi="Times New Roman"/>
          <w:color w:val="000000"/>
          <w:sz w:val="24"/>
          <w:szCs w:val="24"/>
        </w:rPr>
        <w:t xml:space="preserve"> традиционным способом в правдивости ответов участников можно и нужно сомневаться. Подобная атмосфера не способствует глубокой личной эмоциональной реакции людей, они дают ответы среднего уровня, а собственное мнение могут вовсе скрыть. Все эти факторы значительно усложняют анализ, а если лжи больше, чем правды, то делают его в каком-то смысле совершенно </w:t>
      </w:r>
      <w:r>
        <w:rPr>
          <w:rFonts w:ascii="Times New Roman" w:hAnsi="Times New Roman"/>
          <w:color w:val="000000"/>
          <w:sz w:val="24"/>
          <w:szCs w:val="24"/>
        </w:rPr>
        <w:lastRenderedPageBreak/>
        <w:t>бессмысленным. В этом слу</w:t>
      </w:r>
      <w:r w:rsidR="00AC7B32">
        <w:rPr>
          <w:rFonts w:ascii="Times New Roman" w:hAnsi="Times New Roman"/>
          <w:color w:val="000000"/>
          <w:sz w:val="24"/>
          <w:szCs w:val="24"/>
        </w:rPr>
        <w:t xml:space="preserve">чае вся ответственность ложится на </w:t>
      </w:r>
      <w:r>
        <w:rPr>
          <w:rFonts w:ascii="Times New Roman" w:hAnsi="Times New Roman"/>
          <w:color w:val="000000"/>
          <w:sz w:val="24"/>
          <w:szCs w:val="24"/>
        </w:rPr>
        <w:t>модератора, который должен обладать высокой квалификацией</w:t>
      </w:r>
      <w:r w:rsidR="00AC7B32">
        <w:rPr>
          <w:rFonts w:ascii="Times New Roman" w:hAnsi="Times New Roman"/>
          <w:color w:val="000000"/>
          <w:sz w:val="24"/>
          <w:szCs w:val="24"/>
        </w:rPr>
        <w:t>, обладать знаниями в области психологии, различать язык тела, жестов, мимики. Лишь в случае понимания и анализа этих нюансов можно сделать правильные выводы. Однако невозможно не сказать, что найти такого высококвалифицированного специалиста, который бы совмещал в себе знания психологии личности и экономики, довольно сложно, поэтому качественное проведение фокус-группы встречается далеко не всегда.</w:t>
      </w:r>
      <w:r w:rsidR="003D2C26">
        <w:rPr>
          <w:rFonts w:ascii="Times New Roman" w:hAnsi="Times New Roman"/>
          <w:color w:val="000000"/>
          <w:sz w:val="24"/>
          <w:szCs w:val="24"/>
        </w:rPr>
        <w:t xml:space="preserve"> </w:t>
      </w:r>
    </w:p>
    <w:p w:rsidR="00AC7B32" w:rsidRDefault="00AC7B32"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Если говорить об анкетировании, то ситуация с анонимным анкетированием, на наш взгляд, несколько лучше, однако и ему нельзя доверять с полной уверенностью, так как люди в принципе склоны несколько преувеличивать свою значимость, </w:t>
      </w:r>
      <w:r w:rsidR="004061CA">
        <w:rPr>
          <w:rFonts w:ascii="Times New Roman" w:hAnsi="Times New Roman"/>
          <w:color w:val="000000"/>
          <w:sz w:val="24"/>
          <w:szCs w:val="24"/>
        </w:rPr>
        <w:t xml:space="preserve">приукрашать некоторые факты. Например, однажды в США журнал </w:t>
      </w:r>
      <w:r w:rsidR="004061CA">
        <w:rPr>
          <w:rFonts w:ascii="Times New Roman" w:hAnsi="Times New Roman"/>
          <w:color w:val="000000"/>
          <w:sz w:val="24"/>
          <w:szCs w:val="24"/>
          <w:lang w:val="en-US"/>
        </w:rPr>
        <w:t>Times</w:t>
      </w:r>
      <w:r w:rsidR="004061CA">
        <w:rPr>
          <w:rFonts w:ascii="Times New Roman" w:hAnsi="Times New Roman"/>
          <w:color w:val="000000"/>
          <w:sz w:val="24"/>
          <w:szCs w:val="24"/>
        </w:rPr>
        <w:t xml:space="preserve"> провел опрос на предмет уровня дохода. Респондентов спросили, относятся ли они к 1% людей с наивысшим доходом. В результате утвердительный ответ дали 19%. Помимо этого, были проведены и другие исследования. Например, в ходе опроса 95% профессоров считают свой уровень преподавания выше среднего, а 96% студентов колледжей отмечают, что их социальные навыки выше среднего.</w:t>
      </w:r>
    </w:p>
    <w:p w:rsidR="004061CA" w:rsidRDefault="004061CA"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Таким образом, можно сделать вывод о несовершенстве традиционных маркетинговых исследований. Если же говорить, о </w:t>
      </w:r>
      <w:proofErr w:type="spellStart"/>
      <w:r>
        <w:rPr>
          <w:rFonts w:ascii="Times New Roman" w:hAnsi="Times New Roman"/>
          <w:color w:val="000000"/>
          <w:sz w:val="24"/>
          <w:szCs w:val="24"/>
        </w:rPr>
        <w:t>нейромаркетинговых</w:t>
      </w:r>
      <w:proofErr w:type="spellEnd"/>
      <w:r>
        <w:rPr>
          <w:rFonts w:ascii="Times New Roman" w:hAnsi="Times New Roman"/>
          <w:color w:val="000000"/>
          <w:sz w:val="24"/>
          <w:szCs w:val="24"/>
        </w:rPr>
        <w:t xml:space="preserve"> методах, то они как раз и направлены на изучение потребителей изнутри, их бессознательного. </w:t>
      </w:r>
      <w:proofErr w:type="spellStart"/>
      <w:r>
        <w:rPr>
          <w:rFonts w:ascii="Times New Roman" w:hAnsi="Times New Roman"/>
          <w:color w:val="000000"/>
          <w:sz w:val="24"/>
          <w:szCs w:val="24"/>
        </w:rPr>
        <w:t>Нейромаркетинговые</w:t>
      </w:r>
      <w:proofErr w:type="spellEnd"/>
      <w:r>
        <w:rPr>
          <w:rFonts w:ascii="Times New Roman" w:hAnsi="Times New Roman"/>
          <w:color w:val="000000"/>
          <w:sz w:val="24"/>
          <w:szCs w:val="24"/>
        </w:rPr>
        <w:t xml:space="preserve"> исследования призваны показать ученым настоящую эмоциональную реакцию потребителей на тот или ной товар. Однако нельзя не отметить, что здесь также существуют некоторые трудности. В частности, можно говорить о гуманной составляющей </w:t>
      </w:r>
      <w:proofErr w:type="spellStart"/>
      <w:r>
        <w:rPr>
          <w:rFonts w:ascii="Times New Roman" w:hAnsi="Times New Roman"/>
          <w:color w:val="000000"/>
          <w:sz w:val="24"/>
          <w:szCs w:val="24"/>
        </w:rPr>
        <w:t>не</w:t>
      </w:r>
      <w:r w:rsidR="00D51053">
        <w:rPr>
          <w:rFonts w:ascii="Times New Roman" w:hAnsi="Times New Roman"/>
          <w:color w:val="000000"/>
          <w:sz w:val="24"/>
          <w:szCs w:val="24"/>
        </w:rPr>
        <w:t>й</w:t>
      </w:r>
      <w:r>
        <w:rPr>
          <w:rFonts w:ascii="Times New Roman" w:hAnsi="Times New Roman"/>
          <w:color w:val="000000"/>
          <w:sz w:val="24"/>
          <w:szCs w:val="24"/>
        </w:rPr>
        <w:t>ромаркетинговых</w:t>
      </w:r>
      <w:proofErr w:type="spellEnd"/>
      <w:r>
        <w:rPr>
          <w:rFonts w:ascii="Times New Roman" w:hAnsi="Times New Roman"/>
          <w:color w:val="000000"/>
          <w:sz w:val="24"/>
          <w:szCs w:val="24"/>
        </w:rPr>
        <w:t xml:space="preserve"> исследований, то есть существует некоторая этическая проблема применения новейших технологий в </w:t>
      </w:r>
      <w:r w:rsidR="00D51053">
        <w:rPr>
          <w:rFonts w:ascii="Times New Roman" w:hAnsi="Times New Roman"/>
          <w:color w:val="000000"/>
          <w:sz w:val="24"/>
          <w:szCs w:val="24"/>
        </w:rPr>
        <w:t xml:space="preserve">изучении мозга потребителя. </w:t>
      </w:r>
    </w:p>
    <w:p w:rsidR="00C263AE" w:rsidRDefault="00D1482A"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Возвращаясь к показателям эффективности, стоит отметить, что показатели маркетинговой эффективности на современном этапе развити</w:t>
      </w:r>
      <w:r w:rsidR="00B730D8">
        <w:rPr>
          <w:rFonts w:ascii="Times New Roman" w:hAnsi="Times New Roman"/>
          <w:color w:val="000000"/>
          <w:sz w:val="24"/>
          <w:szCs w:val="24"/>
        </w:rPr>
        <w:t>я рынка играют одну из ключевых</w:t>
      </w:r>
      <w:r>
        <w:rPr>
          <w:rFonts w:ascii="Times New Roman" w:hAnsi="Times New Roman"/>
          <w:color w:val="000000"/>
          <w:sz w:val="24"/>
          <w:szCs w:val="24"/>
        </w:rPr>
        <w:t xml:space="preserve"> ролей.</w:t>
      </w:r>
      <w:r w:rsidR="00B730D8">
        <w:rPr>
          <w:rFonts w:ascii="Times New Roman" w:hAnsi="Times New Roman"/>
          <w:color w:val="000000"/>
          <w:sz w:val="24"/>
          <w:szCs w:val="24"/>
        </w:rPr>
        <w:t xml:space="preserve"> Однако существуют некоторые ограничения. Например, для достоверности результатов нужно пользоваться известной финансовой информацией, кроме того, при расчете пок</w:t>
      </w:r>
      <w:r w:rsidR="00CD6127">
        <w:rPr>
          <w:rFonts w:ascii="Times New Roman" w:hAnsi="Times New Roman"/>
          <w:color w:val="000000"/>
          <w:sz w:val="24"/>
          <w:szCs w:val="24"/>
        </w:rPr>
        <w:t>азателя эффективности маркетинговых мероприятий</w:t>
      </w:r>
      <w:r w:rsidR="00B730D8">
        <w:rPr>
          <w:rFonts w:ascii="Times New Roman" w:hAnsi="Times New Roman"/>
          <w:color w:val="000000"/>
          <w:sz w:val="24"/>
          <w:szCs w:val="24"/>
        </w:rPr>
        <w:t xml:space="preserve"> нужно показать четкий вклад именно маркетинговых инвестиций. В этой связи, компании </w:t>
      </w:r>
      <w:r w:rsidR="00DA723F">
        <w:rPr>
          <w:rFonts w:ascii="Times New Roman" w:hAnsi="Times New Roman"/>
          <w:color w:val="000000"/>
          <w:sz w:val="24"/>
          <w:szCs w:val="24"/>
        </w:rPr>
        <w:t xml:space="preserve">для </w:t>
      </w:r>
      <w:r w:rsidR="00CD6127">
        <w:rPr>
          <w:rFonts w:ascii="Times New Roman" w:hAnsi="Times New Roman"/>
          <w:color w:val="000000"/>
          <w:sz w:val="24"/>
          <w:szCs w:val="24"/>
        </w:rPr>
        <w:t>упрощения дальнейшего маркетингового анализа следует</w:t>
      </w:r>
      <w:r w:rsidR="00B730D8">
        <w:rPr>
          <w:rFonts w:ascii="Times New Roman" w:hAnsi="Times New Roman"/>
          <w:color w:val="000000"/>
          <w:sz w:val="24"/>
          <w:szCs w:val="24"/>
        </w:rPr>
        <w:t xml:space="preserve"> выделять расходы на маркетинг и продажи</w:t>
      </w:r>
      <w:r w:rsidR="00CD6127">
        <w:rPr>
          <w:rFonts w:ascii="Times New Roman" w:hAnsi="Times New Roman"/>
          <w:color w:val="000000"/>
          <w:sz w:val="24"/>
          <w:szCs w:val="24"/>
        </w:rPr>
        <w:t xml:space="preserve"> как отдельную статью</w:t>
      </w:r>
      <w:r w:rsidR="00B730D8">
        <w:rPr>
          <w:rFonts w:ascii="Times New Roman" w:hAnsi="Times New Roman"/>
          <w:color w:val="000000"/>
          <w:sz w:val="24"/>
          <w:szCs w:val="24"/>
        </w:rPr>
        <w:t xml:space="preserve"> в структуре </w:t>
      </w:r>
      <w:r w:rsidR="00CD6127">
        <w:rPr>
          <w:rFonts w:ascii="Times New Roman" w:hAnsi="Times New Roman"/>
          <w:color w:val="000000"/>
          <w:sz w:val="24"/>
          <w:szCs w:val="24"/>
        </w:rPr>
        <w:t>общих затрат и далее отражать ее</w:t>
      </w:r>
      <w:r w:rsidR="00B730D8">
        <w:rPr>
          <w:rFonts w:ascii="Times New Roman" w:hAnsi="Times New Roman"/>
          <w:color w:val="000000"/>
          <w:sz w:val="24"/>
          <w:szCs w:val="24"/>
        </w:rPr>
        <w:t xml:space="preserve"> в отчете о прибылях и убытках. В рез</w:t>
      </w:r>
      <w:r w:rsidR="00E66421">
        <w:rPr>
          <w:rFonts w:ascii="Times New Roman" w:hAnsi="Times New Roman"/>
          <w:color w:val="000000"/>
          <w:sz w:val="24"/>
          <w:szCs w:val="24"/>
        </w:rPr>
        <w:t>ультате чего получится результат, схематично представленный на рисунке 3.</w:t>
      </w:r>
    </w:p>
    <w:p w:rsidR="00B730D8" w:rsidRDefault="00EB62CC" w:rsidP="000934A9">
      <w:pPr>
        <w:spacing w:after="0" w:line="360" w:lineRule="auto"/>
        <w:ind w:firstLine="709"/>
        <w:jc w:val="center"/>
        <w:rPr>
          <w:rFonts w:ascii="Times New Roman" w:hAnsi="Times New Roman"/>
          <w:color w:val="000000"/>
          <w:sz w:val="24"/>
          <w:szCs w:val="24"/>
          <w:lang w:val="en-US"/>
        </w:rPr>
      </w:pPr>
      <w:r>
        <w:rPr>
          <w:rFonts w:ascii="Times New Roman" w:hAnsi="Times New Roman"/>
          <w:noProof/>
          <w:color w:val="000000"/>
          <w:sz w:val="24"/>
          <w:szCs w:val="24"/>
          <w:lang w:eastAsia="ru-RU"/>
        </w:rPr>
        <w:lastRenderedPageBreak/>
        <w:drawing>
          <wp:inline distT="0" distB="0" distL="0" distR="0" wp14:anchorId="764D03E3" wp14:editId="039B0F62">
            <wp:extent cx="4523553" cy="294458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9950" cy="2961768"/>
                    </a:xfrm>
                    <a:prstGeom prst="rect">
                      <a:avLst/>
                    </a:prstGeom>
                    <a:noFill/>
                    <a:ln>
                      <a:noFill/>
                    </a:ln>
                  </pic:spPr>
                </pic:pic>
              </a:graphicData>
            </a:graphic>
          </wp:inline>
        </w:drawing>
      </w:r>
    </w:p>
    <w:p w:rsidR="00C263AE" w:rsidRPr="003D2C26" w:rsidRDefault="00A709B7" w:rsidP="000934A9">
      <w:pPr>
        <w:spacing w:after="0" w:line="360" w:lineRule="auto"/>
        <w:ind w:firstLine="709"/>
        <w:jc w:val="center"/>
        <w:rPr>
          <w:rFonts w:ascii="Times New Roman" w:hAnsi="Times New Roman"/>
          <w:color w:val="FF0000"/>
          <w:sz w:val="24"/>
          <w:szCs w:val="24"/>
        </w:rPr>
      </w:pPr>
      <w:r>
        <w:rPr>
          <w:rFonts w:ascii="Times New Roman" w:hAnsi="Times New Roman"/>
          <w:i/>
          <w:color w:val="000000"/>
          <w:sz w:val="24"/>
          <w:szCs w:val="24"/>
        </w:rPr>
        <w:t>Рисунок</w:t>
      </w:r>
      <w:r w:rsidR="00343F70" w:rsidRPr="00B06006">
        <w:rPr>
          <w:rFonts w:ascii="Times New Roman" w:hAnsi="Times New Roman"/>
          <w:i/>
          <w:color w:val="000000"/>
          <w:sz w:val="24"/>
          <w:szCs w:val="24"/>
        </w:rPr>
        <w:t xml:space="preserve"> 3</w:t>
      </w:r>
      <w:r w:rsidR="00C263AE">
        <w:rPr>
          <w:rFonts w:ascii="Times New Roman" w:hAnsi="Times New Roman"/>
          <w:color w:val="000000"/>
          <w:sz w:val="24"/>
          <w:szCs w:val="24"/>
        </w:rPr>
        <w:t xml:space="preserve"> </w:t>
      </w:r>
      <w:r w:rsidR="00C263AE" w:rsidRPr="00B06006">
        <w:rPr>
          <w:rFonts w:ascii="Times New Roman" w:hAnsi="Times New Roman"/>
          <w:b/>
          <w:color w:val="000000"/>
          <w:sz w:val="24"/>
          <w:szCs w:val="24"/>
        </w:rPr>
        <w:t>Сравнение традиционного отчета о прибылях и убытках и отчета с учетом прибыли от маркетинга</w:t>
      </w:r>
    </w:p>
    <w:p w:rsidR="00C263AE" w:rsidRPr="00F93A48" w:rsidRDefault="00C263AE" w:rsidP="00F93A48">
      <w:pPr>
        <w:spacing w:after="0" w:line="360" w:lineRule="auto"/>
        <w:ind w:firstLine="709"/>
        <w:jc w:val="center"/>
        <w:rPr>
          <w:rFonts w:ascii="Times New Roman" w:hAnsi="Times New Roman" w:cs="Times New Roman"/>
          <w:i/>
          <w:szCs w:val="24"/>
        </w:rPr>
      </w:pPr>
      <w:r w:rsidRPr="004C37B0">
        <w:rPr>
          <w:rFonts w:ascii="Times New Roman" w:hAnsi="Times New Roman" w:cs="Times New Roman"/>
          <w:i/>
          <w:szCs w:val="24"/>
        </w:rPr>
        <w:t xml:space="preserve">Источник: Маркетинг от потребителя / </w:t>
      </w:r>
      <w:proofErr w:type="spellStart"/>
      <w:r w:rsidRPr="004C37B0">
        <w:rPr>
          <w:rFonts w:ascii="Times New Roman" w:hAnsi="Times New Roman" w:cs="Times New Roman"/>
          <w:i/>
          <w:szCs w:val="24"/>
        </w:rPr>
        <w:t>Р.Бест</w:t>
      </w:r>
      <w:proofErr w:type="spellEnd"/>
      <w:r w:rsidRPr="004C37B0">
        <w:rPr>
          <w:rFonts w:ascii="Times New Roman" w:hAnsi="Times New Roman" w:cs="Times New Roman"/>
          <w:i/>
          <w:szCs w:val="24"/>
        </w:rPr>
        <w:t xml:space="preserve"> – «Ма</w:t>
      </w:r>
      <w:r w:rsidR="00580D0D">
        <w:rPr>
          <w:rFonts w:ascii="Times New Roman" w:hAnsi="Times New Roman" w:cs="Times New Roman"/>
          <w:i/>
          <w:szCs w:val="24"/>
        </w:rPr>
        <w:t>нн, Иванов и Фербер (МИФ)», 2017. С. 80</w:t>
      </w:r>
      <w:r w:rsidR="00F93A48">
        <w:rPr>
          <w:rFonts w:ascii="Times New Roman" w:hAnsi="Times New Roman" w:cs="Times New Roman"/>
          <w:i/>
          <w:szCs w:val="24"/>
        </w:rPr>
        <w:t>.</w:t>
      </w:r>
    </w:p>
    <w:p w:rsidR="00C263AE" w:rsidRDefault="00C263AE"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из общих, административных и коммерческих расходов нужно выделить расходы на маркетинг и продажи (</w:t>
      </w:r>
      <w:r>
        <w:rPr>
          <w:rFonts w:ascii="Times New Roman" w:hAnsi="Times New Roman" w:cs="Times New Roman"/>
          <w:sz w:val="24"/>
          <w:szCs w:val="24"/>
          <w:lang w:val="en-US"/>
        </w:rPr>
        <w:t>Marketing</w:t>
      </w:r>
      <w:r w:rsidRPr="00C263AE">
        <w:rPr>
          <w:rFonts w:ascii="Times New Roman" w:hAnsi="Times New Roman" w:cs="Times New Roman"/>
          <w:sz w:val="24"/>
          <w:szCs w:val="24"/>
        </w:rPr>
        <w:t xml:space="preserve"> </w:t>
      </w:r>
      <w:r>
        <w:rPr>
          <w:rFonts w:ascii="Times New Roman" w:hAnsi="Times New Roman" w:cs="Times New Roman"/>
          <w:sz w:val="24"/>
          <w:szCs w:val="24"/>
          <w:lang w:val="en-US"/>
        </w:rPr>
        <w:t>and</w:t>
      </w:r>
      <w:r w:rsidRPr="00C263AE">
        <w:rPr>
          <w:rFonts w:ascii="Times New Roman" w:hAnsi="Times New Roman" w:cs="Times New Roman"/>
          <w:sz w:val="24"/>
          <w:szCs w:val="24"/>
        </w:rPr>
        <w:t xml:space="preserve"> </w:t>
      </w:r>
      <w:r>
        <w:rPr>
          <w:rFonts w:ascii="Times New Roman" w:hAnsi="Times New Roman" w:cs="Times New Roman"/>
          <w:sz w:val="24"/>
          <w:szCs w:val="24"/>
          <w:lang w:val="en-US"/>
        </w:rPr>
        <w:t>Sales</w:t>
      </w:r>
      <w:r w:rsidRPr="00C263AE">
        <w:rPr>
          <w:rFonts w:ascii="Times New Roman" w:hAnsi="Times New Roman" w:cs="Times New Roman"/>
          <w:sz w:val="24"/>
          <w:szCs w:val="24"/>
        </w:rPr>
        <w:t xml:space="preserve"> </w:t>
      </w:r>
      <w:r>
        <w:rPr>
          <w:rFonts w:ascii="Times New Roman" w:hAnsi="Times New Roman" w:cs="Times New Roman"/>
          <w:sz w:val="24"/>
          <w:szCs w:val="24"/>
          <w:lang w:val="en-US"/>
        </w:rPr>
        <w:t>Expenses</w:t>
      </w:r>
      <w:r w:rsidRPr="00C263AE">
        <w:rPr>
          <w:rFonts w:ascii="Times New Roman" w:hAnsi="Times New Roman" w:cs="Times New Roman"/>
          <w:sz w:val="24"/>
          <w:szCs w:val="24"/>
        </w:rPr>
        <w:t xml:space="preserve">, </w:t>
      </w:r>
      <w:r>
        <w:rPr>
          <w:rFonts w:ascii="Times New Roman" w:hAnsi="Times New Roman" w:cs="Times New Roman"/>
          <w:sz w:val="24"/>
          <w:szCs w:val="24"/>
          <w:lang w:val="en-US"/>
        </w:rPr>
        <w:t>MSE</w:t>
      </w:r>
      <w:r w:rsidRPr="00C263AE">
        <w:rPr>
          <w:rFonts w:ascii="Times New Roman" w:hAnsi="Times New Roman" w:cs="Times New Roman"/>
          <w:sz w:val="24"/>
          <w:szCs w:val="24"/>
        </w:rPr>
        <w:t>)</w:t>
      </w:r>
      <w:r>
        <w:rPr>
          <w:rFonts w:ascii="Times New Roman" w:hAnsi="Times New Roman" w:cs="Times New Roman"/>
          <w:sz w:val="24"/>
          <w:szCs w:val="24"/>
        </w:rPr>
        <w:t xml:space="preserve">, которые включают расходы на маркетинговые продажи, сервис и рекламу. Этот показатель и используется для оценки эффективности </w:t>
      </w:r>
      <w:r w:rsidR="00781ED6">
        <w:rPr>
          <w:rFonts w:ascii="Times New Roman" w:hAnsi="Times New Roman" w:cs="Times New Roman"/>
          <w:sz w:val="24"/>
          <w:szCs w:val="24"/>
        </w:rPr>
        <w:t>затрат на маркетинг. Он дает понять, как окупаются затраты на маркетинг и продажи, сколько компания инвестирует в маркетинг, чтобы обеспечить определенный уровень продаж и прибыли.</w:t>
      </w:r>
    </w:p>
    <w:p w:rsidR="00CD6127" w:rsidRDefault="00CD6127" w:rsidP="000934A9">
      <w:pPr>
        <w:spacing w:after="0" w:line="360" w:lineRule="auto"/>
        <w:ind w:firstLine="709"/>
        <w:jc w:val="both"/>
        <w:rPr>
          <w:rFonts w:ascii="Times New Roman" w:hAnsi="Times New Roman" w:cs="Times New Roman"/>
          <w:sz w:val="24"/>
          <w:szCs w:val="24"/>
        </w:rPr>
      </w:pPr>
    </w:p>
    <w:p w:rsidR="00A91FA4" w:rsidRPr="00A91FA4" w:rsidRDefault="00A91FA4" w:rsidP="000934A9">
      <w:pPr>
        <w:spacing w:after="0" w:line="360" w:lineRule="auto"/>
        <w:ind w:firstLine="709"/>
        <w:jc w:val="center"/>
        <w:rPr>
          <w:rFonts w:ascii="Times New Roman" w:hAnsi="Times New Roman" w:cs="Times New Roman"/>
          <w:i/>
          <w:sz w:val="24"/>
          <w:szCs w:val="24"/>
        </w:rPr>
      </w:pPr>
      <w:r w:rsidRPr="00A91FA4">
        <w:rPr>
          <w:rFonts w:ascii="Times New Roman" w:hAnsi="Times New Roman" w:cs="Times New Roman"/>
          <w:i/>
          <w:sz w:val="24"/>
          <w:szCs w:val="24"/>
        </w:rPr>
        <w:t>Операционная прибыль = Выручка от продаж – Себестоимость – Расходы на маркетинг и продажи – Общие и административные расходы – Прочие операционные расходы</w:t>
      </w:r>
      <w:r w:rsidR="00580D0D">
        <w:rPr>
          <w:rFonts w:ascii="Times New Roman" w:hAnsi="Times New Roman" w:cs="Times New Roman"/>
          <w:i/>
          <w:sz w:val="24"/>
          <w:szCs w:val="24"/>
        </w:rPr>
        <w:t xml:space="preserve"> (1)</w:t>
      </w:r>
      <w:r w:rsidR="0033274D">
        <w:rPr>
          <w:rStyle w:val="af"/>
          <w:rFonts w:ascii="Times New Roman" w:hAnsi="Times New Roman" w:cs="Times New Roman"/>
          <w:i/>
          <w:sz w:val="24"/>
          <w:szCs w:val="24"/>
        </w:rPr>
        <w:footnoteReference w:id="29"/>
      </w:r>
    </w:p>
    <w:p w:rsidR="003C310C" w:rsidRDefault="003C310C" w:rsidP="000934A9">
      <w:pPr>
        <w:spacing w:after="0" w:line="360" w:lineRule="auto"/>
        <w:ind w:firstLine="709"/>
        <w:jc w:val="both"/>
        <w:rPr>
          <w:rFonts w:ascii="Times New Roman" w:hAnsi="Times New Roman" w:cs="Times New Roman"/>
          <w:sz w:val="24"/>
          <w:szCs w:val="24"/>
        </w:rPr>
      </w:pPr>
    </w:p>
    <w:p w:rsidR="00A91FA4" w:rsidRDefault="00A91FA4"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 как на цену и величину прибыли предприятия напрямую влияет выбранная ей маркетинговая стратегия, то для лучшего понимания показателя эффективности маркетинговых мероприятий можно перейти от операционной прибыли к валовой прибыли в процентах, которую можно выразить как долю валовой прибыли в общем объеме продаж:</w:t>
      </w:r>
    </w:p>
    <w:p w:rsidR="00580D0D" w:rsidRDefault="00580D0D" w:rsidP="000934A9">
      <w:pPr>
        <w:spacing w:after="0" w:line="360" w:lineRule="auto"/>
        <w:ind w:firstLine="709"/>
        <w:jc w:val="both"/>
        <w:rPr>
          <w:rFonts w:ascii="Times New Roman" w:hAnsi="Times New Roman" w:cs="Times New Roman"/>
          <w:sz w:val="24"/>
          <w:szCs w:val="24"/>
        </w:rPr>
      </w:pPr>
    </w:p>
    <w:p w:rsidR="003C310C" w:rsidRPr="00572A98" w:rsidRDefault="00A91FA4" w:rsidP="00B06006">
      <w:pPr>
        <w:spacing w:after="0" w:line="360" w:lineRule="auto"/>
        <w:ind w:firstLine="709"/>
        <w:rPr>
          <w:rFonts w:ascii="Times New Roman" w:hAnsi="Times New Roman" w:cs="Times New Roman"/>
          <w:i/>
          <w:sz w:val="24"/>
          <w:szCs w:val="24"/>
        </w:rPr>
      </w:pPr>
      <w:r w:rsidRPr="00A91FA4">
        <w:rPr>
          <w:rFonts w:ascii="Times New Roman" w:hAnsi="Times New Roman" w:cs="Times New Roman"/>
          <w:i/>
          <w:sz w:val="24"/>
          <w:szCs w:val="24"/>
        </w:rPr>
        <w:lastRenderedPageBreak/>
        <w:t xml:space="preserve">Валовая прибыль в процентах = </w:t>
      </w:r>
      <m:oMath>
        <m:f>
          <m:fPr>
            <m:ctrlPr>
              <w:rPr>
                <w:rFonts w:ascii="Cambria Math" w:hAnsi="Cambria Math" w:cs="Times New Roman"/>
                <w:i/>
                <w:sz w:val="24"/>
                <w:szCs w:val="24"/>
              </w:rPr>
            </m:ctrlPr>
          </m:fPr>
          <m:num>
            <m:r>
              <w:rPr>
                <w:rFonts w:ascii="Cambria Math" w:hAnsi="Cambria Math" w:cs="Times New Roman"/>
                <w:sz w:val="24"/>
                <w:szCs w:val="24"/>
              </w:rPr>
              <m:t>Выручка-Себестоимость проданных товаров</m:t>
            </m:r>
          </m:num>
          <m:den>
            <m:r>
              <w:rPr>
                <w:rFonts w:ascii="Cambria Math" w:hAnsi="Cambria Math" w:cs="Times New Roman"/>
                <w:sz w:val="24"/>
                <w:szCs w:val="24"/>
              </w:rPr>
              <m:t>Выручка</m:t>
            </m:r>
          </m:den>
        </m:f>
        <m:r>
          <w:rPr>
            <w:rFonts w:ascii="Cambria Math" w:hAnsi="Cambria Math" w:cs="Times New Roman"/>
            <w:sz w:val="24"/>
            <w:szCs w:val="24"/>
          </w:rPr>
          <m:t>×100%</m:t>
        </m:r>
      </m:oMath>
      <w:r w:rsidR="00580D0D">
        <w:rPr>
          <w:rFonts w:ascii="Times New Roman" w:eastAsiaTheme="minorEastAsia" w:hAnsi="Times New Roman" w:cs="Times New Roman"/>
          <w:i/>
          <w:sz w:val="24"/>
          <w:szCs w:val="24"/>
        </w:rPr>
        <w:t xml:space="preserve"> (2</w:t>
      </w:r>
      <w:r w:rsidR="0033274D">
        <w:rPr>
          <w:rFonts w:ascii="Times New Roman" w:eastAsiaTheme="minorEastAsia" w:hAnsi="Times New Roman" w:cs="Times New Roman"/>
          <w:i/>
          <w:sz w:val="24"/>
          <w:szCs w:val="24"/>
        </w:rPr>
        <w:t>)</w:t>
      </w:r>
      <w:r w:rsidR="0033274D">
        <w:rPr>
          <w:rStyle w:val="af"/>
          <w:rFonts w:ascii="Times New Roman" w:eastAsiaTheme="minorEastAsia" w:hAnsi="Times New Roman" w:cs="Times New Roman"/>
          <w:i/>
          <w:sz w:val="24"/>
          <w:szCs w:val="24"/>
        </w:rPr>
        <w:footnoteReference w:id="30"/>
      </w:r>
    </w:p>
    <w:p w:rsidR="00B06006" w:rsidRDefault="00B06006" w:rsidP="000934A9">
      <w:pPr>
        <w:spacing w:after="0" w:line="360" w:lineRule="auto"/>
        <w:ind w:firstLine="709"/>
        <w:jc w:val="both"/>
        <w:rPr>
          <w:rFonts w:ascii="Times New Roman" w:hAnsi="Times New Roman" w:cs="Times New Roman"/>
          <w:sz w:val="24"/>
          <w:szCs w:val="24"/>
        </w:rPr>
      </w:pPr>
    </w:p>
    <w:p w:rsidR="00A91FA4" w:rsidRDefault="003C310C"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Вернемся к показателю операционной прибыли, используя в исходном уравнении валовую прибыль в процентах:</w:t>
      </w:r>
    </w:p>
    <w:p w:rsidR="00CD6127" w:rsidRDefault="00CD6127" w:rsidP="000934A9">
      <w:pPr>
        <w:spacing w:after="0" w:line="360" w:lineRule="auto"/>
        <w:ind w:firstLine="709"/>
        <w:jc w:val="both"/>
        <w:rPr>
          <w:rFonts w:ascii="Times New Roman" w:hAnsi="Times New Roman" w:cs="Times New Roman"/>
          <w:sz w:val="24"/>
          <w:szCs w:val="24"/>
        </w:rPr>
      </w:pPr>
    </w:p>
    <w:p w:rsidR="003C310C" w:rsidRDefault="003C310C" w:rsidP="000934A9">
      <w:pPr>
        <w:spacing w:after="0" w:line="360" w:lineRule="auto"/>
        <w:ind w:firstLine="709"/>
        <w:jc w:val="center"/>
        <w:rPr>
          <w:rFonts w:ascii="Times New Roman" w:hAnsi="Times New Roman" w:cs="Times New Roman"/>
          <w:i/>
          <w:sz w:val="24"/>
          <w:szCs w:val="24"/>
        </w:rPr>
      </w:pPr>
      <w:r>
        <w:rPr>
          <w:rFonts w:ascii="Times New Roman" w:hAnsi="Times New Roman" w:cs="Times New Roman"/>
          <w:i/>
          <w:sz w:val="24"/>
          <w:szCs w:val="24"/>
        </w:rPr>
        <w:t>Операционная прибыль = Продажи × Валовая прибыль в процентах</w:t>
      </w:r>
      <w:r w:rsidRPr="00A91FA4">
        <w:rPr>
          <w:rFonts w:ascii="Times New Roman" w:hAnsi="Times New Roman" w:cs="Times New Roman"/>
          <w:i/>
          <w:sz w:val="24"/>
          <w:szCs w:val="24"/>
        </w:rPr>
        <w:t xml:space="preserve"> – Расходы на маркетинг и продажи – Общие и административные расходы – Прочие операционные расходы</w:t>
      </w:r>
      <w:r w:rsidR="00580D0D">
        <w:rPr>
          <w:rFonts w:ascii="Times New Roman" w:hAnsi="Times New Roman" w:cs="Times New Roman"/>
          <w:i/>
          <w:sz w:val="24"/>
          <w:szCs w:val="24"/>
        </w:rPr>
        <w:t xml:space="preserve"> (3)</w:t>
      </w:r>
      <w:r w:rsidR="0033274D">
        <w:rPr>
          <w:rStyle w:val="af"/>
          <w:rFonts w:ascii="Times New Roman" w:hAnsi="Times New Roman" w:cs="Times New Roman"/>
          <w:i/>
          <w:sz w:val="24"/>
          <w:szCs w:val="24"/>
        </w:rPr>
        <w:footnoteReference w:id="31"/>
      </w:r>
    </w:p>
    <w:p w:rsidR="003C310C" w:rsidRPr="00A91FA4" w:rsidRDefault="003C310C" w:rsidP="000934A9">
      <w:pPr>
        <w:spacing w:after="0" w:line="360" w:lineRule="auto"/>
        <w:ind w:firstLine="709"/>
        <w:jc w:val="center"/>
        <w:rPr>
          <w:rFonts w:ascii="Times New Roman" w:hAnsi="Times New Roman" w:cs="Times New Roman"/>
          <w:i/>
          <w:sz w:val="24"/>
          <w:szCs w:val="24"/>
        </w:rPr>
      </w:pPr>
    </w:p>
    <w:p w:rsidR="003C310C" w:rsidRDefault="003C310C"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помощи данного преобразования мы можем выйти на показатель </w:t>
      </w:r>
      <w:r>
        <w:rPr>
          <w:rFonts w:ascii="Times New Roman" w:hAnsi="Times New Roman" w:cs="Times New Roman"/>
          <w:sz w:val="24"/>
          <w:szCs w:val="24"/>
          <w:lang w:val="en-US"/>
        </w:rPr>
        <w:t>Net</w:t>
      </w:r>
      <w:r w:rsidRPr="003C310C">
        <w:rPr>
          <w:rFonts w:ascii="Times New Roman" w:hAnsi="Times New Roman" w:cs="Times New Roman"/>
          <w:sz w:val="24"/>
          <w:szCs w:val="24"/>
        </w:rPr>
        <w:t xml:space="preserve"> </w:t>
      </w:r>
      <w:r>
        <w:rPr>
          <w:rFonts w:ascii="Times New Roman" w:hAnsi="Times New Roman" w:cs="Times New Roman"/>
          <w:sz w:val="24"/>
          <w:szCs w:val="24"/>
          <w:lang w:val="en-US"/>
        </w:rPr>
        <w:t>Marketing</w:t>
      </w:r>
      <w:r w:rsidRPr="003C310C">
        <w:rPr>
          <w:rFonts w:ascii="Times New Roman" w:hAnsi="Times New Roman" w:cs="Times New Roman"/>
          <w:sz w:val="24"/>
          <w:szCs w:val="24"/>
        </w:rPr>
        <w:t xml:space="preserve"> </w:t>
      </w:r>
      <w:r>
        <w:rPr>
          <w:rFonts w:ascii="Times New Roman" w:hAnsi="Times New Roman" w:cs="Times New Roman"/>
          <w:sz w:val="24"/>
          <w:szCs w:val="24"/>
          <w:lang w:val="en-US"/>
        </w:rPr>
        <w:t>Contribution</w:t>
      </w:r>
      <w:r w:rsidR="00580D0D">
        <w:rPr>
          <w:rFonts w:ascii="Times New Roman" w:hAnsi="Times New Roman" w:cs="Times New Roman"/>
          <w:sz w:val="24"/>
          <w:szCs w:val="24"/>
        </w:rPr>
        <w:t xml:space="preserve"> (</w:t>
      </w:r>
      <w:r>
        <w:rPr>
          <w:rFonts w:ascii="Times New Roman" w:hAnsi="Times New Roman" w:cs="Times New Roman"/>
          <w:sz w:val="24"/>
          <w:szCs w:val="24"/>
          <w:lang w:val="en-US"/>
        </w:rPr>
        <w:t>NMC</w:t>
      </w:r>
      <w:r w:rsidR="00580D0D">
        <w:rPr>
          <w:rFonts w:ascii="Times New Roman" w:hAnsi="Times New Roman" w:cs="Times New Roman"/>
          <w:sz w:val="24"/>
          <w:szCs w:val="24"/>
        </w:rPr>
        <w:t>), который представляет из себя разницу</w:t>
      </w:r>
      <w:r w:rsidR="00A070A3">
        <w:rPr>
          <w:rFonts w:ascii="Times New Roman" w:hAnsi="Times New Roman" w:cs="Times New Roman"/>
          <w:sz w:val="24"/>
          <w:szCs w:val="24"/>
        </w:rPr>
        <w:t xml:space="preserve"> между величиной валовой прибыли предприятия, которая возникает благодаря определенной маркетинговой стратегии, и собственно затратами на маркетинг и продажи, которые и необходимы для достижения данного уровня валовой прибыли и продаж.</w:t>
      </w:r>
      <w:r w:rsidR="00F76ACD">
        <w:rPr>
          <w:rFonts w:ascii="Times New Roman" w:hAnsi="Times New Roman" w:cs="Times New Roman"/>
          <w:sz w:val="24"/>
          <w:szCs w:val="24"/>
        </w:rPr>
        <w:t xml:space="preserve"> Нужно отметить, что данный показатель является важнейшим индикатором, который позволяет оценить деятельность отдела маркетинга рассматриваемой компании. Он дает возможность маркетологам и менеджерам показать руководству эффективность выбранной стратегии, как она влияет на прибыль предприятия. Кроме того, данный показатель используется для планирования будущих расходов на маркетинг.</w:t>
      </w:r>
      <w:r w:rsidR="00580D0D">
        <w:rPr>
          <w:rFonts w:ascii="Times New Roman" w:hAnsi="Times New Roman" w:cs="Times New Roman"/>
          <w:sz w:val="24"/>
          <w:szCs w:val="24"/>
        </w:rPr>
        <w:t xml:space="preserve"> Относительно терминологии данного маркетингового показателя нужно заметить, что в переводе с английского его обозначили как «чистая эффективность маркетинговых мероприятий»</w:t>
      </w:r>
      <w:r w:rsidR="00580D0D">
        <w:rPr>
          <w:rStyle w:val="af"/>
          <w:rFonts w:ascii="Times New Roman" w:hAnsi="Times New Roman" w:cs="Times New Roman"/>
          <w:sz w:val="24"/>
          <w:szCs w:val="24"/>
        </w:rPr>
        <w:footnoteReference w:id="32"/>
      </w:r>
      <w:r w:rsidR="00580D0D">
        <w:rPr>
          <w:rFonts w:ascii="Times New Roman" w:hAnsi="Times New Roman" w:cs="Times New Roman"/>
          <w:sz w:val="24"/>
          <w:szCs w:val="24"/>
        </w:rPr>
        <w:t xml:space="preserve">, однако это не совсем точно с экономической точки зрения, так как рассматриваемый показатель не является относительной величиной (то есть не показывает отношения эффекта к затратам). Таким образом, назовем полученный маркетинговый показатель эффектом </w:t>
      </w:r>
      <w:r w:rsidR="007B25A2">
        <w:rPr>
          <w:rFonts w:ascii="Times New Roman" w:hAnsi="Times New Roman" w:cs="Times New Roman"/>
          <w:sz w:val="24"/>
          <w:szCs w:val="24"/>
        </w:rPr>
        <w:t>от маркетинговых мероприятий.</w:t>
      </w:r>
    </w:p>
    <w:p w:rsidR="00580D0D" w:rsidRDefault="00580D0D" w:rsidP="000934A9">
      <w:pPr>
        <w:spacing w:after="0" w:line="360" w:lineRule="auto"/>
        <w:ind w:firstLine="709"/>
        <w:jc w:val="both"/>
        <w:rPr>
          <w:rFonts w:ascii="Times New Roman" w:hAnsi="Times New Roman" w:cs="Times New Roman"/>
          <w:sz w:val="24"/>
          <w:szCs w:val="24"/>
        </w:rPr>
      </w:pPr>
    </w:p>
    <w:p w:rsidR="00F76ACD" w:rsidRDefault="007B25A2" w:rsidP="000934A9">
      <w:pPr>
        <w:spacing w:after="0" w:line="360" w:lineRule="auto"/>
        <w:ind w:firstLine="709"/>
        <w:jc w:val="center"/>
        <w:rPr>
          <w:rFonts w:ascii="Times New Roman" w:hAnsi="Times New Roman" w:cs="Times New Roman"/>
          <w:i/>
          <w:sz w:val="24"/>
          <w:szCs w:val="24"/>
        </w:rPr>
      </w:pPr>
      <w:r>
        <w:rPr>
          <w:rFonts w:ascii="Times New Roman" w:hAnsi="Times New Roman" w:cs="Times New Roman"/>
          <w:i/>
          <w:sz w:val="24"/>
          <w:szCs w:val="24"/>
        </w:rPr>
        <w:t xml:space="preserve">Эффект от </w:t>
      </w:r>
      <w:r w:rsidR="00F76ACD" w:rsidRPr="00F76ACD">
        <w:rPr>
          <w:rFonts w:ascii="Times New Roman" w:hAnsi="Times New Roman" w:cs="Times New Roman"/>
          <w:i/>
          <w:sz w:val="24"/>
          <w:szCs w:val="24"/>
        </w:rPr>
        <w:t>маркетинговых мероприятий = Выручка от продаж × Валовая прибыл</w:t>
      </w:r>
      <w:r>
        <w:rPr>
          <w:rFonts w:ascii="Times New Roman" w:hAnsi="Times New Roman" w:cs="Times New Roman"/>
          <w:i/>
          <w:sz w:val="24"/>
          <w:szCs w:val="24"/>
        </w:rPr>
        <w:t>ь</w:t>
      </w:r>
      <w:r w:rsidR="00F76ACD" w:rsidRPr="00F76ACD">
        <w:rPr>
          <w:rFonts w:ascii="Times New Roman" w:hAnsi="Times New Roman" w:cs="Times New Roman"/>
          <w:i/>
          <w:sz w:val="24"/>
          <w:szCs w:val="24"/>
        </w:rPr>
        <w:t xml:space="preserve"> в процентах – Расходы на маркетинг и продажи</w:t>
      </w:r>
      <w:r w:rsidR="00580D0D">
        <w:rPr>
          <w:rFonts w:ascii="Times New Roman" w:hAnsi="Times New Roman" w:cs="Times New Roman"/>
          <w:i/>
          <w:sz w:val="24"/>
          <w:szCs w:val="24"/>
        </w:rPr>
        <w:t xml:space="preserve"> (4)</w:t>
      </w:r>
      <w:r w:rsidR="0033274D">
        <w:rPr>
          <w:rStyle w:val="af"/>
          <w:rFonts w:ascii="Times New Roman" w:hAnsi="Times New Roman" w:cs="Times New Roman"/>
          <w:i/>
          <w:sz w:val="24"/>
          <w:szCs w:val="24"/>
        </w:rPr>
        <w:footnoteReference w:id="33"/>
      </w:r>
    </w:p>
    <w:p w:rsidR="00F76ACD" w:rsidRDefault="00F76ACD" w:rsidP="000934A9">
      <w:pPr>
        <w:spacing w:after="0" w:line="360" w:lineRule="auto"/>
        <w:ind w:firstLine="709"/>
        <w:jc w:val="both"/>
        <w:rPr>
          <w:rFonts w:ascii="Times New Roman" w:hAnsi="Times New Roman" w:cs="Times New Roman"/>
          <w:i/>
          <w:sz w:val="24"/>
          <w:szCs w:val="24"/>
        </w:rPr>
      </w:pPr>
    </w:p>
    <w:p w:rsidR="00F76ACD" w:rsidRDefault="00F76ACD"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последнем этапе можно выразить о</w:t>
      </w:r>
      <w:r w:rsidR="007B25A2">
        <w:rPr>
          <w:rFonts w:ascii="Times New Roman" w:hAnsi="Times New Roman" w:cs="Times New Roman"/>
          <w:sz w:val="24"/>
          <w:szCs w:val="24"/>
        </w:rPr>
        <w:t xml:space="preserve">перационную прибыль через эффект от </w:t>
      </w:r>
      <w:r>
        <w:rPr>
          <w:rFonts w:ascii="Times New Roman" w:hAnsi="Times New Roman" w:cs="Times New Roman"/>
          <w:sz w:val="24"/>
          <w:szCs w:val="24"/>
        </w:rPr>
        <w:t>маркетинговых мероприятий:</w:t>
      </w:r>
    </w:p>
    <w:p w:rsidR="007B25A2" w:rsidRDefault="007B25A2" w:rsidP="000934A9">
      <w:pPr>
        <w:spacing w:after="0" w:line="360" w:lineRule="auto"/>
        <w:ind w:firstLine="709"/>
        <w:jc w:val="center"/>
        <w:rPr>
          <w:rFonts w:ascii="Times New Roman" w:hAnsi="Times New Roman" w:cs="Times New Roman"/>
          <w:i/>
          <w:sz w:val="24"/>
          <w:szCs w:val="24"/>
        </w:rPr>
      </w:pPr>
    </w:p>
    <w:p w:rsidR="00874EF9" w:rsidRDefault="00F76ACD" w:rsidP="000934A9">
      <w:pPr>
        <w:spacing w:after="0" w:line="360" w:lineRule="auto"/>
        <w:ind w:firstLine="709"/>
        <w:jc w:val="center"/>
        <w:rPr>
          <w:rFonts w:ascii="Times New Roman" w:hAnsi="Times New Roman" w:cs="Times New Roman"/>
          <w:i/>
          <w:sz w:val="24"/>
          <w:szCs w:val="24"/>
        </w:rPr>
      </w:pPr>
      <w:r w:rsidRPr="00F76ACD">
        <w:rPr>
          <w:rFonts w:ascii="Times New Roman" w:hAnsi="Times New Roman" w:cs="Times New Roman"/>
          <w:i/>
          <w:sz w:val="24"/>
          <w:szCs w:val="24"/>
        </w:rPr>
        <w:lastRenderedPageBreak/>
        <w:t>Операционная выручка =</w:t>
      </w:r>
      <w:r w:rsidR="007B25A2">
        <w:rPr>
          <w:rFonts w:ascii="Times New Roman" w:hAnsi="Times New Roman" w:cs="Times New Roman"/>
          <w:i/>
          <w:sz w:val="24"/>
          <w:szCs w:val="24"/>
        </w:rPr>
        <w:t xml:space="preserve"> Эффект от</w:t>
      </w:r>
      <w:r w:rsidR="001A79FA">
        <w:rPr>
          <w:rFonts w:ascii="Times New Roman" w:hAnsi="Times New Roman" w:cs="Times New Roman"/>
          <w:i/>
          <w:sz w:val="24"/>
          <w:szCs w:val="24"/>
        </w:rPr>
        <w:t xml:space="preserve"> маркетинговых мероприятий – Общие и административные расходы – Прочие операционные расходы</w:t>
      </w:r>
      <w:r w:rsidR="007B25A2">
        <w:rPr>
          <w:rFonts w:ascii="Times New Roman" w:hAnsi="Times New Roman" w:cs="Times New Roman"/>
          <w:i/>
          <w:sz w:val="24"/>
          <w:szCs w:val="24"/>
        </w:rPr>
        <w:t xml:space="preserve"> (5)</w:t>
      </w:r>
      <w:r w:rsidR="0033274D">
        <w:rPr>
          <w:rStyle w:val="af"/>
          <w:rFonts w:ascii="Times New Roman" w:hAnsi="Times New Roman" w:cs="Times New Roman"/>
          <w:i/>
          <w:sz w:val="24"/>
          <w:szCs w:val="24"/>
        </w:rPr>
        <w:footnoteReference w:id="34"/>
      </w:r>
    </w:p>
    <w:p w:rsidR="008365C1" w:rsidRPr="007B25A2" w:rsidRDefault="008365C1" w:rsidP="000934A9">
      <w:pPr>
        <w:spacing w:after="0" w:line="360" w:lineRule="auto"/>
        <w:ind w:firstLine="709"/>
        <w:jc w:val="center"/>
        <w:rPr>
          <w:rFonts w:ascii="Times New Roman" w:hAnsi="Times New Roman" w:cs="Times New Roman"/>
          <w:i/>
          <w:sz w:val="24"/>
          <w:szCs w:val="24"/>
        </w:rPr>
      </w:pPr>
    </w:p>
    <w:p w:rsidR="000F440C" w:rsidRDefault="000F440C"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Следует отметить, что существуют некоторые трудности относительно того, что именно следует включать в маркетинговые расходы, для того, чтобы наиболее достоверно рас</w:t>
      </w:r>
      <w:r w:rsidR="007B25A2">
        <w:rPr>
          <w:rFonts w:ascii="Times New Roman" w:hAnsi="Times New Roman" w:cs="Times New Roman"/>
          <w:sz w:val="24"/>
          <w:szCs w:val="24"/>
        </w:rPr>
        <w:t>считать показатель эффекта</w:t>
      </w:r>
      <w:r>
        <w:rPr>
          <w:rFonts w:ascii="Times New Roman" w:hAnsi="Times New Roman" w:cs="Times New Roman"/>
          <w:sz w:val="24"/>
          <w:szCs w:val="24"/>
        </w:rPr>
        <w:t xml:space="preserve">. Экономисты обычно учитывают в расходах на маркетинг те издержки, которые непосредственно обусловлены выводом продукции на рынок и ее поддержки. К таким затратам можно отнести расходы на маркетинг, рекламу, продажи, техническое обслуживание, сервис и другие издержки, характеризующие обслуживание рынка. В большинстве компаний, как отмечалось ранее, данные издержки входят в общие административные и коммерческие расходы. Однако для проведения полноценного анализа деятельности компании на рынке с применением показателя </w:t>
      </w:r>
      <w:r w:rsidR="007B25A2">
        <w:rPr>
          <w:rFonts w:ascii="Times New Roman" w:hAnsi="Times New Roman" w:cs="Times New Roman"/>
          <w:sz w:val="24"/>
          <w:szCs w:val="24"/>
        </w:rPr>
        <w:t>эффекта от</w:t>
      </w:r>
      <w:r>
        <w:rPr>
          <w:rFonts w:ascii="Times New Roman" w:hAnsi="Times New Roman" w:cs="Times New Roman"/>
          <w:sz w:val="24"/>
          <w:szCs w:val="24"/>
        </w:rPr>
        <w:t xml:space="preserve"> маркетинговых мероприятий предприятия должны выделять маркетинговые издержки в отдельную статью.</w:t>
      </w:r>
    </w:p>
    <w:p w:rsidR="00973300" w:rsidRDefault="00973300"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Подобно тому, как был выведен</w:t>
      </w:r>
      <w:r w:rsidR="007B25A2">
        <w:rPr>
          <w:rFonts w:ascii="Times New Roman" w:hAnsi="Times New Roman" w:cs="Times New Roman"/>
          <w:sz w:val="24"/>
          <w:szCs w:val="24"/>
        </w:rPr>
        <w:t xml:space="preserve"> показатель эффекта от</w:t>
      </w:r>
      <w:r>
        <w:rPr>
          <w:rFonts w:ascii="Times New Roman" w:hAnsi="Times New Roman" w:cs="Times New Roman"/>
          <w:sz w:val="24"/>
          <w:szCs w:val="24"/>
        </w:rPr>
        <w:t xml:space="preserve"> маркетинговых мероприятий, можно привести и другие стандартные коэффициенты в показатели прибыльности маркетинга, например, показатель маркетинговой рентабельности продаж (</w:t>
      </w:r>
      <w:r>
        <w:rPr>
          <w:rFonts w:ascii="Times New Roman" w:hAnsi="Times New Roman" w:cs="Times New Roman"/>
          <w:sz w:val="24"/>
          <w:szCs w:val="24"/>
          <w:lang w:val="en-US"/>
        </w:rPr>
        <w:t>MROS</w:t>
      </w:r>
      <w:r w:rsidRPr="00973300">
        <w:rPr>
          <w:rFonts w:ascii="Times New Roman" w:hAnsi="Times New Roman" w:cs="Times New Roman"/>
          <w:sz w:val="24"/>
          <w:szCs w:val="24"/>
        </w:rPr>
        <w:t xml:space="preserve">) </w:t>
      </w:r>
      <w:r>
        <w:rPr>
          <w:rFonts w:ascii="Times New Roman" w:hAnsi="Times New Roman" w:cs="Times New Roman"/>
          <w:sz w:val="24"/>
          <w:szCs w:val="24"/>
        </w:rPr>
        <w:t>и рентабельности инвестиций в маркетинг (</w:t>
      </w:r>
      <w:r>
        <w:rPr>
          <w:rFonts w:ascii="Times New Roman" w:hAnsi="Times New Roman" w:cs="Times New Roman"/>
          <w:sz w:val="24"/>
          <w:szCs w:val="24"/>
          <w:lang w:val="en-US"/>
        </w:rPr>
        <w:t>MROI</w:t>
      </w:r>
      <w:r w:rsidRPr="00973300">
        <w:rPr>
          <w:rFonts w:ascii="Times New Roman" w:hAnsi="Times New Roman" w:cs="Times New Roman"/>
          <w:sz w:val="24"/>
          <w:szCs w:val="24"/>
        </w:rPr>
        <w:t>).</w:t>
      </w:r>
    </w:p>
    <w:p w:rsidR="00713740" w:rsidRDefault="007B25A2"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Если говорить о показателе</w:t>
      </w:r>
      <w:r w:rsidR="00973300">
        <w:rPr>
          <w:rFonts w:ascii="Times New Roman" w:hAnsi="Times New Roman" w:cs="Times New Roman"/>
          <w:sz w:val="24"/>
          <w:szCs w:val="24"/>
        </w:rPr>
        <w:t xml:space="preserve"> маркетинговой рентабельности продаж</w:t>
      </w:r>
      <w:r w:rsidR="006D7152" w:rsidRPr="006D7152">
        <w:rPr>
          <w:rFonts w:ascii="Times New Roman" w:hAnsi="Times New Roman" w:cs="Times New Roman"/>
          <w:sz w:val="24"/>
          <w:szCs w:val="24"/>
        </w:rPr>
        <w:t xml:space="preserve"> (</w:t>
      </w:r>
      <w:r w:rsidR="006D7152">
        <w:rPr>
          <w:rFonts w:ascii="Times New Roman" w:hAnsi="Times New Roman" w:cs="Times New Roman"/>
          <w:sz w:val="24"/>
          <w:szCs w:val="24"/>
          <w:lang w:val="en-US"/>
        </w:rPr>
        <w:t>MROS</w:t>
      </w:r>
      <w:r w:rsidR="006D7152" w:rsidRPr="006D7152">
        <w:rPr>
          <w:rFonts w:ascii="Times New Roman" w:hAnsi="Times New Roman" w:cs="Times New Roman"/>
          <w:sz w:val="24"/>
          <w:szCs w:val="24"/>
        </w:rPr>
        <w:t>)</w:t>
      </w:r>
      <w:r w:rsidR="00973300">
        <w:rPr>
          <w:rFonts w:ascii="Times New Roman" w:hAnsi="Times New Roman" w:cs="Times New Roman"/>
          <w:sz w:val="24"/>
          <w:szCs w:val="24"/>
        </w:rPr>
        <w:t>, то он</w:t>
      </w:r>
      <w:r w:rsidR="00713740">
        <w:rPr>
          <w:rFonts w:ascii="Times New Roman" w:hAnsi="Times New Roman" w:cs="Times New Roman"/>
          <w:sz w:val="24"/>
          <w:szCs w:val="24"/>
        </w:rPr>
        <w:t xml:space="preserve"> отражает прибыльность </w:t>
      </w:r>
      <w:r>
        <w:rPr>
          <w:rFonts w:ascii="Times New Roman" w:hAnsi="Times New Roman" w:cs="Times New Roman"/>
          <w:sz w:val="24"/>
          <w:szCs w:val="24"/>
        </w:rPr>
        <w:t>маркетинга (эффект от</w:t>
      </w:r>
      <w:r w:rsidR="00713740">
        <w:rPr>
          <w:rFonts w:ascii="Times New Roman" w:hAnsi="Times New Roman" w:cs="Times New Roman"/>
          <w:sz w:val="24"/>
          <w:szCs w:val="24"/>
        </w:rPr>
        <w:t xml:space="preserve"> маркетинговых мероприятий, </w:t>
      </w:r>
      <w:r w:rsidR="00713740">
        <w:rPr>
          <w:rFonts w:ascii="Times New Roman" w:hAnsi="Times New Roman" w:cs="Times New Roman"/>
          <w:sz w:val="24"/>
          <w:szCs w:val="24"/>
          <w:lang w:val="en-US"/>
        </w:rPr>
        <w:t>NMC</w:t>
      </w:r>
      <w:r w:rsidR="00713740">
        <w:rPr>
          <w:rFonts w:ascii="Times New Roman" w:hAnsi="Times New Roman" w:cs="Times New Roman"/>
          <w:sz w:val="24"/>
          <w:szCs w:val="24"/>
        </w:rPr>
        <w:t>) как долю от общего объема продаж.</w:t>
      </w:r>
    </w:p>
    <w:p w:rsidR="007B25A2" w:rsidRDefault="007B25A2" w:rsidP="000934A9">
      <w:pPr>
        <w:spacing w:after="0" w:line="360" w:lineRule="auto"/>
        <w:ind w:firstLine="709"/>
        <w:jc w:val="both"/>
        <w:rPr>
          <w:rFonts w:ascii="Times New Roman" w:hAnsi="Times New Roman" w:cs="Times New Roman"/>
          <w:sz w:val="24"/>
          <w:szCs w:val="24"/>
        </w:rPr>
      </w:pPr>
    </w:p>
    <w:p w:rsidR="000F440C" w:rsidRDefault="00713740" w:rsidP="000934A9">
      <w:pPr>
        <w:spacing w:after="0" w:line="360" w:lineRule="auto"/>
        <w:ind w:firstLine="709"/>
        <w:jc w:val="center"/>
        <w:rPr>
          <w:rFonts w:ascii="Times New Roman" w:eastAsiaTheme="minorEastAsia" w:hAnsi="Times New Roman" w:cs="Times New Roman"/>
          <w:i/>
          <w:sz w:val="24"/>
          <w:szCs w:val="24"/>
        </w:rPr>
      </w:pPr>
      <w:r w:rsidRPr="00713740">
        <w:rPr>
          <w:rFonts w:ascii="Times New Roman" w:hAnsi="Times New Roman" w:cs="Times New Roman"/>
          <w:i/>
          <w:sz w:val="24"/>
          <w:szCs w:val="24"/>
        </w:rPr>
        <w:t xml:space="preserve">Маркетинговая рентабельность </w:t>
      </w:r>
      <w:r w:rsidR="00874EF9">
        <w:rPr>
          <w:rFonts w:ascii="Times New Roman" w:hAnsi="Times New Roman" w:cs="Times New Roman"/>
          <w:i/>
          <w:sz w:val="24"/>
          <w:szCs w:val="24"/>
        </w:rPr>
        <w:t>продаж</w:t>
      </w:r>
      <w:r w:rsidRPr="00713740">
        <w:rPr>
          <w:rFonts w:ascii="Times New Roman" w:hAnsi="Times New Roman" w:cs="Times New Roman"/>
          <w:i/>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Эффект от маркетинговых мероприятий </m:t>
            </m:r>
          </m:num>
          <m:den>
            <m:r>
              <w:rPr>
                <w:rFonts w:ascii="Cambria Math" w:hAnsi="Cambria Math" w:cs="Times New Roman"/>
                <w:sz w:val="24"/>
                <w:szCs w:val="24"/>
              </w:rPr>
              <m:t>Выручка</m:t>
            </m:r>
          </m:den>
        </m:f>
      </m:oMath>
      <w:r>
        <w:rPr>
          <w:rFonts w:ascii="Times New Roman" w:eastAsiaTheme="minorEastAsia" w:hAnsi="Times New Roman" w:cs="Times New Roman"/>
          <w:i/>
          <w:sz w:val="24"/>
          <w:szCs w:val="24"/>
        </w:rPr>
        <w:t xml:space="preserve"> × 100%</w:t>
      </w:r>
      <w:r w:rsidR="007B25A2">
        <w:rPr>
          <w:rFonts w:ascii="Times New Roman" w:eastAsiaTheme="minorEastAsia" w:hAnsi="Times New Roman" w:cs="Times New Roman"/>
          <w:i/>
          <w:sz w:val="24"/>
          <w:szCs w:val="24"/>
        </w:rPr>
        <w:t xml:space="preserve"> (6)</w:t>
      </w:r>
      <w:r w:rsidR="0033274D">
        <w:rPr>
          <w:rStyle w:val="af"/>
          <w:rFonts w:ascii="Times New Roman" w:eastAsiaTheme="minorEastAsia" w:hAnsi="Times New Roman" w:cs="Times New Roman"/>
          <w:i/>
          <w:sz w:val="24"/>
          <w:szCs w:val="24"/>
        </w:rPr>
        <w:footnoteReference w:id="35"/>
      </w:r>
    </w:p>
    <w:p w:rsidR="00874EF9" w:rsidRPr="00713740" w:rsidRDefault="00874EF9" w:rsidP="000934A9">
      <w:pPr>
        <w:spacing w:after="0" w:line="360" w:lineRule="auto"/>
        <w:ind w:firstLine="709"/>
        <w:jc w:val="center"/>
        <w:rPr>
          <w:rFonts w:ascii="Times New Roman" w:hAnsi="Times New Roman" w:cs="Times New Roman"/>
          <w:i/>
          <w:sz w:val="24"/>
          <w:szCs w:val="24"/>
        </w:rPr>
      </w:pPr>
    </w:p>
    <w:p w:rsidR="00DB23F7" w:rsidRDefault="00713740"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Благодаря тому, что показатель носит относительный характер, компания может с легкость сравнивать его со среднеотраслевым значением или со значением компаний-конкурентов. Кроме того, полезным для самого предприятия сравнивать данный показатель между подразделениями или продуктовыми линейками со значением показателя компании в целом.</w:t>
      </w:r>
    </w:p>
    <w:p w:rsidR="007B25A2" w:rsidRDefault="006D7152" w:rsidP="00F93A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Рассмотрим теперь показатель рентабельности инвестиций в маркетинг (</w:t>
      </w:r>
      <w:r>
        <w:rPr>
          <w:rFonts w:ascii="Times New Roman" w:hAnsi="Times New Roman" w:cs="Times New Roman"/>
          <w:sz w:val="24"/>
          <w:szCs w:val="24"/>
          <w:lang w:val="en-US"/>
        </w:rPr>
        <w:t>MROI</w:t>
      </w:r>
      <w:r>
        <w:rPr>
          <w:rFonts w:ascii="Times New Roman" w:hAnsi="Times New Roman" w:cs="Times New Roman"/>
          <w:sz w:val="24"/>
          <w:szCs w:val="24"/>
        </w:rPr>
        <w:t>), который рассчитывается опять же как прибыльность маркетинга (</w:t>
      </w:r>
      <w:r>
        <w:rPr>
          <w:rFonts w:ascii="Times New Roman" w:hAnsi="Times New Roman" w:cs="Times New Roman"/>
          <w:sz w:val="24"/>
          <w:szCs w:val="24"/>
          <w:lang w:val="en-US"/>
        </w:rPr>
        <w:t>NMC</w:t>
      </w:r>
      <w:r w:rsidRPr="006D7152">
        <w:rPr>
          <w:rFonts w:ascii="Times New Roman" w:hAnsi="Times New Roman" w:cs="Times New Roman"/>
          <w:sz w:val="24"/>
          <w:szCs w:val="24"/>
        </w:rPr>
        <w:t>)</w:t>
      </w:r>
      <w:r>
        <w:rPr>
          <w:rFonts w:ascii="Times New Roman" w:hAnsi="Times New Roman" w:cs="Times New Roman"/>
          <w:sz w:val="24"/>
          <w:szCs w:val="24"/>
        </w:rPr>
        <w:t>, но уже как доля относительно расходов на маркетинг и продажи, то есть инвестиций в маркетинг и продажи.</w:t>
      </w:r>
    </w:p>
    <w:p w:rsidR="006D7152" w:rsidRDefault="006D7152" w:rsidP="000934A9">
      <w:pPr>
        <w:spacing w:after="0" w:line="360" w:lineRule="auto"/>
        <w:ind w:firstLine="709"/>
        <w:jc w:val="center"/>
        <w:rPr>
          <w:rFonts w:ascii="Times New Roman" w:eastAsiaTheme="minorEastAsia" w:hAnsi="Times New Roman" w:cs="Times New Roman"/>
          <w:i/>
          <w:sz w:val="24"/>
          <w:szCs w:val="24"/>
        </w:rPr>
      </w:pPr>
      <w:r w:rsidRPr="006D7152">
        <w:rPr>
          <w:rFonts w:ascii="Times New Roman" w:hAnsi="Times New Roman" w:cs="Times New Roman"/>
          <w:i/>
          <w:sz w:val="24"/>
          <w:szCs w:val="24"/>
        </w:rPr>
        <w:lastRenderedPageBreak/>
        <w:t>Рентабельность инвестиций в маркетинг</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Эффект от маркетинговых мероприятий </m:t>
            </m:r>
          </m:num>
          <m:den>
            <m:r>
              <w:rPr>
                <w:rFonts w:ascii="Cambria Math" w:hAnsi="Cambria Math" w:cs="Times New Roman"/>
                <w:sz w:val="24"/>
                <w:szCs w:val="24"/>
              </w:rPr>
              <m:t>Расходы на маркетинг и продажи</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100%</w:t>
      </w:r>
      <w:r w:rsidR="007B25A2">
        <w:rPr>
          <w:rFonts w:ascii="Times New Roman" w:eastAsiaTheme="minorEastAsia" w:hAnsi="Times New Roman" w:cs="Times New Roman"/>
          <w:i/>
          <w:sz w:val="24"/>
          <w:szCs w:val="24"/>
        </w:rPr>
        <w:t xml:space="preserve"> (7)</w:t>
      </w:r>
      <w:r w:rsidR="0033274D">
        <w:rPr>
          <w:rStyle w:val="af"/>
          <w:rFonts w:ascii="Times New Roman" w:eastAsiaTheme="minorEastAsia" w:hAnsi="Times New Roman" w:cs="Times New Roman"/>
          <w:i/>
          <w:sz w:val="24"/>
          <w:szCs w:val="24"/>
        </w:rPr>
        <w:footnoteReference w:id="36"/>
      </w:r>
    </w:p>
    <w:p w:rsidR="008365C1" w:rsidRPr="00D80DB8" w:rsidRDefault="008365C1" w:rsidP="000934A9">
      <w:pPr>
        <w:spacing w:after="0" w:line="360" w:lineRule="auto"/>
        <w:ind w:firstLine="709"/>
        <w:jc w:val="center"/>
        <w:rPr>
          <w:rFonts w:ascii="Times New Roman" w:eastAsiaTheme="minorEastAsia" w:hAnsi="Times New Roman" w:cs="Times New Roman"/>
          <w:i/>
          <w:sz w:val="24"/>
          <w:szCs w:val="24"/>
        </w:rPr>
      </w:pPr>
    </w:p>
    <w:p w:rsidR="006D7152" w:rsidRDefault="006D7152"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показатель рентабельности инвестиций в маркетинг</w:t>
      </w:r>
      <w:r w:rsidR="00600A81">
        <w:rPr>
          <w:rFonts w:ascii="Times New Roman" w:hAnsi="Times New Roman" w:cs="Times New Roman"/>
          <w:sz w:val="24"/>
          <w:szCs w:val="24"/>
        </w:rPr>
        <w:t xml:space="preserve"> отражает, сколько прибыли от маркетинга получает компания на каждый затраченный на маркетинг и продажи рубль. Кроме того, как и в предыдущем случае с маркетинговой рентабельность продаж, компании могут сравнивать показатель рентабельности инвестиций в маркетинг внутри своей компании между подразделениями или продуктами, а также с компаниями-конкурентами и средними отраслевыми значениями.</w:t>
      </w:r>
    </w:p>
    <w:p w:rsidR="004520FC" w:rsidRDefault="004520FC" w:rsidP="004520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Можно сказать, что рассмотренные маркетинговые показатели (</w:t>
      </w:r>
      <w:r>
        <w:rPr>
          <w:rFonts w:ascii="Times New Roman" w:hAnsi="Times New Roman" w:cs="Times New Roman"/>
          <w:sz w:val="24"/>
          <w:szCs w:val="24"/>
          <w:lang w:val="en-US"/>
        </w:rPr>
        <w:t>NMC</w:t>
      </w:r>
      <w:r w:rsidRPr="00600A81">
        <w:rPr>
          <w:rFonts w:ascii="Times New Roman" w:hAnsi="Times New Roman" w:cs="Times New Roman"/>
          <w:sz w:val="24"/>
          <w:szCs w:val="24"/>
        </w:rPr>
        <w:t xml:space="preserve">, </w:t>
      </w:r>
      <w:r>
        <w:rPr>
          <w:rFonts w:ascii="Times New Roman" w:hAnsi="Times New Roman" w:cs="Times New Roman"/>
          <w:sz w:val="24"/>
          <w:szCs w:val="24"/>
          <w:lang w:val="en-US"/>
        </w:rPr>
        <w:t>MROS</w:t>
      </w:r>
      <w:r w:rsidRPr="00600A81">
        <w:rPr>
          <w:rFonts w:ascii="Times New Roman" w:hAnsi="Times New Roman" w:cs="Times New Roman"/>
          <w:sz w:val="24"/>
          <w:szCs w:val="24"/>
        </w:rPr>
        <w:t xml:space="preserve">, </w:t>
      </w:r>
      <w:r>
        <w:rPr>
          <w:rFonts w:ascii="Times New Roman" w:hAnsi="Times New Roman" w:cs="Times New Roman"/>
          <w:sz w:val="24"/>
          <w:szCs w:val="24"/>
          <w:lang w:val="en-US"/>
        </w:rPr>
        <w:t>MROI</w:t>
      </w:r>
      <w:r w:rsidRPr="00600A81">
        <w:rPr>
          <w:rFonts w:ascii="Times New Roman" w:hAnsi="Times New Roman" w:cs="Times New Roman"/>
          <w:sz w:val="24"/>
          <w:szCs w:val="24"/>
        </w:rPr>
        <w:t>)</w:t>
      </w:r>
      <w:r>
        <w:rPr>
          <w:rFonts w:ascii="Times New Roman" w:hAnsi="Times New Roman" w:cs="Times New Roman"/>
          <w:sz w:val="24"/>
          <w:szCs w:val="24"/>
        </w:rPr>
        <w:t xml:space="preserve"> позволяют глубоко проанализировать деятельность компании с рыночной стороны, оценить вклад маркетинга и инвестиций в него в конечный результат – прибыль компании, что схематично отражено на рисунке 4.</w:t>
      </w:r>
    </w:p>
    <w:p w:rsidR="00951A08" w:rsidRDefault="007B25A2" w:rsidP="000934A9">
      <w:pPr>
        <w:spacing w:after="0" w:line="36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EA9D613" wp14:editId="04868EF1">
            <wp:extent cx="4870509" cy="2955471"/>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0709" cy="2985933"/>
                    </a:xfrm>
                    <a:prstGeom prst="rect">
                      <a:avLst/>
                    </a:prstGeom>
                    <a:noFill/>
                    <a:ln>
                      <a:noFill/>
                    </a:ln>
                  </pic:spPr>
                </pic:pic>
              </a:graphicData>
            </a:graphic>
          </wp:inline>
        </w:drawing>
      </w:r>
    </w:p>
    <w:p w:rsidR="00951A08" w:rsidRPr="00951A08" w:rsidRDefault="00B06006" w:rsidP="000934A9">
      <w:pPr>
        <w:spacing w:after="0" w:line="360" w:lineRule="auto"/>
        <w:ind w:firstLine="709"/>
        <w:jc w:val="center"/>
        <w:rPr>
          <w:rFonts w:ascii="Times New Roman" w:hAnsi="Times New Roman"/>
          <w:color w:val="000000"/>
          <w:sz w:val="24"/>
          <w:szCs w:val="24"/>
        </w:rPr>
      </w:pPr>
      <w:r>
        <w:rPr>
          <w:rFonts w:ascii="Times New Roman" w:hAnsi="Times New Roman"/>
          <w:i/>
          <w:color w:val="000000"/>
          <w:sz w:val="24"/>
          <w:szCs w:val="24"/>
        </w:rPr>
        <w:t>Рисунок</w:t>
      </w:r>
      <w:r w:rsidR="00951A08" w:rsidRPr="00B06006">
        <w:rPr>
          <w:rFonts w:ascii="Times New Roman" w:hAnsi="Times New Roman"/>
          <w:i/>
          <w:color w:val="000000"/>
          <w:sz w:val="24"/>
          <w:szCs w:val="24"/>
        </w:rPr>
        <w:t xml:space="preserve"> 4</w:t>
      </w:r>
      <w:r w:rsidR="00951A08">
        <w:rPr>
          <w:rFonts w:ascii="Times New Roman" w:hAnsi="Times New Roman"/>
          <w:b/>
          <w:color w:val="000000"/>
          <w:sz w:val="24"/>
          <w:szCs w:val="24"/>
        </w:rPr>
        <w:t xml:space="preserve"> </w:t>
      </w:r>
      <w:r w:rsidR="00951A08" w:rsidRPr="00B06006">
        <w:rPr>
          <w:rFonts w:ascii="Times New Roman" w:hAnsi="Times New Roman"/>
          <w:b/>
          <w:color w:val="000000"/>
          <w:sz w:val="24"/>
          <w:szCs w:val="24"/>
        </w:rPr>
        <w:t>Прибыльность маркетинга и ее показатели</w:t>
      </w:r>
    </w:p>
    <w:p w:rsidR="00951A08" w:rsidRDefault="00951A08" w:rsidP="000934A9">
      <w:pPr>
        <w:spacing w:after="0" w:line="360" w:lineRule="auto"/>
        <w:ind w:firstLine="709"/>
        <w:jc w:val="center"/>
        <w:rPr>
          <w:rFonts w:ascii="Times New Roman" w:hAnsi="Times New Roman" w:cs="Times New Roman"/>
          <w:i/>
          <w:szCs w:val="24"/>
        </w:rPr>
      </w:pPr>
      <w:r w:rsidRPr="004C37B0">
        <w:rPr>
          <w:rFonts w:ascii="Times New Roman" w:hAnsi="Times New Roman" w:cs="Times New Roman"/>
          <w:i/>
          <w:szCs w:val="24"/>
        </w:rPr>
        <w:t xml:space="preserve">Источник: Маркетинг от потребителя / </w:t>
      </w:r>
      <w:proofErr w:type="spellStart"/>
      <w:r w:rsidRPr="004C37B0">
        <w:rPr>
          <w:rFonts w:ascii="Times New Roman" w:hAnsi="Times New Roman" w:cs="Times New Roman"/>
          <w:i/>
          <w:szCs w:val="24"/>
        </w:rPr>
        <w:t>Р.Бест</w:t>
      </w:r>
      <w:proofErr w:type="spellEnd"/>
      <w:r w:rsidRPr="004C37B0">
        <w:rPr>
          <w:rFonts w:ascii="Times New Roman" w:hAnsi="Times New Roman" w:cs="Times New Roman"/>
          <w:i/>
          <w:szCs w:val="24"/>
        </w:rPr>
        <w:t xml:space="preserve"> – «Манн, Ива</w:t>
      </w:r>
      <w:r w:rsidR="007B25A2">
        <w:rPr>
          <w:rFonts w:ascii="Times New Roman" w:hAnsi="Times New Roman" w:cs="Times New Roman"/>
          <w:i/>
          <w:szCs w:val="24"/>
        </w:rPr>
        <w:t>нов и Фербер (МИФ)», 2017. С. 85</w:t>
      </w:r>
      <w:r w:rsidRPr="004C37B0">
        <w:rPr>
          <w:rFonts w:ascii="Times New Roman" w:hAnsi="Times New Roman" w:cs="Times New Roman"/>
          <w:i/>
          <w:szCs w:val="24"/>
        </w:rPr>
        <w:t>.</w:t>
      </w:r>
    </w:p>
    <w:p w:rsidR="00836071" w:rsidRPr="00EB4FE7" w:rsidRDefault="00836071" w:rsidP="000934A9">
      <w:pPr>
        <w:spacing w:after="0" w:line="360" w:lineRule="auto"/>
        <w:ind w:firstLine="709"/>
        <w:jc w:val="center"/>
        <w:rPr>
          <w:rFonts w:ascii="Times New Roman" w:hAnsi="Times New Roman" w:cs="Times New Roman"/>
          <w:i/>
          <w:szCs w:val="24"/>
        </w:rPr>
      </w:pPr>
    </w:p>
    <w:p w:rsidR="00836071" w:rsidRDefault="0043178C" w:rsidP="004520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можно сделать вывод о том, что стандартные финансовые показатели лучше использовать вместе с маркетинговыми показателями для получения наиболее четкого представления о положении компании, ее деятельности и перспективах дальнейшего развития на рынке.</w:t>
      </w:r>
      <w:r w:rsidR="00600A81">
        <w:rPr>
          <w:rFonts w:ascii="Times New Roman" w:hAnsi="Times New Roman" w:cs="Times New Roman"/>
          <w:sz w:val="24"/>
          <w:szCs w:val="24"/>
        </w:rPr>
        <w:t xml:space="preserve"> </w:t>
      </w:r>
    </w:p>
    <w:p w:rsidR="00BF6AA6" w:rsidRPr="00AF6D46" w:rsidRDefault="008365C1" w:rsidP="00BF6AA6">
      <w:pPr>
        <w:pStyle w:val="1"/>
        <w:spacing w:before="0" w:after="0" w:line="360" w:lineRule="auto"/>
        <w:ind w:firstLine="709"/>
        <w:rPr>
          <w:rFonts w:cs="Times New Roman"/>
          <w:color w:val="auto"/>
          <w:sz w:val="24"/>
        </w:rPr>
      </w:pPr>
      <w:bookmarkStart w:id="11" w:name="_Toc511831738"/>
      <w:bookmarkStart w:id="12" w:name="_Toc512961769"/>
      <w:r>
        <w:rPr>
          <w:rFonts w:cs="Times New Roman"/>
          <w:color w:val="auto"/>
          <w:sz w:val="24"/>
        </w:rPr>
        <w:lastRenderedPageBreak/>
        <w:t>1.5</w:t>
      </w:r>
      <w:r w:rsidR="000934A9" w:rsidRPr="00AF6D46">
        <w:rPr>
          <w:rFonts w:cs="Times New Roman"/>
          <w:color w:val="auto"/>
          <w:sz w:val="24"/>
        </w:rPr>
        <w:t xml:space="preserve"> Обоснование эффективности использования </w:t>
      </w:r>
      <w:proofErr w:type="spellStart"/>
      <w:r w:rsidR="000934A9" w:rsidRPr="00AF6D46">
        <w:rPr>
          <w:rFonts w:cs="Times New Roman"/>
          <w:color w:val="auto"/>
          <w:sz w:val="24"/>
        </w:rPr>
        <w:t>нейромаркетинга</w:t>
      </w:r>
      <w:bookmarkEnd w:id="11"/>
      <w:bookmarkEnd w:id="12"/>
      <w:proofErr w:type="spellEnd"/>
    </w:p>
    <w:p w:rsidR="007B25A2" w:rsidRDefault="007B25A2"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Рассмотрев показатели маркетинговой эффективности, перейдем к анализу эффективности инструментов </w:t>
      </w:r>
      <w:proofErr w:type="spellStart"/>
      <w:r>
        <w:rPr>
          <w:rFonts w:ascii="Times New Roman" w:hAnsi="Times New Roman" w:cs="Times New Roman"/>
          <w:sz w:val="24"/>
          <w:szCs w:val="24"/>
        </w:rPr>
        <w:t>нейромаркетинга</w:t>
      </w:r>
      <w:proofErr w:type="spellEnd"/>
      <w:r>
        <w:rPr>
          <w:rFonts w:ascii="Times New Roman" w:hAnsi="Times New Roman" w:cs="Times New Roman"/>
          <w:sz w:val="24"/>
          <w:szCs w:val="24"/>
        </w:rPr>
        <w:t>, испо</w:t>
      </w:r>
      <w:r w:rsidR="00162FD8">
        <w:rPr>
          <w:rFonts w:ascii="Times New Roman" w:hAnsi="Times New Roman" w:cs="Times New Roman"/>
          <w:sz w:val="24"/>
          <w:szCs w:val="24"/>
        </w:rPr>
        <w:t>льзуя полученные ранее результаты. Проведем сравнение 4 маркетинговых стратегий:</w:t>
      </w:r>
    </w:p>
    <w:p w:rsidR="009E6367" w:rsidRPr="009E6367" w:rsidRDefault="009E6367" w:rsidP="00AD2179">
      <w:pPr>
        <w:pStyle w:val="a9"/>
        <w:numPr>
          <w:ilvl w:val="0"/>
          <w:numId w:val="7"/>
        </w:numPr>
        <w:spacing w:after="0" w:line="360" w:lineRule="auto"/>
        <w:ind w:left="709" w:firstLine="0"/>
        <w:jc w:val="both"/>
        <w:rPr>
          <w:rFonts w:ascii="Times New Roman" w:hAnsi="Times New Roman" w:cs="Times New Roman"/>
          <w:sz w:val="24"/>
          <w:szCs w:val="24"/>
        </w:rPr>
      </w:pPr>
      <w:r w:rsidRPr="009E6367">
        <w:rPr>
          <w:rFonts w:ascii="Times New Roman" w:hAnsi="Times New Roman" w:cs="Times New Roman"/>
          <w:sz w:val="24"/>
          <w:szCs w:val="24"/>
        </w:rPr>
        <w:t>Без использования маркетинговых инструментов</w:t>
      </w:r>
      <w:r>
        <w:rPr>
          <w:rFonts w:ascii="Times New Roman" w:hAnsi="Times New Roman" w:cs="Times New Roman"/>
          <w:sz w:val="24"/>
          <w:szCs w:val="24"/>
        </w:rPr>
        <w:t>;</w:t>
      </w:r>
    </w:p>
    <w:p w:rsidR="00162FD8" w:rsidRDefault="00162FD8" w:rsidP="00AD2179">
      <w:pPr>
        <w:pStyle w:val="a9"/>
        <w:numPr>
          <w:ilvl w:val="0"/>
          <w:numId w:val="7"/>
        </w:numPr>
        <w:spacing w:after="0" w:line="360" w:lineRule="auto"/>
        <w:ind w:left="709" w:firstLine="0"/>
        <w:jc w:val="both"/>
        <w:rPr>
          <w:rFonts w:ascii="Times New Roman" w:hAnsi="Times New Roman" w:cs="Times New Roman"/>
          <w:sz w:val="24"/>
          <w:szCs w:val="24"/>
        </w:rPr>
      </w:pPr>
      <w:r>
        <w:rPr>
          <w:rFonts w:ascii="Times New Roman" w:hAnsi="Times New Roman" w:cs="Times New Roman"/>
          <w:sz w:val="24"/>
          <w:szCs w:val="24"/>
        </w:rPr>
        <w:t>Использование традиционного маркетинга</w:t>
      </w:r>
      <w:r w:rsidR="009E6367">
        <w:rPr>
          <w:rFonts w:ascii="Times New Roman" w:hAnsi="Times New Roman" w:cs="Times New Roman"/>
          <w:sz w:val="24"/>
          <w:szCs w:val="24"/>
        </w:rPr>
        <w:t>;</w:t>
      </w:r>
    </w:p>
    <w:p w:rsidR="00162FD8" w:rsidRDefault="00162FD8" w:rsidP="00AD2179">
      <w:pPr>
        <w:pStyle w:val="a9"/>
        <w:numPr>
          <w:ilvl w:val="0"/>
          <w:numId w:val="7"/>
        </w:numPr>
        <w:spacing w:after="0" w:line="36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Использование инструментов </w:t>
      </w:r>
      <w:proofErr w:type="spellStart"/>
      <w:r>
        <w:rPr>
          <w:rFonts w:ascii="Times New Roman" w:hAnsi="Times New Roman" w:cs="Times New Roman"/>
          <w:sz w:val="24"/>
          <w:szCs w:val="24"/>
        </w:rPr>
        <w:t>нейромаркетинга</w:t>
      </w:r>
      <w:proofErr w:type="spellEnd"/>
      <w:r w:rsidR="009E6367">
        <w:rPr>
          <w:rFonts w:ascii="Times New Roman" w:hAnsi="Times New Roman" w:cs="Times New Roman"/>
          <w:sz w:val="24"/>
          <w:szCs w:val="24"/>
        </w:rPr>
        <w:t>;</w:t>
      </w:r>
    </w:p>
    <w:p w:rsidR="00162FD8" w:rsidRDefault="00162FD8" w:rsidP="00AD2179">
      <w:pPr>
        <w:pStyle w:val="a9"/>
        <w:numPr>
          <w:ilvl w:val="0"/>
          <w:numId w:val="7"/>
        </w:numPr>
        <w:spacing w:after="0" w:line="36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Использование инструментов как традиционного маркетинга, так и </w:t>
      </w:r>
      <w:proofErr w:type="spellStart"/>
      <w:r>
        <w:rPr>
          <w:rFonts w:ascii="Times New Roman" w:hAnsi="Times New Roman" w:cs="Times New Roman"/>
          <w:sz w:val="24"/>
          <w:szCs w:val="24"/>
        </w:rPr>
        <w:t>нейромаркетинга</w:t>
      </w:r>
      <w:proofErr w:type="spellEnd"/>
      <w:r w:rsidR="009E6367">
        <w:rPr>
          <w:rFonts w:ascii="Times New Roman" w:hAnsi="Times New Roman" w:cs="Times New Roman"/>
          <w:sz w:val="24"/>
          <w:szCs w:val="24"/>
        </w:rPr>
        <w:t>.</w:t>
      </w:r>
    </w:p>
    <w:p w:rsidR="00162FD8" w:rsidRDefault="009E6367"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первом случае, если компания не использует никакие маркетинговые инструменты, трудно говорить о том, что компания вообще сможет продержаться хоть какое-то время на рынке, если только она не монополист (или естественный монополист). В современных рыночных условиях </w:t>
      </w:r>
      <w:r w:rsidR="00284B97">
        <w:rPr>
          <w:rFonts w:ascii="Times New Roman" w:hAnsi="Times New Roman" w:cs="Times New Roman"/>
          <w:sz w:val="24"/>
          <w:szCs w:val="24"/>
        </w:rPr>
        <w:t>существует великое множество компаний-конкурентов, которые без проведения маркетинговых мероприятий просто не смогут выжить на рынке. Так как компании-конкуренты производят близкие товары, которые имеют похожий набор необходимых свойств и характеристик и помогают в той или иной степени удовлетворить какие-то определенные потребности потребителей. Поэтому любая компания должна попытаться с помощью маркетинговой активности донести до как можно большего числа потенциальных потребителей, что они смогут с помощью ее продукции удовлетворить свои потребности наилучшим образом. Таким образом, не используя какие-либо маркетинговые инструменты, компания в принципе не сможет существовать на рынке.</w:t>
      </w:r>
    </w:p>
    <w:p w:rsidR="00284B97" w:rsidRPr="005449CD" w:rsidRDefault="00284B97"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Вт</w:t>
      </w:r>
      <w:r w:rsidR="005449CD">
        <w:rPr>
          <w:rFonts w:ascii="Times New Roman" w:hAnsi="Times New Roman" w:cs="Times New Roman"/>
          <w:sz w:val="24"/>
          <w:szCs w:val="24"/>
        </w:rPr>
        <w:t>орой вариант</w:t>
      </w:r>
      <w:r>
        <w:rPr>
          <w:rFonts w:ascii="Times New Roman" w:hAnsi="Times New Roman" w:cs="Times New Roman"/>
          <w:sz w:val="24"/>
          <w:szCs w:val="24"/>
        </w:rPr>
        <w:t xml:space="preserve"> – использование инструментов традиционного маркетинга. На современном этапе именно данная стратегия наиболее широко используется компаниями на конкурентном рынке. </w:t>
      </w:r>
      <w:r w:rsidR="00E344B0">
        <w:rPr>
          <w:rFonts w:ascii="Times New Roman" w:hAnsi="Times New Roman" w:cs="Times New Roman"/>
          <w:sz w:val="24"/>
          <w:szCs w:val="24"/>
        </w:rPr>
        <w:t>Здесь речь идет о привычных стандартных методах продвижения товара, изучения рынка, проведения маркетинговых исследований путем анкетирования, фокус-групп, опросов и т.д. В этом случае каждая компания вкладывает в маркетинговые мероприятия различные суммы средств. Их величина, в первую очередь, зависит от возможности самой компании (более крупные и более успешные компании могут позволить себе вложить в маркетинг более крупные суммы денежных средств). Однако сложно говорить об эффективности этих мероприятий, так как маркетинговая программа в этом случае направлена на весь рынок, а не на конкретных покупателей, которые в силу тех или иных причин могли бы покупать товар данной конкретной компании (в силу определенного дизайна, каких-то нестандартных с</w:t>
      </w:r>
      <w:r w:rsidR="005449CD">
        <w:rPr>
          <w:rFonts w:ascii="Times New Roman" w:hAnsi="Times New Roman" w:cs="Times New Roman"/>
          <w:sz w:val="24"/>
          <w:szCs w:val="24"/>
        </w:rPr>
        <w:t>войств или иных характеристик), однако с точки зрения компании маркетинговая программа в этом случае направлена в большей степени на показатель рентабельности продаж (</w:t>
      </w:r>
      <w:r w:rsidR="005449CD">
        <w:rPr>
          <w:rFonts w:ascii="Times New Roman" w:hAnsi="Times New Roman" w:cs="Times New Roman"/>
          <w:sz w:val="24"/>
          <w:szCs w:val="24"/>
          <w:lang w:val="en-US"/>
        </w:rPr>
        <w:t>MROS</w:t>
      </w:r>
      <w:r w:rsidR="005449CD" w:rsidRPr="005449CD">
        <w:rPr>
          <w:rFonts w:ascii="Times New Roman" w:hAnsi="Times New Roman" w:cs="Times New Roman"/>
          <w:sz w:val="24"/>
          <w:szCs w:val="24"/>
        </w:rPr>
        <w:t>).</w:t>
      </w:r>
    </w:p>
    <w:p w:rsidR="009E05F7" w:rsidRDefault="005449CD"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Третий случай</w:t>
      </w:r>
      <w:r w:rsidR="009E05F7">
        <w:rPr>
          <w:rFonts w:ascii="Times New Roman" w:hAnsi="Times New Roman" w:cs="Times New Roman"/>
          <w:sz w:val="24"/>
          <w:szCs w:val="24"/>
        </w:rPr>
        <w:t xml:space="preserve"> – использование инструментов </w:t>
      </w:r>
      <w:proofErr w:type="spellStart"/>
      <w:r w:rsidR="009E05F7">
        <w:rPr>
          <w:rFonts w:ascii="Times New Roman" w:hAnsi="Times New Roman" w:cs="Times New Roman"/>
          <w:sz w:val="24"/>
          <w:szCs w:val="24"/>
        </w:rPr>
        <w:t>нейромаркетинга</w:t>
      </w:r>
      <w:proofErr w:type="spellEnd"/>
      <w:r w:rsidR="009E05F7">
        <w:rPr>
          <w:rFonts w:ascii="Times New Roman" w:hAnsi="Times New Roman" w:cs="Times New Roman"/>
          <w:sz w:val="24"/>
          <w:szCs w:val="24"/>
        </w:rPr>
        <w:t>. В этом случае затраты на маркетинговые мероприятия, в большей части именно на маркетинговые исследования и анализ, значительно увеличиваются, так как в этом случае используется дорогостоящее оборудования и проводится серия сложных нейробиологических (нейрофизиологических) исследований.</w:t>
      </w:r>
      <w:r w:rsidR="00145519">
        <w:rPr>
          <w:rFonts w:ascii="Times New Roman" w:hAnsi="Times New Roman" w:cs="Times New Roman"/>
          <w:sz w:val="24"/>
          <w:szCs w:val="24"/>
        </w:rPr>
        <w:t xml:space="preserve"> Нельзя сказать, что использование </w:t>
      </w:r>
      <w:proofErr w:type="spellStart"/>
      <w:r w:rsidR="00145519">
        <w:rPr>
          <w:rFonts w:ascii="Times New Roman" w:hAnsi="Times New Roman" w:cs="Times New Roman"/>
          <w:sz w:val="24"/>
          <w:szCs w:val="24"/>
        </w:rPr>
        <w:t>нейромаркетинговых</w:t>
      </w:r>
      <w:proofErr w:type="spellEnd"/>
      <w:r w:rsidR="00145519">
        <w:rPr>
          <w:rFonts w:ascii="Times New Roman" w:hAnsi="Times New Roman" w:cs="Times New Roman"/>
          <w:sz w:val="24"/>
          <w:szCs w:val="24"/>
        </w:rPr>
        <w:t xml:space="preserve"> инструментов в настоящее время сильно распространено, однако тенденция к увеличению подобного рода исследований компаниями-производителями существует. Нужно отметить, что</w:t>
      </w:r>
      <w:r w:rsidR="009E05F7">
        <w:rPr>
          <w:rFonts w:ascii="Times New Roman" w:hAnsi="Times New Roman" w:cs="Times New Roman"/>
          <w:sz w:val="24"/>
          <w:szCs w:val="24"/>
        </w:rPr>
        <w:t xml:space="preserve"> в рамках этой стратегии резко увеличивается и показатель эффективности – рентабельность инвестиций в маркетинг</w:t>
      </w:r>
      <w:r>
        <w:rPr>
          <w:rFonts w:ascii="Times New Roman" w:hAnsi="Times New Roman" w:cs="Times New Roman"/>
          <w:sz w:val="24"/>
          <w:szCs w:val="24"/>
        </w:rPr>
        <w:t xml:space="preserve"> </w:t>
      </w:r>
      <w:r w:rsidRPr="005449CD">
        <w:rPr>
          <w:rFonts w:ascii="Times New Roman" w:hAnsi="Times New Roman" w:cs="Times New Roman"/>
          <w:sz w:val="24"/>
          <w:szCs w:val="24"/>
        </w:rPr>
        <w:t>(</w:t>
      </w:r>
      <w:r>
        <w:rPr>
          <w:rFonts w:ascii="Times New Roman" w:hAnsi="Times New Roman" w:cs="Times New Roman"/>
          <w:sz w:val="24"/>
          <w:szCs w:val="24"/>
          <w:lang w:val="en-US"/>
        </w:rPr>
        <w:t>MROI</w:t>
      </w:r>
      <w:r w:rsidRPr="005449CD">
        <w:rPr>
          <w:rFonts w:ascii="Times New Roman" w:hAnsi="Times New Roman" w:cs="Times New Roman"/>
          <w:sz w:val="24"/>
          <w:szCs w:val="24"/>
        </w:rPr>
        <w:t>)</w:t>
      </w:r>
      <w:r w:rsidR="009E05F7">
        <w:rPr>
          <w:rFonts w:ascii="Times New Roman" w:hAnsi="Times New Roman" w:cs="Times New Roman"/>
          <w:sz w:val="24"/>
          <w:szCs w:val="24"/>
        </w:rPr>
        <w:t>. Это происходит из-за того, что экономисты-маркетологи лучше понимают потреб</w:t>
      </w:r>
      <w:r w:rsidR="00145519">
        <w:rPr>
          <w:rFonts w:ascii="Times New Roman" w:hAnsi="Times New Roman" w:cs="Times New Roman"/>
          <w:sz w:val="24"/>
          <w:szCs w:val="24"/>
        </w:rPr>
        <w:t>ности потребителей</w:t>
      </w:r>
      <w:r w:rsidR="009E05F7">
        <w:rPr>
          <w:rFonts w:ascii="Times New Roman" w:hAnsi="Times New Roman" w:cs="Times New Roman"/>
          <w:sz w:val="24"/>
          <w:szCs w:val="24"/>
        </w:rPr>
        <w:t>, какой бы продукт они хотели получить в резул</w:t>
      </w:r>
      <w:r w:rsidR="00145519">
        <w:rPr>
          <w:rFonts w:ascii="Times New Roman" w:hAnsi="Times New Roman" w:cs="Times New Roman"/>
          <w:sz w:val="24"/>
          <w:szCs w:val="24"/>
        </w:rPr>
        <w:t>ьтате, что заставляет их совершать покупки определенного товара</w:t>
      </w:r>
      <w:r w:rsidR="009E05F7">
        <w:rPr>
          <w:rFonts w:ascii="Times New Roman" w:hAnsi="Times New Roman" w:cs="Times New Roman"/>
          <w:sz w:val="24"/>
          <w:szCs w:val="24"/>
        </w:rPr>
        <w:t>. Таким образом, после анализа полученных результатов компания имеет возможность вывести на рынок такой продукт, который понравится потребителям с большей вероятностью, они будут готовы потреблять его снова и снова.</w:t>
      </w:r>
      <w:r w:rsidR="00145519">
        <w:rPr>
          <w:rFonts w:ascii="Times New Roman" w:hAnsi="Times New Roman" w:cs="Times New Roman"/>
          <w:sz w:val="24"/>
          <w:szCs w:val="24"/>
        </w:rPr>
        <w:t xml:space="preserve"> Таким образом, можно наблюдать окупаемость инвестиций в маркетинговые исследования за счет увеличения продаж в результате этих самых дорогостоящих маркетинговых исследований.</w:t>
      </w:r>
    </w:p>
    <w:p w:rsidR="00C21235" w:rsidRDefault="005449CD"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Четвертый вариант – применение инструментария традиционного маркетинга и </w:t>
      </w:r>
      <w:proofErr w:type="spellStart"/>
      <w:r>
        <w:rPr>
          <w:rFonts w:ascii="Times New Roman" w:hAnsi="Times New Roman" w:cs="Times New Roman"/>
          <w:sz w:val="24"/>
          <w:szCs w:val="24"/>
        </w:rPr>
        <w:t>нейромаркетинга</w:t>
      </w:r>
      <w:proofErr w:type="spellEnd"/>
      <w:r>
        <w:rPr>
          <w:rFonts w:ascii="Times New Roman" w:hAnsi="Times New Roman" w:cs="Times New Roman"/>
          <w:sz w:val="24"/>
          <w:szCs w:val="24"/>
        </w:rPr>
        <w:t xml:space="preserve">. В данном случае маркетинговые издержки будут самыми значительными из всех рассмотренных ранее. В условиях данной стратегии объединяются два подхода: маркетологи изучают бессознательную составляющую потребителя для того, чтобы понять, чего он хочет и как это нужно продавать, чтобы увеличить количество потребителей, продаж и выручки соответственно, с другой стороны, экономисты используют и стандартные методы маркетинга. В данном варианте </w:t>
      </w:r>
      <w:r w:rsidR="00780510">
        <w:rPr>
          <w:rFonts w:ascii="Times New Roman" w:hAnsi="Times New Roman" w:cs="Times New Roman"/>
          <w:sz w:val="24"/>
          <w:szCs w:val="24"/>
        </w:rPr>
        <w:t>компания может рассчитывать на увеличение показателей эффективности как продаж, так и инвестиций в маркетинг (</w:t>
      </w:r>
      <w:r w:rsidR="00780510">
        <w:rPr>
          <w:rFonts w:ascii="Times New Roman" w:hAnsi="Times New Roman" w:cs="Times New Roman"/>
          <w:sz w:val="24"/>
          <w:szCs w:val="24"/>
          <w:lang w:val="en-US"/>
        </w:rPr>
        <w:t>MROS</w:t>
      </w:r>
      <w:r w:rsidR="00780510">
        <w:rPr>
          <w:rFonts w:ascii="Times New Roman" w:hAnsi="Times New Roman" w:cs="Times New Roman"/>
          <w:sz w:val="24"/>
          <w:szCs w:val="24"/>
        </w:rPr>
        <w:t xml:space="preserve"> и</w:t>
      </w:r>
      <w:r w:rsidR="00780510" w:rsidRPr="00780510">
        <w:rPr>
          <w:rFonts w:ascii="Times New Roman" w:hAnsi="Times New Roman" w:cs="Times New Roman"/>
          <w:sz w:val="24"/>
          <w:szCs w:val="24"/>
        </w:rPr>
        <w:t xml:space="preserve"> </w:t>
      </w:r>
      <w:r w:rsidR="00780510">
        <w:rPr>
          <w:rFonts w:ascii="Times New Roman" w:hAnsi="Times New Roman" w:cs="Times New Roman"/>
          <w:sz w:val="24"/>
          <w:szCs w:val="24"/>
          <w:lang w:val="en-US"/>
        </w:rPr>
        <w:t>MROI</w:t>
      </w:r>
      <w:r w:rsidR="00780510" w:rsidRPr="00780510">
        <w:rPr>
          <w:rFonts w:ascii="Times New Roman" w:hAnsi="Times New Roman" w:cs="Times New Roman"/>
          <w:sz w:val="24"/>
          <w:szCs w:val="24"/>
        </w:rPr>
        <w:t>).</w:t>
      </w:r>
      <w:r w:rsidR="00780510">
        <w:rPr>
          <w:rFonts w:ascii="Times New Roman" w:hAnsi="Times New Roman" w:cs="Times New Roman"/>
          <w:sz w:val="24"/>
          <w:szCs w:val="24"/>
        </w:rPr>
        <w:t xml:space="preserve"> Однако нужно отметить, что данная стратегия доступна далеко не всем копаниям в силу своей дороговизны, поэтому такие значительные маркетинговые расходы могут себе позволить только признанные мировые компании, которые имеют сильный бренд, узнаваемость и определенный статус. Например, такая стратегия была бы актуально среди вечно конкурирующих между собой мировых компаний-лидеров таких как </w:t>
      </w:r>
      <w:r w:rsidR="00780510">
        <w:rPr>
          <w:rFonts w:ascii="Times New Roman" w:hAnsi="Times New Roman" w:cs="Times New Roman"/>
          <w:sz w:val="24"/>
          <w:szCs w:val="24"/>
          <w:lang w:val="en-US"/>
        </w:rPr>
        <w:t>Coca</w:t>
      </w:r>
      <w:r w:rsidR="00780510" w:rsidRPr="00780510">
        <w:rPr>
          <w:rFonts w:ascii="Times New Roman" w:hAnsi="Times New Roman" w:cs="Times New Roman"/>
          <w:sz w:val="24"/>
          <w:szCs w:val="24"/>
        </w:rPr>
        <w:t>-</w:t>
      </w:r>
      <w:r w:rsidR="00780510">
        <w:rPr>
          <w:rFonts w:ascii="Times New Roman" w:hAnsi="Times New Roman" w:cs="Times New Roman"/>
          <w:sz w:val="24"/>
          <w:szCs w:val="24"/>
          <w:lang w:val="en-US"/>
        </w:rPr>
        <w:t>Cola</w:t>
      </w:r>
      <w:r w:rsidR="00780510" w:rsidRPr="00780510">
        <w:rPr>
          <w:rFonts w:ascii="Times New Roman" w:hAnsi="Times New Roman" w:cs="Times New Roman"/>
          <w:sz w:val="24"/>
          <w:szCs w:val="24"/>
        </w:rPr>
        <w:t xml:space="preserve"> </w:t>
      </w:r>
      <w:r w:rsidR="00780510">
        <w:rPr>
          <w:rFonts w:ascii="Times New Roman" w:hAnsi="Times New Roman" w:cs="Times New Roman"/>
          <w:sz w:val="24"/>
          <w:szCs w:val="24"/>
        </w:rPr>
        <w:t xml:space="preserve">и </w:t>
      </w:r>
      <w:r w:rsidR="00780510">
        <w:rPr>
          <w:rFonts w:ascii="Times New Roman" w:hAnsi="Times New Roman" w:cs="Times New Roman"/>
          <w:sz w:val="24"/>
          <w:szCs w:val="24"/>
          <w:lang w:val="en-US"/>
        </w:rPr>
        <w:t>Pepsi</w:t>
      </w:r>
      <w:r w:rsidR="00780510">
        <w:rPr>
          <w:rFonts w:ascii="Times New Roman" w:hAnsi="Times New Roman" w:cs="Times New Roman"/>
          <w:sz w:val="24"/>
          <w:szCs w:val="24"/>
        </w:rPr>
        <w:t xml:space="preserve"> или</w:t>
      </w:r>
      <w:r w:rsidR="00780510" w:rsidRPr="00780510">
        <w:rPr>
          <w:rFonts w:ascii="Times New Roman" w:hAnsi="Times New Roman" w:cs="Times New Roman"/>
          <w:sz w:val="24"/>
          <w:szCs w:val="24"/>
        </w:rPr>
        <w:t xml:space="preserve"> </w:t>
      </w:r>
      <w:r w:rsidR="00780510">
        <w:rPr>
          <w:rFonts w:ascii="Times New Roman" w:hAnsi="Times New Roman" w:cs="Times New Roman"/>
          <w:sz w:val="24"/>
          <w:szCs w:val="24"/>
          <w:lang w:val="en-US"/>
        </w:rPr>
        <w:t>Apple</w:t>
      </w:r>
      <w:r w:rsidR="00780510" w:rsidRPr="00780510">
        <w:rPr>
          <w:rFonts w:ascii="Times New Roman" w:hAnsi="Times New Roman" w:cs="Times New Roman"/>
          <w:sz w:val="24"/>
          <w:szCs w:val="24"/>
        </w:rPr>
        <w:t xml:space="preserve"> </w:t>
      </w:r>
      <w:r w:rsidR="00780510">
        <w:rPr>
          <w:rFonts w:ascii="Times New Roman" w:hAnsi="Times New Roman" w:cs="Times New Roman"/>
          <w:sz w:val="24"/>
          <w:szCs w:val="24"/>
        </w:rPr>
        <w:t xml:space="preserve">и </w:t>
      </w:r>
      <w:r w:rsidR="00780510">
        <w:rPr>
          <w:rFonts w:ascii="Times New Roman" w:hAnsi="Times New Roman" w:cs="Times New Roman"/>
          <w:sz w:val="24"/>
          <w:szCs w:val="24"/>
          <w:lang w:val="en-US"/>
        </w:rPr>
        <w:t>Samsung</w:t>
      </w:r>
      <w:r w:rsidR="00780510" w:rsidRPr="00780510">
        <w:rPr>
          <w:rFonts w:ascii="Times New Roman" w:hAnsi="Times New Roman" w:cs="Times New Roman"/>
          <w:sz w:val="24"/>
          <w:szCs w:val="24"/>
        </w:rPr>
        <w:t>.</w:t>
      </w:r>
      <w:r w:rsidR="0019247B">
        <w:rPr>
          <w:rFonts w:ascii="Times New Roman" w:hAnsi="Times New Roman" w:cs="Times New Roman"/>
          <w:sz w:val="24"/>
          <w:szCs w:val="24"/>
        </w:rPr>
        <w:t xml:space="preserve"> </w:t>
      </w:r>
      <w:r w:rsidR="00003E41">
        <w:rPr>
          <w:rFonts w:ascii="Times New Roman" w:hAnsi="Times New Roman" w:cs="Times New Roman"/>
          <w:sz w:val="24"/>
          <w:szCs w:val="24"/>
        </w:rPr>
        <w:t>Полученные результаты представлены в таблице 6</w:t>
      </w:r>
      <w:r w:rsidR="0019247B">
        <w:rPr>
          <w:rFonts w:ascii="Times New Roman" w:hAnsi="Times New Roman" w:cs="Times New Roman"/>
          <w:sz w:val="24"/>
          <w:szCs w:val="24"/>
        </w:rPr>
        <w:t xml:space="preserve"> для большей наглядности.</w:t>
      </w:r>
    </w:p>
    <w:p w:rsidR="008365C1" w:rsidRDefault="008365C1" w:rsidP="000934A9">
      <w:pPr>
        <w:spacing w:after="0" w:line="360" w:lineRule="auto"/>
        <w:ind w:firstLine="709"/>
        <w:jc w:val="center"/>
        <w:rPr>
          <w:rFonts w:ascii="Times New Roman" w:hAnsi="Times New Roman" w:cs="Times New Roman"/>
          <w:b/>
          <w:sz w:val="24"/>
          <w:szCs w:val="24"/>
        </w:rPr>
      </w:pPr>
    </w:p>
    <w:p w:rsidR="009C5E11" w:rsidRDefault="009C5E11" w:rsidP="000934A9">
      <w:pPr>
        <w:spacing w:after="0" w:line="360" w:lineRule="auto"/>
        <w:ind w:firstLine="709"/>
        <w:jc w:val="center"/>
        <w:rPr>
          <w:rFonts w:ascii="Times New Roman" w:hAnsi="Times New Roman" w:cs="Times New Roman"/>
          <w:b/>
          <w:sz w:val="24"/>
          <w:szCs w:val="24"/>
        </w:rPr>
      </w:pPr>
    </w:p>
    <w:p w:rsidR="009C5E11" w:rsidRDefault="009C5E11" w:rsidP="000934A9">
      <w:pPr>
        <w:spacing w:after="0" w:line="360" w:lineRule="auto"/>
        <w:ind w:firstLine="709"/>
        <w:jc w:val="center"/>
        <w:rPr>
          <w:rFonts w:ascii="Times New Roman" w:hAnsi="Times New Roman" w:cs="Times New Roman"/>
          <w:b/>
          <w:sz w:val="24"/>
          <w:szCs w:val="24"/>
        </w:rPr>
      </w:pPr>
    </w:p>
    <w:p w:rsidR="009C5E11" w:rsidRDefault="009C5E11" w:rsidP="00B06006">
      <w:pPr>
        <w:spacing w:after="0" w:line="360" w:lineRule="auto"/>
        <w:rPr>
          <w:rFonts w:ascii="Times New Roman" w:hAnsi="Times New Roman" w:cs="Times New Roman"/>
          <w:b/>
          <w:sz w:val="24"/>
          <w:szCs w:val="24"/>
        </w:rPr>
      </w:pPr>
    </w:p>
    <w:p w:rsidR="00B06006" w:rsidRDefault="00B06006" w:rsidP="00B06006">
      <w:pPr>
        <w:spacing w:after="0" w:line="360" w:lineRule="auto"/>
        <w:rPr>
          <w:rFonts w:ascii="Times New Roman" w:hAnsi="Times New Roman" w:cs="Times New Roman"/>
          <w:b/>
          <w:sz w:val="24"/>
          <w:szCs w:val="24"/>
        </w:rPr>
      </w:pPr>
    </w:p>
    <w:p w:rsidR="00B06006" w:rsidRPr="00B06006" w:rsidRDefault="00E46243" w:rsidP="00B06006">
      <w:pPr>
        <w:spacing w:after="0" w:line="360" w:lineRule="auto"/>
        <w:ind w:firstLine="709"/>
        <w:jc w:val="right"/>
        <w:rPr>
          <w:rFonts w:ascii="Times New Roman" w:hAnsi="Times New Roman" w:cs="Times New Roman"/>
          <w:i/>
          <w:sz w:val="24"/>
          <w:szCs w:val="24"/>
        </w:rPr>
      </w:pPr>
      <w:r w:rsidRPr="00B06006">
        <w:rPr>
          <w:rFonts w:ascii="Times New Roman" w:hAnsi="Times New Roman" w:cs="Times New Roman"/>
          <w:i/>
          <w:sz w:val="24"/>
          <w:szCs w:val="24"/>
        </w:rPr>
        <w:lastRenderedPageBreak/>
        <w:t>Таблица 6</w:t>
      </w:r>
    </w:p>
    <w:p w:rsidR="009E6367" w:rsidRPr="00B06006" w:rsidRDefault="00C21235" w:rsidP="000934A9">
      <w:pPr>
        <w:spacing w:after="0" w:line="360" w:lineRule="auto"/>
        <w:ind w:firstLine="709"/>
        <w:jc w:val="center"/>
        <w:rPr>
          <w:rFonts w:ascii="Times New Roman" w:hAnsi="Times New Roman" w:cs="Times New Roman"/>
          <w:b/>
          <w:sz w:val="24"/>
          <w:szCs w:val="24"/>
        </w:rPr>
      </w:pPr>
      <w:r w:rsidRPr="00B06006">
        <w:rPr>
          <w:rFonts w:ascii="Times New Roman" w:hAnsi="Times New Roman" w:cs="Times New Roman"/>
          <w:b/>
          <w:sz w:val="24"/>
          <w:szCs w:val="24"/>
        </w:rPr>
        <w:t>Сравнение влияния маркетинговых стратегий на показатели эффективности</w:t>
      </w:r>
    </w:p>
    <w:tbl>
      <w:tblPr>
        <w:tblStyle w:val="ab"/>
        <w:tblW w:w="0" w:type="auto"/>
        <w:tblLook w:val="04A0" w:firstRow="1" w:lastRow="0" w:firstColumn="1" w:lastColumn="0" w:noHBand="0" w:noVBand="1"/>
      </w:tblPr>
      <w:tblGrid>
        <w:gridCol w:w="2222"/>
        <w:gridCol w:w="2508"/>
        <w:gridCol w:w="1678"/>
        <w:gridCol w:w="1814"/>
        <w:gridCol w:w="1406"/>
      </w:tblGrid>
      <w:tr w:rsidR="009E05F7" w:rsidRPr="00162FD8" w:rsidTr="00AE1AD7">
        <w:tc>
          <w:tcPr>
            <w:tcW w:w="2235" w:type="dxa"/>
            <w:vAlign w:val="center"/>
          </w:tcPr>
          <w:p w:rsidR="009E05F7" w:rsidRPr="00162FD8" w:rsidRDefault="008365C1" w:rsidP="008365C1">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Стратегия</w:t>
            </w:r>
          </w:p>
        </w:tc>
        <w:tc>
          <w:tcPr>
            <w:tcW w:w="2551" w:type="dxa"/>
            <w:vAlign w:val="center"/>
          </w:tcPr>
          <w:p w:rsidR="009E05F7" w:rsidRPr="00162FD8" w:rsidRDefault="009E05F7" w:rsidP="00AE1AD7">
            <w:pPr>
              <w:spacing w:line="360" w:lineRule="auto"/>
              <w:jc w:val="center"/>
              <w:rPr>
                <w:rFonts w:ascii="Times New Roman" w:eastAsiaTheme="majorEastAsia" w:hAnsi="Times New Roman" w:cstheme="majorBidi"/>
                <w:bCs/>
                <w:color w:val="000000" w:themeColor="text1"/>
                <w:sz w:val="24"/>
                <w:szCs w:val="24"/>
              </w:rPr>
            </w:pPr>
            <w:r w:rsidRPr="00162FD8">
              <w:rPr>
                <w:rFonts w:ascii="Times New Roman" w:eastAsiaTheme="majorEastAsia" w:hAnsi="Times New Roman" w:cstheme="majorBidi"/>
                <w:bCs/>
                <w:color w:val="000000" w:themeColor="text1"/>
                <w:sz w:val="24"/>
                <w:szCs w:val="24"/>
              </w:rPr>
              <w:t>Расходы на маркетинг</w:t>
            </w:r>
          </w:p>
        </w:tc>
        <w:tc>
          <w:tcPr>
            <w:tcW w:w="1701" w:type="dxa"/>
            <w:vAlign w:val="center"/>
          </w:tcPr>
          <w:p w:rsidR="009E05F7" w:rsidRPr="009E6367" w:rsidRDefault="009E05F7"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lang w:val="en-US"/>
              </w:rPr>
              <w:t>NMC</w:t>
            </w:r>
          </w:p>
        </w:tc>
        <w:tc>
          <w:tcPr>
            <w:tcW w:w="1843" w:type="dxa"/>
            <w:vAlign w:val="center"/>
          </w:tcPr>
          <w:p w:rsidR="009E05F7" w:rsidRPr="009E6367" w:rsidRDefault="009E05F7"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lang w:val="en-US"/>
              </w:rPr>
              <w:t>ROS</w:t>
            </w:r>
          </w:p>
        </w:tc>
        <w:tc>
          <w:tcPr>
            <w:tcW w:w="1417" w:type="dxa"/>
            <w:vAlign w:val="center"/>
          </w:tcPr>
          <w:p w:rsidR="009E05F7" w:rsidRPr="009E6367" w:rsidRDefault="009E05F7"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lang w:val="en-US"/>
              </w:rPr>
              <w:t>ROI</w:t>
            </w:r>
          </w:p>
        </w:tc>
      </w:tr>
      <w:tr w:rsidR="009E05F7" w:rsidRPr="00162FD8" w:rsidTr="00AE1AD7">
        <w:tc>
          <w:tcPr>
            <w:tcW w:w="2235" w:type="dxa"/>
            <w:vAlign w:val="center"/>
          </w:tcPr>
          <w:p w:rsidR="009E05F7" w:rsidRPr="00162FD8" w:rsidRDefault="009E05F7" w:rsidP="00AE1AD7">
            <w:pPr>
              <w:spacing w:line="360" w:lineRule="auto"/>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Без использования инструментов маркетинга</w:t>
            </w:r>
          </w:p>
        </w:tc>
        <w:tc>
          <w:tcPr>
            <w:tcW w:w="2551" w:type="dxa"/>
            <w:vAlign w:val="center"/>
          </w:tcPr>
          <w:p w:rsidR="009E05F7" w:rsidRPr="00162FD8" w:rsidRDefault="009E05F7"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Низкие или отсутствуют</w:t>
            </w:r>
          </w:p>
        </w:tc>
        <w:tc>
          <w:tcPr>
            <w:tcW w:w="1701" w:type="dxa"/>
            <w:vAlign w:val="center"/>
          </w:tcPr>
          <w:p w:rsidR="009E05F7" w:rsidRPr="00780510" w:rsidRDefault="00780510"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Низкий</w:t>
            </w:r>
          </w:p>
        </w:tc>
        <w:tc>
          <w:tcPr>
            <w:tcW w:w="1843" w:type="dxa"/>
            <w:vAlign w:val="center"/>
          </w:tcPr>
          <w:p w:rsidR="009E05F7" w:rsidRDefault="00780510" w:rsidP="00AE1AD7">
            <w:pPr>
              <w:spacing w:line="360" w:lineRule="auto"/>
              <w:jc w:val="center"/>
              <w:rPr>
                <w:rFonts w:ascii="Times New Roman" w:eastAsiaTheme="majorEastAsia" w:hAnsi="Times New Roman" w:cstheme="majorBidi"/>
                <w:bCs/>
                <w:color w:val="000000" w:themeColor="text1"/>
                <w:sz w:val="24"/>
                <w:szCs w:val="24"/>
                <w:lang w:val="en-US"/>
              </w:rPr>
            </w:pPr>
            <w:r>
              <w:rPr>
                <w:rFonts w:ascii="Times New Roman" w:eastAsiaTheme="majorEastAsia" w:hAnsi="Times New Roman" w:cstheme="majorBidi"/>
                <w:bCs/>
                <w:color w:val="000000" w:themeColor="text1"/>
                <w:sz w:val="24"/>
                <w:szCs w:val="24"/>
              </w:rPr>
              <w:t>Низкий</w:t>
            </w:r>
          </w:p>
        </w:tc>
        <w:tc>
          <w:tcPr>
            <w:tcW w:w="1417" w:type="dxa"/>
            <w:vAlign w:val="center"/>
          </w:tcPr>
          <w:p w:rsidR="009E05F7" w:rsidRDefault="00780510" w:rsidP="00AE1AD7">
            <w:pPr>
              <w:spacing w:line="360" w:lineRule="auto"/>
              <w:jc w:val="center"/>
              <w:rPr>
                <w:rFonts w:ascii="Times New Roman" w:eastAsiaTheme="majorEastAsia" w:hAnsi="Times New Roman" w:cstheme="majorBidi"/>
                <w:bCs/>
                <w:color w:val="000000" w:themeColor="text1"/>
                <w:sz w:val="24"/>
                <w:szCs w:val="24"/>
                <w:lang w:val="en-US"/>
              </w:rPr>
            </w:pPr>
            <w:r>
              <w:rPr>
                <w:rFonts w:ascii="Times New Roman" w:eastAsiaTheme="majorEastAsia" w:hAnsi="Times New Roman" w:cstheme="majorBidi"/>
                <w:bCs/>
                <w:color w:val="000000" w:themeColor="text1"/>
                <w:sz w:val="24"/>
                <w:szCs w:val="24"/>
              </w:rPr>
              <w:t>Низкий</w:t>
            </w:r>
          </w:p>
        </w:tc>
      </w:tr>
      <w:tr w:rsidR="009E05F7" w:rsidRPr="00162FD8" w:rsidTr="00AE1AD7">
        <w:tc>
          <w:tcPr>
            <w:tcW w:w="2235" w:type="dxa"/>
            <w:vAlign w:val="center"/>
          </w:tcPr>
          <w:p w:rsidR="009E05F7" w:rsidRPr="00162FD8" w:rsidRDefault="009E05F7" w:rsidP="00AE1AD7">
            <w:pPr>
              <w:spacing w:line="360" w:lineRule="auto"/>
              <w:rPr>
                <w:rFonts w:ascii="Times New Roman" w:eastAsiaTheme="majorEastAsia" w:hAnsi="Times New Roman" w:cstheme="majorBidi"/>
                <w:bCs/>
                <w:color w:val="000000" w:themeColor="text1"/>
                <w:sz w:val="24"/>
                <w:szCs w:val="24"/>
              </w:rPr>
            </w:pPr>
            <w:r w:rsidRPr="00162FD8">
              <w:rPr>
                <w:rFonts w:ascii="Times New Roman" w:eastAsiaTheme="majorEastAsia" w:hAnsi="Times New Roman" w:cstheme="majorBidi"/>
                <w:bCs/>
                <w:color w:val="000000" w:themeColor="text1"/>
                <w:sz w:val="24"/>
                <w:szCs w:val="24"/>
              </w:rPr>
              <w:t>Традиционный маркетинг</w:t>
            </w:r>
          </w:p>
        </w:tc>
        <w:tc>
          <w:tcPr>
            <w:tcW w:w="2551" w:type="dxa"/>
            <w:vAlign w:val="center"/>
          </w:tcPr>
          <w:p w:rsidR="009E05F7" w:rsidRPr="00162FD8" w:rsidRDefault="009E05F7" w:rsidP="00AE1AD7">
            <w:pPr>
              <w:spacing w:line="360" w:lineRule="auto"/>
              <w:jc w:val="center"/>
              <w:rPr>
                <w:rFonts w:ascii="Times New Roman" w:eastAsiaTheme="majorEastAsia" w:hAnsi="Times New Roman" w:cstheme="majorBidi"/>
                <w:bCs/>
                <w:color w:val="000000" w:themeColor="text1"/>
                <w:sz w:val="24"/>
                <w:szCs w:val="24"/>
              </w:rPr>
            </w:pPr>
            <w:r w:rsidRPr="00162FD8">
              <w:rPr>
                <w:rFonts w:ascii="Times New Roman" w:eastAsiaTheme="majorEastAsia" w:hAnsi="Times New Roman" w:cstheme="majorBidi"/>
                <w:bCs/>
                <w:color w:val="000000" w:themeColor="text1"/>
                <w:sz w:val="24"/>
                <w:szCs w:val="24"/>
              </w:rPr>
              <w:t>Ср</w:t>
            </w:r>
            <w:r>
              <w:rPr>
                <w:rFonts w:ascii="Times New Roman" w:eastAsiaTheme="majorEastAsia" w:hAnsi="Times New Roman" w:cstheme="majorBidi"/>
                <w:bCs/>
                <w:color w:val="000000" w:themeColor="text1"/>
                <w:sz w:val="24"/>
                <w:szCs w:val="24"/>
              </w:rPr>
              <w:t>едние</w:t>
            </w:r>
          </w:p>
        </w:tc>
        <w:tc>
          <w:tcPr>
            <w:tcW w:w="1701" w:type="dxa"/>
            <w:vAlign w:val="center"/>
          </w:tcPr>
          <w:p w:rsidR="009E05F7" w:rsidRPr="00162FD8" w:rsidRDefault="009E05F7"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Средний</w:t>
            </w:r>
          </w:p>
        </w:tc>
        <w:tc>
          <w:tcPr>
            <w:tcW w:w="1843" w:type="dxa"/>
            <w:vAlign w:val="center"/>
          </w:tcPr>
          <w:p w:rsidR="009E05F7" w:rsidRPr="00162FD8" w:rsidRDefault="00780510"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Высокий</w:t>
            </w:r>
          </w:p>
        </w:tc>
        <w:tc>
          <w:tcPr>
            <w:tcW w:w="1417" w:type="dxa"/>
            <w:vAlign w:val="center"/>
          </w:tcPr>
          <w:p w:rsidR="009E05F7" w:rsidRPr="00162FD8" w:rsidRDefault="00780510"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Средний</w:t>
            </w:r>
          </w:p>
        </w:tc>
      </w:tr>
      <w:tr w:rsidR="009E05F7" w:rsidRPr="00162FD8" w:rsidTr="00AE1AD7">
        <w:tc>
          <w:tcPr>
            <w:tcW w:w="2235" w:type="dxa"/>
            <w:vAlign w:val="center"/>
          </w:tcPr>
          <w:p w:rsidR="009E05F7" w:rsidRPr="00162FD8" w:rsidRDefault="009E05F7" w:rsidP="00AE1AD7">
            <w:pPr>
              <w:spacing w:line="360" w:lineRule="auto"/>
              <w:rPr>
                <w:rFonts w:ascii="Times New Roman" w:eastAsiaTheme="majorEastAsia" w:hAnsi="Times New Roman" w:cstheme="majorBidi"/>
                <w:bCs/>
                <w:color w:val="000000" w:themeColor="text1"/>
                <w:sz w:val="24"/>
                <w:szCs w:val="24"/>
              </w:rPr>
            </w:pPr>
            <w:proofErr w:type="spellStart"/>
            <w:r>
              <w:rPr>
                <w:rFonts w:ascii="Times New Roman" w:eastAsiaTheme="majorEastAsia" w:hAnsi="Times New Roman" w:cstheme="majorBidi"/>
                <w:bCs/>
                <w:color w:val="000000" w:themeColor="text1"/>
                <w:sz w:val="24"/>
                <w:szCs w:val="24"/>
              </w:rPr>
              <w:t>Нейромаркетинг</w:t>
            </w:r>
            <w:proofErr w:type="spellEnd"/>
          </w:p>
        </w:tc>
        <w:tc>
          <w:tcPr>
            <w:tcW w:w="2551" w:type="dxa"/>
            <w:vAlign w:val="center"/>
          </w:tcPr>
          <w:p w:rsidR="009E05F7" w:rsidRPr="00162FD8" w:rsidRDefault="009E05F7"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Высокие</w:t>
            </w:r>
          </w:p>
        </w:tc>
        <w:tc>
          <w:tcPr>
            <w:tcW w:w="1701" w:type="dxa"/>
            <w:vAlign w:val="center"/>
          </w:tcPr>
          <w:p w:rsidR="009E05F7" w:rsidRPr="00162FD8" w:rsidRDefault="00780510"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Высокий или средний</w:t>
            </w:r>
          </w:p>
        </w:tc>
        <w:tc>
          <w:tcPr>
            <w:tcW w:w="1843" w:type="dxa"/>
            <w:vAlign w:val="center"/>
          </w:tcPr>
          <w:p w:rsidR="009E05F7" w:rsidRPr="00162FD8" w:rsidRDefault="00780510"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Высокий или средний</w:t>
            </w:r>
          </w:p>
        </w:tc>
        <w:tc>
          <w:tcPr>
            <w:tcW w:w="1417" w:type="dxa"/>
            <w:vAlign w:val="center"/>
          </w:tcPr>
          <w:p w:rsidR="009E05F7" w:rsidRPr="00162FD8" w:rsidRDefault="00780510"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Высокий</w:t>
            </w:r>
          </w:p>
        </w:tc>
      </w:tr>
      <w:tr w:rsidR="009E05F7" w:rsidRPr="00162FD8" w:rsidTr="00AE1AD7">
        <w:tc>
          <w:tcPr>
            <w:tcW w:w="2235" w:type="dxa"/>
            <w:vAlign w:val="center"/>
          </w:tcPr>
          <w:p w:rsidR="009E05F7" w:rsidRPr="00162FD8" w:rsidRDefault="009E05F7" w:rsidP="00AE1AD7">
            <w:pPr>
              <w:spacing w:line="360" w:lineRule="auto"/>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 xml:space="preserve">Традиционный маркетинг + </w:t>
            </w:r>
            <w:proofErr w:type="spellStart"/>
            <w:r>
              <w:rPr>
                <w:rFonts w:ascii="Times New Roman" w:eastAsiaTheme="majorEastAsia" w:hAnsi="Times New Roman" w:cstheme="majorBidi"/>
                <w:bCs/>
                <w:color w:val="000000" w:themeColor="text1"/>
                <w:sz w:val="24"/>
                <w:szCs w:val="24"/>
              </w:rPr>
              <w:t>нейромаркетинг</w:t>
            </w:r>
            <w:proofErr w:type="spellEnd"/>
          </w:p>
        </w:tc>
        <w:tc>
          <w:tcPr>
            <w:tcW w:w="2551" w:type="dxa"/>
            <w:vAlign w:val="center"/>
          </w:tcPr>
          <w:p w:rsidR="009E05F7" w:rsidRPr="00162FD8" w:rsidRDefault="009E05F7"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Очень высокие</w:t>
            </w:r>
          </w:p>
        </w:tc>
        <w:tc>
          <w:tcPr>
            <w:tcW w:w="1701" w:type="dxa"/>
            <w:vAlign w:val="center"/>
          </w:tcPr>
          <w:p w:rsidR="009E05F7" w:rsidRPr="00162FD8" w:rsidRDefault="00780510"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Высокий</w:t>
            </w:r>
          </w:p>
        </w:tc>
        <w:tc>
          <w:tcPr>
            <w:tcW w:w="1843" w:type="dxa"/>
            <w:vAlign w:val="center"/>
          </w:tcPr>
          <w:p w:rsidR="009E05F7" w:rsidRPr="00162FD8" w:rsidRDefault="00780510"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Высокий</w:t>
            </w:r>
          </w:p>
        </w:tc>
        <w:tc>
          <w:tcPr>
            <w:tcW w:w="1417" w:type="dxa"/>
            <w:vAlign w:val="center"/>
          </w:tcPr>
          <w:p w:rsidR="009E05F7" w:rsidRPr="00162FD8" w:rsidRDefault="00780510" w:rsidP="00AE1AD7">
            <w:pPr>
              <w:spacing w:line="360" w:lineRule="auto"/>
              <w:jc w:val="center"/>
              <w:rPr>
                <w:rFonts w:ascii="Times New Roman" w:eastAsiaTheme="majorEastAsia" w:hAnsi="Times New Roman" w:cstheme="majorBidi"/>
                <w:bCs/>
                <w:color w:val="000000" w:themeColor="text1"/>
                <w:sz w:val="24"/>
                <w:szCs w:val="24"/>
              </w:rPr>
            </w:pPr>
            <w:r>
              <w:rPr>
                <w:rFonts w:ascii="Times New Roman" w:eastAsiaTheme="majorEastAsia" w:hAnsi="Times New Roman" w:cstheme="majorBidi"/>
                <w:bCs/>
                <w:color w:val="000000" w:themeColor="text1"/>
                <w:sz w:val="24"/>
                <w:szCs w:val="24"/>
              </w:rPr>
              <w:t>Высокий</w:t>
            </w:r>
          </w:p>
        </w:tc>
      </w:tr>
    </w:tbl>
    <w:p w:rsidR="00C21235" w:rsidRPr="00262D87" w:rsidRDefault="00C21235" w:rsidP="000934A9">
      <w:pPr>
        <w:spacing w:after="0" w:line="360" w:lineRule="auto"/>
        <w:ind w:firstLine="709"/>
        <w:jc w:val="center"/>
        <w:rPr>
          <w:rFonts w:ascii="Times New Roman" w:hAnsi="Times New Roman" w:cs="Times New Roman"/>
          <w:i/>
          <w:szCs w:val="24"/>
        </w:rPr>
      </w:pPr>
      <w:r w:rsidRPr="00262D87">
        <w:rPr>
          <w:rFonts w:ascii="Times New Roman" w:hAnsi="Times New Roman" w:cs="Times New Roman"/>
          <w:i/>
          <w:szCs w:val="24"/>
        </w:rPr>
        <w:t>Составлено: автором</w:t>
      </w:r>
    </w:p>
    <w:p w:rsidR="00C21235" w:rsidRPr="00D56478" w:rsidRDefault="00C21235" w:rsidP="000934A9">
      <w:pPr>
        <w:spacing w:after="0" w:line="360" w:lineRule="auto"/>
        <w:ind w:firstLine="709"/>
        <w:jc w:val="center"/>
        <w:rPr>
          <w:rFonts w:ascii="Times New Roman" w:hAnsi="Times New Roman" w:cs="Times New Roman"/>
          <w:i/>
          <w:sz w:val="24"/>
          <w:szCs w:val="24"/>
        </w:rPr>
      </w:pPr>
    </w:p>
    <w:p w:rsidR="008365C1" w:rsidRDefault="00C21235" w:rsidP="000934A9">
      <w:pPr>
        <w:spacing w:after="0" w:line="360" w:lineRule="auto"/>
        <w:ind w:firstLine="709"/>
        <w:jc w:val="both"/>
        <w:rPr>
          <w:rFonts w:ascii="Times New Roman" w:eastAsiaTheme="majorEastAsia" w:hAnsi="Times New Roman" w:cstheme="majorBidi"/>
          <w:bCs/>
          <w:color w:val="000000" w:themeColor="text1"/>
          <w:sz w:val="24"/>
          <w:szCs w:val="28"/>
        </w:rPr>
      </w:pPr>
      <w:r w:rsidRPr="00C21235">
        <w:rPr>
          <w:rFonts w:ascii="Times New Roman" w:eastAsiaTheme="majorEastAsia" w:hAnsi="Times New Roman" w:cstheme="majorBidi"/>
          <w:bCs/>
          <w:color w:val="000000" w:themeColor="text1"/>
          <w:sz w:val="24"/>
          <w:szCs w:val="28"/>
        </w:rPr>
        <w:t xml:space="preserve">Таким образом, </w:t>
      </w:r>
      <w:r>
        <w:rPr>
          <w:rFonts w:ascii="Times New Roman" w:eastAsiaTheme="majorEastAsia" w:hAnsi="Times New Roman" w:cstheme="majorBidi"/>
          <w:bCs/>
          <w:color w:val="000000" w:themeColor="text1"/>
          <w:sz w:val="24"/>
          <w:szCs w:val="28"/>
        </w:rPr>
        <w:t xml:space="preserve">можно сделать вывод, что без определенной маркетинговой программы копания обречена на банкротство в современной рыночной среде, кроме того, на сейчас все больше наблюдается тенденция, которую диктуют компании-лидеры, к тому, что предприятия начинают активно использовать инструменты </w:t>
      </w:r>
      <w:proofErr w:type="spellStart"/>
      <w:r>
        <w:rPr>
          <w:rFonts w:ascii="Times New Roman" w:eastAsiaTheme="majorEastAsia" w:hAnsi="Times New Roman" w:cstheme="majorBidi"/>
          <w:bCs/>
          <w:color w:val="000000" w:themeColor="text1"/>
          <w:sz w:val="24"/>
          <w:szCs w:val="28"/>
        </w:rPr>
        <w:t>нейромаркетинга</w:t>
      </w:r>
      <w:proofErr w:type="spellEnd"/>
      <w:r>
        <w:rPr>
          <w:rFonts w:ascii="Times New Roman" w:eastAsiaTheme="majorEastAsia" w:hAnsi="Times New Roman" w:cstheme="majorBidi"/>
          <w:bCs/>
          <w:color w:val="000000" w:themeColor="text1"/>
          <w:sz w:val="24"/>
          <w:szCs w:val="28"/>
        </w:rPr>
        <w:t xml:space="preserve"> для улучшения экономической деятельности. В частности, было доказано, что применение методов </w:t>
      </w:r>
      <w:proofErr w:type="spellStart"/>
      <w:r>
        <w:rPr>
          <w:rFonts w:ascii="Times New Roman" w:eastAsiaTheme="majorEastAsia" w:hAnsi="Times New Roman" w:cstheme="majorBidi"/>
          <w:bCs/>
          <w:color w:val="000000" w:themeColor="text1"/>
          <w:sz w:val="24"/>
          <w:szCs w:val="28"/>
        </w:rPr>
        <w:t>нейромаркетинга</w:t>
      </w:r>
      <w:proofErr w:type="spellEnd"/>
      <w:r>
        <w:rPr>
          <w:rFonts w:ascii="Times New Roman" w:eastAsiaTheme="majorEastAsia" w:hAnsi="Times New Roman" w:cstheme="majorBidi"/>
          <w:bCs/>
          <w:color w:val="000000" w:themeColor="text1"/>
          <w:sz w:val="24"/>
          <w:szCs w:val="28"/>
        </w:rPr>
        <w:t xml:space="preserve"> хоть и является более затратной стратегией с точки зрения денежных расходов, но в то же время это способствует и лучшей отдаче маркетинговых расходов, что можно видеть по увеличению показателя рентабельности инвестиций в маркетинг. </w:t>
      </w:r>
    </w:p>
    <w:p w:rsidR="001B76D5" w:rsidRDefault="00C21235" w:rsidP="000934A9">
      <w:pPr>
        <w:spacing w:after="0" w:line="360" w:lineRule="auto"/>
        <w:ind w:firstLine="709"/>
        <w:jc w:val="both"/>
        <w:rPr>
          <w:rFonts w:ascii="Times New Roman" w:eastAsiaTheme="majorEastAsia" w:hAnsi="Times New Roman" w:cstheme="majorBidi"/>
          <w:bCs/>
          <w:color w:val="000000" w:themeColor="text1"/>
          <w:sz w:val="24"/>
          <w:szCs w:val="28"/>
        </w:rPr>
      </w:pPr>
      <w:r>
        <w:rPr>
          <w:rFonts w:ascii="Times New Roman" w:eastAsiaTheme="majorEastAsia" w:hAnsi="Times New Roman" w:cstheme="majorBidi"/>
          <w:bCs/>
          <w:color w:val="000000" w:themeColor="text1"/>
          <w:sz w:val="24"/>
          <w:szCs w:val="28"/>
        </w:rPr>
        <w:t xml:space="preserve">Таким образом, применение инструментов </w:t>
      </w:r>
      <w:proofErr w:type="spellStart"/>
      <w:r>
        <w:rPr>
          <w:rFonts w:ascii="Times New Roman" w:eastAsiaTheme="majorEastAsia" w:hAnsi="Times New Roman" w:cstheme="majorBidi"/>
          <w:bCs/>
          <w:color w:val="000000" w:themeColor="text1"/>
          <w:sz w:val="24"/>
          <w:szCs w:val="28"/>
        </w:rPr>
        <w:t>нейромаркетинга</w:t>
      </w:r>
      <w:proofErr w:type="spellEnd"/>
      <w:r>
        <w:rPr>
          <w:rFonts w:ascii="Times New Roman" w:eastAsiaTheme="majorEastAsia" w:hAnsi="Times New Roman" w:cstheme="majorBidi"/>
          <w:bCs/>
          <w:color w:val="000000" w:themeColor="text1"/>
          <w:sz w:val="24"/>
          <w:szCs w:val="28"/>
        </w:rPr>
        <w:t xml:space="preserve"> с точки зрения экономической целесообразности для компаний-производителей </w:t>
      </w:r>
      <w:r w:rsidR="002B2668">
        <w:rPr>
          <w:rFonts w:ascii="Times New Roman" w:eastAsiaTheme="majorEastAsia" w:hAnsi="Times New Roman" w:cstheme="majorBidi"/>
          <w:bCs/>
          <w:color w:val="000000" w:themeColor="text1"/>
          <w:sz w:val="24"/>
          <w:szCs w:val="28"/>
        </w:rPr>
        <w:t xml:space="preserve">зачастую будет </w:t>
      </w:r>
      <w:r>
        <w:rPr>
          <w:rFonts w:ascii="Times New Roman" w:eastAsiaTheme="majorEastAsia" w:hAnsi="Times New Roman" w:cstheme="majorBidi"/>
          <w:bCs/>
          <w:color w:val="000000" w:themeColor="text1"/>
          <w:sz w:val="24"/>
          <w:szCs w:val="28"/>
        </w:rPr>
        <w:t xml:space="preserve">оправдано, так как </w:t>
      </w:r>
      <w:r w:rsidR="002B2668">
        <w:rPr>
          <w:rFonts w:ascii="Times New Roman" w:eastAsiaTheme="majorEastAsia" w:hAnsi="Times New Roman" w:cstheme="majorBidi"/>
          <w:bCs/>
          <w:color w:val="000000" w:themeColor="text1"/>
          <w:sz w:val="24"/>
          <w:szCs w:val="28"/>
        </w:rPr>
        <w:t>возможен</w:t>
      </w:r>
      <w:r>
        <w:rPr>
          <w:rFonts w:ascii="Times New Roman" w:eastAsiaTheme="majorEastAsia" w:hAnsi="Times New Roman" w:cstheme="majorBidi"/>
          <w:bCs/>
          <w:color w:val="000000" w:themeColor="text1"/>
          <w:sz w:val="24"/>
          <w:szCs w:val="28"/>
        </w:rPr>
        <w:t xml:space="preserve"> некий уровень окупаемости </w:t>
      </w:r>
      <w:r w:rsidR="002B2668">
        <w:rPr>
          <w:rFonts w:ascii="Times New Roman" w:eastAsiaTheme="majorEastAsia" w:hAnsi="Times New Roman" w:cstheme="majorBidi"/>
          <w:bCs/>
          <w:color w:val="000000" w:themeColor="text1"/>
          <w:sz w:val="24"/>
          <w:szCs w:val="28"/>
        </w:rPr>
        <w:t>инвестиций в маркетинг, который позволит</w:t>
      </w:r>
      <w:r>
        <w:rPr>
          <w:rFonts w:ascii="Times New Roman" w:eastAsiaTheme="majorEastAsia" w:hAnsi="Times New Roman" w:cstheme="majorBidi"/>
          <w:bCs/>
          <w:color w:val="000000" w:themeColor="text1"/>
          <w:sz w:val="24"/>
          <w:szCs w:val="28"/>
        </w:rPr>
        <w:t xml:space="preserve"> за счет более дорогих методов анализа потребителей получить больш</w:t>
      </w:r>
      <w:r w:rsidR="005C28B8">
        <w:rPr>
          <w:rFonts w:ascii="Times New Roman" w:eastAsiaTheme="majorEastAsia" w:hAnsi="Times New Roman" w:cstheme="majorBidi"/>
          <w:bCs/>
          <w:color w:val="000000" w:themeColor="text1"/>
          <w:sz w:val="24"/>
          <w:szCs w:val="28"/>
        </w:rPr>
        <w:t>ую выручку,</w:t>
      </w:r>
      <w:r>
        <w:rPr>
          <w:rFonts w:ascii="Times New Roman" w:eastAsiaTheme="majorEastAsia" w:hAnsi="Times New Roman" w:cstheme="majorBidi"/>
          <w:bCs/>
          <w:color w:val="000000" w:themeColor="text1"/>
          <w:sz w:val="24"/>
          <w:szCs w:val="28"/>
        </w:rPr>
        <w:t xml:space="preserve"> </w:t>
      </w:r>
      <w:r w:rsidR="002B2668">
        <w:rPr>
          <w:rFonts w:ascii="Times New Roman" w:eastAsiaTheme="majorEastAsia" w:hAnsi="Times New Roman" w:cstheme="majorBidi"/>
          <w:bCs/>
          <w:color w:val="000000" w:themeColor="text1"/>
          <w:sz w:val="24"/>
          <w:szCs w:val="28"/>
        </w:rPr>
        <w:t xml:space="preserve">а </w:t>
      </w:r>
      <w:r>
        <w:rPr>
          <w:rFonts w:ascii="Times New Roman" w:eastAsiaTheme="majorEastAsia" w:hAnsi="Times New Roman" w:cstheme="majorBidi"/>
          <w:bCs/>
          <w:color w:val="000000" w:themeColor="text1"/>
          <w:sz w:val="24"/>
          <w:szCs w:val="28"/>
        </w:rPr>
        <w:t>в последствии и большую прибыль из-за того, что производитель начинает понимать, что нужно потребителю и как это правильнее продать.</w:t>
      </w:r>
      <w:r w:rsidR="002B2668">
        <w:rPr>
          <w:rFonts w:ascii="Times New Roman" w:eastAsiaTheme="majorEastAsia" w:hAnsi="Times New Roman" w:cstheme="majorBidi"/>
          <w:bCs/>
          <w:color w:val="000000" w:themeColor="text1"/>
          <w:sz w:val="24"/>
          <w:szCs w:val="28"/>
        </w:rPr>
        <w:t xml:space="preserve"> Однако нельзя исключать варианты, когда затраты на </w:t>
      </w:r>
      <w:proofErr w:type="spellStart"/>
      <w:r w:rsidR="002B2668">
        <w:rPr>
          <w:rFonts w:ascii="Times New Roman" w:eastAsiaTheme="majorEastAsia" w:hAnsi="Times New Roman" w:cstheme="majorBidi"/>
          <w:bCs/>
          <w:color w:val="000000" w:themeColor="text1"/>
          <w:sz w:val="24"/>
          <w:szCs w:val="28"/>
        </w:rPr>
        <w:t>нейромаркетинг</w:t>
      </w:r>
      <w:proofErr w:type="spellEnd"/>
      <w:r w:rsidR="002B2668">
        <w:rPr>
          <w:rFonts w:ascii="Times New Roman" w:eastAsiaTheme="majorEastAsia" w:hAnsi="Times New Roman" w:cstheme="majorBidi"/>
          <w:bCs/>
          <w:color w:val="000000" w:themeColor="text1"/>
          <w:sz w:val="24"/>
          <w:szCs w:val="28"/>
        </w:rPr>
        <w:t xml:space="preserve"> окажутся слишком высокими и не смогут оправдать себя через увеличение продаж. Такая ситуация возможна при выборе компании неправильной маркетинговой стратегии, неоправданных рисках (высоких вложениях в исследования без последующего увеличения прибыли). Тогда применение инструментария </w:t>
      </w:r>
      <w:proofErr w:type="spellStart"/>
      <w:r w:rsidR="002B2668">
        <w:rPr>
          <w:rFonts w:ascii="Times New Roman" w:eastAsiaTheme="majorEastAsia" w:hAnsi="Times New Roman" w:cstheme="majorBidi"/>
          <w:bCs/>
          <w:color w:val="000000" w:themeColor="text1"/>
          <w:sz w:val="24"/>
          <w:szCs w:val="28"/>
        </w:rPr>
        <w:t>нейромаркетинга</w:t>
      </w:r>
      <w:proofErr w:type="spellEnd"/>
      <w:r w:rsidR="002B2668">
        <w:rPr>
          <w:rFonts w:ascii="Times New Roman" w:eastAsiaTheme="majorEastAsia" w:hAnsi="Times New Roman" w:cstheme="majorBidi"/>
          <w:bCs/>
          <w:color w:val="000000" w:themeColor="text1"/>
          <w:sz w:val="24"/>
          <w:szCs w:val="28"/>
        </w:rPr>
        <w:t xml:space="preserve"> и НЛП нельзя назвать обоснованным, и в таком случае эффективность инвестиций в маркетинг будет низкой.</w:t>
      </w:r>
    </w:p>
    <w:p w:rsidR="002712C7" w:rsidRDefault="00726875" w:rsidP="000934A9">
      <w:pPr>
        <w:spacing w:after="0" w:line="360" w:lineRule="auto"/>
        <w:ind w:firstLine="709"/>
        <w:jc w:val="both"/>
        <w:rPr>
          <w:rFonts w:ascii="Times New Roman" w:hAnsi="Times New Roman"/>
          <w:color w:val="000000"/>
          <w:sz w:val="24"/>
          <w:szCs w:val="24"/>
        </w:rPr>
      </w:pPr>
      <w:r>
        <w:rPr>
          <w:rFonts w:ascii="Times New Roman" w:eastAsiaTheme="majorEastAsia" w:hAnsi="Times New Roman" w:cstheme="majorBidi"/>
          <w:bCs/>
          <w:color w:val="000000" w:themeColor="text1"/>
          <w:sz w:val="24"/>
          <w:szCs w:val="28"/>
        </w:rPr>
        <w:lastRenderedPageBreak/>
        <w:t xml:space="preserve">Для повышения эффективности использования </w:t>
      </w:r>
      <w:proofErr w:type="spellStart"/>
      <w:r>
        <w:rPr>
          <w:rFonts w:ascii="Times New Roman" w:eastAsiaTheme="majorEastAsia" w:hAnsi="Times New Roman" w:cstheme="majorBidi"/>
          <w:bCs/>
          <w:color w:val="000000" w:themeColor="text1"/>
          <w:sz w:val="24"/>
          <w:szCs w:val="28"/>
        </w:rPr>
        <w:t>нейромаркетингового</w:t>
      </w:r>
      <w:proofErr w:type="spellEnd"/>
      <w:r>
        <w:rPr>
          <w:rFonts w:ascii="Times New Roman" w:eastAsiaTheme="majorEastAsia" w:hAnsi="Times New Roman" w:cstheme="majorBidi"/>
          <w:bCs/>
          <w:color w:val="000000" w:themeColor="text1"/>
          <w:sz w:val="24"/>
          <w:szCs w:val="28"/>
        </w:rPr>
        <w:t xml:space="preserve"> инструментария в рамках создания продукта необходимо использовать приемы </w:t>
      </w:r>
      <w:proofErr w:type="spellStart"/>
      <w:r>
        <w:rPr>
          <w:rFonts w:ascii="Times New Roman" w:eastAsiaTheme="majorEastAsia" w:hAnsi="Times New Roman" w:cstheme="majorBidi"/>
          <w:bCs/>
          <w:color w:val="000000" w:themeColor="text1"/>
          <w:sz w:val="24"/>
          <w:szCs w:val="28"/>
        </w:rPr>
        <w:t>нейромаркетинга</w:t>
      </w:r>
      <w:proofErr w:type="spellEnd"/>
      <w:r>
        <w:rPr>
          <w:rFonts w:ascii="Times New Roman" w:eastAsiaTheme="majorEastAsia" w:hAnsi="Times New Roman" w:cstheme="majorBidi"/>
          <w:bCs/>
          <w:color w:val="000000" w:themeColor="text1"/>
          <w:sz w:val="24"/>
          <w:szCs w:val="28"/>
        </w:rPr>
        <w:t xml:space="preserve"> ка каждой ступени создания товара: от разработки концепции самого продукта до создания его упаковки. Другими словами, для того, чтобы понять концепцию продукта, который бы компания хотела вывести на рынок, ей изначально нужно провести </w:t>
      </w:r>
      <w:proofErr w:type="spellStart"/>
      <w:r>
        <w:rPr>
          <w:rFonts w:ascii="Times New Roman" w:eastAsiaTheme="majorEastAsia" w:hAnsi="Times New Roman" w:cstheme="majorBidi"/>
          <w:bCs/>
          <w:color w:val="000000" w:themeColor="text1"/>
          <w:sz w:val="24"/>
          <w:szCs w:val="28"/>
        </w:rPr>
        <w:t>нейромаркетинговый</w:t>
      </w:r>
      <w:proofErr w:type="spellEnd"/>
      <w:r>
        <w:rPr>
          <w:rFonts w:ascii="Times New Roman" w:eastAsiaTheme="majorEastAsia" w:hAnsi="Times New Roman" w:cstheme="majorBidi"/>
          <w:bCs/>
          <w:color w:val="000000" w:themeColor="text1"/>
          <w:sz w:val="24"/>
          <w:szCs w:val="28"/>
        </w:rPr>
        <w:t xml:space="preserve"> анализ, чтобы выявить потребности, желания, ценности для потребителя, который будет впоследствии этот товар потреблять. Здесь подо</w:t>
      </w:r>
      <w:r w:rsidR="00FB10CC">
        <w:rPr>
          <w:rFonts w:ascii="Times New Roman" w:eastAsiaTheme="majorEastAsia" w:hAnsi="Times New Roman" w:cstheme="majorBidi"/>
          <w:bCs/>
          <w:color w:val="000000" w:themeColor="text1"/>
          <w:sz w:val="24"/>
          <w:szCs w:val="28"/>
        </w:rPr>
        <w:t>йдут рассмотренные ранее сложные инструменты</w:t>
      </w:r>
      <w:r>
        <w:rPr>
          <w:rFonts w:ascii="Times New Roman" w:eastAsiaTheme="majorEastAsia" w:hAnsi="Times New Roman" w:cstheme="majorBidi"/>
          <w:bCs/>
          <w:color w:val="000000" w:themeColor="text1"/>
          <w:sz w:val="24"/>
          <w:szCs w:val="28"/>
        </w:rPr>
        <w:t xml:space="preserve"> </w:t>
      </w:r>
      <w:r>
        <w:rPr>
          <w:rFonts w:ascii="Times New Roman" w:hAnsi="Times New Roman"/>
          <w:color w:val="000000"/>
          <w:sz w:val="24"/>
          <w:szCs w:val="24"/>
        </w:rPr>
        <w:t xml:space="preserve">аппаратного исследования мозга: электроэнцефалография (ЭЭГ), позитронно-эмиссионная томография (ПЭТ), магнитно-резонансная томография (МРТ), </w:t>
      </w:r>
      <w:proofErr w:type="spellStart"/>
      <w:r>
        <w:rPr>
          <w:rFonts w:ascii="Times New Roman" w:hAnsi="Times New Roman"/>
          <w:color w:val="000000"/>
          <w:sz w:val="24"/>
          <w:szCs w:val="24"/>
        </w:rPr>
        <w:t>магнитоэнцефалография</w:t>
      </w:r>
      <w:proofErr w:type="spellEnd"/>
      <w:r>
        <w:rPr>
          <w:rFonts w:ascii="Times New Roman" w:hAnsi="Times New Roman"/>
          <w:color w:val="000000"/>
          <w:sz w:val="24"/>
          <w:szCs w:val="24"/>
        </w:rPr>
        <w:t xml:space="preserve"> (МЭГ).</w:t>
      </w:r>
      <w:r w:rsidR="00FB10CC">
        <w:rPr>
          <w:rFonts w:ascii="Times New Roman" w:hAnsi="Times New Roman"/>
          <w:color w:val="000000"/>
          <w:sz w:val="24"/>
          <w:szCs w:val="24"/>
        </w:rPr>
        <w:t xml:space="preserve"> С помощью этих технологий компания может понять, чего действительно хочет потребитель на уровне бессознательного и в соответствие с полученными результатами разрабатывать определенную концепцию товара, которая смогла бы наилучшим образом удовлетворить его потребности и желания. </w:t>
      </w:r>
    </w:p>
    <w:p w:rsidR="002712C7" w:rsidRDefault="00FB10CC"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Следующий этап – создание продукта. Это уже технический вопрос, не требующий применения инструментария маркетинга и тем более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w:t>
      </w:r>
    </w:p>
    <w:p w:rsidR="00726875" w:rsidRDefault="00FB10CC"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Далее, когда продукт разработан и получил техническое воплощение, снова включаются специалисты по маркетингу для разработки дизайна и упаковки продукта. Однако для повышения эффективности продаж и маркетинговых затрат, к этой проблеме также нужно привлечь специалистов в области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так как дизайн и упаковка – первое, на что обращают внимание потребители. То есть можно разработать очень качественный продукт, который будет отвечать всем требованиям потребителя, но он не сможет этого понять, стоя перед прилавком и выбирая между конкурирующей проду</w:t>
      </w:r>
      <w:r w:rsidR="00D26E15">
        <w:rPr>
          <w:rFonts w:ascii="Times New Roman" w:hAnsi="Times New Roman"/>
          <w:color w:val="000000"/>
          <w:sz w:val="24"/>
          <w:szCs w:val="24"/>
        </w:rPr>
        <w:t>к</w:t>
      </w:r>
      <w:r>
        <w:rPr>
          <w:rFonts w:ascii="Times New Roman" w:hAnsi="Times New Roman"/>
          <w:color w:val="000000"/>
          <w:sz w:val="24"/>
          <w:szCs w:val="24"/>
        </w:rPr>
        <w:t xml:space="preserve">цией. </w:t>
      </w:r>
      <w:r w:rsidR="00D26E15">
        <w:rPr>
          <w:rFonts w:ascii="Times New Roman" w:hAnsi="Times New Roman"/>
          <w:color w:val="000000"/>
          <w:sz w:val="24"/>
          <w:szCs w:val="24"/>
        </w:rPr>
        <w:t xml:space="preserve">Хорошим примером этой проблемы может стать технически сложная продукция (смартфон, планшет, ноутбук) или, скажем, косметическая продукция, продажи которой сильно зависят от внешнего вида упаковки и дизайна, сюда же можно отнести и детские товары (игрушки, развивающие игры). Таким образом, проблема упаковки и дизайна также является одной из ключевых для компании, можно даже сказать, что эти составляющие продукта являются своего рода катализаторами увеличения продаж. Кроме того, часто можно видеть и обратную ситуацию: сам товар обладает средним или низким качеством, однако с помощью яркой упаковки или оригинального дизайна потребители его выбирают. Конечно, при непосредственном потреблении такого товара люди, купившие его, могут испытывать разочарование или сожаление о совершенном выборе, но тем не менее именно этот товар был приобретен. Таким образом, ни одна компания не должна пренебрегать использование маркетинговых, а лучше </w:t>
      </w:r>
      <w:proofErr w:type="spellStart"/>
      <w:r w:rsidR="00D26E15">
        <w:rPr>
          <w:rFonts w:ascii="Times New Roman" w:hAnsi="Times New Roman"/>
          <w:color w:val="000000"/>
          <w:sz w:val="24"/>
          <w:szCs w:val="24"/>
        </w:rPr>
        <w:t>нейромаркетинговых</w:t>
      </w:r>
      <w:proofErr w:type="spellEnd"/>
      <w:r w:rsidR="00D26E15">
        <w:rPr>
          <w:rFonts w:ascii="Times New Roman" w:hAnsi="Times New Roman"/>
          <w:color w:val="000000"/>
          <w:sz w:val="24"/>
          <w:szCs w:val="24"/>
        </w:rPr>
        <w:t xml:space="preserve"> инструментов для создания дизайна и упаковки своего товара. В этой области можно пользоваться</w:t>
      </w:r>
      <w:r w:rsidR="00C74A7E">
        <w:rPr>
          <w:rFonts w:ascii="Times New Roman" w:hAnsi="Times New Roman"/>
          <w:color w:val="000000"/>
          <w:sz w:val="24"/>
          <w:szCs w:val="24"/>
        </w:rPr>
        <w:t xml:space="preserve"> как специальной аппаратурой для получения более </w:t>
      </w:r>
      <w:r w:rsidR="00C74A7E">
        <w:rPr>
          <w:rFonts w:ascii="Times New Roman" w:hAnsi="Times New Roman"/>
          <w:color w:val="000000"/>
          <w:sz w:val="24"/>
          <w:szCs w:val="24"/>
        </w:rPr>
        <w:lastRenderedPageBreak/>
        <w:t>качественного и индивидуального анализа (особенно продукт уникальный), так и</w:t>
      </w:r>
      <w:r w:rsidR="00D26E15">
        <w:rPr>
          <w:rFonts w:ascii="Times New Roman" w:hAnsi="Times New Roman"/>
          <w:color w:val="000000"/>
          <w:sz w:val="24"/>
          <w:szCs w:val="24"/>
        </w:rPr>
        <w:t xml:space="preserve"> уже полученными в ходе проведения множества различных исследований по части влияния цвета</w:t>
      </w:r>
      <w:r w:rsidR="002712C7">
        <w:rPr>
          <w:rFonts w:ascii="Times New Roman" w:hAnsi="Times New Roman"/>
          <w:color w:val="000000"/>
          <w:sz w:val="24"/>
          <w:szCs w:val="24"/>
        </w:rPr>
        <w:t>, запаха, материала изделия или упаковки, то есть использовать наработки сенсорного маркетинга, который был рассмотрен ранее.</w:t>
      </w:r>
    </w:p>
    <w:p w:rsidR="002712C7" w:rsidRDefault="002712C7"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Далее, говоря уже непосредственно о продвижении и продаже продукта, также стоит обратить внимание на возможность использования инструментов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По части рекламы это могут быть различные приемы НЛП, которые также рассматривались ранее (трюизм, </w:t>
      </w:r>
      <w:proofErr w:type="spellStart"/>
      <w:r>
        <w:rPr>
          <w:rFonts w:ascii="Times New Roman" w:hAnsi="Times New Roman"/>
          <w:color w:val="000000"/>
          <w:sz w:val="24"/>
          <w:szCs w:val="24"/>
        </w:rPr>
        <w:t>мыслевирус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пресуппозиция</w:t>
      </w:r>
      <w:proofErr w:type="spellEnd"/>
      <w:r>
        <w:rPr>
          <w:rFonts w:ascii="Times New Roman" w:hAnsi="Times New Roman"/>
          <w:color w:val="000000"/>
          <w:sz w:val="24"/>
          <w:szCs w:val="24"/>
        </w:rPr>
        <w:t>, субмодальность, подстройка по ценностям и др.). В</w:t>
      </w:r>
      <w:r w:rsidR="00D848C2">
        <w:rPr>
          <w:rFonts w:ascii="Times New Roman" w:hAnsi="Times New Roman"/>
          <w:color w:val="000000"/>
          <w:sz w:val="24"/>
          <w:szCs w:val="24"/>
        </w:rPr>
        <w:t xml:space="preserve"> процессе непосредственно</w:t>
      </w:r>
      <w:r>
        <w:rPr>
          <w:rFonts w:ascii="Times New Roman" w:hAnsi="Times New Roman"/>
          <w:color w:val="000000"/>
          <w:sz w:val="24"/>
          <w:szCs w:val="24"/>
        </w:rPr>
        <w:t xml:space="preserve"> потребительского выбора, т.е. в момент, когда человек совершает выбор в пользу покупки того или иного товара, также крайне важно расположение товара (на какой полке стоит, рядом с какой продукцией, в какой части зала), наличия различных </w:t>
      </w:r>
      <w:r w:rsidR="00D848C2">
        <w:rPr>
          <w:rFonts w:ascii="Times New Roman" w:hAnsi="Times New Roman"/>
          <w:color w:val="000000"/>
          <w:sz w:val="24"/>
          <w:szCs w:val="24"/>
        </w:rPr>
        <w:t xml:space="preserve">плакатов, </w:t>
      </w:r>
      <w:proofErr w:type="spellStart"/>
      <w:r w:rsidR="00D848C2">
        <w:rPr>
          <w:rFonts w:ascii="Times New Roman" w:hAnsi="Times New Roman"/>
          <w:color w:val="000000"/>
          <w:sz w:val="24"/>
          <w:szCs w:val="24"/>
        </w:rPr>
        <w:t>воблеров</w:t>
      </w:r>
      <w:proofErr w:type="spellEnd"/>
      <w:r w:rsidR="00D848C2">
        <w:rPr>
          <w:rFonts w:ascii="Times New Roman" w:hAnsi="Times New Roman"/>
          <w:color w:val="000000"/>
          <w:sz w:val="24"/>
          <w:szCs w:val="24"/>
        </w:rPr>
        <w:t xml:space="preserve">, ценников, акций, скидок, дегустационных стендов. Для всех перечисленных видов рекламы в торговом зале можно использовать приемы </w:t>
      </w:r>
      <w:proofErr w:type="spellStart"/>
      <w:r w:rsidR="00D848C2">
        <w:rPr>
          <w:rFonts w:ascii="Times New Roman" w:hAnsi="Times New Roman"/>
          <w:color w:val="000000"/>
          <w:sz w:val="24"/>
          <w:szCs w:val="24"/>
        </w:rPr>
        <w:t>нейромаркетинга</w:t>
      </w:r>
      <w:proofErr w:type="spellEnd"/>
      <w:r w:rsidR="00D848C2">
        <w:rPr>
          <w:rFonts w:ascii="Times New Roman" w:hAnsi="Times New Roman"/>
          <w:color w:val="000000"/>
          <w:sz w:val="24"/>
          <w:szCs w:val="24"/>
        </w:rPr>
        <w:t xml:space="preserve">. </w:t>
      </w:r>
    </w:p>
    <w:p w:rsidR="004701AD" w:rsidRDefault="00D848C2"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Если же говорить о более глобальном вопросе – бренд компании, то его составляющие также желательно разрабатывать в соответствие с </w:t>
      </w:r>
      <w:proofErr w:type="spellStart"/>
      <w:r>
        <w:rPr>
          <w:rFonts w:ascii="Times New Roman" w:hAnsi="Times New Roman"/>
          <w:color w:val="000000"/>
          <w:sz w:val="24"/>
          <w:szCs w:val="24"/>
        </w:rPr>
        <w:t>нейромаркетинговыми</w:t>
      </w:r>
      <w:proofErr w:type="spellEnd"/>
      <w:r>
        <w:rPr>
          <w:rFonts w:ascii="Times New Roman" w:hAnsi="Times New Roman"/>
          <w:color w:val="000000"/>
          <w:sz w:val="24"/>
          <w:szCs w:val="24"/>
        </w:rPr>
        <w:t xml:space="preserve"> исследованиями при помощи использования специальной аппаратуры. Так, например, испытуемым можно задавать вопросы относительно слоганов компании, цветовой ассоциации логотипа, шрифта и расположения торгового наименования на продукции и упаковке, чтобы понять ассоциативные связи, которые вызывает определенный продукт или компания в целом у потребителя. Здесь лучше всего пользоваться именно аппаратным методом исследования, а не обще известными результатами, полученными в ходе проведения исследований о влиянии цвета, шрифта, размера упаковки и т.д., в силу индивидуальности проблемы – нужно выбрать наиболее подходя</w:t>
      </w:r>
      <w:r w:rsidR="004129D7">
        <w:rPr>
          <w:rFonts w:ascii="Times New Roman" w:hAnsi="Times New Roman"/>
          <w:color w:val="000000"/>
          <w:sz w:val="24"/>
          <w:szCs w:val="24"/>
        </w:rPr>
        <w:t xml:space="preserve">щую коммерческую символику именно для данной компании, поэтому </w:t>
      </w:r>
      <w:proofErr w:type="spellStart"/>
      <w:r w:rsidR="004129D7">
        <w:rPr>
          <w:rFonts w:ascii="Times New Roman" w:hAnsi="Times New Roman"/>
          <w:color w:val="000000"/>
          <w:sz w:val="24"/>
          <w:szCs w:val="24"/>
        </w:rPr>
        <w:t>нейромаркетинговые</w:t>
      </w:r>
      <w:proofErr w:type="spellEnd"/>
      <w:r w:rsidR="004129D7">
        <w:rPr>
          <w:rFonts w:ascii="Times New Roman" w:hAnsi="Times New Roman"/>
          <w:color w:val="000000"/>
          <w:sz w:val="24"/>
          <w:szCs w:val="24"/>
        </w:rPr>
        <w:t xml:space="preserve"> исследования будут более затратными, но в конечном результате должны быть экономически оправданными. </w:t>
      </w:r>
    </w:p>
    <w:p w:rsidR="00003E41" w:rsidRPr="004701AD" w:rsidRDefault="00003E41"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На рисунке 5 схематично отображены выводы относительно инструментария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для каждой стадии создания товара.</w:t>
      </w:r>
    </w:p>
    <w:p w:rsidR="004701AD" w:rsidRDefault="004701AD" w:rsidP="000934A9">
      <w:pPr>
        <w:spacing w:after="0" w:line="360" w:lineRule="auto"/>
        <w:ind w:firstLine="709"/>
        <w:jc w:val="center"/>
      </w:pPr>
      <w:r>
        <w:rPr>
          <w:noProof/>
          <w:lang w:eastAsia="ru-RU"/>
        </w:rPr>
        <w:lastRenderedPageBreak/>
        <w:drawing>
          <wp:inline distT="0" distB="0" distL="0" distR="0" wp14:anchorId="392666BA" wp14:editId="113FC9BC">
            <wp:extent cx="4172882" cy="267244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31669" cy="2710092"/>
                    </a:xfrm>
                    <a:prstGeom prst="rect">
                      <a:avLst/>
                    </a:prstGeom>
                    <a:noFill/>
                    <a:ln>
                      <a:noFill/>
                    </a:ln>
                  </pic:spPr>
                </pic:pic>
              </a:graphicData>
            </a:graphic>
          </wp:inline>
        </w:drawing>
      </w:r>
    </w:p>
    <w:p w:rsidR="004701AD" w:rsidRPr="00951A08" w:rsidRDefault="00A709B7" w:rsidP="000934A9">
      <w:pPr>
        <w:spacing w:after="0" w:line="360" w:lineRule="auto"/>
        <w:ind w:firstLine="709"/>
        <w:jc w:val="center"/>
        <w:rPr>
          <w:rFonts w:ascii="Times New Roman" w:hAnsi="Times New Roman"/>
          <w:color w:val="000000"/>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5</w:t>
      </w:r>
      <w:r w:rsidR="004701AD">
        <w:rPr>
          <w:rFonts w:ascii="Times New Roman" w:hAnsi="Times New Roman"/>
          <w:b/>
          <w:color w:val="000000"/>
          <w:sz w:val="24"/>
          <w:szCs w:val="24"/>
        </w:rPr>
        <w:t xml:space="preserve"> </w:t>
      </w:r>
      <w:r w:rsidR="004701AD" w:rsidRPr="00B06006">
        <w:rPr>
          <w:rFonts w:ascii="Times New Roman" w:hAnsi="Times New Roman"/>
          <w:b/>
          <w:color w:val="000000"/>
          <w:sz w:val="24"/>
          <w:szCs w:val="24"/>
        </w:rPr>
        <w:t xml:space="preserve">Использование инструментов </w:t>
      </w:r>
      <w:proofErr w:type="spellStart"/>
      <w:r w:rsidR="004701AD" w:rsidRPr="00B06006">
        <w:rPr>
          <w:rFonts w:ascii="Times New Roman" w:hAnsi="Times New Roman"/>
          <w:b/>
          <w:color w:val="000000"/>
          <w:sz w:val="24"/>
          <w:szCs w:val="24"/>
        </w:rPr>
        <w:t>нейромаркетинга</w:t>
      </w:r>
      <w:proofErr w:type="spellEnd"/>
      <w:r w:rsidR="004701AD" w:rsidRPr="00B06006">
        <w:rPr>
          <w:rFonts w:ascii="Times New Roman" w:hAnsi="Times New Roman"/>
          <w:b/>
          <w:color w:val="000000"/>
          <w:sz w:val="24"/>
          <w:szCs w:val="24"/>
        </w:rPr>
        <w:t xml:space="preserve"> на различных этапах создания товара</w:t>
      </w:r>
      <w:r w:rsidR="004701AD">
        <w:rPr>
          <w:rFonts w:ascii="Times New Roman" w:hAnsi="Times New Roman"/>
          <w:color w:val="000000"/>
          <w:sz w:val="24"/>
          <w:szCs w:val="24"/>
        </w:rPr>
        <w:t xml:space="preserve"> </w:t>
      </w:r>
    </w:p>
    <w:p w:rsidR="004701AD" w:rsidRDefault="004701AD" w:rsidP="000934A9">
      <w:pPr>
        <w:spacing w:after="0" w:line="360" w:lineRule="auto"/>
        <w:ind w:firstLine="709"/>
        <w:jc w:val="center"/>
        <w:rPr>
          <w:rFonts w:ascii="Times New Roman" w:hAnsi="Times New Roman" w:cs="Times New Roman"/>
          <w:i/>
          <w:szCs w:val="24"/>
        </w:rPr>
      </w:pPr>
      <w:r>
        <w:rPr>
          <w:rFonts w:ascii="Times New Roman" w:hAnsi="Times New Roman" w:cs="Times New Roman"/>
          <w:i/>
          <w:szCs w:val="24"/>
        </w:rPr>
        <w:t>Составлено автором</w:t>
      </w:r>
    </w:p>
    <w:p w:rsidR="00836071" w:rsidRDefault="00836071" w:rsidP="000934A9">
      <w:pPr>
        <w:spacing w:after="0" w:line="360" w:lineRule="auto"/>
        <w:ind w:firstLine="709"/>
        <w:jc w:val="center"/>
        <w:rPr>
          <w:rFonts w:ascii="Times New Roman" w:hAnsi="Times New Roman" w:cs="Times New Roman"/>
          <w:i/>
          <w:szCs w:val="24"/>
        </w:rPr>
      </w:pPr>
    </w:p>
    <w:p w:rsidR="000C1898" w:rsidRDefault="004701AD"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Таким образом, можно сделать вывод, что </w:t>
      </w:r>
      <w:proofErr w:type="spellStart"/>
      <w:r>
        <w:rPr>
          <w:rFonts w:ascii="Times New Roman" w:hAnsi="Times New Roman"/>
          <w:color w:val="000000"/>
          <w:sz w:val="24"/>
          <w:szCs w:val="24"/>
        </w:rPr>
        <w:t>нейромаркетинговый</w:t>
      </w:r>
      <w:proofErr w:type="spellEnd"/>
      <w:r>
        <w:rPr>
          <w:rFonts w:ascii="Times New Roman" w:hAnsi="Times New Roman"/>
          <w:color w:val="000000"/>
          <w:sz w:val="24"/>
          <w:szCs w:val="24"/>
        </w:rPr>
        <w:t xml:space="preserve"> инструментарий можно использовать на любой ступени создания товара или услуги, кроме того, можно отметить, что лучше всего его применять комплексно, то есть от создания идеи продукта до продажи его в торговых точках. Другими словами, использование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на какой-то одной ступени нельзя назвать рациональным решением, так как вложенные средства на </w:t>
      </w:r>
      <w:proofErr w:type="spellStart"/>
      <w:r>
        <w:rPr>
          <w:rFonts w:ascii="Times New Roman" w:hAnsi="Times New Roman"/>
          <w:color w:val="000000"/>
          <w:sz w:val="24"/>
          <w:szCs w:val="24"/>
        </w:rPr>
        <w:t>нейромаркетинговые</w:t>
      </w:r>
      <w:proofErr w:type="spellEnd"/>
      <w:r>
        <w:rPr>
          <w:rFonts w:ascii="Times New Roman" w:hAnsi="Times New Roman"/>
          <w:color w:val="000000"/>
          <w:sz w:val="24"/>
          <w:szCs w:val="24"/>
        </w:rPr>
        <w:t xml:space="preserve"> мероприятия, которые в сравнении с традиционными маркетинговыми значительно больше, могут не оправдать себя и привести к ухудшению показателей эффективности. Так, например, при недостаточно качественной разработке упаковки и дизайна товара, потребитель его попросту не купит, каким бы качественным и лучшим в сравнении с конкурентами ни был этот продукт. Это приведет к уменьшению продаж и прибыли, соответственно. Однако получается, что вложенные средства в </w:t>
      </w:r>
      <w:proofErr w:type="spellStart"/>
      <w:r>
        <w:rPr>
          <w:rFonts w:ascii="Times New Roman" w:hAnsi="Times New Roman"/>
          <w:color w:val="000000"/>
          <w:sz w:val="24"/>
          <w:szCs w:val="24"/>
        </w:rPr>
        <w:t>нейромаркетинговые</w:t>
      </w:r>
      <w:proofErr w:type="spellEnd"/>
      <w:r>
        <w:rPr>
          <w:rFonts w:ascii="Times New Roman" w:hAnsi="Times New Roman"/>
          <w:color w:val="000000"/>
          <w:sz w:val="24"/>
          <w:szCs w:val="24"/>
        </w:rPr>
        <w:t xml:space="preserve"> исследования по разработке концепции продукта будут </w:t>
      </w:r>
      <w:r w:rsidR="0036578E">
        <w:rPr>
          <w:rFonts w:ascii="Times New Roman" w:hAnsi="Times New Roman"/>
          <w:color w:val="000000"/>
          <w:sz w:val="24"/>
          <w:szCs w:val="24"/>
        </w:rPr>
        <w:t xml:space="preserve">значительными, а </w:t>
      </w:r>
      <w:r>
        <w:rPr>
          <w:rFonts w:ascii="Times New Roman" w:hAnsi="Times New Roman"/>
          <w:color w:val="000000"/>
          <w:sz w:val="24"/>
          <w:szCs w:val="24"/>
        </w:rPr>
        <w:t xml:space="preserve">продажи маленькими, </w:t>
      </w:r>
      <w:r w:rsidR="0036578E">
        <w:rPr>
          <w:rFonts w:ascii="Times New Roman" w:hAnsi="Times New Roman"/>
          <w:color w:val="000000"/>
          <w:sz w:val="24"/>
          <w:szCs w:val="24"/>
        </w:rPr>
        <w:t xml:space="preserve">это может привести к отрицательным финансовым результатам и значительно отразиться н показателях эффективности, рентабельности, прибыльности предприятия. </w:t>
      </w:r>
    </w:p>
    <w:p w:rsidR="000C1898" w:rsidRDefault="0036578E"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Несколько иная ситуация с вложением средств только в разработку упаковки и дизайна продукции. В такой ситуации внешний вид может легко привлечь потребителя и способствовать совершению покупки. Однако это только краткосрочный эффект. Рассчитывать на высокий уровень продаж в долгосрочной перспективе в этом случае компании не стоит, так как в процессе потребления покупатель будет оценивать уже именно качество продукта. Если оно окажется низким, то даже при наличии яркой упаковки и </w:t>
      </w:r>
      <w:r>
        <w:rPr>
          <w:rFonts w:ascii="Times New Roman" w:hAnsi="Times New Roman"/>
          <w:color w:val="000000"/>
          <w:sz w:val="24"/>
          <w:szCs w:val="24"/>
        </w:rPr>
        <w:lastRenderedPageBreak/>
        <w:t xml:space="preserve">интересного дизайна потребитель вряд ли совершит повторную покупку, тем самым уменьшая получение выгоды компании-производителя в долгосрочной перспективе. </w:t>
      </w:r>
    </w:p>
    <w:p w:rsidR="00021998" w:rsidRPr="00C0668A" w:rsidRDefault="0036578E" w:rsidP="000934A9">
      <w:pPr>
        <w:spacing w:after="0" w:line="360" w:lineRule="auto"/>
        <w:ind w:firstLine="709"/>
        <w:jc w:val="both"/>
        <w:rPr>
          <w:rFonts w:ascii="Times New Roman" w:eastAsiaTheme="majorEastAsia" w:hAnsi="Times New Roman" w:cstheme="majorBidi"/>
          <w:b/>
          <w:bCs/>
          <w:color w:val="FF0000"/>
          <w:sz w:val="28"/>
          <w:szCs w:val="28"/>
        </w:rPr>
      </w:pPr>
      <w:r>
        <w:rPr>
          <w:rFonts w:ascii="Times New Roman" w:hAnsi="Times New Roman"/>
          <w:color w:val="000000"/>
          <w:sz w:val="24"/>
          <w:szCs w:val="24"/>
        </w:rPr>
        <w:t xml:space="preserve">Кроме этого, невозможно не указать, что </w:t>
      </w:r>
      <w:proofErr w:type="spellStart"/>
      <w:r>
        <w:rPr>
          <w:rFonts w:ascii="Times New Roman" w:hAnsi="Times New Roman"/>
          <w:color w:val="000000"/>
          <w:sz w:val="24"/>
          <w:szCs w:val="24"/>
        </w:rPr>
        <w:t>нейромаркетинговые</w:t>
      </w:r>
      <w:proofErr w:type="spellEnd"/>
      <w:r>
        <w:rPr>
          <w:rFonts w:ascii="Times New Roman" w:hAnsi="Times New Roman"/>
          <w:color w:val="000000"/>
          <w:sz w:val="24"/>
          <w:szCs w:val="24"/>
        </w:rPr>
        <w:t xml:space="preserve"> исследования также можно и нужно проводить и для разработки коммерческой символики, товарного знака, логотипа, слогана и др. составляющих бренда компании. Решение этих проблем уже носит стратегический характер и является одной из главных для установления долгосрочных отношений с потребителем, вызывая у него определенные ассоциации, эмоциональные связи </w:t>
      </w:r>
      <w:r w:rsidR="000C1898">
        <w:rPr>
          <w:rFonts w:ascii="Times New Roman" w:hAnsi="Times New Roman"/>
          <w:color w:val="000000"/>
          <w:sz w:val="24"/>
          <w:szCs w:val="24"/>
        </w:rPr>
        <w:t>с конкретной компанией.</w:t>
      </w:r>
      <w:r w:rsidR="00021998">
        <w:br w:type="page"/>
      </w:r>
    </w:p>
    <w:p w:rsidR="000934A9" w:rsidRDefault="000934A9" w:rsidP="008365C1">
      <w:pPr>
        <w:pStyle w:val="1"/>
        <w:spacing w:before="0" w:after="0" w:line="360" w:lineRule="auto"/>
        <w:ind w:firstLine="709"/>
        <w:jc w:val="both"/>
        <w:rPr>
          <w:rFonts w:cs="Times New Roman"/>
          <w:color w:val="auto"/>
        </w:rPr>
      </w:pPr>
      <w:bookmarkStart w:id="13" w:name="_Toc511831739"/>
      <w:bookmarkStart w:id="14" w:name="_Toc512961770"/>
      <w:r w:rsidRPr="00655D03">
        <w:rPr>
          <w:rFonts w:cs="Times New Roman"/>
          <w:color w:val="auto"/>
        </w:rPr>
        <w:lastRenderedPageBreak/>
        <w:t>ГЛАВА 2 Исследовани</w:t>
      </w:r>
      <w:r w:rsidR="00282459" w:rsidRPr="00282459">
        <w:rPr>
          <w:rFonts w:cs="Times New Roman"/>
          <w:color w:val="auto"/>
        </w:rPr>
        <w:t xml:space="preserve">е </w:t>
      </w:r>
      <w:r w:rsidRPr="00655D03">
        <w:rPr>
          <w:rFonts w:cs="Times New Roman"/>
          <w:color w:val="auto"/>
        </w:rPr>
        <w:t>возможности влияния сенсорного маркетинга на потребление сырной продукции</w:t>
      </w:r>
      <w:bookmarkEnd w:id="13"/>
      <w:bookmarkEnd w:id="14"/>
    </w:p>
    <w:p w:rsidR="00BF6AA6" w:rsidRPr="00BF6AA6" w:rsidRDefault="00BF6AA6" w:rsidP="008365C1">
      <w:pPr>
        <w:jc w:val="both"/>
      </w:pPr>
    </w:p>
    <w:p w:rsidR="00BF6AA6" w:rsidRDefault="008365C1" w:rsidP="008365C1">
      <w:pPr>
        <w:pStyle w:val="1"/>
        <w:spacing w:before="0" w:after="0" w:line="360" w:lineRule="auto"/>
        <w:ind w:firstLine="709"/>
        <w:jc w:val="both"/>
        <w:rPr>
          <w:rFonts w:cs="Times New Roman"/>
          <w:color w:val="auto"/>
          <w:sz w:val="24"/>
        </w:rPr>
      </w:pPr>
      <w:bookmarkStart w:id="15" w:name="_Toc511831740"/>
      <w:bookmarkStart w:id="16" w:name="_Toc512961771"/>
      <w:r>
        <w:rPr>
          <w:rFonts w:cs="Times New Roman"/>
          <w:color w:val="auto"/>
          <w:sz w:val="24"/>
        </w:rPr>
        <w:t>2.1</w:t>
      </w:r>
      <w:r w:rsidR="000934A9" w:rsidRPr="00AF6D46">
        <w:rPr>
          <w:rFonts w:cs="Times New Roman"/>
          <w:color w:val="auto"/>
          <w:sz w:val="24"/>
        </w:rPr>
        <w:t xml:space="preserve"> </w:t>
      </w:r>
      <w:r>
        <w:rPr>
          <w:rFonts w:cs="Times New Roman"/>
          <w:color w:val="auto"/>
          <w:sz w:val="24"/>
        </w:rPr>
        <w:t>Описание</w:t>
      </w:r>
      <w:r w:rsidR="000934A9" w:rsidRPr="00AF6D46">
        <w:rPr>
          <w:rFonts w:cs="Times New Roman"/>
          <w:color w:val="auto"/>
          <w:sz w:val="24"/>
        </w:rPr>
        <w:t xml:space="preserve"> рынка сырных изделий</w:t>
      </w:r>
      <w:bookmarkEnd w:id="15"/>
      <w:bookmarkEnd w:id="16"/>
    </w:p>
    <w:p w:rsidR="00D76E54" w:rsidRDefault="00D76E54" w:rsidP="00D76E54">
      <w:pPr>
        <w:spacing w:after="0" w:line="360" w:lineRule="auto"/>
        <w:ind w:firstLine="709"/>
        <w:jc w:val="both"/>
        <w:rPr>
          <w:rFonts w:ascii="Times New Roman" w:hAnsi="Times New Roman" w:cs="Times New Roman"/>
          <w:sz w:val="24"/>
          <w:szCs w:val="24"/>
        </w:rPr>
      </w:pPr>
      <w:r w:rsidRPr="00407DD0">
        <w:rPr>
          <w:rFonts w:ascii="Times New Roman" w:hAnsi="Times New Roman" w:cs="Times New Roman"/>
          <w:sz w:val="24"/>
          <w:szCs w:val="24"/>
        </w:rPr>
        <w:t>В рамках практической части дипломной работы была поставлен</w:t>
      </w:r>
      <w:r>
        <w:rPr>
          <w:rFonts w:ascii="Times New Roman" w:hAnsi="Times New Roman" w:cs="Times New Roman"/>
          <w:sz w:val="24"/>
          <w:szCs w:val="24"/>
        </w:rPr>
        <w:t xml:space="preserve">а цель – исследование степени влияния инструментов сенсорного маркетинга на потребительское поведение. За основу изучения был взят рынок сырных продуктов. Поэтому для дальнейшего решения задач исследования приведем общую характеристику российского рынка сыров. </w:t>
      </w:r>
    </w:p>
    <w:p w:rsidR="00D76E54" w:rsidRPr="00BB0A1D" w:rsidRDefault="00D76E54" w:rsidP="00D76E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Можно сразу отметить структуру рынка сырных изделий. Существует множество видов сыра, в частности можно выделить: плавле</w:t>
      </w:r>
      <w:r w:rsidR="0090360C">
        <w:rPr>
          <w:rFonts w:ascii="Times New Roman" w:hAnsi="Times New Roman" w:cs="Times New Roman"/>
          <w:sz w:val="24"/>
          <w:szCs w:val="24"/>
        </w:rPr>
        <w:t>ный, плавленый пастообразный сыр</w:t>
      </w:r>
      <w:r>
        <w:rPr>
          <w:rFonts w:ascii="Times New Roman" w:hAnsi="Times New Roman" w:cs="Times New Roman"/>
          <w:sz w:val="24"/>
          <w:szCs w:val="24"/>
        </w:rPr>
        <w:t>,</w:t>
      </w:r>
      <w:r w:rsidR="0090360C">
        <w:rPr>
          <w:rFonts w:ascii="Times New Roman" w:hAnsi="Times New Roman" w:cs="Times New Roman"/>
          <w:sz w:val="24"/>
          <w:szCs w:val="24"/>
        </w:rPr>
        <w:t xml:space="preserve"> колбасный сыр,</w:t>
      </w:r>
      <w:r>
        <w:rPr>
          <w:rFonts w:ascii="Times New Roman" w:hAnsi="Times New Roman" w:cs="Times New Roman"/>
          <w:sz w:val="24"/>
          <w:szCs w:val="24"/>
        </w:rPr>
        <w:t xml:space="preserve"> твердый</w:t>
      </w:r>
      <w:r w:rsidR="0090360C">
        <w:rPr>
          <w:rFonts w:ascii="Times New Roman" w:hAnsi="Times New Roman" w:cs="Times New Roman"/>
          <w:sz w:val="24"/>
          <w:szCs w:val="24"/>
        </w:rPr>
        <w:t>, полутвердый и</w:t>
      </w:r>
      <w:r>
        <w:rPr>
          <w:rFonts w:ascii="Times New Roman" w:hAnsi="Times New Roman" w:cs="Times New Roman"/>
          <w:sz w:val="24"/>
          <w:szCs w:val="24"/>
        </w:rPr>
        <w:t xml:space="preserve"> мягкий сыр</w:t>
      </w:r>
      <w:r w:rsidR="0090360C">
        <w:rPr>
          <w:rFonts w:ascii="Times New Roman" w:hAnsi="Times New Roman" w:cs="Times New Roman"/>
          <w:sz w:val="24"/>
          <w:szCs w:val="24"/>
        </w:rPr>
        <w:t xml:space="preserve">ы, благородный сыр с плесенью, свежий и рассольный сыр, творожный, сливочный сыр, кроме того, существуют различные варианты сыра для перекусов в виде всевозможных </w:t>
      </w:r>
      <w:proofErr w:type="spellStart"/>
      <w:r w:rsidR="0090360C">
        <w:rPr>
          <w:rFonts w:ascii="Times New Roman" w:hAnsi="Times New Roman" w:cs="Times New Roman"/>
          <w:sz w:val="24"/>
          <w:szCs w:val="24"/>
        </w:rPr>
        <w:t>снэков</w:t>
      </w:r>
      <w:proofErr w:type="spellEnd"/>
      <w:r w:rsidR="0090360C">
        <w:rPr>
          <w:rFonts w:ascii="Times New Roman" w:hAnsi="Times New Roman" w:cs="Times New Roman"/>
          <w:sz w:val="24"/>
          <w:szCs w:val="24"/>
        </w:rPr>
        <w:t>. Таким образом, рынок сырных изделий очень многообразен и каждый потребитель от маленького ребенка до самого искушенного гурмана найти</w:t>
      </w:r>
      <w:r w:rsidR="00025927">
        <w:rPr>
          <w:rFonts w:ascii="Times New Roman" w:hAnsi="Times New Roman" w:cs="Times New Roman"/>
          <w:sz w:val="24"/>
          <w:szCs w:val="24"/>
        </w:rPr>
        <w:t xml:space="preserve"> подходящий для себя продукт. Ниже</w:t>
      </w:r>
      <w:r w:rsidR="0090360C">
        <w:rPr>
          <w:rFonts w:ascii="Times New Roman" w:hAnsi="Times New Roman" w:cs="Times New Roman"/>
          <w:sz w:val="24"/>
          <w:szCs w:val="24"/>
        </w:rPr>
        <w:t xml:space="preserve"> </w:t>
      </w:r>
      <w:r w:rsidR="00025927">
        <w:rPr>
          <w:rFonts w:ascii="Times New Roman" w:hAnsi="Times New Roman" w:cs="Times New Roman"/>
          <w:sz w:val="24"/>
          <w:szCs w:val="24"/>
        </w:rPr>
        <w:t>(рис.</w:t>
      </w:r>
      <w:r w:rsidR="0090360C">
        <w:rPr>
          <w:rFonts w:ascii="Times New Roman" w:hAnsi="Times New Roman" w:cs="Times New Roman"/>
          <w:sz w:val="24"/>
          <w:szCs w:val="24"/>
        </w:rPr>
        <w:t xml:space="preserve"> 6</w:t>
      </w:r>
      <w:r w:rsidR="00025927">
        <w:rPr>
          <w:rFonts w:ascii="Times New Roman" w:hAnsi="Times New Roman" w:cs="Times New Roman"/>
          <w:sz w:val="24"/>
          <w:szCs w:val="24"/>
        </w:rPr>
        <w:t>)</w:t>
      </w:r>
      <w:r w:rsidR="0090360C">
        <w:rPr>
          <w:rFonts w:ascii="Times New Roman" w:hAnsi="Times New Roman" w:cs="Times New Roman"/>
          <w:sz w:val="24"/>
          <w:szCs w:val="24"/>
        </w:rPr>
        <w:t xml:space="preserve"> представлен анализ данного рынка, выполненный компанией </w:t>
      </w:r>
      <w:proofErr w:type="spellStart"/>
      <w:r w:rsidR="0090360C">
        <w:rPr>
          <w:rFonts w:ascii="Times New Roman" w:hAnsi="Times New Roman" w:cs="Times New Roman"/>
          <w:sz w:val="24"/>
          <w:szCs w:val="24"/>
          <w:lang w:val="en-US"/>
        </w:rPr>
        <w:t>Labelmen</w:t>
      </w:r>
      <w:proofErr w:type="spellEnd"/>
      <w:r w:rsidR="0090360C" w:rsidRPr="0090360C">
        <w:rPr>
          <w:rFonts w:ascii="Times New Roman" w:hAnsi="Times New Roman" w:cs="Times New Roman"/>
          <w:sz w:val="24"/>
          <w:szCs w:val="24"/>
        </w:rPr>
        <w:t xml:space="preserve"> </w:t>
      </w:r>
      <w:r w:rsidR="0090360C">
        <w:rPr>
          <w:rFonts w:ascii="Times New Roman" w:hAnsi="Times New Roman" w:cs="Times New Roman"/>
          <w:sz w:val="24"/>
          <w:szCs w:val="24"/>
        </w:rPr>
        <w:t>со ссылкой на</w:t>
      </w:r>
      <w:r w:rsidR="0090360C" w:rsidRPr="0090360C">
        <w:rPr>
          <w:rFonts w:ascii="Times New Roman" w:hAnsi="Times New Roman" w:cs="Times New Roman"/>
          <w:sz w:val="24"/>
          <w:szCs w:val="24"/>
        </w:rPr>
        <w:t xml:space="preserve"> </w:t>
      </w:r>
      <w:proofErr w:type="spellStart"/>
      <w:r w:rsidR="0090360C">
        <w:rPr>
          <w:rFonts w:ascii="Times New Roman" w:hAnsi="Times New Roman" w:cs="Times New Roman"/>
          <w:sz w:val="24"/>
          <w:szCs w:val="24"/>
          <w:lang w:val="en-US"/>
        </w:rPr>
        <w:t>Euromonitor</w:t>
      </w:r>
      <w:proofErr w:type="spellEnd"/>
      <w:r w:rsidR="00BB0A1D" w:rsidRPr="00BB0A1D">
        <w:rPr>
          <w:rFonts w:ascii="Times New Roman" w:hAnsi="Times New Roman" w:cs="Times New Roman"/>
          <w:sz w:val="24"/>
          <w:szCs w:val="24"/>
        </w:rPr>
        <w:t>.</w:t>
      </w:r>
    </w:p>
    <w:p w:rsidR="00BB0A1D" w:rsidRDefault="00BB0A1D" w:rsidP="00BB0A1D">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572AF4CE" wp14:editId="25FE75ED">
            <wp:extent cx="4767943" cy="3374572"/>
            <wp:effectExtent l="0" t="0" r="13970" b="165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0A1D" w:rsidRPr="00A709B7" w:rsidRDefault="00A709B7" w:rsidP="00BB0A1D">
      <w:pPr>
        <w:spacing w:after="0" w:line="360" w:lineRule="auto"/>
        <w:ind w:firstLine="709"/>
        <w:jc w:val="center"/>
        <w:rPr>
          <w:rFonts w:ascii="Times New Roman" w:hAnsi="Times New Roman" w:cs="Times New Roman"/>
          <w:b/>
          <w:sz w:val="24"/>
          <w:szCs w:val="24"/>
        </w:rPr>
      </w:pPr>
      <w:r>
        <w:rPr>
          <w:rFonts w:ascii="Times New Roman" w:hAnsi="Times New Roman"/>
          <w:i/>
          <w:color w:val="000000"/>
          <w:sz w:val="24"/>
          <w:szCs w:val="24"/>
        </w:rPr>
        <w:t>Рисунок</w:t>
      </w:r>
      <w:r>
        <w:rPr>
          <w:rFonts w:ascii="Times New Roman" w:hAnsi="Times New Roman" w:cs="Times New Roman"/>
          <w:sz w:val="24"/>
          <w:szCs w:val="24"/>
        </w:rPr>
        <w:t xml:space="preserve"> </w:t>
      </w:r>
      <w:r w:rsidRPr="00A709B7">
        <w:rPr>
          <w:rFonts w:ascii="Times New Roman" w:hAnsi="Times New Roman" w:cs="Times New Roman"/>
          <w:i/>
          <w:sz w:val="24"/>
          <w:szCs w:val="24"/>
        </w:rPr>
        <w:t>6</w:t>
      </w:r>
      <w:r>
        <w:rPr>
          <w:rFonts w:ascii="Times New Roman" w:hAnsi="Times New Roman" w:cs="Times New Roman"/>
          <w:sz w:val="24"/>
          <w:szCs w:val="24"/>
        </w:rPr>
        <w:t xml:space="preserve"> </w:t>
      </w:r>
      <w:r w:rsidR="00BB0A1D" w:rsidRPr="00A709B7">
        <w:rPr>
          <w:rFonts w:ascii="Times New Roman" w:hAnsi="Times New Roman" w:cs="Times New Roman"/>
          <w:b/>
          <w:sz w:val="24"/>
          <w:szCs w:val="24"/>
        </w:rPr>
        <w:t>Структура рынка сыров РФ в стоимостном выражении, 2016</w:t>
      </w:r>
    </w:p>
    <w:p w:rsidR="00BB0A1D" w:rsidRPr="00736361" w:rsidRDefault="00BB0A1D" w:rsidP="00E43B90">
      <w:pPr>
        <w:spacing w:after="0" w:line="360" w:lineRule="auto"/>
        <w:ind w:firstLine="709"/>
        <w:jc w:val="center"/>
        <w:rPr>
          <w:rFonts w:ascii="Times New Roman" w:hAnsi="Times New Roman" w:cs="Times New Roman"/>
          <w:i/>
          <w:szCs w:val="24"/>
        </w:rPr>
      </w:pPr>
      <w:r w:rsidRPr="00BB0A1D">
        <w:rPr>
          <w:rFonts w:ascii="Times New Roman" w:hAnsi="Times New Roman" w:cs="Times New Roman"/>
          <w:i/>
          <w:szCs w:val="24"/>
        </w:rPr>
        <w:t xml:space="preserve">Источник: </w:t>
      </w:r>
      <w:proofErr w:type="spellStart"/>
      <w:r w:rsidRPr="00BB0A1D">
        <w:rPr>
          <w:rFonts w:ascii="Times New Roman" w:hAnsi="Times New Roman" w:cs="Times New Roman"/>
          <w:i/>
          <w:szCs w:val="24"/>
        </w:rPr>
        <w:t>брендинговое</w:t>
      </w:r>
      <w:proofErr w:type="spellEnd"/>
      <w:r w:rsidRPr="00BB0A1D">
        <w:rPr>
          <w:rFonts w:ascii="Times New Roman" w:hAnsi="Times New Roman" w:cs="Times New Roman"/>
          <w:i/>
          <w:szCs w:val="24"/>
        </w:rPr>
        <w:t xml:space="preserve"> агентство </w:t>
      </w:r>
      <w:proofErr w:type="spellStart"/>
      <w:r w:rsidRPr="00BB0A1D">
        <w:rPr>
          <w:rFonts w:ascii="Times New Roman" w:hAnsi="Times New Roman" w:cs="Times New Roman"/>
          <w:i/>
          <w:szCs w:val="24"/>
          <w:lang w:val="en-US"/>
        </w:rPr>
        <w:t>Labelmen</w:t>
      </w:r>
      <w:proofErr w:type="spellEnd"/>
    </w:p>
    <w:p w:rsidR="007633DC" w:rsidRPr="00BB0A1D" w:rsidRDefault="007633DC" w:rsidP="00E43B90">
      <w:pPr>
        <w:spacing w:after="0" w:line="360" w:lineRule="auto"/>
        <w:ind w:firstLine="709"/>
        <w:jc w:val="center"/>
        <w:rPr>
          <w:rFonts w:ascii="Times New Roman" w:hAnsi="Times New Roman" w:cs="Times New Roman"/>
          <w:i/>
          <w:szCs w:val="24"/>
        </w:rPr>
      </w:pPr>
    </w:p>
    <w:p w:rsidR="00D76E54" w:rsidRDefault="00BB0A1D" w:rsidP="00D76E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можно отметить, что наиболее емкой группой являются твердые и полутвердые сыры. Данный вид сырных изделий можно назвать универсальным продуктом, </w:t>
      </w:r>
      <w:r>
        <w:rPr>
          <w:rFonts w:ascii="Times New Roman" w:hAnsi="Times New Roman" w:cs="Times New Roman"/>
          <w:sz w:val="24"/>
          <w:szCs w:val="24"/>
        </w:rPr>
        <w:lastRenderedPageBreak/>
        <w:t>так как он подходит и для завтраков, и для перекусов в течение дня, а также для праздничных мероприятий, поэтому твердые и полутвердые сыры пользуются такой популярностью среди потребителей. Кроме того, специалисты компании утверждают, что в ближайшее время будет происходить расширение сегмента именно упакованной продукции, и подчеркивают высокий потенциал развития</w:t>
      </w:r>
      <w:r w:rsidR="00E05FBE">
        <w:rPr>
          <w:rFonts w:ascii="Times New Roman" w:hAnsi="Times New Roman" w:cs="Times New Roman"/>
          <w:sz w:val="24"/>
          <w:szCs w:val="24"/>
        </w:rPr>
        <w:t xml:space="preserve"> данного продукта. На рынке сырных изделий выделяют</w:t>
      </w:r>
      <w:r>
        <w:rPr>
          <w:rFonts w:ascii="Times New Roman" w:hAnsi="Times New Roman" w:cs="Times New Roman"/>
          <w:sz w:val="24"/>
          <w:szCs w:val="24"/>
        </w:rPr>
        <w:t xml:space="preserve"> при этом следующие </w:t>
      </w:r>
      <w:r w:rsidR="001C19D5">
        <w:rPr>
          <w:rFonts w:ascii="Times New Roman" w:hAnsi="Times New Roman" w:cs="Times New Roman"/>
          <w:sz w:val="24"/>
          <w:szCs w:val="24"/>
        </w:rPr>
        <w:t>драйверы</w:t>
      </w:r>
      <w:r w:rsidR="00E05FBE">
        <w:rPr>
          <w:rStyle w:val="af"/>
          <w:rFonts w:ascii="Times New Roman" w:hAnsi="Times New Roman" w:cs="Times New Roman"/>
          <w:sz w:val="24"/>
          <w:szCs w:val="24"/>
        </w:rPr>
        <w:footnoteReference w:id="37"/>
      </w:r>
      <w:r>
        <w:rPr>
          <w:rFonts w:ascii="Times New Roman" w:hAnsi="Times New Roman" w:cs="Times New Roman"/>
          <w:sz w:val="24"/>
          <w:szCs w:val="24"/>
        </w:rPr>
        <w:t>:</w:t>
      </w:r>
    </w:p>
    <w:p w:rsidR="00E05FBE" w:rsidRDefault="00E05FBE" w:rsidP="001C19D5">
      <w:pPr>
        <w:pStyle w:val="a9"/>
        <w:numPr>
          <w:ilvl w:val="0"/>
          <w:numId w:val="35"/>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Устойчивый рост потребления</w:t>
      </w:r>
      <w:r w:rsidR="001C19D5">
        <w:rPr>
          <w:rFonts w:ascii="Times New Roman" w:hAnsi="Times New Roman" w:cs="Times New Roman"/>
          <w:sz w:val="24"/>
          <w:szCs w:val="24"/>
        </w:rPr>
        <w:t xml:space="preserve"> – за период 2011-2016 гг. продажи сыра в целом росли: среднегодовой темп роста плавленых сыров составил 9%, </w:t>
      </w:r>
      <w:proofErr w:type="spellStart"/>
      <w:r w:rsidR="001C19D5">
        <w:rPr>
          <w:rFonts w:ascii="Times New Roman" w:hAnsi="Times New Roman" w:cs="Times New Roman"/>
          <w:sz w:val="24"/>
          <w:szCs w:val="24"/>
        </w:rPr>
        <w:t>неплавленых</w:t>
      </w:r>
      <w:proofErr w:type="spellEnd"/>
      <w:r w:rsidR="001C19D5">
        <w:rPr>
          <w:rFonts w:ascii="Times New Roman" w:hAnsi="Times New Roman" w:cs="Times New Roman"/>
          <w:sz w:val="24"/>
          <w:szCs w:val="24"/>
        </w:rPr>
        <w:t xml:space="preserve"> 10,6%.</w:t>
      </w:r>
    </w:p>
    <w:p w:rsidR="00E05FBE" w:rsidRDefault="00E05FBE" w:rsidP="001C19D5">
      <w:pPr>
        <w:pStyle w:val="a9"/>
        <w:numPr>
          <w:ilvl w:val="0"/>
          <w:numId w:val="35"/>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Низкая база потребления – в России среднедушевое потребление сыра в среднем составляет 5,5 кг, в то время как в Европе этот показатель значительно выше и в среднем составляет 20 кг, а, например, во Франции – 27 кг, в Финляндии – 26 кг.</w:t>
      </w:r>
    </w:p>
    <w:p w:rsidR="00E05FBE" w:rsidRDefault="00E05FBE" w:rsidP="001C19D5">
      <w:pPr>
        <w:pStyle w:val="a9"/>
        <w:numPr>
          <w:ilvl w:val="0"/>
          <w:numId w:val="35"/>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Увеличение доли фасованных сыров в структуре продаж – доля фасованных сыров в структуре продаж в России увеличилась за 2011-2015 гг. соответственно с 4,7% до 13,4%, в то время как в Германии этот показатель на 2015 г. составил порядка 68%.</w:t>
      </w:r>
    </w:p>
    <w:p w:rsidR="00E05FBE" w:rsidRDefault="00E05FBE" w:rsidP="001C19D5">
      <w:pPr>
        <w:pStyle w:val="a9"/>
        <w:numPr>
          <w:ilvl w:val="0"/>
          <w:numId w:val="35"/>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Эмбарго и </w:t>
      </w:r>
      <w:proofErr w:type="spellStart"/>
      <w:r>
        <w:rPr>
          <w:rFonts w:ascii="Times New Roman" w:hAnsi="Times New Roman" w:cs="Times New Roman"/>
          <w:sz w:val="24"/>
          <w:szCs w:val="24"/>
        </w:rPr>
        <w:t>импортозамещение</w:t>
      </w:r>
      <w:proofErr w:type="spellEnd"/>
      <w:r>
        <w:rPr>
          <w:rFonts w:ascii="Times New Roman" w:hAnsi="Times New Roman" w:cs="Times New Roman"/>
          <w:sz w:val="24"/>
          <w:szCs w:val="24"/>
        </w:rPr>
        <w:t xml:space="preserve"> – продовольственное эмбарго, которое было введено в 2014 г</w:t>
      </w:r>
      <w:r w:rsidR="001C19D5">
        <w:rPr>
          <w:rFonts w:ascii="Times New Roman" w:hAnsi="Times New Roman" w:cs="Times New Roman"/>
          <w:sz w:val="24"/>
          <w:szCs w:val="24"/>
        </w:rPr>
        <w:t>., а также девальвация рубля способствовали изменению структуры потребления сыра в РФ. Так, доля отечественной продукции увеличилась с 45% до 73% в период 2013-2015 гг. Кроме того, нужно отметить такой негативный факт, как дефицит на некоторых видов сыра (сыры с плесенью, экстра-выдержанные твердые сыры), которые наши производители попросту не умеют производить.</w:t>
      </w:r>
    </w:p>
    <w:p w:rsidR="001C19D5" w:rsidRDefault="001C19D5" w:rsidP="001C19D5">
      <w:pPr>
        <w:pStyle w:val="a9"/>
        <w:numPr>
          <w:ilvl w:val="0"/>
          <w:numId w:val="35"/>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Тенденции консолидации рынка – на долю 10 крупнейших компаний-производителей сыра в России приходится лишь 25,5% рынка в стоимостном выражении, в то время как топ-3 молочного рынка контролируют 52,2% рынка.</w:t>
      </w:r>
    </w:p>
    <w:p w:rsidR="001C19D5" w:rsidRDefault="001C19D5" w:rsidP="003F3E1F">
      <w:pPr>
        <w:pStyle w:val="a9"/>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Говоря о </w:t>
      </w:r>
      <w:r w:rsidR="003F3E1F">
        <w:rPr>
          <w:rFonts w:ascii="Times New Roman" w:hAnsi="Times New Roman" w:cs="Times New Roman"/>
          <w:sz w:val="24"/>
          <w:szCs w:val="24"/>
        </w:rPr>
        <w:t>компаниях, представленных на рынке сыра, и их долях</w:t>
      </w:r>
      <w:r>
        <w:rPr>
          <w:rFonts w:ascii="Times New Roman" w:hAnsi="Times New Roman" w:cs="Times New Roman"/>
          <w:sz w:val="24"/>
          <w:szCs w:val="24"/>
        </w:rPr>
        <w:t xml:space="preserve"> </w:t>
      </w:r>
      <w:r w:rsidR="003F3E1F">
        <w:rPr>
          <w:rFonts w:ascii="Times New Roman" w:hAnsi="Times New Roman" w:cs="Times New Roman"/>
          <w:sz w:val="24"/>
          <w:szCs w:val="24"/>
        </w:rPr>
        <w:t>можно обратиться к рисунку 7, который наглядно демонстрирует множественность игроков.</w:t>
      </w:r>
    </w:p>
    <w:p w:rsidR="003F3E1F" w:rsidRDefault="003F3E1F" w:rsidP="000652CF">
      <w:pPr>
        <w:pStyle w:val="a9"/>
        <w:spacing w:after="0" w:line="360" w:lineRule="auto"/>
        <w:ind w:left="0" w:firstLine="284"/>
        <w:jc w:val="center"/>
        <w:rPr>
          <w:rFonts w:ascii="Times New Roman" w:hAnsi="Times New Roman" w:cs="Times New Roman"/>
          <w:sz w:val="24"/>
          <w:szCs w:val="24"/>
        </w:rPr>
      </w:pPr>
      <w:r>
        <w:rPr>
          <w:noProof/>
          <w:lang w:eastAsia="ru-RU"/>
        </w:rPr>
        <w:lastRenderedPageBreak/>
        <w:drawing>
          <wp:inline distT="0" distB="0" distL="0" distR="0" wp14:anchorId="2DFEDEF0" wp14:editId="25BB6EDC">
            <wp:extent cx="5504180" cy="3568889"/>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52CF" w:rsidRPr="00A709B7" w:rsidRDefault="00A709B7" w:rsidP="000652CF">
      <w:pPr>
        <w:spacing w:after="0" w:line="360" w:lineRule="auto"/>
        <w:ind w:firstLine="709"/>
        <w:jc w:val="center"/>
        <w:rPr>
          <w:rFonts w:ascii="Times New Roman" w:hAnsi="Times New Roman" w:cs="Times New Roman"/>
          <w:b/>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7</w:t>
      </w:r>
      <w:r w:rsidR="000652CF">
        <w:rPr>
          <w:rFonts w:ascii="Times New Roman" w:hAnsi="Times New Roman" w:cs="Times New Roman"/>
          <w:b/>
          <w:sz w:val="24"/>
          <w:szCs w:val="24"/>
        </w:rPr>
        <w:t xml:space="preserve"> </w:t>
      </w:r>
      <w:r w:rsidR="000652CF" w:rsidRPr="00A709B7">
        <w:rPr>
          <w:rFonts w:ascii="Times New Roman" w:hAnsi="Times New Roman" w:cs="Times New Roman"/>
          <w:b/>
          <w:sz w:val="24"/>
          <w:szCs w:val="24"/>
        </w:rPr>
        <w:t>Доли компаний на рынке сырных изделий, 2016</w:t>
      </w:r>
    </w:p>
    <w:p w:rsidR="000652CF" w:rsidRPr="00736361" w:rsidRDefault="000652CF" w:rsidP="000652CF">
      <w:pPr>
        <w:spacing w:after="0" w:line="360" w:lineRule="auto"/>
        <w:ind w:firstLine="709"/>
        <w:jc w:val="center"/>
        <w:rPr>
          <w:rFonts w:ascii="Times New Roman" w:hAnsi="Times New Roman" w:cs="Times New Roman"/>
          <w:i/>
          <w:szCs w:val="24"/>
        </w:rPr>
      </w:pPr>
      <w:r w:rsidRPr="00BB0A1D">
        <w:rPr>
          <w:rFonts w:ascii="Times New Roman" w:hAnsi="Times New Roman" w:cs="Times New Roman"/>
          <w:i/>
          <w:szCs w:val="24"/>
        </w:rPr>
        <w:t xml:space="preserve">Источник: </w:t>
      </w:r>
      <w:proofErr w:type="spellStart"/>
      <w:r w:rsidRPr="00BB0A1D">
        <w:rPr>
          <w:rFonts w:ascii="Times New Roman" w:hAnsi="Times New Roman" w:cs="Times New Roman"/>
          <w:i/>
          <w:szCs w:val="24"/>
        </w:rPr>
        <w:t>брендинговое</w:t>
      </w:r>
      <w:proofErr w:type="spellEnd"/>
      <w:r w:rsidRPr="00BB0A1D">
        <w:rPr>
          <w:rFonts w:ascii="Times New Roman" w:hAnsi="Times New Roman" w:cs="Times New Roman"/>
          <w:i/>
          <w:szCs w:val="24"/>
        </w:rPr>
        <w:t xml:space="preserve"> агентство </w:t>
      </w:r>
      <w:proofErr w:type="spellStart"/>
      <w:r w:rsidRPr="00BB0A1D">
        <w:rPr>
          <w:rFonts w:ascii="Times New Roman" w:hAnsi="Times New Roman" w:cs="Times New Roman"/>
          <w:i/>
          <w:szCs w:val="24"/>
          <w:lang w:val="en-US"/>
        </w:rPr>
        <w:t>Labelmen</w:t>
      </w:r>
      <w:proofErr w:type="spellEnd"/>
    </w:p>
    <w:p w:rsidR="007633DC" w:rsidRDefault="007633DC" w:rsidP="000652CF">
      <w:pPr>
        <w:spacing w:after="0" w:line="360" w:lineRule="auto"/>
        <w:ind w:firstLine="709"/>
        <w:jc w:val="center"/>
        <w:rPr>
          <w:rFonts w:ascii="Times New Roman" w:hAnsi="Times New Roman" w:cs="Times New Roman"/>
          <w:i/>
          <w:szCs w:val="24"/>
        </w:rPr>
      </w:pPr>
    </w:p>
    <w:p w:rsidR="001C19D5" w:rsidRDefault="000652CF" w:rsidP="000652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на диаграмме наглядно представлено, что уровень концентрации на рынке сыров низкий: мы видим множество игроков, которые имеют небольшие доли.</w:t>
      </w:r>
    </w:p>
    <w:p w:rsidR="00866B3F" w:rsidRDefault="00426A8C" w:rsidP="00BE40D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Относительно прогноза динамики рынка сыров специалисты агентства</w:t>
      </w:r>
      <w:r w:rsidR="00CB7B99">
        <w:rPr>
          <w:rFonts w:ascii="Times New Roman" w:hAnsi="Times New Roman" w:cs="Times New Roman"/>
          <w:sz w:val="24"/>
          <w:szCs w:val="24"/>
        </w:rPr>
        <w:t xml:space="preserve"> утверждают, что в период с 2018</w:t>
      </w:r>
      <w:r>
        <w:rPr>
          <w:rFonts w:ascii="Times New Roman" w:hAnsi="Times New Roman" w:cs="Times New Roman"/>
          <w:sz w:val="24"/>
          <w:szCs w:val="24"/>
        </w:rPr>
        <w:t xml:space="preserve"> по 2021 год рост как в натуральном, так и в денежном выражении будет положительным, что </w:t>
      </w:r>
      <w:r w:rsidR="00BE40D8">
        <w:rPr>
          <w:rFonts w:ascii="Times New Roman" w:hAnsi="Times New Roman" w:cs="Times New Roman"/>
          <w:sz w:val="24"/>
          <w:szCs w:val="24"/>
        </w:rPr>
        <w:t>представлено на рисунках 8 и 9.</w:t>
      </w:r>
    </w:p>
    <w:p w:rsidR="00BE40D8" w:rsidRDefault="00BE40D8" w:rsidP="00BE40D8">
      <w:pPr>
        <w:spacing w:after="0" w:line="360" w:lineRule="auto"/>
        <w:ind w:firstLine="709"/>
        <w:jc w:val="both"/>
        <w:rPr>
          <w:rFonts w:ascii="Times New Roman" w:hAnsi="Times New Roman" w:cs="Times New Roman"/>
          <w:sz w:val="24"/>
          <w:szCs w:val="24"/>
        </w:rPr>
      </w:pPr>
    </w:p>
    <w:p w:rsidR="00426A8C" w:rsidRPr="00A709B7" w:rsidRDefault="00BE40D8" w:rsidP="00A709B7">
      <w:pPr>
        <w:spacing w:after="0" w:line="360" w:lineRule="auto"/>
        <w:jc w:val="center"/>
        <w:rPr>
          <w:rFonts w:ascii="Times New Roman" w:hAnsi="Times New Roman" w:cs="Times New Roman"/>
          <w:b/>
          <w:sz w:val="24"/>
          <w:szCs w:val="24"/>
        </w:rPr>
      </w:pPr>
      <w:r>
        <w:rPr>
          <w:noProof/>
          <w:lang w:eastAsia="ru-RU"/>
        </w:rPr>
        <w:drawing>
          <wp:inline distT="0" distB="0" distL="0" distR="0" wp14:anchorId="2298C750" wp14:editId="5A231649">
            <wp:extent cx="2961005" cy="2149522"/>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eastAsia="ru-RU"/>
        </w:rPr>
        <w:drawing>
          <wp:inline distT="0" distB="0" distL="0" distR="0" wp14:anchorId="0F1AE0A3" wp14:editId="15289932">
            <wp:extent cx="3111500" cy="2141684"/>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709B7" w:rsidRPr="00A709B7">
        <w:rPr>
          <w:rFonts w:ascii="Times New Roman" w:hAnsi="Times New Roman"/>
          <w:i/>
          <w:color w:val="000000"/>
          <w:sz w:val="24"/>
          <w:szCs w:val="24"/>
        </w:rPr>
        <w:t xml:space="preserve"> </w:t>
      </w:r>
      <w:r w:rsidR="00A709B7">
        <w:rPr>
          <w:rFonts w:ascii="Times New Roman" w:hAnsi="Times New Roman"/>
          <w:i/>
          <w:color w:val="000000"/>
          <w:sz w:val="24"/>
          <w:szCs w:val="24"/>
        </w:rPr>
        <w:t>Рисунок</w:t>
      </w:r>
      <w:r w:rsidR="00A709B7">
        <w:rPr>
          <w:rFonts w:ascii="Times New Roman" w:hAnsi="Times New Roman"/>
          <w:i/>
          <w:color w:val="000000"/>
          <w:sz w:val="24"/>
          <w:szCs w:val="24"/>
        </w:rPr>
        <w:t xml:space="preserve"> 8</w:t>
      </w:r>
      <w:r w:rsidR="00A709B7" w:rsidRPr="00A709B7">
        <w:rPr>
          <w:rFonts w:ascii="Times New Roman" w:hAnsi="Times New Roman" w:cs="Times New Roman"/>
          <w:b/>
          <w:sz w:val="24"/>
          <w:szCs w:val="24"/>
        </w:rPr>
        <w:t xml:space="preserve"> </w:t>
      </w:r>
      <w:r w:rsidR="00426A8C" w:rsidRPr="00A709B7">
        <w:rPr>
          <w:rFonts w:ascii="Times New Roman" w:hAnsi="Times New Roman" w:cs="Times New Roman"/>
          <w:b/>
          <w:sz w:val="24"/>
          <w:szCs w:val="24"/>
        </w:rPr>
        <w:t xml:space="preserve">Динамика продаж на рынке сырных изделий </w:t>
      </w:r>
      <w:r w:rsidR="00CB7B99" w:rsidRPr="00A709B7">
        <w:rPr>
          <w:rFonts w:ascii="Times New Roman" w:hAnsi="Times New Roman" w:cs="Times New Roman"/>
          <w:b/>
          <w:sz w:val="24"/>
          <w:szCs w:val="24"/>
        </w:rPr>
        <w:t>2018</w:t>
      </w:r>
      <w:r w:rsidR="00426A8C" w:rsidRPr="00A709B7">
        <w:rPr>
          <w:rFonts w:ascii="Times New Roman" w:hAnsi="Times New Roman" w:cs="Times New Roman"/>
          <w:b/>
          <w:sz w:val="24"/>
          <w:szCs w:val="24"/>
        </w:rPr>
        <w:t>-2021 гг., тыс. тонн</w:t>
      </w:r>
    </w:p>
    <w:p w:rsidR="00426A8C" w:rsidRDefault="00426A8C" w:rsidP="00426A8C">
      <w:pPr>
        <w:spacing w:after="0" w:line="360" w:lineRule="auto"/>
        <w:ind w:firstLine="709"/>
        <w:jc w:val="center"/>
        <w:rPr>
          <w:rFonts w:ascii="Times New Roman" w:hAnsi="Times New Roman" w:cs="Times New Roman"/>
          <w:i/>
          <w:szCs w:val="24"/>
          <w:lang w:val="en-US"/>
        </w:rPr>
      </w:pPr>
      <w:r w:rsidRPr="00BB0A1D">
        <w:rPr>
          <w:rFonts w:ascii="Times New Roman" w:hAnsi="Times New Roman" w:cs="Times New Roman"/>
          <w:i/>
          <w:szCs w:val="24"/>
        </w:rPr>
        <w:t xml:space="preserve">Источник: </w:t>
      </w:r>
      <w:proofErr w:type="spellStart"/>
      <w:r w:rsidRPr="00BB0A1D">
        <w:rPr>
          <w:rFonts w:ascii="Times New Roman" w:hAnsi="Times New Roman" w:cs="Times New Roman"/>
          <w:i/>
          <w:szCs w:val="24"/>
        </w:rPr>
        <w:t>брендинговое</w:t>
      </w:r>
      <w:proofErr w:type="spellEnd"/>
      <w:r w:rsidRPr="00BB0A1D">
        <w:rPr>
          <w:rFonts w:ascii="Times New Roman" w:hAnsi="Times New Roman" w:cs="Times New Roman"/>
          <w:i/>
          <w:szCs w:val="24"/>
        </w:rPr>
        <w:t xml:space="preserve"> агентство </w:t>
      </w:r>
      <w:proofErr w:type="spellStart"/>
      <w:r w:rsidRPr="00BB0A1D">
        <w:rPr>
          <w:rFonts w:ascii="Times New Roman" w:hAnsi="Times New Roman" w:cs="Times New Roman"/>
          <w:i/>
          <w:szCs w:val="24"/>
          <w:lang w:val="en-US"/>
        </w:rPr>
        <w:t>Labelmen</w:t>
      </w:r>
      <w:proofErr w:type="spellEnd"/>
    </w:p>
    <w:p w:rsidR="00CB7B99" w:rsidRDefault="00CB7B99" w:rsidP="00BE40D8">
      <w:pPr>
        <w:spacing w:after="0" w:line="360" w:lineRule="auto"/>
        <w:jc w:val="center"/>
        <w:rPr>
          <w:noProof/>
          <w:lang w:eastAsia="ru-RU"/>
        </w:rPr>
      </w:pPr>
      <w:r>
        <w:rPr>
          <w:noProof/>
          <w:lang w:eastAsia="ru-RU"/>
        </w:rPr>
        <w:lastRenderedPageBreak/>
        <w:drawing>
          <wp:inline distT="0" distB="0" distL="0" distR="0" wp14:anchorId="5189CDAF" wp14:editId="2EA48718">
            <wp:extent cx="2906395" cy="2183641"/>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lang w:eastAsia="ru-RU"/>
        </w:rPr>
        <w:drawing>
          <wp:inline distT="0" distB="0" distL="0" distR="0" wp14:anchorId="78DF795C" wp14:editId="303FAFDD">
            <wp:extent cx="2900045" cy="2183642"/>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66B3F" w:rsidRPr="00A709B7" w:rsidRDefault="00A709B7" w:rsidP="00866B3F">
      <w:pPr>
        <w:spacing w:after="0" w:line="360" w:lineRule="auto"/>
        <w:ind w:firstLine="709"/>
        <w:jc w:val="center"/>
        <w:rPr>
          <w:rFonts w:ascii="Times New Roman" w:hAnsi="Times New Roman" w:cs="Times New Roman"/>
          <w:b/>
          <w:sz w:val="24"/>
          <w:szCs w:val="24"/>
        </w:rPr>
      </w:pPr>
      <w:r w:rsidRPr="00A709B7">
        <w:rPr>
          <w:rFonts w:ascii="Times New Roman" w:hAnsi="Times New Roman"/>
          <w:i/>
          <w:color w:val="000000"/>
          <w:sz w:val="24"/>
          <w:szCs w:val="24"/>
        </w:rPr>
        <w:t>Рисунок</w:t>
      </w:r>
      <w:r w:rsidRPr="00A709B7">
        <w:rPr>
          <w:rFonts w:ascii="Times New Roman" w:hAnsi="Times New Roman" w:cs="Times New Roman"/>
          <w:i/>
          <w:sz w:val="24"/>
          <w:szCs w:val="24"/>
        </w:rPr>
        <w:t xml:space="preserve"> 9</w:t>
      </w:r>
      <w:r>
        <w:rPr>
          <w:rFonts w:ascii="Times New Roman" w:hAnsi="Times New Roman" w:cs="Times New Roman"/>
          <w:b/>
          <w:sz w:val="24"/>
          <w:szCs w:val="24"/>
        </w:rPr>
        <w:t xml:space="preserve"> </w:t>
      </w:r>
      <w:r w:rsidR="00866B3F" w:rsidRPr="00A709B7">
        <w:rPr>
          <w:rFonts w:ascii="Times New Roman" w:hAnsi="Times New Roman" w:cs="Times New Roman"/>
          <w:b/>
          <w:sz w:val="24"/>
          <w:szCs w:val="24"/>
        </w:rPr>
        <w:t xml:space="preserve">Динамика продаж на рынке сырных изделий </w:t>
      </w:r>
      <w:r w:rsidR="00BE40D8" w:rsidRPr="00A709B7">
        <w:rPr>
          <w:rFonts w:ascii="Times New Roman" w:hAnsi="Times New Roman" w:cs="Times New Roman"/>
          <w:b/>
          <w:sz w:val="24"/>
          <w:szCs w:val="24"/>
        </w:rPr>
        <w:t>2018</w:t>
      </w:r>
      <w:r w:rsidR="00866B3F" w:rsidRPr="00A709B7">
        <w:rPr>
          <w:rFonts w:ascii="Times New Roman" w:hAnsi="Times New Roman" w:cs="Times New Roman"/>
          <w:b/>
          <w:sz w:val="24"/>
          <w:szCs w:val="24"/>
        </w:rPr>
        <w:t>-2021 гг., млн. руб.</w:t>
      </w:r>
    </w:p>
    <w:p w:rsidR="00866B3F" w:rsidRPr="00736361" w:rsidRDefault="00866B3F" w:rsidP="00E43B90">
      <w:pPr>
        <w:spacing w:after="0" w:line="360" w:lineRule="auto"/>
        <w:ind w:firstLine="709"/>
        <w:jc w:val="center"/>
        <w:rPr>
          <w:rFonts w:ascii="Times New Roman" w:hAnsi="Times New Roman" w:cs="Times New Roman"/>
          <w:i/>
          <w:szCs w:val="24"/>
        </w:rPr>
      </w:pPr>
      <w:r w:rsidRPr="00BB0A1D">
        <w:rPr>
          <w:rFonts w:ascii="Times New Roman" w:hAnsi="Times New Roman" w:cs="Times New Roman"/>
          <w:i/>
          <w:szCs w:val="24"/>
        </w:rPr>
        <w:t xml:space="preserve">Источник: </w:t>
      </w:r>
      <w:proofErr w:type="spellStart"/>
      <w:r w:rsidRPr="00BB0A1D">
        <w:rPr>
          <w:rFonts w:ascii="Times New Roman" w:hAnsi="Times New Roman" w:cs="Times New Roman"/>
          <w:i/>
          <w:szCs w:val="24"/>
        </w:rPr>
        <w:t>брендинговое</w:t>
      </w:r>
      <w:proofErr w:type="spellEnd"/>
      <w:r w:rsidRPr="00BB0A1D">
        <w:rPr>
          <w:rFonts w:ascii="Times New Roman" w:hAnsi="Times New Roman" w:cs="Times New Roman"/>
          <w:i/>
          <w:szCs w:val="24"/>
        </w:rPr>
        <w:t xml:space="preserve"> агентство </w:t>
      </w:r>
      <w:proofErr w:type="spellStart"/>
      <w:r w:rsidRPr="00BB0A1D">
        <w:rPr>
          <w:rFonts w:ascii="Times New Roman" w:hAnsi="Times New Roman" w:cs="Times New Roman"/>
          <w:i/>
          <w:szCs w:val="24"/>
          <w:lang w:val="en-US"/>
        </w:rPr>
        <w:t>Labelmen</w:t>
      </w:r>
      <w:proofErr w:type="spellEnd"/>
    </w:p>
    <w:p w:rsidR="007633DC" w:rsidRPr="00426A8C" w:rsidRDefault="007633DC" w:rsidP="00E43B90">
      <w:pPr>
        <w:spacing w:after="0" w:line="360" w:lineRule="auto"/>
        <w:ind w:firstLine="709"/>
        <w:jc w:val="center"/>
        <w:rPr>
          <w:rFonts w:ascii="Times New Roman" w:hAnsi="Times New Roman" w:cs="Times New Roman"/>
          <w:i/>
          <w:szCs w:val="24"/>
        </w:rPr>
      </w:pPr>
    </w:p>
    <w:p w:rsidR="001C19D5" w:rsidRDefault="00BE40D8" w:rsidP="00BE40D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прогноз для рынка сыров носит оптимистичный характер: как в натуральном, так и в денежном отношении эксперты обещают рост. Что касается структурных изменений по видам сыров, то </w:t>
      </w:r>
      <w:r w:rsidR="004A6409">
        <w:rPr>
          <w:rFonts w:ascii="Times New Roman" w:hAnsi="Times New Roman" w:cs="Times New Roman"/>
          <w:sz w:val="24"/>
          <w:szCs w:val="24"/>
        </w:rPr>
        <w:t xml:space="preserve">агентство утверждает, что к 2021 г. ситуация не претерпит существенных изменений – сохранится преобладание </w:t>
      </w:r>
      <w:proofErr w:type="spellStart"/>
      <w:r w:rsidR="004A6409">
        <w:rPr>
          <w:rFonts w:ascii="Times New Roman" w:hAnsi="Times New Roman" w:cs="Times New Roman"/>
          <w:sz w:val="24"/>
          <w:szCs w:val="24"/>
        </w:rPr>
        <w:t>неплавленых</w:t>
      </w:r>
      <w:proofErr w:type="spellEnd"/>
      <w:r w:rsidR="004A6409">
        <w:rPr>
          <w:rFonts w:ascii="Times New Roman" w:hAnsi="Times New Roman" w:cs="Times New Roman"/>
          <w:sz w:val="24"/>
          <w:szCs w:val="24"/>
        </w:rPr>
        <w:t xml:space="preserve"> сыров. Кроме того, наибольшую долю рынка (49,1%) останется у твердого </w:t>
      </w:r>
      <w:proofErr w:type="spellStart"/>
      <w:r w:rsidR="004A6409">
        <w:rPr>
          <w:rFonts w:ascii="Times New Roman" w:hAnsi="Times New Roman" w:cs="Times New Roman"/>
          <w:sz w:val="24"/>
          <w:szCs w:val="24"/>
        </w:rPr>
        <w:t>нерасфасованного</w:t>
      </w:r>
      <w:proofErr w:type="spellEnd"/>
      <w:r w:rsidR="004A6409">
        <w:rPr>
          <w:rFonts w:ascii="Times New Roman" w:hAnsi="Times New Roman" w:cs="Times New Roman"/>
          <w:sz w:val="24"/>
          <w:szCs w:val="24"/>
        </w:rPr>
        <w:t xml:space="preserve"> сыра, а наименьшая (4,9%) у прочего плавленого сыра.</w:t>
      </w:r>
    </w:p>
    <w:p w:rsidR="004A6409" w:rsidRDefault="004A6409" w:rsidP="00BE40D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говорить о потреблении сыра и его потребителях, то интересны следующие данные </w:t>
      </w:r>
      <w:r w:rsidR="00A709B7">
        <w:rPr>
          <w:rFonts w:ascii="Times New Roman" w:hAnsi="Times New Roman" w:cs="Times New Roman"/>
          <w:sz w:val="24"/>
          <w:szCs w:val="24"/>
        </w:rPr>
        <w:t xml:space="preserve">(рис. 10) </w:t>
      </w:r>
      <w:r>
        <w:rPr>
          <w:rFonts w:ascii="Times New Roman" w:hAnsi="Times New Roman" w:cs="Times New Roman"/>
          <w:sz w:val="24"/>
          <w:szCs w:val="24"/>
        </w:rPr>
        <w:t>относитель</w:t>
      </w:r>
      <w:r w:rsidR="00A709B7">
        <w:rPr>
          <w:rFonts w:ascii="Times New Roman" w:hAnsi="Times New Roman" w:cs="Times New Roman"/>
          <w:sz w:val="24"/>
          <w:szCs w:val="24"/>
        </w:rPr>
        <w:t>но крупных российских городов.</w:t>
      </w:r>
    </w:p>
    <w:p w:rsidR="004A6409" w:rsidRDefault="004A6409" w:rsidP="004A640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164A8B6D" wp14:editId="44D39BC8">
            <wp:extent cx="4572000" cy="2504364"/>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A6409" w:rsidRPr="00D80DB8" w:rsidRDefault="00A709B7" w:rsidP="004A6409">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10</w:t>
      </w:r>
      <w:r w:rsidRPr="00A709B7">
        <w:rPr>
          <w:rFonts w:ascii="Times New Roman" w:hAnsi="Times New Roman" w:cs="Times New Roman"/>
          <w:b/>
          <w:sz w:val="24"/>
          <w:szCs w:val="24"/>
        </w:rPr>
        <w:t xml:space="preserve"> </w:t>
      </w:r>
      <w:r w:rsidR="004A6409" w:rsidRPr="00A709B7">
        <w:rPr>
          <w:rFonts w:ascii="Times New Roman" w:hAnsi="Times New Roman" w:cs="Times New Roman"/>
          <w:b/>
          <w:sz w:val="24"/>
          <w:szCs w:val="24"/>
        </w:rPr>
        <w:t>Степень проникновения категории, %</w:t>
      </w:r>
    </w:p>
    <w:p w:rsidR="0055085D" w:rsidRDefault="004A6409" w:rsidP="00E43B90">
      <w:pPr>
        <w:spacing w:after="0" w:line="360" w:lineRule="auto"/>
        <w:ind w:firstLine="709"/>
        <w:jc w:val="center"/>
        <w:rPr>
          <w:rFonts w:ascii="Times New Roman" w:hAnsi="Times New Roman" w:cs="Times New Roman"/>
          <w:i/>
          <w:szCs w:val="24"/>
        </w:rPr>
      </w:pPr>
      <w:r w:rsidRPr="00BB0A1D">
        <w:rPr>
          <w:rFonts w:ascii="Times New Roman" w:hAnsi="Times New Roman" w:cs="Times New Roman"/>
          <w:i/>
          <w:szCs w:val="24"/>
        </w:rPr>
        <w:t xml:space="preserve">Источник: </w:t>
      </w:r>
      <w:proofErr w:type="spellStart"/>
      <w:r w:rsidRPr="00BB0A1D">
        <w:rPr>
          <w:rFonts w:ascii="Times New Roman" w:hAnsi="Times New Roman" w:cs="Times New Roman"/>
          <w:i/>
          <w:szCs w:val="24"/>
        </w:rPr>
        <w:t>брендинговое</w:t>
      </w:r>
      <w:proofErr w:type="spellEnd"/>
      <w:r w:rsidRPr="00BB0A1D">
        <w:rPr>
          <w:rFonts w:ascii="Times New Roman" w:hAnsi="Times New Roman" w:cs="Times New Roman"/>
          <w:i/>
          <w:szCs w:val="24"/>
        </w:rPr>
        <w:t xml:space="preserve"> агентство </w:t>
      </w:r>
      <w:proofErr w:type="spellStart"/>
      <w:r w:rsidRPr="00BB0A1D">
        <w:rPr>
          <w:rFonts w:ascii="Times New Roman" w:hAnsi="Times New Roman" w:cs="Times New Roman"/>
          <w:i/>
          <w:szCs w:val="24"/>
          <w:lang w:val="en-US"/>
        </w:rPr>
        <w:t>Labelmen</w:t>
      </w:r>
      <w:proofErr w:type="spellEnd"/>
      <w:r w:rsidR="0055085D">
        <w:rPr>
          <w:rFonts w:ascii="Times New Roman" w:hAnsi="Times New Roman" w:cs="Times New Roman"/>
          <w:i/>
          <w:szCs w:val="24"/>
        </w:rPr>
        <w:t xml:space="preserve">, </w:t>
      </w:r>
      <w:proofErr w:type="spellStart"/>
      <w:r w:rsidR="0055085D">
        <w:rPr>
          <w:rFonts w:ascii="Times New Roman" w:hAnsi="Times New Roman" w:cs="Times New Roman"/>
          <w:i/>
          <w:szCs w:val="24"/>
          <w:lang w:val="en-US"/>
        </w:rPr>
        <w:t>Comcon</w:t>
      </w:r>
      <w:proofErr w:type="spellEnd"/>
      <w:r w:rsidR="0055085D" w:rsidRPr="0055085D">
        <w:rPr>
          <w:rFonts w:ascii="Times New Roman" w:hAnsi="Times New Roman" w:cs="Times New Roman"/>
          <w:i/>
          <w:szCs w:val="24"/>
        </w:rPr>
        <w:t xml:space="preserve">, </w:t>
      </w:r>
      <w:r w:rsidR="0055085D">
        <w:rPr>
          <w:rFonts w:ascii="Times New Roman" w:hAnsi="Times New Roman" w:cs="Times New Roman"/>
          <w:i/>
          <w:szCs w:val="24"/>
        </w:rPr>
        <w:t>Российский Индекс Целевых Групп, 2 полугодие 2015 г.</w:t>
      </w:r>
    </w:p>
    <w:p w:rsidR="007633DC" w:rsidRDefault="007633DC" w:rsidP="00E43B90">
      <w:pPr>
        <w:spacing w:after="0" w:line="360" w:lineRule="auto"/>
        <w:ind w:firstLine="709"/>
        <w:jc w:val="center"/>
        <w:rPr>
          <w:rFonts w:ascii="Times New Roman" w:hAnsi="Times New Roman" w:cs="Times New Roman"/>
          <w:i/>
          <w:szCs w:val="24"/>
        </w:rPr>
      </w:pPr>
    </w:p>
    <w:p w:rsidR="0055085D" w:rsidRPr="0055085D" w:rsidRDefault="0055085D" w:rsidP="005508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гистограмме можно заметить, что доля людей, потребляющих сыр, значительно выше тех, кто его не употребляет в питании. Таким образом, можно сделать вывод, что сыры </w:t>
      </w:r>
      <w:r>
        <w:rPr>
          <w:rFonts w:ascii="Times New Roman" w:hAnsi="Times New Roman" w:cs="Times New Roman"/>
          <w:sz w:val="24"/>
          <w:szCs w:val="24"/>
        </w:rPr>
        <w:lastRenderedPageBreak/>
        <w:t xml:space="preserve">относятся к категории с высоким проникновением и стабильным потреблением. Кроме того, необходимо отметить, что сыры в отличие от «рутинных» молочных продуктов (молоко, сливочное масло) относятся к продуктам эмоционального выбора, то есть выбор того или иного бренда с полки магазина в значительной степени зависит от стиля и образа жизни конкретного потребителя. Таким образом, потребительское восприятие всех видов сыров различно. Например, специалисты </w:t>
      </w:r>
      <w:proofErr w:type="spellStart"/>
      <w:r>
        <w:rPr>
          <w:rFonts w:ascii="Times New Roman" w:hAnsi="Times New Roman" w:cs="Times New Roman"/>
          <w:sz w:val="24"/>
          <w:szCs w:val="24"/>
        </w:rPr>
        <w:t>брендингового</w:t>
      </w:r>
      <w:proofErr w:type="spellEnd"/>
      <w:r>
        <w:rPr>
          <w:rFonts w:ascii="Times New Roman" w:hAnsi="Times New Roman" w:cs="Times New Roman"/>
          <w:sz w:val="24"/>
          <w:szCs w:val="24"/>
        </w:rPr>
        <w:t xml:space="preserve"> агентства выделили, что желтые сыры являются самыми распространенными, плавленые – самые веселые, рассольные – самые свежие, мягкие благородные – самые аристократичные, а колбасные сыры воспринимаются как «дешево и сердито». Помимо такого эмоционального деления сыров, для большинства потребителей важную роль играет деление сыров на российские и европейские. Так, родственные сорта с</w:t>
      </w:r>
      <w:r w:rsidR="000F2A7C">
        <w:rPr>
          <w:rFonts w:ascii="Times New Roman" w:hAnsi="Times New Roman" w:cs="Times New Roman"/>
          <w:sz w:val="24"/>
          <w:szCs w:val="24"/>
        </w:rPr>
        <w:t xml:space="preserve">ыров (российский и </w:t>
      </w:r>
      <w:proofErr w:type="spellStart"/>
      <w:r w:rsidR="000F2A7C">
        <w:rPr>
          <w:rFonts w:ascii="Times New Roman" w:hAnsi="Times New Roman" w:cs="Times New Roman"/>
          <w:sz w:val="24"/>
          <w:szCs w:val="24"/>
        </w:rPr>
        <w:t>тильзитер</w:t>
      </w:r>
      <w:proofErr w:type="spellEnd"/>
      <w:r w:rsidR="000F2A7C">
        <w:rPr>
          <w:rFonts w:ascii="Times New Roman" w:hAnsi="Times New Roman" w:cs="Times New Roman"/>
          <w:sz w:val="24"/>
          <w:szCs w:val="24"/>
        </w:rPr>
        <w:t xml:space="preserve">, брынза и </w:t>
      </w:r>
      <w:proofErr w:type="spellStart"/>
      <w:r w:rsidR="000F2A7C">
        <w:rPr>
          <w:rFonts w:ascii="Times New Roman" w:hAnsi="Times New Roman" w:cs="Times New Roman"/>
          <w:sz w:val="24"/>
          <w:szCs w:val="24"/>
        </w:rPr>
        <w:t>фета</w:t>
      </w:r>
      <w:proofErr w:type="spellEnd"/>
      <w:r w:rsidR="000F2A7C">
        <w:rPr>
          <w:rFonts w:ascii="Times New Roman" w:hAnsi="Times New Roman" w:cs="Times New Roman"/>
          <w:sz w:val="24"/>
          <w:szCs w:val="24"/>
        </w:rPr>
        <w:t xml:space="preserve">) колоссально различаются в восприятии потребителей. Не трудно догадаться, что европейские воспринимаются как более качественные и дорогие, в то время как традиционные российские как более простые и доступные. </w:t>
      </w:r>
    </w:p>
    <w:p w:rsidR="004A6409" w:rsidRPr="001C19D5" w:rsidRDefault="004A6409" w:rsidP="000F2A7C">
      <w:pPr>
        <w:spacing w:after="0" w:line="360" w:lineRule="auto"/>
        <w:jc w:val="both"/>
        <w:rPr>
          <w:rFonts w:ascii="Times New Roman" w:hAnsi="Times New Roman" w:cs="Times New Roman"/>
          <w:sz w:val="24"/>
          <w:szCs w:val="24"/>
        </w:rPr>
      </w:pPr>
    </w:p>
    <w:p w:rsidR="006470E3" w:rsidRPr="00F93A48" w:rsidRDefault="008365C1" w:rsidP="00D76E54">
      <w:pPr>
        <w:pStyle w:val="1"/>
        <w:spacing w:before="0" w:after="0" w:line="360" w:lineRule="auto"/>
        <w:ind w:firstLine="709"/>
        <w:jc w:val="both"/>
        <w:rPr>
          <w:rFonts w:cs="Times New Roman"/>
          <w:color w:val="auto"/>
          <w:sz w:val="24"/>
        </w:rPr>
      </w:pPr>
      <w:bookmarkStart w:id="17" w:name="_Toc512961772"/>
      <w:r w:rsidRPr="00F93A48">
        <w:rPr>
          <w:rFonts w:cs="Times New Roman"/>
          <w:color w:val="auto"/>
          <w:sz w:val="24"/>
        </w:rPr>
        <w:t>2.2 Эмпирическое исследование рынка сырн</w:t>
      </w:r>
      <w:r w:rsidR="00736361" w:rsidRPr="00F93A48">
        <w:rPr>
          <w:rFonts w:cs="Times New Roman"/>
          <w:color w:val="auto"/>
          <w:sz w:val="24"/>
        </w:rPr>
        <w:t>ой</w:t>
      </w:r>
      <w:r w:rsidRPr="00F93A48">
        <w:rPr>
          <w:rFonts w:cs="Times New Roman"/>
          <w:color w:val="auto"/>
          <w:sz w:val="24"/>
        </w:rPr>
        <w:t xml:space="preserve"> </w:t>
      </w:r>
      <w:r w:rsidR="00736361" w:rsidRPr="00F93A48">
        <w:rPr>
          <w:rFonts w:cs="Times New Roman"/>
          <w:color w:val="auto"/>
          <w:sz w:val="24"/>
        </w:rPr>
        <w:t>продукции</w:t>
      </w:r>
      <w:bookmarkEnd w:id="17"/>
    </w:p>
    <w:p w:rsidR="006470E3" w:rsidRDefault="000F2A7C"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отмечалось ранее, основной целью данной работы является исследование степени влияния инструментов сенсорного маркетинга на потребительское поведение. В связи с этим д</w:t>
      </w:r>
      <w:r w:rsidR="006470E3">
        <w:rPr>
          <w:rFonts w:ascii="Times New Roman" w:hAnsi="Times New Roman" w:cs="Times New Roman"/>
          <w:sz w:val="24"/>
          <w:szCs w:val="24"/>
        </w:rPr>
        <w:t xml:space="preserve">ля решения поставленных задач был проведен опрос респондентов с помощью печатных анкет, в которых опрашиваемым предлагались вопросы с одним вариантом ответа, несколькими вариантами, открытые вопросы и вопросы с использованием шкалы </w:t>
      </w:r>
      <w:proofErr w:type="spellStart"/>
      <w:r w:rsidR="006470E3">
        <w:rPr>
          <w:rFonts w:ascii="Times New Roman" w:hAnsi="Times New Roman" w:cs="Times New Roman"/>
          <w:sz w:val="24"/>
          <w:szCs w:val="24"/>
        </w:rPr>
        <w:t>Лайкерта</w:t>
      </w:r>
      <w:proofErr w:type="spellEnd"/>
      <w:r w:rsidR="006470E3">
        <w:rPr>
          <w:rFonts w:ascii="Times New Roman" w:hAnsi="Times New Roman" w:cs="Times New Roman"/>
          <w:sz w:val="24"/>
          <w:szCs w:val="24"/>
        </w:rPr>
        <w:t xml:space="preserve">. Таким образом, было опрошено 96 человек. Отметим, что в качестве респондентов выступали студенты в основном в возрасте от 17 до 25 лет. Для обработки полученных данных использовалось два основных инструмента: </w:t>
      </w:r>
      <w:r w:rsidR="006470E3">
        <w:rPr>
          <w:rFonts w:ascii="Times New Roman" w:hAnsi="Times New Roman" w:cs="Times New Roman"/>
          <w:sz w:val="24"/>
          <w:szCs w:val="24"/>
          <w:lang w:val="en-US"/>
        </w:rPr>
        <w:t>Excel</w:t>
      </w:r>
      <w:r w:rsidR="006470E3" w:rsidRPr="00173E32">
        <w:rPr>
          <w:rFonts w:ascii="Times New Roman" w:hAnsi="Times New Roman" w:cs="Times New Roman"/>
          <w:sz w:val="24"/>
          <w:szCs w:val="24"/>
        </w:rPr>
        <w:t xml:space="preserve"> 2016 </w:t>
      </w:r>
      <w:r w:rsidR="006470E3">
        <w:rPr>
          <w:rFonts w:ascii="Times New Roman" w:hAnsi="Times New Roman" w:cs="Times New Roman"/>
          <w:sz w:val="24"/>
          <w:szCs w:val="24"/>
        </w:rPr>
        <w:t xml:space="preserve">и </w:t>
      </w:r>
      <w:r w:rsidR="006470E3">
        <w:rPr>
          <w:rFonts w:ascii="Times New Roman" w:hAnsi="Times New Roman" w:cs="Times New Roman"/>
          <w:sz w:val="24"/>
          <w:szCs w:val="24"/>
          <w:lang w:val="en-US"/>
        </w:rPr>
        <w:t>IBM</w:t>
      </w:r>
      <w:r w:rsidR="006470E3" w:rsidRPr="00173E32">
        <w:rPr>
          <w:rFonts w:ascii="Times New Roman" w:hAnsi="Times New Roman" w:cs="Times New Roman"/>
          <w:sz w:val="24"/>
          <w:szCs w:val="24"/>
        </w:rPr>
        <w:t xml:space="preserve"> </w:t>
      </w:r>
      <w:r w:rsidR="006470E3">
        <w:rPr>
          <w:rFonts w:ascii="Times New Roman" w:hAnsi="Times New Roman" w:cs="Times New Roman"/>
          <w:sz w:val="24"/>
          <w:szCs w:val="24"/>
          <w:lang w:val="en-US"/>
        </w:rPr>
        <w:t>SPSS</w:t>
      </w:r>
      <w:r w:rsidR="006470E3" w:rsidRPr="00173E32">
        <w:rPr>
          <w:rFonts w:ascii="Times New Roman" w:hAnsi="Times New Roman" w:cs="Times New Roman"/>
          <w:sz w:val="24"/>
          <w:szCs w:val="24"/>
        </w:rPr>
        <w:t xml:space="preserve"> </w:t>
      </w:r>
      <w:r w:rsidR="006470E3">
        <w:rPr>
          <w:rFonts w:ascii="Times New Roman" w:hAnsi="Times New Roman" w:cs="Times New Roman"/>
          <w:sz w:val="24"/>
          <w:szCs w:val="24"/>
          <w:lang w:val="en-US"/>
        </w:rPr>
        <w:t>Statistics</w:t>
      </w:r>
      <w:r w:rsidR="006470E3" w:rsidRPr="00173E32">
        <w:rPr>
          <w:rFonts w:ascii="Times New Roman" w:hAnsi="Times New Roman" w:cs="Times New Roman"/>
          <w:sz w:val="24"/>
          <w:szCs w:val="24"/>
        </w:rPr>
        <w:t xml:space="preserve"> 23.</w:t>
      </w:r>
      <w:r w:rsidR="006470E3">
        <w:rPr>
          <w:rFonts w:ascii="Times New Roman" w:hAnsi="Times New Roman" w:cs="Times New Roman"/>
          <w:sz w:val="24"/>
          <w:szCs w:val="24"/>
        </w:rPr>
        <w:t xml:space="preserve"> В качестве статистических методов анализа проводились частотный анализ, регрессионный анализ, факторный анализ, а также ранговые корреляции </w:t>
      </w:r>
      <w:proofErr w:type="spellStart"/>
      <w:r w:rsidR="006470E3">
        <w:rPr>
          <w:rFonts w:ascii="Times New Roman" w:hAnsi="Times New Roman" w:cs="Times New Roman"/>
          <w:sz w:val="24"/>
          <w:szCs w:val="24"/>
        </w:rPr>
        <w:t>Спирмена</w:t>
      </w:r>
      <w:proofErr w:type="spellEnd"/>
      <w:r w:rsidR="006470E3">
        <w:rPr>
          <w:rFonts w:ascii="Times New Roman" w:hAnsi="Times New Roman" w:cs="Times New Roman"/>
          <w:sz w:val="24"/>
          <w:szCs w:val="24"/>
        </w:rPr>
        <w:t>.</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сожалению, в связи с невозможностью прохождения преддипломной практики именно в компании, которая проводит </w:t>
      </w:r>
      <w:proofErr w:type="spellStart"/>
      <w:r>
        <w:rPr>
          <w:rFonts w:ascii="Times New Roman" w:hAnsi="Times New Roman" w:cs="Times New Roman"/>
          <w:sz w:val="24"/>
          <w:szCs w:val="24"/>
        </w:rPr>
        <w:t>нейромаркетинговые</w:t>
      </w:r>
      <w:proofErr w:type="spellEnd"/>
      <w:r>
        <w:rPr>
          <w:rFonts w:ascii="Times New Roman" w:hAnsi="Times New Roman" w:cs="Times New Roman"/>
          <w:sz w:val="24"/>
          <w:szCs w:val="24"/>
        </w:rPr>
        <w:t xml:space="preserve"> исследования, практическая часть работы проводилась в </w:t>
      </w:r>
      <w:proofErr w:type="spellStart"/>
      <w:r>
        <w:rPr>
          <w:rFonts w:ascii="Times New Roman" w:hAnsi="Times New Roman" w:cs="Times New Roman"/>
          <w:sz w:val="24"/>
          <w:szCs w:val="24"/>
        </w:rPr>
        <w:t>брендинговом</w:t>
      </w:r>
      <w:proofErr w:type="spellEnd"/>
      <w:r>
        <w:rPr>
          <w:rFonts w:ascii="Times New Roman" w:hAnsi="Times New Roman" w:cs="Times New Roman"/>
          <w:sz w:val="24"/>
          <w:szCs w:val="24"/>
        </w:rPr>
        <w:t xml:space="preserve"> агентстве. Однако следует отметить, что работа в данной компании помогла определиться с продуктом – был выбран сыр, а также дала возможность получить более полное представление в общем о рынке продукции: потребительские предпочтения, анализ конкуренции, способы и средства продвижения продукта, позиционирование продукции, их коммуникации и реклама. Нужно сказать, что, так как компания </w:t>
      </w:r>
      <w:proofErr w:type="spellStart"/>
      <w:r>
        <w:rPr>
          <w:rFonts w:ascii="Times New Roman" w:hAnsi="Times New Roman" w:cs="Times New Roman"/>
          <w:sz w:val="24"/>
          <w:szCs w:val="24"/>
        </w:rPr>
        <w:t>брендинговая</w:t>
      </w:r>
      <w:proofErr w:type="spellEnd"/>
      <w:r>
        <w:rPr>
          <w:rFonts w:ascii="Times New Roman" w:hAnsi="Times New Roman" w:cs="Times New Roman"/>
          <w:sz w:val="24"/>
          <w:szCs w:val="24"/>
        </w:rPr>
        <w:t xml:space="preserve">, то большая часть анализа была направлена именно на способы коммуникации производителей сыров и их рекламу, упаковку, а это одно из интересующих </w:t>
      </w:r>
      <w:r>
        <w:rPr>
          <w:rFonts w:ascii="Times New Roman" w:hAnsi="Times New Roman" w:cs="Times New Roman"/>
          <w:sz w:val="24"/>
          <w:szCs w:val="24"/>
        </w:rPr>
        <w:lastRenderedPageBreak/>
        <w:t xml:space="preserve">направлений в рамках </w:t>
      </w:r>
      <w:proofErr w:type="spellStart"/>
      <w:r>
        <w:rPr>
          <w:rFonts w:ascii="Times New Roman" w:hAnsi="Times New Roman" w:cs="Times New Roman"/>
          <w:sz w:val="24"/>
          <w:szCs w:val="24"/>
        </w:rPr>
        <w:t>нейромаркетинга</w:t>
      </w:r>
      <w:proofErr w:type="spellEnd"/>
      <w:r>
        <w:rPr>
          <w:rFonts w:ascii="Times New Roman" w:hAnsi="Times New Roman" w:cs="Times New Roman"/>
          <w:sz w:val="24"/>
          <w:szCs w:val="24"/>
        </w:rPr>
        <w:t>. В общих словах работа, проделанная в данном агентстве, заключалась в следующем:</w:t>
      </w:r>
    </w:p>
    <w:p w:rsidR="006470E3" w:rsidRDefault="006470E3" w:rsidP="00AD2179">
      <w:pPr>
        <w:pStyle w:val="a9"/>
        <w:numPr>
          <w:ilvl w:val="0"/>
          <w:numId w:val="20"/>
        </w:numPr>
        <w:spacing w:after="0" w:line="360" w:lineRule="auto"/>
        <w:ind w:left="709" w:firstLine="0"/>
        <w:jc w:val="both"/>
        <w:rPr>
          <w:rFonts w:ascii="Times New Roman" w:hAnsi="Times New Roman" w:cs="Times New Roman"/>
          <w:sz w:val="24"/>
          <w:szCs w:val="24"/>
        </w:rPr>
      </w:pPr>
      <w:r>
        <w:rPr>
          <w:rFonts w:ascii="Times New Roman" w:hAnsi="Times New Roman" w:cs="Times New Roman"/>
          <w:sz w:val="24"/>
          <w:szCs w:val="24"/>
        </w:rPr>
        <w:t>Сбор информации о позиционировании и рекламных коммуникациях на рынке сыра;</w:t>
      </w:r>
    </w:p>
    <w:p w:rsidR="006470E3" w:rsidRDefault="006470E3" w:rsidP="00AD2179">
      <w:pPr>
        <w:pStyle w:val="a9"/>
        <w:numPr>
          <w:ilvl w:val="0"/>
          <w:numId w:val="20"/>
        </w:numPr>
        <w:spacing w:after="0" w:line="360" w:lineRule="auto"/>
        <w:ind w:left="709" w:firstLine="0"/>
        <w:jc w:val="both"/>
        <w:rPr>
          <w:rFonts w:ascii="Times New Roman" w:hAnsi="Times New Roman" w:cs="Times New Roman"/>
          <w:sz w:val="24"/>
          <w:szCs w:val="24"/>
        </w:rPr>
      </w:pPr>
      <w:r>
        <w:rPr>
          <w:rFonts w:ascii="Times New Roman" w:hAnsi="Times New Roman" w:cs="Times New Roman"/>
          <w:sz w:val="24"/>
          <w:szCs w:val="24"/>
        </w:rPr>
        <w:t>Анализ конкуренции на рынке сырной продукции;</w:t>
      </w:r>
    </w:p>
    <w:p w:rsidR="006470E3" w:rsidRDefault="006470E3" w:rsidP="00AD2179">
      <w:pPr>
        <w:pStyle w:val="a9"/>
        <w:numPr>
          <w:ilvl w:val="0"/>
          <w:numId w:val="20"/>
        </w:numPr>
        <w:spacing w:after="0" w:line="360" w:lineRule="auto"/>
        <w:ind w:left="709" w:firstLine="0"/>
        <w:jc w:val="both"/>
        <w:rPr>
          <w:rFonts w:ascii="Times New Roman" w:hAnsi="Times New Roman" w:cs="Times New Roman"/>
          <w:sz w:val="24"/>
          <w:szCs w:val="24"/>
        </w:rPr>
      </w:pPr>
      <w:r>
        <w:rPr>
          <w:rFonts w:ascii="Times New Roman" w:hAnsi="Times New Roman" w:cs="Times New Roman"/>
          <w:sz w:val="24"/>
          <w:szCs w:val="24"/>
        </w:rPr>
        <w:t>Анализ общего состояния исследуемого рынка;</w:t>
      </w:r>
    </w:p>
    <w:p w:rsidR="006470E3" w:rsidRDefault="006470E3" w:rsidP="00AD2179">
      <w:pPr>
        <w:pStyle w:val="a9"/>
        <w:numPr>
          <w:ilvl w:val="0"/>
          <w:numId w:val="20"/>
        </w:numPr>
        <w:spacing w:after="0" w:line="36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Подготовка и редакция потребительских </w:t>
      </w:r>
      <w:proofErr w:type="spellStart"/>
      <w:r>
        <w:rPr>
          <w:rFonts w:ascii="Times New Roman" w:hAnsi="Times New Roman" w:cs="Times New Roman"/>
          <w:sz w:val="24"/>
          <w:szCs w:val="24"/>
        </w:rPr>
        <w:t>инсайтов</w:t>
      </w:r>
      <w:proofErr w:type="spellEnd"/>
      <w:r>
        <w:rPr>
          <w:rFonts w:ascii="Times New Roman" w:hAnsi="Times New Roman" w:cs="Times New Roman"/>
          <w:sz w:val="24"/>
          <w:szCs w:val="24"/>
        </w:rPr>
        <w:t xml:space="preserve"> для сырной продукции.</w:t>
      </w:r>
    </w:p>
    <w:p w:rsidR="006470E3" w:rsidRPr="00273B42"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рынка сырной продукции, который определил и выбор продукта исследования в рамках </w:t>
      </w:r>
      <w:proofErr w:type="spellStart"/>
      <w:r>
        <w:rPr>
          <w:rFonts w:ascii="Times New Roman" w:hAnsi="Times New Roman" w:cs="Times New Roman"/>
          <w:sz w:val="24"/>
          <w:szCs w:val="24"/>
        </w:rPr>
        <w:t>нейромаркетингового</w:t>
      </w:r>
      <w:proofErr w:type="spellEnd"/>
      <w:r>
        <w:rPr>
          <w:rFonts w:ascii="Times New Roman" w:hAnsi="Times New Roman" w:cs="Times New Roman"/>
          <w:sz w:val="24"/>
          <w:szCs w:val="24"/>
        </w:rPr>
        <w:t xml:space="preserve"> исследования, в процессе прохождения практики был также предложен проект по мясной и колбасной продукции. Полученные задания выглядели похожим образом, однако кроме задач, перечисленных выше, также был проведен анализ рыночных возможностей по увеличению продаж колбасной продукции и сопоставление основных показателей по конкурентам в динамике.</w:t>
      </w:r>
    </w:p>
    <w:p w:rsidR="00D80DB8"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Опрос проводился в рамках рынка сыров. Респондентам были предложены общие вопросы такие как пол, возраст, предпочитаемые виды сыров, частота покупки сыров, сумма единовременных покупок, вопросы на их понимания качества сыра, а также факторов, на которые они обращают внимание при покупке того или иного продукта. Кроме того, в опросе представлен и ряд специфических вопросов. Так как работа проводится в разрезе </w:t>
      </w:r>
      <w:proofErr w:type="spellStart"/>
      <w:r>
        <w:rPr>
          <w:rFonts w:ascii="Times New Roman" w:hAnsi="Times New Roman" w:cs="Times New Roman"/>
          <w:sz w:val="24"/>
          <w:szCs w:val="24"/>
        </w:rPr>
        <w:t>нейромаркетинга</w:t>
      </w:r>
      <w:proofErr w:type="spellEnd"/>
      <w:r>
        <w:rPr>
          <w:rFonts w:ascii="Times New Roman" w:hAnsi="Times New Roman" w:cs="Times New Roman"/>
          <w:sz w:val="24"/>
          <w:szCs w:val="24"/>
        </w:rPr>
        <w:t>, то для исследования были любопытны, например, такие моменты как влияние различных инструментов сенсорного маркетинга (</w:t>
      </w:r>
      <w:r w:rsidRPr="00734FEB">
        <w:rPr>
          <w:rFonts w:ascii="Times New Roman" w:hAnsi="Times New Roman" w:cs="Times New Roman"/>
          <w:sz w:val="24"/>
          <w:szCs w:val="24"/>
        </w:rPr>
        <w:t>звук, цвет, запах и др.).</w:t>
      </w:r>
      <w:r>
        <w:rPr>
          <w:rFonts w:ascii="Times New Roman" w:hAnsi="Times New Roman" w:cs="Times New Roman"/>
          <w:sz w:val="24"/>
          <w:szCs w:val="24"/>
        </w:rPr>
        <w:t xml:space="preserve"> Для этого опрашиваемым были заданы соответствующие вопросы о том, как они относятся к такого рода мероприятиям, способствует ли это покупке сыра. Кроме того, интерес вызывал вопрос о том, насколько внимательно потребители вообще смотрят на бренды: покупают ли они сыры конкретных производителей, или у них нет определенных любимых брендов или они вовсе не смотрят на производителя, а берут понравившуюся им упаковку. Также для более детального и глубокого анализа потребителей сыра были поставлены задачи выявления закономерностей и взаимосвязей. Например, интересным получился результат взаимосвязи между видом предпочитаемого сыра и уровнем дохода респондента. </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Еще одним из специфических вопросов, касающихся именно </w:t>
      </w:r>
      <w:proofErr w:type="spellStart"/>
      <w:r>
        <w:rPr>
          <w:rFonts w:ascii="Times New Roman" w:hAnsi="Times New Roman" w:cs="Times New Roman"/>
          <w:sz w:val="24"/>
          <w:szCs w:val="24"/>
        </w:rPr>
        <w:t>нейромаркетинга</w:t>
      </w:r>
      <w:proofErr w:type="spellEnd"/>
      <w:r>
        <w:rPr>
          <w:rFonts w:ascii="Times New Roman" w:hAnsi="Times New Roman" w:cs="Times New Roman"/>
          <w:sz w:val="24"/>
          <w:szCs w:val="24"/>
        </w:rPr>
        <w:t>, стал вопрос о цветовых ассоциациях. Опрашиваемым предлагалось подобрать цвет к основным характеристикам, на которые потребитель обращает внимание при покупке сыра (вкусно, качественно, безопасно для здоровья, натурально). В результате по полученным ответам можно получить представление о том, как цветовое решение упаковки сыра поможет правильно позиционировать продукт на рынке, чтобы донести свой посыл покупателю.</w:t>
      </w:r>
    </w:p>
    <w:p w:rsidR="006470E3" w:rsidRPr="00407DD0"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ходе проведения исследования были обозначены следующие возможные гипотезы, которые и будут рассмотрены в работе:</w:t>
      </w:r>
    </w:p>
    <w:p w:rsidR="006470E3" w:rsidRPr="00407DD0" w:rsidRDefault="006470E3" w:rsidP="000934A9">
      <w:pPr>
        <w:pStyle w:val="a9"/>
        <w:numPr>
          <w:ilvl w:val="0"/>
          <w:numId w:val="19"/>
        </w:numPr>
        <w:spacing w:after="0" w:line="360" w:lineRule="auto"/>
        <w:ind w:left="0" w:firstLine="709"/>
        <w:jc w:val="both"/>
        <w:rPr>
          <w:rFonts w:ascii="Times New Roman" w:hAnsi="Times New Roman" w:cs="Times New Roman"/>
          <w:sz w:val="24"/>
          <w:szCs w:val="24"/>
        </w:rPr>
      </w:pPr>
      <w:r w:rsidRPr="00407DD0">
        <w:rPr>
          <w:rFonts w:ascii="Times New Roman" w:hAnsi="Times New Roman" w:cs="Times New Roman"/>
          <w:sz w:val="24"/>
          <w:szCs w:val="24"/>
        </w:rPr>
        <w:t>Использова</w:t>
      </w:r>
      <w:r>
        <w:rPr>
          <w:rFonts w:ascii="Times New Roman" w:hAnsi="Times New Roman" w:cs="Times New Roman"/>
          <w:sz w:val="24"/>
          <w:szCs w:val="24"/>
        </w:rPr>
        <w:t xml:space="preserve">ние инструментов сенсорного маркетинга влияет </w:t>
      </w:r>
      <w:r w:rsidRPr="00407DD0">
        <w:rPr>
          <w:rFonts w:ascii="Times New Roman" w:hAnsi="Times New Roman" w:cs="Times New Roman"/>
          <w:sz w:val="24"/>
          <w:szCs w:val="24"/>
        </w:rPr>
        <w:t>на частоту покупки сыра.</w:t>
      </w:r>
    </w:p>
    <w:p w:rsidR="006470E3" w:rsidRPr="00407DD0" w:rsidRDefault="006470E3" w:rsidP="000934A9">
      <w:pPr>
        <w:pStyle w:val="a9"/>
        <w:numPr>
          <w:ilvl w:val="0"/>
          <w:numId w:val="1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Потребители не обращают внимания на название бренда сыра, которому отдают предпочтение в магазине, а выбирают его на основе зрительной памяти (упаковка, логотип, цветовая гамма)</w:t>
      </w:r>
    </w:p>
    <w:p w:rsidR="006470E3" w:rsidRPr="00407DD0" w:rsidRDefault="006470E3" w:rsidP="000934A9">
      <w:pPr>
        <w:pStyle w:val="a9"/>
        <w:numPr>
          <w:ilvl w:val="0"/>
          <w:numId w:val="19"/>
        </w:numPr>
        <w:spacing w:after="0" w:line="360" w:lineRule="auto"/>
        <w:ind w:left="0" w:firstLine="709"/>
        <w:jc w:val="both"/>
        <w:rPr>
          <w:rFonts w:ascii="Times New Roman" w:hAnsi="Times New Roman" w:cs="Times New Roman"/>
          <w:sz w:val="24"/>
          <w:szCs w:val="24"/>
        </w:rPr>
      </w:pPr>
      <w:r w:rsidRPr="00407DD0">
        <w:rPr>
          <w:rFonts w:ascii="Times New Roman" w:hAnsi="Times New Roman" w:cs="Times New Roman"/>
          <w:sz w:val="24"/>
          <w:szCs w:val="24"/>
        </w:rPr>
        <w:t>Использо</w:t>
      </w:r>
      <w:r>
        <w:rPr>
          <w:rFonts w:ascii="Times New Roman" w:hAnsi="Times New Roman" w:cs="Times New Roman"/>
          <w:sz w:val="24"/>
          <w:szCs w:val="24"/>
        </w:rPr>
        <w:t>вание инструментария сенсорного маркетинга</w:t>
      </w:r>
      <w:r w:rsidRPr="00407DD0">
        <w:rPr>
          <w:rFonts w:ascii="Times New Roman" w:hAnsi="Times New Roman" w:cs="Times New Roman"/>
          <w:sz w:val="24"/>
          <w:szCs w:val="24"/>
        </w:rPr>
        <w:t xml:space="preserve"> влияет на степень лояльности и приверженности одному бренду.</w:t>
      </w:r>
    </w:p>
    <w:p w:rsidR="006470E3" w:rsidRPr="00407DD0" w:rsidRDefault="006470E3" w:rsidP="000934A9">
      <w:pPr>
        <w:pStyle w:val="a9"/>
        <w:numPr>
          <w:ilvl w:val="0"/>
          <w:numId w:val="19"/>
        </w:numPr>
        <w:spacing w:after="0" w:line="360" w:lineRule="auto"/>
        <w:ind w:left="0" w:firstLine="709"/>
        <w:jc w:val="both"/>
        <w:rPr>
          <w:rFonts w:ascii="Times New Roman" w:hAnsi="Times New Roman" w:cs="Times New Roman"/>
          <w:sz w:val="24"/>
          <w:szCs w:val="24"/>
        </w:rPr>
      </w:pPr>
      <w:r w:rsidRPr="00407DD0">
        <w:rPr>
          <w:rFonts w:ascii="Times New Roman" w:hAnsi="Times New Roman" w:cs="Times New Roman"/>
          <w:sz w:val="24"/>
          <w:szCs w:val="24"/>
        </w:rPr>
        <w:t>Потребитель при выборе сырной продукции ведет себя иррационально.</w:t>
      </w:r>
    </w:p>
    <w:p w:rsidR="006470E3" w:rsidRDefault="006470E3" w:rsidP="000934A9">
      <w:pPr>
        <w:pStyle w:val="a9"/>
        <w:numPr>
          <w:ilvl w:val="0"/>
          <w:numId w:val="19"/>
        </w:numPr>
        <w:spacing w:after="0" w:line="360" w:lineRule="auto"/>
        <w:ind w:left="0" w:firstLine="709"/>
        <w:jc w:val="both"/>
        <w:rPr>
          <w:rFonts w:ascii="Times New Roman" w:hAnsi="Times New Roman" w:cs="Times New Roman"/>
          <w:sz w:val="24"/>
          <w:szCs w:val="24"/>
        </w:rPr>
      </w:pPr>
      <w:r w:rsidRPr="00407DD0">
        <w:rPr>
          <w:rFonts w:ascii="Times New Roman" w:hAnsi="Times New Roman" w:cs="Times New Roman"/>
          <w:sz w:val="24"/>
          <w:szCs w:val="24"/>
        </w:rPr>
        <w:t>Потр</w:t>
      </w:r>
      <w:r>
        <w:rPr>
          <w:rFonts w:ascii="Times New Roman" w:hAnsi="Times New Roman" w:cs="Times New Roman"/>
          <w:sz w:val="24"/>
          <w:szCs w:val="24"/>
        </w:rPr>
        <w:t>ебитель типа зигзаг любит</w:t>
      </w:r>
      <w:r w:rsidRPr="00407DD0">
        <w:rPr>
          <w:rFonts w:ascii="Times New Roman" w:hAnsi="Times New Roman" w:cs="Times New Roman"/>
          <w:sz w:val="24"/>
          <w:szCs w:val="24"/>
        </w:rPr>
        <w:t xml:space="preserve"> </w:t>
      </w:r>
      <w:r>
        <w:rPr>
          <w:rFonts w:ascii="Times New Roman" w:hAnsi="Times New Roman" w:cs="Times New Roman"/>
          <w:sz w:val="24"/>
          <w:szCs w:val="24"/>
        </w:rPr>
        <w:t>экспериментировать с различной сырной продукцией, не отдавая предпочтение какому-то одному производителю.</w:t>
      </w:r>
    </w:p>
    <w:p w:rsidR="00E4756C"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анализа проведенного опроса можно сформулировать соответствующие выводы, которые позволят принять или опровергнуть предложенные гипотезы. </w:t>
      </w:r>
    </w:p>
    <w:p w:rsidR="00BF6AA6" w:rsidRPr="00357C6F" w:rsidRDefault="00BF6AA6" w:rsidP="000934A9">
      <w:pPr>
        <w:spacing w:after="0" w:line="360" w:lineRule="auto"/>
        <w:ind w:firstLine="709"/>
        <w:jc w:val="both"/>
        <w:rPr>
          <w:rFonts w:ascii="Times New Roman" w:hAnsi="Times New Roman" w:cs="Times New Roman"/>
          <w:sz w:val="24"/>
          <w:szCs w:val="24"/>
        </w:rPr>
      </w:pPr>
    </w:p>
    <w:p w:rsidR="000934A9" w:rsidRPr="00F93A48" w:rsidRDefault="000F2A7C" w:rsidP="00F93A48">
      <w:pPr>
        <w:pStyle w:val="1"/>
        <w:spacing w:before="0" w:after="0" w:line="360" w:lineRule="auto"/>
        <w:ind w:firstLine="709"/>
        <w:jc w:val="both"/>
        <w:rPr>
          <w:rFonts w:cs="Times New Roman"/>
          <w:color w:val="auto"/>
          <w:sz w:val="24"/>
        </w:rPr>
      </w:pPr>
      <w:bookmarkStart w:id="18" w:name="_Toc511831741"/>
      <w:bookmarkStart w:id="19" w:name="_Toc512961773"/>
      <w:r w:rsidRPr="00F93A48">
        <w:rPr>
          <w:rFonts w:cs="Times New Roman"/>
          <w:color w:val="auto"/>
          <w:sz w:val="24"/>
        </w:rPr>
        <w:t>2.3</w:t>
      </w:r>
      <w:r w:rsidR="000934A9" w:rsidRPr="00F93A48">
        <w:rPr>
          <w:rFonts w:cs="Times New Roman"/>
          <w:color w:val="auto"/>
          <w:sz w:val="24"/>
        </w:rPr>
        <w:t xml:space="preserve"> Общий анализ опроса</w:t>
      </w:r>
      <w:bookmarkEnd w:id="18"/>
      <w:r w:rsidR="00923ECC" w:rsidRPr="00F93A48">
        <w:rPr>
          <w:rFonts w:cs="Times New Roman"/>
          <w:color w:val="auto"/>
          <w:sz w:val="24"/>
        </w:rPr>
        <w:t xml:space="preserve"> потенциальных потребителей сырной продукции</w:t>
      </w:r>
      <w:bookmarkEnd w:id="19"/>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отмечалось ранее, анкетирование прошли 96 человек, из которых 36,5% мужчины и 63,5% женщины</w:t>
      </w:r>
      <w:r w:rsidR="00025927">
        <w:rPr>
          <w:rFonts w:ascii="Times New Roman" w:hAnsi="Times New Roman" w:cs="Times New Roman"/>
          <w:sz w:val="24"/>
          <w:szCs w:val="24"/>
        </w:rPr>
        <w:t xml:space="preserve"> (рис. 11)</w:t>
      </w:r>
      <w:r>
        <w:rPr>
          <w:rFonts w:ascii="Times New Roman" w:hAnsi="Times New Roman" w:cs="Times New Roman"/>
          <w:sz w:val="24"/>
          <w:szCs w:val="24"/>
        </w:rPr>
        <w:t>.</w:t>
      </w:r>
      <w:r w:rsidRPr="006215E7">
        <w:rPr>
          <w:rFonts w:ascii="Times New Roman" w:hAnsi="Times New Roman" w:cs="Times New Roman"/>
          <w:sz w:val="24"/>
          <w:szCs w:val="24"/>
        </w:rPr>
        <w:t xml:space="preserve"> </w:t>
      </w:r>
      <w:r>
        <w:rPr>
          <w:rFonts w:ascii="Times New Roman" w:hAnsi="Times New Roman" w:cs="Times New Roman"/>
          <w:sz w:val="24"/>
          <w:szCs w:val="24"/>
        </w:rPr>
        <w:t xml:space="preserve">Опрос проводился в учебных целях в рамках университета, поэтому все опрашиваемые – студенты-бакалавры и студенты-магистранты, возраст которых в основной массе составил 17 - 25 лет (92 респондента), 3 опрашиваемых в возрасте 26-35 лет и только 1 в возрасте 36-45 лет. Если говорить о финансовом положении респондентов, то результат носит нормальное распределение. </w:t>
      </w:r>
    </w:p>
    <w:p w:rsidR="006470E3" w:rsidRPr="00A10656" w:rsidRDefault="00282459" w:rsidP="000934A9">
      <w:pPr>
        <w:spacing w:after="0" w:line="360" w:lineRule="auto"/>
        <w:ind w:firstLine="709"/>
        <w:jc w:val="center"/>
        <w:rPr>
          <w:rFonts w:ascii="Times New Roman" w:hAnsi="Times New Roman" w:cs="Times New Roman"/>
          <w:sz w:val="24"/>
          <w:szCs w:val="24"/>
          <w:lang w:val="en-US"/>
        </w:rPr>
      </w:pPr>
      <w:r>
        <w:rPr>
          <w:noProof/>
          <w:lang w:eastAsia="ru-RU"/>
        </w:rPr>
        <w:drawing>
          <wp:inline distT="0" distB="0" distL="0" distR="0" wp14:anchorId="050C1091" wp14:editId="3AE43409">
            <wp:extent cx="4572000" cy="27432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470E3" w:rsidRPr="00A709B7" w:rsidRDefault="00A709B7" w:rsidP="000934A9">
      <w:pPr>
        <w:spacing w:after="0" w:line="360" w:lineRule="auto"/>
        <w:ind w:firstLine="709"/>
        <w:jc w:val="center"/>
        <w:rPr>
          <w:rFonts w:ascii="Times New Roman" w:hAnsi="Times New Roman" w:cs="Times New Roman"/>
          <w:b/>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11</w:t>
      </w:r>
      <w:r w:rsidRPr="00A709B7">
        <w:rPr>
          <w:rFonts w:ascii="Times New Roman" w:hAnsi="Times New Roman" w:cs="Times New Roman"/>
          <w:b/>
          <w:sz w:val="24"/>
          <w:szCs w:val="24"/>
        </w:rPr>
        <w:t xml:space="preserve"> </w:t>
      </w:r>
      <w:r w:rsidR="00D04235" w:rsidRPr="00A709B7">
        <w:rPr>
          <w:rFonts w:ascii="Times New Roman" w:hAnsi="Times New Roman" w:cs="Times New Roman"/>
          <w:b/>
          <w:sz w:val="24"/>
          <w:szCs w:val="24"/>
        </w:rPr>
        <w:t>Гендерный состав</w:t>
      </w:r>
      <w:r w:rsidR="006470E3" w:rsidRPr="00A709B7">
        <w:rPr>
          <w:rFonts w:ascii="Times New Roman" w:hAnsi="Times New Roman" w:cs="Times New Roman"/>
          <w:b/>
          <w:sz w:val="24"/>
          <w:szCs w:val="24"/>
        </w:rPr>
        <w:t xml:space="preserve"> опрашиваемых</w:t>
      </w:r>
      <w:r w:rsidR="00E43B90" w:rsidRPr="00A709B7">
        <w:rPr>
          <w:rFonts w:ascii="Times New Roman" w:hAnsi="Times New Roman" w:cs="Times New Roman"/>
          <w:b/>
          <w:sz w:val="24"/>
          <w:szCs w:val="24"/>
        </w:rPr>
        <w:t>, %</w:t>
      </w:r>
    </w:p>
    <w:p w:rsidR="006470E3" w:rsidRDefault="006470E3" w:rsidP="00D042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Говоря о возрастной категории опрашиваемых, нужно отметить, что подавляющее большинство респондентов являются представителями группы молодежи. Однако можно говорить о том, что это довольно взрослые люди, которые самостоятельно делают покупки и являются активными потребителями сыра и сырной продукции. Кроме того, нужно отметить, что данная возрастная категория наиболее лояльна к появлению новинок, наиболее подвержена желанию попробовать что-то новое или необычное, лучше информировано о возможностях рынка, его ассортименту, текущих акциях и предложениях. Еще одним положительным моментом проведения опроса данной возрастной категории является возможность выявления долгосрочных, а не краткосрочных трендов потребительского поведения на рынке сыров благодаря изучению молодых людей 17-25 лет, то есть по результатам опроса можно формировать представление и о будущем рынка сыров. Кроме того, так как опрашиваемые – студенты, получающие высшее образование, то несомненным плюсом можно отметить высокую степень информированности и высокий уровень использования современных технологий, что, в свою очередь, повышает общий уровень знания о рынке и потребительскую грамотность. Другими словами, молодежь лучше информирована о состоянии рынка, о представленных на нем видах продуктов, различных брендах и новинках, а также могут своевременно отслеживать текущие акции и предложения, выбирая наиболее интересные для себя решения о покупке и потреблении того или иного продукта.</w:t>
      </w:r>
    </w:p>
    <w:p w:rsidR="006470E3" w:rsidRPr="00173E32"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Итак, для получения общего представления о рынке и потребителях сырной продукции проведем общий анализ вопросов, предложенных респондентам в анкете. Одним из таких вопросов было определение средней частоты покупки сыра</w:t>
      </w:r>
      <w:r w:rsidR="00025927">
        <w:rPr>
          <w:rFonts w:ascii="Times New Roman" w:hAnsi="Times New Roman" w:cs="Times New Roman"/>
          <w:sz w:val="24"/>
          <w:szCs w:val="24"/>
        </w:rPr>
        <w:t xml:space="preserve"> (рис. 12)</w:t>
      </w:r>
      <w:r>
        <w:rPr>
          <w:rFonts w:ascii="Times New Roman" w:hAnsi="Times New Roman" w:cs="Times New Roman"/>
          <w:sz w:val="24"/>
          <w:szCs w:val="24"/>
        </w:rPr>
        <w:t xml:space="preserve"> для определения того, н</w:t>
      </w:r>
      <w:r w:rsidR="00025927">
        <w:rPr>
          <w:rFonts w:ascii="Times New Roman" w:hAnsi="Times New Roman" w:cs="Times New Roman"/>
          <w:sz w:val="24"/>
          <w:szCs w:val="24"/>
        </w:rPr>
        <w:t>а сколько в целом «живой» рынок</w:t>
      </w:r>
      <w:r>
        <w:rPr>
          <w:rFonts w:ascii="Times New Roman" w:hAnsi="Times New Roman" w:cs="Times New Roman"/>
          <w:sz w:val="24"/>
          <w:szCs w:val="24"/>
        </w:rPr>
        <w:t>.</w:t>
      </w:r>
    </w:p>
    <w:p w:rsidR="006470E3" w:rsidRDefault="006470E3" w:rsidP="000934A9">
      <w:pPr>
        <w:spacing w:after="0" w:line="360" w:lineRule="auto"/>
        <w:ind w:firstLine="709"/>
        <w:jc w:val="center"/>
      </w:pPr>
      <w:r>
        <w:rPr>
          <w:noProof/>
          <w:lang w:eastAsia="ru-RU"/>
        </w:rPr>
        <w:drawing>
          <wp:inline distT="0" distB="0" distL="0" distR="0" wp14:anchorId="5FAD214C" wp14:editId="0FE34D42">
            <wp:extent cx="4767943" cy="2873828"/>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0E2B" w:rsidRPr="00F93A48" w:rsidRDefault="00A709B7" w:rsidP="00F93A48">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12</w:t>
      </w:r>
      <w:r w:rsidRPr="00A709B7">
        <w:rPr>
          <w:rFonts w:ascii="Times New Roman" w:hAnsi="Times New Roman" w:cs="Times New Roman"/>
          <w:b/>
          <w:sz w:val="24"/>
          <w:szCs w:val="24"/>
        </w:rPr>
        <w:t xml:space="preserve"> </w:t>
      </w:r>
      <w:r w:rsidR="006470E3" w:rsidRPr="00A709B7">
        <w:rPr>
          <w:rFonts w:ascii="Times New Roman" w:hAnsi="Times New Roman" w:cs="Times New Roman"/>
          <w:b/>
          <w:sz w:val="24"/>
          <w:szCs w:val="24"/>
        </w:rPr>
        <w:t>Частота покупки сыра</w:t>
      </w:r>
      <w:r w:rsidR="00E43B90" w:rsidRPr="00A709B7">
        <w:rPr>
          <w:rFonts w:ascii="Times New Roman" w:hAnsi="Times New Roman" w:cs="Times New Roman"/>
          <w:b/>
          <w:sz w:val="24"/>
          <w:szCs w:val="24"/>
        </w:rPr>
        <w:t>, %</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Наибольшее число опрашиваемых покупают сыр 2-3-раза в месяц, что составляет 32%. Доля тех, кто покупает сыр относительно редко (реже 1 раза в месяц) и относительно часто (1 раз в неделю), практически одинакова и составляет 21% и 20% соответственно. Не покупают сыр лишь 6% респондентов. </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Следует отметить, что таким опрашиваемым далее предлагалось пропустить часть вопросов и ответить на последние, не относящиеся к сыру, которые представляют собой более общий характер, для определения фигуры потребителя (его </w:t>
      </w:r>
      <w:proofErr w:type="spellStart"/>
      <w:r>
        <w:rPr>
          <w:rFonts w:ascii="Times New Roman" w:hAnsi="Times New Roman" w:cs="Times New Roman"/>
          <w:sz w:val="24"/>
          <w:szCs w:val="24"/>
        </w:rPr>
        <w:t>психотипа</w:t>
      </w:r>
      <w:proofErr w:type="spellEnd"/>
      <w:r>
        <w:rPr>
          <w:rFonts w:ascii="Times New Roman" w:hAnsi="Times New Roman" w:cs="Times New Roman"/>
          <w:sz w:val="24"/>
          <w:szCs w:val="24"/>
        </w:rPr>
        <w:t>), цветовых ассоциаций (анализ ответов респондентов, не покупающих сыр, будет также полезен, как и тех, кто потребляет сыр, в частности для того, чтобы разработать упаковку или брендовую символику для сырной продукции) и анализа их рациональности.</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Далее в рамках анкетирования был задан вопрос о том, какие конкретно виды сыров потребляют респонденты</w:t>
      </w:r>
      <w:r w:rsidR="00025927">
        <w:rPr>
          <w:rFonts w:ascii="Times New Roman" w:hAnsi="Times New Roman" w:cs="Times New Roman"/>
          <w:sz w:val="24"/>
          <w:szCs w:val="24"/>
        </w:rPr>
        <w:t xml:space="preserve"> (рис. 13)</w:t>
      </w:r>
      <w:r>
        <w:rPr>
          <w:rFonts w:ascii="Times New Roman" w:hAnsi="Times New Roman" w:cs="Times New Roman"/>
          <w:sz w:val="24"/>
          <w:szCs w:val="24"/>
        </w:rPr>
        <w:t>. Кроме того, были возможны варианты «Другое» и «С выбором определяюсь в магазине».</w:t>
      </w:r>
    </w:p>
    <w:p w:rsidR="006470E3" w:rsidRDefault="006470E3" w:rsidP="000934A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1E179EFE" wp14:editId="0B3B2ABA">
            <wp:extent cx="4623029" cy="2595110"/>
            <wp:effectExtent l="0" t="0" r="6350" b="1524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470E3" w:rsidRDefault="00A709B7" w:rsidP="000934A9">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13</w:t>
      </w:r>
      <w:r w:rsidRPr="00A709B7">
        <w:rPr>
          <w:rFonts w:ascii="Times New Roman" w:hAnsi="Times New Roman" w:cs="Times New Roman"/>
          <w:b/>
          <w:sz w:val="24"/>
          <w:szCs w:val="24"/>
        </w:rPr>
        <w:t xml:space="preserve"> </w:t>
      </w:r>
      <w:r w:rsidR="006470E3" w:rsidRPr="00A709B7">
        <w:rPr>
          <w:rFonts w:ascii="Times New Roman" w:hAnsi="Times New Roman" w:cs="Times New Roman"/>
          <w:b/>
          <w:sz w:val="24"/>
          <w:szCs w:val="24"/>
        </w:rPr>
        <w:t>Частотный анализ выбора сортов сыра при покупке</w:t>
      </w:r>
      <w:r w:rsidR="00E43B90" w:rsidRPr="00A709B7">
        <w:rPr>
          <w:rFonts w:ascii="Times New Roman" w:hAnsi="Times New Roman" w:cs="Times New Roman"/>
          <w:b/>
          <w:sz w:val="24"/>
          <w:szCs w:val="24"/>
        </w:rPr>
        <w:t>, чел.</w:t>
      </w:r>
    </w:p>
    <w:p w:rsidR="007633DC" w:rsidRPr="00D80DB8" w:rsidRDefault="007633DC" w:rsidP="000934A9">
      <w:pPr>
        <w:spacing w:after="0" w:line="360" w:lineRule="auto"/>
        <w:ind w:firstLine="709"/>
        <w:jc w:val="center"/>
        <w:rPr>
          <w:rFonts w:ascii="Times New Roman" w:hAnsi="Times New Roman" w:cs="Times New Roman"/>
          <w:b/>
          <w:sz w:val="24"/>
          <w:szCs w:val="24"/>
        </w:rPr>
      </w:pPr>
    </w:p>
    <w:p w:rsidR="00357C6F"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Если говорить о сортах, которым отдают предпочтения потребители, то лидируют пармезан и российский сыр. Они были выбран</w:t>
      </w:r>
      <w:r w:rsidR="00D04235" w:rsidRPr="00D04235">
        <w:rPr>
          <w:rFonts w:ascii="Times New Roman" w:hAnsi="Times New Roman" w:cs="Times New Roman"/>
          <w:sz w:val="24"/>
          <w:szCs w:val="24"/>
        </w:rPr>
        <w:t>ы</w:t>
      </w:r>
      <w:r>
        <w:rPr>
          <w:rFonts w:ascii="Times New Roman" w:hAnsi="Times New Roman" w:cs="Times New Roman"/>
          <w:sz w:val="24"/>
          <w:szCs w:val="24"/>
        </w:rPr>
        <w:t xml:space="preserve"> 46 опрашиваемыми. Далее по предпочтительности идут </w:t>
      </w:r>
      <w:proofErr w:type="spellStart"/>
      <w:r>
        <w:rPr>
          <w:rFonts w:ascii="Times New Roman" w:hAnsi="Times New Roman" w:cs="Times New Roman"/>
          <w:sz w:val="24"/>
          <w:szCs w:val="24"/>
        </w:rPr>
        <w:t>моцарелла</w:t>
      </w:r>
      <w:proofErr w:type="spellEnd"/>
      <w:r>
        <w:rPr>
          <w:rFonts w:ascii="Times New Roman" w:hAnsi="Times New Roman" w:cs="Times New Roman"/>
          <w:sz w:val="24"/>
          <w:szCs w:val="24"/>
        </w:rPr>
        <w:t xml:space="preserve"> и голландский сыр. Их покупают 44 и 42 респондента соо</w:t>
      </w:r>
      <w:r w:rsidR="00AE1AD7">
        <w:rPr>
          <w:rFonts w:ascii="Times New Roman" w:hAnsi="Times New Roman" w:cs="Times New Roman"/>
          <w:sz w:val="24"/>
          <w:szCs w:val="24"/>
        </w:rPr>
        <w:t>т</w:t>
      </w:r>
      <w:r>
        <w:rPr>
          <w:rFonts w:ascii="Times New Roman" w:hAnsi="Times New Roman" w:cs="Times New Roman"/>
          <w:sz w:val="24"/>
          <w:szCs w:val="24"/>
        </w:rPr>
        <w:t xml:space="preserve">ветственно. Необходимо отметить, что в опросе делался акцент на полутвердых сырах и некоторых видах мягких сыров, а, например, сыры с плесенью, которые можно отнести к элитным сортам сыра, не участвовали, так как целью было провести анализ сыров более повседневного спроса. Также можно отметить, что 23 респондента ответили, что не отдают предпочтение какому-то определенному сорту сыра, а определяются с выбором непосредственно в магазине. В процентном соотношении доля таких потребителей составила 25,6%, то есть около четверти респондентов выбирает сыр в самих точках продаж. </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Кроме того, вопрос предполагал возможность выбора другого сыра, не предложенного в списке, путем записи сорта сыра напротив отметки «другой». Этим воспользовались 6 респондентов, которые отметили сыры покровский, пошехонский, костромской, сливочный, а также творожный, дор </w:t>
      </w:r>
      <w:proofErr w:type="spellStart"/>
      <w:r>
        <w:rPr>
          <w:rFonts w:ascii="Times New Roman" w:hAnsi="Times New Roman" w:cs="Times New Roman"/>
          <w:sz w:val="24"/>
          <w:szCs w:val="24"/>
        </w:rPr>
        <w:t>блю</w:t>
      </w:r>
      <w:proofErr w:type="spellEnd"/>
      <w:r>
        <w:rPr>
          <w:rFonts w:ascii="Times New Roman" w:hAnsi="Times New Roman" w:cs="Times New Roman"/>
          <w:sz w:val="24"/>
          <w:szCs w:val="24"/>
        </w:rPr>
        <w:t xml:space="preserve"> и бри. Можно сказать, что респонденты, отметивши сыры с плесенью в некоторой степени оказались невнимательными, так как в начале опроса было отмечено, что исследование не включает в себя такого рода сыры.</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в процессе обработки данных было решено проверить, существует ли взаимосвязь между доходом респондента и сортом сыра, которому он отдает предпочтение в магазине. Для того, чтобы ответить на этот вопрос, был проведен корреляционный анализ </w:t>
      </w:r>
      <w:proofErr w:type="spellStart"/>
      <w:r>
        <w:rPr>
          <w:rFonts w:ascii="Times New Roman" w:hAnsi="Times New Roman" w:cs="Times New Roman"/>
          <w:sz w:val="24"/>
          <w:szCs w:val="24"/>
        </w:rPr>
        <w:t>Спирмена</w:t>
      </w:r>
      <w:proofErr w:type="spellEnd"/>
      <w:r>
        <w:rPr>
          <w:rFonts w:ascii="Times New Roman" w:hAnsi="Times New Roman" w:cs="Times New Roman"/>
          <w:sz w:val="24"/>
          <w:szCs w:val="24"/>
        </w:rPr>
        <w:t>, результаты которого получились весьма интересными (</w:t>
      </w:r>
      <w:r w:rsidRPr="0065553E">
        <w:rPr>
          <w:rFonts w:ascii="Times New Roman" w:hAnsi="Times New Roman" w:cs="Times New Roman"/>
          <w:i/>
          <w:sz w:val="24"/>
          <w:szCs w:val="24"/>
        </w:rPr>
        <w:t>Приложение 2</w:t>
      </w:r>
      <w:r>
        <w:rPr>
          <w:rFonts w:ascii="Times New Roman" w:hAnsi="Times New Roman" w:cs="Times New Roman"/>
          <w:sz w:val="24"/>
          <w:szCs w:val="24"/>
        </w:rPr>
        <w:t>).</w:t>
      </w:r>
    </w:p>
    <w:p w:rsidR="006470E3" w:rsidRPr="009A337E"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отметить, что существуют несколько типов связей по результатам анализа. Положительную корреляцию можно наблюдать между уровнем доходов и покупкой таких видов сыра как </w:t>
      </w:r>
      <w:proofErr w:type="spellStart"/>
      <w:r>
        <w:rPr>
          <w:rFonts w:ascii="Times New Roman" w:hAnsi="Times New Roman" w:cs="Times New Roman"/>
          <w:sz w:val="24"/>
          <w:szCs w:val="24"/>
        </w:rPr>
        <w:t>маскарпоне</w:t>
      </w:r>
      <w:proofErr w:type="spellEnd"/>
      <w:r>
        <w:rPr>
          <w:rFonts w:ascii="Times New Roman" w:hAnsi="Times New Roman" w:cs="Times New Roman"/>
          <w:sz w:val="24"/>
          <w:szCs w:val="24"/>
        </w:rPr>
        <w:t xml:space="preserve"> и пармезан, т.е. чем выше доход, тем чаще респондент покупает перечисленные виды сыров. Обратная ситуация с российским сыром и выбором сыра в магазине. Здесь отмечается отрицательная взаимосвязь. Другими словами, чем выше доход опрашиваемых, тем в меньшей степени они отдают предпочтению российскому сыру или определяются с сортом в самых торговых залах.</w:t>
      </w:r>
    </w:p>
    <w:p w:rsidR="00357C6F"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Следующим вопросом для общего представления о рынке сыров был вопрос о единовременной покупке</w:t>
      </w:r>
      <w:r w:rsidR="00025927">
        <w:rPr>
          <w:rFonts w:ascii="Times New Roman" w:hAnsi="Times New Roman" w:cs="Times New Roman"/>
          <w:sz w:val="24"/>
          <w:szCs w:val="24"/>
        </w:rPr>
        <w:t xml:space="preserve"> (рис. 14)</w:t>
      </w:r>
      <w:r>
        <w:rPr>
          <w:rFonts w:ascii="Times New Roman" w:hAnsi="Times New Roman" w:cs="Times New Roman"/>
          <w:sz w:val="24"/>
          <w:szCs w:val="24"/>
        </w:rPr>
        <w:t xml:space="preserve">. В рамках исследования было интересно узнать, сколько граммов сыра респонденты покупают в среднем за один поход в магазин. Так как за последние годы в экономике России произошли некоторые значительные изменения, связанные с санкциями и эмбарго, нужно отметить, что рынок сыров – один из тех продуктов, который ощутил это на себе особенно остро. </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Известно, что до недавнего времени подавляющее большинство сыра и сырной продукции на российский рынок поступало из-за рубежа. Доля отечественных производителей была крайне мала. Кроме того, качество российских сыров также значительно проигрывало, что отмечали потребители. Однако после вступления санкций в отношении России импорт сыра в нашу страну был значительно сокращен. Многие потребители с огорчением отмечали, что их любимые бренды просто пропали с полок магазинов, а на их месте появились сыры отечественного производства, которые по мнению потребителей не могут похвастаться высоким качеством. Именно по этим причинам следующий блок вопросов кажется наиболее интересным в рамках исследования сырного рынка. Так, проанализировав ответы о весе единовременной покупки и, например, величины денежных средств, которую потребитель отдает за одну покупку, можно получить представление о том, какой сорт сыра предпочитают респонденты: дорогой или дешевый.</w:t>
      </w:r>
    </w:p>
    <w:p w:rsidR="006470E3" w:rsidRPr="00622766" w:rsidRDefault="006470E3" w:rsidP="000934A9">
      <w:pPr>
        <w:spacing w:after="0" w:line="360" w:lineRule="auto"/>
        <w:ind w:firstLine="709"/>
        <w:jc w:val="center"/>
        <w:rPr>
          <w:rFonts w:ascii="Times New Roman" w:hAnsi="Times New Roman" w:cs="Times New Roman"/>
          <w:sz w:val="24"/>
          <w:szCs w:val="24"/>
        </w:rPr>
      </w:pPr>
      <w:r>
        <w:rPr>
          <w:noProof/>
          <w:lang w:eastAsia="ru-RU"/>
        </w:rPr>
        <w:lastRenderedPageBreak/>
        <w:drawing>
          <wp:inline distT="0" distB="0" distL="0" distR="0" wp14:anchorId="77E2DABD" wp14:editId="54EE7534">
            <wp:extent cx="4799330" cy="2668137"/>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470E3" w:rsidRDefault="00A709B7" w:rsidP="000934A9">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14</w:t>
      </w:r>
      <w:r w:rsidRPr="00A709B7">
        <w:rPr>
          <w:rFonts w:ascii="Times New Roman" w:hAnsi="Times New Roman" w:cs="Times New Roman"/>
          <w:b/>
          <w:sz w:val="24"/>
          <w:szCs w:val="24"/>
        </w:rPr>
        <w:t xml:space="preserve"> </w:t>
      </w:r>
      <w:r w:rsidR="00E43B90" w:rsidRPr="00A709B7">
        <w:rPr>
          <w:rFonts w:ascii="Times New Roman" w:hAnsi="Times New Roman" w:cs="Times New Roman"/>
          <w:b/>
          <w:sz w:val="24"/>
          <w:szCs w:val="24"/>
        </w:rPr>
        <w:t>Мас</w:t>
      </w:r>
      <w:r w:rsidR="006470E3" w:rsidRPr="00A709B7">
        <w:rPr>
          <w:rFonts w:ascii="Times New Roman" w:hAnsi="Times New Roman" w:cs="Times New Roman"/>
          <w:b/>
          <w:sz w:val="24"/>
          <w:szCs w:val="24"/>
        </w:rPr>
        <w:t>с</w:t>
      </w:r>
      <w:r w:rsidR="00E43B90" w:rsidRPr="00A709B7">
        <w:rPr>
          <w:rFonts w:ascii="Times New Roman" w:hAnsi="Times New Roman" w:cs="Times New Roman"/>
          <w:b/>
          <w:sz w:val="24"/>
          <w:szCs w:val="24"/>
        </w:rPr>
        <w:t>а</w:t>
      </w:r>
      <w:r w:rsidR="006470E3" w:rsidRPr="00A709B7">
        <w:rPr>
          <w:rFonts w:ascii="Times New Roman" w:hAnsi="Times New Roman" w:cs="Times New Roman"/>
          <w:b/>
          <w:sz w:val="24"/>
          <w:szCs w:val="24"/>
        </w:rPr>
        <w:t xml:space="preserve"> единовременной покупки</w:t>
      </w:r>
      <w:r w:rsidR="00E43B90" w:rsidRPr="00A709B7">
        <w:rPr>
          <w:rFonts w:ascii="Times New Roman" w:hAnsi="Times New Roman" w:cs="Times New Roman"/>
          <w:b/>
          <w:sz w:val="24"/>
          <w:szCs w:val="24"/>
        </w:rPr>
        <w:t>, гр.</w:t>
      </w:r>
    </w:p>
    <w:p w:rsidR="007633DC" w:rsidRPr="00D80DB8" w:rsidRDefault="007633DC" w:rsidP="000934A9">
      <w:pPr>
        <w:spacing w:after="0" w:line="360" w:lineRule="auto"/>
        <w:ind w:firstLine="709"/>
        <w:jc w:val="center"/>
        <w:rPr>
          <w:rFonts w:ascii="Times New Roman" w:hAnsi="Times New Roman" w:cs="Times New Roman"/>
          <w:b/>
          <w:sz w:val="24"/>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вопрос об объеме единовременной покупки сыра подавляющее большинство респондентов (48% опрашиваемых) отметили, что приобретают порядка 200-500 гр. сыра, также 34% ответили, что покупают по 100-200 гр. </w:t>
      </w:r>
    </w:p>
    <w:p w:rsidR="00025927" w:rsidRDefault="00025927" w:rsidP="000259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Говоря о стоимости сыра</w:t>
      </w:r>
      <w:r>
        <w:rPr>
          <w:rFonts w:ascii="Times New Roman" w:hAnsi="Times New Roman" w:cs="Times New Roman"/>
          <w:sz w:val="24"/>
          <w:szCs w:val="24"/>
        </w:rPr>
        <w:t xml:space="preserve"> (рис. 15)</w:t>
      </w:r>
      <w:r>
        <w:rPr>
          <w:rFonts w:ascii="Times New Roman" w:hAnsi="Times New Roman" w:cs="Times New Roman"/>
          <w:sz w:val="24"/>
          <w:szCs w:val="24"/>
        </w:rPr>
        <w:t>, на которую респонденты делают покупку за один раз, 41% опрашиваемых ответили, что оставляют в магазине всего 150-300 рублей, а 27% - порядка 300-500 рублей. В данном вопросе также был интересен ответ «никогда не обращаю внимания на стоимость». Так ответили 9% всех р</w:t>
      </w:r>
      <w:r>
        <w:rPr>
          <w:rFonts w:ascii="Times New Roman" w:hAnsi="Times New Roman" w:cs="Times New Roman"/>
          <w:sz w:val="24"/>
          <w:szCs w:val="24"/>
        </w:rPr>
        <w:t>еспондентов.</w:t>
      </w:r>
    </w:p>
    <w:p w:rsidR="006470E3" w:rsidRDefault="006470E3" w:rsidP="000934A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5B131F22" wp14:editId="079E53FD">
            <wp:extent cx="4946287" cy="2503714"/>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470E3" w:rsidRDefault="00A709B7" w:rsidP="000934A9">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15</w:t>
      </w:r>
      <w:r w:rsidRPr="00A709B7">
        <w:rPr>
          <w:rFonts w:ascii="Times New Roman" w:hAnsi="Times New Roman" w:cs="Times New Roman"/>
          <w:b/>
          <w:sz w:val="24"/>
          <w:szCs w:val="24"/>
        </w:rPr>
        <w:t xml:space="preserve"> </w:t>
      </w:r>
      <w:r w:rsidR="006470E3" w:rsidRPr="00A709B7">
        <w:rPr>
          <w:rFonts w:ascii="Times New Roman" w:hAnsi="Times New Roman" w:cs="Times New Roman"/>
          <w:b/>
          <w:sz w:val="24"/>
          <w:szCs w:val="24"/>
        </w:rPr>
        <w:t>Сумма единовременной покупки</w:t>
      </w:r>
      <w:r w:rsidR="00E43B90" w:rsidRPr="00A709B7">
        <w:rPr>
          <w:rFonts w:ascii="Times New Roman" w:hAnsi="Times New Roman" w:cs="Times New Roman"/>
          <w:b/>
          <w:sz w:val="24"/>
          <w:szCs w:val="24"/>
        </w:rPr>
        <w:t>, руб.</w:t>
      </w:r>
    </w:p>
    <w:p w:rsidR="007633DC" w:rsidRPr="00D80DB8" w:rsidRDefault="007633DC" w:rsidP="000934A9">
      <w:pPr>
        <w:spacing w:after="0" w:line="360" w:lineRule="auto"/>
        <w:ind w:firstLine="709"/>
        <w:jc w:val="center"/>
        <w:rPr>
          <w:rFonts w:ascii="Times New Roman" w:hAnsi="Times New Roman" w:cs="Times New Roman"/>
          <w:sz w:val="24"/>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по итогам двух предыдущих вопросов можно отметить, что почти большинство приобретают 200-500 </w:t>
      </w:r>
      <w:proofErr w:type="spellStart"/>
      <w:r>
        <w:rPr>
          <w:rFonts w:ascii="Times New Roman" w:hAnsi="Times New Roman" w:cs="Times New Roman"/>
          <w:sz w:val="24"/>
          <w:szCs w:val="24"/>
        </w:rPr>
        <w:t>гр</w:t>
      </w:r>
      <w:proofErr w:type="spellEnd"/>
      <w:r>
        <w:rPr>
          <w:rFonts w:ascii="Times New Roman" w:hAnsi="Times New Roman" w:cs="Times New Roman"/>
          <w:sz w:val="24"/>
          <w:szCs w:val="24"/>
        </w:rPr>
        <w:t xml:space="preserve"> сыра на общую сумму 150-500 рублей, то есть потребители не выбирают дорогие сорта сыра, а отдают предпочтение сыру со средним и чуть ниже среднего уровням цен.</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Далее опрашиваемым предлагался вопрос о производителях сыров</w:t>
      </w:r>
      <w:r w:rsidR="00025927">
        <w:rPr>
          <w:rFonts w:ascii="Times New Roman" w:hAnsi="Times New Roman" w:cs="Times New Roman"/>
          <w:sz w:val="24"/>
          <w:szCs w:val="24"/>
        </w:rPr>
        <w:t xml:space="preserve"> (рис. 16)</w:t>
      </w:r>
      <w:r>
        <w:rPr>
          <w:rFonts w:ascii="Times New Roman" w:hAnsi="Times New Roman" w:cs="Times New Roman"/>
          <w:sz w:val="24"/>
          <w:szCs w:val="24"/>
        </w:rPr>
        <w:t xml:space="preserve">, в рамках которого нужно было указать конкретных производителей либо выбрать одно или несколько утверждений о производителях, которые респондент обычно покупает. По итогам опроса были сделаны интересные выводы, которые будут рассмотрены позднее, так как для данный вопрос предполагал проверку одной из выдвинутых гипотез. Сейчас рассмотрим проблему, поднятую ранее – </w:t>
      </w:r>
      <w:proofErr w:type="spellStart"/>
      <w:r>
        <w:rPr>
          <w:rFonts w:ascii="Times New Roman" w:hAnsi="Times New Roman" w:cs="Times New Roman"/>
          <w:sz w:val="24"/>
          <w:szCs w:val="24"/>
        </w:rPr>
        <w:t>импортозамещение</w:t>
      </w:r>
      <w:proofErr w:type="spellEnd"/>
      <w:r>
        <w:rPr>
          <w:rFonts w:ascii="Times New Roman" w:hAnsi="Times New Roman" w:cs="Times New Roman"/>
          <w:sz w:val="24"/>
          <w:szCs w:val="24"/>
        </w:rPr>
        <w:t xml:space="preserve"> и конкуренция между импортными и отечественными сырами. Обратимся к полученным результатам.</w:t>
      </w:r>
    </w:p>
    <w:p w:rsidR="006470E3" w:rsidRDefault="006470E3" w:rsidP="000934A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6008D551" wp14:editId="4DEC7E69">
            <wp:extent cx="4652645" cy="2558955"/>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470E3" w:rsidRDefault="00A709B7" w:rsidP="000934A9">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16</w:t>
      </w:r>
      <w:r w:rsidRPr="00A709B7">
        <w:rPr>
          <w:rFonts w:ascii="Times New Roman" w:hAnsi="Times New Roman" w:cs="Times New Roman"/>
          <w:b/>
          <w:sz w:val="24"/>
          <w:szCs w:val="24"/>
        </w:rPr>
        <w:t xml:space="preserve"> </w:t>
      </w:r>
      <w:r w:rsidR="006470E3" w:rsidRPr="00A709B7">
        <w:rPr>
          <w:rFonts w:ascii="Times New Roman" w:hAnsi="Times New Roman" w:cs="Times New Roman"/>
          <w:b/>
          <w:sz w:val="24"/>
          <w:szCs w:val="24"/>
        </w:rPr>
        <w:t>Частотное распределение потребляемых сыров в зависимости от страны-производителя</w:t>
      </w:r>
      <w:r w:rsidR="00E43B90" w:rsidRPr="00A709B7">
        <w:rPr>
          <w:rFonts w:ascii="Times New Roman" w:hAnsi="Times New Roman" w:cs="Times New Roman"/>
          <w:b/>
          <w:sz w:val="24"/>
          <w:szCs w:val="24"/>
        </w:rPr>
        <w:t>, чел.</w:t>
      </w:r>
    </w:p>
    <w:p w:rsidR="007633DC" w:rsidRPr="00D80DB8" w:rsidRDefault="007633DC" w:rsidP="000934A9">
      <w:pPr>
        <w:spacing w:after="0" w:line="360" w:lineRule="auto"/>
        <w:ind w:firstLine="709"/>
        <w:jc w:val="center"/>
        <w:rPr>
          <w:rFonts w:ascii="Times New Roman" w:hAnsi="Times New Roman" w:cs="Times New Roman"/>
          <w:sz w:val="24"/>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w:t>
      </w:r>
      <w:r w:rsidR="002D437A">
        <w:rPr>
          <w:rFonts w:ascii="Times New Roman" w:hAnsi="Times New Roman" w:cs="Times New Roman"/>
          <w:color w:val="FF0000"/>
          <w:sz w:val="24"/>
          <w:szCs w:val="24"/>
        </w:rPr>
        <w:t>,</w:t>
      </w:r>
      <w:r>
        <w:rPr>
          <w:rFonts w:ascii="Times New Roman" w:hAnsi="Times New Roman" w:cs="Times New Roman"/>
          <w:sz w:val="24"/>
          <w:szCs w:val="24"/>
        </w:rPr>
        <w:t xml:space="preserve"> можно отметить, что продукцию отечественных и локальных производителей потребляют 33 опрашиваемых, импортным сырам отдают предпочтение 29 опрошенных – небольшой, но перевес в сторону российских производителей. Однако надо помнить, что данный вопрос предполагал возможность нескольких вариантов ответа. Интересно посмотреть, как распределились ответы в случаях, когда опрашиваемые выбирали только отечественных или местных производителей, не отмечая при этом импортные, и наоборот. После соответствующей обработки было выявлено, что предпочитают отечественную или местную продукцию, одновременно не потребляя при этом импортные сыры, 13 респондентов. Если говорить про обратную картину, когда опрашиваемые выбирали импортные сыры, не отмечая отечественные и локальные, то таких ответивших 15 человек. Таким образом, можно сделать вывод, что респонденты практически в равной степени отдают предпочтение импортным и отечественным производителям. В заключение проведем анализ корреляции </w:t>
      </w:r>
      <w:proofErr w:type="spellStart"/>
      <w:r>
        <w:rPr>
          <w:rFonts w:ascii="Times New Roman" w:hAnsi="Times New Roman" w:cs="Times New Roman"/>
          <w:sz w:val="24"/>
          <w:szCs w:val="24"/>
        </w:rPr>
        <w:t>Спирмена</w:t>
      </w:r>
      <w:proofErr w:type="spellEnd"/>
      <w:r w:rsidR="00A709B7">
        <w:rPr>
          <w:rFonts w:ascii="Times New Roman" w:hAnsi="Times New Roman" w:cs="Times New Roman"/>
          <w:sz w:val="24"/>
          <w:szCs w:val="24"/>
        </w:rPr>
        <w:t xml:space="preserve"> (табл. 7)</w:t>
      </w:r>
      <w:r>
        <w:rPr>
          <w:rFonts w:ascii="Times New Roman" w:hAnsi="Times New Roman" w:cs="Times New Roman"/>
          <w:sz w:val="24"/>
          <w:szCs w:val="24"/>
        </w:rPr>
        <w:t xml:space="preserve"> между уровнем дохода респондентов и страной-производителем сыра, которому они отдают предпочтение.</w:t>
      </w:r>
    </w:p>
    <w:p w:rsidR="00A709B7" w:rsidRDefault="00A709B7" w:rsidP="000934A9">
      <w:pPr>
        <w:spacing w:after="0" w:line="360" w:lineRule="auto"/>
        <w:ind w:firstLine="709"/>
        <w:jc w:val="center"/>
        <w:rPr>
          <w:rFonts w:ascii="Times New Roman" w:hAnsi="Times New Roman" w:cs="Times New Roman"/>
          <w:b/>
          <w:sz w:val="24"/>
          <w:szCs w:val="24"/>
        </w:rPr>
      </w:pPr>
    </w:p>
    <w:p w:rsidR="00A709B7" w:rsidRPr="00A709B7" w:rsidRDefault="00572A98" w:rsidP="00A709B7">
      <w:pPr>
        <w:spacing w:after="0" w:line="360" w:lineRule="auto"/>
        <w:ind w:firstLine="709"/>
        <w:jc w:val="right"/>
        <w:rPr>
          <w:rFonts w:ascii="Times New Roman" w:hAnsi="Times New Roman" w:cs="Times New Roman"/>
          <w:i/>
          <w:sz w:val="24"/>
          <w:szCs w:val="24"/>
        </w:rPr>
      </w:pPr>
      <w:r w:rsidRPr="00A709B7">
        <w:rPr>
          <w:rFonts w:ascii="Times New Roman" w:hAnsi="Times New Roman" w:cs="Times New Roman"/>
          <w:i/>
          <w:sz w:val="24"/>
          <w:szCs w:val="24"/>
        </w:rPr>
        <w:lastRenderedPageBreak/>
        <w:t>Таблица 7</w:t>
      </w:r>
    </w:p>
    <w:p w:rsidR="006470E3" w:rsidRPr="00A709B7" w:rsidRDefault="006470E3" w:rsidP="000934A9">
      <w:pPr>
        <w:spacing w:after="0" w:line="360" w:lineRule="auto"/>
        <w:ind w:firstLine="709"/>
        <w:jc w:val="center"/>
        <w:rPr>
          <w:rFonts w:ascii="Times New Roman" w:hAnsi="Times New Roman" w:cs="Times New Roman"/>
          <w:b/>
          <w:sz w:val="24"/>
          <w:szCs w:val="24"/>
        </w:rPr>
      </w:pPr>
      <w:r w:rsidRPr="00A709B7">
        <w:rPr>
          <w:rFonts w:ascii="Times New Roman" w:hAnsi="Times New Roman" w:cs="Times New Roman"/>
          <w:b/>
          <w:sz w:val="24"/>
          <w:szCs w:val="24"/>
        </w:rPr>
        <w:t xml:space="preserve">Коэффициент корреляции </w:t>
      </w:r>
      <w:proofErr w:type="spellStart"/>
      <w:r w:rsidRPr="00A709B7">
        <w:rPr>
          <w:rFonts w:ascii="Times New Roman" w:hAnsi="Times New Roman" w:cs="Times New Roman"/>
          <w:b/>
          <w:sz w:val="24"/>
          <w:szCs w:val="24"/>
        </w:rPr>
        <w:t>Спирмена</w:t>
      </w:r>
      <w:proofErr w:type="spellEnd"/>
      <w:r w:rsidRPr="00A709B7">
        <w:rPr>
          <w:rFonts w:ascii="Times New Roman" w:hAnsi="Times New Roman" w:cs="Times New Roman"/>
          <w:b/>
          <w:sz w:val="24"/>
          <w:szCs w:val="24"/>
        </w:rPr>
        <w:t xml:space="preserve"> между уровнем дохода респондентов и страной-производителем сыра</w:t>
      </w:r>
    </w:p>
    <w:tbl>
      <w:tblPr>
        <w:tblW w:w="8139" w:type="dxa"/>
        <w:jc w:val="center"/>
        <w:tblLook w:val="04A0" w:firstRow="1" w:lastRow="0" w:firstColumn="1" w:lastColumn="0" w:noHBand="0" w:noVBand="1"/>
      </w:tblPr>
      <w:tblGrid>
        <w:gridCol w:w="2114"/>
        <w:gridCol w:w="1858"/>
        <w:gridCol w:w="1366"/>
        <w:gridCol w:w="2801"/>
      </w:tblGrid>
      <w:tr w:rsidR="006470E3" w:rsidRPr="000930C1" w:rsidTr="006470E3">
        <w:trPr>
          <w:trHeight w:val="1026"/>
          <w:jc w:val="center"/>
        </w:trPr>
        <w:tc>
          <w:tcPr>
            <w:tcW w:w="21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70E3" w:rsidRPr="000930C1" w:rsidRDefault="006470E3" w:rsidP="000934A9">
            <w:pPr>
              <w:spacing w:after="0" w:line="360" w:lineRule="auto"/>
              <w:ind w:firstLine="709"/>
              <w:rPr>
                <w:rFonts w:ascii="Times New Roman" w:eastAsia="Times New Roman" w:hAnsi="Times New Roman" w:cs="Times New Roman"/>
                <w:color w:val="000000"/>
                <w:sz w:val="24"/>
                <w:szCs w:val="24"/>
                <w:lang w:eastAsia="ru-RU"/>
              </w:rPr>
            </w:pPr>
            <w:r w:rsidRPr="000930C1">
              <w:rPr>
                <w:rFonts w:ascii="Times New Roman" w:eastAsia="Times New Roman" w:hAnsi="Times New Roman" w:cs="Times New Roman"/>
                <w:color w:val="000000"/>
                <w:sz w:val="24"/>
                <w:szCs w:val="24"/>
                <w:lang w:eastAsia="ru-RU"/>
              </w:rPr>
              <w:t> </w:t>
            </w:r>
          </w:p>
        </w:tc>
        <w:tc>
          <w:tcPr>
            <w:tcW w:w="1858" w:type="dxa"/>
            <w:tcBorders>
              <w:top w:val="single" w:sz="4" w:space="0" w:color="auto"/>
              <w:left w:val="nil"/>
              <w:bottom w:val="single" w:sz="4" w:space="0" w:color="auto"/>
              <w:right w:val="single" w:sz="4" w:space="0" w:color="auto"/>
            </w:tcBorders>
            <w:shd w:val="clear" w:color="auto" w:fill="auto"/>
            <w:vAlign w:val="bottom"/>
            <w:hideMark/>
          </w:tcPr>
          <w:p w:rsidR="006470E3" w:rsidRPr="000930C1" w:rsidRDefault="006470E3" w:rsidP="00AE1AD7">
            <w:pPr>
              <w:spacing w:after="0" w:line="360" w:lineRule="auto"/>
              <w:rPr>
                <w:rFonts w:ascii="Times New Roman" w:eastAsia="Times New Roman" w:hAnsi="Times New Roman" w:cs="Times New Roman"/>
                <w:color w:val="000000"/>
                <w:sz w:val="24"/>
                <w:szCs w:val="24"/>
                <w:lang w:eastAsia="ru-RU"/>
              </w:rPr>
            </w:pPr>
            <w:r w:rsidRPr="000930C1">
              <w:rPr>
                <w:rFonts w:ascii="Times New Roman" w:eastAsia="Times New Roman" w:hAnsi="Times New Roman" w:cs="Times New Roman"/>
                <w:color w:val="000000"/>
                <w:sz w:val="24"/>
                <w:szCs w:val="24"/>
                <w:lang w:eastAsia="ru-RU"/>
              </w:rPr>
              <w:t>Покупаю сыры о</w:t>
            </w:r>
            <w:r>
              <w:rPr>
                <w:rFonts w:ascii="Times New Roman" w:eastAsia="Times New Roman" w:hAnsi="Times New Roman" w:cs="Times New Roman"/>
                <w:color w:val="000000"/>
                <w:sz w:val="24"/>
                <w:szCs w:val="24"/>
                <w:lang w:eastAsia="ru-RU"/>
              </w:rPr>
              <w:t>т</w:t>
            </w:r>
            <w:r w:rsidRPr="000930C1">
              <w:rPr>
                <w:rFonts w:ascii="Times New Roman" w:eastAsia="Times New Roman" w:hAnsi="Times New Roman" w:cs="Times New Roman"/>
                <w:color w:val="000000"/>
                <w:sz w:val="24"/>
                <w:szCs w:val="24"/>
                <w:lang w:eastAsia="ru-RU"/>
              </w:rPr>
              <w:t>ечественных производителей</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rsidR="006470E3" w:rsidRPr="000930C1" w:rsidRDefault="006470E3" w:rsidP="00AE1AD7">
            <w:pPr>
              <w:spacing w:after="0" w:line="360" w:lineRule="auto"/>
              <w:rPr>
                <w:rFonts w:ascii="Times New Roman" w:eastAsia="Times New Roman" w:hAnsi="Times New Roman" w:cs="Times New Roman"/>
                <w:color w:val="000000"/>
                <w:sz w:val="24"/>
                <w:szCs w:val="24"/>
                <w:lang w:eastAsia="ru-RU"/>
              </w:rPr>
            </w:pPr>
            <w:r w:rsidRPr="000930C1">
              <w:rPr>
                <w:rFonts w:ascii="Times New Roman" w:eastAsia="Times New Roman" w:hAnsi="Times New Roman" w:cs="Times New Roman"/>
                <w:color w:val="000000"/>
                <w:sz w:val="24"/>
                <w:szCs w:val="24"/>
                <w:lang w:eastAsia="ru-RU"/>
              </w:rPr>
              <w:t>Покупаю импортные сыры</w:t>
            </w:r>
          </w:p>
        </w:tc>
        <w:tc>
          <w:tcPr>
            <w:tcW w:w="2801" w:type="dxa"/>
            <w:tcBorders>
              <w:top w:val="single" w:sz="4" w:space="0" w:color="auto"/>
              <w:left w:val="nil"/>
              <w:bottom w:val="single" w:sz="4" w:space="0" w:color="auto"/>
              <w:right w:val="single" w:sz="4" w:space="0" w:color="auto"/>
            </w:tcBorders>
            <w:shd w:val="clear" w:color="auto" w:fill="auto"/>
            <w:vAlign w:val="bottom"/>
            <w:hideMark/>
          </w:tcPr>
          <w:p w:rsidR="006470E3" w:rsidRPr="000930C1" w:rsidRDefault="006470E3" w:rsidP="00AE1AD7">
            <w:pPr>
              <w:spacing w:after="0" w:line="360" w:lineRule="auto"/>
              <w:rPr>
                <w:rFonts w:ascii="Times New Roman" w:eastAsia="Times New Roman" w:hAnsi="Times New Roman" w:cs="Times New Roman"/>
                <w:color w:val="000000"/>
                <w:sz w:val="24"/>
                <w:szCs w:val="24"/>
                <w:lang w:eastAsia="ru-RU"/>
              </w:rPr>
            </w:pPr>
            <w:r w:rsidRPr="000930C1">
              <w:rPr>
                <w:rFonts w:ascii="Times New Roman" w:eastAsia="Times New Roman" w:hAnsi="Times New Roman" w:cs="Times New Roman"/>
                <w:color w:val="000000"/>
                <w:sz w:val="24"/>
                <w:szCs w:val="24"/>
                <w:lang w:eastAsia="ru-RU"/>
              </w:rPr>
              <w:t>Покупаю продукцию локальных/местных производителей</w:t>
            </w:r>
          </w:p>
        </w:tc>
      </w:tr>
      <w:tr w:rsidR="006470E3" w:rsidRPr="000930C1" w:rsidTr="006470E3">
        <w:trPr>
          <w:trHeight w:val="695"/>
          <w:jc w:val="center"/>
        </w:trPr>
        <w:tc>
          <w:tcPr>
            <w:tcW w:w="2114" w:type="dxa"/>
            <w:tcBorders>
              <w:top w:val="nil"/>
              <w:left w:val="single" w:sz="4" w:space="0" w:color="auto"/>
              <w:bottom w:val="single" w:sz="4" w:space="0" w:color="auto"/>
              <w:right w:val="single" w:sz="4" w:space="0" w:color="auto"/>
            </w:tcBorders>
            <w:shd w:val="clear" w:color="auto" w:fill="auto"/>
            <w:hideMark/>
          </w:tcPr>
          <w:p w:rsidR="006470E3" w:rsidRPr="000930C1" w:rsidRDefault="006470E3" w:rsidP="00AE1AD7">
            <w:pPr>
              <w:spacing w:after="0" w:line="360" w:lineRule="auto"/>
              <w:rPr>
                <w:rFonts w:ascii="Times New Roman" w:eastAsia="Times New Roman" w:hAnsi="Times New Roman" w:cs="Times New Roman"/>
                <w:color w:val="000000"/>
                <w:sz w:val="24"/>
                <w:szCs w:val="24"/>
                <w:lang w:eastAsia="ru-RU"/>
              </w:rPr>
            </w:pPr>
            <w:r w:rsidRPr="000930C1">
              <w:rPr>
                <w:rFonts w:ascii="Times New Roman" w:eastAsia="Times New Roman" w:hAnsi="Times New Roman" w:cs="Times New Roman"/>
                <w:color w:val="000000"/>
                <w:sz w:val="24"/>
                <w:szCs w:val="24"/>
                <w:lang w:eastAsia="ru-RU"/>
              </w:rPr>
              <w:t>Доход респондента</w:t>
            </w:r>
          </w:p>
        </w:tc>
        <w:tc>
          <w:tcPr>
            <w:tcW w:w="1858" w:type="dxa"/>
            <w:tcBorders>
              <w:top w:val="nil"/>
              <w:left w:val="nil"/>
              <w:bottom w:val="single" w:sz="4" w:space="0" w:color="auto"/>
              <w:right w:val="single" w:sz="4" w:space="0" w:color="auto"/>
            </w:tcBorders>
            <w:shd w:val="clear" w:color="auto" w:fill="auto"/>
            <w:noWrap/>
            <w:vAlign w:val="center"/>
            <w:hideMark/>
          </w:tcPr>
          <w:p w:rsidR="006470E3" w:rsidRPr="000930C1" w:rsidRDefault="006470E3" w:rsidP="00AE1AD7">
            <w:pPr>
              <w:spacing w:after="0" w:line="360" w:lineRule="auto"/>
              <w:jc w:val="center"/>
              <w:rPr>
                <w:rFonts w:ascii="Times New Roman" w:eastAsia="Times New Roman" w:hAnsi="Times New Roman" w:cs="Times New Roman"/>
                <w:color w:val="000000"/>
                <w:sz w:val="24"/>
                <w:szCs w:val="24"/>
                <w:lang w:eastAsia="ru-RU"/>
              </w:rPr>
            </w:pPr>
            <w:r w:rsidRPr="000930C1">
              <w:rPr>
                <w:rFonts w:ascii="Times New Roman" w:eastAsia="Times New Roman" w:hAnsi="Times New Roman" w:cs="Times New Roman"/>
                <w:color w:val="000000"/>
                <w:sz w:val="24"/>
                <w:szCs w:val="24"/>
                <w:lang w:eastAsia="ru-RU"/>
              </w:rPr>
              <w:t>-,242</w:t>
            </w:r>
            <w:r w:rsidRPr="000930C1">
              <w:rPr>
                <w:rFonts w:ascii="Times New Roman" w:eastAsia="Times New Roman" w:hAnsi="Times New Roman" w:cs="Times New Roman"/>
                <w:color w:val="000000"/>
                <w:sz w:val="24"/>
                <w:szCs w:val="24"/>
                <w:vertAlign w:val="superscript"/>
                <w:lang w:eastAsia="ru-RU"/>
              </w:rPr>
              <w:t>*</w:t>
            </w:r>
          </w:p>
        </w:tc>
        <w:tc>
          <w:tcPr>
            <w:tcW w:w="1366" w:type="dxa"/>
            <w:tcBorders>
              <w:top w:val="nil"/>
              <w:left w:val="nil"/>
              <w:bottom w:val="single" w:sz="4" w:space="0" w:color="auto"/>
              <w:right w:val="single" w:sz="4" w:space="0" w:color="auto"/>
            </w:tcBorders>
            <w:shd w:val="clear" w:color="auto" w:fill="auto"/>
            <w:noWrap/>
            <w:vAlign w:val="center"/>
            <w:hideMark/>
          </w:tcPr>
          <w:p w:rsidR="006470E3" w:rsidRPr="000930C1" w:rsidRDefault="006470E3" w:rsidP="00AE1AD7">
            <w:pPr>
              <w:spacing w:after="0" w:line="360" w:lineRule="auto"/>
              <w:jc w:val="center"/>
              <w:rPr>
                <w:rFonts w:ascii="Times New Roman" w:eastAsia="Times New Roman" w:hAnsi="Times New Roman" w:cs="Times New Roman"/>
                <w:color w:val="000000"/>
                <w:sz w:val="24"/>
                <w:szCs w:val="24"/>
                <w:lang w:eastAsia="ru-RU"/>
              </w:rPr>
            </w:pPr>
            <w:r w:rsidRPr="000930C1">
              <w:rPr>
                <w:rFonts w:ascii="Times New Roman" w:eastAsia="Times New Roman" w:hAnsi="Times New Roman" w:cs="Times New Roman"/>
                <w:color w:val="000000"/>
                <w:sz w:val="24"/>
                <w:szCs w:val="24"/>
                <w:lang w:eastAsia="ru-RU"/>
              </w:rPr>
              <w:t>,014</w:t>
            </w:r>
          </w:p>
        </w:tc>
        <w:tc>
          <w:tcPr>
            <w:tcW w:w="2801" w:type="dxa"/>
            <w:tcBorders>
              <w:top w:val="nil"/>
              <w:left w:val="nil"/>
              <w:bottom w:val="single" w:sz="4" w:space="0" w:color="auto"/>
              <w:right w:val="single" w:sz="4" w:space="0" w:color="auto"/>
            </w:tcBorders>
            <w:shd w:val="clear" w:color="auto" w:fill="auto"/>
            <w:noWrap/>
            <w:vAlign w:val="center"/>
            <w:hideMark/>
          </w:tcPr>
          <w:p w:rsidR="006470E3" w:rsidRPr="000930C1" w:rsidRDefault="006470E3" w:rsidP="00AE1AD7">
            <w:pPr>
              <w:spacing w:after="0" w:line="360" w:lineRule="auto"/>
              <w:jc w:val="center"/>
              <w:rPr>
                <w:rFonts w:ascii="Times New Roman" w:eastAsia="Times New Roman" w:hAnsi="Times New Roman" w:cs="Times New Roman"/>
                <w:color w:val="000000"/>
                <w:sz w:val="24"/>
                <w:szCs w:val="24"/>
                <w:lang w:eastAsia="ru-RU"/>
              </w:rPr>
            </w:pPr>
            <w:r w:rsidRPr="000930C1">
              <w:rPr>
                <w:rFonts w:ascii="Times New Roman" w:eastAsia="Times New Roman" w:hAnsi="Times New Roman" w:cs="Times New Roman"/>
                <w:color w:val="000000"/>
                <w:sz w:val="24"/>
                <w:szCs w:val="24"/>
                <w:lang w:eastAsia="ru-RU"/>
              </w:rPr>
              <w:t>-,023</w:t>
            </w:r>
          </w:p>
        </w:tc>
      </w:tr>
    </w:tbl>
    <w:p w:rsidR="007B4CA4" w:rsidRPr="007B4CA4" w:rsidRDefault="007B4CA4" w:rsidP="007B4CA4">
      <w:pPr>
        <w:spacing w:after="0" w:line="360" w:lineRule="auto"/>
        <w:ind w:firstLine="709"/>
        <w:jc w:val="center"/>
        <w:rPr>
          <w:rFonts w:ascii="Times New Roman" w:hAnsi="Times New Roman" w:cs="Times New Roman"/>
          <w:i/>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можно сказать, что существует отрицательная корреляционная связь между уровнем дохода и покупкой сыров отечественного производства. Другими словами, чем выше доход, тем в меньшей степени опрашиваемый отдает предпочтение сырам российского производства. Интересно, что аналогичной взаимосвязи для сыров локальных/местных производителей выявлено не было, то есть их покупка не зависит от уровня дохода потребителей. То же можно сказать и об импортных сырах. Им отдают предпочтение вне зависимости от величины доходов.  </w:t>
      </w:r>
    </w:p>
    <w:p w:rsidR="006470E3" w:rsidRPr="00E2529A"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Следующим вопросом была предпринята попытка выяснить, какие факторы влияют на решение потребителей купить сырную новинку, на что респонденты обращают внимание, когда хотят попробовать что-то новое и непривычное для них</w:t>
      </w:r>
      <w:r w:rsidR="00025927">
        <w:rPr>
          <w:rFonts w:ascii="Times New Roman" w:hAnsi="Times New Roman" w:cs="Times New Roman"/>
          <w:sz w:val="24"/>
          <w:szCs w:val="24"/>
        </w:rPr>
        <w:t xml:space="preserve"> (рис. 17)</w:t>
      </w:r>
      <w:r>
        <w:rPr>
          <w:rFonts w:ascii="Times New Roman" w:hAnsi="Times New Roman" w:cs="Times New Roman"/>
          <w:sz w:val="24"/>
          <w:szCs w:val="24"/>
        </w:rPr>
        <w:t xml:space="preserve">. Предлагалось оценить каждый из предложенных факторов по шкале </w:t>
      </w:r>
      <w:proofErr w:type="spellStart"/>
      <w:r>
        <w:rPr>
          <w:rFonts w:ascii="Times New Roman" w:hAnsi="Times New Roman" w:cs="Times New Roman"/>
          <w:sz w:val="24"/>
          <w:szCs w:val="24"/>
        </w:rPr>
        <w:t>Лайкерта</w:t>
      </w:r>
      <w:proofErr w:type="spellEnd"/>
      <w:r>
        <w:rPr>
          <w:rFonts w:ascii="Times New Roman" w:hAnsi="Times New Roman" w:cs="Times New Roman"/>
          <w:sz w:val="24"/>
          <w:szCs w:val="24"/>
        </w:rPr>
        <w:t xml:space="preserve"> от 1 (не важно) до 5 (важно).</w:t>
      </w:r>
    </w:p>
    <w:p w:rsidR="006470E3" w:rsidRDefault="006470E3" w:rsidP="000934A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04BA50E6" wp14:editId="7ABE375B">
            <wp:extent cx="5179695" cy="2906973"/>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470E3" w:rsidRDefault="00A709B7" w:rsidP="000934A9">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17</w:t>
      </w:r>
      <w:r w:rsidRPr="00A709B7">
        <w:rPr>
          <w:rFonts w:ascii="Times New Roman" w:hAnsi="Times New Roman" w:cs="Times New Roman"/>
          <w:b/>
          <w:sz w:val="24"/>
          <w:szCs w:val="24"/>
        </w:rPr>
        <w:t xml:space="preserve"> </w:t>
      </w:r>
      <w:r w:rsidR="006470E3" w:rsidRPr="00A709B7">
        <w:rPr>
          <w:rFonts w:ascii="Times New Roman" w:hAnsi="Times New Roman" w:cs="Times New Roman"/>
          <w:b/>
          <w:sz w:val="24"/>
          <w:szCs w:val="24"/>
        </w:rPr>
        <w:t>Важность факторов при покупке новинки</w:t>
      </w:r>
      <w:r w:rsidR="00E43B90" w:rsidRPr="00A709B7">
        <w:rPr>
          <w:rFonts w:ascii="Times New Roman" w:hAnsi="Times New Roman" w:cs="Times New Roman"/>
          <w:b/>
          <w:sz w:val="24"/>
          <w:szCs w:val="24"/>
        </w:rPr>
        <w:t>, чел.</w:t>
      </w:r>
    </w:p>
    <w:p w:rsidR="00F93A48" w:rsidRDefault="00F93A48" w:rsidP="000934A9">
      <w:pPr>
        <w:spacing w:after="0" w:line="360" w:lineRule="auto"/>
        <w:ind w:firstLine="709"/>
        <w:jc w:val="center"/>
        <w:rPr>
          <w:rFonts w:ascii="Times New Roman" w:hAnsi="Times New Roman" w:cs="Times New Roman"/>
          <w:b/>
          <w:i/>
          <w:sz w:val="24"/>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результате, как представлено на рисунке, можно отметить, что потребители в первую очередь обращают внимание на состав и в последнюю на название сыра. Это свидетельствует о рациональном подходе при выборе сыра и в частности при приобретении нового, ранее не испробованного продукта. Однако результаты данного вопроса можно поставить под сомнение, так как давно выявленный факт заключается в том, что покупатель при выборе того или иного товара только на 5% ориентируется на рациональность или сознательный выбор, оставшиеся же 95% - это бессознательный уровень. Другими словами, вряд ли потребители обратят внимание и тем более купят продукт, который не соответствует каким-то визуальным требованиям. Даже несмотря на то, что данный товар будет иметь абсолютно натуральный состав. Ведь прежде всего потребителя надо заинтересовать взять продукт с полки, а за это и отвечает упаковка. Получается, на этот вопрос респонденты ответили как абсолютно рациональные экономические субъекты, хотя </w:t>
      </w:r>
      <w:proofErr w:type="spellStart"/>
      <w:r>
        <w:rPr>
          <w:rFonts w:ascii="Times New Roman" w:hAnsi="Times New Roman" w:cs="Times New Roman"/>
          <w:sz w:val="24"/>
          <w:szCs w:val="24"/>
        </w:rPr>
        <w:t>нейромаркетинг</w:t>
      </w:r>
      <w:proofErr w:type="spellEnd"/>
      <w:r>
        <w:rPr>
          <w:rFonts w:ascii="Times New Roman" w:hAnsi="Times New Roman" w:cs="Times New Roman"/>
          <w:sz w:val="24"/>
          <w:szCs w:val="24"/>
        </w:rPr>
        <w:t xml:space="preserve"> утверждает, что это далеко не так.</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Следующий вопрос был направлен на анализ факторов, которыми руководствуются потребители при покупке сыра</w:t>
      </w:r>
      <w:r w:rsidR="00A709B7">
        <w:rPr>
          <w:rFonts w:ascii="Times New Roman" w:hAnsi="Times New Roman" w:cs="Times New Roman"/>
          <w:sz w:val="24"/>
          <w:szCs w:val="24"/>
        </w:rPr>
        <w:t xml:space="preserve"> (рис. 18)</w:t>
      </w:r>
      <w:r>
        <w:rPr>
          <w:rFonts w:ascii="Times New Roman" w:hAnsi="Times New Roman" w:cs="Times New Roman"/>
          <w:sz w:val="24"/>
          <w:szCs w:val="24"/>
        </w:rPr>
        <w:t>. Главной задачей было выяснить, являются ли потребители в большинстве своем приверженными конкретному бренду или они в этом смысле не проявляют лояльности и ориентируются на акции, определенный сорт сыра или вовсе любят экспериментировать, покупая постоянно что-то новое</w:t>
      </w:r>
    </w:p>
    <w:p w:rsidR="006470E3" w:rsidRDefault="006470E3" w:rsidP="000934A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6E5E99EA" wp14:editId="3E438997">
            <wp:extent cx="5614670" cy="2784144"/>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470E3" w:rsidRPr="00A709B7" w:rsidRDefault="00A709B7" w:rsidP="000934A9">
      <w:pPr>
        <w:spacing w:after="0" w:line="360" w:lineRule="auto"/>
        <w:ind w:firstLine="709"/>
        <w:jc w:val="center"/>
        <w:rPr>
          <w:rFonts w:ascii="Times New Roman" w:hAnsi="Times New Roman" w:cs="Times New Roman"/>
          <w:b/>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18</w:t>
      </w:r>
      <w:r w:rsidRPr="00A709B7">
        <w:rPr>
          <w:rFonts w:ascii="Times New Roman" w:hAnsi="Times New Roman" w:cs="Times New Roman"/>
          <w:b/>
          <w:sz w:val="24"/>
          <w:szCs w:val="24"/>
        </w:rPr>
        <w:t xml:space="preserve"> </w:t>
      </w:r>
      <w:r w:rsidR="006470E3" w:rsidRPr="00A709B7">
        <w:rPr>
          <w:rFonts w:ascii="Times New Roman" w:hAnsi="Times New Roman" w:cs="Times New Roman"/>
          <w:b/>
          <w:sz w:val="24"/>
          <w:szCs w:val="24"/>
        </w:rPr>
        <w:t>Отношение к выбору сырной продукции</w:t>
      </w:r>
      <w:r w:rsidR="00E43B90" w:rsidRPr="00A709B7">
        <w:rPr>
          <w:rFonts w:ascii="Times New Roman" w:hAnsi="Times New Roman" w:cs="Times New Roman"/>
          <w:b/>
          <w:sz w:val="24"/>
          <w:szCs w:val="24"/>
        </w:rPr>
        <w:t>, чел.</w:t>
      </w:r>
    </w:p>
    <w:p w:rsidR="007633DC" w:rsidRPr="002E1B26" w:rsidRDefault="007633DC" w:rsidP="000934A9">
      <w:pPr>
        <w:spacing w:after="0" w:line="360" w:lineRule="auto"/>
        <w:ind w:firstLine="709"/>
        <w:jc w:val="center"/>
        <w:rPr>
          <w:rFonts w:ascii="Times New Roman" w:hAnsi="Times New Roman" w:cs="Times New Roman"/>
          <w:b/>
          <w:i/>
          <w:sz w:val="24"/>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представленной гистограмме можно видеть, что в основном потребители выбирают не конкретный бренд, а конкретный сорт сыра, не обращая внимания на производителя. Таким образом, степень приверженности бренду и лояльность на рынке сыра довольно низкая. Кроме того, довольно много респондентов совершенно согласны или скорее согласны с тем, что </w:t>
      </w:r>
      <w:r>
        <w:rPr>
          <w:rFonts w:ascii="Times New Roman" w:hAnsi="Times New Roman" w:cs="Times New Roman"/>
          <w:sz w:val="24"/>
          <w:szCs w:val="24"/>
        </w:rPr>
        <w:lastRenderedPageBreak/>
        <w:t xml:space="preserve">покупают продукцию различных производителей или совершают покупку сыра исходя из действующих акций и предложений в магазине. Если вернуться к проверочному вопросу о знании брендов (вопрос 8), где опрашиваемым предлагалось вписать определенное марочное название продукта, то связь налицо – респонденты не называют конкретные бренды, а предпочитают покупать сыр различных производителей. Это можно объяснить довольно широким ассортиментом сырного рынка, где на каждый сорт сыра найдется достаточно большое количество производителей. </w:t>
      </w:r>
    </w:p>
    <w:p w:rsidR="006470E3" w:rsidRPr="00622766"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анализа понимания того, с чем у потребителя ассоциируется качество сыра, респондентам был предложен вопрос относительно понимания качества сырной продукции</w:t>
      </w:r>
      <w:r w:rsidR="00A709B7">
        <w:rPr>
          <w:rFonts w:ascii="Times New Roman" w:hAnsi="Times New Roman" w:cs="Times New Roman"/>
          <w:sz w:val="24"/>
          <w:szCs w:val="24"/>
        </w:rPr>
        <w:t xml:space="preserve"> (рис. 19)</w:t>
      </w:r>
      <w:r>
        <w:rPr>
          <w:rFonts w:ascii="Times New Roman" w:hAnsi="Times New Roman" w:cs="Times New Roman"/>
          <w:sz w:val="24"/>
          <w:szCs w:val="24"/>
        </w:rPr>
        <w:t>. Опрашиваемым предлагалось оценить утверждения по шкале.</w:t>
      </w:r>
    </w:p>
    <w:p w:rsidR="006470E3" w:rsidRDefault="006470E3" w:rsidP="000934A9">
      <w:pPr>
        <w:spacing w:after="0" w:line="360" w:lineRule="auto"/>
        <w:ind w:firstLine="709"/>
        <w:jc w:val="center"/>
      </w:pPr>
      <w:r>
        <w:rPr>
          <w:noProof/>
          <w:lang w:eastAsia="ru-RU"/>
        </w:rPr>
        <w:drawing>
          <wp:inline distT="0" distB="0" distL="0" distR="0" wp14:anchorId="400228C4" wp14:editId="2DE2C8E9">
            <wp:extent cx="5533390" cy="3609833"/>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470E3" w:rsidRDefault="00A709B7" w:rsidP="000934A9">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19</w:t>
      </w:r>
      <w:r w:rsidRPr="00A709B7">
        <w:rPr>
          <w:rFonts w:ascii="Times New Roman" w:hAnsi="Times New Roman" w:cs="Times New Roman"/>
          <w:b/>
          <w:sz w:val="24"/>
          <w:szCs w:val="24"/>
        </w:rPr>
        <w:t xml:space="preserve"> </w:t>
      </w:r>
      <w:r w:rsidR="006470E3" w:rsidRPr="00A709B7">
        <w:rPr>
          <w:rFonts w:ascii="Times New Roman" w:hAnsi="Times New Roman" w:cs="Times New Roman"/>
          <w:b/>
          <w:sz w:val="24"/>
          <w:szCs w:val="24"/>
        </w:rPr>
        <w:t>Понимание качества сыра</w:t>
      </w:r>
      <w:r w:rsidR="00E43B90" w:rsidRPr="00A709B7">
        <w:rPr>
          <w:rFonts w:ascii="Times New Roman" w:hAnsi="Times New Roman" w:cs="Times New Roman"/>
          <w:b/>
          <w:sz w:val="24"/>
          <w:szCs w:val="24"/>
        </w:rPr>
        <w:t>, чел.</w:t>
      </w:r>
    </w:p>
    <w:p w:rsidR="007633DC" w:rsidRDefault="007633DC" w:rsidP="000934A9">
      <w:pPr>
        <w:spacing w:after="0" w:line="360" w:lineRule="auto"/>
        <w:ind w:firstLine="709"/>
        <w:jc w:val="center"/>
        <w:rPr>
          <w:rFonts w:ascii="Times New Roman" w:hAnsi="Times New Roman" w:cs="Times New Roman"/>
          <w:b/>
          <w:i/>
          <w:sz w:val="24"/>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основе полученной гистограммы можно сделать вывод, что большинство респондентов соотносит качество продукции с ее вкусовыми характеристиками и натуральным составом (совершенно согласны 39 и 38 респондентов соответственно). В то же время опрашиваемые скептически отнеслись к утверждению, что качество отражает известность бренда, широта ассортиментной линейки, предложение продавца купить данную продукцию и масштаб рекламной компании. Подавляющее большинство ответов составили «совершенно не согласен» и «скорее не согласен». В этом случае мы опять же видим отсылку к рациональному потребительскому поведению. Однако часто ответы на подобного рода вопросы расходятся с реальными действиями потребителей в магазине.</w:t>
      </w:r>
    </w:p>
    <w:p w:rsidR="006470E3" w:rsidRPr="00FA2935"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Далее респондентам предлагалось оценить факторы по степени важности, которыми они руководствуются во время покупки сыра</w:t>
      </w:r>
      <w:r w:rsidR="00025927">
        <w:rPr>
          <w:rFonts w:ascii="Times New Roman" w:hAnsi="Times New Roman" w:cs="Times New Roman"/>
          <w:sz w:val="24"/>
          <w:szCs w:val="24"/>
        </w:rPr>
        <w:t xml:space="preserve"> </w:t>
      </w:r>
      <w:r w:rsidR="00025927">
        <w:rPr>
          <w:rFonts w:ascii="Times New Roman" w:hAnsi="Times New Roman" w:cs="Times New Roman"/>
          <w:sz w:val="24"/>
          <w:szCs w:val="24"/>
        </w:rPr>
        <w:t>(рис. 20)</w:t>
      </w:r>
      <w:r>
        <w:rPr>
          <w:rFonts w:ascii="Times New Roman" w:hAnsi="Times New Roman" w:cs="Times New Roman"/>
          <w:sz w:val="24"/>
          <w:szCs w:val="24"/>
        </w:rPr>
        <w:t>. Для этого были предложены критерии, которые нужно было оценить по шкале от 1 (не важно) до 5 (важно). Результаты представлены на гистограмме.</w:t>
      </w:r>
    </w:p>
    <w:p w:rsidR="006470E3" w:rsidRPr="00A709B7" w:rsidRDefault="006470E3" w:rsidP="000934A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70426716" wp14:editId="3E79AC08">
            <wp:extent cx="5415280" cy="2545307"/>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470E3" w:rsidRDefault="00A709B7" w:rsidP="000934A9">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20</w:t>
      </w:r>
      <w:r w:rsidRPr="00A709B7">
        <w:rPr>
          <w:rFonts w:ascii="Times New Roman" w:hAnsi="Times New Roman" w:cs="Times New Roman"/>
          <w:b/>
          <w:sz w:val="24"/>
          <w:szCs w:val="24"/>
        </w:rPr>
        <w:t xml:space="preserve"> </w:t>
      </w:r>
      <w:r w:rsidR="006470E3" w:rsidRPr="00A709B7">
        <w:rPr>
          <w:rFonts w:ascii="Times New Roman" w:hAnsi="Times New Roman" w:cs="Times New Roman"/>
          <w:b/>
          <w:sz w:val="24"/>
          <w:szCs w:val="24"/>
        </w:rPr>
        <w:t>Важность факторов при покупке сыра</w:t>
      </w:r>
      <w:r w:rsidR="00E43B90" w:rsidRPr="00A709B7">
        <w:rPr>
          <w:rFonts w:ascii="Times New Roman" w:hAnsi="Times New Roman" w:cs="Times New Roman"/>
          <w:b/>
          <w:sz w:val="24"/>
          <w:szCs w:val="24"/>
        </w:rPr>
        <w:t>, чел.</w:t>
      </w:r>
    </w:p>
    <w:p w:rsidR="007633DC" w:rsidRPr="00D80DB8" w:rsidRDefault="007633DC" w:rsidP="000934A9">
      <w:pPr>
        <w:spacing w:after="0" w:line="360" w:lineRule="auto"/>
        <w:ind w:firstLine="709"/>
        <w:jc w:val="center"/>
        <w:rPr>
          <w:rFonts w:ascii="Times New Roman" w:hAnsi="Times New Roman" w:cs="Times New Roman"/>
          <w:sz w:val="24"/>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можно сделать вывод, что наиболее значимыми факторами являются вкус и безопасность для здоровья, что довольно очевидно. Также потребители обращают внимание на цену продукции и возможность покупки в удобных для них точках продаж. Наименее важными для потребителей при покупке сыра оказались нарезка сыра и гармоничность упаковки.</w:t>
      </w:r>
    </w:p>
    <w:p w:rsidR="006470E3" w:rsidRPr="00A3406F"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Следующим вопросом был анализ влияния маркетинговых (в том числе и </w:t>
      </w:r>
      <w:proofErr w:type="spellStart"/>
      <w:r>
        <w:rPr>
          <w:rFonts w:ascii="Times New Roman" w:hAnsi="Times New Roman" w:cs="Times New Roman"/>
          <w:sz w:val="24"/>
          <w:szCs w:val="24"/>
        </w:rPr>
        <w:t>нейромаркетинговых</w:t>
      </w:r>
      <w:proofErr w:type="spellEnd"/>
      <w:r>
        <w:rPr>
          <w:rFonts w:ascii="Times New Roman" w:hAnsi="Times New Roman" w:cs="Times New Roman"/>
          <w:sz w:val="24"/>
          <w:szCs w:val="24"/>
        </w:rPr>
        <w:t>) мероприятий на процесс покупки сыра</w:t>
      </w:r>
      <w:r w:rsidR="00A709B7">
        <w:rPr>
          <w:rFonts w:ascii="Times New Roman" w:hAnsi="Times New Roman" w:cs="Times New Roman"/>
          <w:sz w:val="24"/>
          <w:szCs w:val="24"/>
        </w:rPr>
        <w:t xml:space="preserve"> (рис. 21)</w:t>
      </w:r>
      <w:r>
        <w:rPr>
          <w:rFonts w:ascii="Times New Roman" w:hAnsi="Times New Roman" w:cs="Times New Roman"/>
          <w:sz w:val="24"/>
          <w:szCs w:val="24"/>
        </w:rPr>
        <w:t>, которые респондентам так же предлагалось оценить по шкале от 1 (негативно, раздражает) до 5 (нравится).</w:t>
      </w:r>
    </w:p>
    <w:p w:rsidR="006470E3" w:rsidRDefault="006470E3" w:rsidP="000934A9">
      <w:pPr>
        <w:spacing w:after="0" w:line="360" w:lineRule="auto"/>
        <w:ind w:firstLine="709"/>
        <w:jc w:val="center"/>
      </w:pPr>
      <w:r>
        <w:rPr>
          <w:noProof/>
          <w:lang w:eastAsia="ru-RU"/>
        </w:rPr>
        <w:drawing>
          <wp:inline distT="0" distB="0" distL="0" distR="0" wp14:anchorId="5CC97E41" wp14:editId="38FD6B2A">
            <wp:extent cx="5194300" cy="2313296"/>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470E3" w:rsidRDefault="00A709B7" w:rsidP="000934A9">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21</w:t>
      </w:r>
      <w:r w:rsidRPr="00A709B7">
        <w:rPr>
          <w:rFonts w:ascii="Times New Roman" w:hAnsi="Times New Roman" w:cs="Times New Roman"/>
          <w:b/>
          <w:sz w:val="24"/>
          <w:szCs w:val="24"/>
        </w:rPr>
        <w:t xml:space="preserve"> </w:t>
      </w:r>
      <w:r w:rsidR="006470E3" w:rsidRPr="00A709B7">
        <w:rPr>
          <w:rFonts w:ascii="Times New Roman" w:hAnsi="Times New Roman" w:cs="Times New Roman"/>
          <w:b/>
          <w:sz w:val="24"/>
          <w:szCs w:val="24"/>
        </w:rPr>
        <w:t>Влияние маркетинговых мероприятий при покупке сыра</w:t>
      </w:r>
      <w:r w:rsidR="00E43B90" w:rsidRPr="00A709B7">
        <w:rPr>
          <w:rFonts w:ascii="Times New Roman" w:hAnsi="Times New Roman" w:cs="Times New Roman"/>
          <w:b/>
          <w:sz w:val="24"/>
          <w:szCs w:val="24"/>
        </w:rPr>
        <w:t>, чел.</w:t>
      </w:r>
    </w:p>
    <w:p w:rsidR="007633DC" w:rsidRPr="00D80DB8" w:rsidRDefault="007633DC" w:rsidP="000934A9">
      <w:pPr>
        <w:spacing w:after="0" w:line="360" w:lineRule="auto"/>
        <w:ind w:firstLine="709"/>
        <w:jc w:val="center"/>
        <w:rPr>
          <w:rFonts w:ascii="Times New Roman" w:hAnsi="Times New Roman" w:cs="Times New Roman"/>
          <w:sz w:val="24"/>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Исходя из полученных ответов была построена гистограмма, которая позволила сделать следующие выводы. Наиболее положительно на приобретение сыра влияет возможность дегустации продукции. Ароматизация и гармоничность упаковки также оказывают хорошее впечатление на потребителей. Наименее способствующими процессу покупки сыра опрашиваемые назвали звуковое оформление в отделе сыра, а также наличие </w:t>
      </w:r>
      <w:proofErr w:type="spellStart"/>
      <w:r>
        <w:rPr>
          <w:rFonts w:ascii="Times New Roman" w:hAnsi="Times New Roman" w:cs="Times New Roman"/>
          <w:sz w:val="24"/>
          <w:szCs w:val="24"/>
        </w:rPr>
        <w:t>стикеров</w:t>
      </w:r>
      <w:proofErr w:type="spellEnd"/>
      <w:r>
        <w:rPr>
          <w:rFonts w:ascii="Times New Roman" w:hAnsi="Times New Roman" w:cs="Times New Roman"/>
          <w:sz w:val="24"/>
          <w:szCs w:val="24"/>
        </w:rPr>
        <w:t>.</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респондентам было предложено придумать, какие цветовые ассоциации возникают у них в голове со словами: «вкусно», «качественно», «безопасно для здоровья», «натурально». Данный вопрос интересен в рамках </w:t>
      </w:r>
      <w:proofErr w:type="spellStart"/>
      <w:r>
        <w:rPr>
          <w:rFonts w:ascii="Times New Roman" w:hAnsi="Times New Roman" w:cs="Times New Roman"/>
          <w:sz w:val="24"/>
          <w:szCs w:val="24"/>
        </w:rPr>
        <w:t>нейромаркетингового</w:t>
      </w:r>
      <w:proofErr w:type="spellEnd"/>
      <w:r>
        <w:rPr>
          <w:rFonts w:ascii="Times New Roman" w:hAnsi="Times New Roman" w:cs="Times New Roman"/>
          <w:sz w:val="24"/>
          <w:szCs w:val="24"/>
        </w:rPr>
        <w:t xml:space="preserve"> исследования, так как правильно подобранные цвета, например, в упаковке или рекламном баннере способны доставить правильный посыл до потребителей, тем самым увеличив продажи продукта.</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опроса было получено множество вариантов цветовых ассоциаций с каждым из предложенных слов. Так, для слова «вкусно» были отмечены следующие цвета</w:t>
      </w:r>
      <w:r w:rsidR="00A709B7">
        <w:rPr>
          <w:rFonts w:ascii="Times New Roman" w:hAnsi="Times New Roman" w:cs="Times New Roman"/>
          <w:sz w:val="24"/>
          <w:szCs w:val="24"/>
        </w:rPr>
        <w:t xml:space="preserve"> (рис. 22)</w:t>
      </w:r>
      <w:r>
        <w:rPr>
          <w:rFonts w:ascii="Times New Roman" w:hAnsi="Times New Roman" w:cs="Times New Roman"/>
          <w:sz w:val="24"/>
          <w:szCs w:val="24"/>
        </w:rPr>
        <w:t>.</w:t>
      </w:r>
    </w:p>
    <w:p w:rsidR="006470E3" w:rsidRDefault="006470E3" w:rsidP="000934A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6D050525" wp14:editId="74A342F1">
            <wp:extent cx="4572000" cy="27432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470E3" w:rsidRDefault="00A709B7" w:rsidP="000934A9">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22</w:t>
      </w:r>
      <w:r w:rsidRPr="00A709B7">
        <w:rPr>
          <w:rFonts w:ascii="Times New Roman" w:hAnsi="Times New Roman" w:cs="Times New Roman"/>
          <w:b/>
          <w:sz w:val="24"/>
          <w:szCs w:val="24"/>
        </w:rPr>
        <w:t xml:space="preserve"> </w:t>
      </w:r>
      <w:r w:rsidR="006470E3" w:rsidRPr="00A709B7">
        <w:rPr>
          <w:rFonts w:ascii="Times New Roman" w:hAnsi="Times New Roman" w:cs="Times New Roman"/>
          <w:b/>
          <w:sz w:val="24"/>
          <w:szCs w:val="24"/>
        </w:rPr>
        <w:t>Цветовые ассоциации к слову «Вкусно»</w:t>
      </w:r>
      <w:r w:rsidR="00E43B90" w:rsidRPr="00A709B7">
        <w:rPr>
          <w:rFonts w:ascii="Times New Roman" w:hAnsi="Times New Roman" w:cs="Times New Roman"/>
          <w:b/>
          <w:sz w:val="24"/>
          <w:szCs w:val="24"/>
        </w:rPr>
        <w:t>, чел.</w:t>
      </w:r>
    </w:p>
    <w:p w:rsidR="00836071" w:rsidRPr="00D80DB8" w:rsidRDefault="00836071" w:rsidP="000934A9">
      <w:pPr>
        <w:spacing w:after="0" w:line="360" w:lineRule="auto"/>
        <w:ind w:firstLine="709"/>
        <w:jc w:val="center"/>
        <w:rPr>
          <w:rFonts w:ascii="Times New Roman" w:hAnsi="Times New Roman" w:cs="Times New Roman"/>
          <w:sz w:val="24"/>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большинство опрошенных к «вкусному» сыру предложило желтый цвет, скорее всего, связав вкус с цветом самого продукта. Далее идет красный цвет, который можно считать довольно близким по расположению к желтому. Некоторые цветовые ассоциации оказались довольно неожиданными. Например, два респондента связывают «вкус» с розовым цветом, по одному – с салатовым и фиолетовым. </w:t>
      </w:r>
    </w:p>
    <w:p w:rsidR="006C6DEE" w:rsidRPr="00E777CC" w:rsidRDefault="006C6DEE" w:rsidP="006C6D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отражения «качества» (рис. 23) респонденты отдали предпочтение зеленому, белому и синему цветам. Можно отметить, что все цвета находятся в разных зонах цветовой палитры, поэтому по данному вопросу сформировать какой-то определенный цвет достаточно </w:t>
      </w:r>
      <w:r>
        <w:rPr>
          <w:rFonts w:ascii="Times New Roman" w:hAnsi="Times New Roman" w:cs="Times New Roman"/>
          <w:sz w:val="24"/>
          <w:szCs w:val="24"/>
        </w:rPr>
        <w:lastRenderedPageBreak/>
        <w:t>сложно. Кроме того, только по данному слову можно наблюдать такое разнообразие всевозможных цветовых ассоциаций.</w:t>
      </w:r>
    </w:p>
    <w:p w:rsidR="006470E3" w:rsidRDefault="006470E3" w:rsidP="000934A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364C03F9" wp14:editId="1D413B01">
            <wp:extent cx="4572000" cy="27432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470E3" w:rsidRPr="00A709B7" w:rsidRDefault="00A709B7" w:rsidP="000934A9">
      <w:pPr>
        <w:spacing w:after="0" w:line="360" w:lineRule="auto"/>
        <w:ind w:firstLine="709"/>
        <w:jc w:val="center"/>
        <w:rPr>
          <w:rFonts w:ascii="Times New Roman" w:hAnsi="Times New Roman" w:cs="Times New Roman"/>
          <w:b/>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23</w:t>
      </w:r>
      <w:r w:rsidRPr="00A709B7">
        <w:rPr>
          <w:rFonts w:ascii="Times New Roman" w:hAnsi="Times New Roman" w:cs="Times New Roman"/>
          <w:b/>
          <w:sz w:val="24"/>
          <w:szCs w:val="24"/>
        </w:rPr>
        <w:t xml:space="preserve"> </w:t>
      </w:r>
      <w:r w:rsidR="006470E3" w:rsidRPr="00A709B7">
        <w:rPr>
          <w:rFonts w:ascii="Times New Roman" w:hAnsi="Times New Roman" w:cs="Times New Roman"/>
          <w:b/>
          <w:sz w:val="24"/>
          <w:szCs w:val="24"/>
        </w:rPr>
        <w:t>Цветовые ассоциации к слову «Качественно»</w:t>
      </w:r>
      <w:r w:rsidR="00E43B90" w:rsidRPr="00A709B7">
        <w:rPr>
          <w:rFonts w:ascii="Times New Roman" w:hAnsi="Times New Roman" w:cs="Times New Roman"/>
          <w:b/>
          <w:sz w:val="24"/>
          <w:szCs w:val="24"/>
        </w:rPr>
        <w:t>, чел.</w:t>
      </w:r>
    </w:p>
    <w:p w:rsidR="00836071" w:rsidRPr="00D80DB8" w:rsidRDefault="00836071" w:rsidP="000934A9">
      <w:pPr>
        <w:spacing w:after="0" w:line="360" w:lineRule="auto"/>
        <w:ind w:firstLine="709"/>
        <w:jc w:val="center"/>
        <w:rPr>
          <w:rFonts w:ascii="Times New Roman" w:hAnsi="Times New Roman" w:cs="Times New Roman"/>
          <w:sz w:val="24"/>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Аналогично предыдущей ассоциации есть довольно интересные цветовые решения для понятия «качества». Так, некоторые респонденты отметили бледные и светлые цвета. Кроме того, один опрашиваемый указал загадочный «монотонный» цвет. Таким образом, респонденты не дают одного конкретного цвета, которое можно было бы считать более-менее общепризнанным для определения «качественного» сыра. </w:t>
      </w:r>
    </w:p>
    <w:p w:rsidR="006C6DEE" w:rsidRDefault="006C6DEE" w:rsidP="006C6D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Если к слову «качество» респонденты дали множество возможных цветовых вариантов и не определившись с одним конкретным, то для обозначения безопасности</w:t>
      </w:r>
      <w:r>
        <w:rPr>
          <w:rFonts w:ascii="Times New Roman" w:hAnsi="Times New Roman" w:cs="Times New Roman"/>
          <w:sz w:val="24"/>
          <w:szCs w:val="24"/>
        </w:rPr>
        <w:t xml:space="preserve"> (рис. 24)</w:t>
      </w:r>
      <w:r>
        <w:rPr>
          <w:rFonts w:ascii="Times New Roman" w:hAnsi="Times New Roman" w:cs="Times New Roman"/>
          <w:sz w:val="24"/>
          <w:szCs w:val="24"/>
        </w:rPr>
        <w:t xml:space="preserve"> подавляющее большинство отметило зеленый цвет.</w:t>
      </w:r>
    </w:p>
    <w:p w:rsidR="006470E3" w:rsidRDefault="006470E3" w:rsidP="000934A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6A815D24" wp14:editId="7FDF2EBA">
            <wp:extent cx="4413885" cy="2340591"/>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470E3" w:rsidRDefault="006C6DEE" w:rsidP="000934A9">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 2</w:t>
      </w:r>
      <w:r>
        <w:rPr>
          <w:rFonts w:ascii="Times New Roman" w:hAnsi="Times New Roman"/>
          <w:i/>
          <w:color w:val="000000"/>
          <w:sz w:val="24"/>
          <w:szCs w:val="24"/>
        </w:rPr>
        <w:t xml:space="preserve">4 </w:t>
      </w:r>
      <w:r w:rsidR="006470E3" w:rsidRPr="006C6DEE">
        <w:rPr>
          <w:rFonts w:ascii="Times New Roman" w:hAnsi="Times New Roman" w:cs="Times New Roman"/>
          <w:b/>
          <w:sz w:val="24"/>
          <w:szCs w:val="24"/>
        </w:rPr>
        <w:t>Цветовые ассоциации к выражению «Безопасности для здоровья»</w:t>
      </w:r>
      <w:r w:rsidR="00E43B90" w:rsidRPr="006C6DEE">
        <w:rPr>
          <w:rFonts w:ascii="Times New Roman" w:hAnsi="Times New Roman" w:cs="Times New Roman"/>
          <w:b/>
          <w:sz w:val="24"/>
          <w:szCs w:val="24"/>
        </w:rPr>
        <w:t>, чел.</w:t>
      </w:r>
    </w:p>
    <w:p w:rsidR="00836071" w:rsidRPr="00D80DB8" w:rsidRDefault="00836071" w:rsidP="000934A9">
      <w:pPr>
        <w:spacing w:after="0" w:line="360" w:lineRule="auto"/>
        <w:ind w:firstLine="709"/>
        <w:jc w:val="center"/>
        <w:rPr>
          <w:rFonts w:ascii="Times New Roman" w:hAnsi="Times New Roman" w:cs="Times New Roman"/>
          <w:sz w:val="24"/>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Таким образом, можно казать, что безопасность для здоровья может отражаться на упаковке или в рекламных посланиях через зеленый цвет.</w:t>
      </w:r>
    </w:p>
    <w:p w:rsidR="006C6DEE" w:rsidRDefault="006C6DEE" w:rsidP="006C6D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Аналогично предыдущему вопросу опрашиваемые в большинстве своем ассоциируют натуральность</w:t>
      </w:r>
      <w:r>
        <w:rPr>
          <w:rFonts w:ascii="Times New Roman" w:hAnsi="Times New Roman" w:cs="Times New Roman"/>
          <w:sz w:val="24"/>
          <w:szCs w:val="24"/>
        </w:rPr>
        <w:t xml:space="preserve"> (рис. 25)</w:t>
      </w:r>
      <w:r>
        <w:rPr>
          <w:rFonts w:ascii="Times New Roman" w:hAnsi="Times New Roman" w:cs="Times New Roman"/>
          <w:sz w:val="24"/>
          <w:szCs w:val="24"/>
        </w:rPr>
        <w:t xml:space="preserve"> с зеленым цветом.</w:t>
      </w:r>
    </w:p>
    <w:p w:rsidR="006470E3" w:rsidRDefault="006470E3" w:rsidP="000934A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3010910E" wp14:editId="069986C1">
            <wp:extent cx="4441371" cy="24765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470E3" w:rsidRDefault="006C6DEE" w:rsidP="000934A9">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 2</w:t>
      </w:r>
      <w:r>
        <w:rPr>
          <w:rFonts w:ascii="Times New Roman" w:hAnsi="Times New Roman"/>
          <w:i/>
          <w:color w:val="000000"/>
          <w:sz w:val="24"/>
          <w:szCs w:val="24"/>
        </w:rPr>
        <w:t>5</w:t>
      </w:r>
      <w:r>
        <w:rPr>
          <w:rFonts w:ascii="Times New Roman" w:hAnsi="Times New Roman"/>
          <w:i/>
          <w:color w:val="000000"/>
          <w:sz w:val="24"/>
          <w:szCs w:val="24"/>
        </w:rPr>
        <w:t xml:space="preserve"> </w:t>
      </w:r>
      <w:r w:rsidR="006470E3" w:rsidRPr="006C6DEE">
        <w:rPr>
          <w:rFonts w:ascii="Times New Roman" w:hAnsi="Times New Roman" w:cs="Times New Roman"/>
          <w:b/>
          <w:sz w:val="24"/>
          <w:szCs w:val="24"/>
        </w:rPr>
        <w:t>Цветовые ассоциации к слову «Натурально»</w:t>
      </w:r>
      <w:r w:rsidR="00E43B90" w:rsidRPr="006C6DEE">
        <w:rPr>
          <w:rFonts w:ascii="Times New Roman" w:hAnsi="Times New Roman" w:cs="Times New Roman"/>
          <w:b/>
          <w:sz w:val="24"/>
          <w:szCs w:val="24"/>
        </w:rPr>
        <w:t>, чел.</w:t>
      </w:r>
    </w:p>
    <w:p w:rsidR="00836071" w:rsidRPr="00D80DB8" w:rsidRDefault="00836071" w:rsidP="000934A9">
      <w:pPr>
        <w:spacing w:after="0" w:line="360" w:lineRule="auto"/>
        <w:ind w:firstLine="709"/>
        <w:jc w:val="center"/>
        <w:rPr>
          <w:rFonts w:ascii="Times New Roman" w:hAnsi="Times New Roman" w:cs="Times New Roman"/>
          <w:sz w:val="24"/>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сравнению с вопросом о качестве здесь можно заметить гораздо меньшее количество предложенных вариантов ответа, наиболее неожиданными из которых показались такие как бежевый, бесцветный и серый. Производителям сыра следует обратить внимание на зеленый цвет и белый, если они позиционируют свой продукт как натуральный, потому что именно </w:t>
      </w:r>
      <w:proofErr w:type="gramStart"/>
      <w:r>
        <w:rPr>
          <w:rFonts w:ascii="Times New Roman" w:hAnsi="Times New Roman" w:cs="Times New Roman"/>
          <w:sz w:val="24"/>
          <w:szCs w:val="24"/>
        </w:rPr>
        <w:t>эти цвета</w:t>
      </w:r>
      <w:proofErr w:type="gramEnd"/>
      <w:r>
        <w:rPr>
          <w:rFonts w:ascii="Times New Roman" w:hAnsi="Times New Roman" w:cs="Times New Roman"/>
          <w:sz w:val="24"/>
          <w:szCs w:val="24"/>
        </w:rPr>
        <w:t xml:space="preserve"> опрошенные связывают с натуральностью сыра. </w:t>
      </w:r>
    </w:p>
    <w:p w:rsidR="006C6DEE" w:rsidRPr="009664B7" w:rsidRDefault="006C6DEE" w:rsidP="006C6D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w:t>
      </w:r>
      <w:proofErr w:type="spellStart"/>
      <w:r>
        <w:rPr>
          <w:rFonts w:ascii="Times New Roman" w:hAnsi="Times New Roman" w:cs="Times New Roman"/>
          <w:sz w:val="24"/>
          <w:szCs w:val="24"/>
        </w:rPr>
        <w:t>психотипа</w:t>
      </w:r>
      <w:proofErr w:type="spellEnd"/>
      <w:r>
        <w:rPr>
          <w:rFonts w:ascii="Times New Roman" w:hAnsi="Times New Roman" w:cs="Times New Roman"/>
          <w:sz w:val="24"/>
          <w:szCs w:val="24"/>
        </w:rPr>
        <w:t xml:space="preserve"> (рис. 26)</w:t>
      </w:r>
      <w:r>
        <w:rPr>
          <w:rFonts w:ascii="Times New Roman" w:hAnsi="Times New Roman" w:cs="Times New Roman"/>
          <w:sz w:val="24"/>
          <w:szCs w:val="24"/>
        </w:rPr>
        <w:t xml:space="preserve"> респондентам был предложен вопрос на выбор фигуры, которая в наибольшей степени им нравится.</w:t>
      </w:r>
    </w:p>
    <w:p w:rsidR="006470E3" w:rsidRPr="005031C6" w:rsidRDefault="006470E3" w:rsidP="000934A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4AD34439" wp14:editId="25ED1BB2">
            <wp:extent cx="4399005" cy="2155018"/>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470E3" w:rsidRDefault="006C6DEE" w:rsidP="000934A9">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 2</w:t>
      </w:r>
      <w:r>
        <w:rPr>
          <w:rFonts w:ascii="Times New Roman" w:hAnsi="Times New Roman"/>
          <w:i/>
          <w:color w:val="000000"/>
          <w:sz w:val="24"/>
          <w:szCs w:val="24"/>
        </w:rPr>
        <w:t>6</w:t>
      </w:r>
      <w:r>
        <w:rPr>
          <w:rFonts w:ascii="Times New Roman" w:hAnsi="Times New Roman"/>
          <w:i/>
          <w:color w:val="000000"/>
          <w:sz w:val="24"/>
          <w:szCs w:val="24"/>
        </w:rPr>
        <w:t xml:space="preserve"> </w:t>
      </w:r>
      <w:r w:rsidR="006470E3" w:rsidRPr="004406D2">
        <w:rPr>
          <w:rFonts w:ascii="Times New Roman" w:hAnsi="Times New Roman" w:cs="Times New Roman"/>
          <w:b/>
          <w:sz w:val="24"/>
          <w:szCs w:val="24"/>
        </w:rPr>
        <w:t>Распределение респондентов по фигурам</w:t>
      </w:r>
      <w:r w:rsidR="00E43B90" w:rsidRPr="004406D2">
        <w:rPr>
          <w:rFonts w:ascii="Times New Roman" w:hAnsi="Times New Roman" w:cs="Times New Roman"/>
          <w:b/>
          <w:sz w:val="24"/>
          <w:szCs w:val="24"/>
        </w:rPr>
        <w:t>, %</w:t>
      </w:r>
    </w:p>
    <w:p w:rsidR="00836071" w:rsidRPr="00D80DB8" w:rsidRDefault="00836071" w:rsidP="000934A9">
      <w:pPr>
        <w:spacing w:after="0" w:line="360" w:lineRule="auto"/>
        <w:ind w:firstLine="709"/>
        <w:jc w:val="center"/>
        <w:rPr>
          <w:rFonts w:ascii="Times New Roman" w:hAnsi="Times New Roman" w:cs="Times New Roman"/>
          <w:sz w:val="24"/>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опроса 43% опрошенных выбрали круг. С точки зрения потребительского поведения характеризуются тем, что предпочитают потреблять популярные </w:t>
      </w:r>
      <w:r>
        <w:rPr>
          <w:rFonts w:ascii="Times New Roman" w:hAnsi="Times New Roman" w:cs="Times New Roman"/>
          <w:sz w:val="24"/>
          <w:szCs w:val="24"/>
        </w:rPr>
        <w:lastRenderedPageBreak/>
        <w:t>товары, руководствуясь принципом «как у всех». Среди опрошенных 25% выбрали треугольник. Как потребители они предпочитают престижную продукцию, поэтому при продаже есть возможность несколько завысить цену. Следующая группа опрошенных – зигзаг, которая составляет 19%. Данные потребители отличаются склонностью к различного рода новинкам, отдают предпочтение необычным, неординарным, в некоторой степени уникальным продуктам. Оставшиеся 13% респондентов выбрали квадрат. Как потребители они стремятся получить максимально качественный продукт по минимальной цене. Отличаются наиболее аналитическим поведением в процессе покупки. Относительно товаров повседневного спроса потребитель-квадрат наиболее часто является приверженцем какой-то одной полюбившейся марки, проверенной временем.</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Заключительным вопросом в анкете было определение общего уровня рациональности респондентов. В результате анализа полученных ответов можно сделать вывод о том, что все респонденты по-разному определяют уровень собственной рациональности. Так, были получены ответы от 3 до 10. Если говорить о среднем показателе рациональности, то он оказался несколько выше с</w:t>
      </w:r>
      <w:r w:rsidR="00357C6F">
        <w:rPr>
          <w:rFonts w:ascii="Times New Roman" w:hAnsi="Times New Roman" w:cs="Times New Roman"/>
          <w:sz w:val="24"/>
          <w:szCs w:val="24"/>
        </w:rPr>
        <w:t>реднего и составил порядка 6,9.</w:t>
      </w:r>
    </w:p>
    <w:p w:rsidR="00AF6D46" w:rsidRPr="005031C6" w:rsidRDefault="00AF6D46" w:rsidP="000934A9">
      <w:pPr>
        <w:spacing w:after="0" w:line="360" w:lineRule="auto"/>
        <w:ind w:firstLine="709"/>
        <w:jc w:val="both"/>
        <w:rPr>
          <w:rFonts w:ascii="Times New Roman" w:hAnsi="Times New Roman" w:cs="Times New Roman"/>
          <w:sz w:val="24"/>
          <w:szCs w:val="24"/>
        </w:rPr>
      </w:pPr>
    </w:p>
    <w:p w:rsidR="000934A9" w:rsidRPr="00F93A48" w:rsidRDefault="00E43B90" w:rsidP="00AF6D46">
      <w:pPr>
        <w:pStyle w:val="1"/>
        <w:spacing w:before="0" w:after="0" w:line="360" w:lineRule="auto"/>
        <w:ind w:firstLine="709"/>
        <w:jc w:val="both"/>
        <w:rPr>
          <w:rFonts w:cs="Times New Roman"/>
          <w:color w:val="auto"/>
          <w:sz w:val="24"/>
        </w:rPr>
      </w:pPr>
      <w:bookmarkStart w:id="20" w:name="_Toc511831742"/>
      <w:bookmarkStart w:id="21" w:name="_Toc512961774"/>
      <w:r w:rsidRPr="00F93A48">
        <w:rPr>
          <w:rFonts w:cs="Times New Roman"/>
          <w:color w:val="auto"/>
          <w:sz w:val="24"/>
        </w:rPr>
        <w:t>2.4</w:t>
      </w:r>
      <w:r w:rsidR="000934A9" w:rsidRPr="00F93A48">
        <w:rPr>
          <w:rFonts w:cs="Times New Roman"/>
          <w:color w:val="auto"/>
          <w:sz w:val="24"/>
        </w:rPr>
        <w:t xml:space="preserve"> Определение корреляционных зависимостей и проверка гипотез</w:t>
      </w:r>
      <w:bookmarkEnd w:id="20"/>
      <w:bookmarkEnd w:id="21"/>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После общего анализа опроса был проведен корреляционный анализ для выявления взаимосвязей между ответами на вопросы. Кроме того, данный инструмент позволит проверить выдвинутые ранее гипотезы, а также принять или опровергнуть их.</w:t>
      </w:r>
    </w:p>
    <w:p w:rsidR="006470E3" w:rsidRDefault="006470E3" w:rsidP="000934A9">
      <w:pPr>
        <w:spacing w:after="0" w:line="360" w:lineRule="auto"/>
        <w:ind w:firstLine="709"/>
        <w:jc w:val="both"/>
        <w:rPr>
          <w:rFonts w:ascii="Times New Roman" w:hAnsi="Times New Roman" w:cs="Times New Roman"/>
          <w:i/>
          <w:sz w:val="24"/>
          <w:szCs w:val="24"/>
        </w:rPr>
      </w:pPr>
      <w:r w:rsidRPr="00FC27FD">
        <w:rPr>
          <w:rFonts w:ascii="Times New Roman" w:hAnsi="Times New Roman" w:cs="Times New Roman"/>
          <w:i/>
          <w:sz w:val="24"/>
          <w:szCs w:val="24"/>
        </w:rPr>
        <w:t xml:space="preserve">Гипотеза 1: Использование </w:t>
      </w:r>
      <w:r>
        <w:rPr>
          <w:rFonts w:ascii="Times New Roman" w:hAnsi="Times New Roman" w:cs="Times New Roman"/>
          <w:i/>
          <w:sz w:val="24"/>
          <w:szCs w:val="24"/>
        </w:rPr>
        <w:t>инструментов сенсорного маркетинга</w:t>
      </w:r>
      <w:r w:rsidRPr="00FC27FD">
        <w:rPr>
          <w:rFonts w:ascii="Times New Roman" w:hAnsi="Times New Roman" w:cs="Times New Roman"/>
          <w:i/>
          <w:sz w:val="24"/>
          <w:szCs w:val="24"/>
        </w:rPr>
        <w:t xml:space="preserve"> влияет на частоту покупки сыра.</w:t>
      </w:r>
    </w:p>
    <w:p w:rsidR="00D80DB8"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проверки данного утверждения был проведен корреляционный анализ вопроса 4 (о частоте покупки сыра) и вопроса 13 (о маркетинговых инструментах в точках продаж – сенсорном маркетинге). Результа</w:t>
      </w:r>
      <w:r w:rsidR="00E4756C">
        <w:rPr>
          <w:rFonts w:ascii="Times New Roman" w:hAnsi="Times New Roman" w:cs="Times New Roman"/>
          <w:sz w:val="24"/>
          <w:szCs w:val="24"/>
        </w:rPr>
        <w:t>ты представлены в таблице ниже.</w:t>
      </w:r>
    </w:p>
    <w:p w:rsidR="00F93A48" w:rsidRPr="004406D2" w:rsidRDefault="00572A98" w:rsidP="00F93A48">
      <w:pPr>
        <w:spacing w:after="0" w:line="360" w:lineRule="auto"/>
        <w:jc w:val="right"/>
        <w:rPr>
          <w:rFonts w:ascii="Times New Roman" w:hAnsi="Times New Roman" w:cs="Times New Roman"/>
          <w:i/>
          <w:sz w:val="24"/>
          <w:szCs w:val="24"/>
        </w:rPr>
      </w:pPr>
      <w:r w:rsidRPr="004406D2">
        <w:rPr>
          <w:rFonts w:ascii="Times New Roman" w:hAnsi="Times New Roman" w:cs="Times New Roman"/>
          <w:i/>
          <w:sz w:val="24"/>
          <w:szCs w:val="24"/>
        </w:rPr>
        <w:t>Таблица 8</w:t>
      </w:r>
    </w:p>
    <w:p w:rsidR="006470E3" w:rsidRPr="004406D2" w:rsidRDefault="006470E3" w:rsidP="000934A9">
      <w:pPr>
        <w:spacing w:after="0" w:line="360" w:lineRule="auto"/>
        <w:ind w:firstLine="709"/>
        <w:jc w:val="center"/>
        <w:rPr>
          <w:rFonts w:ascii="Times New Roman" w:hAnsi="Times New Roman" w:cs="Times New Roman"/>
          <w:b/>
          <w:sz w:val="24"/>
          <w:szCs w:val="24"/>
        </w:rPr>
      </w:pPr>
      <w:r w:rsidRPr="004406D2">
        <w:rPr>
          <w:rFonts w:ascii="Times New Roman" w:hAnsi="Times New Roman" w:cs="Times New Roman"/>
          <w:b/>
          <w:sz w:val="24"/>
          <w:szCs w:val="24"/>
        </w:rPr>
        <w:t xml:space="preserve">Коэффициент корреляции </w:t>
      </w:r>
      <w:proofErr w:type="spellStart"/>
      <w:r w:rsidRPr="004406D2">
        <w:rPr>
          <w:rFonts w:ascii="Times New Roman" w:hAnsi="Times New Roman" w:cs="Times New Roman"/>
          <w:b/>
          <w:sz w:val="24"/>
          <w:szCs w:val="24"/>
        </w:rPr>
        <w:t>Спирмена</w:t>
      </w:r>
      <w:proofErr w:type="spellEnd"/>
      <w:r w:rsidRPr="004406D2">
        <w:rPr>
          <w:rFonts w:ascii="Times New Roman" w:hAnsi="Times New Roman" w:cs="Times New Roman"/>
          <w:b/>
          <w:sz w:val="24"/>
          <w:szCs w:val="24"/>
        </w:rPr>
        <w:t xml:space="preserve"> между частотой покупки сыра и маркетинговыми инструментами в местах продаж</w:t>
      </w:r>
    </w:p>
    <w:tbl>
      <w:tblPr>
        <w:tblStyle w:val="ab"/>
        <w:tblW w:w="9077" w:type="dxa"/>
        <w:jc w:val="center"/>
        <w:tblLook w:val="04A0" w:firstRow="1" w:lastRow="0" w:firstColumn="1" w:lastColumn="0" w:noHBand="0" w:noVBand="1"/>
      </w:tblPr>
      <w:tblGrid>
        <w:gridCol w:w="1358"/>
        <w:gridCol w:w="1670"/>
        <w:gridCol w:w="1690"/>
        <w:gridCol w:w="1463"/>
        <w:gridCol w:w="1114"/>
        <w:gridCol w:w="1782"/>
      </w:tblGrid>
      <w:tr w:rsidR="006470E3" w:rsidRPr="00FC27FD" w:rsidTr="007B4CA4">
        <w:trPr>
          <w:trHeight w:val="498"/>
          <w:jc w:val="center"/>
        </w:trPr>
        <w:tc>
          <w:tcPr>
            <w:tcW w:w="1358" w:type="dxa"/>
            <w:vAlign w:val="center"/>
            <w:hideMark/>
          </w:tcPr>
          <w:p w:rsidR="006470E3" w:rsidRPr="00FC27FD" w:rsidRDefault="00AF6D46" w:rsidP="00AF6D46">
            <w:pPr>
              <w:spacing w:line="360" w:lineRule="auto"/>
              <w:jc w:val="center"/>
              <w:rPr>
                <w:rFonts w:ascii="Times New Roman" w:eastAsia="Times New Roman" w:hAnsi="Times New Roman" w:cs="Times New Roman"/>
                <w:color w:val="000000"/>
                <w:sz w:val="24"/>
                <w:szCs w:val="24"/>
                <w:lang w:eastAsia="ru-RU"/>
              </w:rPr>
            </w:pPr>
            <w:r w:rsidRPr="00AF6D46">
              <w:rPr>
                <w:rFonts w:ascii="Times New Roman" w:eastAsia="Times New Roman" w:hAnsi="Times New Roman" w:cs="Times New Roman"/>
                <w:color w:val="000000"/>
                <w:szCs w:val="24"/>
                <w:lang w:eastAsia="ru-RU"/>
              </w:rPr>
              <w:t>Инструмент</w:t>
            </w:r>
          </w:p>
        </w:tc>
        <w:tc>
          <w:tcPr>
            <w:tcW w:w="1670" w:type="dxa"/>
            <w:vAlign w:val="center"/>
            <w:hideMark/>
          </w:tcPr>
          <w:p w:rsidR="006470E3" w:rsidRPr="00FC27FD" w:rsidRDefault="006470E3" w:rsidP="00AF6D46">
            <w:pPr>
              <w:spacing w:line="360" w:lineRule="auto"/>
              <w:jc w:val="center"/>
              <w:rPr>
                <w:rFonts w:ascii="Times New Roman" w:eastAsia="Times New Roman" w:hAnsi="Times New Roman" w:cs="Times New Roman"/>
                <w:color w:val="000000"/>
                <w:sz w:val="24"/>
                <w:szCs w:val="24"/>
                <w:lang w:eastAsia="ru-RU"/>
              </w:rPr>
            </w:pPr>
            <w:r w:rsidRPr="00C04862">
              <w:rPr>
                <w:rFonts w:ascii="Times New Roman" w:eastAsia="Times New Roman" w:hAnsi="Times New Roman" w:cs="Times New Roman"/>
                <w:color w:val="000000"/>
                <w:lang w:eastAsia="ru-RU"/>
              </w:rPr>
              <w:t>Звуковое со</w:t>
            </w:r>
            <w:r>
              <w:rPr>
                <w:rFonts w:ascii="Times New Roman" w:eastAsia="Times New Roman" w:hAnsi="Times New Roman" w:cs="Times New Roman"/>
                <w:color w:val="000000"/>
                <w:lang w:eastAsia="ru-RU"/>
              </w:rPr>
              <w:t>п</w:t>
            </w:r>
            <w:r w:rsidRPr="00C04862">
              <w:rPr>
                <w:rFonts w:ascii="Times New Roman" w:eastAsia="Times New Roman" w:hAnsi="Times New Roman" w:cs="Times New Roman"/>
                <w:color w:val="000000"/>
                <w:lang w:eastAsia="ru-RU"/>
              </w:rPr>
              <w:t>ровождение</w:t>
            </w:r>
          </w:p>
        </w:tc>
        <w:tc>
          <w:tcPr>
            <w:tcW w:w="1690" w:type="dxa"/>
            <w:vAlign w:val="center"/>
            <w:hideMark/>
          </w:tcPr>
          <w:p w:rsidR="006470E3" w:rsidRPr="00FC27FD" w:rsidRDefault="006470E3" w:rsidP="00AF6D46">
            <w:pPr>
              <w:spacing w:line="360" w:lineRule="auto"/>
              <w:jc w:val="center"/>
              <w:rPr>
                <w:rFonts w:ascii="Times New Roman" w:eastAsia="Times New Roman" w:hAnsi="Times New Roman" w:cs="Times New Roman"/>
                <w:color w:val="000000"/>
                <w:sz w:val="24"/>
                <w:szCs w:val="24"/>
                <w:lang w:eastAsia="ru-RU"/>
              </w:rPr>
            </w:pPr>
            <w:r w:rsidRPr="00C04862">
              <w:rPr>
                <w:rFonts w:ascii="Times New Roman" w:eastAsia="Times New Roman" w:hAnsi="Times New Roman" w:cs="Times New Roman"/>
                <w:color w:val="000000"/>
                <w:lang w:eastAsia="ru-RU"/>
              </w:rPr>
              <w:t>Ароматизация отдела</w:t>
            </w:r>
          </w:p>
        </w:tc>
        <w:tc>
          <w:tcPr>
            <w:tcW w:w="1463" w:type="dxa"/>
            <w:vAlign w:val="center"/>
            <w:hideMark/>
          </w:tcPr>
          <w:p w:rsidR="006470E3" w:rsidRPr="00FC27FD" w:rsidRDefault="006470E3" w:rsidP="00AF6D46">
            <w:pPr>
              <w:spacing w:line="360" w:lineRule="auto"/>
              <w:jc w:val="center"/>
              <w:rPr>
                <w:rFonts w:ascii="Times New Roman" w:eastAsia="Times New Roman" w:hAnsi="Times New Roman" w:cs="Times New Roman"/>
                <w:color w:val="000000"/>
                <w:sz w:val="24"/>
                <w:szCs w:val="24"/>
                <w:lang w:eastAsia="ru-RU"/>
              </w:rPr>
            </w:pPr>
            <w:r w:rsidRPr="00C04862">
              <w:rPr>
                <w:rFonts w:ascii="Times New Roman" w:eastAsia="Times New Roman" w:hAnsi="Times New Roman" w:cs="Times New Roman"/>
                <w:color w:val="000000"/>
                <w:lang w:eastAsia="ru-RU"/>
              </w:rPr>
              <w:t>Гармоничная упаковка</w:t>
            </w:r>
          </w:p>
        </w:tc>
        <w:tc>
          <w:tcPr>
            <w:tcW w:w="1114" w:type="dxa"/>
            <w:vAlign w:val="center"/>
            <w:hideMark/>
          </w:tcPr>
          <w:p w:rsidR="006470E3" w:rsidRPr="00FC27FD" w:rsidRDefault="006470E3" w:rsidP="00AF6D46">
            <w:pPr>
              <w:spacing w:line="360" w:lineRule="auto"/>
              <w:jc w:val="center"/>
              <w:rPr>
                <w:rFonts w:ascii="Times New Roman" w:eastAsia="Times New Roman" w:hAnsi="Times New Roman" w:cs="Times New Roman"/>
                <w:color w:val="000000"/>
                <w:sz w:val="24"/>
                <w:szCs w:val="24"/>
                <w:lang w:eastAsia="ru-RU"/>
              </w:rPr>
            </w:pPr>
            <w:proofErr w:type="spellStart"/>
            <w:r w:rsidRPr="00C04862">
              <w:rPr>
                <w:rFonts w:ascii="Times New Roman" w:eastAsia="Times New Roman" w:hAnsi="Times New Roman" w:cs="Times New Roman"/>
                <w:color w:val="000000"/>
                <w:lang w:eastAsia="ru-RU"/>
              </w:rPr>
              <w:t>Стикеры</w:t>
            </w:r>
            <w:proofErr w:type="spellEnd"/>
            <w:r w:rsidRPr="00C04862">
              <w:rPr>
                <w:rFonts w:ascii="Times New Roman" w:eastAsia="Times New Roman" w:hAnsi="Times New Roman" w:cs="Times New Roman"/>
                <w:color w:val="000000"/>
                <w:lang w:eastAsia="ru-RU"/>
              </w:rPr>
              <w:t>, растяжки</w:t>
            </w:r>
          </w:p>
        </w:tc>
        <w:tc>
          <w:tcPr>
            <w:tcW w:w="1782" w:type="dxa"/>
            <w:vAlign w:val="center"/>
            <w:hideMark/>
          </w:tcPr>
          <w:p w:rsidR="006470E3" w:rsidRPr="00FC27FD" w:rsidRDefault="006470E3" w:rsidP="00AF6D46">
            <w:pPr>
              <w:spacing w:line="360" w:lineRule="auto"/>
              <w:jc w:val="center"/>
              <w:rPr>
                <w:rFonts w:ascii="Times New Roman" w:eastAsia="Times New Roman" w:hAnsi="Times New Roman" w:cs="Times New Roman"/>
                <w:color w:val="000000"/>
                <w:sz w:val="24"/>
                <w:szCs w:val="24"/>
                <w:lang w:eastAsia="ru-RU"/>
              </w:rPr>
            </w:pPr>
            <w:r w:rsidRPr="00C04862">
              <w:rPr>
                <w:rFonts w:ascii="Times New Roman" w:eastAsia="Times New Roman" w:hAnsi="Times New Roman" w:cs="Times New Roman"/>
                <w:color w:val="000000"/>
                <w:lang w:eastAsia="ru-RU"/>
              </w:rPr>
              <w:t>Дегустационные стойки</w:t>
            </w:r>
          </w:p>
        </w:tc>
      </w:tr>
      <w:tr w:rsidR="006470E3" w:rsidRPr="00FC27FD" w:rsidTr="007B4CA4">
        <w:trPr>
          <w:trHeight w:val="866"/>
          <w:jc w:val="center"/>
        </w:trPr>
        <w:tc>
          <w:tcPr>
            <w:tcW w:w="1358" w:type="dxa"/>
            <w:vAlign w:val="center"/>
            <w:hideMark/>
          </w:tcPr>
          <w:p w:rsidR="006470E3" w:rsidRPr="00FC27FD" w:rsidRDefault="006470E3" w:rsidP="00AE1AD7">
            <w:pPr>
              <w:spacing w:line="360" w:lineRule="auto"/>
              <w:rPr>
                <w:rFonts w:ascii="Times New Roman" w:eastAsia="Times New Roman" w:hAnsi="Times New Roman" w:cs="Times New Roman"/>
                <w:color w:val="000000"/>
                <w:sz w:val="24"/>
                <w:szCs w:val="24"/>
                <w:lang w:eastAsia="ru-RU"/>
              </w:rPr>
            </w:pPr>
            <w:r w:rsidRPr="00FC27FD">
              <w:rPr>
                <w:rFonts w:ascii="Times New Roman" w:eastAsia="Times New Roman" w:hAnsi="Times New Roman" w:cs="Times New Roman"/>
                <w:color w:val="000000"/>
                <w:sz w:val="24"/>
                <w:szCs w:val="24"/>
                <w:lang w:eastAsia="ru-RU"/>
              </w:rPr>
              <w:t>Частота покупки</w:t>
            </w:r>
          </w:p>
        </w:tc>
        <w:tc>
          <w:tcPr>
            <w:tcW w:w="1670" w:type="dxa"/>
            <w:noWrap/>
            <w:vAlign w:val="center"/>
            <w:hideMark/>
          </w:tcPr>
          <w:p w:rsidR="006470E3" w:rsidRPr="008E7EF9" w:rsidRDefault="006470E3" w:rsidP="00AE1AD7">
            <w:pPr>
              <w:spacing w:line="360" w:lineRule="auto"/>
              <w:jc w:val="center"/>
              <w:rPr>
                <w:rFonts w:ascii="Times New Roman" w:eastAsia="Times New Roman" w:hAnsi="Times New Roman" w:cs="Times New Roman"/>
                <w:color w:val="000000"/>
                <w:sz w:val="24"/>
                <w:szCs w:val="24"/>
                <w:lang w:eastAsia="ru-RU"/>
              </w:rPr>
            </w:pPr>
            <w:r w:rsidRPr="008E7EF9">
              <w:rPr>
                <w:rFonts w:ascii="Times New Roman" w:hAnsi="Times New Roman" w:cs="Times New Roman"/>
                <w:color w:val="000000"/>
                <w:sz w:val="24"/>
                <w:szCs w:val="24"/>
              </w:rPr>
              <w:t>,010</w:t>
            </w:r>
          </w:p>
        </w:tc>
        <w:tc>
          <w:tcPr>
            <w:tcW w:w="1690" w:type="dxa"/>
            <w:noWrap/>
            <w:vAlign w:val="center"/>
            <w:hideMark/>
          </w:tcPr>
          <w:p w:rsidR="006470E3" w:rsidRPr="008E7EF9" w:rsidRDefault="006470E3" w:rsidP="00AE1AD7">
            <w:pPr>
              <w:spacing w:line="360" w:lineRule="auto"/>
              <w:jc w:val="center"/>
              <w:rPr>
                <w:rFonts w:ascii="Times New Roman" w:eastAsia="Times New Roman" w:hAnsi="Times New Roman" w:cs="Times New Roman"/>
                <w:color w:val="000000"/>
                <w:sz w:val="24"/>
                <w:szCs w:val="24"/>
                <w:lang w:eastAsia="ru-RU"/>
              </w:rPr>
            </w:pPr>
            <w:r w:rsidRPr="008E7EF9">
              <w:rPr>
                <w:rFonts w:ascii="Times New Roman" w:hAnsi="Times New Roman" w:cs="Times New Roman"/>
                <w:color w:val="000000"/>
                <w:sz w:val="24"/>
                <w:szCs w:val="24"/>
              </w:rPr>
              <w:t>,179</w:t>
            </w:r>
          </w:p>
        </w:tc>
        <w:tc>
          <w:tcPr>
            <w:tcW w:w="1463" w:type="dxa"/>
            <w:noWrap/>
            <w:vAlign w:val="center"/>
            <w:hideMark/>
          </w:tcPr>
          <w:p w:rsidR="006470E3" w:rsidRPr="008E7EF9" w:rsidRDefault="006470E3" w:rsidP="00AE1AD7">
            <w:pPr>
              <w:spacing w:line="360" w:lineRule="auto"/>
              <w:jc w:val="center"/>
              <w:rPr>
                <w:rFonts w:ascii="Times New Roman" w:eastAsia="Times New Roman" w:hAnsi="Times New Roman" w:cs="Times New Roman"/>
                <w:color w:val="000000"/>
                <w:sz w:val="24"/>
                <w:szCs w:val="24"/>
                <w:lang w:eastAsia="ru-RU"/>
              </w:rPr>
            </w:pPr>
            <w:r w:rsidRPr="008E7EF9">
              <w:rPr>
                <w:rFonts w:ascii="Times New Roman" w:hAnsi="Times New Roman" w:cs="Times New Roman"/>
                <w:color w:val="000000"/>
                <w:sz w:val="24"/>
                <w:szCs w:val="24"/>
              </w:rPr>
              <w:t>-,009</w:t>
            </w:r>
          </w:p>
        </w:tc>
        <w:tc>
          <w:tcPr>
            <w:tcW w:w="1114" w:type="dxa"/>
            <w:noWrap/>
            <w:vAlign w:val="center"/>
            <w:hideMark/>
          </w:tcPr>
          <w:p w:rsidR="006470E3" w:rsidRPr="008E7EF9" w:rsidRDefault="006470E3" w:rsidP="00AE1AD7">
            <w:pPr>
              <w:spacing w:line="360" w:lineRule="auto"/>
              <w:jc w:val="center"/>
              <w:rPr>
                <w:rFonts w:ascii="Times New Roman" w:eastAsia="Times New Roman" w:hAnsi="Times New Roman" w:cs="Times New Roman"/>
                <w:color w:val="000000"/>
                <w:sz w:val="24"/>
                <w:szCs w:val="24"/>
                <w:lang w:eastAsia="ru-RU"/>
              </w:rPr>
            </w:pPr>
            <w:r w:rsidRPr="008E7EF9">
              <w:rPr>
                <w:rFonts w:ascii="Times New Roman" w:hAnsi="Times New Roman" w:cs="Times New Roman"/>
                <w:color w:val="000000"/>
                <w:sz w:val="24"/>
                <w:szCs w:val="24"/>
              </w:rPr>
              <w:t>-,005</w:t>
            </w:r>
          </w:p>
        </w:tc>
        <w:tc>
          <w:tcPr>
            <w:tcW w:w="1782" w:type="dxa"/>
            <w:noWrap/>
            <w:vAlign w:val="center"/>
            <w:hideMark/>
          </w:tcPr>
          <w:p w:rsidR="006470E3" w:rsidRPr="008E7EF9" w:rsidRDefault="006470E3" w:rsidP="00AE1AD7">
            <w:pPr>
              <w:spacing w:line="360" w:lineRule="auto"/>
              <w:jc w:val="center"/>
              <w:rPr>
                <w:rFonts w:ascii="Times New Roman" w:eastAsia="Times New Roman" w:hAnsi="Times New Roman" w:cs="Times New Roman"/>
                <w:color w:val="000000"/>
                <w:sz w:val="24"/>
                <w:szCs w:val="24"/>
                <w:lang w:eastAsia="ru-RU"/>
              </w:rPr>
            </w:pPr>
            <w:r w:rsidRPr="008E7EF9">
              <w:rPr>
                <w:rFonts w:ascii="Times New Roman" w:hAnsi="Times New Roman" w:cs="Times New Roman"/>
                <w:color w:val="000000"/>
                <w:sz w:val="24"/>
                <w:szCs w:val="24"/>
              </w:rPr>
              <w:t>-,049</w:t>
            </w:r>
          </w:p>
        </w:tc>
      </w:tr>
    </w:tbl>
    <w:p w:rsidR="006470E3" w:rsidRDefault="006470E3" w:rsidP="000934A9">
      <w:pPr>
        <w:spacing w:after="0" w:line="360" w:lineRule="auto"/>
        <w:ind w:firstLine="709"/>
        <w:jc w:val="both"/>
        <w:rPr>
          <w:rFonts w:ascii="Times New Roman" w:hAnsi="Times New Roman" w:cs="Times New Roman"/>
          <w:b/>
          <w:i/>
          <w:sz w:val="24"/>
          <w:szCs w:val="24"/>
          <w:lang w:val="en-US"/>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по результатам проведенного анализа выявить связь между частотой покупки и инструментами сенсорного маркетинга, которые могу использоваться в местах </w:t>
      </w:r>
      <w:r>
        <w:rPr>
          <w:rFonts w:ascii="Times New Roman" w:hAnsi="Times New Roman" w:cs="Times New Roman"/>
          <w:sz w:val="24"/>
          <w:szCs w:val="24"/>
        </w:rPr>
        <w:lastRenderedPageBreak/>
        <w:t xml:space="preserve">продаж для увеличения числа покупок, в том числе таких как звуковое оформление или ароматизация, обнаружено не было. Получается, данная гипотеза может быть опровергнута. Если вернуться к рисунку 11, то по результатам частотного анализа можно отметить, что именно </w:t>
      </w:r>
      <w:proofErr w:type="spellStart"/>
      <w:r>
        <w:rPr>
          <w:rFonts w:ascii="Times New Roman" w:hAnsi="Times New Roman" w:cs="Times New Roman"/>
          <w:sz w:val="24"/>
          <w:szCs w:val="24"/>
        </w:rPr>
        <w:t>нейромаркетинговые</w:t>
      </w:r>
      <w:proofErr w:type="spellEnd"/>
      <w:r>
        <w:rPr>
          <w:rFonts w:ascii="Times New Roman" w:hAnsi="Times New Roman" w:cs="Times New Roman"/>
          <w:sz w:val="24"/>
          <w:szCs w:val="24"/>
        </w:rPr>
        <w:t xml:space="preserve"> приемы вызвали у респондентов наименее приятное впечатление – большинству опрашиваемых данные инструменты не нравятся, они были оценены на 1-3 балла по пятибалльной шкале. Можно предположить, что данные результаты получены именно в таком виде благодаря специфике выборки. Так как респондентами являются студенты экономического факультета, то они более образованы как потребители в том числе в вопросах сенсорного маркетинга, поэтому менее подвержены влиянию инструментов маркетинга и </w:t>
      </w:r>
      <w:proofErr w:type="spellStart"/>
      <w:r>
        <w:rPr>
          <w:rFonts w:ascii="Times New Roman" w:hAnsi="Times New Roman" w:cs="Times New Roman"/>
          <w:sz w:val="24"/>
          <w:szCs w:val="24"/>
        </w:rPr>
        <w:t>нейромаркетинга</w:t>
      </w:r>
      <w:proofErr w:type="spellEnd"/>
      <w:r>
        <w:rPr>
          <w:rFonts w:ascii="Times New Roman" w:hAnsi="Times New Roman" w:cs="Times New Roman"/>
          <w:sz w:val="24"/>
          <w:szCs w:val="24"/>
        </w:rPr>
        <w:t>, чего нельзя сказать об основной части покупателей сыра. Однако в рамках данного опроса гипотеза не нашла своего подтверждения, она отвергается.</w:t>
      </w:r>
    </w:p>
    <w:p w:rsidR="006470E3" w:rsidRDefault="006470E3" w:rsidP="000934A9">
      <w:pPr>
        <w:spacing w:after="0" w:line="360" w:lineRule="auto"/>
        <w:ind w:firstLine="709"/>
        <w:jc w:val="both"/>
        <w:rPr>
          <w:rFonts w:ascii="Times New Roman" w:hAnsi="Times New Roman" w:cs="Times New Roman"/>
          <w:i/>
          <w:sz w:val="24"/>
          <w:szCs w:val="24"/>
        </w:rPr>
      </w:pPr>
      <w:r w:rsidRPr="003871A6">
        <w:rPr>
          <w:rFonts w:ascii="Times New Roman" w:hAnsi="Times New Roman" w:cs="Times New Roman"/>
          <w:i/>
          <w:sz w:val="24"/>
          <w:szCs w:val="24"/>
        </w:rPr>
        <w:t xml:space="preserve">Гипотеза 2: </w:t>
      </w:r>
      <w:r>
        <w:rPr>
          <w:rFonts w:ascii="Times New Roman" w:hAnsi="Times New Roman" w:cs="Times New Roman"/>
          <w:i/>
          <w:sz w:val="24"/>
          <w:szCs w:val="24"/>
        </w:rPr>
        <w:t>Потребители не обращают внимания на название бренда сыра, которому отдают предпочтение в магазине, а выбирают его на основе зрительной памяти (упаковка, логотип, цветовая гамма)</w:t>
      </w:r>
      <w:r w:rsidRPr="003871A6">
        <w:rPr>
          <w:rFonts w:ascii="Times New Roman" w:hAnsi="Times New Roman" w:cs="Times New Roman"/>
          <w:i/>
          <w:sz w:val="24"/>
          <w:szCs w:val="24"/>
        </w:rPr>
        <w:t>.</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проверки данной гипотезы респондентам был предложен вопрос на знание брендов среди производителей сыра (вопрос 8). Любопытно, что многие отмечают тот факт, что, покупая тот или иной товар ежедневного спроса, не обращают внимания на название бренда. Это может быть связано со зрительной ориентацией в магазине – потребитель визуально различает бренды и только на основании зрительной памяти выбирает «свой» бренд. Другим возможным вариантом можно считать, что потребители просто оказываются нелояльными к какому-то одному производителю сыра, каждый раз отдавая предпочтение различным производителям, ориентируясь в магазине по внешнему виду продукта или текущим акциям. Это и было решено проверить следующим вопросом о производителях сыра, которым они отдают предпочтение при покупке. Результаты полученных ответов</w:t>
      </w:r>
      <w:r w:rsidR="006C6DEE">
        <w:rPr>
          <w:rFonts w:ascii="Times New Roman" w:hAnsi="Times New Roman" w:cs="Times New Roman"/>
          <w:sz w:val="24"/>
          <w:szCs w:val="24"/>
        </w:rPr>
        <w:t xml:space="preserve"> (рис.27)</w:t>
      </w:r>
      <w:r>
        <w:rPr>
          <w:rFonts w:ascii="Times New Roman" w:hAnsi="Times New Roman" w:cs="Times New Roman"/>
          <w:sz w:val="24"/>
          <w:szCs w:val="24"/>
        </w:rPr>
        <w:t xml:space="preserve"> представлены ниже.</w:t>
      </w:r>
    </w:p>
    <w:p w:rsidR="006470E3" w:rsidRPr="006C6DEE" w:rsidRDefault="006470E3" w:rsidP="000934A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144C3F1A" wp14:editId="4C1D8E34">
            <wp:extent cx="4560570" cy="2238233"/>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C5EAE" w:rsidRPr="00836071" w:rsidRDefault="006C6DEE" w:rsidP="006C6DEE">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 2</w:t>
      </w:r>
      <w:r>
        <w:rPr>
          <w:rFonts w:ascii="Times New Roman" w:hAnsi="Times New Roman"/>
          <w:i/>
          <w:color w:val="000000"/>
          <w:sz w:val="24"/>
          <w:szCs w:val="24"/>
        </w:rPr>
        <w:t xml:space="preserve">7 </w:t>
      </w:r>
      <w:r w:rsidR="006470E3" w:rsidRPr="006C6DEE">
        <w:rPr>
          <w:rFonts w:ascii="Times New Roman" w:hAnsi="Times New Roman" w:cs="Times New Roman"/>
          <w:b/>
          <w:sz w:val="24"/>
          <w:szCs w:val="24"/>
        </w:rPr>
        <w:t>Частотный анализ выбора производителей сыра</w:t>
      </w:r>
      <w:r w:rsidR="00E43B90" w:rsidRPr="006C6DEE">
        <w:rPr>
          <w:rFonts w:ascii="Times New Roman" w:hAnsi="Times New Roman" w:cs="Times New Roman"/>
          <w:b/>
          <w:sz w:val="24"/>
          <w:szCs w:val="24"/>
        </w:rPr>
        <w:t>, чел.</w:t>
      </w:r>
    </w:p>
    <w:p w:rsidR="006470E3" w:rsidRPr="003F477A"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Сразу следует отметить, что в вопросе предлагалось</w:t>
      </w:r>
      <w:r w:rsidR="00836071">
        <w:rPr>
          <w:rFonts w:ascii="Times New Roman" w:hAnsi="Times New Roman" w:cs="Times New Roman"/>
          <w:sz w:val="24"/>
          <w:szCs w:val="24"/>
        </w:rPr>
        <w:t xml:space="preserve"> вписать от руки определенный (</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сырный бренд либо выбрать один из предложенных вариантов в случае, если потребитель не мог точно назвать производителя (предполагалось, что респонденты могут не вспомнить название бренда, а покупать его, основываясь на символике). Как и ожидалось, очень немногие из опрашиваемых смогли дать точное название брендов. Лишь 16 человек смогли указать определенных производителей сыра, среди которых «Валио», «</w:t>
      </w:r>
      <w:proofErr w:type="spellStart"/>
      <w:r>
        <w:rPr>
          <w:rFonts w:ascii="Times New Roman" w:hAnsi="Times New Roman" w:cs="Times New Roman"/>
          <w:sz w:val="24"/>
          <w:szCs w:val="24"/>
        </w:rPr>
        <w:t>Ламбер</w:t>
      </w:r>
      <w:proofErr w:type="spellEnd"/>
      <w:r>
        <w:rPr>
          <w:rFonts w:ascii="Times New Roman" w:hAnsi="Times New Roman" w:cs="Times New Roman"/>
          <w:sz w:val="24"/>
          <w:szCs w:val="24"/>
        </w:rPr>
        <w:t>», «Президент», «Хохланд», «Тысяча озёр», «</w:t>
      </w:r>
      <w:proofErr w:type="spellStart"/>
      <w:r>
        <w:rPr>
          <w:rFonts w:ascii="Times New Roman" w:hAnsi="Times New Roman" w:cs="Times New Roman"/>
          <w:sz w:val="24"/>
          <w:szCs w:val="24"/>
        </w:rPr>
        <w:t>Свалля</w:t>
      </w:r>
      <w:proofErr w:type="spellEnd"/>
      <w:r>
        <w:rPr>
          <w:rFonts w:ascii="Times New Roman" w:hAnsi="Times New Roman" w:cs="Times New Roman"/>
          <w:sz w:val="24"/>
          <w:szCs w:val="24"/>
        </w:rPr>
        <w:t>», «Брест-Литовский», «Савушкин» и некоторые сыры с плесенью. Причем только 6 респондентов ограничились тем, что записали названия определенных брендов, то есть всего 7% назвали конкретные бренды, которые они регулярно потребляют. Кроме того, 37 опрашиваемых отметили, что покупают продукцию все-таки определенных производителей, однако не могут дать точное название брендов. Таким образом, можно заключить, что, как и предполагалось, подавляющее большинство опрашиваемых не могут назвать марочные названия сыров – гипотеза принимается.</w:t>
      </w:r>
    </w:p>
    <w:p w:rsidR="006470E3" w:rsidRPr="00F62ECB" w:rsidRDefault="006470E3" w:rsidP="000934A9">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Гипотеза 3: Использование</w:t>
      </w:r>
      <w:r w:rsidRPr="00F62ECB">
        <w:rPr>
          <w:rFonts w:ascii="Times New Roman" w:hAnsi="Times New Roman" w:cs="Times New Roman"/>
          <w:i/>
          <w:sz w:val="24"/>
          <w:szCs w:val="24"/>
        </w:rPr>
        <w:t xml:space="preserve"> </w:t>
      </w:r>
      <w:r>
        <w:rPr>
          <w:rFonts w:ascii="Times New Roman" w:hAnsi="Times New Roman" w:cs="Times New Roman"/>
          <w:i/>
          <w:sz w:val="24"/>
          <w:szCs w:val="24"/>
        </w:rPr>
        <w:t xml:space="preserve">инструментария сенсорного маркетинга </w:t>
      </w:r>
      <w:r w:rsidRPr="00F62ECB">
        <w:rPr>
          <w:rFonts w:ascii="Times New Roman" w:hAnsi="Times New Roman" w:cs="Times New Roman"/>
          <w:i/>
          <w:sz w:val="24"/>
          <w:szCs w:val="24"/>
        </w:rPr>
        <w:t>влияет на степень лояльности и приверженности одному бренду.</w:t>
      </w:r>
    </w:p>
    <w:p w:rsidR="006470E3" w:rsidRPr="00F9176A"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проверки данной гипотезы обратимся к вопросу 10 для определения степени приверженности потребителей бренду и вопросу 13 об отношении потребителей к маркетинговым инструментам для стимулирования объемов продаж, которые используются для привлечения покупателей. Полученные результаты можно видеть в таблице (</w:t>
      </w:r>
      <w:r>
        <w:rPr>
          <w:rFonts w:ascii="Times New Roman" w:hAnsi="Times New Roman" w:cs="Times New Roman"/>
          <w:i/>
          <w:sz w:val="24"/>
          <w:szCs w:val="24"/>
        </w:rPr>
        <w:t>Приложение 3</w:t>
      </w:r>
      <w:r>
        <w:rPr>
          <w:rFonts w:ascii="Times New Roman" w:hAnsi="Times New Roman" w:cs="Times New Roman"/>
          <w:sz w:val="24"/>
          <w:szCs w:val="24"/>
        </w:rPr>
        <w:t>).</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Исходя из проведенного анализа можно сделать вывод, что связь существует только относительно утверждения о том, что потребителю важен только сорт сыра, а не производитель, и гармоничностью упаковки. Из таблицы видно, что связь обратная, то есть потребитель действительно не обращает внимания на упаковку при покупке определенного сорта сыра. Во всех остальных случаях никакой корреляционной связи обнаружено не было. Другими словами, исходя из результатов опроса инструментарий сенсорного маркетинга практически не оказывает никакого влияния на степень лояльности тому или иному бренду. Можно сказать, что гипотеза не нашла своего подтверждения.</w:t>
      </w:r>
    </w:p>
    <w:p w:rsidR="006470E3" w:rsidRDefault="006470E3" w:rsidP="000934A9">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Гипотеза 4</w:t>
      </w:r>
      <w:r w:rsidRPr="00857F57">
        <w:rPr>
          <w:rFonts w:ascii="Times New Roman" w:hAnsi="Times New Roman" w:cs="Times New Roman"/>
          <w:i/>
          <w:sz w:val="24"/>
          <w:szCs w:val="24"/>
        </w:rPr>
        <w:t>: Потребитель при выборе сырной продукции ведет себя иррационально.</w:t>
      </w:r>
    </w:p>
    <w:p w:rsidR="006470E3" w:rsidRPr="003764BA"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гипотеза была выдвинута исходя из «правила 95%», которое широко распространено в </w:t>
      </w:r>
      <w:proofErr w:type="spellStart"/>
      <w:r>
        <w:rPr>
          <w:rFonts w:ascii="Times New Roman" w:hAnsi="Times New Roman" w:cs="Times New Roman"/>
          <w:sz w:val="24"/>
          <w:szCs w:val="24"/>
        </w:rPr>
        <w:t>нейромаркетинге</w:t>
      </w:r>
      <w:proofErr w:type="spellEnd"/>
      <w:r>
        <w:rPr>
          <w:rFonts w:ascii="Times New Roman" w:hAnsi="Times New Roman" w:cs="Times New Roman"/>
          <w:sz w:val="24"/>
          <w:szCs w:val="24"/>
        </w:rPr>
        <w:t xml:space="preserve">. Согласно этому правилу 95% всей воспринимаемой информации, мыслей, чувств, а с экономической токи зрения принятия решения при покупке того или иного товара, проходит на подсознательном уровне без участия сознания. Данное утверждение было экспериментально доказано </w:t>
      </w:r>
      <w:r>
        <w:rPr>
          <w:rFonts w:ascii="Times New Roman" w:hAnsi="Times New Roman" w:cs="Times New Roman"/>
          <w:sz w:val="24"/>
          <w:szCs w:val="24"/>
          <w:lang w:val="en-US"/>
        </w:rPr>
        <w:t>G</w:t>
      </w:r>
      <w:r w:rsidRPr="003764B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Zaltman</w:t>
      </w:r>
      <w:proofErr w:type="spellEnd"/>
      <w:r w:rsidRPr="003764BA">
        <w:rPr>
          <w:rFonts w:ascii="Times New Roman" w:hAnsi="Times New Roman" w:cs="Times New Roman"/>
          <w:sz w:val="24"/>
          <w:szCs w:val="24"/>
        </w:rPr>
        <w:t xml:space="preserve">. </w:t>
      </w:r>
      <w:r>
        <w:rPr>
          <w:rFonts w:ascii="Times New Roman" w:hAnsi="Times New Roman" w:cs="Times New Roman"/>
          <w:sz w:val="24"/>
          <w:szCs w:val="24"/>
        </w:rPr>
        <w:t xml:space="preserve">Основываясь на данных фактах, было решено проверить, как сами респонденты оценивают свой уровень рациональности. Для </w:t>
      </w:r>
      <w:r>
        <w:rPr>
          <w:rFonts w:ascii="Times New Roman" w:hAnsi="Times New Roman" w:cs="Times New Roman"/>
          <w:sz w:val="24"/>
          <w:szCs w:val="24"/>
        </w:rPr>
        <w:lastRenderedPageBreak/>
        <w:t>этого опрашиваемым задавался прямой открытый вопрос: «Оцените Вашу общую рациональность при покупке сырной продукции в магазине по шкале от 1 (абсолютно не рационально) до 10 (абсолютно рационально). Нужно отметить, что были получены различные варианты от 3 и до 10 баллов. Если говорить о среднем значении полученных ответов, то оно составило 6,9 балла, что является довольно высоким показателем. Можно говорить, что респонденты завысили уровень своей рациональности при совершении покупки. Это говорит о том, что респонденты недооценивают деятельность подсознания во время принятия того или иного решения и, наоборот, завышают значимость осознанных мыслительных процессов. Гипотеза принимается.</w:t>
      </w:r>
    </w:p>
    <w:p w:rsidR="006470E3" w:rsidRDefault="006470E3" w:rsidP="000934A9">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Гипотеза 5</w:t>
      </w:r>
      <w:r w:rsidRPr="00857F57">
        <w:rPr>
          <w:rFonts w:ascii="Times New Roman" w:hAnsi="Times New Roman" w:cs="Times New Roman"/>
          <w:i/>
          <w:sz w:val="24"/>
          <w:szCs w:val="24"/>
        </w:rPr>
        <w:t>: Потребитель типа зи</w:t>
      </w:r>
      <w:r>
        <w:rPr>
          <w:rFonts w:ascii="Times New Roman" w:hAnsi="Times New Roman" w:cs="Times New Roman"/>
          <w:i/>
          <w:sz w:val="24"/>
          <w:szCs w:val="24"/>
        </w:rPr>
        <w:t>гзаг любит экспериментировать с различной сырной продукцией, не отдавая предпочтение какому-то одному производителю</w:t>
      </w:r>
      <w:r w:rsidRPr="00857F57">
        <w:rPr>
          <w:rFonts w:ascii="Times New Roman" w:hAnsi="Times New Roman" w:cs="Times New Roman"/>
          <w:i/>
          <w:sz w:val="24"/>
          <w:szCs w:val="24"/>
        </w:rPr>
        <w:t xml:space="preserve">. </w:t>
      </w:r>
    </w:p>
    <w:p w:rsidR="00E4756C"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известно, в </w:t>
      </w:r>
      <w:proofErr w:type="spellStart"/>
      <w:r>
        <w:rPr>
          <w:rFonts w:ascii="Times New Roman" w:hAnsi="Times New Roman" w:cs="Times New Roman"/>
          <w:sz w:val="24"/>
          <w:szCs w:val="24"/>
        </w:rPr>
        <w:t>нейромаркетинге</w:t>
      </w:r>
      <w:proofErr w:type="spellEnd"/>
      <w:r>
        <w:rPr>
          <w:rFonts w:ascii="Times New Roman" w:hAnsi="Times New Roman" w:cs="Times New Roman"/>
          <w:sz w:val="24"/>
          <w:szCs w:val="24"/>
        </w:rPr>
        <w:t xml:space="preserve"> выделяют 4 основных типа потребителей: треугольник-реалист, квадрат-аналитик, круг-идеалист и зигзаг-синтезатор. Кроме того, встречается смешанный тип ромб-прагматик. Если охарактеризовать каждый тип как потребителя, то можно сказать следующее. </w:t>
      </w:r>
    </w:p>
    <w:p w:rsidR="00E4756C"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Треугольники, являясь сангвиниками, предпочитают престижные товары, для них характерно быстрое и импульсивное принятие решения относительно того ли иного товара. Им следует предлагать модные и престижные товары, а также возможно завышение цены. </w:t>
      </w:r>
    </w:p>
    <w:p w:rsidR="00E4756C"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Квадраты – это, как правило, флегматики, которые склонны к тщательному обдумыванию относительно покупки товара. Главная цель в процессе выбора того или иного продукта – получить максимально качественную продукцию при минимально возможной цене. Зачастую такие потребители являются устойчивыми поклонниками одного выбранного когда-то и проверенного временем бренда. Квадратам следует предлагать продукцию основываясь на соотношении цена/качество. </w:t>
      </w:r>
    </w:p>
    <w:p w:rsidR="00E4756C"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Потребитель-круг обычно является меланхоликом, поэтому в процессе покупки он часто сосредоточен не столько на самом товаре, сколько на взаимоотношениях с продавцом, поэтому для таких потребителей лучше всего предлагать модную, популярную в данный момент продукцию. Девиз круга – «как у всех». </w:t>
      </w:r>
    </w:p>
    <w:p w:rsidR="00E4756C"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касается зигзага, то это, как правило, холерики. Они являются сторонниками выбора необычных и неординарных товаров, поэтому данному типу необходимо предлагать новейшие, в какой-то степени инновационные продукты. Зигзагам нравятся технически сложные и уникальные продукты. </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Именно на данный тип покупателей была направлена гипотеза. Было решено проверить, действительно ли респонденты, относящие себя к типу зигзаг, предпочитают новинки на рынке сырной продукции или они остаются лояльны к какой-то определенной </w:t>
      </w:r>
      <w:r>
        <w:rPr>
          <w:rFonts w:ascii="Times New Roman" w:hAnsi="Times New Roman" w:cs="Times New Roman"/>
          <w:sz w:val="24"/>
          <w:szCs w:val="24"/>
        </w:rPr>
        <w:lastRenderedPageBreak/>
        <w:t>марке. По результатам опроса 20% респондентов отнесли себя к типу зигзаг. Для проверки гипотезы был проведен анализ ответов респондентов-зигзагов на утверждение: «Я покупаю продукцию различных производителей (люблю экспериментировать)» (вопрос 10). Результат можно видеть на диаграмме</w:t>
      </w:r>
      <w:r w:rsidR="006C6DEE">
        <w:rPr>
          <w:rFonts w:ascii="Times New Roman" w:hAnsi="Times New Roman" w:cs="Times New Roman"/>
          <w:sz w:val="24"/>
          <w:szCs w:val="24"/>
        </w:rPr>
        <w:t xml:space="preserve"> (рис. 28)</w:t>
      </w:r>
      <w:r>
        <w:rPr>
          <w:rFonts w:ascii="Times New Roman" w:hAnsi="Times New Roman" w:cs="Times New Roman"/>
          <w:sz w:val="24"/>
          <w:szCs w:val="24"/>
        </w:rPr>
        <w:t>.</w:t>
      </w:r>
    </w:p>
    <w:p w:rsidR="006470E3" w:rsidRDefault="006470E3" w:rsidP="000934A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24E53EDA" wp14:editId="09A9027F">
            <wp:extent cx="5355772" cy="2291443"/>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470E3" w:rsidRPr="006C6DEE" w:rsidRDefault="006C6DEE" w:rsidP="000934A9">
      <w:pPr>
        <w:spacing w:after="0" w:line="360" w:lineRule="auto"/>
        <w:ind w:firstLine="709"/>
        <w:jc w:val="center"/>
        <w:rPr>
          <w:rFonts w:ascii="Times New Roman" w:hAnsi="Times New Roman" w:cs="Times New Roman"/>
          <w:b/>
          <w:sz w:val="24"/>
          <w:szCs w:val="24"/>
        </w:rPr>
      </w:pPr>
      <w:r>
        <w:rPr>
          <w:rFonts w:ascii="Times New Roman" w:hAnsi="Times New Roman"/>
          <w:i/>
          <w:color w:val="000000"/>
          <w:sz w:val="24"/>
          <w:szCs w:val="24"/>
        </w:rPr>
        <w:t>Рисунок 2</w:t>
      </w:r>
      <w:r>
        <w:rPr>
          <w:rFonts w:ascii="Times New Roman" w:hAnsi="Times New Roman"/>
          <w:i/>
          <w:color w:val="000000"/>
          <w:sz w:val="24"/>
          <w:szCs w:val="24"/>
        </w:rPr>
        <w:t xml:space="preserve">8 </w:t>
      </w:r>
      <w:r w:rsidR="006470E3" w:rsidRPr="006C6DEE">
        <w:rPr>
          <w:rFonts w:ascii="Times New Roman" w:hAnsi="Times New Roman" w:cs="Times New Roman"/>
          <w:b/>
          <w:sz w:val="24"/>
          <w:szCs w:val="24"/>
        </w:rPr>
        <w:t>Распределение ответов респондентов-зигзагов на вопрос о покупке продукции различных производителей</w:t>
      </w:r>
      <w:r w:rsidR="00E43B90" w:rsidRPr="006C6DEE">
        <w:rPr>
          <w:rFonts w:ascii="Times New Roman" w:hAnsi="Times New Roman" w:cs="Times New Roman"/>
          <w:b/>
          <w:sz w:val="24"/>
          <w:szCs w:val="24"/>
        </w:rPr>
        <w:t>, %</w:t>
      </w:r>
    </w:p>
    <w:p w:rsidR="00836071" w:rsidRPr="00D80DB8" w:rsidRDefault="00836071" w:rsidP="000934A9">
      <w:pPr>
        <w:spacing w:after="0" w:line="360" w:lineRule="auto"/>
        <w:ind w:firstLine="709"/>
        <w:jc w:val="center"/>
        <w:rPr>
          <w:rFonts w:ascii="Times New Roman" w:hAnsi="Times New Roman" w:cs="Times New Roman"/>
          <w:sz w:val="24"/>
          <w:szCs w:val="24"/>
        </w:rPr>
      </w:pP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видно на рисунке, половина респондентов предпочитает приобретение продукции различных брендов – 11% опрошенных совершенно согласны с утверждением и 44% скорее согласны. Только 19% респондентов ответили, что совершенно не согласны или скорее не согласны. Таким образом, гипотеза может быть принята.</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далее было решено проверить ответы всех типов. Анализ распределения всех ответов можно видеть на графике</w:t>
      </w:r>
      <w:r w:rsidR="006C6DEE">
        <w:rPr>
          <w:rFonts w:ascii="Times New Roman" w:hAnsi="Times New Roman" w:cs="Times New Roman"/>
          <w:sz w:val="24"/>
          <w:szCs w:val="24"/>
        </w:rPr>
        <w:t xml:space="preserve"> (рис. 29)</w:t>
      </w:r>
      <w:r>
        <w:rPr>
          <w:rFonts w:ascii="Times New Roman" w:hAnsi="Times New Roman" w:cs="Times New Roman"/>
          <w:sz w:val="24"/>
          <w:szCs w:val="24"/>
        </w:rPr>
        <w:t xml:space="preserve"> ниже.</w:t>
      </w:r>
    </w:p>
    <w:p w:rsidR="006470E3" w:rsidRDefault="006470E3" w:rsidP="000934A9">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33D178B0" wp14:editId="060FB469">
            <wp:extent cx="5110208" cy="2547258"/>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470E3" w:rsidRPr="006C6DEE" w:rsidRDefault="006C6DEE" w:rsidP="000934A9">
      <w:pPr>
        <w:spacing w:after="0" w:line="360" w:lineRule="auto"/>
        <w:ind w:firstLine="709"/>
        <w:jc w:val="center"/>
        <w:rPr>
          <w:rFonts w:ascii="Times New Roman" w:hAnsi="Times New Roman" w:cs="Times New Roman"/>
          <w:b/>
          <w:sz w:val="24"/>
          <w:szCs w:val="24"/>
        </w:rPr>
      </w:pPr>
      <w:r>
        <w:rPr>
          <w:rFonts w:ascii="Times New Roman" w:hAnsi="Times New Roman"/>
          <w:i/>
          <w:color w:val="000000"/>
          <w:sz w:val="24"/>
          <w:szCs w:val="24"/>
        </w:rPr>
        <w:t>Рисунок 2</w:t>
      </w:r>
      <w:r>
        <w:rPr>
          <w:rFonts w:ascii="Times New Roman" w:hAnsi="Times New Roman"/>
          <w:i/>
          <w:color w:val="000000"/>
          <w:sz w:val="24"/>
          <w:szCs w:val="24"/>
        </w:rPr>
        <w:t xml:space="preserve">9 </w:t>
      </w:r>
      <w:r w:rsidR="006470E3" w:rsidRPr="006C6DEE">
        <w:rPr>
          <w:rFonts w:ascii="Times New Roman" w:hAnsi="Times New Roman" w:cs="Times New Roman"/>
          <w:b/>
          <w:sz w:val="24"/>
          <w:szCs w:val="24"/>
        </w:rPr>
        <w:t xml:space="preserve">Распределение ответов на вопрос о покупке продукции различных производителей по </w:t>
      </w:r>
      <w:proofErr w:type="spellStart"/>
      <w:r w:rsidR="006470E3" w:rsidRPr="006C6DEE">
        <w:rPr>
          <w:rFonts w:ascii="Times New Roman" w:hAnsi="Times New Roman" w:cs="Times New Roman"/>
          <w:b/>
          <w:sz w:val="24"/>
          <w:szCs w:val="24"/>
        </w:rPr>
        <w:t>психотипам</w:t>
      </w:r>
      <w:proofErr w:type="spellEnd"/>
      <w:r w:rsidR="00E43B90" w:rsidRPr="006C6DEE">
        <w:rPr>
          <w:rFonts w:ascii="Times New Roman" w:hAnsi="Times New Roman" w:cs="Times New Roman"/>
          <w:b/>
          <w:sz w:val="24"/>
          <w:szCs w:val="24"/>
        </w:rPr>
        <w:t>, чел.</w:t>
      </w:r>
    </w:p>
    <w:p w:rsidR="008C5EAE" w:rsidRPr="00D80DB8" w:rsidRDefault="008C5EAE" w:rsidP="000934A9">
      <w:pPr>
        <w:spacing w:after="0" w:line="360" w:lineRule="auto"/>
        <w:ind w:firstLine="709"/>
        <w:jc w:val="center"/>
        <w:rPr>
          <w:rFonts w:ascii="Times New Roman" w:hAnsi="Times New Roman" w:cs="Times New Roman"/>
          <w:sz w:val="24"/>
          <w:szCs w:val="24"/>
        </w:rPr>
      </w:pPr>
    </w:p>
    <w:p w:rsidR="006470E3" w:rsidRPr="006215E7" w:rsidRDefault="006470E3" w:rsidP="000934A9">
      <w:pPr>
        <w:spacing w:after="0" w:line="360" w:lineRule="auto"/>
        <w:ind w:firstLine="709"/>
        <w:jc w:val="both"/>
        <w:rPr>
          <w:rFonts w:ascii="Times New Roman" w:hAnsi="Times New Roman" w:cs="Times New Roman"/>
          <w:sz w:val="24"/>
          <w:szCs w:val="24"/>
        </w:rPr>
      </w:pPr>
      <w:r w:rsidRPr="00C05FF6">
        <w:rPr>
          <w:rFonts w:ascii="Times New Roman" w:hAnsi="Times New Roman" w:cs="Times New Roman"/>
          <w:sz w:val="24"/>
          <w:szCs w:val="24"/>
        </w:rPr>
        <w:lastRenderedPageBreak/>
        <w:t xml:space="preserve">Так как </w:t>
      </w:r>
      <w:r>
        <w:rPr>
          <w:rFonts w:ascii="Times New Roman" w:hAnsi="Times New Roman" w:cs="Times New Roman"/>
          <w:sz w:val="24"/>
          <w:szCs w:val="24"/>
        </w:rPr>
        <w:t xml:space="preserve">количество респондентов в каждой группе </w:t>
      </w:r>
      <w:proofErr w:type="spellStart"/>
      <w:r>
        <w:rPr>
          <w:rFonts w:ascii="Times New Roman" w:hAnsi="Times New Roman" w:cs="Times New Roman"/>
          <w:sz w:val="24"/>
          <w:szCs w:val="24"/>
        </w:rPr>
        <w:t>психотипа</w:t>
      </w:r>
      <w:proofErr w:type="spellEnd"/>
      <w:r>
        <w:rPr>
          <w:rFonts w:ascii="Times New Roman" w:hAnsi="Times New Roman" w:cs="Times New Roman"/>
          <w:sz w:val="24"/>
          <w:szCs w:val="24"/>
        </w:rPr>
        <w:t xml:space="preserve"> различно, то для наглядности можно представить ответы по каждому </w:t>
      </w:r>
      <w:proofErr w:type="spellStart"/>
      <w:r>
        <w:rPr>
          <w:rFonts w:ascii="Times New Roman" w:hAnsi="Times New Roman" w:cs="Times New Roman"/>
          <w:sz w:val="24"/>
          <w:szCs w:val="24"/>
        </w:rPr>
        <w:t>психотипу</w:t>
      </w:r>
      <w:proofErr w:type="spellEnd"/>
      <w:r>
        <w:rPr>
          <w:rFonts w:ascii="Times New Roman" w:hAnsi="Times New Roman" w:cs="Times New Roman"/>
          <w:sz w:val="24"/>
          <w:szCs w:val="24"/>
        </w:rPr>
        <w:t xml:space="preserve"> в виде диаграммы</w:t>
      </w:r>
      <w:r w:rsidR="006C6DEE">
        <w:rPr>
          <w:rFonts w:ascii="Times New Roman" w:hAnsi="Times New Roman" w:cs="Times New Roman"/>
          <w:sz w:val="24"/>
          <w:szCs w:val="24"/>
        </w:rPr>
        <w:t xml:space="preserve"> (рис. 30)</w:t>
      </w:r>
      <w:r>
        <w:rPr>
          <w:rFonts w:ascii="Times New Roman" w:hAnsi="Times New Roman" w:cs="Times New Roman"/>
          <w:sz w:val="24"/>
          <w:szCs w:val="24"/>
        </w:rPr>
        <w:t xml:space="preserve"> с процентным распределением. </w:t>
      </w:r>
    </w:p>
    <w:p w:rsidR="006470E3" w:rsidRDefault="006470E3" w:rsidP="000934A9">
      <w:pPr>
        <w:spacing w:after="0" w:line="360" w:lineRule="auto"/>
        <w:ind w:firstLine="709"/>
        <w:jc w:val="center"/>
        <w:rPr>
          <w:rFonts w:ascii="Times New Roman" w:hAnsi="Times New Roman" w:cs="Times New Roman"/>
          <w:sz w:val="24"/>
          <w:szCs w:val="24"/>
          <w:lang w:val="en-US"/>
        </w:rPr>
      </w:pPr>
      <w:r>
        <w:rPr>
          <w:noProof/>
          <w:lang w:eastAsia="ru-RU"/>
        </w:rPr>
        <w:drawing>
          <wp:inline distT="0" distB="0" distL="0" distR="0" wp14:anchorId="2388C3AA" wp14:editId="50C707FB">
            <wp:extent cx="4572000" cy="2329543"/>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470E3" w:rsidRDefault="006470E3" w:rsidP="000934A9">
      <w:pPr>
        <w:spacing w:after="0" w:line="360" w:lineRule="auto"/>
        <w:ind w:firstLine="709"/>
        <w:jc w:val="center"/>
        <w:rPr>
          <w:rFonts w:ascii="Times New Roman" w:hAnsi="Times New Roman" w:cs="Times New Roman"/>
          <w:sz w:val="24"/>
          <w:szCs w:val="24"/>
          <w:lang w:val="en-US"/>
        </w:rPr>
      </w:pPr>
      <w:r>
        <w:rPr>
          <w:noProof/>
          <w:lang w:eastAsia="ru-RU"/>
        </w:rPr>
        <w:drawing>
          <wp:inline distT="0" distB="0" distL="0" distR="0" wp14:anchorId="7E89FD00" wp14:editId="0EBBDA85">
            <wp:extent cx="4572000" cy="2323070"/>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470E3" w:rsidRDefault="006470E3" w:rsidP="000934A9">
      <w:pPr>
        <w:spacing w:after="0" w:line="360" w:lineRule="auto"/>
        <w:ind w:firstLine="709"/>
        <w:jc w:val="center"/>
        <w:rPr>
          <w:rFonts w:ascii="Times New Roman" w:hAnsi="Times New Roman" w:cs="Times New Roman"/>
          <w:sz w:val="24"/>
          <w:szCs w:val="24"/>
          <w:lang w:val="en-US"/>
        </w:rPr>
      </w:pPr>
      <w:r>
        <w:rPr>
          <w:noProof/>
          <w:lang w:eastAsia="ru-RU"/>
        </w:rPr>
        <w:drawing>
          <wp:inline distT="0" distB="0" distL="0" distR="0" wp14:anchorId="57BADAFC" wp14:editId="366FD801">
            <wp:extent cx="4572000" cy="2421924"/>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470E3" w:rsidRPr="00D80DB8" w:rsidRDefault="006C6DEE" w:rsidP="000934A9">
      <w:pPr>
        <w:spacing w:after="0" w:line="360" w:lineRule="auto"/>
        <w:ind w:firstLine="709"/>
        <w:jc w:val="center"/>
        <w:rPr>
          <w:rFonts w:ascii="Times New Roman" w:hAnsi="Times New Roman" w:cs="Times New Roman"/>
          <w:sz w:val="24"/>
          <w:szCs w:val="24"/>
        </w:rPr>
      </w:pPr>
      <w:r>
        <w:rPr>
          <w:rFonts w:ascii="Times New Roman" w:hAnsi="Times New Roman"/>
          <w:i/>
          <w:color w:val="000000"/>
          <w:sz w:val="24"/>
          <w:szCs w:val="24"/>
        </w:rPr>
        <w:t>Рисунок</w:t>
      </w:r>
      <w:r>
        <w:rPr>
          <w:rFonts w:ascii="Times New Roman" w:hAnsi="Times New Roman"/>
          <w:i/>
          <w:color w:val="000000"/>
          <w:sz w:val="24"/>
          <w:szCs w:val="24"/>
        </w:rPr>
        <w:t xml:space="preserve"> 30 </w:t>
      </w:r>
      <w:r w:rsidR="006470E3" w:rsidRPr="006C6DEE">
        <w:rPr>
          <w:rFonts w:ascii="Times New Roman" w:hAnsi="Times New Roman" w:cs="Times New Roman"/>
          <w:b/>
          <w:sz w:val="24"/>
          <w:szCs w:val="24"/>
        </w:rPr>
        <w:t xml:space="preserve">Процентное распределение ответов на вопрос о покупке продукции различных производителей по </w:t>
      </w:r>
      <w:proofErr w:type="spellStart"/>
      <w:r w:rsidR="006470E3" w:rsidRPr="006C6DEE">
        <w:rPr>
          <w:rFonts w:ascii="Times New Roman" w:hAnsi="Times New Roman" w:cs="Times New Roman"/>
          <w:b/>
          <w:sz w:val="24"/>
          <w:szCs w:val="24"/>
        </w:rPr>
        <w:t>психотипам</w:t>
      </w:r>
      <w:proofErr w:type="spellEnd"/>
      <w:r w:rsidR="00E43B90" w:rsidRPr="006C6DEE">
        <w:rPr>
          <w:rFonts w:ascii="Times New Roman" w:hAnsi="Times New Roman" w:cs="Times New Roman"/>
          <w:b/>
          <w:sz w:val="24"/>
          <w:szCs w:val="24"/>
        </w:rPr>
        <w:t>, %</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Таким образом, благодаря долевому распределению можно корректно сравнить, какой из </w:t>
      </w:r>
      <w:proofErr w:type="spellStart"/>
      <w:r>
        <w:rPr>
          <w:rFonts w:ascii="Times New Roman" w:hAnsi="Times New Roman" w:cs="Times New Roman"/>
          <w:sz w:val="24"/>
          <w:szCs w:val="24"/>
        </w:rPr>
        <w:t>психотипов</w:t>
      </w:r>
      <w:proofErr w:type="spellEnd"/>
      <w:r>
        <w:rPr>
          <w:rFonts w:ascii="Times New Roman" w:hAnsi="Times New Roman" w:cs="Times New Roman"/>
          <w:sz w:val="24"/>
          <w:szCs w:val="24"/>
        </w:rPr>
        <w:t xml:space="preserve"> предпочитает продукцию различных производителей без привязки к какому-то одному.</w:t>
      </w:r>
    </w:p>
    <w:p w:rsidR="006470E3" w:rsidRDefault="006470E3"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полученным диаграммам видно, что среди респондентов-треугольников любителей экспериментировать с различными брендами сыра всего 25%, что значительно ниже аналогичных ответов среди зигзагов. Если посмотреть на диаграмму квадратов, то ответивших «совершенно согласен» нет, доля тех, кто «скорее согласен» составляет 25%, что тоже ниже, чем случай с зигзагами. Другая ситуация обстоит с респондентами-кругами. Здесь доля тех, кто предпочитает экспериментировать с продукцией различных брендов также высока и даже превосходит долю аналогичных ответов у зигзагов, составляя 57%. Таким образом, можно сделать вывод, что не только зигзаги предпочитают экспериментировать с различными брендами сыров, но и потребители, относящиеся к категории кругов.</w:t>
      </w:r>
    </w:p>
    <w:p w:rsidR="003F6921" w:rsidRDefault="003F6921" w:rsidP="000934A9">
      <w:pPr>
        <w:spacing w:after="0" w:line="360" w:lineRule="auto"/>
        <w:ind w:firstLine="709"/>
        <w:jc w:val="both"/>
        <w:rPr>
          <w:rFonts w:ascii="Times New Roman" w:hAnsi="Times New Roman" w:cs="Times New Roman"/>
          <w:sz w:val="24"/>
          <w:szCs w:val="24"/>
        </w:rPr>
      </w:pPr>
    </w:p>
    <w:p w:rsidR="003F6921" w:rsidRPr="00F93A48" w:rsidRDefault="003F6921" w:rsidP="003F6921">
      <w:pPr>
        <w:pStyle w:val="1"/>
        <w:spacing w:before="0" w:after="0" w:line="360" w:lineRule="auto"/>
        <w:ind w:firstLine="709"/>
        <w:jc w:val="both"/>
        <w:rPr>
          <w:rFonts w:cs="Times New Roman"/>
          <w:color w:val="auto"/>
          <w:sz w:val="24"/>
        </w:rPr>
      </w:pPr>
      <w:bookmarkStart w:id="22" w:name="_Toc512961775"/>
      <w:r w:rsidRPr="00F93A48">
        <w:rPr>
          <w:rFonts w:cs="Times New Roman"/>
          <w:color w:val="auto"/>
          <w:sz w:val="24"/>
        </w:rPr>
        <w:t xml:space="preserve">2.5 </w:t>
      </w:r>
      <w:r w:rsidR="00EF2BE5" w:rsidRPr="00F93A48">
        <w:rPr>
          <w:rFonts w:cs="Times New Roman"/>
          <w:color w:val="auto"/>
          <w:sz w:val="24"/>
        </w:rPr>
        <w:t>Анализ эффективности маркетинговых мероприятий</w:t>
      </w:r>
      <w:r w:rsidR="00790FB5" w:rsidRPr="00F93A48">
        <w:rPr>
          <w:rFonts w:cs="Times New Roman"/>
          <w:color w:val="auto"/>
          <w:sz w:val="24"/>
        </w:rPr>
        <w:t xml:space="preserve"> </w:t>
      </w:r>
      <w:r w:rsidR="000B1181" w:rsidRPr="00F93A48">
        <w:rPr>
          <w:rFonts w:cs="Times New Roman"/>
          <w:color w:val="auto"/>
          <w:sz w:val="24"/>
        </w:rPr>
        <w:t>производителей с</w:t>
      </w:r>
      <w:r w:rsidR="00D04235" w:rsidRPr="00F93A48">
        <w:rPr>
          <w:rFonts w:cs="Times New Roman"/>
          <w:color w:val="auto"/>
          <w:sz w:val="24"/>
        </w:rPr>
        <w:t>ыров</w:t>
      </w:r>
      <w:bookmarkEnd w:id="22"/>
    </w:p>
    <w:p w:rsidR="00EF2BE5" w:rsidRDefault="00EF2BE5" w:rsidP="003F69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анализа показателей прибыльности маркетинга и оценки эффективности использования инструментария сенсорного маркетинга был проведен расчет таких показателей, как маркетинговая рентабельность продаж (</w:t>
      </w:r>
      <w:r>
        <w:rPr>
          <w:rFonts w:ascii="Times New Roman" w:hAnsi="Times New Roman" w:cs="Times New Roman"/>
          <w:sz w:val="24"/>
          <w:szCs w:val="24"/>
          <w:lang w:val="en-US"/>
        </w:rPr>
        <w:t>MROS</w:t>
      </w:r>
      <w:r w:rsidRPr="00EF2BE5">
        <w:rPr>
          <w:rFonts w:ascii="Times New Roman" w:hAnsi="Times New Roman" w:cs="Times New Roman"/>
          <w:sz w:val="24"/>
          <w:szCs w:val="24"/>
        </w:rPr>
        <w:t xml:space="preserve">) </w:t>
      </w:r>
      <w:r>
        <w:rPr>
          <w:rFonts w:ascii="Times New Roman" w:hAnsi="Times New Roman" w:cs="Times New Roman"/>
          <w:sz w:val="24"/>
          <w:szCs w:val="24"/>
        </w:rPr>
        <w:t>и рентабельность инвестиций в маркетинг (</w:t>
      </w:r>
      <w:r>
        <w:rPr>
          <w:rFonts w:ascii="Times New Roman" w:hAnsi="Times New Roman" w:cs="Times New Roman"/>
          <w:sz w:val="24"/>
          <w:szCs w:val="24"/>
          <w:lang w:val="en-US"/>
        </w:rPr>
        <w:t>MROI</w:t>
      </w:r>
      <w:r w:rsidRPr="00EF2BE5">
        <w:rPr>
          <w:rFonts w:ascii="Times New Roman" w:hAnsi="Times New Roman" w:cs="Times New Roman"/>
          <w:sz w:val="24"/>
          <w:szCs w:val="24"/>
        </w:rPr>
        <w:t>).</w:t>
      </w:r>
      <w:r>
        <w:rPr>
          <w:rFonts w:ascii="Times New Roman" w:hAnsi="Times New Roman" w:cs="Times New Roman"/>
          <w:sz w:val="24"/>
          <w:szCs w:val="24"/>
        </w:rPr>
        <w:t xml:space="preserve"> </w:t>
      </w:r>
    </w:p>
    <w:p w:rsidR="003F6921" w:rsidRDefault="00EF2BE5" w:rsidP="003F69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было отмечено ранее, данные показатели необходимы для понимания того, насколько обоснованы и целесообразны маркетинговые расходы для той или иной компании. Как известно, расходы на маркетинг составляют значительную долю расходов компании. А если говорить о </w:t>
      </w:r>
      <w:proofErr w:type="spellStart"/>
      <w:r>
        <w:rPr>
          <w:rFonts w:ascii="Times New Roman" w:hAnsi="Times New Roman" w:cs="Times New Roman"/>
          <w:sz w:val="24"/>
          <w:szCs w:val="24"/>
        </w:rPr>
        <w:t>нейромаркетинге</w:t>
      </w:r>
      <w:proofErr w:type="spellEnd"/>
      <w:r>
        <w:rPr>
          <w:rFonts w:ascii="Times New Roman" w:hAnsi="Times New Roman" w:cs="Times New Roman"/>
          <w:sz w:val="24"/>
          <w:szCs w:val="24"/>
        </w:rPr>
        <w:t xml:space="preserve"> или инструментах сенсорного маркетинга, то в этом случае затраты становятся в разы выше. Именно по этим причинам анализ маркетинговых затрат является особенно актуальной проблемой в процессе деятельности любой компании.</w:t>
      </w:r>
    </w:p>
    <w:p w:rsidR="00706819" w:rsidRDefault="00EF2BE5" w:rsidP="003F69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расчетов и сравнительного анализа были отобраны крупнейшие игроки рынка по данным анализа компании </w:t>
      </w:r>
      <w:proofErr w:type="spellStart"/>
      <w:r>
        <w:rPr>
          <w:rFonts w:ascii="Times New Roman" w:hAnsi="Times New Roman" w:cs="Times New Roman"/>
          <w:sz w:val="24"/>
          <w:szCs w:val="24"/>
          <w:lang w:val="en-US"/>
        </w:rPr>
        <w:t>Labelmen</w:t>
      </w:r>
      <w:proofErr w:type="spellEnd"/>
      <w:r w:rsidRPr="00EF2BE5">
        <w:rPr>
          <w:rFonts w:ascii="Times New Roman" w:hAnsi="Times New Roman" w:cs="Times New Roman"/>
          <w:sz w:val="24"/>
          <w:szCs w:val="24"/>
        </w:rPr>
        <w:t xml:space="preserve"> </w:t>
      </w:r>
      <w:r w:rsidR="009F0E2B">
        <w:rPr>
          <w:rFonts w:ascii="Times New Roman" w:hAnsi="Times New Roman" w:cs="Times New Roman"/>
          <w:sz w:val="24"/>
          <w:szCs w:val="24"/>
        </w:rPr>
        <w:t>за 2016 год (рис. 7), а также не вошедший в данный перечень собственно и исследуемый в рамках прохождения практики «</w:t>
      </w:r>
      <w:proofErr w:type="spellStart"/>
      <w:r w:rsidR="009F0E2B">
        <w:rPr>
          <w:rFonts w:ascii="Times New Roman" w:hAnsi="Times New Roman" w:cs="Times New Roman"/>
          <w:sz w:val="24"/>
          <w:szCs w:val="24"/>
        </w:rPr>
        <w:t>Белебеевский</w:t>
      </w:r>
      <w:proofErr w:type="spellEnd"/>
      <w:r w:rsidR="009F0E2B">
        <w:rPr>
          <w:rFonts w:ascii="Times New Roman" w:hAnsi="Times New Roman" w:cs="Times New Roman"/>
          <w:sz w:val="24"/>
          <w:szCs w:val="24"/>
        </w:rPr>
        <w:t xml:space="preserve"> молочный комбинат». Данные об отчетности компаний, а именно отчеты о прибылях и убытках представлены в приложении 4.</w:t>
      </w:r>
      <w:r w:rsidR="00706819">
        <w:rPr>
          <w:rFonts w:ascii="Times New Roman" w:hAnsi="Times New Roman" w:cs="Times New Roman"/>
          <w:sz w:val="24"/>
          <w:szCs w:val="24"/>
        </w:rPr>
        <w:t xml:space="preserve"> Отметим, что был проанализирован не весь список компаний в силу различных ограничений: по некоторым не было отчетности, некоторые (например, ООО «Хохланд </w:t>
      </w:r>
      <w:proofErr w:type="spellStart"/>
      <w:r w:rsidR="00706819">
        <w:rPr>
          <w:rFonts w:ascii="Times New Roman" w:hAnsi="Times New Roman" w:cs="Times New Roman"/>
          <w:sz w:val="24"/>
          <w:szCs w:val="24"/>
        </w:rPr>
        <w:t>Русланд</w:t>
      </w:r>
      <w:proofErr w:type="spellEnd"/>
      <w:r w:rsidR="00706819">
        <w:rPr>
          <w:rFonts w:ascii="Times New Roman" w:hAnsi="Times New Roman" w:cs="Times New Roman"/>
          <w:sz w:val="24"/>
          <w:szCs w:val="24"/>
        </w:rPr>
        <w:t xml:space="preserve">») были исключены, так как анализировался рынок преимущественно полутвердых сыров. </w:t>
      </w:r>
      <w:r w:rsidR="00BA6BC8">
        <w:rPr>
          <w:rFonts w:ascii="Times New Roman" w:hAnsi="Times New Roman" w:cs="Times New Roman"/>
          <w:sz w:val="24"/>
          <w:szCs w:val="24"/>
        </w:rPr>
        <w:t xml:space="preserve">Кроме того, необходимо сказать, что все представленные компании являются </w:t>
      </w:r>
      <w:proofErr w:type="spellStart"/>
      <w:r w:rsidR="00BA6BC8">
        <w:rPr>
          <w:rFonts w:ascii="Times New Roman" w:hAnsi="Times New Roman" w:cs="Times New Roman"/>
          <w:sz w:val="24"/>
          <w:szCs w:val="24"/>
        </w:rPr>
        <w:t>мультипроизводителями</w:t>
      </w:r>
      <w:proofErr w:type="spellEnd"/>
      <w:r w:rsidR="00BA6BC8">
        <w:rPr>
          <w:rFonts w:ascii="Times New Roman" w:hAnsi="Times New Roman" w:cs="Times New Roman"/>
          <w:sz w:val="24"/>
          <w:szCs w:val="24"/>
        </w:rPr>
        <w:t>, т.е. они производят не только сырные изделия, а много разновидностей молочной продукции (молоко, масло, сметану и т.д.)</w:t>
      </w:r>
      <w:r w:rsidR="004924B2">
        <w:rPr>
          <w:rFonts w:ascii="Times New Roman" w:hAnsi="Times New Roman" w:cs="Times New Roman"/>
          <w:sz w:val="24"/>
          <w:szCs w:val="24"/>
        </w:rPr>
        <w:t xml:space="preserve">, </w:t>
      </w:r>
      <w:r w:rsidR="004924B2">
        <w:rPr>
          <w:rFonts w:ascii="Times New Roman" w:hAnsi="Times New Roman" w:cs="Times New Roman"/>
          <w:sz w:val="24"/>
          <w:szCs w:val="24"/>
        </w:rPr>
        <w:lastRenderedPageBreak/>
        <w:t>поэтому для дальнейшего анализа в качестве допущения примем, что расходы компаний в частности на маркетинг распределяются равномерно продукции.</w:t>
      </w:r>
    </w:p>
    <w:p w:rsidR="00EF2BE5" w:rsidRDefault="00706819" w:rsidP="003F69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E7707">
        <w:rPr>
          <w:rFonts w:ascii="Times New Roman" w:hAnsi="Times New Roman" w:cs="Times New Roman"/>
          <w:sz w:val="24"/>
          <w:szCs w:val="24"/>
        </w:rPr>
        <w:t xml:space="preserve">На первом этапе необходимо </w:t>
      </w:r>
      <w:r>
        <w:rPr>
          <w:rFonts w:ascii="Times New Roman" w:hAnsi="Times New Roman" w:cs="Times New Roman"/>
          <w:sz w:val="24"/>
          <w:szCs w:val="24"/>
        </w:rPr>
        <w:t xml:space="preserve">определить </w:t>
      </w:r>
      <w:r w:rsidR="00BE7707">
        <w:rPr>
          <w:rFonts w:ascii="Times New Roman" w:hAnsi="Times New Roman" w:cs="Times New Roman"/>
          <w:sz w:val="24"/>
          <w:szCs w:val="24"/>
        </w:rPr>
        <w:t xml:space="preserve">затраты на маркетинг, продажи, сервис и рекламу </w:t>
      </w:r>
      <w:r w:rsidR="00BE7707" w:rsidRPr="00BE7707">
        <w:rPr>
          <w:rFonts w:ascii="Times New Roman" w:hAnsi="Times New Roman" w:cs="Times New Roman"/>
          <w:sz w:val="24"/>
          <w:szCs w:val="24"/>
        </w:rPr>
        <w:t>(</w:t>
      </w:r>
      <w:r w:rsidR="00BE7707">
        <w:rPr>
          <w:rFonts w:ascii="Times New Roman" w:hAnsi="Times New Roman" w:cs="Times New Roman"/>
          <w:sz w:val="24"/>
          <w:szCs w:val="24"/>
          <w:lang w:val="en-US"/>
        </w:rPr>
        <w:t>MSE</w:t>
      </w:r>
      <w:r w:rsidR="00BE7707" w:rsidRPr="00BE7707">
        <w:rPr>
          <w:rFonts w:ascii="Times New Roman" w:hAnsi="Times New Roman" w:cs="Times New Roman"/>
          <w:sz w:val="24"/>
          <w:szCs w:val="24"/>
        </w:rPr>
        <w:t>).</w:t>
      </w:r>
      <w:r w:rsidR="00BE7707">
        <w:rPr>
          <w:rFonts w:ascii="Times New Roman" w:hAnsi="Times New Roman" w:cs="Times New Roman"/>
          <w:sz w:val="24"/>
          <w:szCs w:val="24"/>
        </w:rPr>
        <w:t xml:space="preserve"> Здесь сразу возникли некоторые трудности – в отчетности напрямую не публикуются такие данные. В документах можно найти такие статьи, как коммерческие и управленческие расходы, где они и находятся, однако помимо расходов на маркетинг в данных статьях содержатся и другие виды затрат компаний. Американский ученый Р. Бест для случая, когда компания не указывает величину затрат на маркетинг, советует использовать для расчетов 75% от </w:t>
      </w:r>
      <w:r w:rsidR="005916D1">
        <w:rPr>
          <w:rFonts w:ascii="Times New Roman" w:hAnsi="Times New Roman" w:cs="Times New Roman"/>
          <w:sz w:val="24"/>
          <w:szCs w:val="24"/>
        </w:rPr>
        <w:t>общих</w:t>
      </w:r>
      <w:r w:rsidR="00617652">
        <w:rPr>
          <w:rFonts w:ascii="Times New Roman" w:hAnsi="Times New Roman" w:cs="Times New Roman"/>
          <w:sz w:val="24"/>
          <w:szCs w:val="24"/>
        </w:rPr>
        <w:t>, коммерческих</w:t>
      </w:r>
      <w:r w:rsidR="005916D1">
        <w:rPr>
          <w:rFonts w:ascii="Times New Roman" w:hAnsi="Times New Roman" w:cs="Times New Roman"/>
          <w:sz w:val="24"/>
          <w:szCs w:val="24"/>
        </w:rPr>
        <w:t xml:space="preserve"> и административных расходов </w:t>
      </w:r>
      <w:r w:rsidR="005916D1" w:rsidRPr="005916D1">
        <w:rPr>
          <w:rFonts w:ascii="Times New Roman" w:hAnsi="Times New Roman" w:cs="Times New Roman"/>
          <w:sz w:val="24"/>
          <w:szCs w:val="24"/>
        </w:rPr>
        <w:t>(</w:t>
      </w:r>
      <w:r w:rsidR="005916D1">
        <w:rPr>
          <w:rFonts w:ascii="Times New Roman" w:hAnsi="Times New Roman" w:cs="Times New Roman"/>
          <w:sz w:val="24"/>
          <w:szCs w:val="24"/>
          <w:lang w:val="en-US"/>
        </w:rPr>
        <w:t>SG</w:t>
      </w:r>
      <w:r w:rsidR="005916D1" w:rsidRPr="005916D1">
        <w:rPr>
          <w:rFonts w:ascii="Times New Roman" w:hAnsi="Times New Roman" w:cs="Times New Roman"/>
          <w:sz w:val="24"/>
          <w:szCs w:val="24"/>
        </w:rPr>
        <w:t>&amp;</w:t>
      </w:r>
      <w:r w:rsidR="005916D1">
        <w:rPr>
          <w:rFonts w:ascii="Times New Roman" w:hAnsi="Times New Roman" w:cs="Times New Roman"/>
          <w:sz w:val="24"/>
          <w:szCs w:val="24"/>
          <w:lang w:val="en-US"/>
        </w:rPr>
        <w:t>A</w:t>
      </w:r>
      <w:r w:rsidR="005916D1" w:rsidRPr="005916D1">
        <w:rPr>
          <w:rFonts w:ascii="Times New Roman" w:hAnsi="Times New Roman" w:cs="Times New Roman"/>
          <w:sz w:val="24"/>
          <w:szCs w:val="24"/>
        </w:rPr>
        <w:t>)</w:t>
      </w:r>
      <w:r w:rsidR="00CC287F">
        <w:rPr>
          <w:rStyle w:val="af"/>
          <w:rFonts w:ascii="Times New Roman" w:hAnsi="Times New Roman" w:cs="Times New Roman"/>
          <w:sz w:val="24"/>
          <w:szCs w:val="24"/>
        </w:rPr>
        <w:footnoteReference w:id="38"/>
      </w:r>
      <w:r w:rsidR="005916D1" w:rsidRPr="005916D1">
        <w:rPr>
          <w:rFonts w:ascii="Times New Roman" w:hAnsi="Times New Roman" w:cs="Times New Roman"/>
          <w:sz w:val="24"/>
          <w:szCs w:val="24"/>
        </w:rPr>
        <w:t>.</w:t>
      </w:r>
      <w:r w:rsidR="005916D1">
        <w:rPr>
          <w:rFonts w:ascii="Times New Roman" w:hAnsi="Times New Roman" w:cs="Times New Roman"/>
          <w:sz w:val="24"/>
          <w:szCs w:val="24"/>
        </w:rPr>
        <w:t xml:space="preserve"> Для применения данного подхода к российскому рынку следует принять несколько допущений. Во-первых, из-за различий в российском и международном учете в отчетностях наших компаний не найти строки с общими</w:t>
      </w:r>
      <w:r w:rsidR="00617652">
        <w:rPr>
          <w:rFonts w:ascii="Times New Roman" w:hAnsi="Times New Roman" w:cs="Times New Roman"/>
          <w:sz w:val="24"/>
          <w:szCs w:val="24"/>
        </w:rPr>
        <w:t>, коммерческими</w:t>
      </w:r>
      <w:r w:rsidR="005916D1">
        <w:rPr>
          <w:rFonts w:ascii="Times New Roman" w:hAnsi="Times New Roman" w:cs="Times New Roman"/>
          <w:sz w:val="24"/>
          <w:szCs w:val="24"/>
        </w:rPr>
        <w:t xml:space="preserve"> и административными расходами, поэтому в расчетах будем использовать сумму коммерческих и управленческих расходов, что, на наш взгляд, наиболее близко по содержанию к показателю </w:t>
      </w:r>
      <w:r w:rsidR="005916D1">
        <w:rPr>
          <w:rFonts w:ascii="Times New Roman" w:hAnsi="Times New Roman" w:cs="Times New Roman"/>
          <w:sz w:val="24"/>
          <w:szCs w:val="24"/>
          <w:lang w:val="en-US"/>
        </w:rPr>
        <w:t>SG</w:t>
      </w:r>
      <w:r w:rsidR="005916D1" w:rsidRPr="005916D1">
        <w:rPr>
          <w:rFonts w:ascii="Times New Roman" w:hAnsi="Times New Roman" w:cs="Times New Roman"/>
          <w:sz w:val="24"/>
          <w:szCs w:val="24"/>
        </w:rPr>
        <w:t>&amp;</w:t>
      </w:r>
      <w:r w:rsidR="005916D1">
        <w:rPr>
          <w:rFonts w:ascii="Times New Roman" w:hAnsi="Times New Roman" w:cs="Times New Roman"/>
          <w:sz w:val="24"/>
          <w:szCs w:val="24"/>
          <w:lang w:val="en-US"/>
        </w:rPr>
        <w:t>A</w:t>
      </w:r>
      <w:r w:rsidR="005916D1">
        <w:rPr>
          <w:rFonts w:ascii="Times New Roman" w:hAnsi="Times New Roman" w:cs="Times New Roman"/>
          <w:sz w:val="24"/>
          <w:szCs w:val="24"/>
        </w:rPr>
        <w:t xml:space="preserve">. Во-вторых, нельзя утверждать, что для молодого российского бизнеса доля затрат на маркетинг составляет 75%. Она составляет значительно меньшую величину. </w:t>
      </w:r>
      <w:proofErr w:type="spellStart"/>
      <w:r w:rsidR="005916D1">
        <w:rPr>
          <w:rFonts w:ascii="Times New Roman" w:hAnsi="Times New Roman" w:cs="Times New Roman"/>
          <w:sz w:val="24"/>
          <w:szCs w:val="24"/>
        </w:rPr>
        <w:t>Экспертно</w:t>
      </w:r>
      <w:proofErr w:type="spellEnd"/>
      <w:r w:rsidR="005916D1">
        <w:rPr>
          <w:rFonts w:ascii="Times New Roman" w:hAnsi="Times New Roman" w:cs="Times New Roman"/>
          <w:sz w:val="24"/>
          <w:szCs w:val="24"/>
        </w:rPr>
        <w:t xml:space="preserve"> примем ее на уровне 50%. Таким образом, затраты на маркетинг</w:t>
      </w:r>
      <w:r w:rsidR="00CB749F">
        <w:rPr>
          <w:rFonts w:ascii="Times New Roman" w:hAnsi="Times New Roman" w:cs="Times New Roman"/>
          <w:sz w:val="24"/>
          <w:szCs w:val="24"/>
        </w:rPr>
        <w:t xml:space="preserve"> и продажи</w:t>
      </w:r>
      <w:r w:rsidR="005916D1">
        <w:rPr>
          <w:rFonts w:ascii="Times New Roman" w:hAnsi="Times New Roman" w:cs="Times New Roman"/>
          <w:sz w:val="24"/>
          <w:szCs w:val="24"/>
        </w:rPr>
        <w:t xml:space="preserve"> имеют следующую формулу:</w:t>
      </w:r>
    </w:p>
    <w:p w:rsidR="00617652" w:rsidRPr="00617652" w:rsidRDefault="00617652" w:rsidP="00617652">
      <w:pPr>
        <w:spacing w:after="0" w:line="360" w:lineRule="auto"/>
        <w:ind w:firstLine="709"/>
        <w:jc w:val="center"/>
        <w:rPr>
          <w:rFonts w:ascii="Times New Roman" w:hAnsi="Times New Roman" w:cs="Times New Roman"/>
          <w:i/>
          <w:sz w:val="24"/>
          <w:szCs w:val="24"/>
        </w:rPr>
      </w:pPr>
      <m:oMath>
        <m:r>
          <w:rPr>
            <w:rFonts w:ascii="Cambria Math" w:hAnsi="Cambria Math" w:cs="Times New Roman"/>
            <w:sz w:val="24"/>
            <w:szCs w:val="24"/>
          </w:rPr>
          <m:t>M</m:t>
        </m:r>
        <m:r>
          <w:rPr>
            <w:rFonts w:ascii="Cambria Math" w:hAnsi="Cambria Math" w:cs="Times New Roman"/>
            <w:sz w:val="24"/>
            <w:szCs w:val="24"/>
            <w:lang w:val="en-US"/>
          </w:rPr>
          <m:t>SE</m:t>
        </m:r>
        <m:r>
          <w:rPr>
            <w:rFonts w:ascii="Cambria Math" w:hAnsi="Cambria Math" w:cs="Times New Roman"/>
            <w:sz w:val="24"/>
            <w:szCs w:val="24"/>
          </w:rPr>
          <m:t xml:space="preserve">=50% х (Коммерческие расходы+Управленческие расходы) </m:t>
        </m:r>
      </m:oMath>
      <w:r w:rsidRPr="00617652">
        <w:rPr>
          <w:rFonts w:ascii="Times New Roman" w:eastAsiaTheme="minorEastAsia" w:hAnsi="Times New Roman" w:cs="Times New Roman"/>
          <w:i/>
          <w:sz w:val="24"/>
          <w:szCs w:val="24"/>
        </w:rPr>
        <w:t xml:space="preserve"> (8)</w:t>
      </w:r>
    </w:p>
    <w:p w:rsidR="00617652" w:rsidRDefault="00617652" w:rsidP="0061765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Далее рассчитаем показатель эффекта от маркетинговых мероприятий (</w:t>
      </w:r>
      <w:r>
        <w:rPr>
          <w:rFonts w:ascii="Times New Roman" w:hAnsi="Times New Roman" w:cs="Times New Roman"/>
          <w:sz w:val="24"/>
          <w:szCs w:val="24"/>
          <w:lang w:val="en-US"/>
        </w:rPr>
        <w:t>Net</w:t>
      </w:r>
      <w:r w:rsidRPr="00617652">
        <w:rPr>
          <w:rFonts w:ascii="Times New Roman" w:hAnsi="Times New Roman" w:cs="Times New Roman"/>
          <w:sz w:val="24"/>
          <w:szCs w:val="24"/>
        </w:rPr>
        <w:t xml:space="preserve"> </w:t>
      </w:r>
      <w:r>
        <w:rPr>
          <w:rFonts w:ascii="Times New Roman" w:hAnsi="Times New Roman" w:cs="Times New Roman"/>
          <w:sz w:val="24"/>
          <w:szCs w:val="24"/>
          <w:lang w:val="en-US"/>
        </w:rPr>
        <w:t>Marketing</w:t>
      </w:r>
      <w:r w:rsidRPr="00617652">
        <w:rPr>
          <w:rFonts w:ascii="Times New Roman" w:hAnsi="Times New Roman" w:cs="Times New Roman"/>
          <w:sz w:val="24"/>
          <w:szCs w:val="24"/>
        </w:rPr>
        <w:t xml:space="preserve"> </w:t>
      </w:r>
      <w:r>
        <w:rPr>
          <w:rFonts w:ascii="Times New Roman" w:hAnsi="Times New Roman" w:cs="Times New Roman"/>
          <w:sz w:val="24"/>
          <w:szCs w:val="24"/>
          <w:lang w:val="en-US"/>
        </w:rPr>
        <w:t>Contribution</w:t>
      </w:r>
      <w:r w:rsidRPr="00617652">
        <w:rPr>
          <w:rFonts w:ascii="Times New Roman" w:hAnsi="Times New Roman" w:cs="Times New Roman"/>
          <w:sz w:val="24"/>
          <w:szCs w:val="24"/>
        </w:rPr>
        <w:t xml:space="preserve">, </w:t>
      </w:r>
      <w:r>
        <w:rPr>
          <w:rFonts w:ascii="Times New Roman" w:hAnsi="Times New Roman" w:cs="Times New Roman"/>
          <w:sz w:val="24"/>
          <w:szCs w:val="24"/>
          <w:lang w:val="en-US"/>
        </w:rPr>
        <w:t>NMC</w:t>
      </w:r>
      <w:r>
        <w:rPr>
          <w:rFonts w:ascii="Times New Roman" w:hAnsi="Times New Roman" w:cs="Times New Roman"/>
          <w:sz w:val="24"/>
          <w:szCs w:val="24"/>
        </w:rPr>
        <w:t xml:space="preserve">) как величину валовой прибыли, образующейся благодаря маркетинговой стратегии за вычетом </w:t>
      </w:r>
      <w:r w:rsidR="001823A7">
        <w:rPr>
          <w:rFonts w:ascii="Times New Roman" w:hAnsi="Times New Roman" w:cs="Times New Roman"/>
          <w:sz w:val="24"/>
          <w:szCs w:val="24"/>
        </w:rPr>
        <w:t>соответствующих расходов на маркетинг:</w:t>
      </w:r>
    </w:p>
    <w:p w:rsidR="00617652" w:rsidRPr="00CB749F" w:rsidRDefault="00617652" w:rsidP="00617652">
      <w:pPr>
        <w:spacing w:after="0" w:line="360" w:lineRule="auto"/>
        <w:ind w:firstLine="709"/>
        <w:jc w:val="center"/>
        <w:rPr>
          <w:rFonts w:ascii="Times New Roman" w:hAnsi="Times New Roman" w:cs="Times New Roman"/>
          <w:i/>
          <w:sz w:val="24"/>
          <w:szCs w:val="24"/>
        </w:rPr>
      </w:pPr>
      <m:oMath>
        <m:r>
          <w:rPr>
            <w:rFonts w:ascii="Cambria Math" w:hAnsi="Cambria Math" w:cs="Times New Roman"/>
            <w:sz w:val="24"/>
            <w:szCs w:val="24"/>
          </w:rPr>
          <m:t>NMC=Валовая прибыль-</m:t>
        </m:r>
        <m:r>
          <w:rPr>
            <w:rFonts w:ascii="Cambria Math" w:hAnsi="Cambria Math" w:cs="Times New Roman"/>
            <w:sz w:val="24"/>
            <w:szCs w:val="24"/>
            <w:lang w:val="en-US"/>
          </w:rPr>
          <m:t>MSE</m:t>
        </m:r>
        <m:r>
          <w:rPr>
            <w:rFonts w:ascii="Cambria Math" w:hAnsi="Cambria Math" w:cs="Times New Roman"/>
            <w:sz w:val="24"/>
            <w:szCs w:val="24"/>
          </w:rPr>
          <m:t xml:space="preserve"> </m:t>
        </m:r>
      </m:oMath>
      <w:r w:rsidRPr="00CB749F">
        <w:rPr>
          <w:rFonts w:ascii="Times New Roman" w:hAnsi="Times New Roman" w:cs="Times New Roman"/>
          <w:i/>
          <w:sz w:val="24"/>
          <w:szCs w:val="24"/>
        </w:rPr>
        <w:t>(9)</w:t>
      </w:r>
    </w:p>
    <w:p w:rsidR="00617652" w:rsidRDefault="00CB749F" w:rsidP="0061765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После</w:t>
      </w:r>
      <w:r w:rsidRPr="00CB749F">
        <w:rPr>
          <w:rFonts w:ascii="Times New Roman" w:hAnsi="Times New Roman" w:cs="Times New Roman"/>
          <w:sz w:val="24"/>
          <w:szCs w:val="24"/>
        </w:rPr>
        <w:t xml:space="preserve"> </w:t>
      </w:r>
      <w:r>
        <w:rPr>
          <w:rFonts w:ascii="Times New Roman" w:hAnsi="Times New Roman" w:cs="Times New Roman"/>
          <w:sz w:val="24"/>
          <w:szCs w:val="24"/>
        </w:rPr>
        <w:t xml:space="preserve">этого можно перейти непосредственно к расчету показателей </w:t>
      </w:r>
      <w:r>
        <w:rPr>
          <w:rFonts w:ascii="Times New Roman" w:hAnsi="Times New Roman" w:cs="Times New Roman"/>
          <w:sz w:val="24"/>
          <w:szCs w:val="24"/>
          <w:lang w:val="en-US"/>
        </w:rPr>
        <w:t>MROI</w:t>
      </w:r>
      <w:r w:rsidR="00BA6BC8">
        <w:rPr>
          <w:rFonts w:ascii="Times New Roman" w:hAnsi="Times New Roman" w:cs="Times New Roman"/>
          <w:sz w:val="24"/>
          <w:szCs w:val="24"/>
        </w:rPr>
        <w:t xml:space="preserve"> и </w:t>
      </w:r>
      <w:r w:rsidR="00BA6BC8">
        <w:rPr>
          <w:rFonts w:ascii="Times New Roman" w:hAnsi="Times New Roman" w:cs="Times New Roman"/>
          <w:sz w:val="24"/>
          <w:szCs w:val="24"/>
          <w:lang w:val="en-US"/>
        </w:rPr>
        <w:t>MROS</w:t>
      </w:r>
      <w:r w:rsidR="00BA6BC8">
        <w:rPr>
          <w:rFonts w:ascii="Times New Roman" w:hAnsi="Times New Roman" w:cs="Times New Roman"/>
          <w:sz w:val="24"/>
          <w:szCs w:val="24"/>
        </w:rPr>
        <w:t>. Отметим, что первый из них представляет больший интерес, так как отражает именно прибыльность маркетинговых мероприятий и рассчитывается как доля эффекта от маркетинговых мероприятий в расходах на маркетинг:</w:t>
      </w:r>
    </w:p>
    <w:p w:rsidR="00BA6BC8" w:rsidRPr="00BA6BC8" w:rsidRDefault="00BA6BC8" w:rsidP="00BA6BC8">
      <w:pPr>
        <w:spacing w:after="0" w:line="360" w:lineRule="auto"/>
        <w:ind w:firstLine="709"/>
        <w:jc w:val="center"/>
        <w:rPr>
          <w:rFonts w:ascii="Times New Roman" w:hAnsi="Times New Roman" w:cs="Times New Roman"/>
          <w:i/>
          <w:sz w:val="24"/>
          <w:szCs w:val="24"/>
        </w:rPr>
      </w:pPr>
      <m:oMath>
        <m:r>
          <w:rPr>
            <w:rFonts w:ascii="Cambria Math" w:hAnsi="Cambria Math"/>
            <w:sz w:val="24"/>
            <w:szCs w:val="24"/>
          </w:rPr>
          <m:t>MROI=</m:t>
        </m:r>
        <m:f>
          <m:fPr>
            <m:ctrlPr>
              <w:rPr>
                <w:rFonts w:ascii="Cambria Math" w:hAnsi="Cambria Math"/>
                <w:i/>
                <w:sz w:val="24"/>
                <w:szCs w:val="24"/>
              </w:rPr>
            </m:ctrlPr>
          </m:fPr>
          <m:num>
            <m:r>
              <w:rPr>
                <w:rFonts w:ascii="Cambria Math" w:hAnsi="Cambria Math"/>
                <w:sz w:val="24"/>
                <w:szCs w:val="24"/>
              </w:rPr>
              <m:t>NMC</m:t>
            </m:r>
          </m:num>
          <m:den>
            <m:r>
              <w:rPr>
                <w:rFonts w:ascii="Cambria Math" w:hAnsi="Cambria Math"/>
                <w:sz w:val="24"/>
                <w:szCs w:val="24"/>
              </w:rPr>
              <m:t>MSE</m:t>
            </m:r>
          </m:den>
        </m:f>
        <m:r>
          <w:rPr>
            <w:rFonts w:ascii="Cambria Math" w:hAnsi="Cambria Math"/>
            <w:sz w:val="24"/>
            <w:szCs w:val="24"/>
          </w:rPr>
          <m:t xml:space="preserve"> x 100%</m:t>
        </m:r>
      </m:oMath>
      <w:r w:rsidRPr="00BA6BC8">
        <w:rPr>
          <w:rFonts w:ascii="Times New Roman" w:eastAsiaTheme="minorEastAsia" w:hAnsi="Times New Roman" w:cs="Times New Roman"/>
          <w:i/>
          <w:sz w:val="24"/>
          <w:szCs w:val="24"/>
        </w:rPr>
        <w:t xml:space="preserve"> (10)</w:t>
      </w:r>
    </w:p>
    <w:p w:rsidR="003F6921" w:rsidRDefault="00BA6BC8" w:rsidP="00BA6BC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показатель (</w:t>
      </w:r>
      <w:r>
        <w:rPr>
          <w:rFonts w:ascii="Times New Roman" w:hAnsi="Times New Roman" w:cs="Times New Roman"/>
          <w:sz w:val="24"/>
          <w:szCs w:val="24"/>
          <w:lang w:val="en-US"/>
        </w:rPr>
        <w:t>MROS</w:t>
      </w:r>
      <w:r w:rsidRPr="00BA6BC8">
        <w:rPr>
          <w:rFonts w:ascii="Times New Roman" w:hAnsi="Times New Roman" w:cs="Times New Roman"/>
          <w:sz w:val="24"/>
          <w:szCs w:val="24"/>
        </w:rPr>
        <w:t xml:space="preserve">) </w:t>
      </w:r>
      <w:r>
        <w:rPr>
          <w:rFonts w:ascii="Times New Roman" w:hAnsi="Times New Roman" w:cs="Times New Roman"/>
          <w:sz w:val="24"/>
          <w:szCs w:val="24"/>
        </w:rPr>
        <w:t>отражает эффект от маркетинговых мероприятий как долю от величины общей выручки:</w:t>
      </w:r>
    </w:p>
    <w:p w:rsidR="00BA6BC8" w:rsidRPr="003C1E70" w:rsidRDefault="00BA6BC8" w:rsidP="00BA6BC8">
      <w:pPr>
        <w:spacing w:after="0" w:line="360" w:lineRule="auto"/>
        <w:ind w:firstLine="709"/>
        <w:jc w:val="center"/>
        <w:rPr>
          <w:rFonts w:ascii="Times New Roman" w:eastAsiaTheme="minorEastAsia" w:hAnsi="Times New Roman" w:cs="Times New Roman"/>
          <w:i/>
          <w:sz w:val="24"/>
          <w:szCs w:val="24"/>
        </w:rPr>
      </w:pPr>
      <m:oMath>
        <m:r>
          <w:rPr>
            <w:rFonts w:ascii="Cambria Math" w:hAnsi="Cambria Math"/>
            <w:sz w:val="24"/>
            <w:szCs w:val="24"/>
          </w:rPr>
          <m:t xml:space="preserve">MROS= </m:t>
        </m:r>
        <m:f>
          <m:fPr>
            <m:ctrlPr>
              <w:rPr>
                <w:rFonts w:ascii="Cambria Math" w:hAnsi="Cambria Math"/>
                <w:i/>
                <w:sz w:val="24"/>
                <w:szCs w:val="24"/>
              </w:rPr>
            </m:ctrlPr>
          </m:fPr>
          <m:num>
            <m:r>
              <w:rPr>
                <w:rFonts w:ascii="Cambria Math" w:hAnsi="Cambria Math"/>
                <w:sz w:val="24"/>
                <w:szCs w:val="24"/>
              </w:rPr>
              <m:t>NMC</m:t>
            </m:r>
          </m:num>
          <m:den>
            <m:r>
              <w:rPr>
                <w:rFonts w:ascii="Cambria Math" w:hAnsi="Cambria Math"/>
                <w:sz w:val="24"/>
                <w:szCs w:val="24"/>
                <w:lang w:val="en-US"/>
              </w:rPr>
              <m:t>Sales</m:t>
            </m:r>
          </m:den>
        </m:f>
        <m:r>
          <w:rPr>
            <w:rFonts w:ascii="Cambria Math" w:hAnsi="Cambria Math"/>
            <w:sz w:val="24"/>
            <w:szCs w:val="24"/>
          </w:rPr>
          <m:t xml:space="preserve"> х 100%</m:t>
        </m:r>
      </m:oMath>
      <w:r w:rsidRPr="003C1E70">
        <w:rPr>
          <w:rFonts w:ascii="Times New Roman" w:eastAsiaTheme="minorEastAsia" w:hAnsi="Times New Roman" w:cs="Times New Roman"/>
          <w:sz w:val="24"/>
          <w:szCs w:val="24"/>
        </w:rPr>
        <w:t xml:space="preserve"> </w:t>
      </w:r>
      <w:r w:rsidRPr="003C1E70">
        <w:rPr>
          <w:rFonts w:ascii="Times New Roman" w:eastAsiaTheme="minorEastAsia" w:hAnsi="Times New Roman" w:cs="Times New Roman"/>
          <w:i/>
          <w:sz w:val="24"/>
          <w:szCs w:val="24"/>
        </w:rPr>
        <w:t>(11)</w:t>
      </w:r>
    </w:p>
    <w:p w:rsidR="00CC287F" w:rsidRPr="008C5EAE" w:rsidRDefault="00BA6BC8" w:rsidP="008C5EA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64CD7">
        <w:rPr>
          <w:rFonts w:ascii="Times New Roman" w:hAnsi="Times New Roman" w:cs="Times New Roman"/>
          <w:sz w:val="24"/>
          <w:szCs w:val="24"/>
        </w:rPr>
        <w:t>ромежуточные расчеты представлены в приложении 5. Конечные результаты</w:t>
      </w:r>
      <w:r w:rsidR="006C6DEE">
        <w:rPr>
          <w:rFonts w:ascii="Times New Roman" w:hAnsi="Times New Roman" w:cs="Times New Roman"/>
          <w:sz w:val="24"/>
          <w:szCs w:val="24"/>
        </w:rPr>
        <w:t xml:space="preserve">, </w:t>
      </w:r>
      <w:r>
        <w:rPr>
          <w:rFonts w:ascii="Times New Roman" w:hAnsi="Times New Roman" w:cs="Times New Roman"/>
          <w:sz w:val="24"/>
          <w:szCs w:val="24"/>
        </w:rPr>
        <w:t>рассчитанные по основным компаниям</w:t>
      </w:r>
      <w:r w:rsidR="006C6DEE">
        <w:rPr>
          <w:rFonts w:ascii="Times New Roman" w:hAnsi="Times New Roman" w:cs="Times New Roman"/>
          <w:sz w:val="24"/>
          <w:szCs w:val="24"/>
        </w:rPr>
        <w:t xml:space="preserve"> </w:t>
      </w:r>
      <w:r w:rsidR="006C6DEE">
        <w:rPr>
          <w:rFonts w:ascii="Times New Roman" w:hAnsi="Times New Roman" w:cs="Times New Roman"/>
          <w:sz w:val="24"/>
          <w:szCs w:val="24"/>
        </w:rPr>
        <w:t>(табл. 9),</w:t>
      </w:r>
      <w:r>
        <w:rPr>
          <w:rFonts w:ascii="Times New Roman" w:hAnsi="Times New Roman" w:cs="Times New Roman"/>
          <w:sz w:val="24"/>
          <w:szCs w:val="24"/>
        </w:rPr>
        <w:t xml:space="preserve"> производящим сыр, </w:t>
      </w:r>
      <w:r w:rsidR="00F64CD7">
        <w:rPr>
          <w:rFonts w:ascii="Times New Roman" w:hAnsi="Times New Roman" w:cs="Times New Roman"/>
          <w:sz w:val="24"/>
          <w:szCs w:val="24"/>
        </w:rPr>
        <w:t>можно видеть</w:t>
      </w:r>
      <w:r>
        <w:rPr>
          <w:rFonts w:ascii="Times New Roman" w:hAnsi="Times New Roman" w:cs="Times New Roman"/>
          <w:sz w:val="24"/>
          <w:szCs w:val="24"/>
        </w:rPr>
        <w:t xml:space="preserve"> ниже.</w:t>
      </w:r>
    </w:p>
    <w:p w:rsidR="006C6DEE" w:rsidRPr="006C6DEE" w:rsidRDefault="006C6DEE" w:rsidP="006C6DEE">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lastRenderedPageBreak/>
        <w:t>Таблица 9</w:t>
      </w:r>
    </w:p>
    <w:p w:rsidR="004924B2" w:rsidRPr="006C6DEE" w:rsidRDefault="004924B2" w:rsidP="00CC287F">
      <w:pPr>
        <w:spacing w:after="0" w:line="360" w:lineRule="auto"/>
        <w:jc w:val="center"/>
        <w:rPr>
          <w:rFonts w:ascii="Times New Roman" w:hAnsi="Times New Roman" w:cs="Times New Roman"/>
          <w:b/>
          <w:sz w:val="24"/>
          <w:szCs w:val="24"/>
        </w:rPr>
      </w:pPr>
      <w:r w:rsidRPr="006C6DEE">
        <w:rPr>
          <w:rFonts w:ascii="Times New Roman" w:hAnsi="Times New Roman" w:cs="Times New Roman"/>
          <w:b/>
          <w:sz w:val="24"/>
          <w:szCs w:val="24"/>
        </w:rPr>
        <w:t xml:space="preserve">Коэффициент корреляции </w:t>
      </w:r>
      <w:proofErr w:type="spellStart"/>
      <w:r w:rsidRPr="006C6DEE">
        <w:rPr>
          <w:rFonts w:ascii="Times New Roman" w:hAnsi="Times New Roman" w:cs="Times New Roman"/>
          <w:b/>
          <w:sz w:val="24"/>
          <w:szCs w:val="24"/>
        </w:rPr>
        <w:t>Спирмена</w:t>
      </w:r>
      <w:proofErr w:type="spellEnd"/>
      <w:r w:rsidRPr="006C6DEE">
        <w:rPr>
          <w:rFonts w:ascii="Times New Roman" w:hAnsi="Times New Roman" w:cs="Times New Roman"/>
          <w:b/>
          <w:sz w:val="24"/>
          <w:szCs w:val="24"/>
        </w:rPr>
        <w:t xml:space="preserve"> между частотой покупки сыра и маркетинговыми инструментами в местах продаж</w:t>
      </w:r>
    </w:p>
    <w:tbl>
      <w:tblPr>
        <w:tblW w:w="9854" w:type="dxa"/>
        <w:tblInd w:w="108" w:type="dxa"/>
        <w:tblLook w:val="04A0" w:firstRow="1" w:lastRow="0" w:firstColumn="1" w:lastColumn="0" w:noHBand="0" w:noVBand="1"/>
      </w:tblPr>
      <w:tblGrid>
        <w:gridCol w:w="1843"/>
        <w:gridCol w:w="1701"/>
        <w:gridCol w:w="1660"/>
        <w:gridCol w:w="1175"/>
        <w:gridCol w:w="1276"/>
        <w:gridCol w:w="2199"/>
      </w:tblGrid>
      <w:tr w:rsidR="00F64CD7" w:rsidRPr="004924B2" w:rsidTr="00F64CD7">
        <w:trPr>
          <w:trHeight w:val="87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Компания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924B2" w:rsidRPr="004924B2" w:rsidRDefault="00F64CD7" w:rsidP="004924B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MSE, руб.</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NMC</w:t>
            </w:r>
            <w:r w:rsidR="00F64CD7">
              <w:rPr>
                <w:rFonts w:ascii="Times New Roman" w:eastAsia="Times New Roman" w:hAnsi="Times New Roman" w:cs="Times New Roman"/>
                <w:color w:val="000000"/>
                <w:sz w:val="24"/>
                <w:szCs w:val="24"/>
                <w:lang w:eastAsia="ru-RU"/>
              </w:rPr>
              <w:t>, руб.</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MROI,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MROS, %</w:t>
            </w:r>
          </w:p>
        </w:tc>
        <w:tc>
          <w:tcPr>
            <w:tcW w:w="2199" w:type="dxa"/>
            <w:tcBorders>
              <w:top w:val="single" w:sz="4" w:space="0" w:color="auto"/>
              <w:left w:val="nil"/>
              <w:bottom w:val="single" w:sz="4" w:space="0" w:color="auto"/>
              <w:right w:val="single" w:sz="4" w:space="0" w:color="auto"/>
            </w:tcBorders>
            <w:shd w:val="clear" w:color="auto" w:fill="auto"/>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Прибыль до налогообложения, % от выручки</w:t>
            </w:r>
          </w:p>
        </w:tc>
      </w:tr>
      <w:tr w:rsidR="00F64CD7" w:rsidRPr="004924B2" w:rsidTr="00F64CD7">
        <w:trPr>
          <w:trHeight w:val="28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4924B2" w:rsidRPr="004924B2" w:rsidRDefault="00F64CD7" w:rsidP="00F64CD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ООО «</w:t>
            </w:r>
            <w:proofErr w:type="spellStart"/>
            <w:r>
              <w:rPr>
                <w:rFonts w:ascii="Times New Roman" w:eastAsia="Times New Roman" w:hAnsi="Times New Roman" w:cs="Times New Roman"/>
                <w:color w:val="000000"/>
                <w:sz w:val="24"/>
                <w:szCs w:val="24"/>
                <w:lang w:eastAsia="ru-RU"/>
              </w:rPr>
              <w:t>Арла</w:t>
            </w:r>
            <w:proofErr w:type="spellEnd"/>
            <w:r>
              <w:rPr>
                <w:rFonts w:ascii="Times New Roman" w:eastAsia="Times New Roman" w:hAnsi="Times New Roman" w:cs="Times New Roman"/>
                <w:color w:val="000000"/>
                <w:sz w:val="24"/>
                <w:szCs w:val="24"/>
                <w:lang w:eastAsia="ru-RU"/>
              </w:rPr>
              <w:t xml:space="preserve"> Фудс»</w:t>
            </w:r>
          </w:p>
        </w:tc>
        <w:tc>
          <w:tcPr>
            <w:tcW w:w="1701"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386 738 500</w:t>
            </w:r>
          </w:p>
        </w:tc>
        <w:tc>
          <w:tcPr>
            <w:tcW w:w="1660"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29 421 250</w:t>
            </w:r>
          </w:p>
        </w:tc>
        <w:tc>
          <w:tcPr>
            <w:tcW w:w="1175"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57,61</w:t>
            </w:r>
          </w:p>
        </w:tc>
        <w:tc>
          <w:tcPr>
            <w:tcW w:w="1276"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7,01</w:t>
            </w:r>
          </w:p>
        </w:tc>
        <w:tc>
          <w:tcPr>
            <w:tcW w:w="2199"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-5,98</w:t>
            </w:r>
          </w:p>
        </w:tc>
      </w:tr>
      <w:tr w:rsidR="00F64CD7" w:rsidRPr="004924B2" w:rsidTr="00F64CD7">
        <w:trPr>
          <w:trHeight w:val="28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4924B2" w:rsidRPr="004924B2" w:rsidRDefault="00F64CD7" w:rsidP="004924B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АО «</w:t>
            </w:r>
            <w:proofErr w:type="spellStart"/>
            <w:r>
              <w:rPr>
                <w:rFonts w:ascii="Times New Roman" w:eastAsia="Times New Roman" w:hAnsi="Times New Roman" w:cs="Times New Roman"/>
                <w:color w:val="000000"/>
                <w:sz w:val="24"/>
                <w:szCs w:val="24"/>
                <w:lang w:eastAsia="ru-RU"/>
              </w:rPr>
              <w:t>Белебеевский</w:t>
            </w:r>
            <w:proofErr w:type="spellEnd"/>
            <w:r>
              <w:rPr>
                <w:rFonts w:ascii="Times New Roman" w:eastAsia="Times New Roman" w:hAnsi="Times New Roman" w:cs="Times New Roman"/>
                <w:color w:val="000000"/>
                <w:sz w:val="24"/>
                <w:szCs w:val="24"/>
                <w:lang w:eastAsia="ru-RU"/>
              </w:rPr>
              <w:t xml:space="preserve"> МК»</w:t>
            </w:r>
          </w:p>
        </w:tc>
        <w:tc>
          <w:tcPr>
            <w:tcW w:w="1701"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144 320 000</w:t>
            </w:r>
          </w:p>
        </w:tc>
        <w:tc>
          <w:tcPr>
            <w:tcW w:w="1660"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888 899 000</w:t>
            </w:r>
          </w:p>
        </w:tc>
        <w:tc>
          <w:tcPr>
            <w:tcW w:w="1175"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665,92</w:t>
            </w:r>
          </w:p>
        </w:tc>
        <w:tc>
          <w:tcPr>
            <w:tcW w:w="1276"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19,36</w:t>
            </w:r>
          </w:p>
        </w:tc>
        <w:tc>
          <w:tcPr>
            <w:tcW w:w="2199"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14,74</w:t>
            </w:r>
          </w:p>
        </w:tc>
      </w:tr>
      <w:tr w:rsidR="00F64CD7" w:rsidRPr="004924B2" w:rsidTr="008C5EAE">
        <w:trPr>
          <w:trHeight w:val="48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4924B2" w:rsidRPr="004924B2" w:rsidRDefault="00F64CD7" w:rsidP="004924B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ООО «Валио»</w:t>
            </w:r>
          </w:p>
        </w:tc>
        <w:tc>
          <w:tcPr>
            <w:tcW w:w="1701"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546 384 000</w:t>
            </w:r>
          </w:p>
        </w:tc>
        <w:tc>
          <w:tcPr>
            <w:tcW w:w="1660"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339 697 000</w:t>
            </w:r>
          </w:p>
        </w:tc>
        <w:tc>
          <w:tcPr>
            <w:tcW w:w="1175"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112,17</w:t>
            </w:r>
          </w:p>
        </w:tc>
        <w:tc>
          <w:tcPr>
            <w:tcW w:w="1276"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13,85</w:t>
            </w:r>
          </w:p>
        </w:tc>
        <w:tc>
          <w:tcPr>
            <w:tcW w:w="2199"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1,93</w:t>
            </w:r>
          </w:p>
        </w:tc>
      </w:tr>
      <w:tr w:rsidR="00F64CD7" w:rsidRPr="004924B2" w:rsidTr="00F64CD7">
        <w:trPr>
          <w:trHeight w:val="28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4924B2" w:rsidRPr="004924B2" w:rsidRDefault="00F64CD7" w:rsidP="004924B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АО «</w:t>
            </w:r>
            <w:proofErr w:type="spellStart"/>
            <w:r>
              <w:rPr>
                <w:rFonts w:ascii="Times New Roman" w:eastAsia="Times New Roman" w:hAnsi="Times New Roman" w:cs="Times New Roman"/>
                <w:color w:val="000000"/>
                <w:sz w:val="24"/>
                <w:szCs w:val="24"/>
                <w:lang w:eastAsia="ru-RU"/>
              </w:rPr>
              <w:t>Лакталис</w:t>
            </w:r>
            <w:proofErr w:type="spellEnd"/>
            <w:r>
              <w:rPr>
                <w:rFonts w:ascii="Times New Roman" w:eastAsia="Times New Roman" w:hAnsi="Times New Roman" w:cs="Times New Roman"/>
                <w:color w:val="000000"/>
                <w:sz w:val="24"/>
                <w:szCs w:val="24"/>
                <w:lang w:eastAsia="ru-RU"/>
              </w:rPr>
              <w:t xml:space="preserve"> Восток»</w:t>
            </w:r>
          </w:p>
        </w:tc>
        <w:tc>
          <w:tcPr>
            <w:tcW w:w="1701"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1 016 187 000</w:t>
            </w:r>
          </w:p>
        </w:tc>
        <w:tc>
          <w:tcPr>
            <w:tcW w:w="1660"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1 458 627 500</w:t>
            </w:r>
          </w:p>
        </w:tc>
        <w:tc>
          <w:tcPr>
            <w:tcW w:w="1175"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193,54</w:t>
            </w:r>
          </w:p>
        </w:tc>
        <w:tc>
          <w:tcPr>
            <w:tcW w:w="1276"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29,46</w:t>
            </w:r>
          </w:p>
        </w:tc>
        <w:tc>
          <w:tcPr>
            <w:tcW w:w="2199"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4,74</w:t>
            </w:r>
          </w:p>
        </w:tc>
      </w:tr>
      <w:tr w:rsidR="00F64CD7" w:rsidRPr="004924B2" w:rsidTr="00F64CD7">
        <w:trPr>
          <w:trHeight w:val="28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4924B2" w:rsidRPr="004924B2" w:rsidRDefault="00F64CD7" w:rsidP="00F64CD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ОАО «</w:t>
            </w:r>
            <w:r w:rsidR="004924B2" w:rsidRPr="004924B2">
              <w:rPr>
                <w:rFonts w:ascii="Times New Roman" w:eastAsia="Times New Roman" w:hAnsi="Times New Roman" w:cs="Times New Roman"/>
                <w:color w:val="000000"/>
                <w:sz w:val="24"/>
                <w:szCs w:val="24"/>
                <w:lang w:eastAsia="ru-RU"/>
              </w:rPr>
              <w:t xml:space="preserve">Останкинский </w:t>
            </w:r>
            <w:r>
              <w:rPr>
                <w:rFonts w:ascii="Times New Roman" w:eastAsia="Times New Roman" w:hAnsi="Times New Roman" w:cs="Times New Roman"/>
                <w:color w:val="000000"/>
                <w:sz w:val="24"/>
                <w:szCs w:val="24"/>
                <w:lang w:eastAsia="ru-RU"/>
              </w:rPr>
              <w:t>МК»</w:t>
            </w:r>
          </w:p>
        </w:tc>
        <w:tc>
          <w:tcPr>
            <w:tcW w:w="1701"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630 973 500</w:t>
            </w:r>
          </w:p>
        </w:tc>
        <w:tc>
          <w:tcPr>
            <w:tcW w:w="1660"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766 471 750</w:t>
            </w:r>
          </w:p>
        </w:tc>
        <w:tc>
          <w:tcPr>
            <w:tcW w:w="1175"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171,47</w:t>
            </w:r>
          </w:p>
        </w:tc>
        <w:tc>
          <w:tcPr>
            <w:tcW w:w="1276"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17,09</w:t>
            </w:r>
          </w:p>
        </w:tc>
        <w:tc>
          <w:tcPr>
            <w:tcW w:w="2199"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1,04</w:t>
            </w:r>
          </w:p>
        </w:tc>
      </w:tr>
      <w:tr w:rsidR="00F64CD7" w:rsidRPr="004924B2" w:rsidTr="00F64CD7">
        <w:trPr>
          <w:trHeight w:val="28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4924B2" w:rsidRPr="004924B2" w:rsidRDefault="00F64CD7" w:rsidP="00F64CD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ООО «</w:t>
            </w:r>
            <w:r w:rsidR="004924B2" w:rsidRPr="004924B2">
              <w:rPr>
                <w:rFonts w:ascii="Times New Roman" w:eastAsia="Times New Roman" w:hAnsi="Times New Roman" w:cs="Times New Roman"/>
                <w:color w:val="000000"/>
                <w:sz w:val="24"/>
                <w:szCs w:val="24"/>
                <w:lang w:eastAsia="ru-RU"/>
              </w:rPr>
              <w:t xml:space="preserve">Савушкин </w:t>
            </w:r>
            <w:r>
              <w:rPr>
                <w:rFonts w:ascii="Times New Roman" w:eastAsia="Times New Roman" w:hAnsi="Times New Roman" w:cs="Times New Roman"/>
                <w:color w:val="000000"/>
                <w:sz w:val="24"/>
                <w:szCs w:val="24"/>
                <w:lang w:eastAsia="ru-RU"/>
              </w:rPr>
              <w:t>продукт»</w:t>
            </w:r>
          </w:p>
        </w:tc>
        <w:tc>
          <w:tcPr>
            <w:tcW w:w="1701"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781 097 000</w:t>
            </w:r>
          </w:p>
        </w:tc>
        <w:tc>
          <w:tcPr>
            <w:tcW w:w="1660"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838 350 500</w:t>
            </w:r>
          </w:p>
        </w:tc>
        <w:tc>
          <w:tcPr>
            <w:tcW w:w="1175"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157,33</w:t>
            </w:r>
          </w:p>
        </w:tc>
        <w:tc>
          <w:tcPr>
            <w:tcW w:w="1276"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14,51</w:t>
            </w:r>
          </w:p>
        </w:tc>
        <w:tc>
          <w:tcPr>
            <w:tcW w:w="2199"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0,10</w:t>
            </w:r>
          </w:p>
        </w:tc>
      </w:tr>
      <w:tr w:rsidR="00F64CD7" w:rsidRPr="004924B2" w:rsidTr="008C5EAE">
        <w:trPr>
          <w:trHeight w:val="651"/>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4924B2" w:rsidRPr="004924B2" w:rsidRDefault="00F64CD7" w:rsidP="004924B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 «</w:t>
            </w:r>
            <w:proofErr w:type="spellStart"/>
            <w:r>
              <w:rPr>
                <w:rFonts w:ascii="Times New Roman" w:eastAsia="Times New Roman" w:hAnsi="Times New Roman" w:cs="Times New Roman"/>
                <w:color w:val="000000"/>
                <w:sz w:val="24"/>
                <w:szCs w:val="24"/>
                <w:lang w:eastAsia="ru-RU"/>
              </w:rPr>
              <w:t>Умалат</w:t>
            </w:r>
            <w:proofErr w:type="spellEnd"/>
            <w:r>
              <w:rPr>
                <w:rFonts w:ascii="Times New Roman" w:eastAsia="Times New Roman" w:hAnsi="Times New Roman" w:cs="Times New Roman"/>
                <w:color w:val="000000"/>
                <w:sz w:val="24"/>
                <w:szCs w:val="24"/>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305 623 000</w:t>
            </w:r>
          </w:p>
        </w:tc>
        <w:tc>
          <w:tcPr>
            <w:tcW w:w="1660"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297 097 500</w:t>
            </w:r>
          </w:p>
        </w:tc>
        <w:tc>
          <w:tcPr>
            <w:tcW w:w="1175"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147,21</w:t>
            </w:r>
          </w:p>
        </w:tc>
        <w:tc>
          <w:tcPr>
            <w:tcW w:w="1276"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23,16</w:t>
            </w:r>
          </w:p>
        </w:tc>
        <w:tc>
          <w:tcPr>
            <w:tcW w:w="2199" w:type="dxa"/>
            <w:tcBorders>
              <w:top w:val="nil"/>
              <w:left w:val="nil"/>
              <w:bottom w:val="single" w:sz="4" w:space="0" w:color="auto"/>
              <w:right w:val="single" w:sz="4" w:space="0" w:color="auto"/>
            </w:tcBorders>
            <w:shd w:val="clear" w:color="auto" w:fill="auto"/>
            <w:noWrap/>
            <w:vAlign w:val="center"/>
            <w:hideMark/>
          </w:tcPr>
          <w:p w:rsidR="004924B2" w:rsidRPr="004924B2" w:rsidRDefault="004924B2" w:rsidP="004924B2">
            <w:pPr>
              <w:spacing w:after="0" w:line="240" w:lineRule="auto"/>
              <w:jc w:val="center"/>
              <w:rPr>
                <w:rFonts w:ascii="Times New Roman" w:eastAsia="Times New Roman" w:hAnsi="Times New Roman" w:cs="Times New Roman"/>
                <w:color w:val="000000"/>
                <w:sz w:val="24"/>
                <w:szCs w:val="24"/>
                <w:lang w:eastAsia="ru-RU"/>
              </w:rPr>
            </w:pPr>
            <w:r w:rsidRPr="004924B2">
              <w:rPr>
                <w:rFonts w:ascii="Times New Roman" w:eastAsia="Times New Roman" w:hAnsi="Times New Roman" w:cs="Times New Roman"/>
                <w:color w:val="000000"/>
                <w:sz w:val="24"/>
                <w:szCs w:val="24"/>
                <w:lang w:eastAsia="ru-RU"/>
              </w:rPr>
              <w:t>4,71</w:t>
            </w:r>
          </w:p>
        </w:tc>
      </w:tr>
    </w:tbl>
    <w:p w:rsidR="007B4CA4" w:rsidRDefault="007B4CA4" w:rsidP="007B4CA4">
      <w:pPr>
        <w:spacing w:after="0" w:line="360" w:lineRule="auto"/>
        <w:ind w:firstLine="709"/>
        <w:rPr>
          <w:rFonts w:ascii="Times New Roman" w:hAnsi="Times New Roman" w:cs="Times New Roman"/>
          <w:sz w:val="24"/>
          <w:szCs w:val="24"/>
        </w:rPr>
      </w:pPr>
    </w:p>
    <w:p w:rsidR="007B4CA4" w:rsidRDefault="007B4CA4" w:rsidP="00CC28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w:t>
      </w:r>
      <w:r w:rsidR="00CC287F">
        <w:rPr>
          <w:rFonts w:ascii="Times New Roman" w:hAnsi="Times New Roman" w:cs="Times New Roman"/>
          <w:sz w:val="24"/>
          <w:szCs w:val="24"/>
        </w:rPr>
        <w:t>лучшего</w:t>
      </w:r>
      <w:r>
        <w:rPr>
          <w:rFonts w:ascii="Times New Roman" w:hAnsi="Times New Roman" w:cs="Times New Roman"/>
          <w:sz w:val="24"/>
          <w:szCs w:val="24"/>
        </w:rPr>
        <w:t xml:space="preserve"> представления данных отобразим полученные результаты в виде точечных диаграмм, которые можно видеть ниже.</w:t>
      </w:r>
    </w:p>
    <w:p w:rsidR="007B4CA4" w:rsidRDefault="007B4CA4" w:rsidP="007B4CA4">
      <w:pPr>
        <w:spacing w:after="0" w:line="360" w:lineRule="auto"/>
        <w:ind w:firstLine="709"/>
        <w:rPr>
          <w:rFonts w:ascii="Times New Roman" w:hAnsi="Times New Roman" w:cs="Times New Roman"/>
          <w:sz w:val="24"/>
          <w:szCs w:val="24"/>
        </w:rPr>
      </w:pPr>
      <w:r w:rsidRPr="007B4CA4">
        <w:rPr>
          <w:rFonts w:ascii="Times New Roman" w:hAnsi="Times New Roman" w:cs="Times New Roman"/>
          <w:noProof/>
          <w:lang w:eastAsia="ru-RU"/>
        </w:rPr>
        <w:drawing>
          <wp:inline distT="0" distB="0" distL="0" distR="0" wp14:anchorId="7BBE6BC3" wp14:editId="53390A08">
            <wp:extent cx="5192973" cy="3254991"/>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rFonts w:ascii="Times New Roman" w:hAnsi="Times New Roman" w:cs="Times New Roman"/>
          <w:sz w:val="24"/>
          <w:szCs w:val="24"/>
        </w:rPr>
        <w:t xml:space="preserve"> </w:t>
      </w:r>
    </w:p>
    <w:p w:rsidR="007B4CA4" w:rsidRDefault="006C6DEE" w:rsidP="006C6DEE">
      <w:pPr>
        <w:spacing w:after="0" w:line="360" w:lineRule="auto"/>
        <w:ind w:firstLine="709"/>
        <w:jc w:val="center"/>
        <w:rPr>
          <w:rFonts w:ascii="Times New Roman" w:hAnsi="Times New Roman" w:cs="Times New Roman"/>
          <w:sz w:val="24"/>
          <w:szCs w:val="24"/>
        </w:rPr>
      </w:pPr>
      <w:r w:rsidRPr="006C6DEE">
        <w:rPr>
          <w:rFonts w:ascii="Times New Roman" w:hAnsi="Times New Roman" w:cs="Times New Roman"/>
          <w:i/>
          <w:sz w:val="24"/>
          <w:szCs w:val="24"/>
        </w:rPr>
        <w:t>Рисунок 31</w:t>
      </w:r>
      <w:r w:rsidR="007B4CA4">
        <w:rPr>
          <w:rFonts w:ascii="Times New Roman" w:hAnsi="Times New Roman" w:cs="Times New Roman"/>
          <w:sz w:val="24"/>
          <w:szCs w:val="24"/>
        </w:rPr>
        <w:t xml:space="preserve"> </w:t>
      </w:r>
      <w:r w:rsidR="007B4CA4" w:rsidRPr="006C6DEE">
        <w:rPr>
          <w:rFonts w:ascii="Times New Roman" w:hAnsi="Times New Roman" w:cs="Times New Roman"/>
          <w:b/>
          <w:sz w:val="24"/>
          <w:szCs w:val="24"/>
        </w:rPr>
        <w:t xml:space="preserve">Значения показателей </w:t>
      </w:r>
      <w:r w:rsidR="007B4CA4" w:rsidRPr="006C6DEE">
        <w:rPr>
          <w:rFonts w:ascii="Times New Roman" w:hAnsi="Times New Roman" w:cs="Times New Roman"/>
          <w:b/>
          <w:sz w:val="24"/>
          <w:szCs w:val="24"/>
          <w:lang w:val="en-US"/>
        </w:rPr>
        <w:t>MROI</w:t>
      </w:r>
      <w:r w:rsidR="007B4CA4" w:rsidRPr="006C6DEE">
        <w:rPr>
          <w:rFonts w:ascii="Times New Roman" w:hAnsi="Times New Roman" w:cs="Times New Roman"/>
          <w:b/>
          <w:sz w:val="24"/>
          <w:szCs w:val="24"/>
        </w:rPr>
        <w:t xml:space="preserve"> и </w:t>
      </w:r>
      <w:r w:rsidR="007B4CA4" w:rsidRPr="006C6DEE">
        <w:rPr>
          <w:rFonts w:ascii="Times New Roman" w:hAnsi="Times New Roman" w:cs="Times New Roman"/>
          <w:b/>
          <w:sz w:val="24"/>
          <w:szCs w:val="24"/>
          <w:lang w:val="en-US"/>
        </w:rPr>
        <w:t>MROS</w:t>
      </w:r>
      <w:r w:rsidR="007B4CA4" w:rsidRPr="006C6DEE">
        <w:rPr>
          <w:rFonts w:ascii="Times New Roman" w:hAnsi="Times New Roman" w:cs="Times New Roman"/>
          <w:b/>
          <w:sz w:val="24"/>
          <w:szCs w:val="24"/>
        </w:rPr>
        <w:t xml:space="preserve"> для производителей сырной продукции</w:t>
      </w:r>
    </w:p>
    <w:p w:rsidR="00F01CF3" w:rsidRDefault="007B4CA4" w:rsidP="007B4C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Как видно из диаграммы</w:t>
      </w:r>
      <w:r w:rsidR="00025927">
        <w:rPr>
          <w:rFonts w:ascii="Times New Roman" w:hAnsi="Times New Roman" w:cs="Times New Roman"/>
          <w:sz w:val="24"/>
          <w:szCs w:val="24"/>
        </w:rPr>
        <w:t xml:space="preserve"> (рис. 31)</w:t>
      </w:r>
      <w:r>
        <w:rPr>
          <w:rFonts w:ascii="Times New Roman" w:hAnsi="Times New Roman" w:cs="Times New Roman"/>
          <w:sz w:val="24"/>
          <w:szCs w:val="24"/>
        </w:rPr>
        <w:t xml:space="preserve"> значения для компаний сильно разнятся: </w:t>
      </w:r>
      <w:r w:rsidR="00DE00D4">
        <w:rPr>
          <w:rFonts w:ascii="Times New Roman" w:hAnsi="Times New Roman" w:cs="Times New Roman"/>
          <w:sz w:val="24"/>
          <w:szCs w:val="24"/>
        </w:rPr>
        <w:t>показатели трех компаний находятся далеко от линии тренда. Положение «</w:t>
      </w:r>
      <w:proofErr w:type="spellStart"/>
      <w:r w:rsidR="00DE00D4">
        <w:rPr>
          <w:rFonts w:ascii="Times New Roman" w:hAnsi="Times New Roman" w:cs="Times New Roman"/>
          <w:sz w:val="24"/>
          <w:szCs w:val="24"/>
        </w:rPr>
        <w:t>Лакталис</w:t>
      </w:r>
      <w:proofErr w:type="spellEnd"/>
      <w:r w:rsidR="00DE00D4">
        <w:rPr>
          <w:rFonts w:ascii="Times New Roman" w:hAnsi="Times New Roman" w:cs="Times New Roman"/>
          <w:sz w:val="24"/>
          <w:szCs w:val="24"/>
        </w:rPr>
        <w:t xml:space="preserve">» выше остальных компаний из-за относительно большого значения показателя </w:t>
      </w:r>
      <w:r w:rsidR="00DE00D4">
        <w:rPr>
          <w:rFonts w:ascii="Times New Roman" w:hAnsi="Times New Roman" w:cs="Times New Roman"/>
          <w:sz w:val="24"/>
          <w:szCs w:val="24"/>
          <w:lang w:val="en-US"/>
        </w:rPr>
        <w:t>MROS</w:t>
      </w:r>
      <w:r w:rsidR="00DE00D4">
        <w:rPr>
          <w:rFonts w:ascii="Times New Roman" w:hAnsi="Times New Roman" w:cs="Times New Roman"/>
          <w:sz w:val="24"/>
          <w:szCs w:val="24"/>
        </w:rPr>
        <w:t>, то есть у нее высокая доля эффекта от маркетинговых мероприятий в общем объеме выручки. Что касается анализируемого «</w:t>
      </w:r>
      <w:proofErr w:type="spellStart"/>
      <w:r w:rsidR="00DE00D4">
        <w:rPr>
          <w:rFonts w:ascii="Times New Roman" w:hAnsi="Times New Roman" w:cs="Times New Roman"/>
          <w:sz w:val="24"/>
          <w:szCs w:val="24"/>
        </w:rPr>
        <w:t>Белебеевского</w:t>
      </w:r>
      <w:proofErr w:type="spellEnd"/>
      <w:r w:rsidR="00DE00D4">
        <w:rPr>
          <w:rFonts w:ascii="Times New Roman" w:hAnsi="Times New Roman" w:cs="Times New Roman"/>
          <w:sz w:val="24"/>
          <w:szCs w:val="24"/>
        </w:rPr>
        <w:t xml:space="preserve"> МК», то он находится сильно правее остальных компаний благодаря высокому показателю</w:t>
      </w:r>
      <w:r w:rsidR="00DE00D4" w:rsidRPr="00DE00D4">
        <w:rPr>
          <w:rFonts w:ascii="Times New Roman" w:hAnsi="Times New Roman" w:cs="Times New Roman"/>
          <w:sz w:val="24"/>
          <w:szCs w:val="24"/>
        </w:rPr>
        <w:t xml:space="preserve"> </w:t>
      </w:r>
      <w:r w:rsidR="00DE00D4">
        <w:rPr>
          <w:rFonts w:ascii="Times New Roman" w:hAnsi="Times New Roman" w:cs="Times New Roman"/>
          <w:sz w:val="24"/>
          <w:szCs w:val="24"/>
          <w:lang w:val="en-US"/>
        </w:rPr>
        <w:t>MROI</w:t>
      </w:r>
      <w:r w:rsidR="00DE00D4" w:rsidRPr="00DE00D4">
        <w:rPr>
          <w:rFonts w:ascii="Times New Roman" w:hAnsi="Times New Roman" w:cs="Times New Roman"/>
          <w:sz w:val="24"/>
          <w:szCs w:val="24"/>
        </w:rPr>
        <w:t>,</w:t>
      </w:r>
      <w:r w:rsidR="00F01CF3">
        <w:rPr>
          <w:rFonts w:ascii="Times New Roman" w:hAnsi="Times New Roman" w:cs="Times New Roman"/>
          <w:sz w:val="24"/>
          <w:szCs w:val="24"/>
        </w:rPr>
        <w:t xml:space="preserve"> что свидетельствует о </w:t>
      </w:r>
      <w:r w:rsidR="00DE00D4">
        <w:rPr>
          <w:rFonts w:ascii="Times New Roman" w:hAnsi="Times New Roman" w:cs="Times New Roman"/>
          <w:sz w:val="24"/>
          <w:szCs w:val="24"/>
        </w:rPr>
        <w:t>в</w:t>
      </w:r>
      <w:r w:rsidR="00F01CF3">
        <w:rPr>
          <w:rFonts w:ascii="Times New Roman" w:hAnsi="Times New Roman" w:cs="Times New Roman"/>
          <w:sz w:val="24"/>
          <w:szCs w:val="24"/>
        </w:rPr>
        <w:t>ысокой отдаче</w:t>
      </w:r>
      <w:r w:rsidR="00DE00D4">
        <w:rPr>
          <w:rFonts w:ascii="Times New Roman" w:hAnsi="Times New Roman" w:cs="Times New Roman"/>
          <w:sz w:val="24"/>
          <w:szCs w:val="24"/>
        </w:rPr>
        <w:t xml:space="preserve"> от маркетинговых затрат.</w:t>
      </w:r>
      <w:r w:rsidR="00F01CF3">
        <w:rPr>
          <w:rFonts w:ascii="Times New Roman" w:hAnsi="Times New Roman" w:cs="Times New Roman"/>
          <w:sz w:val="24"/>
          <w:szCs w:val="24"/>
        </w:rPr>
        <w:t xml:space="preserve"> К</w:t>
      </w:r>
      <w:r w:rsidR="00DE00D4">
        <w:rPr>
          <w:rFonts w:ascii="Times New Roman" w:hAnsi="Times New Roman" w:cs="Times New Roman"/>
          <w:sz w:val="24"/>
          <w:szCs w:val="24"/>
        </w:rPr>
        <w:t>омпания «</w:t>
      </w:r>
      <w:proofErr w:type="spellStart"/>
      <w:r w:rsidR="00DE00D4">
        <w:rPr>
          <w:rFonts w:ascii="Times New Roman" w:hAnsi="Times New Roman" w:cs="Times New Roman"/>
          <w:sz w:val="24"/>
          <w:szCs w:val="24"/>
        </w:rPr>
        <w:t>Арла</w:t>
      </w:r>
      <w:proofErr w:type="spellEnd"/>
      <w:r w:rsidR="00DE00D4">
        <w:rPr>
          <w:rFonts w:ascii="Times New Roman" w:hAnsi="Times New Roman" w:cs="Times New Roman"/>
          <w:sz w:val="24"/>
          <w:szCs w:val="24"/>
        </w:rPr>
        <w:t xml:space="preserve">» представляется отстающей – на фоне остальных компаний она имеет низкие показатели и по </w:t>
      </w:r>
      <w:r w:rsidR="00DE00D4">
        <w:rPr>
          <w:rFonts w:ascii="Times New Roman" w:hAnsi="Times New Roman" w:cs="Times New Roman"/>
          <w:sz w:val="24"/>
          <w:szCs w:val="24"/>
          <w:lang w:val="en-US"/>
        </w:rPr>
        <w:t>MROI</w:t>
      </w:r>
      <w:r w:rsidR="00DE00D4">
        <w:rPr>
          <w:rFonts w:ascii="Times New Roman" w:hAnsi="Times New Roman" w:cs="Times New Roman"/>
          <w:sz w:val="24"/>
          <w:szCs w:val="24"/>
        </w:rPr>
        <w:t>, и по</w:t>
      </w:r>
      <w:r w:rsidR="00DE00D4" w:rsidRPr="00DE00D4">
        <w:rPr>
          <w:rFonts w:ascii="Times New Roman" w:hAnsi="Times New Roman" w:cs="Times New Roman"/>
          <w:sz w:val="24"/>
          <w:szCs w:val="24"/>
        </w:rPr>
        <w:t xml:space="preserve"> </w:t>
      </w:r>
      <w:r w:rsidR="00DE00D4">
        <w:rPr>
          <w:rFonts w:ascii="Times New Roman" w:hAnsi="Times New Roman" w:cs="Times New Roman"/>
          <w:sz w:val="24"/>
          <w:szCs w:val="24"/>
          <w:lang w:val="en-US"/>
        </w:rPr>
        <w:t>MROS</w:t>
      </w:r>
      <w:r w:rsidR="00F01CF3">
        <w:rPr>
          <w:rFonts w:ascii="Times New Roman" w:hAnsi="Times New Roman" w:cs="Times New Roman"/>
          <w:sz w:val="24"/>
          <w:szCs w:val="24"/>
        </w:rPr>
        <w:t>, что может говорить о плохо продуманно маркетинговой стратегии и невысокой эффективности использования маркетинговых инструментов для продажи продукции.</w:t>
      </w:r>
    </w:p>
    <w:p w:rsidR="00F01CF3" w:rsidRDefault="00F01CF3" w:rsidP="007B4C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встает вопрос: как соотносятся показатели </w:t>
      </w:r>
      <w:r>
        <w:rPr>
          <w:rFonts w:ascii="Times New Roman" w:hAnsi="Times New Roman" w:cs="Times New Roman"/>
          <w:sz w:val="24"/>
          <w:szCs w:val="24"/>
          <w:lang w:val="en-US"/>
        </w:rPr>
        <w:t>MROI</w:t>
      </w:r>
      <w:r>
        <w:rPr>
          <w:rFonts w:ascii="Times New Roman" w:hAnsi="Times New Roman" w:cs="Times New Roman"/>
          <w:sz w:val="24"/>
          <w:szCs w:val="24"/>
        </w:rPr>
        <w:t xml:space="preserve"> и</w:t>
      </w:r>
      <w:r w:rsidRPr="00F01CF3">
        <w:rPr>
          <w:rFonts w:ascii="Times New Roman" w:hAnsi="Times New Roman" w:cs="Times New Roman"/>
          <w:sz w:val="24"/>
          <w:szCs w:val="24"/>
        </w:rPr>
        <w:t xml:space="preserve"> </w:t>
      </w:r>
      <w:r>
        <w:rPr>
          <w:rFonts w:ascii="Times New Roman" w:hAnsi="Times New Roman" w:cs="Times New Roman"/>
          <w:sz w:val="24"/>
          <w:szCs w:val="24"/>
          <w:lang w:val="en-US"/>
        </w:rPr>
        <w:t>MROS</w:t>
      </w:r>
      <w:r>
        <w:rPr>
          <w:rFonts w:ascii="Times New Roman" w:hAnsi="Times New Roman" w:cs="Times New Roman"/>
          <w:sz w:val="24"/>
          <w:szCs w:val="24"/>
        </w:rPr>
        <w:t xml:space="preserve"> с важнейшим для любой компании показателем прибыли? Для анализа используем прибыль до налогообложения, а также для лучшего сопоставления показателей используем ее не в абсолютном выражении, а как долю от выручки. Полученные результаты</w:t>
      </w:r>
      <w:r w:rsidR="00025927">
        <w:rPr>
          <w:rFonts w:ascii="Times New Roman" w:hAnsi="Times New Roman" w:cs="Times New Roman"/>
          <w:sz w:val="24"/>
          <w:szCs w:val="24"/>
        </w:rPr>
        <w:t xml:space="preserve"> (рис. 32, рис. 33)</w:t>
      </w:r>
      <w:r>
        <w:rPr>
          <w:rFonts w:ascii="Times New Roman" w:hAnsi="Times New Roman" w:cs="Times New Roman"/>
          <w:sz w:val="24"/>
          <w:szCs w:val="24"/>
        </w:rPr>
        <w:t xml:space="preserve"> представлены ниже на рисунках.</w:t>
      </w:r>
    </w:p>
    <w:p w:rsidR="007B4CA4" w:rsidRPr="007B4CA4" w:rsidRDefault="00F01CF3" w:rsidP="00F01CF3">
      <w:pPr>
        <w:spacing w:after="0" w:line="360" w:lineRule="auto"/>
        <w:ind w:firstLine="709"/>
        <w:jc w:val="center"/>
        <w:rPr>
          <w:rFonts w:ascii="Times New Roman" w:hAnsi="Times New Roman" w:cs="Times New Roman"/>
          <w:sz w:val="24"/>
          <w:szCs w:val="24"/>
        </w:rPr>
      </w:pPr>
      <w:r>
        <w:rPr>
          <w:noProof/>
          <w:lang w:eastAsia="ru-RU"/>
        </w:rPr>
        <w:drawing>
          <wp:inline distT="0" distB="0" distL="0" distR="0" wp14:anchorId="4E42A7DA" wp14:editId="6E2E32F4">
            <wp:extent cx="4784271" cy="3124200"/>
            <wp:effectExtent l="0" t="0" r="1651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01CF3" w:rsidRPr="00025927" w:rsidRDefault="00025927" w:rsidP="00F01CF3">
      <w:pPr>
        <w:spacing w:after="0" w:line="360" w:lineRule="auto"/>
        <w:ind w:firstLine="709"/>
        <w:jc w:val="center"/>
        <w:rPr>
          <w:rFonts w:ascii="Times New Roman" w:hAnsi="Times New Roman" w:cs="Times New Roman"/>
          <w:b/>
          <w:sz w:val="24"/>
          <w:szCs w:val="24"/>
        </w:rPr>
      </w:pPr>
      <w:r>
        <w:rPr>
          <w:rFonts w:ascii="Times New Roman" w:hAnsi="Times New Roman" w:cs="Times New Roman"/>
          <w:i/>
          <w:sz w:val="24"/>
          <w:szCs w:val="24"/>
        </w:rPr>
        <w:t>Рисунок 32</w:t>
      </w:r>
      <w:r>
        <w:rPr>
          <w:rFonts w:ascii="Times New Roman" w:hAnsi="Times New Roman" w:cs="Times New Roman"/>
          <w:sz w:val="24"/>
          <w:szCs w:val="24"/>
        </w:rPr>
        <w:t xml:space="preserve"> </w:t>
      </w:r>
      <w:r w:rsidR="00F01CF3" w:rsidRPr="00025927">
        <w:rPr>
          <w:rFonts w:ascii="Times New Roman" w:hAnsi="Times New Roman" w:cs="Times New Roman"/>
          <w:b/>
          <w:sz w:val="24"/>
          <w:szCs w:val="24"/>
        </w:rPr>
        <w:t xml:space="preserve">Значения показателей </w:t>
      </w:r>
      <w:r w:rsidR="00F01CF3" w:rsidRPr="00025927">
        <w:rPr>
          <w:rFonts w:ascii="Times New Roman" w:hAnsi="Times New Roman" w:cs="Times New Roman"/>
          <w:b/>
          <w:sz w:val="24"/>
          <w:szCs w:val="24"/>
          <w:lang w:val="en-US"/>
        </w:rPr>
        <w:t>MROI</w:t>
      </w:r>
      <w:r w:rsidR="00F01CF3" w:rsidRPr="00025927">
        <w:rPr>
          <w:rFonts w:ascii="Times New Roman" w:hAnsi="Times New Roman" w:cs="Times New Roman"/>
          <w:b/>
          <w:sz w:val="24"/>
          <w:szCs w:val="24"/>
        </w:rPr>
        <w:t xml:space="preserve"> и прибыли до налогообложения в % от выручки для производителей сырной продукции</w:t>
      </w:r>
    </w:p>
    <w:p w:rsidR="00F01CF3" w:rsidRDefault="00F01CF3" w:rsidP="00F01CF3">
      <w:pPr>
        <w:spacing w:after="0" w:line="360" w:lineRule="auto"/>
        <w:ind w:firstLine="709"/>
        <w:jc w:val="center"/>
        <w:rPr>
          <w:rFonts w:ascii="Times New Roman" w:hAnsi="Times New Roman" w:cs="Times New Roman"/>
          <w:sz w:val="24"/>
          <w:szCs w:val="24"/>
        </w:rPr>
      </w:pPr>
      <w:r>
        <w:rPr>
          <w:noProof/>
          <w:lang w:eastAsia="ru-RU"/>
        </w:rPr>
        <w:lastRenderedPageBreak/>
        <w:drawing>
          <wp:inline distT="0" distB="0" distL="0" distR="0" wp14:anchorId="7D65B5E5" wp14:editId="42000AC0">
            <wp:extent cx="4615543" cy="2928257"/>
            <wp:effectExtent l="0" t="0" r="13970" b="571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470E3" w:rsidRDefault="00025927" w:rsidP="008C5EAE">
      <w:pPr>
        <w:spacing w:after="0" w:line="360" w:lineRule="auto"/>
        <w:ind w:firstLine="709"/>
        <w:jc w:val="center"/>
        <w:rPr>
          <w:rFonts w:ascii="Times New Roman" w:hAnsi="Times New Roman" w:cs="Times New Roman"/>
          <w:sz w:val="24"/>
          <w:szCs w:val="24"/>
        </w:rPr>
      </w:pPr>
      <w:r>
        <w:rPr>
          <w:rFonts w:ascii="Times New Roman" w:hAnsi="Times New Roman" w:cs="Times New Roman"/>
          <w:i/>
          <w:sz w:val="24"/>
          <w:szCs w:val="24"/>
        </w:rPr>
        <w:t>Рисунок 33</w:t>
      </w:r>
      <w:r>
        <w:rPr>
          <w:rFonts w:ascii="Times New Roman" w:hAnsi="Times New Roman" w:cs="Times New Roman"/>
          <w:sz w:val="24"/>
          <w:szCs w:val="24"/>
        </w:rPr>
        <w:t xml:space="preserve"> </w:t>
      </w:r>
      <w:r w:rsidR="00CC287F" w:rsidRPr="00025927">
        <w:rPr>
          <w:rFonts w:ascii="Times New Roman" w:hAnsi="Times New Roman" w:cs="Times New Roman"/>
          <w:b/>
          <w:sz w:val="24"/>
          <w:szCs w:val="24"/>
        </w:rPr>
        <w:t xml:space="preserve">Значения показателей </w:t>
      </w:r>
      <w:r w:rsidR="00CC287F" w:rsidRPr="00025927">
        <w:rPr>
          <w:rFonts w:ascii="Times New Roman" w:hAnsi="Times New Roman" w:cs="Times New Roman"/>
          <w:b/>
          <w:sz w:val="24"/>
          <w:szCs w:val="24"/>
          <w:lang w:val="en-US"/>
        </w:rPr>
        <w:t>MROS</w:t>
      </w:r>
      <w:r w:rsidR="00CC287F" w:rsidRPr="00025927">
        <w:rPr>
          <w:rFonts w:ascii="Times New Roman" w:hAnsi="Times New Roman" w:cs="Times New Roman"/>
          <w:b/>
          <w:sz w:val="24"/>
          <w:szCs w:val="24"/>
        </w:rPr>
        <w:t xml:space="preserve"> и прибыли до налогообложения в % от выручки для производителей сырной продукции</w:t>
      </w:r>
    </w:p>
    <w:p w:rsidR="008C5EAE" w:rsidRPr="008C5EAE" w:rsidRDefault="008C5EAE" w:rsidP="008C5EAE">
      <w:pPr>
        <w:spacing w:after="0" w:line="360" w:lineRule="auto"/>
        <w:ind w:firstLine="709"/>
        <w:jc w:val="center"/>
        <w:rPr>
          <w:rFonts w:ascii="Times New Roman" w:hAnsi="Times New Roman" w:cs="Times New Roman"/>
          <w:sz w:val="24"/>
          <w:szCs w:val="24"/>
        </w:rPr>
      </w:pPr>
    </w:p>
    <w:p w:rsidR="00E6411B" w:rsidRDefault="00CC287F" w:rsidP="00CC287F">
      <w:pPr>
        <w:spacing w:after="0" w:line="360" w:lineRule="auto"/>
        <w:ind w:firstLine="709"/>
        <w:jc w:val="both"/>
        <w:rPr>
          <w:rFonts w:ascii="Times New Roman" w:eastAsiaTheme="majorEastAsia" w:hAnsi="Times New Roman" w:cs="Times New Roman"/>
          <w:sz w:val="24"/>
          <w:szCs w:val="28"/>
        </w:rPr>
      </w:pPr>
      <w:r w:rsidRPr="00CC287F">
        <w:rPr>
          <w:rFonts w:ascii="Times New Roman" w:eastAsiaTheme="majorEastAsia" w:hAnsi="Times New Roman" w:cs="Times New Roman"/>
          <w:sz w:val="24"/>
          <w:szCs w:val="28"/>
        </w:rPr>
        <w:t>Так</w:t>
      </w:r>
      <w:r>
        <w:rPr>
          <w:rFonts w:ascii="Times New Roman" w:eastAsiaTheme="majorEastAsia" w:hAnsi="Times New Roman" w:cs="Times New Roman"/>
          <w:sz w:val="24"/>
          <w:szCs w:val="28"/>
        </w:rPr>
        <w:t>им образом, на представ</w:t>
      </w:r>
      <w:r w:rsidR="002C1DA3">
        <w:rPr>
          <w:rFonts w:ascii="Times New Roman" w:eastAsiaTheme="majorEastAsia" w:hAnsi="Times New Roman" w:cs="Times New Roman"/>
          <w:sz w:val="24"/>
          <w:szCs w:val="28"/>
        </w:rPr>
        <w:t>ленных графиках видно</w:t>
      </w:r>
      <w:r>
        <w:rPr>
          <w:rFonts w:ascii="Times New Roman" w:eastAsiaTheme="majorEastAsia" w:hAnsi="Times New Roman" w:cs="Times New Roman"/>
          <w:sz w:val="24"/>
          <w:szCs w:val="28"/>
        </w:rPr>
        <w:t>, что расположение компаний относительно друг друга в каждом случае остается примерно одинаковым: «</w:t>
      </w:r>
      <w:proofErr w:type="spellStart"/>
      <w:r>
        <w:rPr>
          <w:rFonts w:ascii="Times New Roman" w:eastAsiaTheme="majorEastAsia" w:hAnsi="Times New Roman" w:cs="Times New Roman"/>
          <w:sz w:val="24"/>
          <w:szCs w:val="28"/>
        </w:rPr>
        <w:t>Арла</w:t>
      </w:r>
      <w:proofErr w:type="spellEnd"/>
      <w:r>
        <w:rPr>
          <w:rFonts w:ascii="Times New Roman" w:eastAsiaTheme="majorEastAsia" w:hAnsi="Times New Roman" w:cs="Times New Roman"/>
          <w:sz w:val="24"/>
          <w:szCs w:val="28"/>
        </w:rPr>
        <w:t>» явно отстает, в «</w:t>
      </w:r>
      <w:proofErr w:type="spellStart"/>
      <w:r>
        <w:rPr>
          <w:rFonts w:ascii="Times New Roman" w:eastAsiaTheme="majorEastAsia" w:hAnsi="Times New Roman" w:cs="Times New Roman"/>
          <w:sz w:val="24"/>
          <w:szCs w:val="28"/>
        </w:rPr>
        <w:t>Белебеевский</w:t>
      </w:r>
      <w:proofErr w:type="spellEnd"/>
      <w:r>
        <w:rPr>
          <w:rFonts w:ascii="Times New Roman" w:eastAsiaTheme="majorEastAsia" w:hAnsi="Times New Roman" w:cs="Times New Roman"/>
          <w:sz w:val="24"/>
          <w:szCs w:val="28"/>
        </w:rPr>
        <w:t xml:space="preserve">», наоборот, везде выше или правее положения остальных компаний. </w:t>
      </w:r>
    </w:p>
    <w:p w:rsidR="00CC287F" w:rsidRDefault="00CC287F" w:rsidP="00CC287F">
      <w:pPr>
        <w:spacing w:after="0" w:line="360" w:lineRule="auto"/>
        <w:ind w:firstLine="709"/>
        <w:jc w:val="both"/>
        <w:rPr>
          <w:rFonts w:ascii="Times New Roman" w:hAnsi="Times New Roman" w:cs="Times New Roman"/>
          <w:sz w:val="24"/>
          <w:szCs w:val="24"/>
        </w:rPr>
      </w:pPr>
      <w:r>
        <w:rPr>
          <w:rFonts w:ascii="Times New Roman" w:eastAsiaTheme="majorEastAsia" w:hAnsi="Times New Roman" w:cs="Times New Roman"/>
          <w:sz w:val="24"/>
          <w:szCs w:val="28"/>
        </w:rPr>
        <w:t xml:space="preserve">Для проверки связей рассчитаем </w:t>
      </w:r>
      <w:r w:rsidR="002C1DA3">
        <w:rPr>
          <w:rFonts w:ascii="Times New Roman" w:eastAsiaTheme="majorEastAsia" w:hAnsi="Times New Roman" w:cs="Times New Roman"/>
          <w:sz w:val="24"/>
          <w:szCs w:val="28"/>
        </w:rPr>
        <w:t xml:space="preserve">два </w:t>
      </w:r>
      <w:r>
        <w:rPr>
          <w:rFonts w:ascii="Times New Roman" w:eastAsiaTheme="majorEastAsia" w:hAnsi="Times New Roman" w:cs="Times New Roman"/>
          <w:sz w:val="24"/>
          <w:szCs w:val="28"/>
        </w:rPr>
        <w:t>коэффициент</w:t>
      </w:r>
      <w:r w:rsidR="002C1DA3">
        <w:rPr>
          <w:rFonts w:ascii="Times New Roman" w:eastAsiaTheme="majorEastAsia" w:hAnsi="Times New Roman" w:cs="Times New Roman"/>
          <w:sz w:val="24"/>
          <w:szCs w:val="28"/>
        </w:rPr>
        <w:t>а</w:t>
      </w:r>
      <w:r>
        <w:rPr>
          <w:rFonts w:ascii="Times New Roman" w:eastAsiaTheme="majorEastAsia" w:hAnsi="Times New Roman" w:cs="Times New Roman"/>
          <w:sz w:val="24"/>
          <w:szCs w:val="28"/>
        </w:rPr>
        <w:t xml:space="preserve"> корреляции </w:t>
      </w:r>
      <w:r w:rsidR="002C1DA3">
        <w:rPr>
          <w:rFonts w:ascii="Times New Roman" w:eastAsiaTheme="majorEastAsia" w:hAnsi="Times New Roman" w:cs="Times New Roman"/>
          <w:sz w:val="24"/>
          <w:szCs w:val="28"/>
        </w:rPr>
        <w:t xml:space="preserve">прибыли: с показателем </w:t>
      </w:r>
      <w:r w:rsidR="002C1DA3">
        <w:rPr>
          <w:rFonts w:ascii="Times New Roman" w:eastAsiaTheme="majorEastAsia" w:hAnsi="Times New Roman" w:cs="Times New Roman"/>
          <w:sz w:val="24"/>
          <w:szCs w:val="28"/>
          <w:lang w:val="en-US"/>
        </w:rPr>
        <w:t>MROI</w:t>
      </w:r>
      <w:r w:rsidR="002C1DA3">
        <w:rPr>
          <w:rFonts w:ascii="Times New Roman" w:eastAsiaTheme="majorEastAsia" w:hAnsi="Times New Roman" w:cs="Times New Roman"/>
          <w:sz w:val="24"/>
          <w:szCs w:val="28"/>
        </w:rPr>
        <w:t xml:space="preserve"> и с показателем</w:t>
      </w:r>
      <w:r w:rsidR="002C1DA3" w:rsidRPr="002C1DA3">
        <w:rPr>
          <w:rFonts w:ascii="Times New Roman" w:eastAsiaTheme="majorEastAsia" w:hAnsi="Times New Roman" w:cs="Times New Roman"/>
          <w:sz w:val="24"/>
          <w:szCs w:val="28"/>
        </w:rPr>
        <w:t xml:space="preserve"> </w:t>
      </w:r>
      <w:r w:rsidR="002C1DA3">
        <w:rPr>
          <w:rFonts w:ascii="Times New Roman" w:eastAsiaTheme="majorEastAsia" w:hAnsi="Times New Roman" w:cs="Times New Roman"/>
          <w:sz w:val="24"/>
          <w:szCs w:val="28"/>
          <w:lang w:val="en-US"/>
        </w:rPr>
        <w:t>MROS</w:t>
      </w:r>
      <w:r w:rsidR="002C1DA3">
        <w:rPr>
          <w:rFonts w:ascii="Times New Roman" w:eastAsiaTheme="majorEastAsia" w:hAnsi="Times New Roman" w:cs="Times New Roman"/>
          <w:sz w:val="24"/>
          <w:szCs w:val="28"/>
        </w:rPr>
        <w:t xml:space="preserve">. В первом случае значение коэффициента составило 89,9%, что свидетельствует о очень высокой степени зависимости между показателями, то есть на прибыль компаний сильно влияет </w:t>
      </w:r>
      <w:r w:rsidR="002C1DA3">
        <w:rPr>
          <w:rFonts w:ascii="Times New Roman" w:hAnsi="Times New Roman" w:cs="Times New Roman"/>
          <w:sz w:val="24"/>
          <w:szCs w:val="24"/>
        </w:rPr>
        <w:t xml:space="preserve">рентабельность инвестиций в маркетинг и чем выше </w:t>
      </w:r>
      <w:r w:rsidR="002C1DA3">
        <w:rPr>
          <w:rFonts w:ascii="Times New Roman" w:hAnsi="Times New Roman" w:cs="Times New Roman"/>
          <w:sz w:val="24"/>
          <w:szCs w:val="24"/>
          <w:lang w:val="en-US"/>
        </w:rPr>
        <w:t>MROI</w:t>
      </w:r>
      <w:r w:rsidR="002C1DA3">
        <w:rPr>
          <w:rFonts w:ascii="Times New Roman" w:hAnsi="Times New Roman" w:cs="Times New Roman"/>
          <w:sz w:val="24"/>
          <w:szCs w:val="24"/>
        </w:rPr>
        <w:t xml:space="preserve">, тем выше прибыль компании. Во втором случае корреляция составила порядка 58,8%, то есть можно сказать, что зависимость между прибылью и </w:t>
      </w:r>
      <w:r w:rsidR="002C1DA3">
        <w:rPr>
          <w:rFonts w:ascii="Times New Roman" w:hAnsi="Times New Roman" w:cs="Times New Roman"/>
          <w:sz w:val="24"/>
          <w:szCs w:val="24"/>
          <w:lang w:val="en-US"/>
        </w:rPr>
        <w:t>MROI</w:t>
      </w:r>
      <w:r w:rsidR="002C1DA3" w:rsidRPr="002C1DA3">
        <w:rPr>
          <w:rFonts w:ascii="Times New Roman" w:hAnsi="Times New Roman" w:cs="Times New Roman"/>
          <w:sz w:val="24"/>
          <w:szCs w:val="24"/>
        </w:rPr>
        <w:t xml:space="preserve"> </w:t>
      </w:r>
      <w:r w:rsidR="002C1DA3">
        <w:rPr>
          <w:rFonts w:ascii="Times New Roman" w:hAnsi="Times New Roman" w:cs="Times New Roman"/>
          <w:sz w:val="24"/>
          <w:szCs w:val="24"/>
        </w:rPr>
        <w:t>есть, но она выражена слабее и носит не такой явный характер.</w:t>
      </w:r>
    </w:p>
    <w:p w:rsidR="00E6411B" w:rsidRDefault="00E6411B" w:rsidP="00CC28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Подводя итоги относительно АО «</w:t>
      </w:r>
      <w:proofErr w:type="spellStart"/>
      <w:r>
        <w:rPr>
          <w:rFonts w:ascii="Times New Roman" w:hAnsi="Times New Roman" w:cs="Times New Roman"/>
          <w:sz w:val="24"/>
          <w:szCs w:val="24"/>
        </w:rPr>
        <w:t>Белебеевски</w:t>
      </w:r>
      <w:proofErr w:type="spellEnd"/>
      <w:r>
        <w:rPr>
          <w:rFonts w:ascii="Times New Roman" w:hAnsi="Times New Roman" w:cs="Times New Roman"/>
          <w:sz w:val="24"/>
          <w:szCs w:val="24"/>
        </w:rPr>
        <w:t xml:space="preserve"> МК» можно отметить, что компания показывает хорошие результаты. При относительно небольших затратах на маркетинг она получает хорошую отдачу от мероприятий, которая выражается в высоком уровне общей выручки и прибыл соответственно. Другими словами, «</w:t>
      </w:r>
      <w:proofErr w:type="spellStart"/>
      <w:r>
        <w:rPr>
          <w:rFonts w:ascii="Times New Roman" w:hAnsi="Times New Roman" w:cs="Times New Roman"/>
          <w:sz w:val="24"/>
          <w:szCs w:val="24"/>
        </w:rPr>
        <w:t>Белебеевский</w:t>
      </w:r>
      <w:proofErr w:type="spellEnd"/>
      <w:r>
        <w:rPr>
          <w:rFonts w:ascii="Times New Roman" w:hAnsi="Times New Roman" w:cs="Times New Roman"/>
          <w:sz w:val="24"/>
          <w:szCs w:val="24"/>
        </w:rPr>
        <w:t xml:space="preserve">» демонстрирует эффективную маркетинговую стратегию, что может быть связано с правильным выбором инструментов маркетингового продвижения продукции, а именно использованием технологий сенсорного маркетинга. </w:t>
      </w:r>
      <w:r w:rsidR="006D665F">
        <w:rPr>
          <w:rFonts w:ascii="Times New Roman" w:hAnsi="Times New Roman" w:cs="Times New Roman"/>
          <w:sz w:val="24"/>
          <w:szCs w:val="24"/>
        </w:rPr>
        <w:t xml:space="preserve">Однако здесь же можно отметить, что ни одна из представленных в анализе компаний не проводит исследование рынка с использованием именно </w:t>
      </w:r>
      <w:proofErr w:type="spellStart"/>
      <w:r w:rsidR="006D665F">
        <w:rPr>
          <w:rFonts w:ascii="Times New Roman" w:hAnsi="Times New Roman" w:cs="Times New Roman"/>
          <w:sz w:val="24"/>
          <w:szCs w:val="24"/>
        </w:rPr>
        <w:t>нейромаркетингового</w:t>
      </w:r>
      <w:proofErr w:type="spellEnd"/>
      <w:r w:rsidR="006D665F">
        <w:rPr>
          <w:rFonts w:ascii="Times New Roman" w:hAnsi="Times New Roman" w:cs="Times New Roman"/>
          <w:sz w:val="24"/>
          <w:szCs w:val="24"/>
        </w:rPr>
        <w:t xml:space="preserve"> оборудования, в том числе и «</w:t>
      </w:r>
      <w:proofErr w:type="spellStart"/>
      <w:r w:rsidR="006D665F">
        <w:rPr>
          <w:rFonts w:ascii="Times New Roman" w:hAnsi="Times New Roman" w:cs="Times New Roman"/>
          <w:sz w:val="24"/>
          <w:szCs w:val="24"/>
        </w:rPr>
        <w:t>Белебеевский</w:t>
      </w:r>
      <w:proofErr w:type="spellEnd"/>
      <w:r w:rsidR="006D665F">
        <w:rPr>
          <w:rFonts w:ascii="Times New Roman" w:hAnsi="Times New Roman" w:cs="Times New Roman"/>
          <w:sz w:val="24"/>
          <w:szCs w:val="24"/>
        </w:rPr>
        <w:t xml:space="preserve"> МК». Хотя мы и видим достаточно высокие уровни рентабельности, с использованием </w:t>
      </w:r>
      <w:proofErr w:type="spellStart"/>
      <w:r w:rsidR="006D665F">
        <w:rPr>
          <w:rFonts w:ascii="Times New Roman" w:hAnsi="Times New Roman" w:cs="Times New Roman"/>
          <w:sz w:val="24"/>
          <w:szCs w:val="24"/>
        </w:rPr>
        <w:t>нейромаркетинга</w:t>
      </w:r>
      <w:proofErr w:type="spellEnd"/>
      <w:r w:rsidR="006D665F">
        <w:rPr>
          <w:rFonts w:ascii="Times New Roman" w:hAnsi="Times New Roman" w:cs="Times New Roman"/>
          <w:sz w:val="24"/>
          <w:szCs w:val="24"/>
        </w:rPr>
        <w:t xml:space="preserve"> </w:t>
      </w:r>
      <w:r w:rsidR="006D665F">
        <w:rPr>
          <w:rFonts w:ascii="Times New Roman" w:hAnsi="Times New Roman" w:cs="Times New Roman"/>
          <w:sz w:val="24"/>
          <w:szCs w:val="24"/>
        </w:rPr>
        <w:lastRenderedPageBreak/>
        <w:t>эффективность маркетинговых затрат, скорее всего, была бы выше. В этом случае не следует забывать о высокой стоимости самих затрат на маркетинг, но и ожидаемый прирост прибыли должен быть довольно существенным при условии грамотной маркетинговой стратегии, проводимой руководством компании.</w:t>
      </w:r>
    </w:p>
    <w:p w:rsidR="00E6411B" w:rsidRPr="002C1DA3" w:rsidRDefault="00E6411B" w:rsidP="00CC287F">
      <w:pPr>
        <w:spacing w:after="0" w:line="360" w:lineRule="auto"/>
        <w:ind w:firstLine="709"/>
        <w:jc w:val="both"/>
        <w:rPr>
          <w:rFonts w:ascii="Times New Roman" w:eastAsiaTheme="majorEastAsia" w:hAnsi="Times New Roman" w:cs="Times New Roman"/>
          <w:sz w:val="24"/>
          <w:szCs w:val="28"/>
        </w:rPr>
      </w:pPr>
      <w:r>
        <w:rPr>
          <w:rFonts w:ascii="Times New Roman" w:hAnsi="Times New Roman" w:cs="Times New Roman"/>
          <w:sz w:val="24"/>
          <w:szCs w:val="24"/>
        </w:rPr>
        <w:t xml:space="preserve">К сожалению, ввиду ограниченности имеющихся исходных данных невозможно провести полный и глубокий анализ именно маркетинговой эффективности для компаний. Напомним, что данные расчеты были проделаны с использованием ряда допущений. Кроме того, следует подчеркнуть, что использование инструментария именно </w:t>
      </w:r>
      <w:proofErr w:type="spellStart"/>
      <w:r>
        <w:rPr>
          <w:rFonts w:ascii="Times New Roman" w:hAnsi="Times New Roman" w:cs="Times New Roman"/>
          <w:sz w:val="24"/>
          <w:szCs w:val="24"/>
        </w:rPr>
        <w:t>нейромаркетинга</w:t>
      </w:r>
      <w:proofErr w:type="spellEnd"/>
      <w:r>
        <w:rPr>
          <w:rFonts w:ascii="Times New Roman" w:hAnsi="Times New Roman" w:cs="Times New Roman"/>
          <w:sz w:val="24"/>
          <w:szCs w:val="24"/>
        </w:rPr>
        <w:t xml:space="preserve"> в нашей стране находится пока на самых ранних этапах. И полноценно изучить влияние </w:t>
      </w:r>
      <w:proofErr w:type="spellStart"/>
      <w:r>
        <w:rPr>
          <w:rFonts w:ascii="Times New Roman" w:hAnsi="Times New Roman" w:cs="Times New Roman"/>
          <w:sz w:val="24"/>
          <w:szCs w:val="24"/>
        </w:rPr>
        <w:t>нейромаркетинга</w:t>
      </w:r>
      <w:proofErr w:type="spellEnd"/>
      <w:r>
        <w:rPr>
          <w:rFonts w:ascii="Times New Roman" w:hAnsi="Times New Roman" w:cs="Times New Roman"/>
          <w:sz w:val="24"/>
          <w:szCs w:val="24"/>
        </w:rPr>
        <w:t xml:space="preserve"> на эффективность деятельности компаний в данный момент не представляется возможным. Однако </w:t>
      </w:r>
      <w:r w:rsidR="003F1F2C">
        <w:rPr>
          <w:rFonts w:ascii="Times New Roman" w:hAnsi="Times New Roman" w:cs="Times New Roman"/>
          <w:sz w:val="24"/>
          <w:szCs w:val="24"/>
        </w:rPr>
        <w:t xml:space="preserve">иностранные исследователи подтвердили, что данный раздел маркетинга способен увеличить показатели эффективности в разы, но не стоит забывать и о том, что сами </w:t>
      </w:r>
      <w:proofErr w:type="spellStart"/>
      <w:r w:rsidR="003F1F2C">
        <w:rPr>
          <w:rFonts w:ascii="Times New Roman" w:hAnsi="Times New Roman" w:cs="Times New Roman"/>
          <w:sz w:val="24"/>
          <w:szCs w:val="24"/>
        </w:rPr>
        <w:t>нейромаркетинговые</w:t>
      </w:r>
      <w:proofErr w:type="spellEnd"/>
      <w:r w:rsidR="003F1F2C">
        <w:rPr>
          <w:rFonts w:ascii="Times New Roman" w:hAnsi="Times New Roman" w:cs="Times New Roman"/>
          <w:sz w:val="24"/>
          <w:szCs w:val="24"/>
        </w:rPr>
        <w:t xml:space="preserve"> исследования являются очень затратными для предприятий. Можно сказать, что этот факт как раз и остается большим препятствием для многих компаний, в том числе и российских, в вопросе использования такого инновационного подхода в области изучения потребителей, потребностей, наилучших способов их удовлетворения, а также продвижения продукции.</w:t>
      </w:r>
    </w:p>
    <w:p w:rsidR="00F64CD7" w:rsidRDefault="00F64CD7">
      <w:pPr>
        <w:rPr>
          <w:rFonts w:ascii="Times New Roman" w:eastAsiaTheme="majorEastAsia" w:hAnsi="Times New Roman" w:cstheme="majorBidi"/>
          <w:b/>
          <w:bCs/>
          <w:color w:val="000000" w:themeColor="text1"/>
          <w:sz w:val="28"/>
          <w:szCs w:val="28"/>
        </w:rPr>
      </w:pPr>
      <w:r>
        <w:br w:type="page"/>
      </w:r>
    </w:p>
    <w:p w:rsidR="00DD628F" w:rsidRDefault="0030486B" w:rsidP="000934A9">
      <w:pPr>
        <w:pStyle w:val="1"/>
        <w:spacing w:before="0" w:after="0" w:line="360" w:lineRule="auto"/>
        <w:ind w:firstLine="709"/>
      </w:pPr>
      <w:bookmarkStart w:id="23" w:name="_Toc512961776"/>
      <w:r>
        <w:lastRenderedPageBreak/>
        <w:t>Заключение</w:t>
      </w:r>
      <w:bookmarkEnd w:id="23"/>
    </w:p>
    <w:p w:rsidR="00E616B8" w:rsidRDefault="00262D87" w:rsidP="000934A9">
      <w:pPr>
        <w:spacing w:after="0" w:line="360" w:lineRule="auto"/>
        <w:ind w:firstLine="709"/>
        <w:jc w:val="both"/>
        <w:rPr>
          <w:rFonts w:ascii="Times New Roman" w:eastAsiaTheme="majorEastAsia" w:hAnsi="Times New Roman" w:cstheme="majorBidi"/>
          <w:bCs/>
          <w:color w:val="000000" w:themeColor="text1"/>
          <w:sz w:val="24"/>
          <w:szCs w:val="28"/>
        </w:rPr>
      </w:pPr>
      <w:proofErr w:type="spellStart"/>
      <w:r>
        <w:rPr>
          <w:rFonts w:ascii="Times New Roman" w:eastAsiaTheme="majorEastAsia" w:hAnsi="Times New Roman" w:cstheme="majorBidi"/>
          <w:bCs/>
          <w:color w:val="000000" w:themeColor="text1"/>
          <w:sz w:val="24"/>
          <w:szCs w:val="28"/>
        </w:rPr>
        <w:t>Нейромаркетинг</w:t>
      </w:r>
      <w:proofErr w:type="spellEnd"/>
      <w:r>
        <w:rPr>
          <w:rFonts w:ascii="Times New Roman" w:eastAsiaTheme="majorEastAsia" w:hAnsi="Times New Roman" w:cstheme="majorBidi"/>
          <w:bCs/>
          <w:color w:val="000000" w:themeColor="text1"/>
          <w:sz w:val="24"/>
          <w:szCs w:val="28"/>
        </w:rPr>
        <w:t xml:space="preserve"> – относительно молодое современное направление маркетинга, которое с развитием технологий развивается все больше и больше. </w:t>
      </w:r>
      <w:r w:rsidR="00E616B8">
        <w:rPr>
          <w:rFonts w:ascii="Times New Roman" w:eastAsiaTheme="majorEastAsia" w:hAnsi="Times New Roman" w:cstheme="majorBidi"/>
          <w:bCs/>
          <w:color w:val="000000" w:themeColor="text1"/>
          <w:sz w:val="24"/>
          <w:szCs w:val="28"/>
        </w:rPr>
        <w:t xml:space="preserve">Крупные современные компании все чаще прибегают к </w:t>
      </w:r>
      <w:proofErr w:type="spellStart"/>
      <w:r w:rsidR="00E616B8">
        <w:rPr>
          <w:rFonts w:ascii="Times New Roman" w:eastAsiaTheme="majorEastAsia" w:hAnsi="Times New Roman" w:cstheme="majorBidi"/>
          <w:bCs/>
          <w:color w:val="000000" w:themeColor="text1"/>
          <w:sz w:val="24"/>
          <w:szCs w:val="28"/>
        </w:rPr>
        <w:t>нейромаркетинговому</w:t>
      </w:r>
      <w:proofErr w:type="spellEnd"/>
      <w:r w:rsidR="00E616B8">
        <w:rPr>
          <w:rFonts w:ascii="Times New Roman" w:eastAsiaTheme="majorEastAsia" w:hAnsi="Times New Roman" w:cstheme="majorBidi"/>
          <w:bCs/>
          <w:color w:val="000000" w:themeColor="text1"/>
          <w:sz w:val="24"/>
          <w:szCs w:val="28"/>
        </w:rPr>
        <w:t xml:space="preserve"> анализу своих потребителей для лучшей связи со своей аудиторией, для привлечения новых покупателей и увеличения числа продаж.</w:t>
      </w:r>
    </w:p>
    <w:p w:rsidR="001F09AA" w:rsidRDefault="00E616B8" w:rsidP="000934A9">
      <w:pPr>
        <w:spacing w:after="0" w:line="360" w:lineRule="auto"/>
        <w:ind w:firstLine="709"/>
        <w:jc w:val="both"/>
        <w:rPr>
          <w:rFonts w:ascii="Times New Roman" w:hAnsi="Times New Roman"/>
          <w:color w:val="000000"/>
          <w:sz w:val="24"/>
          <w:szCs w:val="24"/>
        </w:rPr>
      </w:pPr>
      <w:r>
        <w:rPr>
          <w:rFonts w:ascii="Times New Roman" w:eastAsiaTheme="majorEastAsia" w:hAnsi="Times New Roman" w:cstheme="majorBidi"/>
          <w:bCs/>
          <w:color w:val="000000" w:themeColor="text1"/>
          <w:sz w:val="24"/>
          <w:szCs w:val="28"/>
        </w:rPr>
        <w:t>Следует отметить, что пока не существует единого определения термина «</w:t>
      </w:r>
      <w:proofErr w:type="spellStart"/>
      <w:r>
        <w:rPr>
          <w:rFonts w:ascii="Times New Roman" w:eastAsiaTheme="majorEastAsia" w:hAnsi="Times New Roman" w:cstheme="majorBidi"/>
          <w:bCs/>
          <w:color w:val="000000" w:themeColor="text1"/>
          <w:sz w:val="24"/>
          <w:szCs w:val="28"/>
        </w:rPr>
        <w:t>нейромаркетинг</w:t>
      </w:r>
      <w:proofErr w:type="spellEnd"/>
      <w:r>
        <w:rPr>
          <w:rFonts w:ascii="Times New Roman" w:eastAsiaTheme="majorEastAsia" w:hAnsi="Times New Roman" w:cstheme="majorBidi"/>
          <w:bCs/>
          <w:color w:val="000000" w:themeColor="text1"/>
          <w:sz w:val="24"/>
          <w:szCs w:val="28"/>
        </w:rPr>
        <w:t xml:space="preserve">», многие исследователи описывают его сущность, но как таковой терминологии не формулируют. Таким образом, исследователи сходятся во мнении на том, что </w:t>
      </w:r>
      <w:proofErr w:type="spellStart"/>
      <w:r>
        <w:rPr>
          <w:rFonts w:ascii="Times New Roman" w:eastAsiaTheme="majorEastAsia" w:hAnsi="Times New Roman" w:cstheme="majorBidi"/>
          <w:bCs/>
          <w:color w:val="000000" w:themeColor="text1"/>
          <w:sz w:val="24"/>
          <w:szCs w:val="28"/>
        </w:rPr>
        <w:t>нейромаркетинг</w:t>
      </w:r>
      <w:proofErr w:type="spellEnd"/>
      <w:r>
        <w:rPr>
          <w:rFonts w:ascii="Times New Roman" w:eastAsiaTheme="majorEastAsia" w:hAnsi="Times New Roman" w:cstheme="majorBidi"/>
          <w:bCs/>
          <w:color w:val="000000" w:themeColor="text1"/>
          <w:sz w:val="24"/>
          <w:szCs w:val="28"/>
        </w:rPr>
        <w:t xml:space="preserve"> – это сложная междисциплинарная наука, включающая в себя экономическую, психологическую, нейробиологическую, нейрофизиологическую составляющие. Если же говорить о целях применения </w:t>
      </w:r>
      <w:proofErr w:type="spellStart"/>
      <w:r>
        <w:rPr>
          <w:rFonts w:ascii="Times New Roman" w:eastAsiaTheme="majorEastAsia" w:hAnsi="Times New Roman" w:cstheme="majorBidi"/>
          <w:bCs/>
          <w:color w:val="000000" w:themeColor="text1"/>
          <w:sz w:val="24"/>
          <w:szCs w:val="28"/>
        </w:rPr>
        <w:t>нейромаркетинговых</w:t>
      </w:r>
      <w:proofErr w:type="spellEnd"/>
      <w:r>
        <w:rPr>
          <w:rFonts w:ascii="Times New Roman" w:eastAsiaTheme="majorEastAsia" w:hAnsi="Times New Roman" w:cstheme="majorBidi"/>
          <w:bCs/>
          <w:color w:val="000000" w:themeColor="text1"/>
          <w:sz w:val="24"/>
          <w:szCs w:val="28"/>
        </w:rPr>
        <w:t xml:space="preserve"> мероприятий, то это, главным образом, увеличение объемов продаж за счет изучения потенциальных потребителей. Однако нужно иметь в виду, что данный тип маркетинговых исследований в отличие от традиционного маркетинга отличается существенной дороговизной, потому что для проведения анализа используется сложная аппаратура: </w:t>
      </w:r>
      <w:r>
        <w:rPr>
          <w:rFonts w:ascii="Times New Roman" w:hAnsi="Times New Roman"/>
          <w:color w:val="000000"/>
          <w:sz w:val="24"/>
          <w:szCs w:val="24"/>
        </w:rPr>
        <w:t xml:space="preserve">электроэнцефалография (ЭЭГ), позитронно-эмиссионная томография (ПЭТ), магнитно-резонансная томография (МРТ), </w:t>
      </w:r>
      <w:proofErr w:type="spellStart"/>
      <w:r>
        <w:rPr>
          <w:rFonts w:ascii="Times New Roman" w:hAnsi="Times New Roman"/>
          <w:color w:val="000000"/>
          <w:sz w:val="24"/>
          <w:szCs w:val="24"/>
        </w:rPr>
        <w:t>магнитоэнцефалография</w:t>
      </w:r>
      <w:proofErr w:type="spellEnd"/>
      <w:r>
        <w:rPr>
          <w:rFonts w:ascii="Times New Roman" w:hAnsi="Times New Roman"/>
          <w:color w:val="000000"/>
          <w:sz w:val="24"/>
          <w:szCs w:val="24"/>
        </w:rPr>
        <w:t xml:space="preserve"> (МЭГ). Именно по данной причине не все компании имеют возможности пользоваться разработками в области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нейротехнологий</w:t>
      </w:r>
      <w:proofErr w:type="spellEnd"/>
      <w:r>
        <w:rPr>
          <w:rFonts w:ascii="Times New Roman" w:hAnsi="Times New Roman"/>
          <w:color w:val="000000"/>
          <w:sz w:val="24"/>
          <w:szCs w:val="24"/>
        </w:rPr>
        <w:t xml:space="preserve"> для улучшения своей экономической деятельности.</w:t>
      </w:r>
    </w:p>
    <w:p w:rsidR="00E616B8" w:rsidRDefault="00FA1D13"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основе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лежат принципы нейролингвистического программирования. Стоит отметить, что далеко не все ученые считают данную дисциплину научной. Некоторые исследователи не признают НЛП, называя его псевдонаукой. Однако в результате многочисленных экспериментов было выявлено множество положительных результатов, доказывающих влияние тех или иных нейропсихологических приемов на бессознательное любого человека. В следствие чего этом активно стали пользоваться маркетологи, чтобы посредством надавливания на определенные подсознательные рычаги оказывать существенное влияние на потребительское поведение. </w:t>
      </w:r>
      <w:r w:rsidR="00B74631">
        <w:rPr>
          <w:rFonts w:ascii="Times New Roman" w:hAnsi="Times New Roman"/>
          <w:color w:val="000000"/>
          <w:sz w:val="24"/>
          <w:szCs w:val="24"/>
        </w:rPr>
        <w:t xml:space="preserve">Более того, технологии </w:t>
      </w:r>
      <w:proofErr w:type="spellStart"/>
      <w:r w:rsidR="00B74631">
        <w:rPr>
          <w:rFonts w:ascii="Times New Roman" w:hAnsi="Times New Roman"/>
          <w:color w:val="000000"/>
          <w:sz w:val="24"/>
          <w:szCs w:val="24"/>
        </w:rPr>
        <w:t>нейромаркетинга</w:t>
      </w:r>
      <w:proofErr w:type="spellEnd"/>
      <w:r w:rsidR="00B74631">
        <w:rPr>
          <w:rFonts w:ascii="Times New Roman" w:hAnsi="Times New Roman"/>
          <w:color w:val="000000"/>
          <w:sz w:val="24"/>
          <w:szCs w:val="24"/>
        </w:rPr>
        <w:t xml:space="preserve"> применяются для воздействия на все органы чувств. </w:t>
      </w:r>
      <w:r>
        <w:rPr>
          <w:rFonts w:ascii="Times New Roman" w:hAnsi="Times New Roman"/>
          <w:color w:val="000000"/>
          <w:sz w:val="24"/>
          <w:szCs w:val="24"/>
        </w:rPr>
        <w:t xml:space="preserve">Однако здесь кроется и одна из главных проблем </w:t>
      </w:r>
      <w:proofErr w:type="spellStart"/>
      <w:r>
        <w:rPr>
          <w:rFonts w:ascii="Times New Roman" w:hAnsi="Times New Roman"/>
          <w:color w:val="000000"/>
          <w:sz w:val="24"/>
          <w:szCs w:val="24"/>
        </w:rPr>
        <w:t>нейромаркетинговых</w:t>
      </w:r>
      <w:proofErr w:type="spellEnd"/>
      <w:r>
        <w:rPr>
          <w:rFonts w:ascii="Times New Roman" w:hAnsi="Times New Roman"/>
          <w:color w:val="000000"/>
          <w:sz w:val="24"/>
          <w:szCs w:val="24"/>
        </w:rPr>
        <w:t xml:space="preserve"> технологий и </w:t>
      </w:r>
      <w:proofErr w:type="spellStart"/>
      <w:r>
        <w:rPr>
          <w:rFonts w:ascii="Times New Roman" w:hAnsi="Times New Roman"/>
          <w:color w:val="000000"/>
          <w:sz w:val="24"/>
          <w:szCs w:val="24"/>
        </w:rPr>
        <w:t>нейромакетинга</w:t>
      </w:r>
      <w:proofErr w:type="spellEnd"/>
      <w:r>
        <w:rPr>
          <w:rFonts w:ascii="Times New Roman" w:hAnsi="Times New Roman"/>
          <w:color w:val="000000"/>
          <w:sz w:val="24"/>
          <w:szCs w:val="24"/>
        </w:rPr>
        <w:t xml:space="preserve"> в целом – этическая составляющая, так как потребитель не может трезво оценить влияние тех или иных стимулов, созданных специалистами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и, следовательно, не может этому противостоять. Но как бы то ни было, </w:t>
      </w:r>
      <w:proofErr w:type="spellStart"/>
      <w:r>
        <w:rPr>
          <w:rFonts w:ascii="Times New Roman" w:hAnsi="Times New Roman"/>
          <w:color w:val="000000"/>
          <w:sz w:val="24"/>
          <w:szCs w:val="24"/>
        </w:rPr>
        <w:t>нейромаркетинговые</w:t>
      </w:r>
      <w:proofErr w:type="spellEnd"/>
      <w:r>
        <w:rPr>
          <w:rFonts w:ascii="Times New Roman" w:hAnsi="Times New Roman"/>
          <w:color w:val="000000"/>
          <w:sz w:val="24"/>
          <w:szCs w:val="24"/>
        </w:rPr>
        <w:t xml:space="preserve"> инструменты все чаще используются маркетологами для продвижения своих товаров, для увеличения объемов продаж и привлечения потребителей.</w:t>
      </w:r>
      <w:r w:rsidR="00B74631">
        <w:rPr>
          <w:rFonts w:ascii="Times New Roman" w:hAnsi="Times New Roman"/>
          <w:color w:val="000000"/>
          <w:sz w:val="24"/>
          <w:szCs w:val="24"/>
        </w:rPr>
        <w:t xml:space="preserve"> </w:t>
      </w:r>
    </w:p>
    <w:p w:rsidR="000B1BE5" w:rsidRDefault="00B74631"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Как было отмечено, при сравнении методов исследования потребителей с помощью инструментария традиционного маркетинга и </w:t>
      </w:r>
      <w:proofErr w:type="spellStart"/>
      <w:r>
        <w:rPr>
          <w:rFonts w:ascii="Times New Roman" w:hAnsi="Times New Roman"/>
          <w:color w:val="000000"/>
          <w:sz w:val="24"/>
          <w:szCs w:val="24"/>
        </w:rPr>
        <w:t>нейромаркетинга</w:t>
      </w:r>
      <w:proofErr w:type="spellEnd"/>
      <w:r>
        <w:rPr>
          <w:rFonts w:ascii="Times New Roman" w:hAnsi="Times New Roman"/>
          <w:color w:val="000000"/>
          <w:sz w:val="24"/>
          <w:szCs w:val="24"/>
        </w:rPr>
        <w:t xml:space="preserve"> можно сказать, что традиционный маркетинг менее затратный, но и менее эффективный.</w:t>
      </w:r>
      <w:r w:rsidR="00DE7459">
        <w:rPr>
          <w:rFonts w:ascii="Times New Roman" w:hAnsi="Times New Roman"/>
          <w:color w:val="000000"/>
          <w:sz w:val="24"/>
          <w:szCs w:val="24"/>
        </w:rPr>
        <w:t xml:space="preserve"> Поэтому перед компаниями может возникнуть вопрос, будет ли оправданным вложение средств в </w:t>
      </w:r>
      <w:proofErr w:type="spellStart"/>
      <w:r w:rsidR="00DE7459">
        <w:rPr>
          <w:rFonts w:ascii="Times New Roman" w:hAnsi="Times New Roman"/>
          <w:color w:val="000000"/>
          <w:sz w:val="24"/>
          <w:szCs w:val="24"/>
        </w:rPr>
        <w:t>нейромаркетинговые</w:t>
      </w:r>
      <w:proofErr w:type="spellEnd"/>
      <w:r w:rsidR="00DE7459">
        <w:rPr>
          <w:rFonts w:ascii="Times New Roman" w:hAnsi="Times New Roman"/>
          <w:color w:val="000000"/>
          <w:sz w:val="24"/>
          <w:szCs w:val="24"/>
        </w:rPr>
        <w:t xml:space="preserve"> исследования или ограничиться инструментарием традиционного маркетинга. Для подобного анализа экономической деятельности компании необходимо рассчитать показатели эффективности маркетинговой деятельности: это может быть показатель маркетинговой рентабельности продаж или показатель маркетинговой эффективности инвестиций. Рассчитав их в рамках различных стратегий (традиционный маркетинг, </w:t>
      </w:r>
      <w:proofErr w:type="spellStart"/>
      <w:r w:rsidR="00DE7459">
        <w:rPr>
          <w:rFonts w:ascii="Times New Roman" w:hAnsi="Times New Roman"/>
          <w:color w:val="000000"/>
          <w:sz w:val="24"/>
          <w:szCs w:val="24"/>
        </w:rPr>
        <w:t>нейромаркетинг</w:t>
      </w:r>
      <w:proofErr w:type="spellEnd"/>
      <w:r w:rsidR="00DE7459">
        <w:rPr>
          <w:rFonts w:ascii="Times New Roman" w:hAnsi="Times New Roman"/>
          <w:color w:val="000000"/>
          <w:sz w:val="24"/>
          <w:szCs w:val="24"/>
        </w:rPr>
        <w:t xml:space="preserve"> или их совмещение), компания может сделать вывод о целесообразности использования выбранных инструментов. Однако, если показатели эффективности в условиях использования мероприятий традиционного маркетинга выше, чем </w:t>
      </w:r>
      <w:proofErr w:type="spellStart"/>
      <w:r w:rsidR="00DE7459">
        <w:rPr>
          <w:rFonts w:ascii="Times New Roman" w:hAnsi="Times New Roman"/>
          <w:color w:val="000000"/>
          <w:sz w:val="24"/>
          <w:szCs w:val="24"/>
        </w:rPr>
        <w:t>нейромаркетинга</w:t>
      </w:r>
      <w:proofErr w:type="spellEnd"/>
      <w:r w:rsidR="00DE7459">
        <w:rPr>
          <w:rFonts w:ascii="Times New Roman" w:hAnsi="Times New Roman"/>
          <w:color w:val="000000"/>
          <w:sz w:val="24"/>
          <w:szCs w:val="24"/>
        </w:rPr>
        <w:t xml:space="preserve">, то фирме не целесообразно тратить излишние денежные суммы на </w:t>
      </w:r>
      <w:proofErr w:type="spellStart"/>
      <w:r w:rsidR="00DE7459">
        <w:rPr>
          <w:rFonts w:ascii="Times New Roman" w:hAnsi="Times New Roman"/>
          <w:color w:val="000000"/>
          <w:sz w:val="24"/>
          <w:szCs w:val="24"/>
        </w:rPr>
        <w:t>нейромаркетинговые</w:t>
      </w:r>
      <w:proofErr w:type="spellEnd"/>
      <w:r w:rsidR="00DE7459">
        <w:rPr>
          <w:rFonts w:ascii="Times New Roman" w:hAnsi="Times New Roman"/>
          <w:color w:val="000000"/>
          <w:sz w:val="24"/>
          <w:szCs w:val="24"/>
        </w:rPr>
        <w:t xml:space="preserve"> мероприятия, так как высокие маркетинговые издержки в результате не смогут окупиться. </w:t>
      </w:r>
    </w:p>
    <w:p w:rsidR="00B74631" w:rsidRDefault="00DE7459"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Таким образом, применение </w:t>
      </w:r>
      <w:proofErr w:type="spellStart"/>
      <w:r>
        <w:rPr>
          <w:rFonts w:ascii="Times New Roman" w:hAnsi="Times New Roman"/>
          <w:color w:val="000000"/>
          <w:sz w:val="24"/>
          <w:szCs w:val="24"/>
        </w:rPr>
        <w:t>нейромаркетиногового</w:t>
      </w:r>
      <w:proofErr w:type="spellEnd"/>
      <w:r>
        <w:rPr>
          <w:rFonts w:ascii="Times New Roman" w:hAnsi="Times New Roman"/>
          <w:color w:val="000000"/>
          <w:sz w:val="24"/>
          <w:szCs w:val="24"/>
        </w:rPr>
        <w:t xml:space="preserve"> инструментария на практике очень эффективно с точки зрения увеличения продаж и лучшего понимания потребителя, его вкусов и предпочтений, но с экономической точки зрения не всегда оправдано ввиду значительной дороговизны. Поэтому можно сделать вывод, что не каждая компания может себе позволить проводить </w:t>
      </w:r>
      <w:proofErr w:type="spellStart"/>
      <w:r>
        <w:rPr>
          <w:rFonts w:ascii="Times New Roman" w:hAnsi="Times New Roman"/>
          <w:color w:val="000000"/>
          <w:sz w:val="24"/>
          <w:szCs w:val="24"/>
        </w:rPr>
        <w:t>нейромаркетнговые</w:t>
      </w:r>
      <w:proofErr w:type="spellEnd"/>
      <w:r>
        <w:rPr>
          <w:rFonts w:ascii="Times New Roman" w:hAnsi="Times New Roman"/>
          <w:color w:val="000000"/>
          <w:sz w:val="24"/>
          <w:szCs w:val="24"/>
        </w:rPr>
        <w:t xml:space="preserve"> </w:t>
      </w:r>
      <w:r w:rsidR="00713D44">
        <w:rPr>
          <w:rFonts w:ascii="Times New Roman" w:hAnsi="Times New Roman"/>
          <w:color w:val="000000"/>
          <w:sz w:val="24"/>
          <w:szCs w:val="24"/>
        </w:rPr>
        <w:t xml:space="preserve">исследования, в основном, этим занимаются крупные успешные компании, которые могут себе это позволить. Хотя в условиях современной рыночной конкуренции применение методов </w:t>
      </w:r>
      <w:proofErr w:type="spellStart"/>
      <w:r w:rsidR="00713D44">
        <w:rPr>
          <w:rFonts w:ascii="Times New Roman" w:hAnsi="Times New Roman"/>
          <w:color w:val="000000"/>
          <w:sz w:val="24"/>
          <w:szCs w:val="24"/>
        </w:rPr>
        <w:t>нейромаркетинга</w:t>
      </w:r>
      <w:proofErr w:type="spellEnd"/>
      <w:r w:rsidR="00713D44">
        <w:rPr>
          <w:rFonts w:ascii="Times New Roman" w:hAnsi="Times New Roman"/>
          <w:color w:val="000000"/>
          <w:sz w:val="24"/>
          <w:szCs w:val="24"/>
        </w:rPr>
        <w:t xml:space="preserve"> может дать значительные преимущества перед компаниями-конкурентами. Каждая компания стремится привлечь как можно больше потребителей, увеличить уровень их лояльности, удержать их на длительное время, тем самым увеличить объемы своих продаж, а</w:t>
      </w:r>
      <w:r w:rsidR="0057553C">
        <w:rPr>
          <w:rFonts w:ascii="Times New Roman" w:hAnsi="Times New Roman"/>
          <w:color w:val="000000"/>
          <w:sz w:val="24"/>
          <w:szCs w:val="24"/>
        </w:rPr>
        <w:t>,</w:t>
      </w:r>
      <w:r w:rsidR="00713D44">
        <w:rPr>
          <w:rFonts w:ascii="Times New Roman" w:hAnsi="Times New Roman"/>
          <w:color w:val="000000"/>
          <w:sz w:val="24"/>
          <w:szCs w:val="24"/>
        </w:rPr>
        <w:t xml:space="preserve"> следовательно, и прибыль.</w:t>
      </w:r>
    </w:p>
    <w:p w:rsidR="00E4756C" w:rsidRDefault="00E4756C"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Возвращаясь к практической части исследования, можно отметить, что в результате проведенного анализа можно сделать некоторые довольно интересные выводы. Так, например, в ходе обработки опроса не было выявлено взаимосвязи между различными инструментами сенсорного маркетинга, такими как звук, ароматизация, дегустация, визуальное оснащение точек продаж и частотой покупки сыра. Большинство опрошенный отметили, что им такие приемы, кроме дегустационных стоек, не нравятся. Таким образом, данный опрос не выявил никакой значимой корреляционной зависимости. Однако было доказано, что при грамотном применении инструментария сенсорного маркетинга компания имеет возможность увеличить уровень продаж до 200%. Конечно, для этого нужно хорошо знать своих потребителей, их как осознанные, так и неосознанные предпочтения.</w:t>
      </w:r>
    </w:p>
    <w:p w:rsidR="00E4756C" w:rsidRDefault="00E4756C"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говорить о расхождении данных мировых исследований и результатами проведенного анализа, то это вполне ожидаемо, так как </w:t>
      </w:r>
      <w:proofErr w:type="spellStart"/>
      <w:r>
        <w:rPr>
          <w:rFonts w:ascii="Times New Roman" w:hAnsi="Times New Roman" w:cs="Times New Roman"/>
          <w:sz w:val="24"/>
          <w:szCs w:val="24"/>
        </w:rPr>
        <w:t>нейромаркетинг</w:t>
      </w:r>
      <w:proofErr w:type="spellEnd"/>
      <w:r>
        <w:rPr>
          <w:rFonts w:ascii="Times New Roman" w:hAnsi="Times New Roman" w:cs="Times New Roman"/>
          <w:sz w:val="24"/>
          <w:szCs w:val="24"/>
        </w:rPr>
        <w:t xml:space="preserve"> как раз и направлен на подсознательное. Другими словами, инструменты сенсорного маркетинга своей целью ставят подтолкнуть потребителя к покупке того или иного продукта неосознанно для самого индивида. С этой точки зрения, результат кажется вполне логичным и оправданным. Если добавить к этому еще и правило 95% относительно иррациональности потребительского поведения, то на практике эти две гипотезы совершенно точно работают. Кроме того, экономика опирается на рациональное потребительское поведение и в условиях пассивного ответа на предложенные вопросы довольно трудно получить абсолютно корректные результаты для оценки именно </w:t>
      </w:r>
      <w:proofErr w:type="spellStart"/>
      <w:r>
        <w:rPr>
          <w:rFonts w:ascii="Times New Roman" w:hAnsi="Times New Roman" w:cs="Times New Roman"/>
          <w:sz w:val="24"/>
          <w:szCs w:val="24"/>
        </w:rPr>
        <w:t>нейромаркетинговых</w:t>
      </w:r>
      <w:proofErr w:type="spellEnd"/>
      <w:r>
        <w:rPr>
          <w:rFonts w:ascii="Times New Roman" w:hAnsi="Times New Roman" w:cs="Times New Roman"/>
          <w:sz w:val="24"/>
          <w:szCs w:val="24"/>
        </w:rPr>
        <w:t xml:space="preserve"> мероприятий или эффективности инструментов сенсорного маркетинга. Именно по данной причине правильнее использовать специальное технически сложное оборудование, которое подключается к мозгу потребителя непосредственно в момент самого процесса осуществления покупки. Это позволяет получить более корректные результаты и сформулировать правильные выводы. </w:t>
      </w:r>
    </w:p>
    <w:p w:rsidR="00E4756C" w:rsidRDefault="00E4756C"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нужно отметить, что «на месте» каждый респондент имеет возможность подумать, взвесить предложенные варианты ответов. В такой ситуации опрашиваемые, как правило, действуют как рациональные субъекты, но на практике под влиянием многих внешних факторов, которые они сами до конца не осознают, поступают совершенно иначе, чем в теории. В этом и состоит вся суть </w:t>
      </w:r>
      <w:proofErr w:type="spellStart"/>
      <w:r>
        <w:rPr>
          <w:rFonts w:ascii="Times New Roman" w:hAnsi="Times New Roman" w:cs="Times New Roman"/>
          <w:sz w:val="24"/>
          <w:szCs w:val="24"/>
        </w:rPr>
        <w:t>нейромаркетинговых</w:t>
      </w:r>
      <w:proofErr w:type="spellEnd"/>
      <w:r>
        <w:rPr>
          <w:rFonts w:ascii="Times New Roman" w:hAnsi="Times New Roman" w:cs="Times New Roman"/>
          <w:sz w:val="24"/>
          <w:szCs w:val="24"/>
        </w:rPr>
        <w:t xml:space="preserve"> исследований – понять, что же на самом деле заставляет человека как покупателя поступать так или иначе и как использовать полученные знания для стимулирования продаж в частности и развития экономики в целом.</w:t>
      </w:r>
    </w:p>
    <w:p w:rsidR="000B1BE5" w:rsidRDefault="003F1F2C"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Относительно анализа эффективности маркетинговых мероприятий, который был проведен в данной работе, можно отметить, что показатели маркетинго</w:t>
      </w:r>
      <w:r w:rsidR="00642FB3">
        <w:rPr>
          <w:rFonts w:ascii="Times New Roman" w:hAnsi="Times New Roman" w:cs="Times New Roman"/>
          <w:sz w:val="24"/>
          <w:szCs w:val="24"/>
        </w:rPr>
        <w:t>вой рентабельности</w:t>
      </w:r>
      <w:r w:rsidR="00B34FFD">
        <w:rPr>
          <w:rFonts w:ascii="Times New Roman" w:hAnsi="Times New Roman" w:cs="Times New Roman"/>
          <w:sz w:val="24"/>
          <w:szCs w:val="24"/>
        </w:rPr>
        <w:t xml:space="preserve"> продаж и рентабельность инвестиций в маркетинг</w:t>
      </w:r>
      <w:r w:rsidR="00642FB3">
        <w:rPr>
          <w:rFonts w:ascii="Times New Roman" w:hAnsi="Times New Roman" w:cs="Times New Roman"/>
          <w:sz w:val="24"/>
          <w:szCs w:val="24"/>
        </w:rPr>
        <w:t xml:space="preserve"> </w:t>
      </w:r>
      <w:r w:rsidR="00B34FFD">
        <w:rPr>
          <w:rFonts w:ascii="Times New Roman" w:hAnsi="Times New Roman" w:cs="Times New Roman"/>
          <w:sz w:val="24"/>
          <w:szCs w:val="24"/>
        </w:rPr>
        <w:t xml:space="preserve">являются важными с точки зрения оценки отдачи от маркетинговых затрат, целесообразности их осуществления, а также анализа эффективности выбранной маркетинговой стратегии. В практической части работы на примере крупнейших производителей сырной продукции на рынке России было показано, что прибыль компаний напрямую зависит от показателей </w:t>
      </w:r>
      <w:r w:rsidR="00B34FFD">
        <w:rPr>
          <w:rFonts w:ascii="Times New Roman" w:hAnsi="Times New Roman" w:cs="Times New Roman"/>
          <w:sz w:val="24"/>
          <w:szCs w:val="24"/>
          <w:lang w:val="en-US"/>
        </w:rPr>
        <w:t>MROI</w:t>
      </w:r>
      <w:r w:rsidR="00B34FFD">
        <w:rPr>
          <w:rFonts w:ascii="Times New Roman" w:hAnsi="Times New Roman" w:cs="Times New Roman"/>
          <w:sz w:val="24"/>
          <w:szCs w:val="24"/>
        </w:rPr>
        <w:t xml:space="preserve"> (в большей степени) и</w:t>
      </w:r>
      <w:r w:rsidR="00B34FFD" w:rsidRPr="00B34FFD">
        <w:rPr>
          <w:rFonts w:ascii="Times New Roman" w:hAnsi="Times New Roman" w:cs="Times New Roman"/>
          <w:sz w:val="24"/>
          <w:szCs w:val="24"/>
        </w:rPr>
        <w:t xml:space="preserve"> </w:t>
      </w:r>
      <w:r w:rsidR="00B34FFD">
        <w:rPr>
          <w:rFonts w:ascii="Times New Roman" w:hAnsi="Times New Roman" w:cs="Times New Roman"/>
          <w:sz w:val="24"/>
          <w:szCs w:val="24"/>
          <w:lang w:val="en-US"/>
        </w:rPr>
        <w:t>MROS</w:t>
      </w:r>
      <w:r w:rsidR="00B34FFD">
        <w:rPr>
          <w:rFonts w:ascii="Times New Roman" w:hAnsi="Times New Roman" w:cs="Times New Roman"/>
          <w:sz w:val="24"/>
          <w:szCs w:val="24"/>
        </w:rPr>
        <w:t xml:space="preserve"> (в меньшей). Несмотря на ряд принятых допущений, в целом можно отметить, что компании должны отслеживать данные показатели, чтобы правильно выбрать свою маркетинговую стратегию и не допустить излишних расходов на маркетинговые исследования или мероприятия по продвижению продукции, которые не сопровождаются увеличением выручки и прибыли организации. </w:t>
      </w:r>
    </w:p>
    <w:p w:rsidR="000B1BE5" w:rsidRDefault="00B34FFD"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Сказанное относительно маркетинговых исследований также отражается и на </w:t>
      </w:r>
      <w:proofErr w:type="spellStart"/>
      <w:r>
        <w:rPr>
          <w:rFonts w:ascii="Times New Roman" w:hAnsi="Times New Roman" w:cs="Times New Roman"/>
          <w:sz w:val="24"/>
          <w:szCs w:val="24"/>
        </w:rPr>
        <w:t>нейромаркетинговые</w:t>
      </w:r>
      <w:proofErr w:type="spellEnd"/>
      <w:r>
        <w:rPr>
          <w:rFonts w:ascii="Times New Roman" w:hAnsi="Times New Roman" w:cs="Times New Roman"/>
          <w:sz w:val="24"/>
          <w:szCs w:val="24"/>
        </w:rPr>
        <w:t xml:space="preserve"> мероприятия. Однако нужно иметь в виду, что в этом случае речь уже </w:t>
      </w:r>
      <w:r>
        <w:rPr>
          <w:rFonts w:ascii="Times New Roman" w:hAnsi="Times New Roman" w:cs="Times New Roman"/>
          <w:sz w:val="24"/>
          <w:szCs w:val="24"/>
        </w:rPr>
        <w:lastRenderedPageBreak/>
        <w:t xml:space="preserve">идет о более крупных денежных суммах, так как </w:t>
      </w:r>
      <w:proofErr w:type="spellStart"/>
      <w:r>
        <w:rPr>
          <w:rFonts w:ascii="Times New Roman" w:hAnsi="Times New Roman" w:cs="Times New Roman"/>
          <w:sz w:val="24"/>
          <w:szCs w:val="24"/>
        </w:rPr>
        <w:t>нейромаркетинг</w:t>
      </w:r>
      <w:proofErr w:type="spellEnd"/>
      <w:r w:rsidR="003D48D0">
        <w:rPr>
          <w:rFonts w:ascii="Times New Roman" w:hAnsi="Times New Roman" w:cs="Times New Roman"/>
          <w:sz w:val="24"/>
          <w:szCs w:val="24"/>
        </w:rPr>
        <w:t xml:space="preserve"> стоит дорого, что является причиной использования его инструментария в основном только крупными рыночными гигантами. Российские компании еще не совсем готовы пользоваться </w:t>
      </w:r>
      <w:proofErr w:type="spellStart"/>
      <w:r w:rsidR="003D48D0">
        <w:rPr>
          <w:rFonts w:ascii="Times New Roman" w:hAnsi="Times New Roman" w:cs="Times New Roman"/>
          <w:sz w:val="24"/>
          <w:szCs w:val="24"/>
        </w:rPr>
        <w:t>нейромаркетингом</w:t>
      </w:r>
      <w:proofErr w:type="spellEnd"/>
      <w:r w:rsidR="003D48D0">
        <w:rPr>
          <w:rFonts w:ascii="Times New Roman" w:hAnsi="Times New Roman" w:cs="Times New Roman"/>
          <w:sz w:val="24"/>
          <w:szCs w:val="24"/>
        </w:rPr>
        <w:t xml:space="preserve"> в силу того, что наш рынок как таковой еще молодой (прошло относительно мало времени после перехода от ограниченной плановой системы к открытой рыночной), а также по причине высокой стоимости подобного рода исследований и мероприятий.</w:t>
      </w:r>
      <w:r w:rsidR="00B60CD9" w:rsidRPr="00B60CD9">
        <w:rPr>
          <w:rFonts w:ascii="Times New Roman" w:hAnsi="Times New Roman" w:cs="Times New Roman"/>
          <w:sz w:val="24"/>
          <w:szCs w:val="24"/>
        </w:rPr>
        <w:t xml:space="preserve"> </w:t>
      </w:r>
      <w:r w:rsidR="00B60CD9">
        <w:rPr>
          <w:rFonts w:ascii="Times New Roman" w:hAnsi="Times New Roman" w:cs="Times New Roman"/>
          <w:sz w:val="24"/>
          <w:szCs w:val="24"/>
        </w:rPr>
        <w:t>Поэтому на практике российские компании очень неохотно проводят исследования с</w:t>
      </w:r>
      <w:r w:rsidR="00456F08" w:rsidRPr="00456F08">
        <w:rPr>
          <w:rFonts w:ascii="Times New Roman" w:hAnsi="Times New Roman" w:cs="Times New Roman"/>
          <w:sz w:val="24"/>
          <w:szCs w:val="24"/>
        </w:rPr>
        <w:t xml:space="preserve"> </w:t>
      </w:r>
      <w:r w:rsidR="00456F08">
        <w:rPr>
          <w:rFonts w:ascii="Times New Roman" w:hAnsi="Times New Roman" w:cs="Times New Roman"/>
          <w:sz w:val="24"/>
          <w:szCs w:val="24"/>
        </w:rPr>
        <w:t xml:space="preserve">использованием высокотехнологичного специализированного оборудования. Намного чаще они задействуют второй блок инструментов </w:t>
      </w:r>
      <w:proofErr w:type="spellStart"/>
      <w:r w:rsidR="00456F08">
        <w:rPr>
          <w:rFonts w:ascii="Times New Roman" w:hAnsi="Times New Roman" w:cs="Times New Roman"/>
          <w:sz w:val="24"/>
          <w:szCs w:val="24"/>
        </w:rPr>
        <w:t>нейромаркетинга</w:t>
      </w:r>
      <w:proofErr w:type="spellEnd"/>
      <w:r w:rsidR="00456F08">
        <w:rPr>
          <w:rFonts w:ascii="Times New Roman" w:hAnsi="Times New Roman" w:cs="Times New Roman"/>
          <w:sz w:val="24"/>
          <w:szCs w:val="24"/>
        </w:rPr>
        <w:t xml:space="preserve"> – сенсорный маркетинг. Более того, исследования на МРТ заменяются традиционными качественными методами исследования, в частности, фокус-группами.</w:t>
      </w:r>
      <w:r w:rsidR="003D48D0">
        <w:rPr>
          <w:rFonts w:ascii="Times New Roman" w:hAnsi="Times New Roman" w:cs="Times New Roman"/>
          <w:sz w:val="24"/>
          <w:szCs w:val="24"/>
        </w:rPr>
        <w:t xml:space="preserve"> Однако факт эффективности </w:t>
      </w:r>
      <w:proofErr w:type="spellStart"/>
      <w:r w:rsidR="003D48D0">
        <w:rPr>
          <w:rFonts w:ascii="Times New Roman" w:hAnsi="Times New Roman" w:cs="Times New Roman"/>
          <w:sz w:val="24"/>
          <w:szCs w:val="24"/>
        </w:rPr>
        <w:t>нейромаркетинга</w:t>
      </w:r>
      <w:proofErr w:type="spellEnd"/>
      <w:r w:rsidR="003D48D0">
        <w:rPr>
          <w:rFonts w:ascii="Times New Roman" w:hAnsi="Times New Roman" w:cs="Times New Roman"/>
          <w:sz w:val="24"/>
          <w:szCs w:val="24"/>
        </w:rPr>
        <w:t xml:space="preserve"> как инструмента для изучения потребительских предпочтений, их поведения, желаний, мотивов осуществления покупки и прочих подсознательных рычагов доказан множеством исследований, поэтому компаниям </w:t>
      </w:r>
      <w:r w:rsidR="00C8001C">
        <w:rPr>
          <w:rFonts w:ascii="Times New Roman" w:hAnsi="Times New Roman" w:cs="Times New Roman"/>
          <w:sz w:val="24"/>
          <w:szCs w:val="24"/>
        </w:rPr>
        <w:t xml:space="preserve">в меру своих финансовых возможностей стоит пользоваться инструментарием, который предоставляет </w:t>
      </w:r>
      <w:proofErr w:type="spellStart"/>
      <w:r w:rsidR="00C8001C">
        <w:rPr>
          <w:rFonts w:ascii="Times New Roman" w:hAnsi="Times New Roman" w:cs="Times New Roman"/>
          <w:sz w:val="24"/>
          <w:szCs w:val="24"/>
        </w:rPr>
        <w:t>нейромаркетинг</w:t>
      </w:r>
      <w:proofErr w:type="spellEnd"/>
      <w:r w:rsidR="00C8001C">
        <w:rPr>
          <w:rFonts w:ascii="Times New Roman" w:hAnsi="Times New Roman" w:cs="Times New Roman"/>
          <w:sz w:val="24"/>
          <w:szCs w:val="24"/>
        </w:rPr>
        <w:t xml:space="preserve">. </w:t>
      </w:r>
    </w:p>
    <w:p w:rsidR="003F1F2C" w:rsidRPr="00C8001C" w:rsidRDefault="00C8001C" w:rsidP="000934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Что касается приемов сенсорного маркетинга, то они, помимо затрат на первоначальные исследования (влияния звуков, запахов, цветов, вкусовых ощущений на ассоциации с тем или иным продуктом) не предполагают высоких затрат. В крайнем случае, фирмы всегда могут посмотреть результаты тех или иных исследований в научных статьях или журналах и попытаться применить их в своей практическо</w:t>
      </w:r>
      <w:r w:rsidR="00215766">
        <w:rPr>
          <w:rFonts w:ascii="Times New Roman" w:hAnsi="Times New Roman" w:cs="Times New Roman"/>
          <w:sz w:val="24"/>
          <w:szCs w:val="24"/>
        </w:rPr>
        <w:t>й деятельности. Однако здесь тож</w:t>
      </w:r>
      <w:r>
        <w:rPr>
          <w:rFonts w:ascii="Times New Roman" w:hAnsi="Times New Roman" w:cs="Times New Roman"/>
          <w:sz w:val="24"/>
          <w:szCs w:val="24"/>
        </w:rPr>
        <w:t xml:space="preserve">е нужно быть осторожными и после пробного введения таких мероприятий оценить степень их влияния на конечные финансовые результаты, чтобы понять, изменилось ли что-то после введения, если да, то в какую сторону, какие затраты при этом сопровождают данные мероприятия. Другими словами, в любом случае компании необходимо постоянно отслеживать показатели </w:t>
      </w:r>
      <w:r>
        <w:rPr>
          <w:rFonts w:ascii="Times New Roman" w:hAnsi="Times New Roman" w:cs="Times New Roman"/>
          <w:sz w:val="24"/>
          <w:szCs w:val="24"/>
          <w:lang w:val="en-US"/>
        </w:rPr>
        <w:t>MROS</w:t>
      </w:r>
      <w:r>
        <w:rPr>
          <w:rFonts w:ascii="Times New Roman" w:hAnsi="Times New Roman" w:cs="Times New Roman"/>
          <w:sz w:val="24"/>
          <w:szCs w:val="24"/>
        </w:rPr>
        <w:t xml:space="preserve"> и</w:t>
      </w:r>
      <w:r w:rsidRPr="00C8001C">
        <w:rPr>
          <w:rFonts w:ascii="Times New Roman" w:hAnsi="Times New Roman" w:cs="Times New Roman"/>
          <w:sz w:val="24"/>
          <w:szCs w:val="24"/>
        </w:rPr>
        <w:t xml:space="preserve"> </w:t>
      </w:r>
      <w:r>
        <w:rPr>
          <w:rFonts w:ascii="Times New Roman" w:hAnsi="Times New Roman" w:cs="Times New Roman"/>
          <w:sz w:val="24"/>
          <w:szCs w:val="24"/>
          <w:lang w:val="en-US"/>
        </w:rPr>
        <w:t>MROI</w:t>
      </w:r>
      <w:r>
        <w:rPr>
          <w:rFonts w:ascii="Times New Roman" w:hAnsi="Times New Roman" w:cs="Times New Roman"/>
          <w:sz w:val="24"/>
          <w:szCs w:val="24"/>
        </w:rPr>
        <w:t>, их степень влияния на выручку и прибыль.</w:t>
      </w:r>
    </w:p>
    <w:p w:rsidR="000C1898" w:rsidRDefault="000B1BE5" w:rsidP="000934A9">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Следует отметить</w:t>
      </w:r>
      <w:r w:rsidR="000C1898">
        <w:rPr>
          <w:rFonts w:ascii="Times New Roman" w:hAnsi="Times New Roman"/>
          <w:color w:val="000000"/>
          <w:sz w:val="24"/>
          <w:szCs w:val="24"/>
        </w:rPr>
        <w:t>,</w:t>
      </w:r>
      <w:r>
        <w:rPr>
          <w:rFonts w:ascii="Times New Roman" w:hAnsi="Times New Roman"/>
          <w:color w:val="000000"/>
          <w:sz w:val="24"/>
          <w:szCs w:val="24"/>
        </w:rPr>
        <w:t xml:space="preserve"> что</w:t>
      </w:r>
      <w:r w:rsidR="000C1898">
        <w:rPr>
          <w:rFonts w:ascii="Times New Roman" w:hAnsi="Times New Roman"/>
          <w:color w:val="000000"/>
          <w:sz w:val="24"/>
          <w:szCs w:val="24"/>
        </w:rPr>
        <w:t xml:space="preserve"> </w:t>
      </w:r>
      <w:proofErr w:type="spellStart"/>
      <w:r w:rsidR="000C1898">
        <w:rPr>
          <w:rFonts w:ascii="Times New Roman" w:hAnsi="Times New Roman"/>
          <w:color w:val="000000"/>
          <w:sz w:val="24"/>
          <w:szCs w:val="24"/>
        </w:rPr>
        <w:t>нейромаркетинговые</w:t>
      </w:r>
      <w:proofErr w:type="spellEnd"/>
      <w:r w:rsidR="000C1898">
        <w:rPr>
          <w:rFonts w:ascii="Times New Roman" w:hAnsi="Times New Roman"/>
          <w:color w:val="000000"/>
          <w:sz w:val="24"/>
          <w:szCs w:val="24"/>
        </w:rPr>
        <w:t xml:space="preserve"> мероприятия, которые включают в себя проведение исследований с помощью специальной аппаратуры, а также применение техник и приемов НЛП, могут быть использованы практически на каждом этапе создания и продвижения товара. Данные методы не используются разве что только на этапе непосредственного производства продукта, где в силу вступают технологии. Если же говорить о самой идее товара, его дизайне, упаковке, продвижении, продажа, то эти сферы могут активно пользоваться </w:t>
      </w:r>
      <w:proofErr w:type="spellStart"/>
      <w:r w:rsidR="000C1898">
        <w:rPr>
          <w:rFonts w:ascii="Times New Roman" w:hAnsi="Times New Roman"/>
          <w:color w:val="000000"/>
          <w:sz w:val="24"/>
          <w:szCs w:val="24"/>
        </w:rPr>
        <w:t>нейромаркетинговым</w:t>
      </w:r>
      <w:proofErr w:type="spellEnd"/>
      <w:r w:rsidR="000C1898">
        <w:rPr>
          <w:rFonts w:ascii="Times New Roman" w:hAnsi="Times New Roman"/>
          <w:color w:val="000000"/>
          <w:sz w:val="24"/>
          <w:szCs w:val="24"/>
        </w:rPr>
        <w:t xml:space="preserve"> инструментарием. Кроме того, для компании важно выстроить определенную эмоциональную связь потребителя с брендом или продуктом, который он выпускает. Для этого также следует воспользоваться </w:t>
      </w:r>
      <w:proofErr w:type="spellStart"/>
      <w:r w:rsidR="000C1898">
        <w:rPr>
          <w:rFonts w:ascii="Times New Roman" w:hAnsi="Times New Roman"/>
          <w:color w:val="000000"/>
          <w:sz w:val="24"/>
          <w:szCs w:val="24"/>
        </w:rPr>
        <w:t>нейромаркетинговыми</w:t>
      </w:r>
      <w:proofErr w:type="spellEnd"/>
      <w:r w:rsidR="000C1898">
        <w:rPr>
          <w:rFonts w:ascii="Times New Roman" w:hAnsi="Times New Roman"/>
          <w:color w:val="000000"/>
          <w:sz w:val="24"/>
          <w:szCs w:val="24"/>
        </w:rPr>
        <w:t xml:space="preserve"> исследованиями, чтобы разработать подходящую коммерческую символику. Можно сказать, </w:t>
      </w:r>
      <w:r w:rsidR="000C1898">
        <w:rPr>
          <w:rFonts w:ascii="Times New Roman" w:hAnsi="Times New Roman"/>
          <w:color w:val="000000"/>
          <w:sz w:val="24"/>
          <w:szCs w:val="24"/>
        </w:rPr>
        <w:lastRenderedPageBreak/>
        <w:t xml:space="preserve">что это уже относится к вопросам стратегического характера. Однако нужно понимать, что </w:t>
      </w:r>
      <w:proofErr w:type="spellStart"/>
      <w:r w:rsidR="000C1898">
        <w:rPr>
          <w:rFonts w:ascii="Times New Roman" w:hAnsi="Times New Roman"/>
          <w:color w:val="000000"/>
          <w:sz w:val="24"/>
          <w:szCs w:val="24"/>
        </w:rPr>
        <w:t>нейромаркетинговые</w:t>
      </w:r>
      <w:proofErr w:type="spellEnd"/>
      <w:r w:rsidR="000C1898">
        <w:rPr>
          <w:rFonts w:ascii="Times New Roman" w:hAnsi="Times New Roman"/>
          <w:color w:val="000000"/>
          <w:sz w:val="24"/>
          <w:szCs w:val="24"/>
        </w:rPr>
        <w:t xml:space="preserve"> затраты значительно выше традиционных маркетинговых, поэтому каждое предприятие должно для себя понимать, как применение того или иного инструмента </w:t>
      </w:r>
      <w:proofErr w:type="spellStart"/>
      <w:r w:rsidR="000C1898">
        <w:rPr>
          <w:rFonts w:ascii="Times New Roman" w:hAnsi="Times New Roman"/>
          <w:color w:val="000000"/>
          <w:sz w:val="24"/>
          <w:szCs w:val="24"/>
        </w:rPr>
        <w:t>нейромаркетинга</w:t>
      </w:r>
      <w:proofErr w:type="spellEnd"/>
      <w:r w:rsidR="000C1898">
        <w:rPr>
          <w:rFonts w:ascii="Times New Roman" w:hAnsi="Times New Roman"/>
          <w:color w:val="000000"/>
          <w:sz w:val="24"/>
          <w:szCs w:val="24"/>
        </w:rPr>
        <w:t xml:space="preserve"> в конечном итоге отразится на его финансовых показателях.</w:t>
      </w:r>
      <w:r w:rsidR="00EA7F26">
        <w:rPr>
          <w:rFonts w:ascii="Times New Roman" w:hAnsi="Times New Roman"/>
          <w:color w:val="000000"/>
          <w:sz w:val="24"/>
          <w:szCs w:val="24"/>
        </w:rPr>
        <w:t xml:space="preserve"> Здесь важно все рассчитать и принять окончательное решение относительно того, на каких стадиях применять </w:t>
      </w:r>
      <w:proofErr w:type="spellStart"/>
      <w:r w:rsidR="00EA7F26">
        <w:rPr>
          <w:rFonts w:ascii="Times New Roman" w:hAnsi="Times New Roman"/>
          <w:color w:val="000000"/>
          <w:sz w:val="24"/>
          <w:szCs w:val="24"/>
        </w:rPr>
        <w:t>нейромаркетинговые</w:t>
      </w:r>
      <w:proofErr w:type="spellEnd"/>
      <w:r w:rsidR="00EA7F26">
        <w:rPr>
          <w:rFonts w:ascii="Times New Roman" w:hAnsi="Times New Roman"/>
          <w:color w:val="000000"/>
          <w:sz w:val="24"/>
          <w:szCs w:val="24"/>
        </w:rPr>
        <w:t xml:space="preserve"> инструменты, чтобы значительные затраты, требуемые </w:t>
      </w:r>
      <w:proofErr w:type="spellStart"/>
      <w:r w:rsidR="00EA7F26">
        <w:rPr>
          <w:rFonts w:ascii="Times New Roman" w:hAnsi="Times New Roman"/>
          <w:color w:val="000000"/>
          <w:sz w:val="24"/>
          <w:szCs w:val="24"/>
        </w:rPr>
        <w:t>нейромаркетингом</w:t>
      </w:r>
      <w:proofErr w:type="spellEnd"/>
      <w:r w:rsidR="00EA7F26">
        <w:rPr>
          <w:rFonts w:ascii="Times New Roman" w:hAnsi="Times New Roman"/>
          <w:color w:val="000000"/>
          <w:sz w:val="24"/>
          <w:szCs w:val="24"/>
        </w:rPr>
        <w:t>, в конечном итоге не привели к ухудшению финансового состояния компании и показателях его эффективности.</w:t>
      </w:r>
    </w:p>
    <w:p w:rsidR="00E4756C" w:rsidRPr="00E616B8" w:rsidRDefault="00E4756C" w:rsidP="00E4756C">
      <w:pPr>
        <w:spacing w:after="0" w:line="360" w:lineRule="auto"/>
        <w:ind w:firstLine="709"/>
        <w:jc w:val="both"/>
      </w:pPr>
    </w:p>
    <w:p w:rsidR="00DD628F" w:rsidRDefault="00DD628F" w:rsidP="00E4756C">
      <w:pPr>
        <w:spacing w:line="360" w:lineRule="auto"/>
        <w:jc w:val="both"/>
        <w:rPr>
          <w:rFonts w:ascii="Times New Roman" w:hAnsi="Times New Roman" w:cs="Times New Roman"/>
          <w:sz w:val="24"/>
        </w:rPr>
      </w:pPr>
    </w:p>
    <w:p w:rsidR="00005704" w:rsidRDefault="00005704" w:rsidP="00EB4FE7">
      <w:pPr>
        <w:rPr>
          <w:rFonts w:ascii="Times New Roman" w:hAnsi="Times New Roman" w:cs="Times New Roman"/>
          <w:color w:val="FF0000"/>
          <w:sz w:val="24"/>
        </w:rPr>
      </w:pPr>
      <w:r>
        <w:rPr>
          <w:rFonts w:ascii="Times New Roman" w:hAnsi="Times New Roman" w:cs="Times New Roman"/>
          <w:color w:val="FF0000"/>
          <w:sz w:val="24"/>
        </w:rPr>
        <w:br w:type="page"/>
      </w:r>
    </w:p>
    <w:p w:rsidR="00005704" w:rsidRDefault="00005704" w:rsidP="00005704">
      <w:pPr>
        <w:pStyle w:val="1"/>
      </w:pPr>
      <w:bookmarkStart w:id="24" w:name="_Toc512961777"/>
      <w:r>
        <w:lastRenderedPageBreak/>
        <w:t>Список использованной литературы</w:t>
      </w:r>
      <w:bookmarkEnd w:id="24"/>
    </w:p>
    <w:p w:rsidR="000B1181" w:rsidRDefault="000B1181" w:rsidP="000B1BE5">
      <w:pPr>
        <w:pStyle w:val="a9"/>
        <w:numPr>
          <w:ilvl w:val="0"/>
          <w:numId w:val="17"/>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Аббакумов</w:t>
      </w:r>
      <w:proofErr w:type="spellEnd"/>
      <w:r>
        <w:rPr>
          <w:rFonts w:ascii="Times New Roman" w:hAnsi="Times New Roman" w:cs="Times New Roman"/>
          <w:color w:val="000000" w:themeColor="text1"/>
          <w:sz w:val="24"/>
          <w:szCs w:val="24"/>
        </w:rPr>
        <w:t xml:space="preserve"> В.Л. Бизнес-анализ информации. Статистические метода: учебник / В. </w:t>
      </w:r>
      <w:proofErr w:type="spellStart"/>
      <w:r>
        <w:rPr>
          <w:rFonts w:ascii="Times New Roman" w:hAnsi="Times New Roman" w:cs="Times New Roman"/>
          <w:color w:val="000000" w:themeColor="text1"/>
          <w:sz w:val="24"/>
          <w:szCs w:val="24"/>
        </w:rPr>
        <w:t>Аббакумов</w:t>
      </w:r>
      <w:proofErr w:type="spellEnd"/>
      <w:r>
        <w:rPr>
          <w:rFonts w:ascii="Times New Roman" w:hAnsi="Times New Roman" w:cs="Times New Roman"/>
          <w:color w:val="000000" w:themeColor="text1"/>
          <w:sz w:val="24"/>
          <w:szCs w:val="24"/>
        </w:rPr>
        <w:t xml:space="preserve">, Т. </w:t>
      </w:r>
      <w:proofErr w:type="spellStart"/>
      <w:r>
        <w:rPr>
          <w:rFonts w:ascii="Times New Roman" w:hAnsi="Times New Roman" w:cs="Times New Roman"/>
          <w:color w:val="000000" w:themeColor="text1"/>
          <w:sz w:val="24"/>
          <w:szCs w:val="24"/>
        </w:rPr>
        <w:t>Лезина</w:t>
      </w:r>
      <w:proofErr w:type="spellEnd"/>
      <w:r>
        <w:rPr>
          <w:rFonts w:ascii="Times New Roman" w:hAnsi="Times New Roman" w:cs="Times New Roman"/>
          <w:color w:val="000000" w:themeColor="text1"/>
          <w:sz w:val="24"/>
          <w:szCs w:val="24"/>
        </w:rPr>
        <w:t>. – М.: Экономика, 2009 – 374 с.</w:t>
      </w:r>
    </w:p>
    <w:p w:rsidR="000B1BE5" w:rsidRDefault="000B1BE5" w:rsidP="000B1BE5">
      <w:pPr>
        <w:pStyle w:val="a9"/>
        <w:numPr>
          <w:ilvl w:val="0"/>
          <w:numId w:val="17"/>
        </w:numPr>
        <w:spacing w:after="0" w:line="240" w:lineRule="auto"/>
        <w:jc w:val="both"/>
        <w:rPr>
          <w:rFonts w:ascii="Times New Roman" w:hAnsi="Times New Roman" w:cs="Times New Roman"/>
          <w:color w:val="000000" w:themeColor="text1"/>
          <w:sz w:val="24"/>
          <w:szCs w:val="24"/>
        </w:rPr>
      </w:pPr>
      <w:r w:rsidRPr="00DA3F26">
        <w:rPr>
          <w:rFonts w:ascii="Times New Roman" w:hAnsi="Times New Roman" w:cs="Times New Roman"/>
          <w:color w:val="000000" w:themeColor="text1"/>
          <w:sz w:val="24"/>
          <w:szCs w:val="24"/>
        </w:rPr>
        <w:t>Басов Д.Д.</w:t>
      </w:r>
      <w:r>
        <w:rPr>
          <w:rFonts w:ascii="Times New Roman" w:hAnsi="Times New Roman" w:cs="Times New Roman"/>
          <w:color w:val="000000" w:themeColor="text1"/>
          <w:sz w:val="24"/>
          <w:szCs w:val="24"/>
        </w:rPr>
        <w:t xml:space="preserve"> </w:t>
      </w:r>
      <w:r w:rsidRPr="00DA3F26">
        <w:rPr>
          <w:rFonts w:ascii="Times New Roman" w:hAnsi="Times New Roman" w:cs="Times New Roman"/>
          <w:color w:val="000000" w:themeColor="text1"/>
          <w:sz w:val="24"/>
          <w:szCs w:val="24"/>
        </w:rPr>
        <w:t xml:space="preserve">Гончаров П.А. Сенсорный </w:t>
      </w:r>
      <w:proofErr w:type="spellStart"/>
      <w:r w:rsidRPr="00DA3F26">
        <w:rPr>
          <w:rFonts w:ascii="Times New Roman" w:hAnsi="Times New Roman" w:cs="Times New Roman"/>
          <w:color w:val="000000" w:themeColor="text1"/>
          <w:sz w:val="24"/>
          <w:szCs w:val="24"/>
        </w:rPr>
        <w:t>брендинг</w:t>
      </w:r>
      <w:proofErr w:type="spellEnd"/>
      <w:r w:rsidRPr="00DA3F26">
        <w:rPr>
          <w:rFonts w:ascii="Times New Roman" w:hAnsi="Times New Roman" w:cs="Times New Roman"/>
          <w:color w:val="000000" w:themeColor="text1"/>
          <w:sz w:val="24"/>
          <w:szCs w:val="24"/>
        </w:rPr>
        <w:t xml:space="preserve">: виды, приемы, решения // Бренд-менеджмент, </w:t>
      </w:r>
      <w:r w:rsidR="004938E9">
        <w:rPr>
          <w:rFonts w:ascii="Times New Roman" w:hAnsi="Times New Roman" w:cs="Times New Roman"/>
          <w:color w:val="000000" w:themeColor="text1"/>
          <w:sz w:val="24"/>
          <w:szCs w:val="24"/>
        </w:rPr>
        <w:t xml:space="preserve">- </w:t>
      </w:r>
      <w:r w:rsidRPr="00DA3F26">
        <w:rPr>
          <w:rFonts w:ascii="Times New Roman" w:hAnsi="Times New Roman" w:cs="Times New Roman"/>
          <w:color w:val="000000" w:themeColor="text1"/>
          <w:sz w:val="24"/>
          <w:szCs w:val="24"/>
        </w:rPr>
        <w:t>2012 №</w:t>
      </w:r>
      <w:r w:rsidR="00DE60CC">
        <w:rPr>
          <w:rFonts w:ascii="Times New Roman" w:hAnsi="Times New Roman" w:cs="Times New Roman"/>
          <w:color w:val="000000" w:themeColor="text1"/>
          <w:sz w:val="24"/>
          <w:szCs w:val="24"/>
        </w:rPr>
        <w:t xml:space="preserve"> </w:t>
      </w:r>
      <w:r w:rsidRPr="00DA3F26">
        <w:rPr>
          <w:rFonts w:ascii="Times New Roman" w:hAnsi="Times New Roman" w:cs="Times New Roman"/>
          <w:color w:val="000000" w:themeColor="text1"/>
          <w:sz w:val="24"/>
          <w:szCs w:val="24"/>
        </w:rPr>
        <w:t>6</w:t>
      </w:r>
      <w:r w:rsidR="00DE60CC">
        <w:rPr>
          <w:rFonts w:ascii="Times New Roman" w:hAnsi="Times New Roman" w:cs="Times New Roman"/>
          <w:color w:val="000000" w:themeColor="text1"/>
          <w:sz w:val="24"/>
          <w:szCs w:val="24"/>
        </w:rPr>
        <w:t>.</w:t>
      </w:r>
      <w:r w:rsidR="004938E9">
        <w:rPr>
          <w:rFonts w:ascii="Times New Roman" w:hAnsi="Times New Roman" w:cs="Times New Roman"/>
          <w:color w:val="000000" w:themeColor="text1"/>
          <w:sz w:val="24"/>
          <w:szCs w:val="24"/>
        </w:rPr>
        <w:t xml:space="preserve"> - С. 330-340.</w:t>
      </w:r>
    </w:p>
    <w:p w:rsidR="00DE60CC" w:rsidRDefault="00DE60CC" w:rsidP="000B1BE5">
      <w:pPr>
        <w:pStyle w:val="a9"/>
        <w:numPr>
          <w:ilvl w:val="0"/>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Берлинская К.А. </w:t>
      </w:r>
      <w:proofErr w:type="spellStart"/>
      <w:r>
        <w:rPr>
          <w:rFonts w:ascii="Times New Roman" w:hAnsi="Times New Roman" w:cs="Times New Roman"/>
          <w:color w:val="000000" w:themeColor="text1"/>
          <w:sz w:val="24"/>
          <w:szCs w:val="24"/>
        </w:rPr>
        <w:t>Нейромаркетинг</w:t>
      </w:r>
      <w:proofErr w:type="spellEnd"/>
      <w:r>
        <w:rPr>
          <w:rFonts w:ascii="Times New Roman" w:hAnsi="Times New Roman" w:cs="Times New Roman"/>
          <w:color w:val="000000" w:themeColor="text1"/>
          <w:sz w:val="24"/>
          <w:szCs w:val="24"/>
        </w:rPr>
        <w:t>: как привлечь и удержать потребителя // Аллея науки.</w:t>
      </w:r>
      <w:r w:rsidR="004938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2017. Е. 1. № 11. </w:t>
      </w:r>
      <w:r w:rsidR="004938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 294-297.</w:t>
      </w:r>
    </w:p>
    <w:p w:rsidR="00DE60CC" w:rsidRPr="000B1BE5" w:rsidRDefault="00DE60CC" w:rsidP="000B1BE5">
      <w:pPr>
        <w:pStyle w:val="a9"/>
        <w:numPr>
          <w:ilvl w:val="0"/>
          <w:numId w:val="17"/>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Гладун</w:t>
      </w:r>
      <w:proofErr w:type="spellEnd"/>
      <w:r>
        <w:rPr>
          <w:rFonts w:ascii="Times New Roman" w:hAnsi="Times New Roman" w:cs="Times New Roman"/>
          <w:color w:val="000000" w:themeColor="text1"/>
          <w:sz w:val="24"/>
          <w:szCs w:val="24"/>
        </w:rPr>
        <w:t xml:space="preserve"> Г.В. </w:t>
      </w:r>
      <w:proofErr w:type="spellStart"/>
      <w:r>
        <w:rPr>
          <w:rFonts w:ascii="Times New Roman" w:hAnsi="Times New Roman" w:cs="Times New Roman"/>
          <w:color w:val="000000" w:themeColor="text1"/>
          <w:sz w:val="24"/>
          <w:szCs w:val="24"/>
        </w:rPr>
        <w:t>Нейромаркетинг</w:t>
      </w:r>
      <w:proofErr w:type="spellEnd"/>
      <w:r>
        <w:rPr>
          <w:rFonts w:ascii="Times New Roman" w:hAnsi="Times New Roman" w:cs="Times New Roman"/>
          <w:color w:val="000000" w:themeColor="text1"/>
          <w:sz w:val="24"/>
          <w:szCs w:val="24"/>
        </w:rPr>
        <w:t xml:space="preserve"> как механизм </w:t>
      </w:r>
      <w:proofErr w:type="spellStart"/>
      <w:r>
        <w:rPr>
          <w:rFonts w:ascii="Times New Roman" w:hAnsi="Times New Roman" w:cs="Times New Roman"/>
          <w:color w:val="000000" w:themeColor="text1"/>
          <w:sz w:val="24"/>
          <w:szCs w:val="24"/>
        </w:rPr>
        <w:t>манипулятивного</w:t>
      </w:r>
      <w:proofErr w:type="spellEnd"/>
      <w:r>
        <w:rPr>
          <w:rFonts w:ascii="Times New Roman" w:hAnsi="Times New Roman" w:cs="Times New Roman"/>
          <w:color w:val="000000" w:themeColor="text1"/>
          <w:sz w:val="24"/>
          <w:szCs w:val="24"/>
        </w:rPr>
        <w:t xml:space="preserve"> воздействия на потребителя // Казанская наука. </w:t>
      </w:r>
      <w:r w:rsidR="004938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2010. № 1.</w:t>
      </w:r>
      <w:r w:rsidR="004938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С. 69-72.</w:t>
      </w:r>
    </w:p>
    <w:p w:rsidR="00B96A00" w:rsidRP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r w:rsidRPr="00B96A00">
        <w:rPr>
          <w:rFonts w:ascii="Times New Roman" w:hAnsi="Times New Roman" w:cs="Times New Roman"/>
          <w:sz w:val="24"/>
          <w:szCs w:val="24"/>
        </w:rPr>
        <w:t xml:space="preserve">Горбачева Е.А. Роль сенсорных технологий в маркетинге // Проблемы и перспективы формирования маркетинговых стратегий в условиях нестабильных рынков. Сборник материалов Международной научно-практической конференции.  Краснодар, 05-20 декабря 2016 г. – Краснодар: Изд-во </w:t>
      </w:r>
      <w:proofErr w:type="spellStart"/>
      <w:r w:rsidRPr="00B96A00">
        <w:rPr>
          <w:rFonts w:ascii="Times New Roman" w:hAnsi="Times New Roman" w:cs="Times New Roman"/>
          <w:sz w:val="24"/>
          <w:szCs w:val="24"/>
        </w:rPr>
        <w:t>КубГУ</w:t>
      </w:r>
      <w:proofErr w:type="spellEnd"/>
      <w:r w:rsidRPr="00B96A00">
        <w:rPr>
          <w:rFonts w:ascii="Times New Roman" w:hAnsi="Times New Roman" w:cs="Times New Roman"/>
          <w:sz w:val="24"/>
          <w:szCs w:val="24"/>
        </w:rPr>
        <w:t>, 2016. – С. 179-184.</w:t>
      </w:r>
    </w:p>
    <w:p w:rsid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r w:rsidRPr="00B96A00">
        <w:rPr>
          <w:rFonts w:ascii="Times New Roman" w:hAnsi="Times New Roman" w:cs="Times New Roman"/>
          <w:sz w:val="24"/>
          <w:szCs w:val="24"/>
        </w:rPr>
        <w:t xml:space="preserve">Деркачева Е. А., Кузнецова О. А, Михеев Г. В. </w:t>
      </w:r>
      <w:proofErr w:type="spellStart"/>
      <w:r w:rsidRPr="00B96A00">
        <w:rPr>
          <w:rFonts w:ascii="Times New Roman" w:hAnsi="Times New Roman" w:cs="Times New Roman"/>
          <w:sz w:val="24"/>
          <w:szCs w:val="24"/>
        </w:rPr>
        <w:t>Нейромаркетинг</w:t>
      </w:r>
      <w:proofErr w:type="spellEnd"/>
      <w:r w:rsidRPr="00B96A00">
        <w:rPr>
          <w:rFonts w:ascii="Times New Roman" w:hAnsi="Times New Roman" w:cs="Times New Roman"/>
          <w:sz w:val="24"/>
          <w:szCs w:val="24"/>
        </w:rPr>
        <w:t xml:space="preserve">: терминологические аспекты // </w:t>
      </w:r>
      <w:proofErr w:type="spellStart"/>
      <w:r w:rsidRPr="00B96A00">
        <w:rPr>
          <w:rFonts w:ascii="Times New Roman" w:hAnsi="Times New Roman" w:cs="Times New Roman"/>
          <w:sz w:val="24"/>
          <w:szCs w:val="24"/>
        </w:rPr>
        <w:t>International</w:t>
      </w:r>
      <w:proofErr w:type="spellEnd"/>
      <w:r w:rsidRPr="00B96A00">
        <w:rPr>
          <w:rFonts w:ascii="Times New Roman" w:hAnsi="Times New Roman" w:cs="Times New Roman"/>
          <w:sz w:val="24"/>
          <w:szCs w:val="24"/>
        </w:rPr>
        <w:t xml:space="preserve"> </w:t>
      </w:r>
      <w:proofErr w:type="spellStart"/>
      <w:r w:rsidRPr="00B96A00">
        <w:rPr>
          <w:rFonts w:ascii="Times New Roman" w:hAnsi="Times New Roman" w:cs="Times New Roman"/>
          <w:sz w:val="24"/>
          <w:szCs w:val="24"/>
        </w:rPr>
        <w:t>scientific</w:t>
      </w:r>
      <w:proofErr w:type="spellEnd"/>
      <w:r w:rsidRPr="00B96A00">
        <w:rPr>
          <w:rFonts w:ascii="Times New Roman" w:hAnsi="Times New Roman" w:cs="Times New Roman"/>
          <w:sz w:val="24"/>
          <w:szCs w:val="24"/>
        </w:rPr>
        <w:t xml:space="preserve"> </w:t>
      </w:r>
      <w:proofErr w:type="spellStart"/>
      <w:r w:rsidRPr="00B96A00">
        <w:rPr>
          <w:rFonts w:ascii="Times New Roman" w:hAnsi="Times New Roman" w:cs="Times New Roman"/>
          <w:sz w:val="24"/>
          <w:szCs w:val="24"/>
        </w:rPr>
        <w:t>review</w:t>
      </w:r>
      <w:proofErr w:type="spellEnd"/>
      <w:r w:rsidRPr="00B96A00">
        <w:rPr>
          <w:rFonts w:ascii="Times New Roman" w:hAnsi="Times New Roman" w:cs="Times New Roman"/>
          <w:sz w:val="24"/>
          <w:szCs w:val="24"/>
        </w:rPr>
        <w:t xml:space="preserve">. </w:t>
      </w:r>
      <w:r w:rsidR="004938E9">
        <w:rPr>
          <w:rFonts w:ascii="Times New Roman" w:hAnsi="Times New Roman" w:cs="Times New Roman"/>
          <w:sz w:val="24"/>
          <w:szCs w:val="24"/>
        </w:rPr>
        <w:t xml:space="preserve">- </w:t>
      </w:r>
      <w:r w:rsidRPr="00B96A00">
        <w:rPr>
          <w:rFonts w:ascii="Times New Roman" w:hAnsi="Times New Roman" w:cs="Times New Roman"/>
          <w:sz w:val="24"/>
          <w:szCs w:val="24"/>
        </w:rPr>
        <w:t>2016. № 10.</w:t>
      </w:r>
      <w:r w:rsidR="004938E9">
        <w:rPr>
          <w:rFonts w:ascii="Times New Roman" w:hAnsi="Times New Roman" w:cs="Times New Roman"/>
          <w:sz w:val="24"/>
          <w:szCs w:val="24"/>
        </w:rPr>
        <w:t xml:space="preserve"> -</w:t>
      </w:r>
      <w:r w:rsidRPr="00B96A00">
        <w:rPr>
          <w:rFonts w:ascii="Times New Roman" w:hAnsi="Times New Roman" w:cs="Times New Roman"/>
          <w:sz w:val="24"/>
          <w:szCs w:val="24"/>
        </w:rPr>
        <w:t xml:space="preserve"> С. 26-28.</w:t>
      </w:r>
    </w:p>
    <w:p w:rsidR="004938E9" w:rsidRPr="004938E9" w:rsidRDefault="004938E9" w:rsidP="000B1BE5">
      <w:pPr>
        <w:pStyle w:val="a9"/>
        <w:numPr>
          <w:ilvl w:val="0"/>
          <w:numId w:val="17"/>
        </w:numPr>
        <w:spacing w:after="0" w:line="240" w:lineRule="auto"/>
        <w:ind w:left="714" w:hanging="357"/>
        <w:jc w:val="both"/>
        <w:rPr>
          <w:rFonts w:ascii="Times New Roman" w:hAnsi="Times New Roman" w:cs="Times New Roman"/>
          <w:sz w:val="24"/>
          <w:szCs w:val="24"/>
        </w:rPr>
      </w:pPr>
      <w:r w:rsidRPr="004938E9">
        <w:rPr>
          <w:rFonts w:ascii="Times New Roman" w:hAnsi="Times New Roman" w:cs="Times New Roman"/>
          <w:sz w:val="24"/>
          <w:szCs w:val="24"/>
        </w:rPr>
        <w:t xml:space="preserve">Евстафьев, Д. С. Маркетинг в информационном обществе: учеб. пособие / Д. С. Евстафьев, Н. Н. Молчанов, П. С. </w:t>
      </w:r>
      <w:proofErr w:type="spellStart"/>
      <w:r w:rsidRPr="004938E9">
        <w:rPr>
          <w:rFonts w:ascii="Times New Roman" w:hAnsi="Times New Roman" w:cs="Times New Roman"/>
          <w:sz w:val="24"/>
          <w:szCs w:val="24"/>
        </w:rPr>
        <w:t>Шарахин</w:t>
      </w:r>
      <w:proofErr w:type="spellEnd"/>
      <w:r w:rsidRPr="004938E9">
        <w:rPr>
          <w:rFonts w:ascii="Times New Roman" w:hAnsi="Times New Roman" w:cs="Times New Roman"/>
          <w:sz w:val="24"/>
          <w:szCs w:val="24"/>
        </w:rPr>
        <w:t xml:space="preserve">. - СПб. : </w:t>
      </w:r>
      <w:proofErr w:type="spellStart"/>
      <w:r w:rsidRPr="004938E9">
        <w:rPr>
          <w:rFonts w:ascii="Times New Roman" w:hAnsi="Times New Roman" w:cs="Times New Roman"/>
          <w:sz w:val="24"/>
          <w:szCs w:val="24"/>
        </w:rPr>
        <w:t>ОЦЭиМ</w:t>
      </w:r>
      <w:proofErr w:type="spellEnd"/>
      <w:r w:rsidRPr="004938E9">
        <w:rPr>
          <w:rFonts w:ascii="Times New Roman" w:hAnsi="Times New Roman" w:cs="Times New Roman"/>
          <w:sz w:val="24"/>
          <w:szCs w:val="24"/>
        </w:rPr>
        <w:t>, 2006. - 278 с</w:t>
      </w:r>
      <w:r>
        <w:rPr>
          <w:rFonts w:ascii="Times New Roman" w:hAnsi="Times New Roman" w:cs="Times New Roman"/>
          <w:sz w:val="24"/>
          <w:szCs w:val="24"/>
        </w:rPr>
        <w:t>.</w:t>
      </w:r>
    </w:p>
    <w:p w:rsidR="00B96A00" w:rsidRP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r w:rsidRPr="00B96A00">
        <w:rPr>
          <w:rFonts w:ascii="Times New Roman" w:hAnsi="Times New Roman" w:cs="Times New Roman"/>
          <w:sz w:val="24"/>
          <w:szCs w:val="24"/>
        </w:rPr>
        <w:t>Егорова В.О. Использование техник НЛП в рекламной деятельности // Современная наука: теоретический и практический взгляд. Сборник материалов II Международной научно-практической конференции. Таганрог, 30 апреля 2015 г. – Москва: Издательство «Перо», 2015. – С. 119-122.</w:t>
      </w:r>
    </w:p>
    <w:p w:rsidR="00B96A00" w:rsidRP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r w:rsidRPr="00B96A00">
        <w:rPr>
          <w:rFonts w:ascii="Times New Roman" w:hAnsi="Times New Roman" w:cs="Times New Roman"/>
          <w:sz w:val="24"/>
          <w:szCs w:val="24"/>
        </w:rPr>
        <w:t xml:space="preserve">Жучков А. Маркетинг: нейропсихологический аспект // Актуальные вопросы инновационной экономики. </w:t>
      </w:r>
      <w:r w:rsidR="004938E9">
        <w:rPr>
          <w:rFonts w:ascii="Times New Roman" w:hAnsi="Times New Roman" w:cs="Times New Roman"/>
          <w:sz w:val="24"/>
          <w:szCs w:val="24"/>
        </w:rPr>
        <w:t xml:space="preserve">- </w:t>
      </w:r>
      <w:r w:rsidRPr="00B96A00">
        <w:rPr>
          <w:rFonts w:ascii="Times New Roman" w:hAnsi="Times New Roman" w:cs="Times New Roman"/>
          <w:sz w:val="24"/>
          <w:szCs w:val="24"/>
        </w:rPr>
        <w:t>2014. № 7. – С.70-74.</w:t>
      </w:r>
    </w:p>
    <w:p w:rsidR="00B96A00" w:rsidRP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r w:rsidRPr="00B96A00">
        <w:rPr>
          <w:rFonts w:ascii="Times New Roman" w:hAnsi="Times New Roman" w:cs="Times New Roman"/>
          <w:sz w:val="24"/>
          <w:szCs w:val="24"/>
        </w:rPr>
        <w:t xml:space="preserve">Захарченко А.С. </w:t>
      </w:r>
      <w:proofErr w:type="spellStart"/>
      <w:r w:rsidRPr="00B96A00">
        <w:rPr>
          <w:rFonts w:ascii="Times New Roman" w:hAnsi="Times New Roman" w:cs="Times New Roman"/>
          <w:sz w:val="24"/>
          <w:szCs w:val="24"/>
        </w:rPr>
        <w:t>Нейромаркетинг</w:t>
      </w:r>
      <w:proofErr w:type="spellEnd"/>
      <w:r w:rsidRPr="00B96A00">
        <w:rPr>
          <w:rFonts w:ascii="Times New Roman" w:hAnsi="Times New Roman" w:cs="Times New Roman"/>
          <w:sz w:val="24"/>
          <w:szCs w:val="24"/>
        </w:rPr>
        <w:t xml:space="preserve"> как инновационный подход к изучению поведения потребителей // Приоритетные направления развития науки, техники и технологий. Сборник материалов Международной научно-практической конференции.  Кемерово, 29 февраля 2016 г., Том II – Кемерово: </w:t>
      </w:r>
      <w:proofErr w:type="spellStart"/>
      <w:r w:rsidRPr="00B96A00">
        <w:rPr>
          <w:rFonts w:ascii="Times New Roman" w:hAnsi="Times New Roman" w:cs="Times New Roman"/>
          <w:sz w:val="24"/>
          <w:szCs w:val="24"/>
        </w:rPr>
        <w:t>ЗапСибНЦ</w:t>
      </w:r>
      <w:proofErr w:type="spellEnd"/>
      <w:r w:rsidRPr="00B96A00">
        <w:rPr>
          <w:rFonts w:ascii="Times New Roman" w:hAnsi="Times New Roman" w:cs="Times New Roman"/>
          <w:sz w:val="24"/>
          <w:szCs w:val="24"/>
        </w:rPr>
        <w:t>, 2016. – С. 370-372.</w:t>
      </w:r>
    </w:p>
    <w:p w:rsidR="00B96A00" w:rsidRP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r w:rsidRPr="00B96A00">
        <w:rPr>
          <w:rFonts w:ascii="Times New Roman" w:hAnsi="Times New Roman" w:cs="Times New Roman"/>
          <w:sz w:val="24"/>
          <w:szCs w:val="24"/>
        </w:rPr>
        <w:t>Зверева А.А. Нейролингвистическое программирование в маркетинге // Экономика и управление в XXI веке: тенденции развития.</w:t>
      </w:r>
      <w:r w:rsidR="004938E9">
        <w:rPr>
          <w:rFonts w:ascii="Times New Roman" w:hAnsi="Times New Roman" w:cs="Times New Roman"/>
          <w:sz w:val="24"/>
          <w:szCs w:val="24"/>
        </w:rPr>
        <w:t xml:space="preserve"> -</w:t>
      </w:r>
      <w:r w:rsidRPr="00B96A00">
        <w:rPr>
          <w:rFonts w:ascii="Times New Roman" w:hAnsi="Times New Roman" w:cs="Times New Roman"/>
          <w:sz w:val="24"/>
          <w:szCs w:val="24"/>
        </w:rPr>
        <w:t xml:space="preserve"> 2016. № 29. </w:t>
      </w:r>
      <w:r w:rsidR="004938E9">
        <w:rPr>
          <w:rFonts w:ascii="Times New Roman" w:hAnsi="Times New Roman" w:cs="Times New Roman"/>
          <w:sz w:val="24"/>
          <w:szCs w:val="24"/>
        </w:rPr>
        <w:t xml:space="preserve">- </w:t>
      </w:r>
      <w:r w:rsidRPr="00B96A00">
        <w:rPr>
          <w:rFonts w:ascii="Times New Roman" w:hAnsi="Times New Roman" w:cs="Times New Roman"/>
          <w:sz w:val="24"/>
          <w:szCs w:val="24"/>
        </w:rPr>
        <w:t>С. 34-39.</w:t>
      </w:r>
    </w:p>
    <w:p w:rsid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r w:rsidRPr="00B96A00">
        <w:rPr>
          <w:rFonts w:ascii="Times New Roman" w:hAnsi="Times New Roman" w:cs="Times New Roman"/>
          <w:sz w:val="24"/>
          <w:szCs w:val="24"/>
        </w:rPr>
        <w:t xml:space="preserve">Инновационный маркетинг: учебник для </w:t>
      </w:r>
      <w:proofErr w:type="spellStart"/>
      <w:r w:rsidRPr="00B96A00">
        <w:rPr>
          <w:rFonts w:ascii="Times New Roman" w:hAnsi="Times New Roman" w:cs="Times New Roman"/>
          <w:sz w:val="24"/>
          <w:szCs w:val="24"/>
        </w:rPr>
        <w:t>бакалавриата</w:t>
      </w:r>
      <w:proofErr w:type="spellEnd"/>
      <w:r w:rsidRPr="00B96A00">
        <w:rPr>
          <w:rFonts w:ascii="Times New Roman" w:hAnsi="Times New Roman" w:cs="Times New Roman"/>
          <w:sz w:val="24"/>
          <w:szCs w:val="24"/>
        </w:rPr>
        <w:t xml:space="preserve"> и магистратуры / С. В. Карпова [и др.] ; под ред. С. В. Карповой. — М.: Издательство </w:t>
      </w:r>
      <w:proofErr w:type="spellStart"/>
      <w:r w:rsidRPr="00B96A00">
        <w:rPr>
          <w:rFonts w:ascii="Times New Roman" w:hAnsi="Times New Roman" w:cs="Times New Roman"/>
          <w:sz w:val="24"/>
          <w:szCs w:val="24"/>
        </w:rPr>
        <w:t>Юрайт</w:t>
      </w:r>
      <w:proofErr w:type="spellEnd"/>
      <w:r w:rsidRPr="00B96A00">
        <w:rPr>
          <w:rFonts w:ascii="Times New Roman" w:hAnsi="Times New Roman" w:cs="Times New Roman"/>
          <w:sz w:val="24"/>
          <w:szCs w:val="24"/>
        </w:rPr>
        <w:t>, 2017. – 457 с.</w:t>
      </w:r>
    </w:p>
    <w:p w:rsidR="00DE60CC" w:rsidRPr="00DE60CC" w:rsidRDefault="00DE60CC" w:rsidP="000B1BE5">
      <w:pPr>
        <w:pStyle w:val="a9"/>
        <w:numPr>
          <w:ilvl w:val="0"/>
          <w:numId w:val="17"/>
        </w:numPr>
        <w:spacing w:after="0" w:line="240" w:lineRule="auto"/>
        <w:ind w:left="714" w:hanging="357"/>
        <w:jc w:val="both"/>
        <w:rPr>
          <w:rFonts w:ascii="Times New Roman" w:hAnsi="Times New Roman" w:cs="Times New Roman"/>
          <w:sz w:val="24"/>
          <w:szCs w:val="24"/>
        </w:rPr>
      </w:pPr>
      <w:proofErr w:type="spellStart"/>
      <w:r w:rsidRPr="00DE60CC">
        <w:rPr>
          <w:rFonts w:ascii="Times New Roman" w:hAnsi="Times New Roman" w:cs="Times New Roman"/>
          <w:iCs/>
          <w:color w:val="333333"/>
          <w:sz w:val="24"/>
          <w:szCs w:val="24"/>
          <w:shd w:val="clear" w:color="auto" w:fill="FFFFFF"/>
        </w:rPr>
        <w:t>Калюжнова</w:t>
      </w:r>
      <w:proofErr w:type="spellEnd"/>
      <w:r w:rsidRPr="00DE60CC">
        <w:rPr>
          <w:rFonts w:ascii="Times New Roman" w:hAnsi="Times New Roman" w:cs="Times New Roman"/>
          <w:iCs/>
          <w:color w:val="333333"/>
          <w:sz w:val="24"/>
          <w:szCs w:val="24"/>
          <w:shd w:val="clear" w:color="auto" w:fill="FFFFFF"/>
        </w:rPr>
        <w:t>, Н. Я. </w:t>
      </w:r>
      <w:r w:rsidRPr="00DE60CC">
        <w:rPr>
          <w:rFonts w:ascii="Times New Roman" w:hAnsi="Times New Roman" w:cs="Times New Roman"/>
          <w:color w:val="333333"/>
          <w:sz w:val="24"/>
          <w:szCs w:val="24"/>
          <w:shd w:val="clear" w:color="auto" w:fill="FFFFFF"/>
        </w:rPr>
        <w:t xml:space="preserve">Современные модели маркетинга : учебное пособие для вузов / Н. Я. </w:t>
      </w:r>
      <w:proofErr w:type="spellStart"/>
      <w:r w:rsidRPr="00DE60CC">
        <w:rPr>
          <w:rFonts w:ascii="Times New Roman" w:hAnsi="Times New Roman" w:cs="Times New Roman"/>
          <w:color w:val="333333"/>
          <w:sz w:val="24"/>
          <w:szCs w:val="24"/>
          <w:shd w:val="clear" w:color="auto" w:fill="FFFFFF"/>
        </w:rPr>
        <w:t>Калюжнова</w:t>
      </w:r>
      <w:proofErr w:type="spellEnd"/>
      <w:r w:rsidRPr="00DE60CC">
        <w:rPr>
          <w:rFonts w:ascii="Times New Roman" w:hAnsi="Times New Roman" w:cs="Times New Roman"/>
          <w:color w:val="333333"/>
          <w:sz w:val="24"/>
          <w:szCs w:val="24"/>
          <w:shd w:val="clear" w:color="auto" w:fill="FFFFFF"/>
        </w:rPr>
        <w:t xml:space="preserve">, Ю. Е. </w:t>
      </w:r>
      <w:proofErr w:type="spellStart"/>
      <w:r w:rsidRPr="00DE60CC">
        <w:rPr>
          <w:rFonts w:ascii="Times New Roman" w:hAnsi="Times New Roman" w:cs="Times New Roman"/>
          <w:color w:val="333333"/>
          <w:sz w:val="24"/>
          <w:szCs w:val="24"/>
          <w:shd w:val="clear" w:color="auto" w:fill="FFFFFF"/>
        </w:rPr>
        <w:t>Кошурникова</w:t>
      </w:r>
      <w:proofErr w:type="spellEnd"/>
      <w:r w:rsidRPr="00DE60CC">
        <w:rPr>
          <w:rFonts w:ascii="Times New Roman" w:hAnsi="Times New Roman" w:cs="Times New Roman"/>
          <w:color w:val="333333"/>
          <w:sz w:val="24"/>
          <w:szCs w:val="24"/>
          <w:shd w:val="clear" w:color="auto" w:fill="FFFFFF"/>
        </w:rPr>
        <w:t xml:space="preserve"> ; под общ. ред. Н. Я. </w:t>
      </w:r>
      <w:proofErr w:type="spellStart"/>
      <w:r w:rsidRPr="00DE60CC">
        <w:rPr>
          <w:rFonts w:ascii="Times New Roman" w:hAnsi="Times New Roman" w:cs="Times New Roman"/>
          <w:color w:val="333333"/>
          <w:sz w:val="24"/>
          <w:szCs w:val="24"/>
          <w:shd w:val="clear" w:color="auto" w:fill="FFFFFF"/>
        </w:rPr>
        <w:t>Калюжновой</w:t>
      </w:r>
      <w:proofErr w:type="spellEnd"/>
      <w:r w:rsidRPr="00DE60CC">
        <w:rPr>
          <w:rFonts w:ascii="Times New Roman" w:hAnsi="Times New Roman" w:cs="Times New Roman"/>
          <w:color w:val="333333"/>
          <w:sz w:val="24"/>
          <w:szCs w:val="24"/>
          <w:shd w:val="clear" w:color="auto" w:fill="FFFFFF"/>
        </w:rPr>
        <w:t xml:space="preserve">. — 2-е изд., </w:t>
      </w:r>
      <w:proofErr w:type="spellStart"/>
      <w:r w:rsidRPr="00DE60CC">
        <w:rPr>
          <w:rFonts w:ascii="Times New Roman" w:hAnsi="Times New Roman" w:cs="Times New Roman"/>
          <w:color w:val="333333"/>
          <w:sz w:val="24"/>
          <w:szCs w:val="24"/>
          <w:shd w:val="clear" w:color="auto" w:fill="FFFFFF"/>
        </w:rPr>
        <w:t>испр</w:t>
      </w:r>
      <w:proofErr w:type="spellEnd"/>
      <w:r w:rsidRPr="00DE60CC">
        <w:rPr>
          <w:rFonts w:ascii="Times New Roman" w:hAnsi="Times New Roman" w:cs="Times New Roman"/>
          <w:color w:val="333333"/>
          <w:sz w:val="24"/>
          <w:szCs w:val="24"/>
          <w:shd w:val="clear" w:color="auto" w:fill="FFFFFF"/>
        </w:rPr>
        <w:t xml:space="preserve">. и доп. — М. : Издательство </w:t>
      </w:r>
      <w:proofErr w:type="spellStart"/>
      <w:r w:rsidRPr="00DE60CC">
        <w:rPr>
          <w:rFonts w:ascii="Times New Roman" w:hAnsi="Times New Roman" w:cs="Times New Roman"/>
          <w:color w:val="333333"/>
          <w:sz w:val="24"/>
          <w:szCs w:val="24"/>
          <w:shd w:val="clear" w:color="auto" w:fill="FFFFFF"/>
        </w:rPr>
        <w:t>Юрайт</w:t>
      </w:r>
      <w:proofErr w:type="spellEnd"/>
      <w:r w:rsidRPr="00DE60CC">
        <w:rPr>
          <w:rFonts w:ascii="Times New Roman" w:hAnsi="Times New Roman" w:cs="Times New Roman"/>
          <w:color w:val="333333"/>
          <w:sz w:val="24"/>
          <w:szCs w:val="24"/>
          <w:shd w:val="clear" w:color="auto" w:fill="FFFFFF"/>
        </w:rPr>
        <w:t>, 2018. — 164 с.</w:t>
      </w:r>
    </w:p>
    <w:p w:rsidR="00DE60CC" w:rsidRPr="00DE60CC" w:rsidRDefault="00DE60CC" w:rsidP="000B1BE5">
      <w:pPr>
        <w:pStyle w:val="a9"/>
        <w:numPr>
          <w:ilvl w:val="0"/>
          <w:numId w:val="17"/>
        </w:numPr>
        <w:spacing w:after="0" w:line="240" w:lineRule="auto"/>
        <w:ind w:left="714" w:hanging="357"/>
        <w:jc w:val="both"/>
        <w:rPr>
          <w:rFonts w:ascii="Times New Roman" w:hAnsi="Times New Roman" w:cs="Times New Roman"/>
          <w:sz w:val="24"/>
          <w:szCs w:val="24"/>
        </w:rPr>
      </w:pPr>
      <w:r w:rsidRPr="00DE60CC">
        <w:rPr>
          <w:rFonts w:ascii="Times New Roman" w:hAnsi="Times New Roman" w:cs="Times New Roman"/>
          <w:iCs/>
          <w:color w:val="333333"/>
          <w:sz w:val="24"/>
          <w:szCs w:val="24"/>
          <w:shd w:val="clear" w:color="auto" w:fill="FFFFFF"/>
        </w:rPr>
        <w:t>Карпова, С. В. </w:t>
      </w:r>
      <w:proofErr w:type="spellStart"/>
      <w:r w:rsidRPr="00DE60CC">
        <w:rPr>
          <w:rFonts w:ascii="Times New Roman" w:hAnsi="Times New Roman" w:cs="Times New Roman"/>
          <w:color w:val="333333"/>
          <w:sz w:val="24"/>
          <w:szCs w:val="24"/>
          <w:shd w:val="clear" w:color="auto" w:fill="FFFFFF"/>
        </w:rPr>
        <w:t>Брендинг</w:t>
      </w:r>
      <w:proofErr w:type="spellEnd"/>
      <w:r w:rsidRPr="00DE60CC">
        <w:rPr>
          <w:rFonts w:ascii="Times New Roman" w:hAnsi="Times New Roman" w:cs="Times New Roman"/>
          <w:color w:val="333333"/>
          <w:sz w:val="24"/>
          <w:szCs w:val="24"/>
          <w:shd w:val="clear" w:color="auto" w:fill="FFFFFF"/>
        </w:rPr>
        <w:t xml:space="preserve"> : учебник и практикум для прикладного </w:t>
      </w:r>
      <w:proofErr w:type="spellStart"/>
      <w:r w:rsidRPr="00DE60CC">
        <w:rPr>
          <w:rFonts w:ascii="Times New Roman" w:hAnsi="Times New Roman" w:cs="Times New Roman"/>
          <w:color w:val="333333"/>
          <w:sz w:val="24"/>
          <w:szCs w:val="24"/>
          <w:shd w:val="clear" w:color="auto" w:fill="FFFFFF"/>
        </w:rPr>
        <w:t>бакалавриата</w:t>
      </w:r>
      <w:proofErr w:type="spellEnd"/>
      <w:r w:rsidRPr="00DE60CC">
        <w:rPr>
          <w:rFonts w:ascii="Times New Roman" w:hAnsi="Times New Roman" w:cs="Times New Roman"/>
          <w:color w:val="333333"/>
          <w:sz w:val="24"/>
          <w:szCs w:val="24"/>
          <w:shd w:val="clear" w:color="auto" w:fill="FFFFFF"/>
        </w:rPr>
        <w:t xml:space="preserve"> / С. В. Карпова, И. К. Захаренко. — 2-е изд., </w:t>
      </w:r>
      <w:proofErr w:type="spellStart"/>
      <w:r w:rsidRPr="00DE60CC">
        <w:rPr>
          <w:rFonts w:ascii="Times New Roman" w:hAnsi="Times New Roman" w:cs="Times New Roman"/>
          <w:color w:val="333333"/>
          <w:sz w:val="24"/>
          <w:szCs w:val="24"/>
          <w:shd w:val="clear" w:color="auto" w:fill="FFFFFF"/>
        </w:rPr>
        <w:t>перераб</w:t>
      </w:r>
      <w:proofErr w:type="spellEnd"/>
      <w:r w:rsidRPr="00DE60CC">
        <w:rPr>
          <w:rFonts w:ascii="Times New Roman" w:hAnsi="Times New Roman" w:cs="Times New Roman"/>
          <w:color w:val="333333"/>
          <w:sz w:val="24"/>
          <w:szCs w:val="24"/>
          <w:shd w:val="clear" w:color="auto" w:fill="FFFFFF"/>
        </w:rPr>
        <w:t xml:space="preserve">. и доп. — М. : Издательство </w:t>
      </w:r>
      <w:proofErr w:type="spellStart"/>
      <w:r w:rsidRPr="00DE60CC">
        <w:rPr>
          <w:rFonts w:ascii="Times New Roman" w:hAnsi="Times New Roman" w:cs="Times New Roman"/>
          <w:color w:val="333333"/>
          <w:sz w:val="24"/>
          <w:szCs w:val="24"/>
          <w:shd w:val="clear" w:color="auto" w:fill="FFFFFF"/>
        </w:rPr>
        <w:t>Юрайт</w:t>
      </w:r>
      <w:proofErr w:type="spellEnd"/>
      <w:r w:rsidRPr="00DE60CC">
        <w:rPr>
          <w:rFonts w:ascii="Times New Roman" w:hAnsi="Times New Roman" w:cs="Times New Roman"/>
          <w:color w:val="333333"/>
          <w:sz w:val="24"/>
          <w:szCs w:val="24"/>
          <w:shd w:val="clear" w:color="auto" w:fill="FFFFFF"/>
        </w:rPr>
        <w:t>, 2017. — 439 с.</w:t>
      </w:r>
    </w:p>
    <w:p w:rsidR="00B96A00" w:rsidRP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r w:rsidRPr="00B96A00">
        <w:rPr>
          <w:rFonts w:ascii="Times New Roman" w:hAnsi="Times New Roman" w:cs="Times New Roman"/>
          <w:sz w:val="24"/>
          <w:szCs w:val="24"/>
        </w:rPr>
        <w:t xml:space="preserve">Киселева А.И. Новая ступень в «управлении» людьми – </w:t>
      </w:r>
      <w:proofErr w:type="spellStart"/>
      <w:r w:rsidRPr="00B96A00">
        <w:rPr>
          <w:rFonts w:ascii="Times New Roman" w:hAnsi="Times New Roman" w:cs="Times New Roman"/>
          <w:sz w:val="24"/>
          <w:szCs w:val="24"/>
        </w:rPr>
        <w:t>нейромаркетинг</w:t>
      </w:r>
      <w:proofErr w:type="spellEnd"/>
      <w:r w:rsidRPr="00B96A00">
        <w:rPr>
          <w:rFonts w:ascii="Times New Roman" w:hAnsi="Times New Roman" w:cs="Times New Roman"/>
          <w:sz w:val="24"/>
          <w:szCs w:val="24"/>
        </w:rPr>
        <w:t xml:space="preserve"> // Перспективы социально-экономического развития Республики Саха (Якутия) в XXI веке. Сборник материалов V и VI республиканских научно-практических конференций студентов, аспирантов, молодых ученых и специалистов Республики Саха (Якутия), Якутск, Северо-Восточный федеральный университет им. М.</w:t>
      </w:r>
      <w:r w:rsidR="007033A6">
        <w:rPr>
          <w:rFonts w:ascii="Times New Roman" w:hAnsi="Times New Roman" w:cs="Times New Roman"/>
          <w:sz w:val="24"/>
          <w:szCs w:val="24"/>
        </w:rPr>
        <w:t xml:space="preserve"> </w:t>
      </w:r>
      <w:proofErr w:type="spellStart"/>
      <w:r w:rsidRPr="00B96A00">
        <w:rPr>
          <w:rFonts w:ascii="Times New Roman" w:hAnsi="Times New Roman" w:cs="Times New Roman"/>
          <w:sz w:val="24"/>
          <w:szCs w:val="24"/>
        </w:rPr>
        <w:t>Аммосова</w:t>
      </w:r>
      <w:proofErr w:type="spellEnd"/>
      <w:r w:rsidRPr="00B96A00">
        <w:rPr>
          <w:rFonts w:ascii="Times New Roman" w:hAnsi="Times New Roman" w:cs="Times New Roman"/>
          <w:sz w:val="24"/>
          <w:szCs w:val="24"/>
        </w:rPr>
        <w:t>, 21-22 марта 2012 г., 4 апреля 2013 г. / под ред. Проф. А.А.</w:t>
      </w:r>
      <w:r w:rsidR="007033A6">
        <w:rPr>
          <w:rFonts w:ascii="Times New Roman" w:hAnsi="Times New Roman" w:cs="Times New Roman"/>
          <w:sz w:val="24"/>
          <w:szCs w:val="24"/>
        </w:rPr>
        <w:t xml:space="preserve"> </w:t>
      </w:r>
      <w:r w:rsidRPr="00B96A00">
        <w:rPr>
          <w:rFonts w:ascii="Times New Roman" w:hAnsi="Times New Roman" w:cs="Times New Roman"/>
          <w:sz w:val="24"/>
          <w:szCs w:val="24"/>
        </w:rPr>
        <w:t>Пахомова. – Киров: МЦНИП, 2013. – 168 с.</w:t>
      </w:r>
    </w:p>
    <w:p w:rsid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r w:rsidRPr="00B96A00">
        <w:rPr>
          <w:rFonts w:ascii="Times New Roman" w:hAnsi="Times New Roman" w:cs="Times New Roman"/>
          <w:sz w:val="24"/>
          <w:szCs w:val="24"/>
        </w:rPr>
        <w:t>Козлова О. О. Сенсорный маркетинг / О. О. Козлова, Т. А. Воронина, Ю. В. Махрова ; науч. рук. В. В. Еремин // Экономика России в XXI веке : сборник научных трудов XII Международной научно-практической конференции "Экономические науки и прикладные исследования", г. Томск, 17-21 ноября 2015 г. : в 2 т. — Томск : Изд-во ТПУ, 2015. — Т. 2. — С. 213-2017.</w:t>
      </w:r>
    </w:p>
    <w:p w:rsidR="007033A6" w:rsidRDefault="007033A6" w:rsidP="000B1BE5">
      <w:pPr>
        <w:pStyle w:val="a9"/>
        <w:numPr>
          <w:ilvl w:val="0"/>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Король А.Н. </w:t>
      </w:r>
      <w:proofErr w:type="spellStart"/>
      <w:r>
        <w:rPr>
          <w:rFonts w:ascii="Times New Roman" w:hAnsi="Times New Roman" w:cs="Times New Roman"/>
          <w:color w:val="000000" w:themeColor="text1"/>
          <w:sz w:val="24"/>
          <w:szCs w:val="24"/>
        </w:rPr>
        <w:t>Нейромаркетинг</w:t>
      </w:r>
      <w:proofErr w:type="spellEnd"/>
      <w:r>
        <w:rPr>
          <w:rFonts w:ascii="Times New Roman" w:hAnsi="Times New Roman" w:cs="Times New Roman"/>
          <w:color w:val="000000" w:themeColor="text1"/>
          <w:sz w:val="24"/>
          <w:szCs w:val="24"/>
        </w:rPr>
        <w:t xml:space="preserve"> как инновационная технология повышения результативности маркетинговых коммуникаций // Вестник Тихоокеанского государственного университета. </w:t>
      </w:r>
      <w:r w:rsidR="004938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2014. № 3 (30). </w:t>
      </w:r>
      <w:r w:rsidR="004938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 189-194.</w:t>
      </w:r>
    </w:p>
    <w:p w:rsidR="00F50864" w:rsidRPr="00F50864" w:rsidRDefault="00F50864" w:rsidP="000B1BE5">
      <w:pPr>
        <w:pStyle w:val="a9"/>
        <w:numPr>
          <w:ilvl w:val="0"/>
          <w:numId w:val="17"/>
        </w:numPr>
        <w:spacing w:after="0" w:line="240" w:lineRule="auto"/>
        <w:jc w:val="both"/>
        <w:rPr>
          <w:rFonts w:ascii="Times New Roman" w:hAnsi="Times New Roman" w:cs="Times New Roman"/>
          <w:color w:val="000000" w:themeColor="text1"/>
          <w:sz w:val="24"/>
          <w:szCs w:val="24"/>
        </w:rPr>
      </w:pPr>
      <w:proofErr w:type="spellStart"/>
      <w:r w:rsidRPr="00F50864">
        <w:rPr>
          <w:rFonts w:ascii="Times New Roman" w:hAnsi="Times New Roman" w:cs="Times New Roman"/>
          <w:sz w:val="24"/>
          <w:szCs w:val="24"/>
        </w:rPr>
        <w:t>Линдстром</w:t>
      </w:r>
      <w:proofErr w:type="spellEnd"/>
      <w:r w:rsidRPr="00F50864">
        <w:rPr>
          <w:rFonts w:ascii="Times New Roman" w:hAnsi="Times New Roman" w:cs="Times New Roman"/>
          <w:sz w:val="24"/>
          <w:szCs w:val="24"/>
        </w:rPr>
        <w:t xml:space="preserve"> М. Чувство бренда. Воздействие</w:t>
      </w:r>
      <w:r w:rsidR="007033A6">
        <w:rPr>
          <w:rFonts w:ascii="Times New Roman" w:hAnsi="Times New Roman" w:cs="Times New Roman"/>
          <w:sz w:val="24"/>
          <w:szCs w:val="24"/>
        </w:rPr>
        <w:t xml:space="preserve"> на пять органов чувств для со</w:t>
      </w:r>
      <w:r w:rsidRPr="00F50864">
        <w:rPr>
          <w:rFonts w:ascii="Times New Roman" w:hAnsi="Times New Roman" w:cs="Times New Roman"/>
          <w:sz w:val="24"/>
          <w:szCs w:val="24"/>
        </w:rPr>
        <w:t xml:space="preserve">здания выдающихся брендов. – Москва: </w:t>
      </w:r>
      <w:proofErr w:type="spellStart"/>
      <w:r w:rsidRPr="00F50864">
        <w:rPr>
          <w:rFonts w:ascii="Times New Roman" w:hAnsi="Times New Roman" w:cs="Times New Roman"/>
          <w:sz w:val="24"/>
          <w:szCs w:val="24"/>
        </w:rPr>
        <w:t>Эксмо</w:t>
      </w:r>
      <w:proofErr w:type="spellEnd"/>
      <w:r w:rsidRPr="00F50864">
        <w:rPr>
          <w:rFonts w:ascii="Times New Roman" w:hAnsi="Times New Roman" w:cs="Times New Roman"/>
          <w:sz w:val="24"/>
          <w:szCs w:val="24"/>
        </w:rPr>
        <w:t>, 2006. – 272 с.</w:t>
      </w:r>
    </w:p>
    <w:p w:rsidR="00B96A00" w:rsidRP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proofErr w:type="spellStart"/>
      <w:r w:rsidRPr="00B96A00">
        <w:rPr>
          <w:rFonts w:ascii="Times New Roman" w:hAnsi="Times New Roman" w:cs="Times New Roman"/>
          <w:sz w:val="24"/>
          <w:szCs w:val="24"/>
        </w:rPr>
        <w:t>Линдстром</w:t>
      </w:r>
      <w:proofErr w:type="spellEnd"/>
      <w:r w:rsidRPr="00B96A00">
        <w:rPr>
          <w:rFonts w:ascii="Times New Roman" w:hAnsi="Times New Roman" w:cs="Times New Roman"/>
          <w:sz w:val="24"/>
          <w:szCs w:val="24"/>
        </w:rPr>
        <w:t xml:space="preserve"> М. </w:t>
      </w:r>
      <w:proofErr w:type="spellStart"/>
      <w:r w:rsidRPr="00B96A00">
        <w:rPr>
          <w:rFonts w:ascii="Times New Roman" w:hAnsi="Times New Roman" w:cs="Times New Roman"/>
          <w:sz w:val="24"/>
          <w:szCs w:val="24"/>
        </w:rPr>
        <w:t>Buyology</w:t>
      </w:r>
      <w:proofErr w:type="spellEnd"/>
      <w:r w:rsidRPr="00B96A00">
        <w:rPr>
          <w:rFonts w:ascii="Times New Roman" w:hAnsi="Times New Roman" w:cs="Times New Roman"/>
          <w:sz w:val="24"/>
          <w:szCs w:val="24"/>
        </w:rPr>
        <w:t xml:space="preserve">: увлекательное путешествие в мозг современного потребителя / пер. с англ.: М.: </w:t>
      </w:r>
      <w:proofErr w:type="spellStart"/>
      <w:r w:rsidRPr="00B96A00">
        <w:rPr>
          <w:rFonts w:ascii="Times New Roman" w:hAnsi="Times New Roman" w:cs="Times New Roman"/>
          <w:sz w:val="24"/>
          <w:szCs w:val="24"/>
        </w:rPr>
        <w:t>Эксмо</w:t>
      </w:r>
      <w:proofErr w:type="spellEnd"/>
      <w:r w:rsidRPr="00B96A00">
        <w:rPr>
          <w:rFonts w:ascii="Times New Roman" w:hAnsi="Times New Roman" w:cs="Times New Roman"/>
          <w:sz w:val="24"/>
          <w:szCs w:val="24"/>
        </w:rPr>
        <w:t>, 2009. – 240 с.</w:t>
      </w:r>
    </w:p>
    <w:p w:rsid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proofErr w:type="spellStart"/>
      <w:r w:rsidRPr="00B96A00">
        <w:rPr>
          <w:rFonts w:ascii="Times New Roman" w:hAnsi="Times New Roman" w:cs="Times New Roman"/>
          <w:sz w:val="24"/>
          <w:szCs w:val="24"/>
        </w:rPr>
        <w:t>Лурия</w:t>
      </w:r>
      <w:proofErr w:type="spellEnd"/>
      <w:r w:rsidRPr="00B96A00">
        <w:rPr>
          <w:rFonts w:ascii="Times New Roman" w:hAnsi="Times New Roman" w:cs="Times New Roman"/>
          <w:sz w:val="24"/>
          <w:szCs w:val="24"/>
        </w:rPr>
        <w:t xml:space="preserve"> А.Р. Основы нейропсихологии: учеб. пособие. М.: Издательский центр «Академия», 2003. – 384 с.</w:t>
      </w:r>
    </w:p>
    <w:p w:rsidR="00AE7517" w:rsidRPr="00AE7517" w:rsidRDefault="00AE7517" w:rsidP="000B1BE5">
      <w:pPr>
        <w:pStyle w:val="a9"/>
        <w:numPr>
          <w:ilvl w:val="0"/>
          <w:numId w:val="17"/>
        </w:numPr>
        <w:spacing w:after="0" w:line="240" w:lineRule="auto"/>
        <w:jc w:val="both"/>
        <w:rPr>
          <w:rFonts w:ascii="Times New Roman" w:hAnsi="Times New Roman" w:cs="Times New Roman"/>
          <w:color w:val="000000" w:themeColor="text1"/>
          <w:sz w:val="24"/>
          <w:szCs w:val="24"/>
        </w:rPr>
      </w:pPr>
      <w:r w:rsidRPr="00DA3F26">
        <w:rPr>
          <w:rFonts w:ascii="Times New Roman" w:hAnsi="Times New Roman" w:cs="Times New Roman"/>
          <w:color w:val="000000" w:themeColor="text1"/>
          <w:sz w:val="24"/>
          <w:szCs w:val="24"/>
        </w:rPr>
        <w:t xml:space="preserve">Лукичева Т.А., Молчанов Н.Н. Маркетинг : учебник и практикум для академического </w:t>
      </w:r>
      <w:proofErr w:type="spellStart"/>
      <w:r w:rsidRPr="00DA3F26">
        <w:rPr>
          <w:rFonts w:ascii="Times New Roman" w:hAnsi="Times New Roman" w:cs="Times New Roman"/>
          <w:color w:val="000000" w:themeColor="text1"/>
          <w:sz w:val="24"/>
          <w:szCs w:val="24"/>
        </w:rPr>
        <w:t>бакалавриата</w:t>
      </w:r>
      <w:proofErr w:type="spellEnd"/>
      <w:r w:rsidRPr="00DA3F26">
        <w:rPr>
          <w:rFonts w:ascii="Times New Roman" w:hAnsi="Times New Roman" w:cs="Times New Roman"/>
          <w:color w:val="000000" w:themeColor="text1"/>
          <w:sz w:val="24"/>
          <w:szCs w:val="24"/>
        </w:rPr>
        <w:t xml:space="preserve"> / Т. А. Лукичёва, Н. Н. Молчанов, И. В. Воробьева [и др.] ; под ред. Т. А. Лукичёвой, Н. Н. Молчанова. — М. : Издательство </w:t>
      </w:r>
      <w:proofErr w:type="spellStart"/>
      <w:r w:rsidRPr="00DA3F26">
        <w:rPr>
          <w:rFonts w:ascii="Times New Roman" w:hAnsi="Times New Roman" w:cs="Times New Roman"/>
          <w:color w:val="000000" w:themeColor="text1"/>
          <w:sz w:val="24"/>
          <w:szCs w:val="24"/>
        </w:rPr>
        <w:t>Юрайт</w:t>
      </w:r>
      <w:proofErr w:type="spellEnd"/>
      <w:r w:rsidRPr="00DA3F26">
        <w:rPr>
          <w:rFonts w:ascii="Times New Roman" w:hAnsi="Times New Roman" w:cs="Times New Roman"/>
          <w:color w:val="000000" w:themeColor="text1"/>
          <w:sz w:val="24"/>
          <w:szCs w:val="24"/>
        </w:rPr>
        <w:t>, 2016. — 370 с. — Серия : Бакалавр. Академический курс.</w:t>
      </w:r>
    </w:p>
    <w:p w:rsidR="00194560" w:rsidRPr="00B96A00" w:rsidRDefault="00194560" w:rsidP="000B1BE5">
      <w:pPr>
        <w:pStyle w:val="a9"/>
        <w:numPr>
          <w:ilvl w:val="0"/>
          <w:numId w:val="17"/>
        </w:numPr>
        <w:spacing w:after="0" w:line="240" w:lineRule="auto"/>
        <w:ind w:left="714" w:hanging="357"/>
        <w:jc w:val="both"/>
        <w:rPr>
          <w:rFonts w:ascii="Times New Roman" w:hAnsi="Times New Roman" w:cs="Times New Roman"/>
          <w:sz w:val="24"/>
          <w:szCs w:val="24"/>
        </w:rPr>
      </w:pPr>
      <w:r w:rsidRPr="00B96A00">
        <w:rPr>
          <w:rFonts w:ascii="Times New Roman" w:hAnsi="Times New Roman" w:cs="Times New Roman"/>
          <w:sz w:val="24"/>
          <w:szCs w:val="24"/>
        </w:rPr>
        <w:t xml:space="preserve">Льюис Д. </w:t>
      </w:r>
      <w:proofErr w:type="spellStart"/>
      <w:r w:rsidRPr="00B96A00">
        <w:rPr>
          <w:rFonts w:ascii="Times New Roman" w:hAnsi="Times New Roman" w:cs="Times New Roman"/>
          <w:sz w:val="24"/>
          <w:szCs w:val="24"/>
        </w:rPr>
        <w:t>Нейромаркетинг</w:t>
      </w:r>
      <w:proofErr w:type="spellEnd"/>
      <w:r w:rsidRPr="00B96A00">
        <w:rPr>
          <w:rFonts w:ascii="Times New Roman" w:hAnsi="Times New Roman" w:cs="Times New Roman"/>
          <w:sz w:val="24"/>
          <w:szCs w:val="24"/>
        </w:rPr>
        <w:t xml:space="preserve"> в действии. Как проникнуть в мозг покупателя / пер. с англ.: М.: Манн, Иванов и Фербер, 2015. – 304 с.</w:t>
      </w:r>
    </w:p>
    <w:p w:rsid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r w:rsidRPr="00B96A00">
        <w:rPr>
          <w:rFonts w:ascii="Times New Roman" w:hAnsi="Times New Roman" w:cs="Times New Roman"/>
          <w:sz w:val="24"/>
          <w:szCs w:val="24"/>
        </w:rPr>
        <w:t xml:space="preserve">Маркетинг от потребителя / Р. Бест; пер. с англ. Павла Миронова. – 6 –е изд., </w:t>
      </w:r>
      <w:proofErr w:type="spellStart"/>
      <w:r w:rsidRPr="00B96A00">
        <w:rPr>
          <w:rFonts w:ascii="Times New Roman" w:hAnsi="Times New Roman" w:cs="Times New Roman"/>
          <w:sz w:val="24"/>
          <w:szCs w:val="24"/>
        </w:rPr>
        <w:t>перераб</w:t>
      </w:r>
      <w:proofErr w:type="spellEnd"/>
      <w:r w:rsidRPr="00B96A00">
        <w:rPr>
          <w:rFonts w:ascii="Times New Roman" w:hAnsi="Times New Roman" w:cs="Times New Roman"/>
          <w:sz w:val="24"/>
          <w:szCs w:val="24"/>
        </w:rPr>
        <w:t>. – М.: Манн, Иванов и Фербер, 2017. – 696 с.</w:t>
      </w:r>
    </w:p>
    <w:p w:rsidR="00EB62CC" w:rsidRPr="00EB62CC" w:rsidRDefault="00EB62CC" w:rsidP="000B1BE5">
      <w:pPr>
        <w:pStyle w:val="a9"/>
        <w:numPr>
          <w:ilvl w:val="0"/>
          <w:numId w:val="17"/>
        </w:numPr>
        <w:spacing w:after="0" w:line="240" w:lineRule="auto"/>
        <w:ind w:left="714" w:hanging="357"/>
        <w:jc w:val="both"/>
        <w:rPr>
          <w:rFonts w:ascii="Times New Roman" w:hAnsi="Times New Roman" w:cs="Times New Roman"/>
          <w:color w:val="000000" w:themeColor="text1"/>
          <w:sz w:val="24"/>
          <w:szCs w:val="24"/>
        </w:rPr>
      </w:pPr>
      <w:r w:rsidRPr="00EB62CC">
        <w:rPr>
          <w:rFonts w:ascii="Times New Roman" w:hAnsi="Times New Roman" w:cs="Times New Roman"/>
          <w:color w:val="000000" w:themeColor="text1"/>
          <w:sz w:val="24"/>
          <w:szCs w:val="24"/>
        </w:rPr>
        <w:t xml:space="preserve">Молчанов Н.Н. Маркетинг инноваций: учебник-практикум / под общ. Ред. Молчанов Н.Н. –М.: Издательство </w:t>
      </w:r>
      <w:proofErr w:type="spellStart"/>
      <w:r w:rsidRPr="00EB62CC">
        <w:rPr>
          <w:rFonts w:ascii="Times New Roman" w:hAnsi="Times New Roman" w:cs="Times New Roman"/>
          <w:color w:val="000000" w:themeColor="text1"/>
          <w:sz w:val="24"/>
          <w:szCs w:val="24"/>
        </w:rPr>
        <w:t>Юрайт</w:t>
      </w:r>
      <w:proofErr w:type="spellEnd"/>
      <w:r w:rsidRPr="00EB62CC">
        <w:rPr>
          <w:rFonts w:ascii="Times New Roman" w:hAnsi="Times New Roman" w:cs="Times New Roman"/>
          <w:color w:val="000000" w:themeColor="text1"/>
          <w:sz w:val="24"/>
          <w:szCs w:val="24"/>
        </w:rPr>
        <w:t>, 2015 -528 с.</w:t>
      </w:r>
    </w:p>
    <w:p w:rsidR="00B96A00" w:rsidRP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r w:rsidRPr="00B96A00">
        <w:rPr>
          <w:rFonts w:ascii="Times New Roman" w:hAnsi="Times New Roman" w:cs="Times New Roman"/>
          <w:sz w:val="24"/>
          <w:szCs w:val="24"/>
        </w:rPr>
        <w:t xml:space="preserve">Наумов В., </w:t>
      </w:r>
      <w:proofErr w:type="spellStart"/>
      <w:r w:rsidRPr="00B96A00">
        <w:rPr>
          <w:rFonts w:ascii="Times New Roman" w:hAnsi="Times New Roman" w:cs="Times New Roman"/>
          <w:sz w:val="24"/>
          <w:szCs w:val="24"/>
        </w:rPr>
        <w:t>Комова</w:t>
      </w:r>
      <w:proofErr w:type="spellEnd"/>
      <w:r w:rsidRPr="00B96A00">
        <w:rPr>
          <w:rFonts w:ascii="Times New Roman" w:hAnsi="Times New Roman" w:cs="Times New Roman"/>
          <w:sz w:val="24"/>
          <w:szCs w:val="24"/>
        </w:rPr>
        <w:t xml:space="preserve"> Т. </w:t>
      </w:r>
      <w:proofErr w:type="spellStart"/>
      <w:r w:rsidRPr="00B96A00">
        <w:rPr>
          <w:rFonts w:ascii="Times New Roman" w:hAnsi="Times New Roman" w:cs="Times New Roman"/>
          <w:sz w:val="24"/>
          <w:szCs w:val="24"/>
        </w:rPr>
        <w:t>Нейромаркетинг</w:t>
      </w:r>
      <w:proofErr w:type="spellEnd"/>
      <w:r w:rsidRPr="00B96A00">
        <w:rPr>
          <w:rFonts w:ascii="Times New Roman" w:hAnsi="Times New Roman" w:cs="Times New Roman"/>
          <w:sz w:val="24"/>
          <w:szCs w:val="24"/>
        </w:rPr>
        <w:t>: эффективный инструментарий воздействия на потребителя // Маркети</w:t>
      </w:r>
      <w:r w:rsidR="007033A6">
        <w:rPr>
          <w:rFonts w:ascii="Times New Roman" w:hAnsi="Times New Roman" w:cs="Times New Roman"/>
          <w:sz w:val="24"/>
          <w:szCs w:val="24"/>
        </w:rPr>
        <w:t>нг и маркетинговые исследования.</w:t>
      </w:r>
      <w:r w:rsidRPr="00B96A00">
        <w:rPr>
          <w:rFonts w:ascii="Times New Roman" w:hAnsi="Times New Roman" w:cs="Times New Roman"/>
          <w:sz w:val="24"/>
          <w:szCs w:val="24"/>
        </w:rPr>
        <w:t xml:space="preserve"> 2008. № 2. С. 122-135.</w:t>
      </w:r>
    </w:p>
    <w:p w:rsid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r w:rsidRPr="00B96A00">
        <w:rPr>
          <w:rFonts w:ascii="Times New Roman" w:hAnsi="Times New Roman" w:cs="Times New Roman"/>
          <w:sz w:val="24"/>
          <w:szCs w:val="24"/>
        </w:rPr>
        <w:t>Основы психофизиологии: учебник / отв. ред. Ю.И. Александров. М.: ИНФРА-М, 1997. – 349 с.</w:t>
      </w:r>
    </w:p>
    <w:p w:rsidR="00F11ACC" w:rsidRPr="00F50864" w:rsidRDefault="00F11ACC" w:rsidP="000B1BE5">
      <w:pPr>
        <w:pStyle w:val="a9"/>
        <w:numPr>
          <w:ilvl w:val="0"/>
          <w:numId w:val="17"/>
        </w:numPr>
        <w:spacing w:after="0" w:line="240" w:lineRule="auto"/>
        <w:ind w:left="714" w:hanging="357"/>
        <w:jc w:val="both"/>
        <w:rPr>
          <w:rFonts w:ascii="Times New Roman" w:hAnsi="Times New Roman" w:cs="Times New Roman"/>
          <w:sz w:val="28"/>
          <w:szCs w:val="24"/>
        </w:rPr>
      </w:pPr>
      <w:proofErr w:type="spellStart"/>
      <w:r w:rsidRPr="00F50864">
        <w:rPr>
          <w:rFonts w:ascii="Times New Roman" w:hAnsi="Times New Roman" w:cs="Times New Roman"/>
          <w:sz w:val="24"/>
        </w:rPr>
        <w:t>Плющева</w:t>
      </w:r>
      <w:proofErr w:type="spellEnd"/>
      <w:r w:rsidRPr="00F50864">
        <w:rPr>
          <w:rFonts w:ascii="Times New Roman" w:hAnsi="Times New Roman" w:cs="Times New Roman"/>
          <w:sz w:val="24"/>
        </w:rPr>
        <w:t xml:space="preserve"> Л.В. Ароматический </w:t>
      </w:r>
      <w:proofErr w:type="spellStart"/>
      <w:r w:rsidRPr="00F50864">
        <w:rPr>
          <w:rFonts w:ascii="Times New Roman" w:hAnsi="Times New Roman" w:cs="Times New Roman"/>
          <w:sz w:val="24"/>
        </w:rPr>
        <w:t>мерчандайзинг</w:t>
      </w:r>
      <w:proofErr w:type="spellEnd"/>
      <w:r w:rsidRPr="00F50864">
        <w:rPr>
          <w:rFonts w:ascii="Times New Roman" w:hAnsi="Times New Roman" w:cs="Times New Roman"/>
          <w:sz w:val="24"/>
        </w:rPr>
        <w:t xml:space="preserve">: мистическая сила запаха // Образование, наука, инновации – вклад молодых исследователей: материалы II (XXXIV) международной научно-практической </w:t>
      </w:r>
      <w:r w:rsidR="007033A6">
        <w:rPr>
          <w:rFonts w:ascii="Times New Roman" w:hAnsi="Times New Roman" w:cs="Times New Roman"/>
          <w:sz w:val="24"/>
        </w:rPr>
        <w:t>конференции, Кемеровский госуни</w:t>
      </w:r>
      <w:r w:rsidRPr="00F50864">
        <w:rPr>
          <w:rFonts w:ascii="Times New Roman" w:hAnsi="Times New Roman" w:cs="Times New Roman"/>
          <w:sz w:val="24"/>
        </w:rPr>
        <w:t xml:space="preserve">верситет. – Кемерово: ИНТ, 2007. – </w:t>
      </w:r>
      <w:proofErr w:type="spellStart"/>
      <w:r w:rsidRPr="00F50864">
        <w:rPr>
          <w:rFonts w:ascii="Times New Roman" w:hAnsi="Times New Roman" w:cs="Times New Roman"/>
          <w:sz w:val="24"/>
        </w:rPr>
        <w:t>Вып</w:t>
      </w:r>
      <w:proofErr w:type="spellEnd"/>
      <w:r w:rsidRPr="00F50864">
        <w:rPr>
          <w:rFonts w:ascii="Times New Roman" w:hAnsi="Times New Roman" w:cs="Times New Roman"/>
          <w:sz w:val="24"/>
        </w:rPr>
        <w:t>. 8. – Т. 2. – С. 335–337</w:t>
      </w:r>
      <w:r w:rsidR="00F50864">
        <w:rPr>
          <w:rFonts w:ascii="Times New Roman" w:hAnsi="Times New Roman" w:cs="Times New Roman"/>
          <w:sz w:val="24"/>
        </w:rPr>
        <w:t>.</w:t>
      </w:r>
    </w:p>
    <w:p w:rsidR="00B96A00"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proofErr w:type="spellStart"/>
      <w:r w:rsidRPr="00B96A00">
        <w:rPr>
          <w:rFonts w:ascii="Times New Roman" w:hAnsi="Times New Roman" w:cs="Times New Roman"/>
          <w:sz w:val="24"/>
          <w:szCs w:val="24"/>
        </w:rPr>
        <w:t>Прает</w:t>
      </w:r>
      <w:proofErr w:type="spellEnd"/>
      <w:r w:rsidRPr="00B96A00">
        <w:rPr>
          <w:rFonts w:ascii="Times New Roman" w:hAnsi="Times New Roman" w:cs="Times New Roman"/>
          <w:sz w:val="24"/>
          <w:szCs w:val="24"/>
        </w:rPr>
        <w:t xml:space="preserve"> Ван Д., Бессознательный </w:t>
      </w:r>
      <w:proofErr w:type="spellStart"/>
      <w:r w:rsidRPr="00B96A00">
        <w:rPr>
          <w:rFonts w:ascii="Times New Roman" w:hAnsi="Times New Roman" w:cs="Times New Roman"/>
          <w:sz w:val="24"/>
          <w:szCs w:val="24"/>
        </w:rPr>
        <w:t>брендинг</w:t>
      </w:r>
      <w:proofErr w:type="spellEnd"/>
      <w:r w:rsidRPr="00B96A00">
        <w:rPr>
          <w:rFonts w:ascii="Times New Roman" w:hAnsi="Times New Roman" w:cs="Times New Roman"/>
          <w:sz w:val="24"/>
          <w:szCs w:val="24"/>
        </w:rPr>
        <w:t xml:space="preserve">. Использование в </w:t>
      </w:r>
      <w:proofErr w:type="spellStart"/>
      <w:r w:rsidRPr="00B96A00">
        <w:rPr>
          <w:rFonts w:ascii="Times New Roman" w:hAnsi="Times New Roman" w:cs="Times New Roman"/>
          <w:sz w:val="24"/>
          <w:szCs w:val="24"/>
        </w:rPr>
        <w:t>нейромаркетинге</w:t>
      </w:r>
      <w:proofErr w:type="spellEnd"/>
      <w:r w:rsidRPr="00B96A00">
        <w:rPr>
          <w:rFonts w:ascii="Times New Roman" w:hAnsi="Times New Roman" w:cs="Times New Roman"/>
          <w:sz w:val="24"/>
          <w:szCs w:val="24"/>
        </w:rPr>
        <w:t xml:space="preserve"> новейших достижений </w:t>
      </w:r>
      <w:proofErr w:type="spellStart"/>
      <w:r w:rsidRPr="00B96A00">
        <w:rPr>
          <w:rFonts w:ascii="Times New Roman" w:hAnsi="Times New Roman" w:cs="Times New Roman"/>
          <w:sz w:val="24"/>
          <w:szCs w:val="24"/>
        </w:rPr>
        <w:t>нейробиологии</w:t>
      </w:r>
      <w:proofErr w:type="spellEnd"/>
      <w:r w:rsidRPr="00B96A00">
        <w:rPr>
          <w:rFonts w:ascii="Times New Roman" w:hAnsi="Times New Roman" w:cs="Times New Roman"/>
          <w:sz w:val="24"/>
          <w:szCs w:val="24"/>
        </w:rPr>
        <w:t xml:space="preserve"> / пер. с </w:t>
      </w:r>
      <w:proofErr w:type="spellStart"/>
      <w:r w:rsidRPr="00B96A00">
        <w:rPr>
          <w:rFonts w:ascii="Times New Roman" w:hAnsi="Times New Roman" w:cs="Times New Roman"/>
          <w:sz w:val="24"/>
          <w:szCs w:val="24"/>
        </w:rPr>
        <w:t>англ</w:t>
      </w:r>
      <w:proofErr w:type="spellEnd"/>
      <w:r w:rsidRPr="00B96A00">
        <w:rPr>
          <w:rFonts w:ascii="Times New Roman" w:hAnsi="Times New Roman" w:cs="Times New Roman"/>
          <w:sz w:val="24"/>
          <w:szCs w:val="24"/>
        </w:rPr>
        <w:t>: М.: Азбука Бизнес, 2014 – 320 с.</w:t>
      </w:r>
    </w:p>
    <w:p w:rsidR="0018258D" w:rsidRPr="0018258D" w:rsidRDefault="0018258D" w:rsidP="000B1BE5">
      <w:pPr>
        <w:pStyle w:val="a9"/>
        <w:numPr>
          <w:ilvl w:val="0"/>
          <w:numId w:val="17"/>
        </w:numPr>
        <w:spacing w:after="0" w:line="240" w:lineRule="auto"/>
        <w:ind w:left="714" w:hanging="357"/>
        <w:jc w:val="both"/>
        <w:rPr>
          <w:rFonts w:ascii="Times New Roman" w:hAnsi="Times New Roman" w:cs="Times New Roman"/>
          <w:sz w:val="24"/>
          <w:szCs w:val="24"/>
        </w:rPr>
      </w:pPr>
      <w:r w:rsidRPr="0018258D">
        <w:rPr>
          <w:rFonts w:ascii="Times New Roman" w:hAnsi="Times New Roman" w:cs="Times New Roman"/>
          <w:bCs/>
          <w:color w:val="000000"/>
          <w:sz w:val="24"/>
          <w:szCs w:val="24"/>
          <w:shd w:val="clear" w:color="auto" w:fill="FFFFFF"/>
        </w:rPr>
        <w:t>Приказ Минфина РФ от 6 мая 1999 г. N 33н "Об утверждении Положения по бухгалтерскому учету "Расходы организации" ПБУ 10/99"</w:t>
      </w:r>
      <w:r>
        <w:rPr>
          <w:rFonts w:ascii="Times New Roman" w:hAnsi="Times New Roman" w:cs="Times New Roman"/>
          <w:bCs/>
          <w:color w:val="000000"/>
          <w:sz w:val="24"/>
          <w:szCs w:val="24"/>
          <w:shd w:val="clear" w:color="auto" w:fill="FFFFFF"/>
        </w:rPr>
        <w:t>.</w:t>
      </w:r>
    </w:p>
    <w:p w:rsidR="007033A6" w:rsidRPr="00B96A00" w:rsidRDefault="007033A6" w:rsidP="000B1BE5">
      <w:pPr>
        <w:pStyle w:val="a9"/>
        <w:numPr>
          <w:ilvl w:val="0"/>
          <w:numId w:val="17"/>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Сагдеева Н.В. Сенсорный маркетинг как эффективный способ успешных продаж // Экономика и управление: анализ тенденций и перспектив развития. 2014. № 10. С. 63-66.</w:t>
      </w:r>
    </w:p>
    <w:p w:rsidR="00B96A00" w:rsidRPr="00AE7517" w:rsidRDefault="00B96A00" w:rsidP="000B1BE5">
      <w:pPr>
        <w:pStyle w:val="a9"/>
        <w:numPr>
          <w:ilvl w:val="0"/>
          <w:numId w:val="17"/>
        </w:numPr>
        <w:spacing w:after="0" w:line="240" w:lineRule="auto"/>
        <w:ind w:left="714" w:hanging="357"/>
        <w:jc w:val="both"/>
        <w:rPr>
          <w:rFonts w:ascii="Times New Roman" w:hAnsi="Times New Roman" w:cs="Times New Roman"/>
          <w:sz w:val="24"/>
          <w:szCs w:val="24"/>
        </w:rPr>
      </w:pPr>
      <w:proofErr w:type="spellStart"/>
      <w:r w:rsidRPr="00B96A00">
        <w:rPr>
          <w:rFonts w:ascii="Times New Roman" w:hAnsi="Times New Roman" w:cs="Times New Roman"/>
          <w:sz w:val="24"/>
          <w:szCs w:val="24"/>
        </w:rPr>
        <w:t>Сарыгина</w:t>
      </w:r>
      <w:proofErr w:type="spellEnd"/>
      <w:r w:rsidRPr="00B96A00">
        <w:rPr>
          <w:rFonts w:ascii="Times New Roman" w:hAnsi="Times New Roman" w:cs="Times New Roman"/>
          <w:sz w:val="24"/>
          <w:szCs w:val="24"/>
        </w:rPr>
        <w:t xml:space="preserve"> Д.Ф. Методы воздействия маркетолога на потребителя. Сборник материалов </w:t>
      </w:r>
      <w:r w:rsidRPr="00B96A00">
        <w:rPr>
          <w:rFonts w:ascii="Times New Roman" w:hAnsi="Times New Roman" w:cs="Times New Roman"/>
          <w:sz w:val="24"/>
          <w:szCs w:val="24"/>
          <w:lang w:val="en-US"/>
        </w:rPr>
        <w:t>XX</w:t>
      </w:r>
      <w:r w:rsidRPr="00B96A00">
        <w:rPr>
          <w:rFonts w:ascii="Times New Roman" w:hAnsi="Times New Roman" w:cs="Times New Roman"/>
          <w:sz w:val="24"/>
          <w:szCs w:val="24"/>
        </w:rPr>
        <w:t xml:space="preserve"> научно-практической конференции молодых ученых, аспирантов и студентов Национального исследовательского Мордовского государственного университета им. Н.П. Огарёва: в 3-х ч. / сост. А.В. Столяров; отв. за </w:t>
      </w:r>
      <w:proofErr w:type="spellStart"/>
      <w:r w:rsidRPr="00B96A00">
        <w:rPr>
          <w:rFonts w:ascii="Times New Roman" w:hAnsi="Times New Roman" w:cs="Times New Roman"/>
          <w:sz w:val="24"/>
          <w:szCs w:val="24"/>
        </w:rPr>
        <w:t>вып</w:t>
      </w:r>
      <w:proofErr w:type="spellEnd"/>
      <w:r w:rsidRPr="00B96A00">
        <w:rPr>
          <w:rFonts w:ascii="Times New Roman" w:hAnsi="Times New Roman" w:cs="Times New Roman"/>
          <w:sz w:val="24"/>
          <w:szCs w:val="24"/>
        </w:rPr>
        <w:t xml:space="preserve">. П.В. Сенин. – Саранск, 16-23 мая 2016. – Саранск: Изд-во </w:t>
      </w:r>
      <w:proofErr w:type="spellStart"/>
      <w:r w:rsidRPr="00B96A00">
        <w:rPr>
          <w:rFonts w:ascii="Times New Roman" w:hAnsi="Times New Roman" w:cs="Times New Roman"/>
          <w:sz w:val="24"/>
          <w:szCs w:val="24"/>
        </w:rPr>
        <w:t>Мордов</w:t>
      </w:r>
      <w:proofErr w:type="spellEnd"/>
      <w:r w:rsidRPr="00B96A00">
        <w:rPr>
          <w:rFonts w:ascii="Times New Roman" w:hAnsi="Times New Roman" w:cs="Times New Roman"/>
          <w:sz w:val="24"/>
          <w:szCs w:val="24"/>
        </w:rPr>
        <w:t xml:space="preserve">. ун-та, 2016. Ч. 3.: </w:t>
      </w:r>
      <w:r w:rsidRPr="00AE7517">
        <w:rPr>
          <w:rFonts w:ascii="Times New Roman" w:hAnsi="Times New Roman" w:cs="Times New Roman"/>
          <w:sz w:val="24"/>
          <w:szCs w:val="24"/>
        </w:rPr>
        <w:t xml:space="preserve">Гуманитарные науки. –  С. 269-273. </w:t>
      </w:r>
    </w:p>
    <w:p w:rsidR="00A66962" w:rsidRDefault="00194560" w:rsidP="00A66962">
      <w:pPr>
        <w:pStyle w:val="a9"/>
        <w:numPr>
          <w:ilvl w:val="0"/>
          <w:numId w:val="17"/>
        </w:numPr>
        <w:spacing w:after="0" w:line="240" w:lineRule="auto"/>
        <w:ind w:left="714" w:hanging="357"/>
        <w:jc w:val="both"/>
        <w:rPr>
          <w:rFonts w:ascii="Times New Roman" w:hAnsi="Times New Roman" w:cs="Times New Roman"/>
          <w:sz w:val="24"/>
          <w:szCs w:val="24"/>
        </w:rPr>
      </w:pPr>
      <w:proofErr w:type="spellStart"/>
      <w:r w:rsidRPr="00AE7517">
        <w:rPr>
          <w:rFonts w:ascii="Times New Roman" w:hAnsi="Times New Roman" w:cs="Times New Roman"/>
          <w:sz w:val="24"/>
          <w:szCs w:val="24"/>
        </w:rPr>
        <w:t>Трайндл</w:t>
      </w:r>
      <w:proofErr w:type="spellEnd"/>
      <w:r w:rsidRPr="00AE7517">
        <w:rPr>
          <w:rFonts w:ascii="Times New Roman" w:hAnsi="Times New Roman" w:cs="Times New Roman"/>
          <w:sz w:val="24"/>
          <w:szCs w:val="24"/>
        </w:rPr>
        <w:t xml:space="preserve"> А. </w:t>
      </w:r>
      <w:proofErr w:type="spellStart"/>
      <w:r w:rsidRPr="00AE7517">
        <w:rPr>
          <w:rFonts w:ascii="Times New Roman" w:hAnsi="Times New Roman" w:cs="Times New Roman"/>
          <w:sz w:val="24"/>
          <w:szCs w:val="24"/>
        </w:rPr>
        <w:t>Нейромаркетинг</w:t>
      </w:r>
      <w:proofErr w:type="spellEnd"/>
      <w:r w:rsidRPr="00AE7517">
        <w:rPr>
          <w:rFonts w:ascii="Times New Roman" w:hAnsi="Times New Roman" w:cs="Times New Roman"/>
          <w:sz w:val="24"/>
          <w:szCs w:val="24"/>
        </w:rPr>
        <w:t>. Визуализация эмо</w:t>
      </w:r>
      <w:r w:rsidR="006A3F2A" w:rsidRPr="00AE7517">
        <w:rPr>
          <w:rFonts w:ascii="Times New Roman" w:hAnsi="Times New Roman" w:cs="Times New Roman"/>
          <w:sz w:val="24"/>
          <w:szCs w:val="24"/>
        </w:rPr>
        <w:t xml:space="preserve">ций / пер. с нем. </w:t>
      </w:r>
      <w:r w:rsidRPr="00AE7517">
        <w:rPr>
          <w:rFonts w:ascii="Times New Roman" w:hAnsi="Times New Roman" w:cs="Times New Roman"/>
          <w:sz w:val="24"/>
          <w:szCs w:val="24"/>
        </w:rPr>
        <w:t xml:space="preserve">:М.: Альпина </w:t>
      </w:r>
      <w:proofErr w:type="spellStart"/>
      <w:r w:rsidRPr="00AE7517">
        <w:rPr>
          <w:rFonts w:ascii="Times New Roman" w:hAnsi="Times New Roman" w:cs="Times New Roman"/>
          <w:sz w:val="24"/>
          <w:szCs w:val="24"/>
        </w:rPr>
        <w:t>паблишер</w:t>
      </w:r>
      <w:proofErr w:type="spellEnd"/>
      <w:r w:rsidRPr="00AE7517">
        <w:rPr>
          <w:rFonts w:ascii="Times New Roman" w:hAnsi="Times New Roman" w:cs="Times New Roman"/>
          <w:sz w:val="24"/>
          <w:szCs w:val="24"/>
        </w:rPr>
        <w:t>, 2016. – 112 с.</w:t>
      </w:r>
    </w:p>
    <w:p w:rsidR="0018258D" w:rsidRPr="0018258D" w:rsidRDefault="0018258D" w:rsidP="0018258D">
      <w:pPr>
        <w:pStyle w:val="a9"/>
        <w:numPr>
          <w:ilvl w:val="0"/>
          <w:numId w:val="17"/>
        </w:numPr>
        <w:spacing w:after="0" w:line="240" w:lineRule="auto"/>
        <w:ind w:left="714" w:hanging="357"/>
        <w:jc w:val="both"/>
        <w:rPr>
          <w:rFonts w:ascii="Times New Roman" w:hAnsi="Times New Roman" w:cs="Times New Roman"/>
          <w:color w:val="000000" w:themeColor="text1"/>
          <w:sz w:val="24"/>
          <w:szCs w:val="24"/>
        </w:rPr>
      </w:pPr>
      <w:r w:rsidRPr="00DA3F26">
        <w:rPr>
          <w:rFonts w:ascii="Times New Roman" w:hAnsi="Times New Roman" w:cs="Times New Roman"/>
          <w:color w:val="000000" w:themeColor="text1"/>
          <w:sz w:val="24"/>
          <w:szCs w:val="24"/>
        </w:rPr>
        <w:t>Федеральный закон "О рекламе" от 13.03.2006 N 38-ФЗ (действующая редакция, 2016)</w:t>
      </w:r>
      <w:bookmarkStart w:id="25" w:name="dst100001"/>
      <w:bookmarkEnd w:id="25"/>
      <w:r w:rsidRPr="00DA3F26">
        <w:rPr>
          <w:rFonts w:ascii="Times New Roman" w:hAnsi="Times New Roman" w:cs="Times New Roman"/>
          <w:color w:val="000000" w:themeColor="text1"/>
          <w:sz w:val="24"/>
          <w:szCs w:val="24"/>
        </w:rPr>
        <w:t xml:space="preserve"> </w:t>
      </w:r>
      <w:r w:rsidRPr="00DA3F26">
        <w:rPr>
          <w:rStyle w:val="blk"/>
          <w:rFonts w:ascii="Times New Roman" w:hAnsi="Times New Roman" w:cs="Times New Roman"/>
          <w:color w:val="000000" w:themeColor="text1"/>
          <w:sz w:val="24"/>
          <w:szCs w:val="24"/>
        </w:rPr>
        <w:t>13</w:t>
      </w:r>
      <w:r w:rsidRPr="00DA3F26">
        <w:rPr>
          <w:rStyle w:val="nobr"/>
          <w:rFonts w:ascii="Times New Roman" w:hAnsi="Times New Roman" w:cs="Times New Roman"/>
          <w:color w:val="000000" w:themeColor="text1"/>
          <w:sz w:val="24"/>
          <w:szCs w:val="24"/>
        </w:rPr>
        <w:t> </w:t>
      </w:r>
      <w:r w:rsidRPr="00DA3F26">
        <w:rPr>
          <w:rStyle w:val="blk"/>
          <w:rFonts w:ascii="Times New Roman" w:hAnsi="Times New Roman" w:cs="Times New Roman"/>
          <w:color w:val="000000" w:themeColor="text1"/>
          <w:sz w:val="24"/>
          <w:szCs w:val="24"/>
        </w:rPr>
        <w:t>марта</w:t>
      </w:r>
      <w:r w:rsidRPr="00DA3F26">
        <w:rPr>
          <w:rStyle w:val="nobr"/>
          <w:rFonts w:ascii="Times New Roman" w:hAnsi="Times New Roman" w:cs="Times New Roman"/>
          <w:color w:val="000000" w:themeColor="text1"/>
          <w:sz w:val="24"/>
          <w:szCs w:val="24"/>
        </w:rPr>
        <w:t> </w:t>
      </w:r>
      <w:r w:rsidRPr="00DA3F26">
        <w:rPr>
          <w:rStyle w:val="blk"/>
          <w:rFonts w:ascii="Times New Roman" w:hAnsi="Times New Roman" w:cs="Times New Roman"/>
          <w:color w:val="000000" w:themeColor="text1"/>
          <w:sz w:val="24"/>
          <w:szCs w:val="24"/>
        </w:rPr>
        <w:t>2006</w:t>
      </w:r>
      <w:r w:rsidRPr="00DA3F26">
        <w:rPr>
          <w:rStyle w:val="nobr"/>
          <w:rFonts w:ascii="Times New Roman" w:hAnsi="Times New Roman" w:cs="Times New Roman"/>
          <w:color w:val="000000" w:themeColor="text1"/>
          <w:sz w:val="24"/>
          <w:szCs w:val="24"/>
        </w:rPr>
        <w:t> </w:t>
      </w:r>
      <w:r w:rsidRPr="00DA3F26">
        <w:rPr>
          <w:rStyle w:val="blk"/>
          <w:rFonts w:ascii="Times New Roman" w:hAnsi="Times New Roman" w:cs="Times New Roman"/>
          <w:color w:val="000000" w:themeColor="text1"/>
          <w:sz w:val="24"/>
          <w:szCs w:val="24"/>
        </w:rPr>
        <w:t>года N</w:t>
      </w:r>
      <w:r w:rsidRPr="00DA3F26">
        <w:rPr>
          <w:rStyle w:val="nobr"/>
          <w:rFonts w:ascii="Times New Roman" w:hAnsi="Times New Roman" w:cs="Times New Roman"/>
          <w:color w:val="000000" w:themeColor="text1"/>
          <w:sz w:val="24"/>
          <w:szCs w:val="24"/>
        </w:rPr>
        <w:t> </w:t>
      </w:r>
      <w:r w:rsidRPr="00DA3F26">
        <w:rPr>
          <w:rStyle w:val="blk"/>
          <w:rFonts w:ascii="Times New Roman" w:hAnsi="Times New Roman" w:cs="Times New Roman"/>
          <w:color w:val="000000" w:themeColor="text1"/>
          <w:sz w:val="24"/>
          <w:szCs w:val="24"/>
        </w:rPr>
        <w:t>38-ФЗ</w:t>
      </w:r>
      <w:r>
        <w:rPr>
          <w:rStyle w:val="blk"/>
          <w:rFonts w:ascii="Times New Roman" w:hAnsi="Times New Roman" w:cs="Times New Roman"/>
          <w:color w:val="000000" w:themeColor="text1"/>
          <w:sz w:val="24"/>
          <w:szCs w:val="24"/>
        </w:rPr>
        <w:t>.</w:t>
      </w:r>
    </w:p>
    <w:p w:rsidR="007033A6" w:rsidRPr="007033A6" w:rsidRDefault="007033A6" w:rsidP="00A66962">
      <w:pPr>
        <w:pStyle w:val="a9"/>
        <w:numPr>
          <w:ilvl w:val="0"/>
          <w:numId w:val="17"/>
        </w:numPr>
        <w:spacing w:after="0" w:line="240" w:lineRule="auto"/>
        <w:ind w:left="714" w:hanging="357"/>
        <w:jc w:val="both"/>
        <w:rPr>
          <w:rFonts w:ascii="Times New Roman" w:hAnsi="Times New Roman" w:cs="Times New Roman"/>
          <w:sz w:val="24"/>
          <w:szCs w:val="24"/>
          <w:lang w:val="en-US"/>
        </w:rPr>
      </w:pPr>
      <w:r>
        <w:rPr>
          <w:rFonts w:ascii="Times New Roman" w:hAnsi="Times New Roman" w:cs="Times New Roman"/>
          <w:sz w:val="24"/>
          <w:szCs w:val="24"/>
        </w:rPr>
        <w:t xml:space="preserve">Шаталов М.А., </w:t>
      </w:r>
      <w:proofErr w:type="spellStart"/>
      <w:r>
        <w:rPr>
          <w:rFonts w:ascii="Times New Roman" w:hAnsi="Times New Roman" w:cs="Times New Roman"/>
          <w:sz w:val="24"/>
          <w:szCs w:val="24"/>
        </w:rPr>
        <w:t>Мычака</w:t>
      </w:r>
      <w:proofErr w:type="spellEnd"/>
      <w:r>
        <w:rPr>
          <w:rFonts w:ascii="Times New Roman" w:hAnsi="Times New Roman" w:cs="Times New Roman"/>
          <w:sz w:val="24"/>
          <w:szCs w:val="24"/>
        </w:rPr>
        <w:t xml:space="preserve"> С.Ю. </w:t>
      </w:r>
      <w:proofErr w:type="spellStart"/>
      <w:r>
        <w:rPr>
          <w:rFonts w:ascii="Times New Roman" w:hAnsi="Times New Roman" w:cs="Times New Roman"/>
          <w:sz w:val="24"/>
          <w:szCs w:val="24"/>
        </w:rPr>
        <w:t>Нейромаркетинг</w:t>
      </w:r>
      <w:proofErr w:type="spellEnd"/>
      <w:r>
        <w:rPr>
          <w:rFonts w:ascii="Times New Roman" w:hAnsi="Times New Roman" w:cs="Times New Roman"/>
          <w:sz w:val="24"/>
          <w:szCs w:val="24"/>
        </w:rPr>
        <w:t xml:space="preserve"> как </w:t>
      </w:r>
      <w:proofErr w:type="spellStart"/>
      <w:r>
        <w:rPr>
          <w:rFonts w:ascii="Times New Roman" w:hAnsi="Times New Roman" w:cs="Times New Roman"/>
          <w:sz w:val="24"/>
          <w:szCs w:val="24"/>
        </w:rPr>
        <w:t>дравер</w:t>
      </w:r>
      <w:proofErr w:type="spellEnd"/>
      <w:r>
        <w:rPr>
          <w:rFonts w:ascii="Times New Roman" w:hAnsi="Times New Roman" w:cs="Times New Roman"/>
          <w:sz w:val="24"/>
          <w:szCs w:val="24"/>
        </w:rPr>
        <w:t xml:space="preserve"> управления потребительским поведением // Наука. Мысль</w:t>
      </w:r>
      <w:r w:rsidRPr="007033A6">
        <w:rPr>
          <w:rFonts w:ascii="Times New Roman" w:hAnsi="Times New Roman" w:cs="Times New Roman"/>
          <w:sz w:val="24"/>
          <w:szCs w:val="24"/>
          <w:lang w:val="en-US"/>
        </w:rPr>
        <w:t xml:space="preserve">. 2016. </w:t>
      </w:r>
      <w:r>
        <w:rPr>
          <w:rFonts w:ascii="Times New Roman" w:hAnsi="Times New Roman" w:cs="Times New Roman"/>
          <w:sz w:val="24"/>
          <w:szCs w:val="24"/>
        </w:rPr>
        <w:t>№ 8-1. С. 110-114.</w:t>
      </w:r>
    </w:p>
    <w:p w:rsidR="00A66962" w:rsidRPr="00A66962" w:rsidRDefault="00A66962" w:rsidP="00A66962">
      <w:pPr>
        <w:pStyle w:val="a9"/>
        <w:numPr>
          <w:ilvl w:val="0"/>
          <w:numId w:val="17"/>
        </w:numPr>
        <w:spacing w:after="0" w:line="240" w:lineRule="auto"/>
        <w:ind w:left="714" w:hanging="357"/>
        <w:jc w:val="both"/>
        <w:rPr>
          <w:rFonts w:ascii="Times New Roman" w:hAnsi="Times New Roman" w:cs="Times New Roman"/>
          <w:sz w:val="24"/>
          <w:szCs w:val="24"/>
          <w:lang w:val="en-US"/>
        </w:rPr>
      </w:pPr>
      <w:r w:rsidRPr="00A66962">
        <w:rPr>
          <w:rFonts w:ascii="Times New Roman" w:hAnsi="Times New Roman" w:cs="Times New Roman"/>
          <w:color w:val="000000" w:themeColor="text1"/>
          <w:sz w:val="24"/>
          <w:szCs w:val="24"/>
          <w:lang w:val="en-US"/>
        </w:rPr>
        <w:t xml:space="preserve">A review of studies on </w:t>
      </w:r>
      <w:proofErr w:type="spellStart"/>
      <w:r w:rsidRPr="00A66962">
        <w:rPr>
          <w:rFonts w:ascii="Times New Roman" w:hAnsi="Times New Roman" w:cs="Times New Roman"/>
          <w:color w:val="000000" w:themeColor="text1"/>
          <w:sz w:val="24"/>
          <w:szCs w:val="24"/>
          <w:lang w:val="en-US"/>
        </w:rPr>
        <w:t>neuromarketing</w:t>
      </w:r>
      <w:proofErr w:type="spellEnd"/>
      <w:r w:rsidRPr="00A66962">
        <w:rPr>
          <w:rFonts w:ascii="Times New Roman" w:hAnsi="Times New Roman" w:cs="Times New Roman"/>
          <w:color w:val="000000" w:themeColor="text1"/>
          <w:sz w:val="24"/>
          <w:szCs w:val="24"/>
          <w:lang w:val="en-US"/>
        </w:rPr>
        <w:t xml:space="preserve">: practical results, techniques, contributions and limitations: Journal of Management Research, 2014 URL: </w:t>
      </w:r>
      <w:hyperlink r:id="rId45" w:history="1">
        <w:r w:rsidRPr="00A66962">
          <w:rPr>
            <w:rStyle w:val="af0"/>
            <w:rFonts w:ascii="Times New Roman" w:hAnsi="Times New Roman" w:cs="Times New Roman"/>
            <w:color w:val="auto"/>
            <w:sz w:val="24"/>
            <w:szCs w:val="24"/>
            <w:u w:val="none"/>
            <w:lang w:val="en-US"/>
          </w:rPr>
          <w:t>http://macrothink.org/journal/index.php/jmr/article/download/5446/4406</w:t>
        </w:r>
      </w:hyperlink>
      <w:r w:rsidRPr="00A66962">
        <w:rPr>
          <w:rFonts w:ascii="Times New Roman" w:hAnsi="Times New Roman" w:cs="Times New Roman"/>
          <w:sz w:val="24"/>
          <w:szCs w:val="24"/>
          <w:lang w:val="en-US"/>
        </w:rPr>
        <w:t xml:space="preserve"> (</w:t>
      </w:r>
      <w:r w:rsidRPr="00A66962">
        <w:rPr>
          <w:rFonts w:ascii="Times New Roman" w:hAnsi="Times New Roman" w:cs="Times New Roman"/>
          <w:sz w:val="24"/>
          <w:szCs w:val="24"/>
        </w:rPr>
        <w:t>Дата</w:t>
      </w:r>
      <w:r w:rsidRPr="00A66962">
        <w:rPr>
          <w:rFonts w:ascii="Times New Roman" w:hAnsi="Times New Roman" w:cs="Times New Roman"/>
          <w:sz w:val="24"/>
          <w:szCs w:val="24"/>
          <w:lang w:val="en-US"/>
        </w:rPr>
        <w:t xml:space="preserve"> </w:t>
      </w:r>
      <w:r w:rsidRPr="00A66962">
        <w:rPr>
          <w:rFonts w:ascii="Times New Roman" w:hAnsi="Times New Roman" w:cs="Times New Roman"/>
          <w:sz w:val="24"/>
          <w:szCs w:val="24"/>
        </w:rPr>
        <w:t>обращения</w:t>
      </w:r>
      <w:r w:rsidRPr="00A66962">
        <w:rPr>
          <w:rFonts w:ascii="Times New Roman" w:hAnsi="Times New Roman" w:cs="Times New Roman"/>
          <w:color w:val="000000" w:themeColor="text1"/>
          <w:sz w:val="24"/>
          <w:szCs w:val="24"/>
          <w:lang w:val="en-US"/>
        </w:rPr>
        <w:t xml:space="preserve"> 17.02.2018)</w:t>
      </w:r>
    </w:p>
    <w:p w:rsidR="00A66962" w:rsidRPr="00DE60CC" w:rsidRDefault="00B60CD9" w:rsidP="00A66962">
      <w:pPr>
        <w:pStyle w:val="a9"/>
        <w:numPr>
          <w:ilvl w:val="0"/>
          <w:numId w:val="17"/>
        </w:numPr>
        <w:spacing w:after="0" w:line="240" w:lineRule="auto"/>
        <w:ind w:left="714" w:hanging="357"/>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lastRenderedPageBreak/>
        <w:t>How the br</w:t>
      </w:r>
      <w:r w:rsidR="00A66962" w:rsidRPr="00A66962">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lang w:val="en-US"/>
        </w:rPr>
        <w:t>i</w:t>
      </w:r>
      <w:r w:rsidR="00A66962" w:rsidRPr="00A66962">
        <w:rPr>
          <w:rFonts w:ascii="Times New Roman" w:hAnsi="Times New Roman" w:cs="Times New Roman"/>
          <w:color w:val="000000" w:themeColor="text1"/>
          <w:sz w:val="24"/>
          <w:szCs w:val="24"/>
          <w:lang w:val="en-US"/>
        </w:rPr>
        <w:t xml:space="preserve">n reveals why we buy, 2009 URL: </w:t>
      </w:r>
      <w:hyperlink r:id="rId46" w:history="1">
        <w:r w:rsidR="00A66962" w:rsidRPr="00A66962">
          <w:rPr>
            <w:rStyle w:val="af0"/>
            <w:rFonts w:ascii="Times New Roman" w:hAnsi="Times New Roman" w:cs="Times New Roman"/>
            <w:color w:val="auto"/>
            <w:sz w:val="24"/>
            <w:szCs w:val="24"/>
            <w:u w:val="none"/>
            <w:lang w:val="en-US"/>
          </w:rPr>
          <w:t>https://www.scientificamerican.com/article/neuromarketing-brain/</w:t>
        </w:r>
      </w:hyperlink>
      <w:r w:rsidR="00A66962" w:rsidRPr="00A66962">
        <w:rPr>
          <w:rFonts w:ascii="Times New Roman" w:hAnsi="Times New Roman" w:cs="Times New Roman"/>
          <w:sz w:val="24"/>
          <w:szCs w:val="24"/>
          <w:lang w:val="en-US"/>
        </w:rPr>
        <w:t xml:space="preserve"> (</w:t>
      </w:r>
      <w:r w:rsidR="00A66962" w:rsidRPr="00A66962">
        <w:rPr>
          <w:rFonts w:ascii="Times New Roman" w:hAnsi="Times New Roman" w:cs="Times New Roman"/>
          <w:sz w:val="24"/>
          <w:szCs w:val="24"/>
        </w:rPr>
        <w:t>Дата</w:t>
      </w:r>
      <w:r w:rsidR="00A66962" w:rsidRPr="00A66962">
        <w:rPr>
          <w:rFonts w:ascii="Times New Roman" w:hAnsi="Times New Roman" w:cs="Times New Roman"/>
          <w:sz w:val="24"/>
          <w:szCs w:val="24"/>
          <w:lang w:val="en-US"/>
        </w:rPr>
        <w:t xml:space="preserve"> </w:t>
      </w:r>
      <w:r w:rsidR="00A66962" w:rsidRPr="00A66962">
        <w:rPr>
          <w:rFonts w:ascii="Times New Roman" w:hAnsi="Times New Roman" w:cs="Times New Roman"/>
          <w:sz w:val="24"/>
          <w:szCs w:val="24"/>
        </w:rPr>
        <w:t>обращения</w:t>
      </w:r>
      <w:r w:rsidR="00A66962" w:rsidRPr="00A66962">
        <w:rPr>
          <w:rFonts w:ascii="Times New Roman" w:hAnsi="Times New Roman" w:cs="Times New Roman"/>
          <w:color w:val="000000" w:themeColor="text1"/>
          <w:sz w:val="24"/>
          <w:szCs w:val="24"/>
          <w:lang w:val="en-US"/>
        </w:rPr>
        <w:t xml:space="preserve"> 11.03.2018)</w:t>
      </w:r>
    </w:p>
    <w:p w:rsidR="00DE60CC" w:rsidRPr="00A66962" w:rsidRDefault="00DE60CC" w:rsidP="00A66962">
      <w:pPr>
        <w:pStyle w:val="a9"/>
        <w:numPr>
          <w:ilvl w:val="0"/>
          <w:numId w:val="17"/>
        </w:numPr>
        <w:spacing w:after="0" w:line="240" w:lineRule="auto"/>
        <w:ind w:left="714" w:hanging="35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Hulten</w:t>
      </w:r>
      <w:proofErr w:type="spellEnd"/>
      <w:r>
        <w:rPr>
          <w:rFonts w:ascii="Times New Roman" w:hAnsi="Times New Roman" w:cs="Times New Roman"/>
          <w:sz w:val="24"/>
          <w:szCs w:val="24"/>
          <w:lang w:val="en-US"/>
        </w:rPr>
        <w:t xml:space="preserve"> B/ Sensory marketing: the multi-sensory brand-experience concept // European Business Review.</w:t>
      </w:r>
      <w:r w:rsidRPr="00DE60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2011 </w:t>
      </w:r>
      <w:r w:rsidRPr="00DE60CC">
        <w:rPr>
          <w:rFonts w:ascii="Times New Roman" w:hAnsi="Times New Roman" w:cs="Times New Roman"/>
          <w:sz w:val="24"/>
          <w:szCs w:val="24"/>
          <w:lang w:val="en-US"/>
        </w:rPr>
        <w:t xml:space="preserve">№ 23 (3). </w:t>
      </w:r>
      <w:r w:rsidRPr="004938E9">
        <w:rPr>
          <w:rFonts w:ascii="Times New Roman" w:hAnsi="Times New Roman" w:cs="Times New Roman"/>
          <w:sz w:val="24"/>
          <w:szCs w:val="24"/>
          <w:lang w:val="en-US"/>
        </w:rPr>
        <w:t xml:space="preserve">- </w:t>
      </w:r>
      <w:r>
        <w:rPr>
          <w:rFonts w:ascii="Times New Roman" w:hAnsi="Times New Roman" w:cs="Times New Roman"/>
          <w:sz w:val="24"/>
          <w:szCs w:val="24"/>
          <w:lang w:val="en-US"/>
        </w:rPr>
        <w:t>P. 256-273.</w:t>
      </w:r>
    </w:p>
    <w:p w:rsidR="00A66962" w:rsidRDefault="00AE7517" w:rsidP="00A66962">
      <w:pPr>
        <w:pStyle w:val="a9"/>
        <w:numPr>
          <w:ilvl w:val="0"/>
          <w:numId w:val="17"/>
        </w:numPr>
        <w:spacing w:after="0" w:line="240" w:lineRule="auto"/>
        <w:ind w:left="714" w:hanging="357"/>
        <w:jc w:val="both"/>
        <w:rPr>
          <w:rFonts w:ascii="Times New Roman" w:hAnsi="Times New Roman" w:cs="Times New Roman"/>
          <w:sz w:val="24"/>
          <w:szCs w:val="24"/>
          <w:lang w:val="en-US"/>
        </w:rPr>
      </w:pPr>
      <w:r w:rsidRPr="00A66962">
        <w:rPr>
          <w:rFonts w:ascii="Times New Roman" w:hAnsi="Times New Roman" w:cs="Times New Roman"/>
          <w:sz w:val="24"/>
          <w:szCs w:val="24"/>
          <w:lang w:val="en-US"/>
        </w:rPr>
        <w:t xml:space="preserve">Kenning, &amp; </w:t>
      </w:r>
      <w:proofErr w:type="spellStart"/>
      <w:r w:rsidRPr="00A66962">
        <w:rPr>
          <w:rFonts w:ascii="Times New Roman" w:hAnsi="Times New Roman" w:cs="Times New Roman"/>
          <w:sz w:val="24"/>
          <w:szCs w:val="24"/>
          <w:lang w:val="en-US"/>
        </w:rPr>
        <w:t>Linzmajer</w:t>
      </w:r>
      <w:proofErr w:type="spellEnd"/>
      <w:r w:rsidRPr="00A66962">
        <w:rPr>
          <w:rFonts w:ascii="Times New Roman" w:hAnsi="Times New Roman" w:cs="Times New Roman"/>
          <w:sz w:val="24"/>
          <w:szCs w:val="24"/>
          <w:lang w:val="en-US"/>
        </w:rPr>
        <w:t>. Consumer neuroscience: an overview of an emerging discipline with implications for consumer policy, 2010</w:t>
      </w:r>
    </w:p>
    <w:p w:rsidR="00945696" w:rsidRDefault="00945696" w:rsidP="00945696">
      <w:pPr>
        <w:pStyle w:val="a9"/>
        <w:numPr>
          <w:ilvl w:val="0"/>
          <w:numId w:val="17"/>
        </w:numPr>
        <w:spacing w:after="0" w:line="240" w:lineRule="auto"/>
        <w:ind w:left="714" w:hanging="357"/>
        <w:jc w:val="both"/>
        <w:rPr>
          <w:rFonts w:ascii="Times New Roman" w:hAnsi="Times New Roman" w:cs="Times New Roman"/>
          <w:sz w:val="24"/>
          <w:szCs w:val="24"/>
          <w:lang w:val="en-US"/>
        </w:rPr>
      </w:pPr>
      <w:r w:rsidRPr="003D6180">
        <w:rPr>
          <w:rFonts w:ascii="Times New Roman" w:hAnsi="Times New Roman" w:cs="Times New Roman"/>
          <w:sz w:val="24"/>
          <w:szCs w:val="24"/>
          <w:lang w:val="en-US"/>
        </w:rPr>
        <w:t xml:space="preserve">Knutson, B., Rick, S., </w:t>
      </w:r>
      <w:proofErr w:type="spellStart"/>
      <w:r w:rsidRPr="003D6180">
        <w:rPr>
          <w:rFonts w:ascii="Times New Roman" w:hAnsi="Times New Roman" w:cs="Times New Roman"/>
          <w:sz w:val="24"/>
          <w:szCs w:val="24"/>
          <w:lang w:val="en-US"/>
        </w:rPr>
        <w:t>Wimmer</w:t>
      </w:r>
      <w:proofErr w:type="spellEnd"/>
      <w:r w:rsidRPr="003D6180">
        <w:rPr>
          <w:rFonts w:ascii="Times New Roman" w:hAnsi="Times New Roman" w:cs="Times New Roman"/>
          <w:sz w:val="24"/>
          <w:szCs w:val="24"/>
          <w:lang w:val="en-US"/>
        </w:rPr>
        <w:t xml:space="preserve">, E. G., </w:t>
      </w:r>
      <w:proofErr w:type="spellStart"/>
      <w:r w:rsidRPr="003D6180">
        <w:rPr>
          <w:rFonts w:ascii="Times New Roman" w:hAnsi="Times New Roman" w:cs="Times New Roman"/>
          <w:sz w:val="24"/>
          <w:szCs w:val="24"/>
          <w:lang w:val="en-US"/>
        </w:rPr>
        <w:t>Pr</w:t>
      </w:r>
      <w:r w:rsidR="003D6180">
        <w:rPr>
          <w:rFonts w:ascii="Times New Roman" w:hAnsi="Times New Roman" w:cs="Times New Roman"/>
          <w:sz w:val="24"/>
          <w:szCs w:val="24"/>
          <w:lang w:val="en-US"/>
        </w:rPr>
        <w:t>elec</w:t>
      </w:r>
      <w:proofErr w:type="spellEnd"/>
      <w:r w:rsidR="003D6180">
        <w:rPr>
          <w:rFonts w:ascii="Times New Roman" w:hAnsi="Times New Roman" w:cs="Times New Roman"/>
          <w:sz w:val="24"/>
          <w:szCs w:val="24"/>
          <w:lang w:val="en-US"/>
        </w:rPr>
        <w:t xml:space="preserve">, D., &amp; </w:t>
      </w:r>
      <w:proofErr w:type="spellStart"/>
      <w:r w:rsidR="003D6180">
        <w:rPr>
          <w:rFonts w:ascii="Times New Roman" w:hAnsi="Times New Roman" w:cs="Times New Roman"/>
          <w:sz w:val="24"/>
          <w:szCs w:val="24"/>
          <w:lang w:val="en-US"/>
        </w:rPr>
        <w:t>Loewenstein</w:t>
      </w:r>
      <w:proofErr w:type="spellEnd"/>
      <w:r w:rsidR="003D6180">
        <w:rPr>
          <w:rFonts w:ascii="Times New Roman" w:hAnsi="Times New Roman" w:cs="Times New Roman"/>
          <w:sz w:val="24"/>
          <w:szCs w:val="24"/>
          <w:lang w:val="en-US"/>
        </w:rPr>
        <w:t>, G</w:t>
      </w:r>
      <w:r w:rsidRPr="003D6180">
        <w:rPr>
          <w:rFonts w:ascii="Times New Roman" w:hAnsi="Times New Roman" w:cs="Times New Roman"/>
          <w:sz w:val="24"/>
          <w:szCs w:val="24"/>
          <w:lang w:val="en-US"/>
        </w:rPr>
        <w:t xml:space="preserve">. </w:t>
      </w:r>
      <w:r w:rsidR="0012352D">
        <w:rPr>
          <w:rFonts w:ascii="Times New Roman" w:hAnsi="Times New Roman" w:cs="Times New Roman"/>
          <w:sz w:val="24"/>
          <w:szCs w:val="24"/>
          <w:lang w:val="en-US"/>
        </w:rPr>
        <w:t xml:space="preserve">Neural predictors of purchases // Neuron. – 2007. </w:t>
      </w:r>
      <w:r w:rsidR="0012352D" w:rsidRPr="0012352D">
        <w:rPr>
          <w:rFonts w:ascii="Times New Roman" w:hAnsi="Times New Roman" w:cs="Times New Roman"/>
          <w:sz w:val="24"/>
          <w:szCs w:val="24"/>
          <w:lang w:val="en-US"/>
        </w:rPr>
        <w:t xml:space="preserve">№ </w:t>
      </w:r>
      <w:r w:rsidR="0012352D">
        <w:rPr>
          <w:rFonts w:ascii="Times New Roman" w:hAnsi="Times New Roman" w:cs="Times New Roman"/>
          <w:sz w:val="24"/>
          <w:szCs w:val="24"/>
          <w:lang w:val="en-US"/>
        </w:rPr>
        <w:t>53.</w:t>
      </w:r>
      <w:r w:rsidR="0012352D" w:rsidRPr="0012352D">
        <w:rPr>
          <w:rFonts w:ascii="Times New Roman" w:hAnsi="Times New Roman" w:cs="Times New Roman"/>
          <w:sz w:val="24"/>
          <w:szCs w:val="24"/>
          <w:lang w:val="en-US"/>
        </w:rPr>
        <w:t xml:space="preserve"> </w:t>
      </w:r>
      <w:r w:rsidR="0012352D">
        <w:rPr>
          <w:rFonts w:ascii="Times New Roman" w:hAnsi="Times New Roman" w:cs="Times New Roman"/>
          <w:sz w:val="24"/>
          <w:szCs w:val="24"/>
          <w:lang w:val="en-US"/>
        </w:rPr>
        <w:t>-</w:t>
      </w:r>
      <w:r w:rsidR="0012352D" w:rsidRPr="0012352D">
        <w:rPr>
          <w:rFonts w:ascii="Times New Roman" w:hAnsi="Times New Roman" w:cs="Times New Roman"/>
          <w:sz w:val="24"/>
          <w:szCs w:val="24"/>
          <w:lang w:val="en-US"/>
        </w:rPr>
        <w:t xml:space="preserve"> </w:t>
      </w:r>
      <w:r w:rsidR="0012352D">
        <w:rPr>
          <w:rFonts w:ascii="Times New Roman" w:hAnsi="Times New Roman" w:cs="Times New Roman"/>
          <w:sz w:val="24"/>
          <w:szCs w:val="24"/>
          <w:lang w:val="en-US"/>
        </w:rPr>
        <w:t>P.</w:t>
      </w:r>
      <w:r w:rsidRPr="003D6180">
        <w:rPr>
          <w:rFonts w:ascii="Times New Roman" w:hAnsi="Times New Roman" w:cs="Times New Roman"/>
          <w:sz w:val="24"/>
          <w:szCs w:val="24"/>
          <w:lang w:val="en-US"/>
        </w:rPr>
        <w:t xml:space="preserve"> 147–156.</w:t>
      </w:r>
    </w:p>
    <w:p w:rsidR="0012352D" w:rsidRPr="0012352D" w:rsidRDefault="0012352D" w:rsidP="00945696">
      <w:pPr>
        <w:pStyle w:val="a9"/>
        <w:numPr>
          <w:ilvl w:val="0"/>
          <w:numId w:val="17"/>
        </w:numPr>
        <w:spacing w:after="0" w:line="240" w:lineRule="auto"/>
        <w:ind w:left="714" w:hanging="357"/>
        <w:jc w:val="both"/>
        <w:rPr>
          <w:rFonts w:ascii="Times New Roman" w:hAnsi="Times New Roman" w:cs="Times New Roman"/>
          <w:sz w:val="24"/>
          <w:szCs w:val="24"/>
          <w:lang w:val="en-US"/>
        </w:rPr>
      </w:pPr>
      <w:r w:rsidRPr="0012352D">
        <w:rPr>
          <w:rFonts w:ascii="Times New Roman" w:hAnsi="Times New Roman" w:cs="Times New Roman"/>
          <w:sz w:val="24"/>
          <w:szCs w:val="24"/>
          <w:lang w:val="en-US"/>
        </w:rPr>
        <w:t>Lee, N., Broder</w:t>
      </w:r>
      <w:r>
        <w:rPr>
          <w:rFonts w:ascii="Times New Roman" w:hAnsi="Times New Roman" w:cs="Times New Roman"/>
          <w:sz w:val="24"/>
          <w:szCs w:val="24"/>
          <w:lang w:val="en-US"/>
        </w:rPr>
        <w:t>ick, L., &amp; Chamberlain, L.</w:t>
      </w:r>
      <w:r w:rsidRPr="0012352D">
        <w:rPr>
          <w:rFonts w:ascii="Times New Roman" w:hAnsi="Times New Roman" w:cs="Times New Roman"/>
          <w:sz w:val="24"/>
          <w:szCs w:val="24"/>
          <w:lang w:val="en-US"/>
        </w:rPr>
        <w:t xml:space="preserve"> What is ‘</w:t>
      </w:r>
      <w:proofErr w:type="spellStart"/>
      <w:r w:rsidRPr="0012352D">
        <w:rPr>
          <w:rFonts w:ascii="Times New Roman" w:hAnsi="Times New Roman" w:cs="Times New Roman"/>
          <w:sz w:val="24"/>
          <w:szCs w:val="24"/>
          <w:lang w:val="en-US"/>
        </w:rPr>
        <w:t>neuromarketing</w:t>
      </w:r>
      <w:proofErr w:type="spellEnd"/>
      <w:r w:rsidRPr="0012352D">
        <w:rPr>
          <w:rFonts w:ascii="Times New Roman" w:hAnsi="Times New Roman" w:cs="Times New Roman"/>
          <w:sz w:val="24"/>
          <w:szCs w:val="24"/>
          <w:lang w:val="en-US"/>
        </w:rPr>
        <w:t>’? A discussion</w:t>
      </w:r>
      <w:r>
        <w:rPr>
          <w:rFonts w:ascii="Times New Roman" w:hAnsi="Times New Roman" w:cs="Times New Roman"/>
          <w:sz w:val="24"/>
          <w:szCs w:val="24"/>
          <w:lang w:val="en-US"/>
        </w:rPr>
        <w:t xml:space="preserve"> and agenda for future research //</w:t>
      </w:r>
      <w:r w:rsidRPr="0012352D">
        <w:rPr>
          <w:rFonts w:ascii="Times New Roman" w:hAnsi="Times New Roman" w:cs="Times New Roman"/>
          <w:sz w:val="24"/>
          <w:szCs w:val="24"/>
          <w:lang w:val="en-US"/>
        </w:rPr>
        <w:t xml:space="preserve"> Internatio</w:t>
      </w:r>
      <w:r>
        <w:rPr>
          <w:rFonts w:ascii="Times New Roman" w:hAnsi="Times New Roman" w:cs="Times New Roman"/>
          <w:sz w:val="24"/>
          <w:szCs w:val="24"/>
          <w:lang w:val="en-US"/>
        </w:rPr>
        <w:t>nal Journal of Psychophysiology.</w:t>
      </w:r>
      <w:r w:rsidRPr="0012352D">
        <w:rPr>
          <w:rFonts w:ascii="Times New Roman" w:hAnsi="Times New Roman" w:cs="Times New Roman"/>
          <w:sz w:val="24"/>
          <w:szCs w:val="24"/>
          <w:lang w:val="en-US"/>
        </w:rPr>
        <w:t xml:space="preserve"> - 2006. №</w:t>
      </w:r>
      <w:r>
        <w:rPr>
          <w:rFonts w:ascii="Times New Roman" w:hAnsi="Times New Roman" w:cs="Times New Roman"/>
          <w:sz w:val="24"/>
          <w:szCs w:val="24"/>
          <w:lang w:val="en-US"/>
        </w:rPr>
        <w:t xml:space="preserve"> 63. - </w:t>
      </w:r>
      <w:r w:rsidRPr="001235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 </w:t>
      </w:r>
      <w:r w:rsidRPr="0012352D">
        <w:rPr>
          <w:rFonts w:ascii="Times New Roman" w:hAnsi="Times New Roman" w:cs="Times New Roman"/>
          <w:sz w:val="24"/>
          <w:szCs w:val="24"/>
          <w:lang w:val="en-US"/>
        </w:rPr>
        <w:t>200–204.</w:t>
      </w:r>
    </w:p>
    <w:p w:rsidR="00B60CD9" w:rsidRPr="00456F08" w:rsidRDefault="00B60CD9" w:rsidP="00A66962">
      <w:pPr>
        <w:pStyle w:val="a9"/>
        <w:numPr>
          <w:ilvl w:val="0"/>
          <w:numId w:val="17"/>
        </w:numPr>
        <w:spacing w:after="0" w:line="240" w:lineRule="auto"/>
        <w:ind w:left="714" w:hanging="357"/>
        <w:jc w:val="both"/>
        <w:rPr>
          <w:rFonts w:ascii="Times New Roman" w:hAnsi="Times New Roman" w:cs="Times New Roman"/>
          <w:sz w:val="24"/>
          <w:szCs w:val="24"/>
          <w:lang w:val="en-US"/>
        </w:rPr>
      </w:pPr>
      <w:proofErr w:type="spellStart"/>
      <w:r w:rsidRPr="00B60CD9">
        <w:rPr>
          <w:rFonts w:ascii="Times New Roman" w:hAnsi="Times New Roman" w:cs="Times New Roman"/>
          <w:color w:val="222222"/>
          <w:sz w:val="24"/>
          <w:szCs w:val="24"/>
          <w:shd w:val="clear" w:color="auto" w:fill="FFFFFF"/>
          <w:lang w:val="en-US"/>
        </w:rPr>
        <w:t>Molchanov</w:t>
      </w:r>
      <w:proofErr w:type="spellEnd"/>
      <w:r w:rsidRPr="00B60CD9">
        <w:rPr>
          <w:rFonts w:ascii="Times New Roman" w:hAnsi="Times New Roman" w:cs="Times New Roman"/>
          <w:color w:val="222222"/>
          <w:sz w:val="24"/>
          <w:szCs w:val="24"/>
          <w:shd w:val="clear" w:color="auto" w:fill="FFFFFF"/>
          <w:lang w:val="en-US"/>
        </w:rPr>
        <w:t xml:space="preserve">, Nikolay, </w:t>
      </w:r>
      <w:proofErr w:type="spellStart"/>
      <w:r w:rsidRPr="00B60CD9">
        <w:rPr>
          <w:rFonts w:ascii="Times New Roman" w:hAnsi="Times New Roman" w:cs="Times New Roman"/>
          <w:color w:val="222222"/>
          <w:sz w:val="24"/>
          <w:szCs w:val="24"/>
          <w:shd w:val="clear" w:color="auto" w:fill="FFFFFF"/>
          <w:lang w:val="en-US"/>
        </w:rPr>
        <w:t>Muraveva</w:t>
      </w:r>
      <w:proofErr w:type="spellEnd"/>
      <w:r w:rsidRPr="00B60CD9">
        <w:rPr>
          <w:rFonts w:ascii="Times New Roman" w:hAnsi="Times New Roman" w:cs="Times New Roman"/>
          <w:color w:val="222222"/>
          <w:sz w:val="24"/>
          <w:szCs w:val="24"/>
          <w:shd w:val="clear" w:color="auto" w:fill="FFFFFF"/>
          <w:lang w:val="en-US"/>
        </w:rPr>
        <w:t xml:space="preserve">, Oksana, </w:t>
      </w:r>
      <w:proofErr w:type="spellStart"/>
      <w:r w:rsidRPr="00B60CD9">
        <w:rPr>
          <w:rFonts w:ascii="Times New Roman" w:hAnsi="Times New Roman" w:cs="Times New Roman"/>
          <w:color w:val="222222"/>
          <w:sz w:val="24"/>
          <w:szCs w:val="24"/>
          <w:shd w:val="clear" w:color="auto" w:fill="FFFFFF"/>
          <w:lang w:val="en-US"/>
        </w:rPr>
        <w:t>Korableva</w:t>
      </w:r>
      <w:proofErr w:type="spellEnd"/>
      <w:r w:rsidRPr="00B60CD9">
        <w:rPr>
          <w:rFonts w:ascii="Times New Roman" w:hAnsi="Times New Roman" w:cs="Times New Roman"/>
          <w:color w:val="222222"/>
          <w:sz w:val="24"/>
          <w:szCs w:val="24"/>
          <w:shd w:val="clear" w:color="auto" w:fill="FFFFFF"/>
          <w:lang w:val="en-US"/>
        </w:rPr>
        <w:t xml:space="preserve">, Olga, </w:t>
      </w:r>
      <w:proofErr w:type="spellStart"/>
      <w:r w:rsidRPr="00B60CD9">
        <w:rPr>
          <w:rFonts w:ascii="Times New Roman" w:hAnsi="Times New Roman" w:cs="Times New Roman"/>
          <w:color w:val="222222"/>
          <w:sz w:val="24"/>
          <w:szCs w:val="24"/>
          <w:shd w:val="clear" w:color="auto" w:fill="FFFFFF"/>
          <w:lang w:val="en-US"/>
        </w:rPr>
        <w:t>Galay</w:t>
      </w:r>
      <w:proofErr w:type="spellEnd"/>
      <w:r w:rsidRPr="00B60CD9">
        <w:rPr>
          <w:rFonts w:ascii="Times New Roman" w:hAnsi="Times New Roman" w:cs="Times New Roman"/>
          <w:color w:val="222222"/>
          <w:sz w:val="24"/>
          <w:szCs w:val="24"/>
          <w:shd w:val="clear" w:color="auto" w:fill="FFFFFF"/>
          <w:lang w:val="en-US"/>
        </w:rPr>
        <w:t xml:space="preserve"> Natalia </w:t>
      </w:r>
      <w:proofErr w:type="spellStart"/>
      <w:r w:rsidRPr="00B60CD9">
        <w:rPr>
          <w:rFonts w:ascii="Times New Roman" w:hAnsi="Times New Roman" w:cs="Times New Roman"/>
          <w:color w:val="222222"/>
          <w:sz w:val="24"/>
          <w:szCs w:val="24"/>
          <w:shd w:val="clear" w:color="auto" w:fill="FFFFFF"/>
          <w:lang w:val="en-US"/>
        </w:rPr>
        <w:t>Neuromarketing</w:t>
      </w:r>
      <w:proofErr w:type="spellEnd"/>
      <w:r w:rsidRPr="00B60CD9">
        <w:rPr>
          <w:rFonts w:ascii="Times New Roman" w:hAnsi="Times New Roman" w:cs="Times New Roman"/>
          <w:color w:val="222222"/>
          <w:sz w:val="24"/>
          <w:szCs w:val="24"/>
          <w:shd w:val="clear" w:color="auto" w:fill="FFFFFF"/>
          <w:lang w:val="en-US"/>
        </w:rPr>
        <w:t xml:space="preserve"> as an Innovative Approach to Market Research of Consumer Behavior. // 29</w:t>
      </w:r>
      <w:r w:rsidRPr="00B60CD9">
        <w:rPr>
          <w:rFonts w:ascii="Times New Roman" w:hAnsi="Times New Roman" w:cs="Times New Roman"/>
          <w:color w:val="222222"/>
          <w:sz w:val="24"/>
          <w:szCs w:val="24"/>
          <w:shd w:val="clear" w:color="auto" w:fill="FFFFFF"/>
          <w:vertAlign w:val="superscript"/>
          <w:lang w:val="en-US"/>
        </w:rPr>
        <w:t>th</w:t>
      </w:r>
      <w:r w:rsidR="0012352D">
        <w:rPr>
          <w:rFonts w:ascii="Times New Roman" w:hAnsi="Times New Roman" w:cs="Times New Roman"/>
          <w:color w:val="222222"/>
          <w:sz w:val="24"/>
          <w:szCs w:val="24"/>
          <w:shd w:val="clear" w:color="auto" w:fill="FFFFFF"/>
          <w:lang w:val="en-US"/>
        </w:rPr>
        <w:t> IBIMA Conference, (2017): P</w:t>
      </w:r>
      <w:r w:rsidRPr="00B60CD9">
        <w:rPr>
          <w:rFonts w:ascii="Times New Roman" w:hAnsi="Times New Roman" w:cs="Times New Roman"/>
          <w:color w:val="222222"/>
          <w:sz w:val="24"/>
          <w:szCs w:val="24"/>
          <w:shd w:val="clear" w:color="auto" w:fill="FFFFFF"/>
          <w:lang w:val="en-US"/>
        </w:rPr>
        <w:t>. 2489-2499</w:t>
      </w:r>
      <w:r w:rsidR="00456F08">
        <w:rPr>
          <w:rFonts w:ascii="Times New Roman" w:hAnsi="Times New Roman" w:cs="Times New Roman"/>
          <w:color w:val="222222"/>
          <w:sz w:val="24"/>
          <w:szCs w:val="24"/>
          <w:shd w:val="clear" w:color="auto" w:fill="FFFFFF"/>
          <w:lang w:val="en-US"/>
        </w:rPr>
        <w:t>.</w:t>
      </w:r>
    </w:p>
    <w:p w:rsidR="00456F08" w:rsidRPr="00456F08" w:rsidRDefault="00456F08" w:rsidP="00A66962">
      <w:pPr>
        <w:pStyle w:val="a9"/>
        <w:numPr>
          <w:ilvl w:val="0"/>
          <w:numId w:val="17"/>
        </w:numPr>
        <w:spacing w:after="0" w:line="240" w:lineRule="auto"/>
        <w:ind w:left="714" w:hanging="357"/>
        <w:jc w:val="both"/>
        <w:rPr>
          <w:rFonts w:ascii="Times New Roman" w:hAnsi="Times New Roman" w:cs="Times New Roman"/>
          <w:sz w:val="24"/>
          <w:szCs w:val="24"/>
          <w:lang w:val="en-US"/>
        </w:rPr>
      </w:pPr>
      <w:r>
        <w:rPr>
          <w:rFonts w:ascii="Times New Roman" w:hAnsi="Times New Roman" w:cs="Times New Roman"/>
          <w:color w:val="444444"/>
          <w:sz w:val="24"/>
          <w:szCs w:val="24"/>
          <w:shd w:val="clear" w:color="auto" w:fill="FFFFFF"/>
          <w:lang w:val="en-US"/>
        </w:rPr>
        <w:t xml:space="preserve">Morin C. </w:t>
      </w:r>
      <w:proofErr w:type="spellStart"/>
      <w:r w:rsidRPr="00456F08">
        <w:rPr>
          <w:rFonts w:ascii="Times New Roman" w:hAnsi="Times New Roman" w:cs="Times New Roman"/>
          <w:color w:val="444444"/>
          <w:sz w:val="24"/>
          <w:szCs w:val="24"/>
          <w:shd w:val="clear" w:color="auto" w:fill="FFFFFF"/>
          <w:lang w:val="en-US"/>
        </w:rPr>
        <w:t>Neuromarketing</w:t>
      </w:r>
      <w:proofErr w:type="spellEnd"/>
      <w:r w:rsidRPr="00456F08">
        <w:rPr>
          <w:rFonts w:ascii="Times New Roman" w:hAnsi="Times New Roman" w:cs="Times New Roman"/>
          <w:color w:val="444444"/>
          <w:sz w:val="24"/>
          <w:szCs w:val="24"/>
          <w:shd w:val="clear" w:color="auto" w:fill="FFFFFF"/>
          <w:lang w:val="en-US"/>
        </w:rPr>
        <w:t>: The N</w:t>
      </w:r>
      <w:r>
        <w:rPr>
          <w:rFonts w:ascii="Times New Roman" w:hAnsi="Times New Roman" w:cs="Times New Roman"/>
          <w:color w:val="444444"/>
          <w:sz w:val="24"/>
          <w:szCs w:val="24"/>
          <w:shd w:val="clear" w:color="auto" w:fill="FFFFFF"/>
          <w:lang w:val="en-US"/>
        </w:rPr>
        <w:t>ew Science of Consumer Behavior //</w:t>
      </w:r>
      <w:r w:rsidRPr="00456F08">
        <w:rPr>
          <w:rFonts w:ascii="Times New Roman" w:hAnsi="Times New Roman" w:cs="Times New Roman"/>
          <w:color w:val="444444"/>
          <w:sz w:val="24"/>
          <w:szCs w:val="24"/>
          <w:shd w:val="clear" w:color="auto" w:fill="FFFFFF"/>
          <w:lang w:val="en-US"/>
        </w:rPr>
        <w:t xml:space="preserve"> Symposium: Consume</w:t>
      </w:r>
      <w:r>
        <w:rPr>
          <w:rFonts w:ascii="Times New Roman" w:hAnsi="Times New Roman" w:cs="Times New Roman"/>
          <w:color w:val="444444"/>
          <w:sz w:val="24"/>
          <w:szCs w:val="24"/>
          <w:shd w:val="clear" w:color="auto" w:fill="FFFFFF"/>
          <w:lang w:val="en-US"/>
        </w:rPr>
        <w:t xml:space="preserve">r Culture in Global Perspective. - 2011. </w:t>
      </w:r>
      <w:r w:rsidRPr="00456F08">
        <w:rPr>
          <w:rFonts w:ascii="Times New Roman" w:hAnsi="Times New Roman" w:cs="Times New Roman"/>
          <w:color w:val="444444"/>
          <w:sz w:val="24"/>
          <w:szCs w:val="24"/>
          <w:shd w:val="clear" w:color="auto" w:fill="FFFFFF"/>
          <w:lang w:val="en-US"/>
        </w:rPr>
        <w:t xml:space="preserve">№ </w:t>
      </w:r>
      <w:r>
        <w:rPr>
          <w:rFonts w:ascii="Times New Roman" w:hAnsi="Times New Roman" w:cs="Times New Roman"/>
          <w:color w:val="444444"/>
          <w:sz w:val="24"/>
          <w:szCs w:val="24"/>
          <w:shd w:val="clear" w:color="auto" w:fill="FFFFFF"/>
          <w:lang w:val="en-US"/>
        </w:rPr>
        <w:t xml:space="preserve">48. - P. </w:t>
      </w:r>
      <w:r w:rsidRPr="00456F08">
        <w:rPr>
          <w:rFonts w:ascii="Times New Roman" w:hAnsi="Times New Roman" w:cs="Times New Roman"/>
          <w:color w:val="444444"/>
          <w:sz w:val="24"/>
          <w:szCs w:val="24"/>
          <w:shd w:val="clear" w:color="auto" w:fill="FFFFFF"/>
          <w:lang w:val="en-US"/>
        </w:rPr>
        <w:t>131-135</w:t>
      </w:r>
      <w:r>
        <w:rPr>
          <w:rFonts w:ascii="Times New Roman" w:hAnsi="Times New Roman" w:cs="Times New Roman"/>
          <w:color w:val="444444"/>
          <w:sz w:val="24"/>
          <w:szCs w:val="24"/>
          <w:shd w:val="clear" w:color="auto" w:fill="FFFFFF"/>
          <w:lang w:val="en-US"/>
        </w:rPr>
        <w:t>.</w:t>
      </w:r>
    </w:p>
    <w:p w:rsidR="004C1C2C" w:rsidRDefault="004C1C2C" w:rsidP="00A66962">
      <w:pPr>
        <w:pStyle w:val="a9"/>
        <w:numPr>
          <w:ilvl w:val="0"/>
          <w:numId w:val="17"/>
        </w:numPr>
        <w:spacing w:after="0" w:line="240" w:lineRule="auto"/>
        <w:ind w:left="714" w:hanging="357"/>
        <w:jc w:val="both"/>
        <w:rPr>
          <w:rFonts w:ascii="Times New Roman" w:hAnsi="Times New Roman" w:cs="Times New Roman"/>
          <w:sz w:val="24"/>
          <w:szCs w:val="24"/>
          <w:lang w:val="en-US"/>
        </w:rPr>
      </w:pPr>
      <w:r w:rsidRPr="00A66962">
        <w:rPr>
          <w:rFonts w:ascii="Times New Roman" w:hAnsi="Times New Roman" w:cs="Times New Roman"/>
          <w:color w:val="000000" w:themeColor="text1"/>
          <w:sz w:val="24"/>
          <w:szCs w:val="24"/>
          <w:lang w:val="en-US"/>
        </w:rPr>
        <w:t xml:space="preserve">The potential of </w:t>
      </w:r>
      <w:proofErr w:type="spellStart"/>
      <w:r w:rsidRPr="00A66962">
        <w:rPr>
          <w:rFonts w:ascii="Times New Roman" w:hAnsi="Times New Roman" w:cs="Times New Roman"/>
          <w:color w:val="000000" w:themeColor="text1"/>
          <w:sz w:val="24"/>
          <w:szCs w:val="24"/>
          <w:lang w:val="en-US"/>
        </w:rPr>
        <w:t>neuromarketing</w:t>
      </w:r>
      <w:proofErr w:type="spellEnd"/>
      <w:r w:rsidRPr="00A66962">
        <w:rPr>
          <w:rFonts w:ascii="Times New Roman" w:hAnsi="Times New Roman" w:cs="Times New Roman"/>
          <w:color w:val="000000" w:themeColor="text1"/>
          <w:sz w:val="24"/>
          <w:szCs w:val="24"/>
          <w:lang w:val="en-US"/>
        </w:rPr>
        <w:t xml:space="preserve"> as a marketing tool, 2013 URL: </w:t>
      </w:r>
      <w:hyperlink r:id="rId47" w:history="1">
        <w:r w:rsidR="00A66962" w:rsidRPr="00A66962">
          <w:rPr>
            <w:rStyle w:val="af0"/>
            <w:rFonts w:ascii="Times New Roman" w:hAnsi="Times New Roman" w:cs="Times New Roman"/>
            <w:color w:val="auto"/>
            <w:sz w:val="24"/>
            <w:szCs w:val="24"/>
            <w:u w:val="none"/>
            <w:lang w:val="en-US"/>
          </w:rPr>
          <w:t>http://essay.utwente.nl/65342/1/Roth_BA_MB.pdf</w:t>
        </w:r>
      </w:hyperlink>
      <w:r w:rsidR="00A66962" w:rsidRPr="00A66962">
        <w:rPr>
          <w:rFonts w:ascii="Times New Roman" w:hAnsi="Times New Roman" w:cs="Times New Roman"/>
          <w:sz w:val="24"/>
          <w:szCs w:val="24"/>
          <w:lang w:val="en-US"/>
        </w:rPr>
        <w:t xml:space="preserve"> (</w:t>
      </w:r>
      <w:r w:rsidR="00A66962" w:rsidRPr="00A66962">
        <w:rPr>
          <w:rFonts w:ascii="Times New Roman" w:hAnsi="Times New Roman" w:cs="Times New Roman"/>
          <w:sz w:val="24"/>
          <w:szCs w:val="24"/>
        </w:rPr>
        <w:t>Дата</w:t>
      </w:r>
      <w:r w:rsidR="00A66962" w:rsidRPr="00A66962">
        <w:rPr>
          <w:rFonts w:ascii="Times New Roman" w:hAnsi="Times New Roman" w:cs="Times New Roman"/>
          <w:sz w:val="24"/>
          <w:szCs w:val="24"/>
          <w:lang w:val="en-US"/>
        </w:rPr>
        <w:t xml:space="preserve"> </w:t>
      </w:r>
      <w:r w:rsidR="00A66962" w:rsidRPr="00A66962">
        <w:rPr>
          <w:rFonts w:ascii="Times New Roman" w:hAnsi="Times New Roman" w:cs="Times New Roman"/>
          <w:sz w:val="24"/>
          <w:szCs w:val="24"/>
        </w:rPr>
        <w:t>обращения</w:t>
      </w:r>
      <w:r w:rsidR="00A66962" w:rsidRPr="00A66962">
        <w:rPr>
          <w:rFonts w:ascii="Times New Roman" w:hAnsi="Times New Roman" w:cs="Times New Roman"/>
          <w:sz w:val="24"/>
          <w:szCs w:val="24"/>
          <w:lang w:val="en-US"/>
        </w:rPr>
        <w:t xml:space="preserve"> 23.10.2017)</w:t>
      </w:r>
    </w:p>
    <w:p w:rsidR="00A66962" w:rsidRDefault="00F11ACC" w:rsidP="00A66962">
      <w:pPr>
        <w:pStyle w:val="a9"/>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What are </w:t>
      </w:r>
      <w:proofErr w:type="spellStart"/>
      <w:r>
        <w:rPr>
          <w:rFonts w:ascii="Times New Roman" w:hAnsi="Times New Roman" w:cs="Times New Roman"/>
          <w:sz w:val="24"/>
          <w:szCs w:val="24"/>
          <w:lang w:val="en-US"/>
        </w:rPr>
        <w:t>neuromarketers</w:t>
      </w:r>
      <w:proofErr w:type="spellEnd"/>
      <w:r>
        <w:rPr>
          <w:rFonts w:ascii="Times New Roman" w:hAnsi="Times New Roman" w:cs="Times New Roman"/>
          <w:sz w:val="24"/>
          <w:szCs w:val="24"/>
          <w:lang w:val="en-US"/>
        </w:rPr>
        <w:t xml:space="preserve"> really selling? </w:t>
      </w:r>
      <w:r w:rsidRPr="00F11ACC">
        <w:rPr>
          <w:rFonts w:ascii="Times New Roman" w:hAnsi="Times New Roman" w:cs="Times New Roman"/>
          <w:sz w:val="24"/>
          <w:szCs w:val="24"/>
        </w:rPr>
        <w:t xml:space="preserve">2013 </w:t>
      </w:r>
      <w:r w:rsidR="00A66962">
        <w:rPr>
          <w:rFonts w:ascii="Times New Roman" w:hAnsi="Times New Roman" w:cs="Times New Roman"/>
          <w:sz w:val="24"/>
          <w:szCs w:val="24"/>
          <w:lang w:val="en-US"/>
        </w:rPr>
        <w:t>URL</w:t>
      </w:r>
      <w:r w:rsidRPr="00F11ACC">
        <w:rPr>
          <w:rFonts w:ascii="Times New Roman" w:hAnsi="Times New Roman" w:cs="Times New Roman"/>
          <w:sz w:val="24"/>
          <w:szCs w:val="24"/>
        </w:rPr>
        <w:t>:</w:t>
      </w:r>
      <w:hyperlink r:id="rId48" w:history="1">
        <w:r w:rsidR="00A66962" w:rsidRPr="00F11ACC">
          <w:rPr>
            <w:rStyle w:val="af0"/>
            <w:rFonts w:ascii="Times New Roman" w:hAnsi="Times New Roman" w:cs="Times New Roman"/>
            <w:color w:val="auto"/>
            <w:sz w:val="24"/>
            <w:szCs w:val="24"/>
            <w:u w:val="none"/>
            <w:lang w:val="en-US"/>
          </w:rPr>
          <w:t>http</w:t>
        </w:r>
        <w:r w:rsidR="00A66962" w:rsidRPr="00F11ACC">
          <w:rPr>
            <w:rStyle w:val="af0"/>
            <w:rFonts w:ascii="Times New Roman" w:hAnsi="Times New Roman" w:cs="Times New Roman"/>
            <w:color w:val="auto"/>
            <w:sz w:val="24"/>
            <w:szCs w:val="24"/>
            <w:u w:val="none"/>
          </w:rPr>
          <w:t>://</w:t>
        </w:r>
        <w:r w:rsidR="00A66962" w:rsidRPr="00F11ACC">
          <w:rPr>
            <w:rStyle w:val="af0"/>
            <w:rFonts w:ascii="Times New Roman" w:hAnsi="Times New Roman" w:cs="Times New Roman"/>
            <w:color w:val="auto"/>
            <w:sz w:val="24"/>
            <w:szCs w:val="24"/>
            <w:u w:val="none"/>
            <w:lang w:val="en-US"/>
          </w:rPr>
          <w:t>www</w:t>
        </w:r>
        <w:r w:rsidR="00A66962" w:rsidRPr="00F11ACC">
          <w:rPr>
            <w:rStyle w:val="af0"/>
            <w:rFonts w:ascii="Times New Roman" w:hAnsi="Times New Roman" w:cs="Times New Roman"/>
            <w:color w:val="auto"/>
            <w:sz w:val="24"/>
            <w:szCs w:val="24"/>
            <w:u w:val="none"/>
          </w:rPr>
          <w:t>.</w:t>
        </w:r>
        <w:r w:rsidR="00A66962" w:rsidRPr="00F11ACC">
          <w:rPr>
            <w:rStyle w:val="af0"/>
            <w:rFonts w:ascii="Times New Roman" w:hAnsi="Times New Roman" w:cs="Times New Roman"/>
            <w:color w:val="auto"/>
            <w:sz w:val="24"/>
            <w:szCs w:val="24"/>
            <w:u w:val="none"/>
            <w:lang w:val="en-US"/>
          </w:rPr>
          <w:t>slate</w:t>
        </w:r>
        <w:r w:rsidR="00A66962" w:rsidRPr="00F11ACC">
          <w:rPr>
            <w:rStyle w:val="af0"/>
            <w:rFonts w:ascii="Times New Roman" w:hAnsi="Times New Roman" w:cs="Times New Roman"/>
            <w:color w:val="auto"/>
            <w:sz w:val="24"/>
            <w:szCs w:val="24"/>
            <w:u w:val="none"/>
          </w:rPr>
          <w:t>.</w:t>
        </w:r>
        <w:r w:rsidR="00A66962" w:rsidRPr="00F11ACC">
          <w:rPr>
            <w:rStyle w:val="af0"/>
            <w:rFonts w:ascii="Times New Roman" w:hAnsi="Times New Roman" w:cs="Times New Roman"/>
            <w:color w:val="auto"/>
            <w:sz w:val="24"/>
            <w:szCs w:val="24"/>
            <w:u w:val="none"/>
            <w:lang w:val="en-US"/>
          </w:rPr>
          <w:t>com</w:t>
        </w:r>
        <w:r w:rsidR="00A66962" w:rsidRPr="00F11ACC">
          <w:rPr>
            <w:rStyle w:val="af0"/>
            <w:rFonts w:ascii="Times New Roman" w:hAnsi="Times New Roman" w:cs="Times New Roman"/>
            <w:color w:val="auto"/>
            <w:sz w:val="24"/>
            <w:szCs w:val="24"/>
            <w:u w:val="none"/>
          </w:rPr>
          <w:t>/</w:t>
        </w:r>
        <w:r w:rsidR="00A66962" w:rsidRPr="00F11ACC">
          <w:rPr>
            <w:rStyle w:val="af0"/>
            <w:rFonts w:ascii="Times New Roman" w:hAnsi="Times New Roman" w:cs="Times New Roman"/>
            <w:color w:val="auto"/>
            <w:sz w:val="24"/>
            <w:szCs w:val="24"/>
            <w:u w:val="none"/>
            <w:lang w:val="en-US"/>
          </w:rPr>
          <w:t>articles</w:t>
        </w:r>
        <w:r w:rsidR="00A66962" w:rsidRPr="00F11ACC">
          <w:rPr>
            <w:rStyle w:val="af0"/>
            <w:rFonts w:ascii="Times New Roman" w:hAnsi="Times New Roman" w:cs="Times New Roman"/>
            <w:color w:val="auto"/>
            <w:sz w:val="24"/>
            <w:szCs w:val="24"/>
            <w:u w:val="none"/>
          </w:rPr>
          <w:t>/</w:t>
        </w:r>
        <w:r w:rsidR="00A66962" w:rsidRPr="00F11ACC">
          <w:rPr>
            <w:rStyle w:val="af0"/>
            <w:rFonts w:ascii="Times New Roman" w:hAnsi="Times New Roman" w:cs="Times New Roman"/>
            <w:color w:val="auto"/>
            <w:sz w:val="24"/>
            <w:szCs w:val="24"/>
            <w:u w:val="none"/>
            <w:lang w:val="en-US"/>
          </w:rPr>
          <w:t>health</w:t>
        </w:r>
        <w:r w:rsidR="00A66962" w:rsidRPr="00F11ACC">
          <w:rPr>
            <w:rStyle w:val="af0"/>
            <w:rFonts w:ascii="Times New Roman" w:hAnsi="Times New Roman" w:cs="Times New Roman"/>
            <w:color w:val="auto"/>
            <w:sz w:val="24"/>
            <w:szCs w:val="24"/>
            <w:u w:val="none"/>
          </w:rPr>
          <w:t>_</w:t>
        </w:r>
        <w:r w:rsidR="00A66962" w:rsidRPr="00F11ACC">
          <w:rPr>
            <w:rStyle w:val="af0"/>
            <w:rFonts w:ascii="Times New Roman" w:hAnsi="Times New Roman" w:cs="Times New Roman"/>
            <w:color w:val="auto"/>
            <w:sz w:val="24"/>
            <w:szCs w:val="24"/>
            <w:u w:val="none"/>
            <w:lang w:val="en-US"/>
          </w:rPr>
          <w:t>and</w:t>
        </w:r>
        <w:r w:rsidR="00A66962" w:rsidRPr="00F11ACC">
          <w:rPr>
            <w:rStyle w:val="af0"/>
            <w:rFonts w:ascii="Times New Roman" w:hAnsi="Times New Roman" w:cs="Times New Roman"/>
            <w:color w:val="auto"/>
            <w:sz w:val="24"/>
            <w:szCs w:val="24"/>
            <w:u w:val="none"/>
          </w:rPr>
          <w:t>_</w:t>
        </w:r>
        <w:r w:rsidR="00A66962" w:rsidRPr="00F11ACC">
          <w:rPr>
            <w:rStyle w:val="af0"/>
            <w:rFonts w:ascii="Times New Roman" w:hAnsi="Times New Roman" w:cs="Times New Roman"/>
            <w:color w:val="auto"/>
            <w:sz w:val="24"/>
            <w:szCs w:val="24"/>
            <w:u w:val="none"/>
            <w:lang w:val="en-US"/>
          </w:rPr>
          <w:t>science</w:t>
        </w:r>
        <w:r w:rsidR="00A66962" w:rsidRPr="00F11ACC">
          <w:rPr>
            <w:rStyle w:val="af0"/>
            <w:rFonts w:ascii="Times New Roman" w:hAnsi="Times New Roman" w:cs="Times New Roman"/>
            <w:color w:val="auto"/>
            <w:sz w:val="24"/>
            <w:szCs w:val="24"/>
            <w:u w:val="none"/>
          </w:rPr>
          <w:t>/</w:t>
        </w:r>
        <w:r w:rsidR="00A66962" w:rsidRPr="00F11ACC">
          <w:rPr>
            <w:rStyle w:val="af0"/>
            <w:rFonts w:ascii="Times New Roman" w:hAnsi="Times New Roman" w:cs="Times New Roman"/>
            <w:color w:val="auto"/>
            <w:sz w:val="24"/>
            <w:szCs w:val="24"/>
            <w:u w:val="none"/>
            <w:lang w:val="en-US"/>
          </w:rPr>
          <w:t>science</w:t>
        </w:r>
        <w:r w:rsidR="00A66962" w:rsidRPr="00F11ACC">
          <w:rPr>
            <w:rStyle w:val="af0"/>
            <w:rFonts w:ascii="Times New Roman" w:hAnsi="Times New Roman" w:cs="Times New Roman"/>
            <w:color w:val="auto"/>
            <w:sz w:val="24"/>
            <w:szCs w:val="24"/>
            <w:u w:val="none"/>
          </w:rPr>
          <w:t>/2013/07/</w:t>
        </w:r>
        <w:r w:rsidR="00A66962" w:rsidRPr="00F11ACC">
          <w:rPr>
            <w:rStyle w:val="af0"/>
            <w:rFonts w:ascii="Times New Roman" w:hAnsi="Times New Roman" w:cs="Times New Roman"/>
            <w:color w:val="auto"/>
            <w:sz w:val="24"/>
            <w:szCs w:val="24"/>
            <w:u w:val="none"/>
            <w:lang w:val="en-US"/>
          </w:rPr>
          <w:t>does</w:t>
        </w:r>
        <w:r w:rsidR="00A66962" w:rsidRPr="00F11ACC">
          <w:rPr>
            <w:rStyle w:val="af0"/>
            <w:rFonts w:ascii="Times New Roman" w:hAnsi="Times New Roman" w:cs="Times New Roman"/>
            <w:color w:val="auto"/>
            <w:sz w:val="24"/>
            <w:szCs w:val="24"/>
            <w:u w:val="none"/>
          </w:rPr>
          <w:t>_</w:t>
        </w:r>
        <w:proofErr w:type="spellStart"/>
        <w:r w:rsidR="00A66962" w:rsidRPr="00F11ACC">
          <w:rPr>
            <w:rStyle w:val="af0"/>
            <w:rFonts w:ascii="Times New Roman" w:hAnsi="Times New Roman" w:cs="Times New Roman"/>
            <w:color w:val="auto"/>
            <w:sz w:val="24"/>
            <w:szCs w:val="24"/>
            <w:u w:val="none"/>
            <w:lang w:val="en-US"/>
          </w:rPr>
          <w:t>neuromarketing</w:t>
        </w:r>
        <w:proofErr w:type="spellEnd"/>
        <w:r w:rsidR="00A66962" w:rsidRPr="00F11ACC">
          <w:rPr>
            <w:rStyle w:val="af0"/>
            <w:rFonts w:ascii="Times New Roman" w:hAnsi="Times New Roman" w:cs="Times New Roman"/>
            <w:color w:val="auto"/>
            <w:sz w:val="24"/>
            <w:szCs w:val="24"/>
            <w:u w:val="none"/>
          </w:rPr>
          <w:t>_</w:t>
        </w:r>
        <w:r w:rsidR="00A66962" w:rsidRPr="00F11ACC">
          <w:rPr>
            <w:rStyle w:val="af0"/>
            <w:rFonts w:ascii="Times New Roman" w:hAnsi="Times New Roman" w:cs="Times New Roman"/>
            <w:color w:val="auto"/>
            <w:sz w:val="24"/>
            <w:szCs w:val="24"/>
            <w:u w:val="none"/>
            <w:lang w:val="en-US"/>
          </w:rPr>
          <w:t>work</w:t>
        </w:r>
        <w:r w:rsidR="00A66962" w:rsidRPr="00F11ACC">
          <w:rPr>
            <w:rStyle w:val="af0"/>
            <w:rFonts w:ascii="Times New Roman" w:hAnsi="Times New Roman" w:cs="Times New Roman"/>
            <w:color w:val="auto"/>
            <w:sz w:val="24"/>
            <w:szCs w:val="24"/>
            <w:u w:val="none"/>
          </w:rPr>
          <w:t>_</w:t>
        </w:r>
        <w:r w:rsidR="00A66962" w:rsidRPr="00F11ACC">
          <w:rPr>
            <w:rStyle w:val="af0"/>
            <w:rFonts w:ascii="Times New Roman" w:hAnsi="Times New Roman" w:cs="Times New Roman"/>
            <w:color w:val="auto"/>
            <w:sz w:val="24"/>
            <w:szCs w:val="24"/>
            <w:u w:val="none"/>
            <w:lang w:val="en-US"/>
          </w:rPr>
          <w:t>poor</w:t>
        </w:r>
        <w:r w:rsidR="00A66962" w:rsidRPr="00F11ACC">
          <w:rPr>
            <w:rStyle w:val="af0"/>
            <w:rFonts w:ascii="Times New Roman" w:hAnsi="Times New Roman" w:cs="Times New Roman"/>
            <w:color w:val="auto"/>
            <w:sz w:val="24"/>
            <w:szCs w:val="24"/>
            <w:u w:val="none"/>
          </w:rPr>
          <w:t>_</w:t>
        </w:r>
        <w:r w:rsidR="00A66962" w:rsidRPr="00F11ACC">
          <w:rPr>
            <w:rStyle w:val="af0"/>
            <w:rFonts w:ascii="Times New Roman" w:hAnsi="Times New Roman" w:cs="Times New Roman"/>
            <w:color w:val="auto"/>
            <w:sz w:val="24"/>
            <w:szCs w:val="24"/>
            <w:u w:val="none"/>
            <w:lang w:val="en-US"/>
          </w:rPr>
          <w:t>data</w:t>
        </w:r>
        <w:r w:rsidR="00A66962" w:rsidRPr="00F11ACC">
          <w:rPr>
            <w:rStyle w:val="af0"/>
            <w:rFonts w:ascii="Times New Roman" w:hAnsi="Times New Roman" w:cs="Times New Roman"/>
            <w:color w:val="auto"/>
            <w:sz w:val="24"/>
            <w:szCs w:val="24"/>
            <w:u w:val="none"/>
          </w:rPr>
          <w:t>_</w:t>
        </w:r>
        <w:r w:rsidR="00A66962" w:rsidRPr="00F11ACC">
          <w:rPr>
            <w:rStyle w:val="af0"/>
            <w:rFonts w:ascii="Times New Roman" w:hAnsi="Times New Roman" w:cs="Times New Roman"/>
            <w:color w:val="auto"/>
            <w:sz w:val="24"/>
            <w:szCs w:val="24"/>
            <w:u w:val="none"/>
            <w:lang w:val="en-US"/>
          </w:rPr>
          <w:t>secret</w:t>
        </w:r>
        <w:r w:rsidR="00A66962" w:rsidRPr="00F11ACC">
          <w:rPr>
            <w:rStyle w:val="af0"/>
            <w:rFonts w:ascii="Times New Roman" w:hAnsi="Times New Roman" w:cs="Times New Roman"/>
            <w:color w:val="auto"/>
            <w:sz w:val="24"/>
            <w:szCs w:val="24"/>
            <w:u w:val="none"/>
          </w:rPr>
          <w:t>_</w:t>
        </w:r>
        <w:r w:rsidR="00A66962" w:rsidRPr="00F11ACC">
          <w:rPr>
            <w:rStyle w:val="af0"/>
            <w:rFonts w:ascii="Times New Roman" w:hAnsi="Times New Roman" w:cs="Times New Roman"/>
            <w:color w:val="auto"/>
            <w:sz w:val="24"/>
            <w:szCs w:val="24"/>
            <w:u w:val="none"/>
            <w:lang w:val="en-US"/>
          </w:rPr>
          <w:t>analysis</w:t>
        </w:r>
        <w:r w:rsidR="00A66962" w:rsidRPr="00F11ACC">
          <w:rPr>
            <w:rStyle w:val="af0"/>
            <w:rFonts w:ascii="Times New Roman" w:hAnsi="Times New Roman" w:cs="Times New Roman"/>
            <w:color w:val="auto"/>
            <w:sz w:val="24"/>
            <w:szCs w:val="24"/>
            <w:u w:val="none"/>
          </w:rPr>
          <w:t>_</w:t>
        </w:r>
        <w:r w:rsidR="00A66962" w:rsidRPr="00F11ACC">
          <w:rPr>
            <w:rStyle w:val="af0"/>
            <w:rFonts w:ascii="Times New Roman" w:hAnsi="Times New Roman" w:cs="Times New Roman"/>
            <w:color w:val="auto"/>
            <w:sz w:val="24"/>
            <w:szCs w:val="24"/>
            <w:u w:val="none"/>
            <w:lang w:val="en-US"/>
          </w:rPr>
          <w:t>and</w:t>
        </w:r>
        <w:r w:rsidR="00A66962" w:rsidRPr="00F11ACC">
          <w:rPr>
            <w:rStyle w:val="af0"/>
            <w:rFonts w:ascii="Times New Roman" w:hAnsi="Times New Roman" w:cs="Times New Roman"/>
            <w:color w:val="auto"/>
            <w:sz w:val="24"/>
            <w:szCs w:val="24"/>
            <w:u w:val="none"/>
          </w:rPr>
          <w:t>_</w:t>
        </w:r>
        <w:r w:rsidR="00A66962" w:rsidRPr="00F11ACC">
          <w:rPr>
            <w:rStyle w:val="af0"/>
            <w:rFonts w:ascii="Times New Roman" w:hAnsi="Times New Roman" w:cs="Times New Roman"/>
            <w:color w:val="auto"/>
            <w:sz w:val="24"/>
            <w:szCs w:val="24"/>
            <w:u w:val="none"/>
            <w:lang w:val="en-US"/>
          </w:rPr>
          <w:t>logical</w:t>
        </w:r>
        <w:r w:rsidR="00A66962" w:rsidRPr="00F11ACC">
          <w:rPr>
            <w:rStyle w:val="af0"/>
            <w:rFonts w:ascii="Times New Roman" w:hAnsi="Times New Roman" w:cs="Times New Roman"/>
            <w:color w:val="auto"/>
            <w:sz w:val="24"/>
            <w:szCs w:val="24"/>
            <w:u w:val="none"/>
          </w:rPr>
          <w:t>_</w:t>
        </w:r>
        <w:r w:rsidR="00A66962" w:rsidRPr="00F11ACC">
          <w:rPr>
            <w:rStyle w:val="af0"/>
            <w:rFonts w:ascii="Times New Roman" w:hAnsi="Times New Roman" w:cs="Times New Roman"/>
            <w:color w:val="auto"/>
            <w:sz w:val="24"/>
            <w:szCs w:val="24"/>
            <w:u w:val="none"/>
            <w:lang w:val="en-US"/>
          </w:rPr>
          <w:t>errors</w:t>
        </w:r>
        <w:r w:rsidR="00A66962" w:rsidRPr="00F11ACC">
          <w:rPr>
            <w:rStyle w:val="af0"/>
            <w:rFonts w:ascii="Times New Roman" w:hAnsi="Times New Roman" w:cs="Times New Roman"/>
            <w:color w:val="auto"/>
            <w:sz w:val="24"/>
            <w:szCs w:val="24"/>
            <w:u w:val="none"/>
          </w:rPr>
          <w:t>.</w:t>
        </w:r>
        <w:r w:rsidR="00A66962" w:rsidRPr="00F11ACC">
          <w:rPr>
            <w:rStyle w:val="af0"/>
            <w:rFonts w:ascii="Times New Roman" w:hAnsi="Times New Roman" w:cs="Times New Roman"/>
            <w:color w:val="auto"/>
            <w:sz w:val="24"/>
            <w:szCs w:val="24"/>
            <w:u w:val="none"/>
            <w:lang w:val="en-US"/>
          </w:rPr>
          <w:t>html</w:t>
        </w:r>
      </w:hyperlink>
      <w:r>
        <w:rPr>
          <w:rFonts w:ascii="Times New Roman" w:hAnsi="Times New Roman" w:cs="Times New Roman"/>
          <w:sz w:val="24"/>
          <w:szCs w:val="24"/>
        </w:rPr>
        <w:t xml:space="preserve"> </w:t>
      </w:r>
      <w:r w:rsidR="00A66962" w:rsidRPr="00A66962">
        <w:rPr>
          <w:rFonts w:ascii="Times New Roman" w:hAnsi="Times New Roman" w:cs="Times New Roman"/>
          <w:sz w:val="24"/>
          <w:szCs w:val="24"/>
        </w:rPr>
        <w:t xml:space="preserve">(Дата обращения </w:t>
      </w:r>
      <w:r w:rsidRPr="00F11ACC">
        <w:rPr>
          <w:rFonts w:ascii="Times New Roman" w:hAnsi="Times New Roman" w:cs="Times New Roman"/>
          <w:sz w:val="24"/>
          <w:szCs w:val="24"/>
        </w:rPr>
        <w:t>12</w:t>
      </w:r>
      <w:r>
        <w:rPr>
          <w:rFonts w:ascii="Times New Roman" w:hAnsi="Times New Roman" w:cs="Times New Roman"/>
          <w:sz w:val="24"/>
          <w:szCs w:val="24"/>
        </w:rPr>
        <w:t>.11</w:t>
      </w:r>
      <w:r w:rsidR="00A66962" w:rsidRPr="00A66962">
        <w:rPr>
          <w:rFonts w:ascii="Times New Roman" w:hAnsi="Times New Roman" w:cs="Times New Roman"/>
          <w:sz w:val="24"/>
          <w:szCs w:val="24"/>
        </w:rPr>
        <w:t>.2017)</w:t>
      </w:r>
    </w:p>
    <w:p w:rsidR="00F11ACC" w:rsidRPr="00F50864" w:rsidRDefault="00F11ACC" w:rsidP="00F11ACC">
      <w:pPr>
        <w:pStyle w:val="a9"/>
        <w:numPr>
          <w:ilvl w:val="0"/>
          <w:numId w:val="17"/>
        </w:numPr>
        <w:spacing w:after="0" w:line="240" w:lineRule="auto"/>
        <w:jc w:val="both"/>
        <w:rPr>
          <w:rFonts w:ascii="Times New Roman" w:hAnsi="Times New Roman" w:cs="Times New Roman"/>
          <w:sz w:val="24"/>
          <w:szCs w:val="24"/>
        </w:rPr>
      </w:pPr>
      <w:r w:rsidRPr="00F50864">
        <w:rPr>
          <w:rFonts w:ascii="Times New Roman" w:hAnsi="Times New Roman" w:cs="Times New Roman"/>
          <w:sz w:val="24"/>
          <w:szCs w:val="24"/>
          <w:lang w:val="en-US"/>
        </w:rPr>
        <w:t>URL</w:t>
      </w:r>
      <w:r w:rsidRPr="00F50864">
        <w:rPr>
          <w:rFonts w:ascii="Times New Roman" w:hAnsi="Times New Roman" w:cs="Times New Roman"/>
          <w:sz w:val="24"/>
          <w:szCs w:val="24"/>
        </w:rPr>
        <w:t xml:space="preserve">: </w:t>
      </w:r>
      <w:hyperlink r:id="rId49" w:history="1">
        <w:r w:rsidRPr="00F50864">
          <w:rPr>
            <w:rStyle w:val="af0"/>
            <w:rFonts w:ascii="Times New Roman" w:hAnsi="Times New Roman" w:cs="Times New Roman"/>
            <w:color w:val="auto"/>
            <w:sz w:val="24"/>
            <w:szCs w:val="24"/>
            <w:u w:val="none"/>
            <w:lang w:val="en-US"/>
          </w:rPr>
          <w:t>http</w:t>
        </w:r>
        <w:r w:rsidRPr="00F50864">
          <w:rPr>
            <w:rStyle w:val="af0"/>
            <w:rFonts w:ascii="Times New Roman" w:hAnsi="Times New Roman" w:cs="Times New Roman"/>
            <w:color w:val="auto"/>
            <w:sz w:val="24"/>
            <w:szCs w:val="24"/>
            <w:u w:val="none"/>
          </w:rPr>
          <w:t>://</w:t>
        </w:r>
        <w:r w:rsidRPr="00F50864">
          <w:rPr>
            <w:rStyle w:val="af0"/>
            <w:rFonts w:ascii="Times New Roman" w:hAnsi="Times New Roman" w:cs="Times New Roman"/>
            <w:color w:val="auto"/>
            <w:sz w:val="24"/>
            <w:szCs w:val="24"/>
            <w:u w:val="none"/>
            <w:lang w:val="en-US"/>
          </w:rPr>
          <w:t>www</w:t>
        </w:r>
        <w:r w:rsidRPr="00F50864">
          <w:rPr>
            <w:rStyle w:val="af0"/>
            <w:rFonts w:ascii="Times New Roman" w:hAnsi="Times New Roman" w:cs="Times New Roman"/>
            <w:color w:val="auto"/>
            <w:sz w:val="24"/>
            <w:szCs w:val="24"/>
            <w:u w:val="none"/>
          </w:rPr>
          <w:t>.</w:t>
        </w:r>
        <w:proofErr w:type="spellStart"/>
        <w:r w:rsidRPr="00F50864">
          <w:rPr>
            <w:rStyle w:val="af0"/>
            <w:rFonts w:ascii="Times New Roman" w:hAnsi="Times New Roman" w:cs="Times New Roman"/>
            <w:color w:val="auto"/>
            <w:sz w:val="24"/>
            <w:szCs w:val="24"/>
            <w:u w:val="none"/>
            <w:lang w:val="en-US"/>
          </w:rPr>
          <w:t>euromonitor</w:t>
        </w:r>
        <w:proofErr w:type="spellEnd"/>
        <w:r w:rsidRPr="00F50864">
          <w:rPr>
            <w:rStyle w:val="af0"/>
            <w:rFonts w:ascii="Times New Roman" w:hAnsi="Times New Roman" w:cs="Times New Roman"/>
            <w:color w:val="auto"/>
            <w:sz w:val="24"/>
            <w:szCs w:val="24"/>
            <w:u w:val="none"/>
          </w:rPr>
          <w:t>.</w:t>
        </w:r>
        <w:r w:rsidRPr="00F50864">
          <w:rPr>
            <w:rStyle w:val="af0"/>
            <w:rFonts w:ascii="Times New Roman" w:hAnsi="Times New Roman" w:cs="Times New Roman"/>
            <w:color w:val="auto"/>
            <w:sz w:val="24"/>
            <w:szCs w:val="24"/>
            <w:u w:val="none"/>
            <w:lang w:val="en-US"/>
          </w:rPr>
          <w:t>com</w:t>
        </w:r>
        <w:r w:rsidRPr="00F50864">
          <w:rPr>
            <w:rStyle w:val="af0"/>
            <w:rFonts w:ascii="Times New Roman" w:hAnsi="Times New Roman" w:cs="Times New Roman"/>
            <w:color w:val="auto"/>
            <w:sz w:val="24"/>
            <w:szCs w:val="24"/>
            <w:u w:val="none"/>
          </w:rPr>
          <w:t>/</w:t>
        </w:r>
      </w:hyperlink>
      <w:r w:rsidRPr="00F50864">
        <w:rPr>
          <w:rFonts w:ascii="Times New Roman" w:hAnsi="Times New Roman" w:cs="Times New Roman"/>
          <w:sz w:val="24"/>
          <w:szCs w:val="24"/>
        </w:rPr>
        <w:t xml:space="preserve"> (Дата обращения 19.03.2018)</w:t>
      </w:r>
    </w:p>
    <w:p w:rsidR="00F11ACC" w:rsidRPr="00F50864" w:rsidRDefault="00F11ACC" w:rsidP="00F11ACC">
      <w:pPr>
        <w:pStyle w:val="a9"/>
        <w:numPr>
          <w:ilvl w:val="0"/>
          <w:numId w:val="17"/>
        </w:numPr>
        <w:spacing w:after="0" w:line="240" w:lineRule="auto"/>
        <w:jc w:val="both"/>
        <w:rPr>
          <w:rFonts w:ascii="Times New Roman" w:hAnsi="Times New Roman" w:cs="Times New Roman"/>
          <w:sz w:val="24"/>
          <w:szCs w:val="24"/>
        </w:rPr>
      </w:pPr>
      <w:r w:rsidRPr="00F50864">
        <w:rPr>
          <w:rFonts w:ascii="Times New Roman" w:hAnsi="Times New Roman" w:cs="Times New Roman"/>
          <w:sz w:val="24"/>
          <w:szCs w:val="24"/>
          <w:lang w:val="en-US"/>
        </w:rPr>
        <w:t>URL</w:t>
      </w:r>
      <w:r w:rsidRPr="00F50864">
        <w:rPr>
          <w:rFonts w:ascii="Times New Roman" w:hAnsi="Times New Roman" w:cs="Times New Roman"/>
          <w:sz w:val="24"/>
          <w:szCs w:val="24"/>
        </w:rPr>
        <w:t xml:space="preserve">: </w:t>
      </w:r>
      <w:hyperlink r:id="rId50" w:history="1">
        <w:r w:rsidRPr="00F50864">
          <w:rPr>
            <w:rStyle w:val="af0"/>
            <w:rFonts w:ascii="Times New Roman" w:hAnsi="Times New Roman" w:cs="Times New Roman"/>
            <w:color w:val="auto"/>
            <w:sz w:val="24"/>
            <w:szCs w:val="24"/>
            <w:u w:val="none"/>
            <w:lang w:val="en-US"/>
          </w:rPr>
          <w:t>http</w:t>
        </w:r>
        <w:r w:rsidRPr="00F50864">
          <w:rPr>
            <w:rStyle w:val="af0"/>
            <w:rFonts w:ascii="Times New Roman" w:hAnsi="Times New Roman" w:cs="Times New Roman"/>
            <w:color w:val="auto"/>
            <w:sz w:val="24"/>
            <w:szCs w:val="24"/>
            <w:u w:val="none"/>
          </w:rPr>
          <w:t>://</w:t>
        </w:r>
        <w:r w:rsidRPr="00F50864">
          <w:rPr>
            <w:rStyle w:val="af0"/>
            <w:rFonts w:ascii="Times New Roman" w:hAnsi="Times New Roman" w:cs="Times New Roman"/>
            <w:color w:val="auto"/>
            <w:sz w:val="24"/>
            <w:szCs w:val="24"/>
            <w:u w:val="none"/>
            <w:lang w:val="en-US"/>
          </w:rPr>
          <w:t>www</w:t>
        </w:r>
        <w:r w:rsidRPr="00F50864">
          <w:rPr>
            <w:rStyle w:val="af0"/>
            <w:rFonts w:ascii="Times New Roman" w:hAnsi="Times New Roman" w:cs="Times New Roman"/>
            <w:color w:val="auto"/>
            <w:sz w:val="24"/>
            <w:szCs w:val="24"/>
            <w:u w:val="none"/>
          </w:rPr>
          <w:t>.</w:t>
        </w:r>
        <w:r w:rsidRPr="00F50864">
          <w:rPr>
            <w:rStyle w:val="af0"/>
            <w:rFonts w:ascii="Times New Roman" w:hAnsi="Times New Roman" w:cs="Times New Roman"/>
            <w:color w:val="auto"/>
            <w:sz w:val="24"/>
            <w:szCs w:val="24"/>
            <w:u w:val="none"/>
            <w:lang w:val="en-US"/>
          </w:rPr>
          <w:t>spark</w:t>
        </w:r>
        <w:r w:rsidRPr="00F50864">
          <w:rPr>
            <w:rStyle w:val="af0"/>
            <w:rFonts w:ascii="Times New Roman" w:hAnsi="Times New Roman" w:cs="Times New Roman"/>
            <w:color w:val="auto"/>
            <w:sz w:val="24"/>
            <w:szCs w:val="24"/>
            <w:u w:val="none"/>
          </w:rPr>
          <w:t>-</w:t>
        </w:r>
        <w:proofErr w:type="spellStart"/>
        <w:r w:rsidRPr="00F50864">
          <w:rPr>
            <w:rStyle w:val="af0"/>
            <w:rFonts w:ascii="Times New Roman" w:hAnsi="Times New Roman" w:cs="Times New Roman"/>
            <w:color w:val="auto"/>
            <w:sz w:val="24"/>
            <w:szCs w:val="24"/>
            <w:u w:val="none"/>
            <w:lang w:val="en-US"/>
          </w:rPr>
          <w:t>interfax</w:t>
        </w:r>
        <w:proofErr w:type="spellEnd"/>
        <w:r w:rsidRPr="00F50864">
          <w:rPr>
            <w:rStyle w:val="af0"/>
            <w:rFonts w:ascii="Times New Roman" w:hAnsi="Times New Roman" w:cs="Times New Roman"/>
            <w:color w:val="auto"/>
            <w:sz w:val="24"/>
            <w:szCs w:val="24"/>
            <w:u w:val="none"/>
          </w:rPr>
          <w:t>.</w:t>
        </w:r>
        <w:proofErr w:type="spellStart"/>
        <w:r w:rsidRPr="00F50864">
          <w:rPr>
            <w:rStyle w:val="af0"/>
            <w:rFonts w:ascii="Times New Roman" w:hAnsi="Times New Roman" w:cs="Times New Roman"/>
            <w:color w:val="auto"/>
            <w:sz w:val="24"/>
            <w:szCs w:val="24"/>
            <w:u w:val="none"/>
            <w:lang w:val="en-US"/>
          </w:rPr>
          <w:t>ru</w:t>
        </w:r>
        <w:proofErr w:type="spellEnd"/>
        <w:r w:rsidRPr="00F50864">
          <w:rPr>
            <w:rStyle w:val="af0"/>
            <w:rFonts w:ascii="Times New Roman" w:hAnsi="Times New Roman" w:cs="Times New Roman"/>
            <w:color w:val="auto"/>
            <w:sz w:val="24"/>
            <w:szCs w:val="24"/>
            <w:u w:val="none"/>
          </w:rPr>
          <w:t>/</w:t>
        </w:r>
      </w:hyperlink>
      <w:r w:rsidRPr="00F50864">
        <w:rPr>
          <w:rFonts w:ascii="Times New Roman" w:hAnsi="Times New Roman" w:cs="Times New Roman"/>
          <w:sz w:val="24"/>
          <w:szCs w:val="24"/>
        </w:rPr>
        <w:t xml:space="preserve"> (Дата обращения 15.04.2018)</w:t>
      </w:r>
    </w:p>
    <w:p w:rsidR="00E4756C" w:rsidRPr="00F11ACC" w:rsidRDefault="00E4756C">
      <w:pPr>
        <w:rPr>
          <w:rFonts w:ascii="Times New Roman" w:hAnsi="Times New Roman" w:cs="Times New Roman"/>
          <w:color w:val="000000" w:themeColor="text1"/>
          <w:sz w:val="24"/>
          <w:szCs w:val="24"/>
        </w:rPr>
      </w:pPr>
      <w:r w:rsidRPr="00F11ACC">
        <w:rPr>
          <w:rFonts w:ascii="Times New Roman" w:hAnsi="Times New Roman" w:cs="Times New Roman"/>
          <w:color w:val="000000" w:themeColor="text1"/>
          <w:sz w:val="24"/>
          <w:szCs w:val="24"/>
        </w:rPr>
        <w:br w:type="page"/>
      </w:r>
    </w:p>
    <w:p w:rsidR="00E4756C" w:rsidRDefault="00E4756C" w:rsidP="008F3E52">
      <w:pPr>
        <w:pStyle w:val="1"/>
        <w:spacing w:line="240" w:lineRule="auto"/>
        <w:rPr>
          <w:rFonts w:cs="Times New Roman"/>
          <w:color w:val="auto"/>
        </w:rPr>
      </w:pPr>
      <w:bookmarkStart w:id="26" w:name="_Toc509738424"/>
      <w:bookmarkStart w:id="27" w:name="_Toc512961778"/>
      <w:r>
        <w:rPr>
          <w:rFonts w:cs="Times New Roman"/>
          <w:color w:val="auto"/>
        </w:rPr>
        <w:lastRenderedPageBreak/>
        <w:t>Приложения</w:t>
      </w:r>
      <w:bookmarkEnd w:id="26"/>
      <w:bookmarkEnd w:id="27"/>
    </w:p>
    <w:p w:rsidR="00BC787B" w:rsidRPr="00C81F19" w:rsidRDefault="00BC787B" w:rsidP="008F3E52">
      <w:pPr>
        <w:spacing w:after="0" w:line="240" w:lineRule="auto"/>
        <w:ind w:firstLine="709"/>
        <w:jc w:val="right"/>
        <w:rPr>
          <w:rFonts w:ascii="Times New Roman" w:hAnsi="Times New Roman" w:cs="Times New Roman"/>
          <w:i/>
          <w:sz w:val="24"/>
          <w:szCs w:val="24"/>
        </w:rPr>
      </w:pPr>
      <w:r w:rsidRPr="00C81F19">
        <w:rPr>
          <w:rFonts w:ascii="Times New Roman" w:hAnsi="Times New Roman" w:cs="Times New Roman"/>
          <w:i/>
          <w:sz w:val="24"/>
          <w:szCs w:val="24"/>
        </w:rPr>
        <w:t>Приложение 1</w:t>
      </w:r>
    </w:p>
    <w:p w:rsidR="00BC787B" w:rsidRPr="00C81F19" w:rsidRDefault="00BC787B" w:rsidP="008F3E52">
      <w:pPr>
        <w:spacing w:after="0" w:line="240" w:lineRule="auto"/>
        <w:ind w:firstLine="709"/>
        <w:jc w:val="center"/>
        <w:rPr>
          <w:rFonts w:ascii="Times New Roman" w:hAnsi="Times New Roman" w:cs="Times New Roman"/>
          <w:i/>
          <w:sz w:val="24"/>
          <w:szCs w:val="24"/>
        </w:rPr>
      </w:pPr>
      <w:r w:rsidRPr="00C81F19">
        <w:rPr>
          <w:rFonts w:ascii="Times New Roman" w:hAnsi="Times New Roman" w:cs="Times New Roman"/>
          <w:i/>
          <w:sz w:val="24"/>
          <w:szCs w:val="24"/>
        </w:rPr>
        <w:t>Анкета для потребителей</w:t>
      </w:r>
    </w:p>
    <w:p w:rsidR="00BC787B" w:rsidRPr="00C81F19" w:rsidRDefault="00BC787B" w:rsidP="008F3E52">
      <w:pPr>
        <w:spacing w:after="0" w:line="240" w:lineRule="auto"/>
        <w:ind w:firstLine="709"/>
        <w:jc w:val="both"/>
        <w:rPr>
          <w:rFonts w:ascii="Times New Roman" w:hAnsi="Times New Roman" w:cs="Times New Roman"/>
          <w:b/>
          <w:i/>
          <w:sz w:val="24"/>
          <w:szCs w:val="24"/>
        </w:rPr>
      </w:pPr>
      <w:r w:rsidRPr="00C81F19">
        <w:rPr>
          <w:rFonts w:ascii="Times New Roman" w:hAnsi="Times New Roman" w:cs="Times New Roman"/>
          <w:b/>
          <w:i/>
          <w:sz w:val="24"/>
          <w:szCs w:val="24"/>
        </w:rPr>
        <w:t>Уважаемый респондент!</w:t>
      </w:r>
      <w:r w:rsidRPr="00C81F19">
        <w:rPr>
          <w:rFonts w:ascii="Times New Roman" w:hAnsi="Times New Roman" w:cs="Times New Roman"/>
          <w:sz w:val="24"/>
          <w:szCs w:val="24"/>
        </w:rPr>
        <w:t xml:space="preserve"> Кафедра экономики исследований и разработок проводит опрос с целью исследования отношения к использованию </w:t>
      </w:r>
      <w:proofErr w:type="spellStart"/>
      <w:r w:rsidRPr="00C81F19">
        <w:rPr>
          <w:rFonts w:ascii="Times New Roman" w:hAnsi="Times New Roman" w:cs="Times New Roman"/>
          <w:sz w:val="24"/>
          <w:szCs w:val="24"/>
        </w:rPr>
        <w:t>нейротехнологий</w:t>
      </w:r>
      <w:proofErr w:type="spellEnd"/>
      <w:r w:rsidRPr="00C81F19">
        <w:rPr>
          <w:rFonts w:ascii="Times New Roman" w:hAnsi="Times New Roman" w:cs="Times New Roman"/>
          <w:sz w:val="24"/>
          <w:szCs w:val="24"/>
        </w:rPr>
        <w:t xml:space="preserve"> в современном маркетинге у разных групп (сегментов рынка) покупателей полутвердых сыров. Заранее благодарим за участие в опросе. </w:t>
      </w:r>
      <w:r w:rsidRPr="00C81F19">
        <w:rPr>
          <w:rFonts w:ascii="Times New Roman" w:hAnsi="Times New Roman" w:cs="Times New Roman"/>
          <w:b/>
          <w:i/>
          <w:sz w:val="24"/>
          <w:szCs w:val="24"/>
        </w:rPr>
        <w:t>Полутвердые сыры – это сыры, имеющие плотную сливочную консистенцию и не требующие дополнительной обработки (копчение или плавление).</w:t>
      </w:r>
    </w:p>
    <w:p w:rsidR="00BC787B" w:rsidRPr="00C81F19" w:rsidRDefault="00BC787B" w:rsidP="008F3E52">
      <w:pPr>
        <w:pStyle w:val="a9"/>
        <w:numPr>
          <w:ilvl w:val="0"/>
          <w:numId w:val="36"/>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Укажите Ваш пол:</w:t>
      </w:r>
    </w:p>
    <w:p w:rsidR="00BC787B" w:rsidRPr="00C81F19" w:rsidRDefault="00BC787B" w:rsidP="008F3E52">
      <w:pPr>
        <w:pStyle w:val="a9"/>
        <w:numPr>
          <w:ilvl w:val="0"/>
          <w:numId w:val="37"/>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Мужчина</w:t>
      </w:r>
    </w:p>
    <w:p w:rsidR="00BC787B" w:rsidRPr="00C81F19" w:rsidRDefault="00BC787B" w:rsidP="008F3E52">
      <w:pPr>
        <w:pStyle w:val="a9"/>
        <w:numPr>
          <w:ilvl w:val="0"/>
          <w:numId w:val="37"/>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Женщина</w:t>
      </w:r>
    </w:p>
    <w:p w:rsidR="00BC787B" w:rsidRPr="00C81F19" w:rsidRDefault="00BC787B" w:rsidP="008F3E52">
      <w:pPr>
        <w:pStyle w:val="a9"/>
        <w:numPr>
          <w:ilvl w:val="0"/>
          <w:numId w:val="36"/>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Укажите Ваш возраст:</w:t>
      </w:r>
    </w:p>
    <w:p w:rsidR="00BC787B" w:rsidRPr="00C81F19" w:rsidRDefault="00BC787B" w:rsidP="008F3E52">
      <w:pPr>
        <w:pStyle w:val="a9"/>
        <w:numPr>
          <w:ilvl w:val="0"/>
          <w:numId w:val="38"/>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Младше 17</w:t>
      </w:r>
    </w:p>
    <w:p w:rsidR="00BC787B" w:rsidRPr="00C81F19" w:rsidRDefault="00BC787B" w:rsidP="008F3E52">
      <w:pPr>
        <w:pStyle w:val="a9"/>
        <w:numPr>
          <w:ilvl w:val="0"/>
          <w:numId w:val="38"/>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17-25</w:t>
      </w:r>
    </w:p>
    <w:p w:rsidR="00BC787B" w:rsidRPr="00C81F19" w:rsidRDefault="00BC787B" w:rsidP="008F3E52">
      <w:pPr>
        <w:pStyle w:val="a9"/>
        <w:numPr>
          <w:ilvl w:val="0"/>
          <w:numId w:val="38"/>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26-35</w:t>
      </w:r>
    </w:p>
    <w:p w:rsidR="00BC787B" w:rsidRPr="00C81F19" w:rsidRDefault="00BC787B" w:rsidP="008F3E52">
      <w:pPr>
        <w:pStyle w:val="a9"/>
        <w:numPr>
          <w:ilvl w:val="0"/>
          <w:numId w:val="38"/>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36-45</w:t>
      </w:r>
    </w:p>
    <w:p w:rsidR="00BC787B" w:rsidRPr="00C81F19" w:rsidRDefault="00BC787B" w:rsidP="008F3E52">
      <w:pPr>
        <w:pStyle w:val="a9"/>
        <w:numPr>
          <w:ilvl w:val="0"/>
          <w:numId w:val="38"/>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46-65</w:t>
      </w:r>
    </w:p>
    <w:p w:rsidR="00BC787B" w:rsidRPr="00C81F19" w:rsidRDefault="00BC787B" w:rsidP="008F3E52">
      <w:pPr>
        <w:pStyle w:val="a9"/>
        <w:numPr>
          <w:ilvl w:val="0"/>
          <w:numId w:val="38"/>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Старше 65</w:t>
      </w:r>
    </w:p>
    <w:p w:rsidR="00BC787B" w:rsidRPr="00C81F19" w:rsidRDefault="00BC787B" w:rsidP="008F3E52">
      <w:pPr>
        <w:pStyle w:val="a9"/>
        <w:numPr>
          <w:ilvl w:val="0"/>
          <w:numId w:val="36"/>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Как вы оцениваете Ваши доходы/доходы Вашей семьи?</w:t>
      </w:r>
    </w:p>
    <w:p w:rsidR="00BC787B" w:rsidRPr="00C81F19" w:rsidRDefault="00BC787B" w:rsidP="008F3E52">
      <w:pPr>
        <w:pStyle w:val="a9"/>
        <w:numPr>
          <w:ilvl w:val="0"/>
          <w:numId w:val="39"/>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Денег хватает на продукты питания, но покупка одежды вызывает затруднения</w:t>
      </w:r>
    </w:p>
    <w:p w:rsidR="00BC787B" w:rsidRPr="00C81F19" w:rsidRDefault="00BC787B" w:rsidP="008F3E52">
      <w:pPr>
        <w:pStyle w:val="a9"/>
        <w:numPr>
          <w:ilvl w:val="0"/>
          <w:numId w:val="39"/>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Денег хватает на продукты и одежду, но крупные покупки (например, бытовая техника, мебель) требуют накоплений или кредита</w:t>
      </w:r>
    </w:p>
    <w:p w:rsidR="00BC787B" w:rsidRPr="00C81F19" w:rsidRDefault="00BC787B" w:rsidP="008F3E52">
      <w:pPr>
        <w:pStyle w:val="a9"/>
        <w:numPr>
          <w:ilvl w:val="0"/>
          <w:numId w:val="39"/>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Денег хватает на крупные покупки, однако для нас затруднительно приобретать более дорогие вещи (например, автомобиль)</w:t>
      </w:r>
    </w:p>
    <w:p w:rsidR="00BC787B" w:rsidRPr="00C81F19" w:rsidRDefault="00BC787B" w:rsidP="008F3E52">
      <w:pPr>
        <w:pStyle w:val="a9"/>
        <w:numPr>
          <w:ilvl w:val="0"/>
          <w:numId w:val="39"/>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Мы можем позволить себе достаточно дорогие вещи, но покупка квартиры, дачи требует накоплений или кредита</w:t>
      </w:r>
    </w:p>
    <w:p w:rsidR="00BC787B" w:rsidRPr="00C81F19" w:rsidRDefault="00BC787B" w:rsidP="008F3E52">
      <w:pPr>
        <w:pStyle w:val="a9"/>
        <w:numPr>
          <w:ilvl w:val="0"/>
          <w:numId w:val="39"/>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Мы можем позволить себе купить квартиру, дачу</w:t>
      </w:r>
    </w:p>
    <w:p w:rsidR="00BC787B" w:rsidRPr="00C81F19" w:rsidRDefault="00BC787B" w:rsidP="008F3E52">
      <w:pPr>
        <w:pStyle w:val="a9"/>
        <w:numPr>
          <w:ilvl w:val="0"/>
          <w:numId w:val="36"/>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Как часто Вы покупаете полутвердые сыры?</w:t>
      </w:r>
    </w:p>
    <w:p w:rsidR="00BC787B" w:rsidRPr="00C81F19" w:rsidRDefault="00BC787B" w:rsidP="008F3E52">
      <w:pPr>
        <w:pStyle w:val="a9"/>
        <w:numPr>
          <w:ilvl w:val="0"/>
          <w:numId w:val="40"/>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Несколько раз в неделю</w:t>
      </w:r>
    </w:p>
    <w:p w:rsidR="00BC787B" w:rsidRPr="00C81F19" w:rsidRDefault="00BC787B" w:rsidP="008F3E52">
      <w:pPr>
        <w:pStyle w:val="a9"/>
        <w:numPr>
          <w:ilvl w:val="0"/>
          <w:numId w:val="40"/>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1 раз в неделю</w:t>
      </w:r>
    </w:p>
    <w:p w:rsidR="00BC787B" w:rsidRPr="00C81F19" w:rsidRDefault="00BC787B" w:rsidP="008F3E52">
      <w:pPr>
        <w:pStyle w:val="a9"/>
        <w:numPr>
          <w:ilvl w:val="0"/>
          <w:numId w:val="40"/>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2-3 раза в месяц</w:t>
      </w:r>
    </w:p>
    <w:p w:rsidR="00BC787B" w:rsidRPr="00C81F19" w:rsidRDefault="00BC787B" w:rsidP="008F3E52">
      <w:pPr>
        <w:pStyle w:val="a9"/>
        <w:numPr>
          <w:ilvl w:val="0"/>
          <w:numId w:val="40"/>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Реже 1 раза в месяц</w:t>
      </w:r>
    </w:p>
    <w:p w:rsidR="00BC787B" w:rsidRPr="00C81F19" w:rsidRDefault="00BC787B" w:rsidP="008F3E52">
      <w:pPr>
        <w:pStyle w:val="a9"/>
        <w:numPr>
          <w:ilvl w:val="0"/>
          <w:numId w:val="40"/>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Несколько раз в год</w:t>
      </w:r>
    </w:p>
    <w:p w:rsidR="00BC787B" w:rsidRPr="00C81F19" w:rsidRDefault="00BC787B" w:rsidP="008F3E52">
      <w:pPr>
        <w:pStyle w:val="a9"/>
        <w:numPr>
          <w:ilvl w:val="0"/>
          <w:numId w:val="40"/>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Не чаще, чем раз в год</w:t>
      </w:r>
    </w:p>
    <w:p w:rsidR="00BC787B" w:rsidRDefault="00BC787B" w:rsidP="008F3E52">
      <w:pPr>
        <w:pStyle w:val="a9"/>
        <w:numPr>
          <w:ilvl w:val="0"/>
          <w:numId w:val="40"/>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Не покупаю (в этом случае сразу перейдите к вопросу 14)</w:t>
      </w:r>
    </w:p>
    <w:p w:rsidR="00BC787B" w:rsidRDefault="00BC787B" w:rsidP="008F3E52">
      <w:pPr>
        <w:pStyle w:val="a9"/>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Какие сорта сыра Вы покупаете </w:t>
      </w:r>
      <w:r w:rsidRPr="00C81F19">
        <w:rPr>
          <w:rFonts w:ascii="Times New Roman" w:hAnsi="Times New Roman" w:cs="Times New Roman"/>
          <w:sz w:val="24"/>
          <w:szCs w:val="24"/>
        </w:rPr>
        <w:t>(возможно несколько вариантов ответа)?</w:t>
      </w:r>
    </w:p>
    <w:p w:rsidR="00A60B3E" w:rsidRDefault="00A60B3E" w:rsidP="008F3E52">
      <w:pPr>
        <w:pStyle w:val="a9"/>
        <w:numPr>
          <w:ilvl w:val="0"/>
          <w:numId w:val="45"/>
        </w:numPr>
        <w:spacing w:after="0" w:line="240" w:lineRule="auto"/>
        <w:ind w:left="709"/>
        <w:jc w:val="both"/>
        <w:rPr>
          <w:rFonts w:ascii="Times New Roman" w:hAnsi="Times New Roman" w:cs="Times New Roman"/>
          <w:sz w:val="24"/>
          <w:szCs w:val="24"/>
        </w:rPr>
        <w:sectPr w:rsidR="00A60B3E" w:rsidSect="00DD4D45">
          <w:headerReference w:type="default" r:id="rId51"/>
          <w:headerReference w:type="first" r:id="rId52"/>
          <w:pgSz w:w="11906" w:h="16838"/>
          <w:pgMar w:top="1134" w:right="567" w:bottom="1134" w:left="1701" w:header="709" w:footer="709" w:gutter="0"/>
          <w:cols w:space="708"/>
          <w:titlePg/>
          <w:docGrid w:linePitch="360"/>
        </w:sectPr>
      </w:pPr>
    </w:p>
    <w:p w:rsidR="00A60B3E" w:rsidRDefault="00A60B3E" w:rsidP="008F3E52">
      <w:pPr>
        <w:pStyle w:val="a9"/>
        <w:numPr>
          <w:ilvl w:val="0"/>
          <w:numId w:val="45"/>
        </w:numPr>
        <w:spacing w:after="0"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Рикотта</w:t>
      </w:r>
      <w:proofErr w:type="spellEnd"/>
    </w:p>
    <w:p w:rsidR="00A60B3E" w:rsidRDefault="00A60B3E" w:rsidP="008F3E52">
      <w:pPr>
        <w:pStyle w:val="a9"/>
        <w:numPr>
          <w:ilvl w:val="0"/>
          <w:numId w:val="45"/>
        </w:numPr>
        <w:spacing w:after="0"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Тильзитер</w:t>
      </w:r>
      <w:proofErr w:type="spellEnd"/>
    </w:p>
    <w:p w:rsidR="00A60B3E" w:rsidRDefault="00A60B3E" w:rsidP="008F3E52">
      <w:pPr>
        <w:pStyle w:val="a9"/>
        <w:numPr>
          <w:ilvl w:val="0"/>
          <w:numId w:val="45"/>
        </w:numPr>
        <w:spacing w:after="0"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Маскарпоне</w:t>
      </w:r>
      <w:proofErr w:type="spellEnd"/>
    </w:p>
    <w:p w:rsidR="00A60B3E" w:rsidRDefault="00A60B3E" w:rsidP="008F3E52">
      <w:pPr>
        <w:pStyle w:val="a9"/>
        <w:numPr>
          <w:ilvl w:val="0"/>
          <w:numId w:val="45"/>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Бофор</w:t>
      </w:r>
    </w:p>
    <w:p w:rsidR="00A60B3E" w:rsidRDefault="00A60B3E" w:rsidP="008F3E52">
      <w:pPr>
        <w:pStyle w:val="a9"/>
        <w:numPr>
          <w:ilvl w:val="0"/>
          <w:numId w:val="45"/>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Гауда</w:t>
      </w:r>
    </w:p>
    <w:p w:rsidR="00A60B3E" w:rsidRDefault="00A60B3E" w:rsidP="008F3E52">
      <w:pPr>
        <w:pStyle w:val="a9"/>
        <w:numPr>
          <w:ilvl w:val="0"/>
          <w:numId w:val="45"/>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Пармезан</w:t>
      </w:r>
    </w:p>
    <w:p w:rsidR="00A60B3E" w:rsidRDefault="00A60B3E" w:rsidP="008F3E52">
      <w:pPr>
        <w:pStyle w:val="a9"/>
        <w:numPr>
          <w:ilvl w:val="0"/>
          <w:numId w:val="45"/>
        </w:numPr>
        <w:spacing w:after="0"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Моцарелла</w:t>
      </w:r>
      <w:proofErr w:type="spellEnd"/>
    </w:p>
    <w:p w:rsidR="00A60B3E" w:rsidRDefault="00A60B3E" w:rsidP="008F3E52">
      <w:pPr>
        <w:pStyle w:val="a9"/>
        <w:numPr>
          <w:ilvl w:val="0"/>
          <w:numId w:val="45"/>
        </w:numPr>
        <w:spacing w:after="0"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Маасдам</w:t>
      </w:r>
      <w:proofErr w:type="spellEnd"/>
    </w:p>
    <w:p w:rsidR="00A60B3E" w:rsidRDefault="00A60B3E" w:rsidP="008F3E52">
      <w:pPr>
        <w:pStyle w:val="a9"/>
        <w:numPr>
          <w:ilvl w:val="0"/>
          <w:numId w:val="45"/>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Российский</w:t>
      </w:r>
    </w:p>
    <w:p w:rsidR="00A60B3E" w:rsidRDefault="00A60B3E" w:rsidP="008F3E52">
      <w:pPr>
        <w:pStyle w:val="a9"/>
        <w:numPr>
          <w:ilvl w:val="0"/>
          <w:numId w:val="45"/>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Голландский</w:t>
      </w:r>
    </w:p>
    <w:p w:rsidR="00A60B3E" w:rsidRDefault="00A60B3E" w:rsidP="008F3E52">
      <w:pPr>
        <w:pStyle w:val="a9"/>
        <w:numPr>
          <w:ilvl w:val="0"/>
          <w:numId w:val="45"/>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 выбором определяюсь в магазине</w:t>
      </w:r>
    </w:p>
    <w:p w:rsidR="00A60B3E" w:rsidRPr="00A60B3E" w:rsidRDefault="00A60B3E" w:rsidP="008F3E52">
      <w:pPr>
        <w:pStyle w:val="a9"/>
        <w:numPr>
          <w:ilvl w:val="0"/>
          <w:numId w:val="45"/>
        </w:numPr>
        <w:spacing w:after="0" w:line="240" w:lineRule="auto"/>
        <w:ind w:left="709"/>
        <w:jc w:val="both"/>
        <w:rPr>
          <w:rFonts w:ascii="Times New Roman" w:hAnsi="Times New Roman" w:cs="Times New Roman"/>
          <w:sz w:val="24"/>
          <w:szCs w:val="24"/>
        </w:rPr>
        <w:sectPr w:rsidR="00A60B3E" w:rsidRPr="00A60B3E" w:rsidSect="00A60B3E">
          <w:type w:val="continuous"/>
          <w:pgSz w:w="11906" w:h="16838"/>
          <w:pgMar w:top="1134" w:right="567" w:bottom="1134" w:left="1701" w:header="709" w:footer="709" w:gutter="0"/>
          <w:cols w:num="2" w:space="708"/>
          <w:titlePg/>
          <w:docGrid w:linePitch="360"/>
        </w:sectPr>
      </w:pPr>
      <w:r>
        <w:rPr>
          <w:rFonts w:ascii="Times New Roman" w:hAnsi="Times New Roman" w:cs="Times New Roman"/>
          <w:sz w:val="24"/>
          <w:szCs w:val="24"/>
        </w:rPr>
        <w:t>Другое_________________________</w:t>
      </w:r>
    </w:p>
    <w:p w:rsidR="00A60B3E" w:rsidRPr="00A60B3E" w:rsidRDefault="00A60B3E" w:rsidP="008F3E52">
      <w:pPr>
        <w:pStyle w:val="a9"/>
        <w:spacing w:after="0" w:line="240" w:lineRule="auto"/>
        <w:ind w:left="709"/>
        <w:jc w:val="both"/>
        <w:rPr>
          <w:rFonts w:ascii="Times New Roman" w:hAnsi="Times New Roman" w:cs="Times New Roman"/>
          <w:sz w:val="24"/>
          <w:szCs w:val="24"/>
        </w:rPr>
      </w:pPr>
    </w:p>
    <w:p w:rsidR="00BC787B" w:rsidRPr="00C81F19" w:rsidRDefault="00BC787B" w:rsidP="008F3E52">
      <w:pPr>
        <w:pStyle w:val="a9"/>
        <w:numPr>
          <w:ilvl w:val="0"/>
          <w:numId w:val="36"/>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Сколько граммов сырной продукции Вы приобретаете единовременно?</w:t>
      </w:r>
    </w:p>
    <w:p w:rsidR="00BC787B" w:rsidRPr="00C81F19" w:rsidRDefault="00BC787B" w:rsidP="008F3E52">
      <w:pPr>
        <w:pStyle w:val="a9"/>
        <w:numPr>
          <w:ilvl w:val="0"/>
          <w:numId w:val="42"/>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До 100 гр.</w:t>
      </w:r>
    </w:p>
    <w:p w:rsidR="00BC787B" w:rsidRPr="00C81F19" w:rsidRDefault="00BC787B" w:rsidP="008F3E52">
      <w:pPr>
        <w:pStyle w:val="a9"/>
        <w:numPr>
          <w:ilvl w:val="0"/>
          <w:numId w:val="42"/>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100-200 гр.</w:t>
      </w:r>
    </w:p>
    <w:p w:rsidR="00BC787B" w:rsidRPr="00C81F19" w:rsidRDefault="00BC787B" w:rsidP="008F3E52">
      <w:pPr>
        <w:pStyle w:val="a9"/>
        <w:numPr>
          <w:ilvl w:val="0"/>
          <w:numId w:val="42"/>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200-500 гр.</w:t>
      </w:r>
    </w:p>
    <w:p w:rsidR="00BC787B" w:rsidRPr="00C81F19" w:rsidRDefault="00BC787B" w:rsidP="008F3E52">
      <w:pPr>
        <w:pStyle w:val="a9"/>
        <w:numPr>
          <w:ilvl w:val="0"/>
          <w:numId w:val="42"/>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Более 500 гр.</w:t>
      </w:r>
    </w:p>
    <w:p w:rsidR="00BC787B" w:rsidRPr="00C81F19" w:rsidRDefault="00BC787B" w:rsidP="008F3E52">
      <w:pPr>
        <w:pStyle w:val="a9"/>
        <w:numPr>
          <w:ilvl w:val="0"/>
          <w:numId w:val="42"/>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Всегда по-разному</w:t>
      </w:r>
    </w:p>
    <w:p w:rsidR="00BC787B" w:rsidRDefault="00BC787B" w:rsidP="008F3E52">
      <w:pPr>
        <w:spacing w:after="0" w:line="240" w:lineRule="auto"/>
        <w:jc w:val="both"/>
        <w:rPr>
          <w:rFonts w:ascii="Times New Roman" w:hAnsi="Times New Roman" w:cs="Times New Roman"/>
          <w:sz w:val="24"/>
          <w:szCs w:val="24"/>
        </w:rPr>
      </w:pPr>
    </w:p>
    <w:p w:rsidR="00BC787B" w:rsidRPr="00C81F19" w:rsidRDefault="00BC787B" w:rsidP="008F3E52">
      <w:pPr>
        <w:pStyle w:val="a9"/>
        <w:numPr>
          <w:ilvl w:val="0"/>
          <w:numId w:val="36"/>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lastRenderedPageBreak/>
        <w:t>Какова сумма единовременной покупки сыра?</w:t>
      </w:r>
    </w:p>
    <w:p w:rsidR="00BC787B" w:rsidRPr="00C81F19" w:rsidRDefault="00BC787B" w:rsidP="008F3E52">
      <w:pPr>
        <w:pStyle w:val="a9"/>
        <w:numPr>
          <w:ilvl w:val="0"/>
          <w:numId w:val="43"/>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До 150 руб.</w:t>
      </w:r>
    </w:p>
    <w:p w:rsidR="00BC787B" w:rsidRPr="00C81F19" w:rsidRDefault="00BC787B" w:rsidP="008F3E52">
      <w:pPr>
        <w:pStyle w:val="a9"/>
        <w:numPr>
          <w:ilvl w:val="0"/>
          <w:numId w:val="43"/>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150-300 руб.</w:t>
      </w:r>
    </w:p>
    <w:p w:rsidR="00BC787B" w:rsidRPr="00C81F19" w:rsidRDefault="00BC787B" w:rsidP="008F3E52">
      <w:pPr>
        <w:pStyle w:val="a9"/>
        <w:numPr>
          <w:ilvl w:val="0"/>
          <w:numId w:val="43"/>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300-500 руб.</w:t>
      </w:r>
    </w:p>
    <w:p w:rsidR="00BC787B" w:rsidRPr="00C81F19" w:rsidRDefault="00BC787B" w:rsidP="008F3E52">
      <w:pPr>
        <w:pStyle w:val="a9"/>
        <w:numPr>
          <w:ilvl w:val="0"/>
          <w:numId w:val="43"/>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500-1000 руб.</w:t>
      </w:r>
    </w:p>
    <w:p w:rsidR="00BC787B" w:rsidRPr="00C81F19" w:rsidRDefault="00BC787B" w:rsidP="008F3E52">
      <w:pPr>
        <w:pStyle w:val="a9"/>
        <w:numPr>
          <w:ilvl w:val="0"/>
          <w:numId w:val="43"/>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Свыше 1000 руб.</w:t>
      </w:r>
    </w:p>
    <w:p w:rsidR="00BC787B" w:rsidRPr="00C81F19" w:rsidRDefault="00BC787B" w:rsidP="008F3E52">
      <w:pPr>
        <w:pStyle w:val="a9"/>
        <w:numPr>
          <w:ilvl w:val="0"/>
          <w:numId w:val="43"/>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Никогда не обращаю внимание на стоимость сыра</w:t>
      </w:r>
    </w:p>
    <w:p w:rsidR="00BC787B" w:rsidRPr="00C81F19" w:rsidRDefault="00BC787B" w:rsidP="008F3E52">
      <w:pPr>
        <w:spacing w:after="0" w:line="240" w:lineRule="auto"/>
        <w:jc w:val="both"/>
        <w:rPr>
          <w:rFonts w:ascii="Times New Roman" w:hAnsi="Times New Roman" w:cs="Times New Roman"/>
          <w:sz w:val="24"/>
          <w:szCs w:val="24"/>
        </w:rPr>
      </w:pPr>
    </w:p>
    <w:p w:rsidR="00BC787B" w:rsidRPr="00C81F19" w:rsidRDefault="00BC787B" w:rsidP="008F3E52">
      <w:pPr>
        <w:pStyle w:val="a9"/>
        <w:numPr>
          <w:ilvl w:val="0"/>
          <w:numId w:val="36"/>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Укажите, сыры каких производителей Вы обычно покупаете?</w:t>
      </w:r>
    </w:p>
    <w:p w:rsidR="00BC787B" w:rsidRPr="00C81F19" w:rsidRDefault="00BC787B" w:rsidP="008F3E52">
      <w:p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______________________________________________________________________________</w:t>
      </w:r>
    </w:p>
    <w:p w:rsidR="00BC787B" w:rsidRPr="00C81F19" w:rsidRDefault="00BC787B" w:rsidP="008F3E52">
      <w:pPr>
        <w:pStyle w:val="a9"/>
        <w:numPr>
          <w:ilvl w:val="0"/>
          <w:numId w:val="44"/>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В случае, если Вы не можете назвать определенных производителей, то выберите верные относительно Вас утверждения (может быть несколько вариантов ответа):</w:t>
      </w:r>
    </w:p>
    <w:p w:rsidR="00BC787B" w:rsidRPr="00C81F19" w:rsidRDefault="00BC787B" w:rsidP="008F3E52">
      <w:pPr>
        <w:pStyle w:val="a9"/>
        <w:numPr>
          <w:ilvl w:val="0"/>
          <w:numId w:val="44"/>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Покупаю сыры определенных производителей, но не обращаю внимание на марочные названия</w:t>
      </w:r>
    </w:p>
    <w:p w:rsidR="00BC787B" w:rsidRPr="00C81F19" w:rsidRDefault="00BC787B" w:rsidP="008F3E52">
      <w:pPr>
        <w:pStyle w:val="a9"/>
        <w:numPr>
          <w:ilvl w:val="0"/>
          <w:numId w:val="44"/>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Покупаю продукцию отечественных производителей</w:t>
      </w:r>
    </w:p>
    <w:p w:rsidR="00BC787B" w:rsidRPr="00C81F19" w:rsidRDefault="00BC787B" w:rsidP="008F3E52">
      <w:pPr>
        <w:pStyle w:val="a9"/>
        <w:numPr>
          <w:ilvl w:val="0"/>
          <w:numId w:val="44"/>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Покупаю импортные сыры</w:t>
      </w:r>
    </w:p>
    <w:p w:rsidR="00BC787B" w:rsidRPr="00C81F19" w:rsidRDefault="00BC787B" w:rsidP="008F3E52">
      <w:pPr>
        <w:pStyle w:val="a9"/>
        <w:numPr>
          <w:ilvl w:val="0"/>
          <w:numId w:val="44"/>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Покупаю продукцию локальных/местных производителей</w:t>
      </w:r>
    </w:p>
    <w:p w:rsidR="00BC787B" w:rsidRPr="00C81F19" w:rsidRDefault="00BC787B" w:rsidP="008F3E52">
      <w:pPr>
        <w:pStyle w:val="a9"/>
        <w:numPr>
          <w:ilvl w:val="0"/>
          <w:numId w:val="44"/>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Покупаю сыры известных брендов</w:t>
      </w:r>
    </w:p>
    <w:p w:rsidR="00BC787B" w:rsidRPr="00C81F19" w:rsidRDefault="00BC787B" w:rsidP="008F3E52">
      <w:pPr>
        <w:spacing w:after="0" w:line="240" w:lineRule="auto"/>
        <w:jc w:val="both"/>
        <w:rPr>
          <w:rFonts w:ascii="Times New Roman" w:hAnsi="Times New Roman" w:cs="Times New Roman"/>
          <w:sz w:val="24"/>
          <w:szCs w:val="24"/>
        </w:rPr>
      </w:pPr>
    </w:p>
    <w:p w:rsidR="00BC787B" w:rsidRPr="00C81F19" w:rsidRDefault="00BC787B" w:rsidP="008F3E52">
      <w:pPr>
        <w:pStyle w:val="a9"/>
        <w:numPr>
          <w:ilvl w:val="0"/>
          <w:numId w:val="36"/>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Оцените степень важности следующих факторов при принятии решения о покупке сырной новинки от 1 (не важно) до 5 (важно):</w:t>
      </w:r>
    </w:p>
    <w:tbl>
      <w:tblPr>
        <w:tblStyle w:val="ab"/>
        <w:tblW w:w="9894" w:type="dxa"/>
        <w:tblInd w:w="-147" w:type="dxa"/>
        <w:tblLook w:val="04A0" w:firstRow="1" w:lastRow="0" w:firstColumn="1" w:lastColumn="0" w:noHBand="0" w:noVBand="1"/>
      </w:tblPr>
      <w:tblGrid>
        <w:gridCol w:w="2977"/>
        <w:gridCol w:w="1304"/>
        <w:gridCol w:w="1304"/>
        <w:gridCol w:w="1304"/>
        <w:gridCol w:w="1304"/>
        <w:gridCol w:w="1701"/>
      </w:tblGrid>
      <w:tr w:rsidR="00BC787B" w:rsidRPr="00C81F19" w:rsidTr="00A33B50">
        <w:trPr>
          <w:trHeight w:val="304"/>
        </w:trPr>
        <w:tc>
          <w:tcPr>
            <w:tcW w:w="2977"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1</w:t>
            </w:r>
          </w:p>
        </w:tc>
        <w:tc>
          <w:tcPr>
            <w:tcW w:w="1304"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2</w:t>
            </w:r>
          </w:p>
        </w:tc>
        <w:tc>
          <w:tcPr>
            <w:tcW w:w="1304"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3</w:t>
            </w:r>
          </w:p>
        </w:tc>
        <w:tc>
          <w:tcPr>
            <w:tcW w:w="1304"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4</w:t>
            </w:r>
          </w:p>
        </w:tc>
        <w:tc>
          <w:tcPr>
            <w:tcW w:w="1701"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5</w:t>
            </w:r>
          </w:p>
        </w:tc>
      </w:tr>
      <w:tr w:rsidR="00BC787B" w:rsidRPr="00C81F19" w:rsidTr="00A33B50">
        <w:trPr>
          <w:trHeight w:val="304"/>
        </w:trPr>
        <w:tc>
          <w:tcPr>
            <w:tcW w:w="2977"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Вес</w:t>
            </w: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701" w:type="dxa"/>
          </w:tcPr>
          <w:p w:rsidR="00BC787B" w:rsidRPr="00C81F19" w:rsidRDefault="00BC787B" w:rsidP="008F3E52">
            <w:pPr>
              <w:jc w:val="both"/>
              <w:rPr>
                <w:rFonts w:ascii="Times New Roman" w:hAnsi="Times New Roman" w:cs="Times New Roman"/>
                <w:sz w:val="24"/>
                <w:szCs w:val="24"/>
              </w:rPr>
            </w:pPr>
          </w:p>
        </w:tc>
      </w:tr>
      <w:tr w:rsidR="00BC787B" w:rsidRPr="00C81F19" w:rsidTr="00A33B50">
        <w:trPr>
          <w:trHeight w:val="304"/>
        </w:trPr>
        <w:tc>
          <w:tcPr>
            <w:tcW w:w="2977"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Упаковка</w:t>
            </w: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701" w:type="dxa"/>
          </w:tcPr>
          <w:p w:rsidR="00BC787B" w:rsidRPr="00C81F19" w:rsidRDefault="00BC787B" w:rsidP="008F3E52">
            <w:pPr>
              <w:jc w:val="both"/>
              <w:rPr>
                <w:rFonts w:ascii="Times New Roman" w:hAnsi="Times New Roman" w:cs="Times New Roman"/>
                <w:sz w:val="24"/>
                <w:szCs w:val="24"/>
              </w:rPr>
            </w:pPr>
          </w:p>
        </w:tc>
      </w:tr>
      <w:tr w:rsidR="00BC787B" w:rsidRPr="00C81F19" w:rsidTr="00A33B50">
        <w:trPr>
          <w:trHeight w:val="304"/>
        </w:trPr>
        <w:tc>
          <w:tcPr>
            <w:tcW w:w="2977"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Название</w:t>
            </w: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701" w:type="dxa"/>
          </w:tcPr>
          <w:p w:rsidR="00BC787B" w:rsidRPr="00C81F19" w:rsidRDefault="00BC787B" w:rsidP="008F3E52">
            <w:pPr>
              <w:jc w:val="both"/>
              <w:rPr>
                <w:rFonts w:ascii="Times New Roman" w:hAnsi="Times New Roman" w:cs="Times New Roman"/>
                <w:sz w:val="24"/>
                <w:szCs w:val="24"/>
              </w:rPr>
            </w:pPr>
          </w:p>
        </w:tc>
      </w:tr>
      <w:tr w:rsidR="00BC787B" w:rsidRPr="00C81F19" w:rsidTr="00A33B50">
        <w:trPr>
          <w:trHeight w:val="304"/>
        </w:trPr>
        <w:tc>
          <w:tcPr>
            <w:tcW w:w="2977"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Страна-производитель</w:t>
            </w: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701" w:type="dxa"/>
          </w:tcPr>
          <w:p w:rsidR="00BC787B" w:rsidRPr="00C81F19" w:rsidRDefault="00BC787B" w:rsidP="008F3E52">
            <w:pPr>
              <w:jc w:val="both"/>
              <w:rPr>
                <w:rFonts w:ascii="Times New Roman" w:hAnsi="Times New Roman" w:cs="Times New Roman"/>
                <w:sz w:val="24"/>
                <w:szCs w:val="24"/>
              </w:rPr>
            </w:pPr>
          </w:p>
        </w:tc>
      </w:tr>
      <w:tr w:rsidR="00BC787B" w:rsidRPr="00C81F19" w:rsidTr="00A33B50">
        <w:trPr>
          <w:trHeight w:val="304"/>
        </w:trPr>
        <w:tc>
          <w:tcPr>
            <w:tcW w:w="2977"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Состав</w:t>
            </w: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701" w:type="dxa"/>
          </w:tcPr>
          <w:p w:rsidR="00BC787B" w:rsidRPr="00C81F19" w:rsidRDefault="00BC787B" w:rsidP="008F3E52">
            <w:pPr>
              <w:jc w:val="both"/>
              <w:rPr>
                <w:rFonts w:ascii="Times New Roman" w:hAnsi="Times New Roman" w:cs="Times New Roman"/>
                <w:sz w:val="24"/>
                <w:szCs w:val="24"/>
              </w:rPr>
            </w:pPr>
          </w:p>
        </w:tc>
      </w:tr>
      <w:tr w:rsidR="00BC787B" w:rsidRPr="00C81F19" w:rsidTr="00A33B50">
        <w:trPr>
          <w:trHeight w:val="304"/>
        </w:trPr>
        <w:tc>
          <w:tcPr>
            <w:tcW w:w="2977"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Текущие акции</w:t>
            </w: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304" w:type="dxa"/>
          </w:tcPr>
          <w:p w:rsidR="00BC787B" w:rsidRPr="00C81F19" w:rsidRDefault="00BC787B" w:rsidP="008F3E52">
            <w:pPr>
              <w:jc w:val="both"/>
              <w:rPr>
                <w:rFonts w:ascii="Times New Roman" w:hAnsi="Times New Roman" w:cs="Times New Roman"/>
                <w:sz w:val="24"/>
                <w:szCs w:val="24"/>
              </w:rPr>
            </w:pPr>
          </w:p>
        </w:tc>
        <w:tc>
          <w:tcPr>
            <w:tcW w:w="1701" w:type="dxa"/>
          </w:tcPr>
          <w:p w:rsidR="00BC787B" w:rsidRPr="00C81F19" w:rsidRDefault="00BC787B" w:rsidP="008F3E52">
            <w:pPr>
              <w:jc w:val="both"/>
              <w:rPr>
                <w:rFonts w:ascii="Times New Roman" w:hAnsi="Times New Roman" w:cs="Times New Roman"/>
                <w:sz w:val="24"/>
                <w:szCs w:val="24"/>
              </w:rPr>
            </w:pPr>
          </w:p>
        </w:tc>
      </w:tr>
    </w:tbl>
    <w:p w:rsidR="00BC787B" w:rsidRPr="00C81F19" w:rsidRDefault="00BC787B" w:rsidP="008F3E52">
      <w:pPr>
        <w:spacing w:after="0" w:line="240" w:lineRule="auto"/>
        <w:jc w:val="both"/>
        <w:rPr>
          <w:rFonts w:ascii="Times New Roman" w:hAnsi="Times New Roman" w:cs="Times New Roman"/>
          <w:sz w:val="24"/>
          <w:szCs w:val="24"/>
        </w:rPr>
      </w:pPr>
    </w:p>
    <w:p w:rsidR="00BC787B" w:rsidRPr="00C81F19" w:rsidRDefault="00BC787B" w:rsidP="008F3E52">
      <w:pPr>
        <w:spacing w:after="0" w:line="240" w:lineRule="auto"/>
        <w:jc w:val="both"/>
        <w:rPr>
          <w:rFonts w:ascii="Times New Roman" w:hAnsi="Times New Roman" w:cs="Times New Roman"/>
          <w:sz w:val="24"/>
          <w:szCs w:val="24"/>
        </w:rPr>
      </w:pPr>
    </w:p>
    <w:p w:rsidR="00BC787B" w:rsidRPr="00C81F19" w:rsidRDefault="00BC787B" w:rsidP="008F3E52">
      <w:pPr>
        <w:pStyle w:val="a9"/>
        <w:numPr>
          <w:ilvl w:val="0"/>
          <w:numId w:val="36"/>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Отметьте утверждения, характеризующие Ваше отношение к выбору сырной продукции:</w:t>
      </w:r>
    </w:p>
    <w:tbl>
      <w:tblPr>
        <w:tblStyle w:val="ab"/>
        <w:tblW w:w="0" w:type="auto"/>
        <w:tblInd w:w="-289" w:type="dxa"/>
        <w:tblLook w:val="04A0" w:firstRow="1" w:lastRow="0" w:firstColumn="1" w:lastColumn="0" w:noHBand="0" w:noVBand="1"/>
      </w:tblPr>
      <w:tblGrid>
        <w:gridCol w:w="2484"/>
        <w:gridCol w:w="1505"/>
        <w:gridCol w:w="1312"/>
        <w:gridCol w:w="1965"/>
        <w:gridCol w:w="1146"/>
        <w:gridCol w:w="1505"/>
      </w:tblGrid>
      <w:tr w:rsidR="00BC787B" w:rsidRPr="00C81F19" w:rsidTr="00A33B50">
        <w:tc>
          <w:tcPr>
            <w:tcW w:w="2500" w:type="dxa"/>
            <w:vAlign w:val="center"/>
          </w:tcPr>
          <w:p w:rsidR="00BC787B" w:rsidRPr="00C81F19" w:rsidRDefault="00BC787B" w:rsidP="008F3E52">
            <w:pPr>
              <w:jc w:val="center"/>
              <w:rPr>
                <w:rFonts w:ascii="Times New Roman" w:hAnsi="Times New Roman" w:cs="Times New Roman"/>
                <w:sz w:val="24"/>
                <w:szCs w:val="24"/>
              </w:rPr>
            </w:pPr>
          </w:p>
        </w:tc>
        <w:tc>
          <w:tcPr>
            <w:tcW w:w="1505" w:type="dxa"/>
            <w:vAlign w:val="center"/>
          </w:tcPr>
          <w:p w:rsidR="00BC787B" w:rsidRPr="00C81F19" w:rsidRDefault="00BC787B" w:rsidP="008F3E52">
            <w:pPr>
              <w:jc w:val="center"/>
              <w:rPr>
                <w:rFonts w:ascii="Times New Roman" w:hAnsi="Times New Roman" w:cs="Times New Roman"/>
                <w:sz w:val="24"/>
                <w:szCs w:val="24"/>
              </w:rPr>
            </w:pPr>
            <w:r w:rsidRPr="00C81F19">
              <w:rPr>
                <w:rFonts w:ascii="Times New Roman" w:hAnsi="Times New Roman" w:cs="Times New Roman"/>
                <w:sz w:val="24"/>
                <w:szCs w:val="24"/>
              </w:rPr>
              <w:t>Совершенно не согласен</w:t>
            </w:r>
          </w:p>
        </w:tc>
        <w:tc>
          <w:tcPr>
            <w:tcW w:w="1351" w:type="dxa"/>
            <w:vAlign w:val="center"/>
          </w:tcPr>
          <w:p w:rsidR="00BC787B" w:rsidRPr="00C81F19" w:rsidRDefault="00BC787B" w:rsidP="008F3E52">
            <w:pPr>
              <w:jc w:val="center"/>
              <w:rPr>
                <w:rFonts w:ascii="Times New Roman" w:hAnsi="Times New Roman" w:cs="Times New Roman"/>
                <w:sz w:val="24"/>
                <w:szCs w:val="24"/>
              </w:rPr>
            </w:pPr>
            <w:r w:rsidRPr="00C81F19">
              <w:rPr>
                <w:rFonts w:ascii="Times New Roman" w:hAnsi="Times New Roman" w:cs="Times New Roman"/>
                <w:sz w:val="24"/>
                <w:szCs w:val="24"/>
              </w:rPr>
              <w:t>Скорее не согласен</w:t>
            </w:r>
          </w:p>
        </w:tc>
        <w:tc>
          <w:tcPr>
            <w:tcW w:w="2129" w:type="dxa"/>
            <w:vAlign w:val="center"/>
          </w:tcPr>
          <w:p w:rsidR="00BC787B" w:rsidRPr="00C81F19" w:rsidRDefault="00BC787B" w:rsidP="008F3E52">
            <w:pPr>
              <w:jc w:val="center"/>
              <w:rPr>
                <w:rFonts w:ascii="Times New Roman" w:hAnsi="Times New Roman" w:cs="Times New Roman"/>
                <w:sz w:val="24"/>
                <w:szCs w:val="24"/>
              </w:rPr>
            </w:pPr>
            <w:r w:rsidRPr="00C81F19">
              <w:rPr>
                <w:rFonts w:ascii="Times New Roman" w:hAnsi="Times New Roman" w:cs="Times New Roman"/>
                <w:sz w:val="24"/>
                <w:szCs w:val="24"/>
              </w:rPr>
              <w:t>Не знаю, согласен или не согласен</w:t>
            </w:r>
          </w:p>
        </w:tc>
        <w:tc>
          <w:tcPr>
            <w:tcW w:w="1153" w:type="dxa"/>
            <w:vAlign w:val="center"/>
          </w:tcPr>
          <w:p w:rsidR="00BC787B" w:rsidRPr="00C81F19" w:rsidRDefault="00BC787B" w:rsidP="008F3E52">
            <w:pPr>
              <w:jc w:val="center"/>
              <w:rPr>
                <w:rFonts w:ascii="Times New Roman" w:hAnsi="Times New Roman" w:cs="Times New Roman"/>
                <w:sz w:val="24"/>
                <w:szCs w:val="24"/>
              </w:rPr>
            </w:pPr>
            <w:r w:rsidRPr="00C81F19">
              <w:rPr>
                <w:rFonts w:ascii="Times New Roman" w:hAnsi="Times New Roman" w:cs="Times New Roman"/>
                <w:sz w:val="24"/>
                <w:szCs w:val="24"/>
              </w:rPr>
              <w:t>Скорее согласен</w:t>
            </w:r>
          </w:p>
        </w:tc>
        <w:tc>
          <w:tcPr>
            <w:tcW w:w="1505" w:type="dxa"/>
            <w:vAlign w:val="center"/>
          </w:tcPr>
          <w:p w:rsidR="00BC787B" w:rsidRPr="00C81F19" w:rsidRDefault="00BC787B" w:rsidP="008F3E52">
            <w:pPr>
              <w:jc w:val="center"/>
              <w:rPr>
                <w:rFonts w:ascii="Times New Roman" w:hAnsi="Times New Roman" w:cs="Times New Roman"/>
                <w:sz w:val="24"/>
                <w:szCs w:val="24"/>
              </w:rPr>
            </w:pPr>
            <w:r w:rsidRPr="00C81F19">
              <w:rPr>
                <w:rFonts w:ascii="Times New Roman" w:hAnsi="Times New Roman" w:cs="Times New Roman"/>
                <w:sz w:val="24"/>
                <w:szCs w:val="24"/>
              </w:rPr>
              <w:t>Совершенно согласен</w:t>
            </w:r>
          </w:p>
        </w:tc>
      </w:tr>
      <w:tr w:rsidR="00BC787B" w:rsidRPr="00C81F19" w:rsidTr="00A33B50">
        <w:tc>
          <w:tcPr>
            <w:tcW w:w="2500" w:type="dxa"/>
            <w:vAlign w:val="center"/>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1. Я покупаю продукцию определенных производителей</w:t>
            </w:r>
          </w:p>
        </w:tc>
        <w:tc>
          <w:tcPr>
            <w:tcW w:w="1505" w:type="dxa"/>
            <w:vAlign w:val="center"/>
          </w:tcPr>
          <w:p w:rsidR="00BC787B" w:rsidRPr="00C81F19" w:rsidRDefault="00BC787B" w:rsidP="008F3E52">
            <w:pPr>
              <w:jc w:val="both"/>
              <w:rPr>
                <w:rFonts w:ascii="Times New Roman" w:hAnsi="Times New Roman" w:cs="Times New Roman"/>
                <w:sz w:val="24"/>
                <w:szCs w:val="24"/>
              </w:rPr>
            </w:pPr>
          </w:p>
        </w:tc>
        <w:tc>
          <w:tcPr>
            <w:tcW w:w="1351" w:type="dxa"/>
            <w:vAlign w:val="center"/>
          </w:tcPr>
          <w:p w:rsidR="00BC787B" w:rsidRPr="00C81F19" w:rsidRDefault="00BC787B" w:rsidP="008F3E52">
            <w:pPr>
              <w:jc w:val="both"/>
              <w:rPr>
                <w:rFonts w:ascii="Times New Roman" w:hAnsi="Times New Roman" w:cs="Times New Roman"/>
                <w:sz w:val="24"/>
                <w:szCs w:val="24"/>
              </w:rPr>
            </w:pPr>
          </w:p>
        </w:tc>
        <w:tc>
          <w:tcPr>
            <w:tcW w:w="2129" w:type="dxa"/>
            <w:vAlign w:val="center"/>
          </w:tcPr>
          <w:p w:rsidR="00BC787B" w:rsidRPr="00C81F19" w:rsidRDefault="00BC787B" w:rsidP="008F3E52">
            <w:pPr>
              <w:jc w:val="both"/>
              <w:rPr>
                <w:rFonts w:ascii="Times New Roman" w:hAnsi="Times New Roman" w:cs="Times New Roman"/>
                <w:sz w:val="24"/>
                <w:szCs w:val="24"/>
              </w:rPr>
            </w:pPr>
          </w:p>
        </w:tc>
        <w:tc>
          <w:tcPr>
            <w:tcW w:w="1153" w:type="dxa"/>
            <w:vAlign w:val="center"/>
          </w:tcPr>
          <w:p w:rsidR="00BC787B" w:rsidRPr="00C81F19" w:rsidRDefault="00BC787B" w:rsidP="008F3E52">
            <w:pPr>
              <w:jc w:val="both"/>
              <w:rPr>
                <w:rFonts w:ascii="Times New Roman" w:hAnsi="Times New Roman" w:cs="Times New Roman"/>
                <w:sz w:val="24"/>
                <w:szCs w:val="24"/>
              </w:rPr>
            </w:pPr>
          </w:p>
        </w:tc>
        <w:tc>
          <w:tcPr>
            <w:tcW w:w="1505" w:type="dxa"/>
            <w:vAlign w:val="center"/>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2500" w:type="dxa"/>
            <w:vAlign w:val="center"/>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 xml:space="preserve">2. Я покупаю продукцию различных производителей (люблю экспериментировать) </w:t>
            </w:r>
          </w:p>
        </w:tc>
        <w:tc>
          <w:tcPr>
            <w:tcW w:w="1505" w:type="dxa"/>
            <w:vAlign w:val="center"/>
          </w:tcPr>
          <w:p w:rsidR="00BC787B" w:rsidRPr="00C81F19" w:rsidRDefault="00BC787B" w:rsidP="008F3E52">
            <w:pPr>
              <w:jc w:val="both"/>
              <w:rPr>
                <w:rFonts w:ascii="Times New Roman" w:hAnsi="Times New Roman" w:cs="Times New Roman"/>
                <w:sz w:val="24"/>
                <w:szCs w:val="24"/>
              </w:rPr>
            </w:pPr>
          </w:p>
        </w:tc>
        <w:tc>
          <w:tcPr>
            <w:tcW w:w="1351" w:type="dxa"/>
            <w:vAlign w:val="center"/>
          </w:tcPr>
          <w:p w:rsidR="00BC787B" w:rsidRPr="00C81F19" w:rsidRDefault="00BC787B" w:rsidP="008F3E52">
            <w:pPr>
              <w:jc w:val="both"/>
              <w:rPr>
                <w:rFonts w:ascii="Times New Roman" w:hAnsi="Times New Roman" w:cs="Times New Roman"/>
                <w:sz w:val="24"/>
                <w:szCs w:val="24"/>
              </w:rPr>
            </w:pPr>
          </w:p>
        </w:tc>
        <w:tc>
          <w:tcPr>
            <w:tcW w:w="2129" w:type="dxa"/>
            <w:vAlign w:val="center"/>
          </w:tcPr>
          <w:p w:rsidR="00BC787B" w:rsidRPr="00C81F19" w:rsidRDefault="00BC787B" w:rsidP="008F3E52">
            <w:pPr>
              <w:jc w:val="both"/>
              <w:rPr>
                <w:rFonts w:ascii="Times New Roman" w:hAnsi="Times New Roman" w:cs="Times New Roman"/>
                <w:sz w:val="24"/>
                <w:szCs w:val="24"/>
              </w:rPr>
            </w:pPr>
          </w:p>
        </w:tc>
        <w:tc>
          <w:tcPr>
            <w:tcW w:w="1153" w:type="dxa"/>
            <w:vAlign w:val="center"/>
          </w:tcPr>
          <w:p w:rsidR="00BC787B" w:rsidRPr="00C81F19" w:rsidRDefault="00BC787B" w:rsidP="008F3E52">
            <w:pPr>
              <w:jc w:val="both"/>
              <w:rPr>
                <w:rFonts w:ascii="Times New Roman" w:hAnsi="Times New Roman" w:cs="Times New Roman"/>
                <w:sz w:val="24"/>
                <w:szCs w:val="24"/>
              </w:rPr>
            </w:pPr>
          </w:p>
        </w:tc>
        <w:tc>
          <w:tcPr>
            <w:tcW w:w="1505" w:type="dxa"/>
            <w:vAlign w:val="center"/>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2500" w:type="dxa"/>
            <w:vAlign w:val="center"/>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3. Выбор зависит от действующих акций</w:t>
            </w:r>
          </w:p>
        </w:tc>
        <w:tc>
          <w:tcPr>
            <w:tcW w:w="1505" w:type="dxa"/>
            <w:vAlign w:val="center"/>
          </w:tcPr>
          <w:p w:rsidR="00BC787B" w:rsidRPr="00C81F19" w:rsidRDefault="00BC787B" w:rsidP="008F3E52">
            <w:pPr>
              <w:jc w:val="both"/>
              <w:rPr>
                <w:rFonts w:ascii="Times New Roman" w:hAnsi="Times New Roman" w:cs="Times New Roman"/>
                <w:sz w:val="24"/>
                <w:szCs w:val="24"/>
              </w:rPr>
            </w:pPr>
          </w:p>
        </w:tc>
        <w:tc>
          <w:tcPr>
            <w:tcW w:w="1351" w:type="dxa"/>
            <w:vAlign w:val="center"/>
          </w:tcPr>
          <w:p w:rsidR="00BC787B" w:rsidRPr="00C81F19" w:rsidRDefault="00BC787B" w:rsidP="008F3E52">
            <w:pPr>
              <w:jc w:val="both"/>
              <w:rPr>
                <w:rFonts w:ascii="Times New Roman" w:hAnsi="Times New Roman" w:cs="Times New Roman"/>
                <w:sz w:val="24"/>
                <w:szCs w:val="24"/>
              </w:rPr>
            </w:pPr>
          </w:p>
        </w:tc>
        <w:tc>
          <w:tcPr>
            <w:tcW w:w="2129" w:type="dxa"/>
            <w:vAlign w:val="center"/>
          </w:tcPr>
          <w:p w:rsidR="00BC787B" w:rsidRPr="00C81F19" w:rsidRDefault="00BC787B" w:rsidP="008F3E52">
            <w:pPr>
              <w:jc w:val="both"/>
              <w:rPr>
                <w:rFonts w:ascii="Times New Roman" w:hAnsi="Times New Roman" w:cs="Times New Roman"/>
                <w:sz w:val="24"/>
                <w:szCs w:val="24"/>
              </w:rPr>
            </w:pPr>
          </w:p>
        </w:tc>
        <w:tc>
          <w:tcPr>
            <w:tcW w:w="1153" w:type="dxa"/>
            <w:vAlign w:val="center"/>
          </w:tcPr>
          <w:p w:rsidR="00BC787B" w:rsidRPr="00C81F19" w:rsidRDefault="00BC787B" w:rsidP="008F3E52">
            <w:pPr>
              <w:jc w:val="both"/>
              <w:rPr>
                <w:rFonts w:ascii="Times New Roman" w:hAnsi="Times New Roman" w:cs="Times New Roman"/>
                <w:sz w:val="24"/>
                <w:szCs w:val="24"/>
              </w:rPr>
            </w:pPr>
          </w:p>
        </w:tc>
        <w:tc>
          <w:tcPr>
            <w:tcW w:w="1505" w:type="dxa"/>
            <w:vAlign w:val="center"/>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2500" w:type="dxa"/>
            <w:vAlign w:val="center"/>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 xml:space="preserve">4. Мне важен сорт сыра, а не производитель </w:t>
            </w:r>
          </w:p>
        </w:tc>
        <w:tc>
          <w:tcPr>
            <w:tcW w:w="1505" w:type="dxa"/>
            <w:vAlign w:val="center"/>
          </w:tcPr>
          <w:p w:rsidR="00BC787B" w:rsidRPr="00C81F19" w:rsidRDefault="00BC787B" w:rsidP="008F3E52">
            <w:pPr>
              <w:jc w:val="both"/>
              <w:rPr>
                <w:rFonts w:ascii="Times New Roman" w:hAnsi="Times New Roman" w:cs="Times New Roman"/>
                <w:sz w:val="24"/>
                <w:szCs w:val="24"/>
              </w:rPr>
            </w:pPr>
          </w:p>
        </w:tc>
        <w:tc>
          <w:tcPr>
            <w:tcW w:w="1351" w:type="dxa"/>
            <w:vAlign w:val="center"/>
          </w:tcPr>
          <w:p w:rsidR="00BC787B" w:rsidRPr="00C81F19" w:rsidRDefault="00BC787B" w:rsidP="008F3E52">
            <w:pPr>
              <w:jc w:val="both"/>
              <w:rPr>
                <w:rFonts w:ascii="Times New Roman" w:hAnsi="Times New Roman" w:cs="Times New Roman"/>
                <w:sz w:val="24"/>
                <w:szCs w:val="24"/>
              </w:rPr>
            </w:pPr>
          </w:p>
        </w:tc>
        <w:tc>
          <w:tcPr>
            <w:tcW w:w="2129" w:type="dxa"/>
            <w:vAlign w:val="center"/>
          </w:tcPr>
          <w:p w:rsidR="00BC787B" w:rsidRPr="00C81F19" w:rsidRDefault="00BC787B" w:rsidP="008F3E52">
            <w:pPr>
              <w:jc w:val="both"/>
              <w:rPr>
                <w:rFonts w:ascii="Times New Roman" w:hAnsi="Times New Roman" w:cs="Times New Roman"/>
                <w:sz w:val="24"/>
                <w:szCs w:val="24"/>
              </w:rPr>
            </w:pPr>
          </w:p>
        </w:tc>
        <w:tc>
          <w:tcPr>
            <w:tcW w:w="1153" w:type="dxa"/>
            <w:vAlign w:val="center"/>
          </w:tcPr>
          <w:p w:rsidR="00BC787B" w:rsidRPr="00C81F19" w:rsidRDefault="00BC787B" w:rsidP="008F3E52">
            <w:pPr>
              <w:jc w:val="both"/>
              <w:rPr>
                <w:rFonts w:ascii="Times New Roman" w:hAnsi="Times New Roman" w:cs="Times New Roman"/>
                <w:sz w:val="24"/>
                <w:szCs w:val="24"/>
              </w:rPr>
            </w:pPr>
          </w:p>
        </w:tc>
        <w:tc>
          <w:tcPr>
            <w:tcW w:w="1505" w:type="dxa"/>
            <w:vAlign w:val="center"/>
          </w:tcPr>
          <w:p w:rsidR="00BC787B" w:rsidRPr="00C81F19" w:rsidRDefault="00BC787B" w:rsidP="008F3E52">
            <w:pPr>
              <w:jc w:val="both"/>
              <w:rPr>
                <w:rFonts w:ascii="Times New Roman" w:hAnsi="Times New Roman" w:cs="Times New Roman"/>
                <w:sz w:val="24"/>
                <w:szCs w:val="24"/>
              </w:rPr>
            </w:pPr>
          </w:p>
        </w:tc>
      </w:tr>
    </w:tbl>
    <w:p w:rsidR="00BC787B" w:rsidRPr="00C81F19" w:rsidRDefault="00BC787B" w:rsidP="008F3E52">
      <w:pPr>
        <w:spacing w:after="0" w:line="240" w:lineRule="auto"/>
        <w:jc w:val="both"/>
        <w:rPr>
          <w:rFonts w:ascii="Times New Roman" w:hAnsi="Times New Roman" w:cs="Times New Roman"/>
          <w:sz w:val="24"/>
          <w:szCs w:val="24"/>
        </w:rPr>
      </w:pPr>
    </w:p>
    <w:p w:rsidR="00BC787B" w:rsidRPr="00C81F19" w:rsidRDefault="00BC787B" w:rsidP="008F3E52">
      <w:pPr>
        <w:pStyle w:val="a9"/>
        <w:numPr>
          <w:ilvl w:val="0"/>
          <w:numId w:val="36"/>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lastRenderedPageBreak/>
        <w:t xml:space="preserve">Отметьте верные утверждения, характеризующие Ваше понимание качества </w:t>
      </w:r>
      <w:r w:rsidR="008F3E52">
        <w:rPr>
          <w:rFonts w:ascii="Times New Roman" w:hAnsi="Times New Roman" w:cs="Times New Roman"/>
          <w:sz w:val="24"/>
          <w:szCs w:val="24"/>
        </w:rPr>
        <w:t>сыра:</w:t>
      </w:r>
    </w:p>
    <w:tbl>
      <w:tblPr>
        <w:tblStyle w:val="ab"/>
        <w:tblW w:w="0" w:type="auto"/>
        <w:tblInd w:w="-601" w:type="dxa"/>
        <w:tblLook w:val="04A0" w:firstRow="1" w:lastRow="0" w:firstColumn="1" w:lastColumn="0" w:noHBand="0" w:noVBand="1"/>
      </w:tblPr>
      <w:tblGrid>
        <w:gridCol w:w="2156"/>
        <w:gridCol w:w="1714"/>
        <w:gridCol w:w="1477"/>
        <w:gridCol w:w="2060"/>
        <w:gridCol w:w="1266"/>
        <w:gridCol w:w="1556"/>
      </w:tblGrid>
      <w:tr w:rsidR="00BC787B" w:rsidRPr="00C81F19" w:rsidTr="00025927">
        <w:tc>
          <w:tcPr>
            <w:tcW w:w="2156" w:type="dxa"/>
          </w:tcPr>
          <w:p w:rsidR="00BC787B" w:rsidRPr="00C81F19" w:rsidRDefault="00BC787B" w:rsidP="008F3E52">
            <w:pPr>
              <w:jc w:val="center"/>
              <w:rPr>
                <w:rFonts w:ascii="Times New Roman" w:hAnsi="Times New Roman" w:cs="Times New Roman"/>
                <w:sz w:val="24"/>
                <w:szCs w:val="24"/>
              </w:rPr>
            </w:pPr>
          </w:p>
        </w:tc>
        <w:tc>
          <w:tcPr>
            <w:tcW w:w="1714" w:type="dxa"/>
            <w:vAlign w:val="center"/>
          </w:tcPr>
          <w:p w:rsidR="00BC787B" w:rsidRPr="00C81F19" w:rsidRDefault="00BC787B" w:rsidP="008F3E52">
            <w:pPr>
              <w:jc w:val="center"/>
              <w:rPr>
                <w:rFonts w:ascii="Times New Roman" w:hAnsi="Times New Roman" w:cs="Times New Roman"/>
                <w:sz w:val="24"/>
                <w:szCs w:val="24"/>
              </w:rPr>
            </w:pPr>
            <w:r w:rsidRPr="00C81F19">
              <w:rPr>
                <w:rFonts w:ascii="Times New Roman" w:hAnsi="Times New Roman" w:cs="Times New Roman"/>
                <w:sz w:val="24"/>
                <w:szCs w:val="24"/>
              </w:rPr>
              <w:t>Совершенно не согласен</w:t>
            </w:r>
          </w:p>
        </w:tc>
        <w:tc>
          <w:tcPr>
            <w:tcW w:w="1477" w:type="dxa"/>
            <w:vAlign w:val="center"/>
          </w:tcPr>
          <w:p w:rsidR="00BC787B" w:rsidRPr="00C81F19" w:rsidRDefault="00BC787B" w:rsidP="008F3E52">
            <w:pPr>
              <w:jc w:val="center"/>
              <w:rPr>
                <w:rFonts w:ascii="Times New Roman" w:hAnsi="Times New Roman" w:cs="Times New Roman"/>
                <w:sz w:val="24"/>
                <w:szCs w:val="24"/>
              </w:rPr>
            </w:pPr>
            <w:r w:rsidRPr="00C81F19">
              <w:rPr>
                <w:rFonts w:ascii="Times New Roman" w:hAnsi="Times New Roman" w:cs="Times New Roman"/>
                <w:sz w:val="24"/>
                <w:szCs w:val="24"/>
              </w:rPr>
              <w:t>Скорее не согласен</w:t>
            </w:r>
          </w:p>
        </w:tc>
        <w:tc>
          <w:tcPr>
            <w:tcW w:w="2060" w:type="dxa"/>
            <w:vAlign w:val="center"/>
          </w:tcPr>
          <w:p w:rsidR="00BC787B" w:rsidRPr="00C81F19" w:rsidRDefault="00BC787B" w:rsidP="008F3E52">
            <w:pPr>
              <w:jc w:val="center"/>
              <w:rPr>
                <w:rFonts w:ascii="Times New Roman" w:hAnsi="Times New Roman" w:cs="Times New Roman"/>
                <w:sz w:val="24"/>
                <w:szCs w:val="24"/>
              </w:rPr>
            </w:pPr>
            <w:r w:rsidRPr="00C81F19">
              <w:rPr>
                <w:rFonts w:ascii="Times New Roman" w:hAnsi="Times New Roman" w:cs="Times New Roman"/>
                <w:sz w:val="24"/>
                <w:szCs w:val="24"/>
              </w:rPr>
              <w:t>Не знаю, согласен или не согласен</w:t>
            </w:r>
          </w:p>
        </w:tc>
        <w:tc>
          <w:tcPr>
            <w:tcW w:w="1266" w:type="dxa"/>
            <w:vAlign w:val="center"/>
          </w:tcPr>
          <w:p w:rsidR="00BC787B" w:rsidRPr="00C81F19" w:rsidRDefault="00BC787B" w:rsidP="008F3E52">
            <w:pPr>
              <w:jc w:val="center"/>
              <w:rPr>
                <w:rFonts w:ascii="Times New Roman" w:hAnsi="Times New Roman" w:cs="Times New Roman"/>
                <w:sz w:val="24"/>
                <w:szCs w:val="24"/>
              </w:rPr>
            </w:pPr>
            <w:r w:rsidRPr="00C81F19">
              <w:rPr>
                <w:rFonts w:ascii="Times New Roman" w:hAnsi="Times New Roman" w:cs="Times New Roman"/>
                <w:sz w:val="24"/>
                <w:szCs w:val="24"/>
              </w:rPr>
              <w:t>Скорее согласен</w:t>
            </w:r>
          </w:p>
        </w:tc>
        <w:tc>
          <w:tcPr>
            <w:tcW w:w="1556" w:type="dxa"/>
            <w:vAlign w:val="center"/>
          </w:tcPr>
          <w:p w:rsidR="00BC787B" w:rsidRPr="00C81F19" w:rsidRDefault="00BC787B" w:rsidP="008F3E52">
            <w:pPr>
              <w:jc w:val="center"/>
              <w:rPr>
                <w:rFonts w:ascii="Times New Roman" w:hAnsi="Times New Roman" w:cs="Times New Roman"/>
                <w:sz w:val="24"/>
                <w:szCs w:val="24"/>
              </w:rPr>
            </w:pPr>
            <w:r w:rsidRPr="00C81F19">
              <w:rPr>
                <w:rFonts w:ascii="Times New Roman" w:hAnsi="Times New Roman" w:cs="Times New Roman"/>
                <w:sz w:val="24"/>
                <w:szCs w:val="24"/>
              </w:rPr>
              <w:t>Совершенно согласен</w:t>
            </w:r>
          </w:p>
        </w:tc>
      </w:tr>
      <w:tr w:rsidR="00BC787B" w:rsidRPr="00C81F19" w:rsidTr="00025927">
        <w:tc>
          <w:tcPr>
            <w:tcW w:w="2156"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1. Качество продукции проявляется во вкусовых характеристиках продукта</w:t>
            </w:r>
          </w:p>
        </w:tc>
        <w:tc>
          <w:tcPr>
            <w:tcW w:w="1714" w:type="dxa"/>
          </w:tcPr>
          <w:p w:rsidR="00BC787B" w:rsidRPr="00C81F19" w:rsidRDefault="00BC787B" w:rsidP="008F3E52">
            <w:pPr>
              <w:jc w:val="both"/>
              <w:rPr>
                <w:rFonts w:ascii="Times New Roman" w:hAnsi="Times New Roman" w:cs="Times New Roman"/>
                <w:sz w:val="24"/>
                <w:szCs w:val="24"/>
              </w:rPr>
            </w:pPr>
          </w:p>
        </w:tc>
        <w:tc>
          <w:tcPr>
            <w:tcW w:w="1477" w:type="dxa"/>
          </w:tcPr>
          <w:p w:rsidR="00BC787B" w:rsidRPr="00C81F19" w:rsidRDefault="00BC787B" w:rsidP="008F3E52">
            <w:pPr>
              <w:jc w:val="both"/>
              <w:rPr>
                <w:rFonts w:ascii="Times New Roman" w:hAnsi="Times New Roman" w:cs="Times New Roman"/>
                <w:sz w:val="24"/>
                <w:szCs w:val="24"/>
              </w:rPr>
            </w:pPr>
          </w:p>
        </w:tc>
        <w:tc>
          <w:tcPr>
            <w:tcW w:w="2060" w:type="dxa"/>
          </w:tcPr>
          <w:p w:rsidR="00BC787B" w:rsidRPr="00C81F19" w:rsidRDefault="00BC787B" w:rsidP="008F3E52">
            <w:pPr>
              <w:jc w:val="both"/>
              <w:rPr>
                <w:rFonts w:ascii="Times New Roman" w:hAnsi="Times New Roman" w:cs="Times New Roman"/>
                <w:sz w:val="24"/>
                <w:szCs w:val="24"/>
              </w:rPr>
            </w:pPr>
          </w:p>
        </w:tc>
        <w:tc>
          <w:tcPr>
            <w:tcW w:w="1266" w:type="dxa"/>
          </w:tcPr>
          <w:p w:rsidR="00BC787B" w:rsidRPr="00C81F19" w:rsidRDefault="00BC787B" w:rsidP="008F3E52">
            <w:pPr>
              <w:jc w:val="both"/>
              <w:rPr>
                <w:rFonts w:ascii="Times New Roman" w:hAnsi="Times New Roman" w:cs="Times New Roman"/>
                <w:sz w:val="24"/>
                <w:szCs w:val="24"/>
              </w:rPr>
            </w:pPr>
          </w:p>
        </w:tc>
        <w:tc>
          <w:tcPr>
            <w:tcW w:w="1556" w:type="dxa"/>
          </w:tcPr>
          <w:p w:rsidR="00BC787B" w:rsidRPr="00C81F19" w:rsidRDefault="00BC787B" w:rsidP="008F3E52">
            <w:pPr>
              <w:jc w:val="both"/>
              <w:rPr>
                <w:rFonts w:ascii="Times New Roman" w:hAnsi="Times New Roman" w:cs="Times New Roman"/>
                <w:sz w:val="24"/>
                <w:szCs w:val="24"/>
              </w:rPr>
            </w:pPr>
          </w:p>
        </w:tc>
      </w:tr>
      <w:tr w:rsidR="00BC787B" w:rsidRPr="00C81F19" w:rsidTr="00025927">
        <w:tc>
          <w:tcPr>
            <w:tcW w:w="2156"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2. Качество продукции проявляется через натуральный состав продукта</w:t>
            </w:r>
          </w:p>
        </w:tc>
        <w:tc>
          <w:tcPr>
            <w:tcW w:w="1714" w:type="dxa"/>
          </w:tcPr>
          <w:p w:rsidR="00BC787B" w:rsidRPr="00C81F19" w:rsidRDefault="00BC787B" w:rsidP="008F3E52">
            <w:pPr>
              <w:jc w:val="both"/>
              <w:rPr>
                <w:rFonts w:ascii="Times New Roman" w:hAnsi="Times New Roman" w:cs="Times New Roman"/>
                <w:sz w:val="24"/>
                <w:szCs w:val="24"/>
              </w:rPr>
            </w:pPr>
          </w:p>
        </w:tc>
        <w:tc>
          <w:tcPr>
            <w:tcW w:w="1477" w:type="dxa"/>
          </w:tcPr>
          <w:p w:rsidR="00BC787B" w:rsidRPr="00C81F19" w:rsidRDefault="00BC787B" w:rsidP="008F3E52">
            <w:pPr>
              <w:jc w:val="both"/>
              <w:rPr>
                <w:rFonts w:ascii="Times New Roman" w:hAnsi="Times New Roman" w:cs="Times New Roman"/>
                <w:sz w:val="24"/>
                <w:szCs w:val="24"/>
              </w:rPr>
            </w:pPr>
          </w:p>
        </w:tc>
        <w:tc>
          <w:tcPr>
            <w:tcW w:w="2060" w:type="dxa"/>
          </w:tcPr>
          <w:p w:rsidR="00BC787B" w:rsidRPr="00C81F19" w:rsidRDefault="00BC787B" w:rsidP="008F3E52">
            <w:pPr>
              <w:jc w:val="both"/>
              <w:rPr>
                <w:rFonts w:ascii="Times New Roman" w:hAnsi="Times New Roman" w:cs="Times New Roman"/>
                <w:sz w:val="24"/>
                <w:szCs w:val="24"/>
              </w:rPr>
            </w:pPr>
          </w:p>
        </w:tc>
        <w:tc>
          <w:tcPr>
            <w:tcW w:w="1266" w:type="dxa"/>
          </w:tcPr>
          <w:p w:rsidR="00BC787B" w:rsidRPr="00C81F19" w:rsidRDefault="00BC787B" w:rsidP="008F3E52">
            <w:pPr>
              <w:jc w:val="both"/>
              <w:rPr>
                <w:rFonts w:ascii="Times New Roman" w:hAnsi="Times New Roman" w:cs="Times New Roman"/>
                <w:sz w:val="24"/>
                <w:szCs w:val="24"/>
              </w:rPr>
            </w:pPr>
          </w:p>
        </w:tc>
        <w:tc>
          <w:tcPr>
            <w:tcW w:w="1556" w:type="dxa"/>
          </w:tcPr>
          <w:p w:rsidR="00BC787B" w:rsidRPr="00C81F19" w:rsidRDefault="00BC787B" w:rsidP="008F3E52">
            <w:pPr>
              <w:jc w:val="both"/>
              <w:rPr>
                <w:rFonts w:ascii="Times New Roman" w:hAnsi="Times New Roman" w:cs="Times New Roman"/>
                <w:sz w:val="24"/>
                <w:szCs w:val="24"/>
              </w:rPr>
            </w:pPr>
          </w:p>
        </w:tc>
      </w:tr>
      <w:tr w:rsidR="00BC787B" w:rsidRPr="00C81F19" w:rsidTr="00025927">
        <w:tc>
          <w:tcPr>
            <w:tcW w:w="2156"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3. Качество продукции проявляется в положительных результатах проведенных независимых экспертиз</w:t>
            </w:r>
          </w:p>
        </w:tc>
        <w:tc>
          <w:tcPr>
            <w:tcW w:w="1714" w:type="dxa"/>
          </w:tcPr>
          <w:p w:rsidR="00BC787B" w:rsidRPr="00C81F19" w:rsidRDefault="00BC787B" w:rsidP="008F3E52">
            <w:pPr>
              <w:jc w:val="both"/>
              <w:rPr>
                <w:rFonts w:ascii="Times New Roman" w:hAnsi="Times New Roman" w:cs="Times New Roman"/>
                <w:sz w:val="24"/>
                <w:szCs w:val="24"/>
              </w:rPr>
            </w:pPr>
          </w:p>
        </w:tc>
        <w:tc>
          <w:tcPr>
            <w:tcW w:w="1477" w:type="dxa"/>
          </w:tcPr>
          <w:p w:rsidR="00BC787B" w:rsidRPr="00C81F19" w:rsidRDefault="00BC787B" w:rsidP="008F3E52">
            <w:pPr>
              <w:jc w:val="both"/>
              <w:rPr>
                <w:rFonts w:ascii="Times New Roman" w:hAnsi="Times New Roman" w:cs="Times New Roman"/>
                <w:sz w:val="24"/>
                <w:szCs w:val="24"/>
              </w:rPr>
            </w:pPr>
          </w:p>
        </w:tc>
        <w:tc>
          <w:tcPr>
            <w:tcW w:w="2060" w:type="dxa"/>
          </w:tcPr>
          <w:p w:rsidR="00BC787B" w:rsidRPr="00C81F19" w:rsidRDefault="00BC787B" w:rsidP="008F3E52">
            <w:pPr>
              <w:jc w:val="both"/>
              <w:rPr>
                <w:rFonts w:ascii="Times New Roman" w:hAnsi="Times New Roman" w:cs="Times New Roman"/>
                <w:sz w:val="24"/>
                <w:szCs w:val="24"/>
              </w:rPr>
            </w:pPr>
          </w:p>
        </w:tc>
        <w:tc>
          <w:tcPr>
            <w:tcW w:w="1266" w:type="dxa"/>
          </w:tcPr>
          <w:p w:rsidR="00BC787B" w:rsidRPr="00C81F19" w:rsidRDefault="00BC787B" w:rsidP="008F3E52">
            <w:pPr>
              <w:jc w:val="both"/>
              <w:rPr>
                <w:rFonts w:ascii="Times New Roman" w:hAnsi="Times New Roman" w:cs="Times New Roman"/>
                <w:sz w:val="24"/>
                <w:szCs w:val="24"/>
              </w:rPr>
            </w:pPr>
          </w:p>
        </w:tc>
        <w:tc>
          <w:tcPr>
            <w:tcW w:w="1556" w:type="dxa"/>
          </w:tcPr>
          <w:p w:rsidR="00BC787B" w:rsidRPr="00C81F19" w:rsidRDefault="00BC787B" w:rsidP="008F3E52">
            <w:pPr>
              <w:jc w:val="both"/>
              <w:rPr>
                <w:rFonts w:ascii="Times New Roman" w:hAnsi="Times New Roman" w:cs="Times New Roman"/>
                <w:sz w:val="24"/>
                <w:szCs w:val="24"/>
              </w:rPr>
            </w:pPr>
          </w:p>
        </w:tc>
      </w:tr>
      <w:tr w:rsidR="00BC787B" w:rsidRPr="00C81F19" w:rsidTr="00025927">
        <w:tc>
          <w:tcPr>
            <w:tcW w:w="2156"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 xml:space="preserve">4. Качество продукта проявляется в дизайне упаковки </w:t>
            </w:r>
          </w:p>
        </w:tc>
        <w:tc>
          <w:tcPr>
            <w:tcW w:w="1714" w:type="dxa"/>
          </w:tcPr>
          <w:p w:rsidR="00BC787B" w:rsidRPr="00C81F19" w:rsidRDefault="00BC787B" w:rsidP="008F3E52">
            <w:pPr>
              <w:jc w:val="both"/>
              <w:rPr>
                <w:rFonts w:ascii="Times New Roman" w:hAnsi="Times New Roman" w:cs="Times New Roman"/>
                <w:sz w:val="24"/>
                <w:szCs w:val="24"/>
              </w:rPr>
            </w:pPr>
          </w:p>
        </w:tc>
        <w:tc>
          <w:tcPr>
            <w:tcW w:w="1477" w:type="dxa"/>
          </w:tcPr>
          <w:p w:rsidR="00BC787B" w:rsidRPr="00C81F19" w:rsidRDefault="00BC787B" w:rsidP="008F3E52">
            <w:pPr>
              <w:jc w:val="both"/>
              <w:rPr>
                <w:rFonts w:ascii="Times New Roman" w:hAnsi="Times New Roman" w:cs="Times New Roman"/>
                <w:sz w:val="24"/>
                <w:szCs w:val="24"/>
              </w:rPr>
            </w:pPr>
          </w:p>
        </w:tc>
        <w:tc>
          <w:tcPr>
            <w:tcW w:w="2060" w:type="dxa"/>
          </w:tcPr>
          <w:p w:rsidR="00BC787B" w:rsidRPr="00C81F19" w:rsidRDefault="00BC787B" w:rsidP="008F3E52">
            <w:pPr>
              <w:jc w:val="both"/>
              <w:rPr>
                <w:rFonts w:ascii="Times New Roman" w:hAnsi="Times New Roman" w:cs="Times New Roman"/>
                <w:sz w:val="24"/>
                <w:szCs w:val="24"/>
              </w:rPr>
            </w:pPr>
          </w:p>
        </w:tc>
        <w:tc>
          <w:tcPr>
            <w:tcW w:w="1266" w:type="dxa"/>
          </w:tcPr>
          <w:p w:rsidR="00BC787B" w:rsidRPr="00C81F19" w:rsidRDefault="00BC787B" w:rsidP="008F3E52">
            <w:pPr>
              <w:jc w:val="both"/>
              <w:rPr>
                <w:rFonts w:ascii="Times New Roman" w:hAnsi="Times New Roman" w:cs="Times New Roman"/>
                <w:sz w:val="24"/>
                <w:szCs w:val="24"/>
              </w:rPr>
            </w:pPr>
          </w:p>
        </w:tc>
        <w:tc>
          <w:tcPr>
            <w:tcW w:w="1556" w:type="dxa"/>
          </w:tcPr>
          <w:p w:rsidR="00BC787B" w:rsidRPr="00C81F19" w:rsidRDefault="00BC787B" w:rsidP="008F3E52">
            <w:pPr>
              <w:jc w:val="both"/>
              <w:rPr>
                <w:rFonts w:ascii="Times New Roman" w:hAnsi="Times New Roman" w:cs="Times New Roman"/>
                <w:sz w:val="24"/>
                <w:szCs w:val="24"/>
              </w:rPr>
            </w:pPr>
          </w:p>
        </w:tc>
      </w:tr>
      <w:tr w:rsidR="00BC787B" w:rsidRPr="00C81F19" w:rsidTr="00025927">
        <w:tc>
          <w:tcPr>
            <w:tcW w:w="2156"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5. Масштаб рекламной компании показывает качество продукта</w:t>
            </w:r>
          </w:p>
        </w:tc>
        <w:tc>
          <w:tcPr>
            <w:tcW w:w="1714" w:type="dxa"/>
          </w:tcPr>
          <w:p w:rsidR="00BC787B" w:rsidRPr="00C81F19" w:rsidRDefault="00BC787B" w:rsidP="008F3E52">
            <w:pPr>
              <w:jc w:val="both"/>
              <w:rPr>
                <w:rFonts w:ascii="Times New Roman" w:hAnsi="Times New Roman" w:cs="Times New Roman"/>
                <w:sz w:val="24"/>
                <w:szCs w:val="24"/>
              </w:rPr>
            </w:pPr>
          </w:p>
        </w:tc>
        <w:tc>
          <w:tcPr>
            <w:tcW w:w="1477" w:type="dxa"/>
          </w:tcPr>
          <w:p w:rsidR="00BC787B" w:rsidRPr="00C81F19" w:rsidRDefault="00BC787B" w:rsidP="008F3E52">
            <w:pPr>
              <w:jc w:val="both"/>
              <w:rPr>
                <w:rFonts w:ascii="Times New Roman" w:hAnsi="Times New Roman" w:cs="Times New Roman"/>
                <w:sz w:val="24"/>
                <w:szCs w:val="24"/>
              </w:rPr>
            </w:pPr>
          </w:p>
        </w:tc>
        <w:tc>
          <w:tcPr>
            <w:tcW w:w="2060" w:type="dxa"/>
          </w:tcPr>
          <w:p w:rsidR="00BC787B" w:rsidRPr="00C81F19" w:rsidRDefault="00BC787B" w:rsidP="008F3E52">
            <w:pPr>
              <w:jc w:val="both"/>
              <w:rPr>
                <w:rFonts w:ascii="Times New Roman" w:hAnsi="Times New Roman" w:cs="Times New Roman"/>
                <w:sz w:val="24"/>
                <w:szCs w:val="24"/>
              </w:rPr>
            </w:pPr>
          </w:p>
        </w:tc>
        <w:tc>
          <w:tcPr>
            <w:tcW w:w="1266" w:type="dxa"/>
          </w:tcPr>
          <w:p w:rsidR="00BC787B" w:rsidRPr="00C81F19" w:rsidRDefault="00BC787B" w:rsidP="008F3E52">
            <w:pPr>
              <w:jc w:val="both"/>
              <w:rPr>
                <w:rFonts w:ascii="Times New Roman" w:hAnsi="Times New Roman" w:cs="Times New Roman"/>
                <w:sz w:val="24"/>
                <w:szCs w:val="24"/>
              </w:rPr>
            </w:pPr>
          </w:p>
        </w:tc>
        <w:tc>
          <w:tcPr>
            <w:tcW w:w="1556" w:type="dxa"/>
          </w:tcPr>
          <w:p w:rsidR="00BC787B" w:rsidRPr="00C81F19" w:rsidRDefault="00BC787B" w:rsidP="008F3E52">
            <w:pPr>
              <w:jc w:val="both"/>
              <w:rPr>
                <w:rFonts w:ascii="Times New Roman" w:hAnsi="Times New Roman" w:cs="Times New Roman"/>
                <w:sz w:val="24"/>
                <w:szCs w:val="24"/>
              </w:rPr>
            </w:pPr>
          </w:p>
        </w:tc>
      </w:tr>
      <w:tr w:rsidR="00BC787B" w:rsidRPr="00C81F19" w:rsidTr="00025927">
        <w:tc>
          <w:tcPr>
            <w:tcW w:w="2156"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6. Качество продукции проявляется в предложении продавца купить данную продукцию</w:t>
            </w:r>
          </w:p>
        </w:tc>
        <w:tc>
          <w:tcPr>
            <w:tcW w:w="1714" w:type="dxa"/>
          </w:tcPr>
          <w:p w:rsidR="00BC787B" w:rsidRPr="00C81F19" w:rsidRDefault="00BC787B" w:rsidP="008F3E52">
            <w:pPr>
              <w:jc w:val="both"/>
              <w:rPr>
                <w:rFonts w:ascii="Times New Roman" w:hAnsi="Times New Roman" w:cs="Times New Roman"/>
                <w:sz w:val="24"/>
                <w:szCs w:val="24"/>
              </w:rPr>
            </w:pPr>
          </w:p>
        </w:tc>
        <w:tc>
          <w:tcPr>
            <w:tcW w:w="1477" w:type="dxa"/>
          </w:tcPr>
          <w:p w:rsidR="00BC787B" w:rsidRPr="00C81F19" w:rsidRDefault="00BC787B" w:rsidP="008F3E52">
            <w:pPr>
              <w:jc w:val="both"/>
              <w:rPr>
                <w:rFonts w:ascii="Times New Roman" w:hAnsi="Times New Roman" w:cs="Times New Roman"/>
                <w:sz w:val="24"/>
                <w:szCs w:val="24"/>
              </w:rPr>
            </w:pPr>
          </w:p>
        </w:tc>
        <w:tc>
          <w:tcPr>
            <w:tcW w:w="2060" w:type="dxa"/>
          </w:tcPr>
          <w:p w:rsidR="00BC787B" w:rsidRPr="00C81F19" w:rsidRDefault="00BC787B" w:rsidP="008F3E52">
            <w:pPr>
              <w:jc w:val="both"/>
              <w:rPr>
                <w:rFonts w:ascii="Times New Roman" w:hAnsi="Times New Roman" w:cs="Times New Roman"/>
                <w:sz w:val="24"/>
                <w:szCs w:val="24"/>
              </w:rPr>
            </w:pPr>
          </w:p>
        </w:tc>
        <w:tc>
          <w:tcPr>
            <w:tcW w:w="1266" w:type="dxa"/>
          </w:tcPr>
          <w:p w:rsidR="00BC787B" w:rsidRPr="00C81F19" w:rsidRDefault="00BC787B" w:rsidP="008F3E52">
            <w:pPr>
              <w:jc w:val="both"/>
              <w:rPr>
                <w:rFonts w:ascii="Times New Roman" w:hAnsi="Times New Roman" w:cs="Times New Roman"/>
                <w:sz w:val="24"/>
                <w:szCs w:val="24"/>
              </w:rPr>
            </w:pPr>
          </w:p>
        </w:tc>
        <w:tc>
          <w:tcPr>
            <w:tcW w:w="1556" w:type="dxa"/>
          </w:tcPr>
          <w:p w:rsidR="00BC787B" w:rsidRPr="00C81F19" w:rsidRDefault="00BC787B" w:rsidP="008F3E52">
            <w:pPr>
              <w:jc w:val="both"/>
              <w:rPr>
                <w:rFonts w:ascii="Times New Roman" w:hAnsi="Times New Roman" w:cs="Times New Roman"/>
                <w:sz w:val="24"/>
                <w:szCs w:val="24"/>
              </w:rPr>
            </w:pPr>
          </w:p>
        </w:tc>
      </w:tr>
      <w:tr w:rsidR="00BC787B" w:rsidRPr="00C81F19" w:rsidTr="00025927">
        <w:tc>
          <w:tcPr>
            <w:tcW w:w="2156"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7. Локальный производитель предлагает менее качественную продукцию</w:t>
            </w:r>
          </w:p>
        </w:tc>
        <w:tc>
          <w:tcPr>
            <w:tcW w:w="1714" w:type="dxa"/>
          </w:tcPr>
          <w:p w:rsidR="00BC787B" w:rsidRPr="00C81F19" w:rsidRDefault="00BC787B" w:rsidP="008F3E52">
            <w:pPr>
              <w:jc w:val="both"/>
              <w:rPr>
                <w:rFonts w:ascii="Times New Roman" w:hAnsi="Times New Roman" w:cs="Times New Roman"/>
                <w:sz w:val="24"/>
                <w:szCs w:val="24"/>
              </w:rPr>
            </w:pPr>
          </w:p>
        </w:tc>
        <w:tc>
          <w:tcPr>
            <w:tcW w:w="1477" w:type="dxa"/>
          </w:tcPr>
          <w:p w:rsidR="00BC787B" w:rsidRPr="00C81F19" w:rsidRDefault="00BC787B" w:rsidP="008F3E52">
            <w:pPr>
              <w:jc w:val="both"/>
              <w:rPr>
                <w:rFonts w:ascii="Times New Roman" w:hAnsi="Times New Roman" w:cs="Times New Roman"/>
                <w:sz w:val="24"/>
                <w:szCs w:val="24"/>
              </w:rPr>
            </w:pPr>
          </w:p>
        </w:tc>
        <w:tc>
          <w:tcPr>
            <w:tcW w:w="2060" w:type="dxa"/>
          </w:tcPr>
          <w:p w:rsidR="00BC787B" w:rsidRPr="00C81F19" w:rsidRDefault="00BC787B" w:rsidP="008F3E52">
            <w:pPr>
              <w:jc w:val="both"/>
              <w:rPr>
                <w:rFonts w:ascii="Times New Roman" w:hAnsi="Times New Roman" w:cs="Times New Roman"/>
                <w:sz w:val="24"/>
                <w:szCs w:val="24"/>
              </w:rPr>
            </w:pPr>
          </w:p>
        </w:tc>
        <w:tc>
          <w:tcPr>
            <w:tcW w:w="1266" w:type="dxa"/>
          </w:tcPr>
          <w:p w:rsidR="00BC787B" w:rsidRPr="00C81F19" w:rsidRDefault="00BC787B" w:rsidP="008F3E52">
            <w:pPr>
              <w:jc w:val="both"/>
              <w:rPr>
                <w:rFonts w:ascii="Times New Roman" w:hAnsi="Times New Roman" w:cs="Times New Roman"/>
                <w:sz w:val="24"/>
                <w:szCs w:val="24"/>
              </w:rPr>
            </w:pPr>
          </w:p>
        </w:tc>
        <w:tc>
          <w:tcPr>
            <w:tcW w:w="1556" w:type="dxa"/>
          </w:tcPr>
          <w:p w:rsidR="00BC787B" w:rsidRPr="00C81F19" w:rsidRDefault="00BC787B" w:rsidP="008F3E52">
            <w:pPr>
              <w:jc w:val="both"/>
              <w:rPr>
                <w:rFonts w:ascii="Times New Roman" w:hAnsi="Times New Roman" w:cs="Times New Roman"/>
                <w:sz w:val="24"/>
                <w:szCs w:val="24"/>
              </w:rPr>
            </w:pPr>
          </w:p>
        </w:tc>
      </w:tr>
      <w:tr w:rsidR="00BC787B" w:rsidRPr="00C81F19" w:rsidTr="00025927">
        <w:tc>
          <w:tcPr>
            <w:tcW w:w="2156"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8. Качество продукции проявляется в широте ассортиментной линейки</w:t>
            </w:r>
          </w:p>
        </w:tc>
        <w:tc>
          <w:tcPr>
            <w:tcW w:w="1714" w:type="dxa"/>
          </w:tcPr>
          <w:p w:rsidR="00BC787B" w:rsidRPr="00C81F19" w:rsidRDefault="00BC787B" w:rsidP="008F3E52">
            <w:pPr>
              <w:jc w:val="both"/>
              <w:rPr>
                <w:rFonts w:ascii="Times New Roman" w:hAnsi="Times New Roman" w:cs="Times New Roman"/>
                <w:sz w:val="24"/>
                <w:szCs w:val="24"/>
              </w:rPr>
            </w:pPr>
          </w:p>
        </w:tc>
        <w:tc>
          <w:tcPr>
            <w:tcW w:w="1477" w:type="dxa"/>
          </w:tcPr>
          <w:p w:rsidR="00BC787B" w:rsidRPr="00C81F19" w:rsidRDefault="00BC787B" w:rsidP="008F3E52">
            <w:pPr>
              <w:jc w:val="both"/>
              <w:rPr>
                <w:rFonts w:ascii="Times New Roman" w:hAnsi="Times New Roman" w:cs="Times New Roman"/>
                <w:sz w:val="24"/>
                <w:szCs w:val="24"/>
              </w:rPr>
            </w:pPr>
          </w:p>
        </w:tc>
        <w:tc>
          <w:tcPr>
            <w:tcW w:w="2060" w:type="dxa"/>
          </w:tcPr>
          <w:p w:rsidR="00BC787B" w:rsidRPr="00C81F19" w:rsidRDefault="00BC787B" w:rsidP="008F3E52">
            <w:pPr>
              <w:jc w:val="both"/>
              <w:rPr>
                <w:rFonts w:ascii="Times New Roman" w:hAnsi="Times New Roman" w:cs="Times New Roman"/>
                <w:sz w:val="24"/>
                <w:szCs w:val="24"/>
              </w:rPr>
            </w:pPr>
          </w:p>
        </w:tc>
        <w:tc>
          <w:tcPr>
            <w:tcW w:w="1266" w:type="dxa"/>
          </w:tcPr>
          <w:p w:rsidR="00BC787B" w:rsidRPr="00C81F19" w:rsidRDefault="00BC787B" w:rsidP="008F3E52">
            <w:pPr>
              <w:jc w:val="both"/>
              <w:rPr>
                <w:rFonts w:ascii="Times New Roman" w:hAnsi="Times New Roman" w:cs="Times New Roman"/>
                <w:sz w:val="24"/>
                <w:szCs w:val="24"/>
              </w:rPr>
            </w:pPr>
          </w:p>
        </w:tc>
        <w:tc>
          <w:tcPr>
            <w:tcW w:w="1556" w:type="dxa"/>
          </w:tcPr>
          <w:p w:rsidR="00BC787B" w:rsidRPr="00C81F19" w:rsidRDefault="00BC787B" w:rsidP="008F3E52">
            <w:pPr>
              <w:jc w:val="both"/>
              <w:rPr>
                <w:rFonts w:ascii="Times New Roman" w:hAnsi="Times New Roman" w:cs="Times New Roman"/>
                <w:sz w:val="24"/>
                <w:szCs w:val="24"/>
              </w:rPr>
            </w:pPr>
          </w:p>
        </w:tc>
      </w:tr>
      <w:tr w:rsidR="00BC787B" w:rsidRPr="00C81F19" w:rsidTr="00025927">
        <w:tc>
          <w:tcPr>
            <w:tcW w:w="2156"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 xml:space="preserve">9. Чем известнее бренд, тем </w:t>
            </w:r>
            <w:r w:rsidRPr="00C81F19">
              <w:rPr>
                <w:rFonts w:ascii="Times New Roman" w:hAnsi="Times New Roman" w:cs="Times New Roman"/>
                <w:sz w:val="24"/>
                <w:szCs w:val="24"/>
              </w:rPr>
              <w:lastRenderedPageBreak/>
              <w:t>качественнее его продукция</w:t>
            </w:r>
          </w:p>
        </w:tc>
        <w:tc>
          <w:tcPr>
            <w:tcW w:w="1714" w:type="dxa"/>
          </w:tcPr>
          <w:p w:rsidR="00BC787B" w:rsidRPr="00C81F19" w:rsidRDefault="00BC787B" w:rsidP="008F3E52">
            <w:pPr>
              <w:jc w:val="both"/>
              <w:rPr>
                <w:rFonts w:ascii="Times New Roman" w:hAnsi="Times New Roman" w:cs="Times New Roman"/>
                <w:sz w:val="24"/>
                <w:szCs w:val="24"/>
              </w:rPr>
            </w:pPr>
          </w:p>
        </w:tc>
        <w:tc>
          <w:tcPr>
            <w:tcW w:w="1477" w:type="dxa"/>
          </w:tcPr>
          <w:p w:rsidR="00BC787B" w:rsidRPr="00C81F19" w:rsidRDefault="00BC787B" w:rsidP="008F3E52">
            <w:pPr>
              <w:jc w:val="both"/>
              <w:rPr>
                <w:rFonts w:ascii="Times New Roman" w:hAnsi="Times New Roman" w:cs="Times New Roman"/>
                <w:sz w:val="24"/>
                <w:szCs w:val="24"/>
              </w:rPr>
            </w:pPr>
          </w:p>
        </w:tc>
        <w:tc>
          <w:tcPr>
            <w:tcW w:w="2060" w:type="dxa"/>
          </w:tcPr>
          <w:p w:rsidR="00BC787B" w:rsidRPr="00C81F19" w:rsidRDefault="00BC787B" w:rsidP="008F3E52">
            <w:pPr>
              <w:jc w:val="both"/>
              <w:rPr>
                <w:rFonts w:ascii="Times New Roman" w:hAnsi="Times New Roman" w:cs="Times New Roman"/>
                <w:sz w:val="24"/>
                <w:szCs w:val="24"/>
              </w:rPr>
            </w:pPr>
          </w:p>
        </w:tc>
        <w:tc>
          <w:tcPr>
            <w:tcW w:w="1266" w:type="dxa"/>
          </w:tcPr>
          <w:p w:rsidR="00BC787B" w:rsidRPr="00C81F19" w:rsidRDefault="00BC787B" w:rsidP="008F3E52">
            <w:pPr>
              <w:jc w:val="both"/>
              <w:rPr>
                <w:rFonts w:ascii="Times New Roman" w:hAnsi="Times New Roman" w:cs="Times New Roman"/>
                <w:sz w:val="24"/>
                <w:szCs w:val="24"/>
              </w:rPr>
            </w:pPr>
          </w:p>
        </w:tc>
        <w:tc>
          <w:tcPr>
            <w:tcW w:w="1556" w:type="dxa"/>
          </w:tcPr>
          <w:p w:rsidR="00BC787B" w:rsidRPr="00C81F19" w:rsidRDefault="00BC787B" w:rsidP="008F3E52">
            <w:pPr>
              <w:jc w:val="both"/>
              <w:rPr>
                <w:rFonts w:ascii="Times New Roman" w:hAnsi="Times New Roman" w:cs="Times New Roman"/>
                <w:sz w:val="24"/>
                <w:szCs w:val="24"/>
              </w:rPr>
            </w:pPr>
          </w:p>
        </w:tc>
      </w:tr>
    </w:tbl>
    <w:p w:rsidR="00BC787B" w:rsidRPr="00C81F19" w:rsidRDefault="00BC787B" w:rsidP="008F3E52">
      <w:pPr>
        <w:pStyle w:val="a9"/>
        <w:numPr>
          <w:ilvl w:val="0"/>
          <w:numId w:val="36"/>
        </w:numPr>
        <w:spacing w:after="0" w:line="240" w:lineRule="auto"/>
        <w:jc w:val="both"/>
        <w:rPr>
          <w:rFonts w:ascii="Times New Roman" w:hAnsi="Times New Roman" w:cs="Times New Roman"/>
          <w:sz w:val="24"/>
          <w:szCs w:val="24"/>
        </w:rPr>
      </w:pPr>
      <w:proofErr w:type="spellStart"/>
      <w:r w:rsidRPr="00C81F19">
        <w:rPr>
          <w:rFonts w:ascii="Times New Roman" w:hAnsi="Times New Roman" w:cs="Times New Roman"/>
          <w:sz w:val="24"/>
          <w:szCs w:val="24"/>
        </w:rPr>
        <w:lastRenderedPageBreak/>
        <w:t>Проранжируйте</w:t>
      </w:r>
      <w:proofErr w:type="spellEnd"/>
      <w:r w:rsidRPr="00C81F19">
        <w:rPr>
          <w:rFonts w:ascii="Times New Roman" w:hAnsi="Times New Roman" w:cs="Times New Roman"/>
          <w:sz w:val="24"/>
          <w:szCs w:val="24"/>
        </w:rPr>
        <w:t xml:space="preserve"> факторы в зависимости от степени важности при приобретении сыра от 1 (не важно) до 5 (важно)</w:t>
      </w:r>
    </w:p>
    <w:tbl>
      <w:tblPr>
        <w:tblStyle w:val="ab"/>
        <w:tblW w:w="5000" w:type="pct"/>
        <w:tblLook w:val="04A0" w:firstRow="1" w:lastRow="0" w:firstColumn="1" w:lastColumn="0" w:noHBand="0" w:noVBand="1"/>
      </w:tblPr>
      <w:tblGrid>
        <w:gridCol w:w="2982"/>
        <w:gridCol w:w="1328"/>
        <w:gridCol w:w="1329"/>
        <w:gridCol w:w="1329"/>
        <w:gridCol w:w="1329"/>
        <w:gridCol w:w="1331"/>
      </w:tblGrid>
      <w:tr w:rsidR="00BC787B" w:rsidRPr="00C81F19" w:rsidTr="00A33B50">
        <w:tc>
          <w:tcPr>
            <w:tcW w:w="1549" w:type="pct"/>
            <w:vAlign w:val="center"/>
          </w:tcPr>
          <w:p w:rsidR="00BC787B" w:rsidRPr="00C81F19" w:rsidRDefault="00BC787B" w:rsidP="008F3E52">
            <w:pPr>
              <w:jc w:val="both"/>
              <w:rPr>
                <w:rFonts w:ascii="Times New Roman" w:hAnsi="Times New Roman" w:cs="Times New Roman"/>
                <w:sz w:val="24"/>
                <w:szCs w:val="24"/>
              </w:rPr>
            </w:pPr>
          </w:p>
        </w:tc>
        <w:tc>
          <w:tcPr>
            <w:tcW w:w="690" w:type="pct"/>
            <w:vAlign w:val="center"/>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1</w:t>
            </w:r>
          </w:p>
        </w:tc>
        <w:tc>
          <w:tcPr>
            <w:tcW w:w="690" w:type="pct"/>
            <w:vAlign w:val="center"/>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2</w:t>
            </w:r>
          </w:p>
        </w:tc>
        <w:tc>
          <w:tcPr>
            <w:tcW w:w="690" w:type="pct"/>
            <w:vAlign w:val="center"/>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3</w:t>
            </w:r>
          </w:p>
        </w:tc>
        <w:tc>
          <w:tcPr>
            <w:tcW w:w="690" w:type="pct"/>
            <w:vAlign w:val="center"/>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4</w:t>
            </w:r>
          </w:p>
        </w:tc>
        <w:tc>
          <w:tcPr>
            <w:tcW w:w="691" w:type="pct"/>
            <w:vAlign w:val="center"/>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5</w:t>
            </w:r>
          </w:p>
        </w:tc>
      </w:tr>
      <w:tr w:rsidR="00BC787B" w:rsidRPr="00C81F19" w:rsidTr="00A33B50">
        <w:tc>
          <w:tcPr>
            <w:tcW w:w="1549" w:type="pct"/>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Вкус</w:t>
            </w: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1" w:type="pct"/>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1549" w:type="pct"/>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Безопасность для здоровья</w:t>
            </w: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1" w:type="pct"/>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1549" w:type="pct"/>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Доступность по цене</w:t>
            </w: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1" w:type="pct"/>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1549" w:type="pct"/>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Удобство упаковки</w:t>
            </w: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1" w:type="pct"/>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1549" w:type="pct"/>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Нарезка</w:t>
            </w: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1" w:type="pct"/>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1549" w:type="pct"/>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Страна производителя</w:t>
            </w: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1" w:type="pct"/>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1549" w:type="pct"/>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Известность бренда</w:t>
            </w: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1" w:type="pct"/>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1549" w:type="pct"/>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Гармоничность упаковки</w:t>
            </w: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1" w:type="pct"/>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1549" w:type="pct"/>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Продажа в удобных для меня местах</w:t>
            </w: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0" w:type="pct"/>
          </w:tcPr>
          <w:p w:rsidR="00BC787B" w:rsidRPr="00C81F19" w:rsidRDefault="00BC787B" w:rsidP="008F3E52">
            <w:pPr>
              <w:jc w:val="both"/>
              <w:rPr>
                <w:rFonts w:ascii="Times New Roman" w:hAnsi="Times New Roman" w:cs="Times New Roman"/>
                <w:sz w:val="24"/>
                <w:szCs w:val="24"/>
              </w:rPr>
            </w:pPr>
          </w:p>
        </w:tc>
        <w:tc>
          <w:tcPr>
            <w:tcW w:w="691" w:type="pct"/>
          </w:tcPr>
          <w:p w:rsidR="00BC787B" w:rsidRPr="00C81F19" w:rsidRDefault="00BC787B" w:rsidP="008F3E52">
            <w:pPr>
              <w:jc w:val="both"/>
              <w:rPr>
                <w:rFonts w:ascii="Times New Roman" w:hAnsi="Times New Roman" w:cs="Times New Roman"/>
                <w:sz w:val="24"/>
                <w:szCs w:val="24"/>
              </w:rPr>
            </w:pPr>
          </w:p>
        </w:tc>
      </w:tr>
    </w:tbl>
    <w:p w:rsidR="00BC787B" w:rsidRPr="00C81F19" w:rsidRDefault="00BC787B" w:rsidP="008F3E52">
      <w:pPr>
        <w:spacing w:after="0" w:line="240" w:lineRule="auto"/>
        <w:jc w:val="both"/>
        <w:rPr>
          <w:rFonts w:ascii="Times New Roman" w:hAnsi="Times New Roman" w:cs="Times New Roman"/>
          <w:sz w:val="24"/>
          <w:szCs w:val="24"/>
        </w:rPr>
      </w:pPr>
    </w:p>
    <w:p w:rsidR="00BC787B" w:rsidRPr="00C81F19" w:rsidRDefault="00BC787B" w:rsidP="008F3E52">
      <w:pPr>
        <w:pStyle w:val="a9"/>
        <w:numPr>
          <w:ilvl w:val="0"/>
          <w:numId w:val="36"/>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Оцените Вашу реакцию на следующие маркетинговые мероприятия по шкале от 1 (негативно, меня это раздражает) до 5 (мне это нравится) при покупке сыров</w:t>
      </w:r>
    </w:p>
    <w:tbl>
      <w:tblPr>
        <w:tblStyle w:val="ab"/>
        <w:tblW w:w="10036" w:type="dxa"/>
        <w:tblInd w:w="-289" w:type="dxa"/>
        <w:tblLook w:val="04A0" w:firstRow="1" w:lastRow="0" w:firstColumn="1" w:lastColumn="0" w:noHBand="0" w:noVBand="1"/>
      </w:tblPr>
      <w:tblGrid>
        <w:gridCol w:w="5217"/>
        <w:gridCol w:w="963"/>
        <w:gridCol w:w="964"/>
        <w:gridCol w:w="964"/>
        <w:gridCol w:w="964"/>
        <w:gridCol w:w="964"/>
      </w:tblGrid>
      <w:tr w:rsidR="00BC787B" w:rsidRPr="00C81F19" w:rsidTr="00A33B50">
        <w:tc>
          <w:tcPr>
            <w:tcW w:w="5217" w:type="dxa"/>
          </w:tcPr>
          <w:p w:rsidR="00BC787B" w:rsidRPr="00C81F19" w:rsidRDefault="00BC787B" w:rsidP="008F3E52">
            <w:pPr>
              <w:jc w:val="both"/>
              <w:rPr>
                <w:rFonts w:ascii="Times New Roman" w:hAnsi="Times New Roman" w:cs="Times New Roman"/>
                <w:sz w:val="24"/>
                <w:szCs w:val="24"/>
              </w:rPr>
            </w:pPr>
          </w:p>
        </w:tc>
        <w:tc>
          <w:tcPr>
            <w:tcW w:w="963"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1</w:t>
            </w:r>
          </w:p>
        </w:tc>
        <w:tc>
          <w:tcPr>
            <w:tcW w:w="964"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2</w:t>
            </w:r>
          </w:p>
        </w:tc>
        <w:tc>
          <w:tcPr>
            <w:tcW w:w="964"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3</w:t>
            </w:r>
          </w:p>
        </w:tc>
        <w:tc>
          <w:tcPr>
            <w:tcW w:w="964"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4</w:t>
            </w:r>
          </w:p>
        </w:tc>
        <w:tc>
          <w:tcPr>
            <w:tcW w:w="964"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5</w:t>
            </w:r>
          </w:p>
        </w:tc>
      </w:tr>
      <w:tr w:rsidR="00BC787B" w:rsidRPr="00C81F19" w:rsidTr="00A33B50">
        <w:tc>
          <w:tcPr>
            <w:tcW w:w="5217"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1. Звуковое сопровождение в сырном отделе</w:t>
            </w:r>
          </w:p>
        </w:tc>
        <w:tc>
          <w:tcPr>
            <w:tcW w:w="963"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5217"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2. Ароматизация отдела в точках продаж</w:t>
            </w:r>
          </w:p>
        </w:tc>
        <w:tc>
          <w:tcPr>
            <w:tcW w:w="963"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5217"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3. Гармоничная упаковка</w:t>
            </w:r>
          </w:p>
        </w:tc>
        <w:tc>
          <w:tcPr>
            <w:tcW w:w="963"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5217"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 xml:space="preserve">4. Наличие </w:t>
            </w:r>
            <w:proofErr w:type="spellStart"/>
            <w:r w:rsidRPr="00C81F19">
              <w:rPr>
                <w:rFonts w:ascii="Times New Roman" w:hAnsi="Times New Roman" w:cs="Times New Roman"/>
                <w:sz w:val="24"/>
                <w:szCs w:val="24"/>
              </w:rPr>
              <w:t>стикеров</w:t>
            </w:r>
            <w:proofErr w:type="spellEnd"/>
            <w:r w:rsidRPr="00C81F19">
              <w:rPr>
                <w:rFonts w:ascii="Times New Roman" w:hAnsi="Times New Roman" w:cs="Times New Roman"/>
                <w:sz w:val="24"/>
                <w:szCs w:val="24"/>
              </w:rPr>
              <w:t>, растяжек в точках продаж</w:t>
            </w:r>
          </w:p>
        </w:tc>
        <w:tc>
          <w:tcPr>
            <w:tcW w:w="963"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r>
      <w:tr w:rsidR="00BC787B" w:rsidRPr="00C81F19" w:rsidTr="00A33B50">
        <w:tc>
          <w:tcPr>
            <w:tcW w:w="5217" w:type="dxa"/>
          </w:tcPr>
          <w:p w:rsidR="00BC787B" w:rsidRPr="00C81F19" w:rsidRDefault="00BC787B" w:rsidP="008F3E52">
            <w:pPr>
              <w:jc w:val="both"/>
              <w:rPr>
                <w:rFonts w:ascii="Times New Roman" w:hAnsi="Times New Roman" w:cs="Times New Roman"/>
                <w:sz w:val="24"/>
                <w:szCs w:val="24"/>
              </w:rPr>
            </w:pPr>
            <w:r w:rsidRPr="00C81F19">
              <w:rPr>
                <w:rFonts w:ascii="Times New Roman" w:hAnsi="Times New Roman" w:cs="Times New Roman"/>
                <w:sz w:val="24"/>
                <w:szCs w:val="24"/>
              </w:rPr>
              <w:t>5. Дегустационные стойки в магазинах</w:t>
            </w:r>
          </w:p>
        </w:tc>
        <w:tc>
          <w:tcPr>
            <w:tcW w:w="963"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c>
          <w:tcPr>
            <w:tcW w:w="964" w:type="dxa"/>
          </w:tcPr>
          <w:p w:rsidR="00BC787B" w:rsidRPr="00C81F19" w:rsidRDefault="00BC787B" w:rsidP="008F3E52">
            <w:pPr>
              <w:jc w:val="both"/>
              <w:rPr>
                <w:rFonts w:ascii="Times New Roman" w:hAnsi="Times New Roman" w:cs="Times New Roman"/>
                <w:sz w:val="24"/>
                <w:szCs w:val="24"/>
              </w:rPr>
            </w:pPr>
          </w:p>
        </w:tc>
      </w:tr>
    </w:tbl>
    <w:p w:rsidR="00BC787B" w:rsidRPr="00C81F19" w:rsidRDefault="00BC787B" w:rsidP="008F3E52">
      <w:pPr>
        <w:spacing w:after="0" w:line="240" w:lineRule="auto"/>
        <w:jc w:val="both"/>
        <w:rPr>
          <w:rFonts w:ascii="Times New Roman" w:hAnsi="Times New Roman" w:cs="Times New Roman"/>
          <w:sz w:val="24"/>
          <w:szCs w:val="24"/>
        </w:rPr>
      </w:pPr>
    </w:p>
    <w:p w:rsidR="00BC787B" w:rsidRPr="00C81F19" w:rsidRDefault="00BC787B" w:rsidP="008F3E52">
      <w:pPr>
        <w:pStyle w:val="a9"/>
        <w:numPr>
          <w:ilvl w:val="0"/>
          <w:numId w:val="36"/>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Перечислите, какие цветовые ассоциации у Вас возникают со следующими словами (если ассоциаций не возникает, поставьте прочерк):</w:t>
      </w:r>
    </w:p>
    <w:p w:rsidR="00BC787B" w:rsidRPr="00C81F19" w:rsidRDefault="00BC787B" w:rsidP="008F3E52">
      <w:p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«Вкусно»:_______________________________________________________________</w:t>
      </w:r>
      <w:r>
        <w:rPr>
          <w:rFonts w:ascii="Times New Roman" w:hAnsi="Times New Roman" w:cs="Times New Roman"/>
          <w:sz w:val="24"/>
          <w:szCs w:val="24"/>
        </w:rPr>
        <w:t>________</w:t>
      </w:r>
    </w:p>
    <w:p w:rsidR="00BC787B" w:rsidRPr="00C81F19" w:rsidRDefault="00BC787B" w:rsidP="008F3E52">
      <w:p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«Качественно</w:t>
      </w:r>
      <w:r>
        <w:rPr>
          <w:rFonts w:ascii="Times New Roman" w:hAnsi="Times New Roman" w:cs="Times New Roman"/>
          <w:sz w:val="24"/>
          <w:szCs w:val="24"/>
        </w:rPr>
        <w:t>»:</w:t>
      </w:r>
      <w:r w:rsidRPr="00C81F19">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w:t>
      </w:r>
    </w:p>
    <w:p w:rsidR="00BC787B" w:rsidRPr="00C81F19" w:rsidRDefault="00BC787B" w:rsidP="008F3E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 для здоровья»:</w:t>
      </w:r>
      <w:r w:rsidRPr="00C81F19">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w:t>
      </w:r>
    </w:p>
    <w:p w:rsidR="00BC787B" w:rsidRPr="00C81F19" w:rsidRDefault="00BC787B" w:rsidP="008F3E52">
      <w:p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«Натурально»:___________________________________________________________</w:t>
      </w:r>
      <w:r>
        <w:rPr>
          <w:rFonts w:ascii="Times New Roman" w:hAnsi="Times New Roman" w:cs="Times New Roman"/>
          <w:sz w:val="24"/>
          <w:szCs w:val="24"/>
        </w:rPr>
        <w:t>________</w:t>
      </w:r>
    </w:p>
    <w:p w:rsidR="00BC787B" w:rsidRPr="00C81F19" w:rsidRDefault="00BC787B" w:rsidP="008F3E52">
      <w:pPr>
        <w:spacing w:after="0" w:line="240" w:lineRule="auto"/>
        <w:jc w:val="both"/>
        <w:rPr>
          <w:rFonts w:ascii="Times New Roman" w:hAnsi="Times New Roman" w:cs="Times New Roman"/>
          <w:sz w:val="24"/>
          <w:szCs w:val="24"/>
        </w:rPr>
      </w:pPr>
    </w:p>
    <w:p w:rsidR="00BC787B" w:rsidRPr="00C81F19" w:rsidRDefault="00BC787B" w:rsidP="008F3E52">
      <w:pPr>
        <w:pStyle w:val="a9"/>
        <w:numPr>
          <w:ilvl w:val="0"/>
          <w:numId w:val="36"/>
        </w:numPr>
        <w:spacing w:after="0" w:line="240" w:lineRule="auto"/>
        <w:jc w:val="both"/>
        <w:rPr>
          <w:rFonts w:ascii="Times New Roman" w:hAnsi="Times New Roman" w:cs="Times New Roman"/>
          <w:sz w:val="24"/>
          <w:szCs w:val="24"/>
        </w:rPr>
      </w:pPr>
      <w:r w:rsidRPr="00C81F19">
        <w:rPr>
          <w:rFonts w:ascii="Times New Roman" w:hAnsi="Times New Roman" w:cs="Times New Roman"/>
          <w:sz w:val="24"/>
          <w:szCs w:val="24"/>
        </w:rPr>
        <w:t>Выберите фигуру, которая Вам в наибольшей степени нравится:</w:t>
      </w:r>
    </w:p>
    <w:p w:rsidR="00BC787B" w:rsidRPr="00C81F19" w:rsidRDefault="00BC787B" w:rsidP="008F3E52">
      <w:pPr>
        <w:spacing w:after="0" w:line="240" w:lineRule="auto"/>
        <w:jc w:val="center"/>
        <w:rPr>
          <w:rFonts w:ascii="Times New Roman" w:hAnsi="Times New Roman" w:cs="Times New Roman"/>
          <w:sz w:val="24"/>
          <w:szCs w:val="24"/>
        </w:rPr>
      </w:pPr>
      <w:r w:rsidRPr="00C81F19">
        <w:rPr>
          <w:rFonts w:ascii="Times New Roman" w:hAnsi="Times New Roman" w:cs="Times New Roman"/>
          <w:noProof/>
          <w:sz w:val="24"/>
          <w:szCs w:val="24"/>
          <w:lang w:eastAsia="ru-RU"/>
        </w:rPr>
        <w:drawing>
          <wp:inline distT="0" distB="0" distL="0" distR="0">
            <wp:extent cx="4392386" cy="1140525"/>
            <wp:effectExtent l="0" t="0" r="8255"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477106" cy="1162523"/>
                    </a:xfrm>
                    <a:prstGeom prst="rect">
                      <a:avLst/>
                    </a:prstGeom>
                    <a:noFill/>
                    <a:ln>
                      <a:noFill/>
                    </a:ln>
                  </pic:spPr>
                </pic:pic>
              </a:graphicData>
            </a:graphic>
          </wp:inline>
        </w:drawing>
      </w:r>
    </w:p>
    <w:p w:rsidR="00BC787B" w:rsidRPr="00C81F19" w:rsidRDefault="00BC787B" w:rsidP="008F3E52">
      <w:pPr>
        <w:spacing w:after="0" w:line="240" w:lineRule="auto"/>
        <w:jc w:val="both"/>
        <w:rPr>
          <w:rFonts w:ascii="Times New Roman" w:hAnsi="Times New Roman" w:cs="Times New Roman"/>
          <w:sz w:val="24"/>
          <w:szCs w:val="24"/>
        </w:rPr>
      </w:pPr>
    </w:p>
    <w:p w:rsidR="00BC787B" w:rsidRPr="008F3E52" w:rsidRDefault="00BC787B" w:rsidP="008F3E52">
      <w:pPr>
        <w:pStyle w:val="a9"/>
        <w:numPr>
          <w:ilvl w:val="0"/>
          <w:numId w:val="36"/>
        </w:numPr>
        <w:spacing w:after="0" w:line="240" w:lineRule="auto"/>
        <w:jc w:val="both"/>
        <w:rPr>
          <w:rFonts w:ascii="Times New Roman" w:hAnsi="Times New Roman" w:cs="Times New Roman"/>
          <w:sz w:val="24"/>
          <w:szCs w:val="24"/>
        </w:rPr>
      </w:pPr>
      <w:r w:rsidRPr="008F3E52">
        <w:rPr>
          <w:rFonts w:ascii="Times New Roman" w:hAnsi="Times New Roman" w:cs="Times New Roman"/>
          <w:sz w:val="24"/>
          <w:szCs w:val="24"/>
        </w:rPr>
        <w:t>Оцените Вашу общую рациональность при покупке сырной продукции в магазине по шкале от 1 (абсолютно не рационально) до 10 (абсолютно рационально):___________</w:t>
      </w:r>
    </w:p>
    <w:p w:rsidR="003F6921" w:rsidRDefault="003F6921" w:rsidP="008F3E52">
      <w:pPr>
        <w:spacing w:after="0" w:line="240" w:lineRule="auto"/>
        <w:ind w:firstLine="709"/>
        <w:jc w:val="right"/>
        <w:rPr>
          <w:rFonts w:ascii="Times New Roman" w:hAnsi="Times New Roman" w:cs="Times New Roman"/>
          <w:i/>
          <w:sz w:val="24"/>
          <w:szCs w:val="24"/>
        </w:rPr>
        <w:sectPr w:rsidR="003F6921" w:rsidSect="00A60B3E">
          <w:type w:val="continuous"/>
          <w:pgSz w:w="11906" w:h="16838"/>
          <w:pgMar w:top="1134" w:right="567" w:bottom="1134" w:left="1701" w:header="709" w:footer="709" w:gutter="0"/>
          <w:cols w:space="708"/>
          <w:titlePg/>
          <w:docGrid w:linePitch="360"/>
        </w:sectPr>
      </w:pPr>
    </w:p>
    <w:p w:rsidR="003F6921" w:rsidRDefault="003F6921" w:rsidP="003F6921">
      <w:pPr>
        <w:jc w:val="right"/>
        <w:rPr>
          <w:rFonts w:ascii="Times New Roman" w:hAnsi="Times New Roman" w:cs="Times New Roman"/>
          <w:i/>
          <w:sz w:val="24"/>
        </w:rPr>
      </w:pPr>
      <w:r>
        <w:rPr>
          <w:rFonts w:ascii="Times New Roman" w:hAnsi="Times New Roman" w:cs="Times New Roman"/>
          <w:i/>
          <w:sz w:val="24"/>
        </w:rPr>
        <w:lastRenderedPageBreak/>
        <w:t>Приложение 2</w:t>
      </w:r>
    </w:p>
    <w:p w:rsidR="003F6921" w:rsidRPr="00A6593E" w:rsidRDefault="003F6921" w:rsidP="003F6921">
      <w:pPr>
        <w:jc w:val="center"/>
        <w:rPr>
          <w:rFonts w:ascii="Times New Roman" w:hAnsi="Times New Roman" w:cs="Times New Roman"/>
          <w:b/>
          <w:i/>
          <w:sz w:val="24"/>
        </w:rPr>
      </w:pPr>
      <w:r w:rsidRPr="00A6593E">
        <w:rPr>
          <w:rFonts w:ascii="Times New Roman" w:hAnsi="Times New Roman" w:cs="Times New Roman"/>
          <w:b/>
          <w:i/>
          <w:sz w:val="24"/>
        </w:rPr>
        <w:t xml:space="preserve">Коэффициент корреляции </w:t>
      </w:r>
      <w:proofErr w:type="spellStart"/>
      <w:r w:rsidRPr="00A6593E">
        <w:rPr>
          <w:rFonts w:ascii="Times New Roman" w:hAnsi="Times New Roman" w:cs="Times New Roman"/>
          <w:b/>
          <w:i/>
          <w:sz w:val="24"/>
        </w:rPr>
        <w:t>Спирмена</w:t>
      </w:r>
      <w:proofErr w:type="spellEnd"/>
      <w:r w:rsidRPr="00A6593E">
        <w:rPr>
          <w:rFonts w:ascii="Times New Roman" w:hAnsi="Times New Roman" w:cs="Times New Roman"/>
          <w:b/>
          <w:i/>
          <w:sz w:val="24"/>
        </w:rPr>
        <w:t xml:space="preserve"> между сортом сыра и уровнем дохода респондента</w:t>
      </w:r>
    </w:p>
    <w:tbl>
      <w:tblPr>
        <w:tblStyle w:val="ab"/>
        <w:tblW w:w="14523" w:type="dxa"/>
        <w:tblInd w:w="846" w:type="dxa"/>
        <w:tblLook w:val="04A0" w:firstRow="1" w:lastRow="0" w:firstColumn="1" w:lastColumn="0" w:noHBand="0" w:noVBand="1"/>
      </w:tblPr>
      <w:tblGrid>
        <w:gridCol w:w="1333"/>
        <w:gridCol w:w="1134"/>
        <w:gridCol w:w="1003"/>
        <w:gridCol w:w="1191"/>
        <w:gridCol w:w="1004"/>
        <w:gridCol w:w="1004"/>
        <w:gridCol w:w="1004"/>
        <w:gridCol w:w="1037"/>
        <w:gridCol w:w="1004"/>
        <w:gridCol w:w="1110"/>
        <w:gridCol w:w="1189"/>
        <w:gridCol w:w="1334"/>
        <w:gridCol w:w="1176"/>
      </w:tblGrid>
      <w:tr w:rsidR="003F6921" w:rsidRPr="00A6593E" w:rsidTr="00617652">
        <w:trPr>
          <w:trHeight w:val="556"/>
        </w:trPr>
        <w:tc>
          <w:tcPr>
            <w:tcW w:w="1049" w:type="dxa"/>
            <w:vAlign w:val="center"/>
            <w:hideMark/>
          </w:tcPr>
          <w:p w:rsidR="003F6921" w:rsidRPr="00A6593E" w:rsidRDefault="003F6921" w:rsidP="00617652">
            <w:pPr>
              <w:pStyle w:val="afa"/>
              <w:jc w:val="center"/>
              <w:rPr>
                <w:rFonts w:ascii="Times New Roman" w:hAnsi="Times New Roman" w:cs="Times New Roman"/>
                <w:sz w:val="18"/>
                <w:lang w:eastAsia="ru-RU"/>
              </w:rPr>
            </w:pPr>
          </w:p>
        </w:tc>
        <w:tc>
          <w:tcPr>
            <w:tcW w:w="1134" w:type="dxa"/>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 xml:space="preserve">Покупают </w:t>
            </w:r>
            <w:proofErr w:type="spellStart"/>
            <w:r w:rsidRPr="00A6593E">
              <w:rPr>
                <w:rFonts w:ascii="Times New Roman" w:hAnsi="Times New Roman" w:cs="Times New Roman"/>
                <w:sz w:val="18"/>
                <w:lang w:eastAsia="ru-RU"/>
              </w:rPr>
              <w:t>рикотту</w:t>
            </w:r>
            <w:proofErr w:type="spellEnd"/>
          </w:p>
        </w:tc>
        <w:tc>
          <w:tcPr>
            <w:tcW w:w="0" w:type="auto"/>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 xml:space="preserve">Покупают </w:t>
            </w:r>
            <w:proofErr w:type="spellStart"/>
            <w:r w:rsidRPr="00A6593E">
              <w:rPr>
                <w:rFonts w:ascii="Times New Roman" w:hAnsi="Times New Roman" w:cs="Times New Roman"/>
                <w:sz w:val="18"/>
                <w:lang w:eastAsia="ru-RU"/>
              </w:rPr>
              <w:t>тильзитер</w:t>
            </w:r>
            <w:proofErr w:type="spellEnd"/>
          </w:p>
        </w:tc>
        <w:tc>
          <w:tcPr>
            <w:tcW w:w="0" w:type="auto"/>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 xml:space="preserve">Покупают </w:t>
            </w:r>
            <w:proofErr w:type="spellStart"/>
            <w:r w:rsidRPr="00A6593E">
              <w:rPr>
                <w:rFonts w:ascii="Times New Roman" w:hAnsi="Times New Roman" w:cs="Times New Roman"/>
                <w:sz w:val="18"/>
                <w:lang w:eastAsia="ru-RU"/>
              </w:rPr>
              <w:t>масскарпоне</w:t>
            </w:r>
            <w:proofErr w:type="spellEnd"/>
          </w:p>
        </w:tc>
        <w:tc>
          <w:tcPr>
            <w:tcW w:w="0" w:type="auto"/>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 xml:space="preserve">Покупают </w:t>
            </w:r>
            <w:proofErr w:type="spellStart"/>
            <w:r w:rsidRPr="00A6593E">
              <w:rPr>
                <w:rFonts w:ascii="Times New Roman" w:hAnsi="Times New Roman" w:cs="Times New Roman"/>
                <w:sz w:val="18"/>
                <w:lang w:eastAsia="ru-RU"/>
              </w:rPr>
              <w:t>бофор</w:t>
            </w:r>
            <w:proofErr w:type="spellEnd"/>
          </w:p>
        </w:tc>
        <w:tc>
          <w:tcPr>
            <w:tcW w:w="0" w:type="auto"/>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 xml:space="preserve">Покупают </w:t>
            </w:r>
            <w:proofErr w:type="spellStart"/>
            <w:r w:rsidRPr="00A6593E">
              <w:rPr>
                <w:rFonts w:ascii="Times New Roman" w:hAnsi="Times New Roman" w:cs="Times New Roman"/>
                <w:sz w:val="18"/>
                <w:lang w:eastAsia="ru-RU"/>
              </w:rPr>
              <w:t>гауда</w:t>
            </w:r>
            <w:proofErr w:type="spellEnd"/>
          </w:p>
        </w:tc>
        <w:tc>
          <w:tcPr>
            <w:tcW w:w="0" w:type="auto"/>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Покупают пармезан</w:t>
            </w:r>
          </w:p>
        </w:tc>
        <w:tc>
          <w:tcPr>
            <w:tcW w:w="0" w:type="auto"/>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 xml:space="preserve">Покупают </w:t>
            </w:r>
            <w:proofErr w:type="spellStart"/>
            <w:r w:rsidRPr="00A6593E">
              <w:rPr>
                <w:rFonts w:ascii="Times New Roman" w:hAnsi="Times New Roman" w:cs="Times New Roman"/>
                <w:sz w:val="18"/>
                <w:lang w:eastAsia="ru-RU"/>
              </w:rPr>
              <w:t>моцареллу</w:t>
            </w:r>
            <w:proofErr w:type="spellEnd"/>
          </w:p>
        </w:tc>
        <w:tc>
          <w:tcPr>
            <w:tcW w:w="0" w:type="auto"/>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 xml:space="preserve">Покупают </w:t>
            </w:r>
            <w:proofErr w:type="spellStart"/>
            <w:r w:rsidRPr="00A6593E">
              <w:rPr>
                <w:rFonts w:ascii="Times New Roman" w:hAnsi="Times New Roman" w:cs="Times New Roman"/>
                <w:sz w:val="18"/>
                <w:lang w:eastAsia="ru-RU"/>
              </w:rPr>
              <w:t>маасдам</w:t>
            </w:r>
            <w:proofErr w:type="spellEnd"/>
          </w:p>
        </w:tc>
        <w:tc>
          <w:tcPr>
            <w:tcW w:w="0" w:type="auto"/>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Покупают российский сыр</w:t>
            </w:r>
          </w:p>
        </w:tc>
        <w:tc>
          <w:tcPr>
            <w:tcW w:w="0" w:type="auto"/>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Покупают голландский сыр</w:t>
            </w:r>
          </w:p>
        </w:tc>
        <w:tc>
          <w:tcPr>
            <w:tcW w:w="0" w:type="auto"/>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Определяются в магазине</w:t>
            </w:r>
          </w:p>
        </w:tc>
        <w:tc>
          <w:tcPr>
            <w:tcW w:w="0" w:type="auto"/>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Доход респондента</w:t>
            </w:r>
          </w:p>
        </w:tc>
      </w:tr>
      <w:tr w:rsidR="003F6921" w:rsidRPr="00A6593E" w:rsidTr="00617652">
        <w:trPr>
          <w:trHeight w:val="692"/>
        </w:trPr>
        <w:tc>
          <w:tcPr>
            <w:tcW w:w="1049" w:type="dxa"/>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 xml:space="preserve">Покупают </w:t>
            </w:r>
            <w:proofErr w:type="spellStart"/>
            <w:r w:rsidRPr="00A6593E">
              <w:rPr>
                <w:rFonts w:ascii="Times New Roman" w:hAnsi="Times New Roman" w:cs="Times New Roman"/>
                <w:sz w:val="18"/>
                <w:lang w:eastAsia="ru-RU"/>
              </w:rPr>
              <w:t>рикотту</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,452</w:t>
            </w:r>
            <w:r w:rsidRPr="00A6593E">
              <w:rPr>
                <w:rFonts w:ascii="Times New Roman" w:hAnsi="Times New Roman" w:cs="Times New Roman"/>
                <w:color w:val="000000"/>
                <w:sz w:val="18"/>
                <w:vertAlign w:val="superscript"/>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,220</w:t>
            </w:r>
            <w:r w:rsidRPr="00A6593E">
              <w:rPr>
                <w:rFonts w:ascii="Times New Roman" w:hAnsi="Times New Roman" w:cs="Times New Roman"/>
                <w:color w:val="000000"/>
                <w:sz w:val="18"/>
                <w:vertAlign w:val="superscript"/>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-,142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,358</w:t>
            </w:r>
            <w:r w:rsidRPr="00A6593E">
              <w:rPr>
                <w:rFonts w:ascii="Times New Roman" w:hAnsi="Times New Roman" w:cs="Times New Roman"/>
                <w:color w:val="000000"/>
                <w:sz w:val="18"/>
                <w:vertAlign w:val="superscript"/>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,323</w:t>
            </w:r>
            <w:r w:rsidRPr="00A6593E">
              <w:rPr>
                <w:rFonts w:ascii="Times New Roman" w:hAnsi="Times New Roman" w:cs="Times New Roman"/>
                <w:color w:val="000000"/>
                <w:sz w:val="18"/>
                <w:vertAlign w:val="superscript"/>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-,323</w:t>
            </w:r>
            <w:r w:rsidRPr="00A6593E">
              <w:rPr>
                <w:rFonts w:ascii="Times New Roman" w:hAnsi="Times New Roman" w:cs="Times New Roman"/>
                <w:color w:val="000000"/>
                <w:sz w:val="18"/>
                <w:vertAlign w:val="superscript"/>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-,281</w:t>
            </w:r>
            <w:r w:rsidRPr="00A6593E">
              <w:rPr>
                <w:rFonts w:ascii="Times New Roman" w:hAnsi="Times New Roman" w:cs="Times New Roman"/>
                <w:color w:val="000000"/>
                <w:sz w:val="18"/>
                <w:vertAlign w:val="superscript"/>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,144</w:t>
            </w:r>
          </w:p>
        </w:tc>
      </w:tr>
      <w:tr w:rsidR="003F6921" w:rsidRPr="00A6593E" w:rsidTr="00617652">
        <w:trPr>
          <w:trHeight w:val="695"/>
        </w:trPr>
        <w:tc>
          <w:tcPr>
            <w:tcW w:w="1049" w:type="dxa"/>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 xml:space="preserve">Покупают </w:t>
            </w:r>
            <w:proofErr w:type="spellStart"/>
            <w:r w:rsidRPr="00A6593E">
              <w:rPr>
                <w:rFonts w:ascii="Times New Roman" w:hAnsi="Times New Roman" w:cs="Times New Roman"/>
                <w:sz w:val="18"/>
                <w:lang w:eastAsia="ru-RU"/>
              </w:rPr>
              <w:t>тильзитер</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-,111</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-,041</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-,055</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,271</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-,093</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,039</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,240</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,070</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,062</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-,151</w:t>
            </w:r>
          </w:p>
        </w:tc>
      </w:tr>
      <w:tr w:rsidR="003F6921" w:rsidRPr="00A6593E" w:rsidTr="00617652">
        <w:trPr>
          <w:trHeight w:val="695"/>
        </w:trPr>
        <w:tc>
          <w:tcPr>
            <w:tcW w:w="1049" w:type="dxa"/>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 xml:space="preserve">Покупают </w:t>
            </w:r>
            <w:proofErr w:type="spellStart"/>
            <w:r w:rsidRPr="00A6593E">
              <w:rPr>
                <w:rFonts w:ascii="Times New Roman" w:hAnsi="Times New Roman" w:cs="Times New Roman"/>
                <w:sz w:val="18"/>
                <w:lang w:eastAsia="ru-RU"/>
              </w:rPr>
              <w:t>масскарпоне</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,452</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-,041</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,186</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,037</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,401</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,323</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,065</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-,271</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-,169</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-,215</w:t>
            </w:r>
            <w:r w:rsidRPr="00A6593E">
              <w:rPr>
                <w:rFonts w:ascii="Times New Roman" w:hAnsi="Times New Roman" w:cs="Times New Roman"/>
                <w:color w:val="000000"/>
                <w:sz w:val="18"/>
                <w:vertAlign w:val="superscript"/>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,230</w:t>
            </w:r>
            <w:r w:rsidRPr="00A6593E">
              <w:rPr>
                <w:rFonts w:ascii="Times New Roman" w:hAnsi="Times New Roman" w:cs="Times New Roman"/>
                <w:color w:val="000000"/>
                <w:sz w:val="18"/>
                <w:vertAlign w:val="superscript"/>
              </w:rPr>
              <w:t>*</w:t>
            </w:r>
          </w:p>
        </w:tc>
      </w:tr>
      <w:tr w:rsidR="003F6921" w:rsidRPr="00A6593E" w:rsidTr="00617652">
        <w:trPr>
          <w:trHeight w:val="695"/>
        </w:trPr>
        <w:tc>
          <w:tcPr>
            <w:tcW w:w="1049" w:type="dxa"/>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 xml:space="preserve">Покупают </w:t>
            </w:r>
            <w:proofErr w:type="spellStart"/>
            <w:r w:rsidRPr="00A6593E">
              <w:rPr>
                <w:rFonts w:ascii="Times New Roman" w:hAnsi="Times New Roman" w:cs="Times New Roman"/>
                <w:sz w:val="18"/>
                <w:lang w:eastAsia="ru-RU"/>
              </w:rPr>
              <w:t>бофор</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,220</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-,055</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,186</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-,083</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,104</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,108</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,158</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-,108</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,113</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-,062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,173</w:t>
            </w:r>
          </w:p>
        </w:tc>
      </w:tr>
      <w:tr w:rsidR="003F6921" w:rsidRPr="00A6593E" w:rsidTr="00617652">
        <w:trPr>
          <w:trHeight w:val="695"/>
        </w:trPr>
        <w:tc>
          <w:tcPr>
            <w:tcW w:w="1049" w:type="dxa"/>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 xml:space="preserve">Покупают </w:t>
            </w:r>
            <w:proofErr w:type="spellStart"/>
            <w:r w:rsidRPr="00A6593E">
              <w:rPr>
                <w:rFonts w:ascii="Times New Roman" w:hAnsi="Times New Roman" w:cs="Times New Roman"/>
                <w:sz w:val="18"/>
                <w:lang w:eastAsia="ru-RU"/>
              </w:rPr>
              <w:t>гауда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-,142</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,271</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,037</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-,083</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-,109</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-,029</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,318</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,212</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,236</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,017</w:t>
            </w:r>
          </w:p>
        </w:tc>
      </w:tr>
      <w:tr w:rsidR="003F6921" w:rsidRPr="00A6593E" w:rsidTr="00617652">
        <w:trPr>
          <w:trHeight w:val="703"/>
        </w:trPr>
        <w:tc>
          <w:tcPr>
            <w:tcW w:w="1049" w:type="dxa"/>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Покупают пармезан</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,358</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-,093</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,401</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,104</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-,109</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,467</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,081</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-,245</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-,110</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-,344</w:t>
            </w:r>
            <w:r w:rsidRPr="00A6593E">
              <w:rPr>
                <w:rFonts w:ascii="Times New Roman" w:hAnsi="Times New Roman" w:cs="Times New Roman"/>
                <w:color w:val="000000"/>
                <w:sz w:val="18"/>
                <w:vertAlign w:val="superscript"/>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,236</w:t>
            </w:r>
            <w:r w:rsidRPr="00A6593E">
              <w:rPr>
                <w:rFonts w:ascii="Times New Roman" w:hAnsi="Times New Roman" w:cs="Times New Roman"/>
                <w:color w:val="000000"/>
                <w:sz w:val="18"/>
                <w:vertAlign w:val="superscript"/>
              </w:rPr>
              <w:t>*</w:t>
            </w:r>
          </w:p>
        </w:tc>
      </w:tr>
      <w:tr w:rsidR="003F6921" w:rsidRPr="00A6593E" w:rsidTr="00617652">
        <w:trPr>
          <w:trHeight w:val="472"/>
        </w:trPr>
        <w:tc>
          <w:tcPr>
            <w:tcW w:w="1049" w:type="dxa"/>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 xml:space="preserve">Покупают </w:t>
            </w:r>
            <w:proofErr w:type="spellStart"/>
            <w:r w:rsidRPr="00A6593E">
              <w:rPr>
                <w:rFonts w:ascii="Times New Roman" w:hAnsi="Times New Roman" w:cs="Times New Roman"/>
                <w:sz w:val="18"/>
                <w:lang w:eastAsia="ru-RU"/>
              </w:rPr>
              <w:t>моцареллу</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,323</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,039</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,323</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,108</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-,029</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,467</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,111</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-,333</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-,113</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,127</w:t>
            </w:r>
          </w:p>
        </w:tc>
      </w:tr>
      <w:tr w:rsidR="003F6921" w:rsidRPr="00A6593E" w:rsidTr="00617652">
        <w:trPr>
          <w:trHeight w:val="463"/>
        </w:trPr>
        <w:tc>
          <w:tcPr>
            <w:tcW w:w="1049" w:type="dxa"/>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 xml:space="preserve">Покупают </w:t>
            </w:r>
            <w:proofErr w:type="spellStart"/>
            <w:r w:rsidRPr="00A6593E">
              <w:rPr>
                <w:rFonts w:ascii="Times New Roman" w:hAnsi="Times New Roman" w:cs="Times New Roman"/>
                <w:sz w:val="18"/>
                <w:lang w:eastAsia="ru-RU"/>
              </w:rPr>
              <w:t>маасдам</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,105</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,240</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,065</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,158</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,318</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,081</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,111</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-,015</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,237</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-,229</w:t>
            </w:r>
            <w:r w:rsidRPr="00A6593E">
              <w:rPr>
                <w:rFonts w:ascii="Times New Roman" w:hAnsi="Times New Roman" w:cs="Times New Roman"/>
                <w:color w:val="000000"/>
                <w:sz w:val="18"/>
                <w:vertAlign w:val="superscript"/>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,179</w:t>
            </w:r>
          </w:p>
        </w:tc>
      </w:tr>
      <w:tr w:rsidR="003F6921" w:rsidRPr="00A6593E" w:rsidTr="00617652">
        <w:trPr>
          <w:trHeight w:val="695"/>
        </w:trPr>
        <w:tc>
          <w:tcPr>
            <w:tcW w:w="1049" w:type="dxa"/>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Покупают российский сыр</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-,323</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,070</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-,271</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-,108</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,212</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-,245</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-,333</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-,015</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,469</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-,370</w:t>
            </w:r>
            <w:r w:rsidRPr="00A6593E">
              <w:rPr>
                <w:rFonts w:ascii="Times New Roman" w:hAnsi="Times New Roman" w:cs="Times New Roman"/>
                <w:color w:val="000000"/>
                <w:sz w:val="18"/>
                <w:vertAlign w:val="superscript"/>
              </w:rPr>
              <w:t>**</w:t>
            </w:r>
          </w:p>
        </w:tc>
      </w:tr>
      <w:tr w:rsidR="003F6921" w:rsidRPr="00A6593E" w:rsidTr="00617652">
        <w:trPr>
          <w:trHeight w:val="695"/>
        </w:trPr>
        <w:tc>
          <w:tcPr>
            <w:tcW w:w="1049" w:type="dxa"/>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Покупают голландский сыр</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-,281</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,062</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-,169</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,113</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,236</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-,110</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-,113</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,237</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,469</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-,037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-,102</w:t>
            </w:r>
          </w:p>
        </w:tc>
      </w:tr>
      <w:tr w:rsidR="003F6921" w:rsidRPr="00A6593E" w:rsidTr="00617652">
        <w:trPr>
          <w:trHeight w:val="695"/>
        </w:trPr>
        <w:tc>
          <w:tcPr>
            <w:tcW w:w="1049" w:type="dxa"/>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Определяются в магазине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-,153</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-,053</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-,215</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-,062</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-,141</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-,344</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-,114</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-,229</w:t>
            </w:r>
            <w:r w:rsidRPr="00A6593E">
              <w:rPr>
                <w:rFonts w:ascii="Times New Roman" w:hAnsi="Times New Roman" w:cs="Times New Roman"/>
                <w:color w:val="000000"/>
                <w:sz w:val="18"/>
                <w:vertAlign w:val="superscript"/>
              </w:rPr>
              <w:t>*</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-,039</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-,037</w:t>
            </w:r>
          </w:p>
        </w:tc>
        <w:tc>
          <w:tcPr>
            <w:tcW w:w="0" w:type="auto"/>
            <w:tcBorders>
              <w:top w:val="nil"/>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-,250</w:t>
            </w:r>
            <w:r w:rsidRPr="00A6593E">
              <w:rPr>
                <w:rFonts w:ascii="Times New Roman" w:hAnsi="Times New Roman" w:cs="Times New Roman"/>
                <w:color w:val="000000"/>
                <w:sz w:val="18"/>
                <w:vertAlign w:val="superscript"/>
              </w:rPr>
              <w:t>*</w:t>
            </w:r>
          </w:p>
        </w:tc>
      </w:tr>
      <w:tr w:rsidR="003F6921" w:rsidRPr="00A6593E" w:rsidTr="00617652">
        <w:trPr>
          <w:trHeight w:val="695"/>
        </w:trPr>
        <w:tc>
          <w:tcPr>
            <w:tcW w:w="1049" w:type="dxa"/>
            <w:vAlign w:val="center"/>
            <w:hideMark/>
          </w:tcPr>
          <w:p w:rsidR="003F6921" w:rsidRPr="00A6593E" w:rsidRDefault="003F6921" w:rsidP="00617652">
            <w:pPr>
              <w:pStyle w:val="afa"/>
              <w:jc w:val="center"/>
              <w:rPr>
                <w:rFonts w:ascii="Times New Roman" w:hAnsi="Times New Roman" w:cs="Times New Roman"/>
                <w:sz w:val="18"/>
                <w:lang w:eastAsia="ru-RU"/>
              </w:rPr>
            </w:pPr>
            <w:r w:rsidRPr="00A6593E">
              <w:rPr>
                <w:rFonts w:ascii="Times New Roman" w:hAnsi="Times New Roman" w:cs="Times New Roman"/>
                <w:sz w:val="18"/>
                <w:lang w:eastAsia="ru-RU"/>
              </w:rPr>
              <w:t>Доход респондента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,144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-,151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,230</w:t>
            </w:r>
            <w:r w:rsidRPr="00A6593E">
              <w:rPr>
                <w:rFonts w:ascii="Times New Roman" w:hAnsi="Times New Roman" w:cs="Times New Roman"/>
                <w:color w:val="000000"/>
                <w:sz w:val="18"/>
                <w:vertAlign w:val="superscript"/>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,173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,017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,236</w:t>
            </w:r>
            <w:r w:rsidRPr="00A6593E">
              <w:rPr>
                <w:rFonts w:ascii="Times New Roman" w:hAnsi="Times New Roman" w:cs="Times New Roman"/>
                <w:color w:val="000000"/>
                <w:sz w:val="18"/>
                <w:vertAlign w:val="superscript"/>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,179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-,370</w:t>
            </w:r>
            <w:r w:rsidRPr="00A6593E">
              <w:rPr>
                <w:rFonts w:ascii="Times New Roman" w:hAnsi="Times New Roman" w:cs="Times New Roman"/>
                <w:color w:val="000000"/>
                <w:sz w:val="18"/>
                <w:vertAlign w:val="superscript"/>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-,102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6921" w:rsidRPr="00A6593E" w:rsidRDefault="003F6921" w:rsidP="00617652">
            <w:pPr>
              <w:jc w:val="right"/>
              <w:rPr>
                <w:rFonts w:ascii="Times New Roman" w:hAnsi="Times New Roman" w:cs="Times New Roman"/>
                <w:color w:val="000000"/>
                <w:sz w:val="18"/>
              </w:rPr>
            </w:pPr>
            <w:r w:rsidRPr="00A6593E">
              <w:rPr>
                <w:rFonts w:ascii="Times New Roman" w:hAnsi="Times New Roman" w:cs="Times New Roman"/>
                <w:color w:val="000000"/>
                <w:sz w:val="18"/>
              </w:rPr>
              <w:t>-,250</w:t>
            </w:r>
            <w:r w:rsidRPr="00A6593E">
              <w:rPr>
                <w:rFonts w:ascii="Times New Roman" w:hAnsi="Times New Roman" w:cs="Times New Roman"/>
                <w:color w:val="000000"/>
                <w:sz w:val="18"/>
                <w:vertAlign w:val="superscript"/>
              </w:rPr>
              <w:t>*</w:t>
            </w:r>
          </w:p>
        </w:tc>
        <w:tc>
          <w:tcPr>
            <w:tcW w:w="0" w:type="auto"/>
            <w:noWrap/>
            <w:vAlign w:val="center"/>
            <w:hideMark/>
          </w:tcPr>
          <w:p w:rsidR="003F6921" w:rsidRPr="00A6593E" w:rsidRDefault="003F6921" w:rsidP="00617652">
            <w:pPr>
              <w:pStyle w:val="afa"/>
              <w:jc w:val="right"/>
              <w:rPr>
                <w:rFonts w:ascii="Times New Roman" w:hAnsi="Times New Roman" w:cs="Times New Roman"/>
                <w:sz w:val="18"/>
                <w:lang w:eastAsia="ru-RU"/>
              </w:rPr>
            </w:pPr>
            <w:r w:rsidRPr="00A6593E">
              <w:rPr>
                <w:rFonts w:ascii="Times New Roman" w:hAnsi="Times New Roman" w:cs="Times New Roman"/>
                <w:sz w:val="18"/>
                <w:lang w:eastAsia="ru-RU"/>
              </w:rPr>
              <w:t>1,000</w:t>
            </w:r>
          </w:p>
        </w:tc>
      </w:tr>
    </w:tbl>
    <w:p w:rsidR="003F6921" w:rsidRDefault="003F6921" w:rsidP="009F0E2B">
      <w:pPr>
        <w:spacing w:after="0" w:line="360" w:lineRule="auto"/>
        <w:ind w:firstLine="709"/>
        <w:rPr>
          <w:rFonts w:ascii="Times New Roman" w:hAnsi="Times New Roman" w:cs="Times New Roman"/>
          <w:i/>
          <w:sz w:val="24"/>
          <w:szCs w:val="24"/>
        </w:rPr>
        <w:sectPr w:rsidR="003F6921" w:rsidSect="003F6921">
          <w:pgSz w:w="16838" w:h="11906" w:orient="landscape"/>
          <w:pgMar w:top="1276" w:right="1134" w:bottom="567" w:left="1134" w:header="709" w:footer="709" w:gutter="0"/>
          <w:cols w:space="708"/>
          <w:titlePg/>
          <w:docGrid w:linePitch="360"/>
        </w:sectPr>
      </w:pPr>
    </w:p>
    <w:p w:rsidR="00A60B3E" w:rsidRDefault="00A60B3E" w:rsidP="008F3E52">
      <w:pPr>
        <w:spacing w:after="0" w:line="240" w:lineRule="auto"/>
        <w:jc w:val="right"/>
        <w:rPr>
          <w:rFonts w:ascii="Times New Roman" w:hAnsi="Times New Roman" w:cs="Times New Roman"/>
          <w:i/>
          <w:sz w:val="24"/>
          <w:szCs w:val="24"/>
        </w:rPr>
      </w:pPr>
      <w:r w:rsidRPr="00F9176A">
        <w:rPr>
          <w:rFonts w:ascii="Times New Roman" w:hAnsi="Times New Roman" w:cs="Times New Roman"/>
          <w:i/>
          <w:sz w:val="24"/>
          <w:szCs w:val="24"/>
        </w:rPr>
        <w:lastRenderedPageBreak/>
        <w:t>Пр</w:t>
      </w:r>
      <w:r>
        <w:rPr>
          <w:rFonts w:ascii="Times New Roman" w:hAnsi="Times New Roman" w:cs="Times New Roman"/>
          <w:i/>
          <w:sz w:val="24"/>
          <w:szCs w:val="24"/>
        </w:rPr>
        <w:t>иложение 3</w:t>
      </w:r>
    </w:p>
    <w:p w:rsidR="00A60B3E" w:rsidRPr="0092241F" w:rsidRDefault="00A60B3E" w:rsidP="008F3E52">
      <w:pPr>
        <w:spacing w:after="0" w:line="240" w:lineRule="auto"/>
        <w:ind w:firstLine="709"/>
        <w:jc w:val="center"/>
        <w:rPr>
          <w:rFonts w:ascii="Times New Roman" w:hAnsi="Times New Roman" w:cs="Times New Roman"/>
          <w:b/>
          <w:sz w:val="24"/>
          <w:szCs w:val="24"/>
        </w:rPr>
      </w:pPr>
      <w:r w:rsidRPr="0092241F">
        <w:rPr>
          <w:rFonts w:ascii="Times New Roman" w:hAnsi="Times New Roman" w:cs="Times New Roman"/>
          <w:b/>
          <w:sz w:val="24"/>
          <w:szCs w:val="24"/>
        </w:rPr>
        <w:t xml:space="preserve">Коэффициент корреляции </w:t>
      </w:r>
      <w:proofErr w:type="spellStart"/>
      <w:r w:rsidRPr="0092241F">
        <w:rPr>
          <w:rFonts w:ascii="Times New Roman" w:hAnsi="Times New Roman" w:cs="Times New Roman"/>
          <w:b/>
          <w:sz w:val="24"/>
          <w:szCs w:val="24"/>
        </w:rPr>
        <w:t>Спирмена</w:t>
      </w:r>
      <w:proofErr w:type="spellEnd"/>
      <w:r w:rsidRPr="0092241F">
        <w:rPr>
          <w:rFonts w:ascii="Times New Roman" w:hAnsi="Times New Roman" w:cs="Times New Roman"/>
          <w:b/>
          <w:sz w:val="24"/>
          <w:szCs w:val="24"/>
        </w:rPr>
        <w:t xml:space="preserve"> между степенью лояльности потребителей сыра бренду и маркетинговыми инструментами в местах продаж</w:t>
      </w:r>
    </w:p>
    <w:tbl>
      <w:tblPr>
        <w:tblStyle w:val="ab"/>
        <w:tblW w:w="9538" w:type="dxa"/>
        <w:tblLook w:val="04A0" w:firstRow="1" w:lastRow="0" w:firstColumn="1" w:lastColumn="0" w:noHBand="0" w:noVBand="1"/>
      </w:tblPr>
      <w:tblGrid>
        <w:gridCol w:w="2179"/>
        <w:gridCol w:w="1641"/>
        <w:gridCol w:w="1540"/>
        <w:gridCol w:w="1438"/>
        <w:gridCol w:w="1079"/>
        <w:gridCol w:w="1751"/>
      </w:tblGrid>
      <w:tr w:rsidR="00A60B3E" w:rsidRPr="0092241F" w:rsidTr="00A33B50">
        <w:trPr>
          <w:trHeight w:val="729"/>
        </w:trPr>
        <w:tc>
          <w:tcPr>
            <w:tcW w:w="2269" w:type="dxa"/>
            <w:vAlign w:val="center"/>
            <w:hideMark/>
          </w:tcPr>
          <w:p w:rsidR="00A60B3E" w:rsidRPr="0092241F" w:rsidRDefault="00A60B3E" w:rsidP="008F3E52">
            <w:pPr>
              <w:rPr>
                <w:rFonts w:ascii="Times New Roman" w:eastAsia="Times New Roman" w:hAnsi="Times New Roman" w:cs="Times New Roman"/>
                <w:color w:val="000000"/>
                <w:lang w:eastAsia="ru-RU"/>
              </w:rPr>
            </w:pPr>
          </w:p>
        </w:tc>
        <w:tc>
          <w:tcPr>
            <w:tcW w:w="1604" w:type="dxa"/>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Звуковое сопровождение</w:t>
            </w:r>
          </w:p>
        </w:tc>
        <w:tc>
          <w:tcPr>
            <w:tcW w:w="1511" w:type="dxa"/>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Ароматизация отдела</w:t>
            </w:r>
          </w:p>
        </w:tc>
        <w:tc>
          <w:tcPr>
            <w:tcW w:w="1411" w:type="dxa"/>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Гармоничная упаковка</w:t>
            </w:r>
          </w:p>
        </w:tc>
        <w:tc>
          <w:tcPr>
            <w:tcW w:w="1059" w:type="dxa"/>
            <w:vAlign w:val="center"/>
            <w:hideMark/>
          </w:tcPr>
          <w:p w:rsidR="00A60B3E" w:rsidRPr="0092241F" w:rsidRDefault="00A60B3E" w:rsidP="008F3E52">
            <w:pPr>
              <w:jc w:val="center"/>
              <w:rPr>
                <w:rFonts w:ascii="Times New Roman" w:eastAsia="Times New Roman" w:hAnsi="Times New Roman" w:cs="Times New Roman"/>
                <w:color w:val="000000"/>
                <w:lang w:eastAsia="ru-RU"/>
              </w:rPr>
            </w:pPr>
            <w:proofErr w:type="spellStart"/>
            <w:r w:rsidRPr="0092241F">
              <w:rPr>
                <w:rFonts w:ascii="Times New Roman" w:eastAsia="Times New Roman" w:hAnsi="Times New Roman" w:cs="Times New Roman"/>
                <w:color w:val="000000"/>
                <w:lang w:eastAsia="ru-RU"/>
              </w:rPr>
              <w:t>Стикеры</w:t>
            </w:r>
            <w:proofErr w:type="spellEnd"/>
            <w:r w:rsidRPr="0092241F">
              <w:rPr>
                <w:rFonts w:ascii="Times New Roman" w:eastAsia="Times New Roman" w:hAnsi="Times New Roman" w:cs="Times New Roman"/>
                <w:color w:val="000000"/>
                <w:lang w:eastAsia="ru-RU"/>
              </w:rPr>
              <w:t>, растяжки</w:t>
            </w:r>
          </w:p>
        </w:tc>
        <w:tc>
          <w:tcPr>
            <w:tcW w:w="1684" w:type="dxa"/>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Дегустационные стойки</w:t>
            </w:r>
          </w:p>
        </w:tc>
      </w:tr>
      <w:tr w:rsidR="00A60B3E" w:rsidRPr="0092241F" w:rsidTr="00A33B50">
        <w:trPr>
          <w:trHeight w:val="703"/>
        </w:trPr>
        <w:tc>
          <w:tcPr>
            <w:tcW w:w="2269" w:type="dxa"/>
            <w:vAlign w:val="center"/>
            <w:hideMark/>
          </w:tcPr>
          <w:p w:rsidR="00A60B3E" w:rsidRPr="0092241F" w:rsidRDefault="00A60B3E" w:rsidP="008F3E52">
            <w:pP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Я покупаю продукцию определенных производителей</w:t>
            </w:r>
          </w:p>
        </w:tc>
        <w:tc>
          <w:tcPr>
            <w:tcW w:w="1604"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-,108</w:t>
            </w:r>
          </w:p>
        </w:tc>
        <w:tc>
          <w:tcPr>
            <w:tcW w:w="1511"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-,198</w:t>
            </w:r>
          </w:p>
        </w:tc>
        <w:tc>
          <w:tcPr>
            <w:tcW w:w="1411"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,119</w:t>
            </w:r>
          </w:p>
        </w:tc>
        <w:tc>
          <w:tcPr>
            <w:tcW w:w="1059"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-,055</w:t>
            </w:r>
          </w:p>
        </w:tc>
        <w:tc>
          <w:tcPr>
            <w:tcW w:w="1684"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-,041</w:t>
            </w:r>
          </w:p>
        </w:tc>
      </w:tr>
      <w:tr w:rsidR="00A60B3E" w:rsidRPr="0092241F" w:rsidTr="00A33B50">
        <w:trPr>
          <w:trHeight w:val="1791"/>
        </w:trPr>
        <w:tc>
          <w:tcPr>
            <w:tcW w:w="2269" w:type="dxa"/>
            <w:vAlign w:val="center"/>
            <w:hideMark/>
          </w:tcPr>
          <w:p w:rsidR="00A60B3E" w:rsidRPr="0092241F" w:rsidRDefault="00A60B3E" w:rsidP="008F3E52">
            <w:pP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Я покупаю продукцию различных производителей (люблю экспериментировать)</w:t>
            </w:r>
          </w:p>
        </w:tc>
        <w:tc>
          <w:tcPr>
            <w:tcW w:w="1604"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-,012</w:t>
            </w:r>
          </w:p>
        </w:tc>
        <w:tc>
          <w:tcPr>
            <w:tcW w:w="1511"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,126</w:t>
            </w:r>
          </w:p>
        </w:tc>
        <w:tc>
          <w:tcPr>
            <w:tcW w:w="1411"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-,062</w:t>
            </w:r>
          </w:p>
        </w:tc>
        <w:tc>
          <w:tcPr>
            <w:tcW w:w="1059"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,089</w:t>
            </w:r>
          </w:p>
        </w:tc>
        <w:tc>
          <w:tcPr>
            <w:tcW w:w="1684"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,194</w:t>
            </w:r>
          </w:p>
        </w:tc>
      </w:tr>
      <w:tr w:rsidR="00A60B3E" w:rsidRPr="0092241F" w:rsidTr="00A33B50">
        <w:trPr>
          <w:trHeight w:val="782"/>
        </w:trPr>
        <w:tc>
          <w:tcPr>
            <w:tcW w:w="2269" w:type="dxa"/>
            <w:vAlign w:val="center"/>
            <w:hideMark/>
          </w:tcPr>
          <w:p w:rsidR="00A60B3E" w:rsidRPr="0092241F" w:rsidRDefault="00A60B3E" w:rsidP="008F3E52">
            <w:pP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Выбор зависит от действующих акций</w:t>
            </w:r>
          </w:p>
        </w:tc>
        <w:tc>
          <w:tcPr>
            <w:tcW w:w="1604"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-,043</w:t>
            </w:r>
          </w:p>
        </w:tc>
        <w:tc>
          <w:tcPr>
            <w:tcW w:w="1511"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-,015</w:t>
            </w:r>
          </w:p>
        </w:tc>
        <w:tc>
          <w:tcPr>
            <w:tcW w:w="1411"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-,140</w:t>
            </w:r>
          </w:p>
        </w:tc>
        <w:tc>
          <w:tcPr>
            <w:tcW w:w="1059"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,160</w:t>
            </w:r>
          </w:p>
        </w:tc>
        <w:tc>
          <w:tcPr>
            <w:tcW w:w="1684"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,014</w:t>
            </w:r>
          </w:p>
        </w:tc>
      </w:tr>
      <w:tr w:rsidR="00A60B3E" w:rsidRPr="0092241F" w:rsidTr="00A33B50">
        <w:trPr>
          <w:trHeight w:val="860"/>
        </w:trPr>
        <w:tc>
          <w:tcPr>
            <w:tcW w:w="2269" w:type="dxa"/>
            <w:vAlign w:val="center"/>
            <w:hideMark/>
          </w:tcPr>
          <w:p w:rsidR="00A60B3E" w:rsidRPr="0092241F" w:rsidRDefault="00A60B3E" w:rsidP="008F3E52">
            <w:pP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Мне важен сорт сыра, а не производитель</w:t>
            </w:r>
          </w:p>
        </w:tc>
        <w:tc>
          <w:tcPr>
            <w:tcW w:w="1604"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-,041</w:t>
            </w:r>
          </w:p>
        </w:tc>
        <w:tc>
          <w:tcPr>
            <w:tcW w:w="1511"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,042</w:t>
            </w:r>
          </w:p>
        </w:tc>
        <w:tc>
          <w:tcPr>
            <w:tcW w:w="1411"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-,280</w:t>
            </w:r>
            <w:r w:rsidRPr="0092241F">
              <w:rPr>
                <w:rFonts w:ascii="Times New Roman" w:eastAsia="Times New Roman" w:hAnsi="Times New Roman" w:cs="Times New Roman"/>
                <w:color w:val="000000"/>
                <w:vertAlign w:val="superscript"/>
                <w:lang w:eastAsia="ru-RU"/>
              </w:rPr>
              <w:t>**</w:t>
            </w:r>
          </w:p>
        </w:tc>
        <w:tc>
          <w:tcPr>
            <w:tcW w:w="1059"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-,034</w:t>
            </w:r>
          </w:p>
        </w:tc>
        <w:tc>
          <w:tcPr>
            <w:tcW w:w="1684" w:type="dxa"/>
            <w:noWrap/>
            <w:vAlign w:val="center"/>
            <w:hideMark/>
          </w:tcPr>
          <w:p w:rsidR="00A60B3E" w:rsidRPr="0092241F" w:rsidRDefault="00A60B3E" w:rsidP="008F3E52">
            <w:pPr>
              <w:jc w:val="center"/>
              <w:rPr>
                <w:rFonts w:ascii="Times New Roman" w:eastAsia="Times New Roman" w:hAnsi="Times New Roman" w:cs="Times New Roman"/>
                <w:color w:val="000000"/>
                <w:lang w:eastAsia="ru-RU"/>
              </w:rPr>
            </w:pPr>
            <w:r w:rsidRPr="0092241F">
              <w:rPr>
                <w:rFonts w:ascii="Times New Roman" w:eastAsia="Times New Roman" w:hAnsi="Times New Roman" w:cs="Times New Roman"/>
                <w:color w:val="000000"/>
                <w:lang w:eastAsia="ru-RU"/>
              </w:rPr>
              <w:t>,183</w:t>
            </w:r>
          </w:p>
        </w:tc>
      </w:tr>
    </w:tbl>
    <w:p w:rsidR="00A60B3E" w:rsidRPr="00C81F19" w:rsidRDefault="00A60B3E" w:rsidP="00A60B3E">
      <w:pPr>
        <w:spacing w:after="0" w:line="360" w:lineRule="auto"/>
        <w:jc w:val="both"/>
        <w:rPr>
          <w:rFonts w:ascii="Times New Roman" w:hAnsi="Times New Roman" w:cs="Times New Roman"/>
          <w:sz w:val="24"/>
          <w:szCs w:val="24"/>
        </w:rPr>
      </w:pPr>
    </w:p>
    <w:p w:rsidR="009F0E2B" w:rsidRDefault="009F0E2B" w:rsidP="00BC787B">
      <w:pPr>
        <w:spacing w:after="0"/>
        <w:jc w:val="right"/>
        <w:sectPr w:rsidR="009F0E2B" w:rsidSect="003F6921">
          <w:pgSz w:w="11906" w:h="16838"/>
          <w:pgMar w:top="1134" w:right="567" w:bottom="1134" w:left="1701" w:header="709" w:footer="709" w:gutter="0"/>
          <w:cols w:space="708"/>
          <w:titlePg/>
          <w:docGrid w:linePitch="360"/>
        </w:sectPr>
      </w:pPr>
    </w:p>
    <w:p w:rsidR="009F0E2B" w:rsidRDefault="009F0E2B" w:rsidP="009F0E2B">
      <w:pPr>
        <w:spacing w:after="0" w:line="360" w:lineRule="auto"/>
        <w:jc w:val="right"/>
        <w:rPr>
          <w:rFonts w:ascii="Times New Roman" w:hAnsi="Times New Roman" w:cs="Times New Roman"/>
          <w:i/>
          <w:sz w:val="24"/>
          <w:szCs w:val="24"/>
        </w:rPr>
      </w:pPr>
      <w:r w:rsidRPr="00F9176A">
        <w:rPr>
          <w:rFonts w:ascii="Times New Roman" w:hAnsi="Times New Roman" w:cs="Times New Roman"/>
          <w:i/>
          <w:sz w:val="24"/>
          <w:szCs w:val="24"/>
        </w:rPr>
        <w:lastRenderedPageBreak/>
        <w:t>Пр</w:t>
      </w:r>
      <w:r>
        <w:rPr>
          <w:rFonts w:ascii="Times New Roman" w:hAnsi="Times New Roman" w:cs="Times New Roman"/>
          <w:i/>
          <w:sz w:val="24"/>
          <w:szCs w:val="24"/>
        </w:rPr>
        <w:t>иложение 4</w:t>
      </w:r>
    </w:p>
    <w:p w:rsidR="009F0E2B" w:rsidRDefault="009F0E2B" w:rsidP="009F0E2B">
      <w:pPr>
        <w:spacing w:after="0" w:line="360" w:lineRule="auto"/>
        <w:ind w:firstLine="709"/>
        <w:jc w:val="center"/>
        <w:rPr>
          <w:rFonts w:ascii="Times New Roman" w:hAnsi="Times New Roman" w:cs="Times New Roman"/>
          <w:b/>
          <w:color w:val="FF0000"/>
          <w:sz w:val="24"/>
          <w:szCs w:val="24"/>
        </w:rPr>
      </w:pPr>
      <w:r>
        <w:rPr>
          <w:rFonts w:ascii="Times New Roman" w:hAnsi="Times New Roman" w:cs="Times New Roman"/>
          <w:b/>
          <w:sz w:val="24"/>
          <w:szCs w:val="24"/>
        </w:rPr>
        <w:t xml:space="preserve">Отчет о прибылях и убытках компаний производителей </w:t>
      </w:r>
      <w:r w:rsidR="00F64CD7">
        <w:rPr>
          <w:rFonts w:ascii="Times New Roman" w:hAnsi="Times New Roman" w:cs="Times New Roman"/>
          <w:b/>
          <w:sz w:val="24"/>
          <w:szCs w:val="24"/>
        </w:rPr>
        <w:t xml:space="preserve">сырной и </w:t>
      </w:r>
      <w:r>
        <w:rPr>
          <w:rFonts w:ascii="Times New Roman" w:hAnsi="Times New Roman" w:cs="Times New Roman"/>
          <w:b/>
          <w:sz w:val="24"/>
          <w:szCs w:val="24"/>
        </w:rPr>
        <w:t>молочной продукции</w:t>
      </w:r>
      <w:r w:rsidR="00F64CD7">
        <w:rPr>
          <w:rFonts w:ascii="Times New Roman" w:hAnsi="Times New Roman" w:cs="Times New Roman"/>
          <w:b/>
          <w:sz w:val="24"/>
          <w:szCs w:val="24"/>
        </w:rPr>
        <w:t xml:space="preserve"> (руб.)</w:t>
      </w:r>
      <w:r w:rsidR="002D437A">
        <w:rPr>
          <w:rFonts w:ascii="Times New Roman" w:hAnsi="Times New Roman" w:cs="Times New Roman"/>
          <w:b/>
          <w:sz w:val="24"/>
          <w:szCs w:val="24"/>
        </w:rPr>
        <w:t xml:space="preserve"> </w:t>
      </w:r>
      <w:r w:rsidR="006D665F">
        <w:rPr>
          <w:rFonts w:ascii="Times New Roman" w:hAnsi="Times New Roman" w:cs="Times New Roman"/>
          <w:b/>
          <w:sz w:val="24"/>
          <w:szCs w:val="24"/>
        </w:rPr>
        <w:t>за 2016 год</w:t>
      </w:r>
    </w:p>
    <w:p w:rsidR="002D437A" w:rsidRPr="000B1181" w:rsidRDefault="002D437A" w:rsidP="009F0E2B">
      <w:pPr>
        <w:spacing w:after="0" w:line="360" w:lineRule="auto"/>
        <w:ind w:firstLine="709"/>
        <w:jc w:val="center"/>
        <w:rPr>
          <w:rFonts w:ascii="Times New Roman" w:hAnsi="Times New Roman" w:cs="Times New Roman"/>
          <w:b/>
          <w:sz w:val="24"/>
          <w:szCs w:val="24"/>
        </w:rPr>
      </w:pPr>
      <w:r w:rsidRPr="000B1181">
        <w:rPr>
          <w:rFonts w:ascii="Times New Roman" w:hAnsi="Times New Roman" w:cs="Times New Roman"/>
          <w:b/>
          <w:sz w:val="24"/>
          <w:szCs w:val="24"/>
        </w:rPr>
        <w:t>Источник:</w:t>
      </w:r>
      <w:r w:rsidR="000B1181" w:rsidRPr="000B1181">
        <w:rPr>
          <w:rFonts w:ascii="Times New Roman" w:hAnsi="Times New Roman" w:cs="Times New Roman"/>
          <w:b/>
          <w:sz w:val="24"/>
          <w:szCs w:val="24"/>
        </w:rPr>
        <w:t xml:space="preserve"> база данных СПАРК</w:t>
      </w:r>
    </w:p>
    <w:tbl>
      <w:tblPr>
        <w:tblStyle w:val="ab"/>
        <w:tblW w:w="14947" w:type="dxa"/>
        <w:tblLayout w:type="fixed"/>
        <w:tblLook w:val="04A0" w:firstRow="1" w:lastRow="0" w:firstColumn="1" w:lastColumn="0" w:noHBand="0" w:noVBand="1"/>
      </w:tblPr>
      <w:tblGrid>
        <w:gridCol w:w="3402"/>
        <w:gridCol w:w="851"/>
        <w:gridCol w:w="1527"/>
        <w:gridCol w:w="1591"/>
        <w:gridCol w:w="1465"/>
        <w:gridCol w:w="1527"/>
        <w:gridCol w:w="1528"/>
        <w:gridCol w:w="1528"/>
        <w:gridCol w:w="1528"/>
      </w:tblGrid>
      <w:tr w:rsidR="009F0E2B" w:rsidRPr="009F0E2B" w:rsidTr="00025927">
        <w:trPr>
          <w:trHeight w:val="300"/>
        </w:trPr>
        <w:tc>
          <w:tcPr>
            <w:tcW w:w="3402" w:type="dxa"/>
            <w:noWrap/>
            <w:hideMark/>
          </w:tcPr>
          <w:p w:rsidR="009F0E2B" w:rsidRPr="009F0E2B" w:rsidRDefault="009F0E2B" w:rsidP="009F0E2B">
            <w:pPr>
              <w:jc w:val="center"/>
              <w:rPr>
                <w:rFonts w:ascii="Times New Roman" w:eastAsia="Times New Roman" w:hAnsi="Times New Roman" w:cs="Times New Roman"/>
                <w:b/>
                <w:bCs/>
                <w:color w:val="000000"/>
                <w:sz w:val="20"/>
                <w:szCs w:val="20"/>
                <w:lang w:eastAsia="ru-RU"/>
              </w:rPr>
            </w:pPr>
            <w:r w:rsidRPr="009F0E2B">
              <w:rPr>
                <w:rFonts w:ascii="Times New Roman" w:eastAsia="Times New Roman" w:hAnsi="Times New Roman" w:cs="Times New Roman"/>
                <w:b/>
                <w:bCs/>
                <w:color w:val="000000"/>
                <w:sz w:val="20"/>
                <w:szCs w:val="20"/>
                <w:lang w:eastAsia="ru-RU"/>
              </w:rPr>
              <w:t>Наименование показателя</w:t>
            </w:r>
          </w:p>
        </w:tc>
        <w:tc>
          <w:tcPr>
            <w:tcW w:w="851" w:type="dxa"/>
            <w:noWrap/>
            <w:hideMark/>
          </w:tcPr>
          <w:p w:rsidR="009F0E2B" w:rsidRPr="009F0E2B" w:rsidRDefault="009F0E2B" w:rsidP="009F0E2B">
            <w:pPr>
              <w:jc w:val="center"/>
              <w:rPr>
                <w:rFonts w:ascii="Times New Roman" w:eastAsia="Times New Roman" w:hAnsi="Times New Roman" w:cs="Times New Roman"/>
                <w:b/>
                <w:bCs/>
                <w:color w:val="000000"/>
                <w:sz w:val="20"/>
                <w:szCs w:val="20"/>
                <w:lang w:eastAsia="ru-RU"/>
              </w:rPr>
            </w:pPr>
            <w:r w:rsidRPr="009F0E2B">
              <w:rPr>
                <w:rFonts w:ascii="Times New Roman" w:eastAsia="Times New Roman" w:hAnsi="Times New Roman" w:cs="Times New Roman"/>
                <w:b/>
                <w:bCs/>
                <w:color w:val="000000"/>
                <w:sz w:val="20"/>
                <w:szCs w:val="20"/>
                <w:lang w:eastAsia="ru-RU"/>
              </w:rPr>
              <w:t>Код строки</w:t>
            </w:r>
          </w:p>
        </w:tc>
        <w:tc>
          <w:tcPr>
            <w:tcW w:w="1527" w:type="dxa"/>
            <w:noWrap/>
            <w:hideMark/>
          </w:tcPr>
          <w:p w:rsidR="009F0E2B" w:rsidRPr="009F0E2B" w:rsidRDefault="00706819" w:rsidP="009F0E2B">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ООО «</w:t>
            </w:r>
            <w:proofErr w:type="spellStart"/>
            <w:r>
              <w:rPr>
                <w:rFonts w:ascii="Times New Roman" w:eastAsia="Times New Roman" w:hAnsi="Times New Roman" w:cs="Times New Roman"/>
                <w:b/>
                <w:bCs/>
                <w:color w:val="000000"/>
                <w:sz w:val="20"/>
                <w:szCs w:val="20"/>
                <w:lang w:eastAsia="ru-RU"/>
              </w:rPr>
              <w:t>Арла</w:t>
            </w:r>
            <w:proofErr w:type="spellEnd"/>
            <w:r>
              <w:rPr>
                <w:rFonts w:ascii="Times New Roman" w:eastAsia="Times New Roman" w:hAnsi="Times New Roman" w:cs="Times New Roman"/>
                <w:b/>
                <w:bCs/>
                <w:color w:val="000000"/>
                <w:sz w:val="20"/>
                <w:szCs w:val="20"/>
                <w:lang w:eastAsia="ru-RU"/>
              </w:rPr>
              <w:t xml:space="preserve"> Фудс»</w:t>
            </w:r>
          </w:p>
        </w:tc>
        <w:tc>
          <w:tcPr>
            <w:tcW w:w="1591" w:type="dxa"/>
            <w:noWrap/>
            <w:hideMark/>
          </w:tcPr>
          <w:p w:rsidR="009F0E2B" w:rsidRPr="009F0E2B" w:rsidRDefault="00706819" w:rsidP="009F0E2B">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АО «</w:t>
            </w:r>
            <w:proofErr w:type="spellStart"/>
            <w:r>
              <w:rPr>
                <w:rFonts w:ascii="Times New Roman" w:eastAsia="Times New Roman" w:hAnsi="Times New Roman" w:cs="Times New Roman"/>
                <w:b/>
                <w:bCs/>
                <w:color w:val="000000"/>
                <w:sz w:val="20"/>
                <w:szCs w:val="20"/>
                <w:lang w:eastAsia="ru-RU"/>
              </w:rPr>
              <w:t>Белебеевский</w:t>
            </w:r>
            <w:proofErr w:type="spellEnd"/>
            <w:r>
              <w:rPr>
                <w:rFonts w:ascii="Times New Roman" w:eastAsia="Times New Roman" w:hAnsi="Times New Roman" w:cs="Times New Roman"/>
                <w:b/>
                <w:bCs/>
                <w:color w:val="000000"/>
                <w:sz w:val="20"/>
                <w:szCs w:val="20"/>
                <w:lang w:eastAsia="ru-RU"/>
              </w:rPr>
              <w:t xml:space="preserve"> МК»</w:t>
            </w:r>
          </w:p>
        </w:tc>
        <w:tc>
          <w:tcPr>
            <w:tcW w:w="1465" w:type="dxa"/>
            <w:noWrap/>
            <w:hideMark/>
          </w:tcPr>
          <w:p w:rsidR="009F0E2B" w:rsidRPr="009F0E2B" w:rsidRDefault="00706819" w:rsidP="0070681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ООО «Валио»</w:t>
            </w:r>
          </w:p>
        </w:tc>
        <w:tc>
          <w:tcPr>
            <w:tcW w:w="1527" w:type="dxa"/>
            <w:noWrap/>
            <w:hideMark/>
          </w:tcPr>
          <w:p w:rsidR="009F0E2B" w:rsidRPr="009F0E2B" w:rsidRDefault="00706819" w:rsidP="009F0E2B">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АО «</w:t>
            </w:r>
            <w:proofErr w:type="spellStart"/>
            <w:r>
              <w:rPr>
                <w:rFonts w:ascii="Times New Roman" w:eastAsia="Times New Roman" w:hAnsi="Times New Roman" w:cs="Times New Roman"/>
                <w:b/>
                <w:bCs/>
                <w:color w:val="000000"/>
                <w:sz w:val="20"/>
                <w:szCs w:val="20"/>
                <w:lang w:eastAsia="ru-RU"/>
              </w:rPr>
              <w:t>Лакталис</w:t>
            </w:r>
            <w:proofErr w:type="spellEnd"/>
            <w:r>
              <w:rPr>
                <w:rFonts w:ascii="Times New Roman" w:eastAsia="Times New Roman" w:hAnsi="Times New Roman" w:cs="Times New Roman"/>
                <w:b/>
                <w:bCs/>
                <w:color w:val="000000"/>
                <w:sz w:val="20"/>
                <w:szCs w:val="20"/>
                <w:lang w:eastAsia="ru-RU"/>
              </w:rPr>
              <w:t xml:space="preserve"> Восток»</w:t>
            </w:r>
          </w:p>
        </w:tc>
        <w:tc>
          <w:tcPr>
            <w:tcW w:w="1528" w:type="dxa"/>
            <w:noWrap/>
            <w:hideMark/>
          </w:tcPr>
          <w:p w:rsidR="009F0E2B" w:rsidRPr="009F0E2B" w:rsidRDefault="00706819" w:rsidP="0070681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ОАО «</w:t>
            </w:r>
            <w:r w:rsidR="009F0E2B" w:rsidRPr="009F0E2B">
              <w:rPr>
                <w:rFonts w:ascii="Times New Roman" w:eastAsia="Times New Roman" w:hAnsi="Times New Roman" w:cs="Times New Roman"/>
                <w:b/>
                <w:bCs/>
                <w:color w:val="000000"/>
                <w:sz w:val="20"/>
                <w:szCs w:val="20"/>
                <w:lang w:eastAsia="ru-RU"/>
              </w:rPr>
              <w:t xml:space="preserve">Останкинский </w:t>
            </w:r>
            <w:r>
              <w:rPr>
                <w:rFonts w:ascii="Times New Roman" w:eastAsia="Times New Roman" w:hAnsi="Times New Roman" w:cs="Times New Roman"/>
                <w:b/>
                <w:bCs/>
                <w:color w:val="000000"/>
                <w:sz w:val="20"/>
                <w:szCs w:val="20"/>
                <w:lang w:eastAsia="ru-RU"/>
              </w:rPr>
              <w:t>МК»</w:t>
            </w:r>
          </w:p>
        </w:tc>
        <w:tc>
          <w:tcPr>
            <w:tcW w:w="1528" w:type="dxa"/>
            <w:noWrap/>
            <w:hideMark/>
          </w:tcPr>
          <w:p w:rsidR="009F0E2B" w:rsidRPr="009F0E2B" w:rsidRDefault="00706819" w:rsidP="009F0E2B">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ООО «Савушкин продукт»</w:t>
            </w:r>
          </w:p>
        </w:tc>
        <w:tc>
          <w:tcPr>
            <w:tcW w:w="1528" w:type="dxa"/>
            <w:noWrap/>
            <w:hideMark/>
          </w:tcPr>
          <w:p w:rsidR="009F0E2B" w:rsidRPr="009F0E2B" w:rsidRDefault="00706819" w:rsidP="009F0E2B">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ЗАО «</w:t>
            </w:r>
            <w:proofErr w:type="spellStart"/>
            <w:r>
              <w:rPr>
                <w:rFonts w:ascii="Times New Roman" w:eastAsia="Times New Roman" w:hAnsi="Times New Roman" w:cs="Times New Roman"/>
                <w:b/>
                <w:bCs/>
                <w:color w:val="000000"/>
                <w:sz w:val="20"/>
                <w:szCs w:val="20"/>
                <w:lang w:eastAsia="ru-RU"/>
              </w:rPr>
              <w:t>Умалат</w:t>
            </w:r>
            <w:proofErr w:type="spellEnd"/>
            <w:r>
              <w:rPr>
                <w:rFonts w:ascii="Times New Roman" w:eastAsia="Times New Roman" w:hAnsi="Times New Roman" w:cs="Times New Roman"/>
                <w:b/>
                <w:bCs/>
                <w:color w:val="000000"/>
                <w:sz w:val="20"/>
                <w:szCs w:val="20"/>
                <w:lang w:eastAsia="ru-RU"/>
              </w:rPr>
              <w:t>»</w:t>
            </w:r>
          </w:p>
        </w:tc>
      </w:tr>
      <w:tr w:rsidR="009F0E2B" w:rsidRPr="009F0E2B" w:rsidTr="00025927">
        <w:trPr>
          <w:trHeight w:val="300"/>
        </w:trPr>
        <w:tc>
          <w:tcPr>
            <w:tcW w:w="3402" w:type="dxa"/>
            <w:noWrap/>
            <w:hideMark/>
          </w:tcPr>
          <w:p w:rsidR="009F0E2B" w:rsidRPr="009F0E2B" w:rsidRDefault="009F0E2B" w:rsidP="009F0E2B">
            <w:pPr>
              <w:rPr>
                <w:rFonts w:ascii="Times New Roman" w:eastAsia="Times New Roman" w:hAnsi="Times New Roman" w:cs="Times New Roman"/>
                <w:b/>
                <w:bCs/>
                <w:color w:val="000000"/>
                <w:sz w:val="20"/>
                <w:szCs w:val="20"/>
                <w:lang w:eastAsia="ru-RU"/>
              </w:rPr>
            </w:pPr>
            <w:r w:rsidRPr="009F0E2B">
              <w:rPr>
                <w:rFonts w:ascii="Times New Roman" w:eastAsia="Times New Roman" w:hAnsi="Times New Roman" w:cs="Times New Roman"/>
                <w:b/>
                <w:bCs/>
                <w:color w:val="000000"/>
                <w:sz w:val="20"/>
                <w:szCs w:val="20"/>
                <w:lang w:eastAsia="ru-RU"/>
              </w:rPr>
              <w:t>Доходы и расходы по обычным видам деятельности</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c>
          <w:tcPr>
            <w:tcW w:w="1527" w:type="dxa"/>
            <w:noWrap/>
            <w:hideMark/>
          </w:tcPr>
          <w:p w:rsidR="009F0E2B" w:rsidRPr="009F0E2B" w:rsidRDefault="009F0E2B" w:rsidP="009F0E2B">
            <w:pP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c>
          <w:tcPr>
            <w:tcW w:w="1591" w:type="dxa"/>
            <w:noWrap/>
            <w:hideMark/>
          </w:tcPr>
          <w:p w:rsidR="009F0E2B" w:rsidRPr="009F0E2B" w:rsidRDefault="009F0E2B" w:rsidP="009F0E2B">
            <w:pP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c>
          <w:tcPr>
            <w:tcW w:w="1465" w:type="dxa"/>
            <w:noWrap/>
            <w:hideMark/>
          </w:tcPr>
          <w:p w:rsidR="009F0E2B" w:rsidRPr="009F0E2B" w:rsidRDefault="009F0E2B" w:rsidP="009F0E2B">
            <w:pP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c>
          <w:tcPr>
            <w:tcW w:w="1527" w:type="dxa"/>
            <w:noWrap/>
            <w:hideMark/>
          </w:tcPr>
          <w:p w:rsidR="009F0E2B" w:rsidRPr="009F0E2B" w:rsidRDefault="009F0E2B" w:rsidP="009F0E2B">
            <w:pP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c>
          <w:tcPr>
            <w:tcW w:w="1528" w:type="dxa"/>
            <w:noWrap/>
            <w:hideMark/>
          </w:tcPr>
          <w:p w:rsidR="009F0E2B" w:rsidRPr="009F0E2B" w:rsidRDefault="009F0E2B" w:rsidP="009F0E2B">
            <w:pP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c>
          <w:tcPr>
            <w:tcW w:w="1528" w:type="dxa"/>
            <w:noWrap/>
            <w:hideMark/>
          </w:tcPr>
          <w:p w:rsidR="009F0E2B" w:rsidRPr="009F0E2B" w:rsidRDefault="009F0E2B" w:rsidP="009F0E2B">
            <w:pP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c>
          <w:tcPr>
            <w:tcW w:w="1528" w:type="dxa"/>
            <w:noWrap/>
            <w:hideMark/>
          </w:tcPr>
          <w:p w:rsidR="009F0E2B" w:rsidRPr="009F0E2B" w:rsidRDefault="009F0E2B" w:rsidP="009F0E2B">
            <w:pP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r>
      <w:tr w:rsidR="009F0E2B" w:rsidRPr="009F0E2B" w:rsidTr="00025927">
        <w:trPr>
          <w:trHeight w:val="300"/>
        </w:trPr>
        <w:tc>
          <w:tcPr>
            <w:tcW w:w="3402" w:type="dxa"/>
            <w:noWrap/>
            <w:hideMark/>
          </w:tcPr>
          <w:p w:rsidR="009F0E2B" w:rsidRPr="009F0E2B" w:rsidRDefault="009F0E2B" w:rsidP="009F0E2B">
            <w:pPr>
              <w:ind w:firstLineChars="100" w:firstLine="200"/>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Выручка</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2110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3 180 091 000</w:t>
            </w:r>
          </w:p>
        </w:tc>
        <w:tc>
          <w:tcPr>
            <w:tcW w:w="1591"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4 964 306 000</w:t>
            </w:r>
          </w:p>
        </w:tc>
        <w:tc>
          <w:tcPr>
            <w:tcW w:w="1465"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4 424 341 000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6 675 124 000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6 331 155 000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8 469 975 000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1 942 912 000</w:t>
            </w:r>
          </w:p>
        </w:tc>
      </w:tr>
      <w:tr w:rsidR="009F0E2B" w:rsidRPr="009F0E2B" w:rsidTr="00025927">
        <w:trPr>
          <w:trHeight w:val="300"/>
        </w:trPr>
        <w:tc>
          <w:tcPr>
            <w:tcW w:w="3402" w:type="dxa"/>
            <w:noWrap/>
            <w:hideMark/>
          </w:tcPr>
          <w:p w:rsidR="009F0E2B" w:rsidRPr="009F0E2B" w:rsidRDefault="009F0E2B" w:rsidP="009F0E2B">
            <w:pPr>
              <w:ind w:firstLineChars="100" w:firstLine="200"/>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Себестоимость продаж</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2120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2 570 562 000</w:t>
            </w:r>
          </w:p>
        </w:tc>
        <w:tc>
          <w:tcPr>
            <w:tcW w:w="1591"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3 858 927 000</w:t>
            </w:r>
          </w:p>
        </w:tc>
        <w:tc>
          <w:tcPr>
            <w:tcW w:w="1465"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3 265 068 000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3 692 216 000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4 618 223 000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6 459 979 000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1 187 380 000</w:t>
            </w:r>
          </w:p>
        </w:tc>
      </w:tr>
      <w:tr w:rsidR="009F0E2B" w:rsidRPr="009F0E2B" w:rsidTr="00025927">
        <w:trPr>
          <w:trHeight w:val="300"/>
        </w:trPr>
        <w:tc>
          <w:tcPr>
            <w:tcW w:w="3402" w:type="dxa"/>
            <w:noWrap/>
            <w:hideMark/>
          </w:tcPr>
          <w:p w:rsidR="009F0E2B" w:rsidRPr="009F0E2B" w:rsidRDefault="009F0E2B" w:rsidP="009F0E2B">
            <w:pPr>
              <w:ind w:firstLineChars="100" w:firstLine="200"/>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Валовая прибыль (убыток)</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2100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609 529 000</w:t>
            </w:r>
          </w:p>
        </w:tc>
        <w:tc>
          <w:tcPr>
            <w:tcW w:w="1591"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1 105 379 000</w:t>
            </w:r>
          </w:p>
        </w:tc>
        <w:tc>
          <w:tcPr>
            <w:tcW w:w="1465"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1 159 273 000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2 982 908 000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1 712 932 000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2 009 996 000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755 532 000</w:t>
            </w:r>
          </w:p>
        </w:tc>
      </w:tr>
      <w:tr w:rsidR="009F0E2B" w:rsidRPr="009F0E2B" w:rsidTr="00025927">
        <w:trPr>
          <w:trHeight w:val="300"/>
        </w:trPr>
        <w:tc>
          <w:tcPr>
            <w:tcW w:w="3402" w:type="dxa"/>
            <w:noWrap/>
            <w:hideMark/>
          </w:tcPr>
          <w:p w:rsidR="009F0E2B" w:rsidRPr="009F0E2B" w:rsidRDefault="009F0E2B" w:rsidP="009F0E2B">
            <w:pPr>
              <w:ind w:firstLineChars="100" w:firstLine="200"/>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Коммерческие расходы</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2210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773 477 000</w:t>
            </w:r>
          </w:p>
        </w:tc>
        <w:tc>
          <w:tcPr>
            <w:tcW w:w="1591"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49 693 000</w:t>
            </w:r>
          </w:p>
        </w:tc>
        <w:tc>
          <w:tcPr>
            <w:tcW w:w="1465"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1 072 255 000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1 696 156 000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1 036 960 000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1 562 194 000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453 984 000</w:t>
            </w:r>
          </w:p>
        </w:tc>
      </w:tr>
      <w:tr w:rsidR="009F0E2B" w:rsidRPr="009F0E2B" w:rsidTr="00025927">
        <w:trPr>
          <w:trHeight w:val="300"/>
        </w:trPr>
        <w:tc>
          <w:tcPr>
            <w:tcW w:w="3402" w:type="dxa"/>
            <w:noWrap/>
            <w:hideMark/>
          </w:tcPr>
          <w:p w:rsidR="009F0E2B" w:rsidRPr="009F0E2B" w:rsidRDefault="009F0E2B" w:rsidP="009F0E2B">
            <w:pPr>
              <w:ind w:firstLineChars="100" w:firstLine="200"/>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Управленческие расходы</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2220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0</w:t>
            </w:r>
          </w:p>
        </w:tc>
        <w:tc>
          <w:tcPr>
            <w:tcW w:w="1591"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238 947 000</w:t>
            </w:r>
          </w:p>
        </w:tc>
        <w:tc>
          <w:tcPr>
            <w:tcW w:w="1465"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20 513 000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336 218 000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224 987 000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157 262 000</w:t>
            </w:r>
          </w:p>
        </w:tc>
      </w:tr>
      <w:tr w:rsidR="009F0E2B" w:rsidRPr="009F0E2B" w:rsidTr="00025927">
        <w:trPr>
          <w:trHeight w:val="300"/>
        </w:trPr>
        <w:tc>
          <w:tcPr>
            <w:tcW w:w="3402" w:type="dxa"/>
            <w:noWrap/>
            <w:hideMark/>
          </w:tcPr>
          <w:p w:rsidR="009F0E2B" w:rsidRPr="009F0E2B" w:rsidRDefault="009F0E2B" w:rsidP="009F0E2B">
            <w:pPr>
              <w:rPr>
                <w:rFonts w:ascii="Times New Roman" w:eastAsia="Times New Roman" w:hAnsi="Times New Roman" w:cs="Times New Roman"/>
                <w:b/>
                <w:bCs/>
                <w:color w:val="000000"/>
                <w:sz w:val="20"/>
                <w:szCs w:val="20"/>
                <w:lang w:eastAsia="ru-RU"/>
              </w:rPr>
            </w:pPr>
            <w:r w:rsidRPr="009F0E2B">
              <w:rPr>
                <w:rFonts w:ascii="Times New Roman" w:eastAsia="Times New Roman" w:hAnsi="Times New Roman" w:cs="Times New Roman"/>
                <w:b/>
                <w:bCs/>
                <w:color w:val="000000"/>
                <w:sz w:val="20"/>
                <w:szCs w:val="20"/>
                <w:lang w:eastAsia="ru-RU"/>
              </w:rPr>
              <w:t>Прибыль (убыток) от продажи</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2200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-163 948 000</w:t>
            </w:r>
          </w:p>
        </w:tc>
        <w:tc>
          <w:tcPr>
            <w:tcW w:w="1591"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816 739 000</w:t>
            </w:r>
          </w:p>
        </w:tc>
        <w:tc>
          <w:tcPr>
            <w:tcW w:w="1465"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36 505 000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950 534 000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450 985 000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447 802 000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144 286 000</w:t>
            </w:r>
          </w:p>
        </w:tc>
      </w:tr>
      <w:tr w:rsidR="009F0E2B" w:rsidRPr="009F0E2B" w:rsidTr="00025927">
        <w:trPr>
          <w:trHeight w:val="300"/>
        </w:trPr>
        <w:tc>
          <w:tcPr>
            <w:tcW w:w="3402" w:type="dxa"/>
            <w:noWrap/>
            <w:hideMark/>
          </w:tcPr>
          <w:p w:rsidR="009F0E2B" w:rsidRPr="009F0E2B" w:rsidRDefault="009F0E2B" w:rsidP="009F0E2B">
            <w:pPr>
              <w:rPr>
                <w:rFonts w:ascii="Times New Roman" w:eastAsia="Times New Roman" w:hAnsi="Times New Roman" w:cs="Times New Roman"/>
                <w:b/>
                <w:bCs/>
                <w:color w:val="000000"/>
                <w:sz w:val="20"/>
                <w:szCs w:val="20"/>
                <w:lang w:eastAsia="ru-RU"/>
              </w:rPr>
            </w:pPr>
            <w:r w:rsidRPr="009F0E2B">
              <w:rPr>
                <w:rFonts w:ascii="Times New Roman" w:eastAsia="Times New Roman" w:hAnsi="Times New Roman" w:cs="Times New Roman"/>
                <w:b/>
                <w:bCs/>
                <w:color w:val="000000"/>
                <w:sz w:val="20"/>
                <w:szCs w:val="20"/>
                <w:lang w:eastAsia="ru-RU"/>
              </w:rPr>
              <w:t>Операционные доходы и расходы</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c>
          <w:tcPr>
            <w:tcW w:w="1527" w:type="dxa"/>
            <w:noWrap/>
            <w:hideMark/>
          </w:tcPr>
          <w:p w:rsidR="009F0E2B" w:rsidRPr="009F0E2B" w:rsidRDefault="009F0E2B" w:rsidP="009F0E2B">
            <w:pP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c>
          <w:tcPr>
            <w:tcW w:w="1591" w:type="dxa"/>
            <w:noWrap/>
            <w:hideMark/>
          </w:tcPr>
          <w:p w:rsidR="009F0E2B" w:rsidRPr="009F0E2B" w:rsidRDefault="009F0E2B" w:rsidP="009F0E2B">
            <w:pP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c>
          <w:tcPr>
            <w:tcW w:w="1465" w:type="dxa"/>
            <w:noWrap/>
            <w:hideMark/>
          </w:tcPr>
          <w:p w:rsidR="009F0E2B" w:rsidRPr="009F0E2B" w:rsidRDefault="009F0E2B" w:rsidP="009F0E2B">
            <w:pP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c>
          <w:tcPr>
            <w:tcW w:w="1527" w:type="dxa"/>
            <w:noWrap/>
            <w:hideMark/>
          </w:tcPr>
          <w:p w:rsidR="009F0E2B" w:rsidRPr="009F0E2B" w:rsidRDefault="009F0E2B" w:rsidP="009F0E2B">
            <w:pP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c>
          <w:tcPr>
            <w:tcW w:w="1528" w:type="dxa"/>
            <w:noWrap/>
            <w:hideMark/>
          </w:tcPr>
          <w:p w:rsidR="009F0E2B" w:rsidRPr="009F0E2B" w:rsidRDefault="009F0E2B" w:rsidP="009F0E2B">
            <w:pP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c>
          <w:tcPr>
            <w:tcW w:w="1528" w:type="dxa"/>
            <w:noWrap/>
            <w:hideMark/>
          </w:tcPr>
          <w:p w:rsidR="009F0E2B" w:rsidRPr="009F0E2B" w:rsidRDefault="009F0E2B" w:rsidP="009F0E2B">
            <w:pP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c>
          <w:tcPr>
            <w:tcW w:w="1528" w:type="dxa"/>
            <w:noWrap/>
            <w:hideMark/>
          </w:tcPr>
          <w:p w:rsidR="009F0E2B" w:rsidRPr="009F0E2B" w:rsidRDefault="009F0E2B" w:rsidP="009F0E2B">
            <w:pP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 </w:t>
            </w:r>
          </w:p>
        </w:tc>
      </w:tr>
      <w:tr w:rsidR="009F0E2B" w:rsidRPr="009F0E2B" w:rsidTr="00025927">
        <w:trPr>
          <w:trHeight w:val="300"/>
        </w:trPr>
        <w:tc>
          <w:tcPr>
            <w:tcW w:w="3402" w:type="dxa"/>
            <w:noWrap/>
            <w:hideMark/>
          </w:tcPr>
          <w:p w:rsidR="009F0E2B" w:rsidRPr="009F0E2B" w:rsidRDefault="009F0E2B" w:rsidP="009F0E2B">
            <w:pPr>
              <w:ind w:firstLineChars="100" w:firstLine="200"/>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Доходы от участия в других организациях</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2310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0</w:t>
            </w:r>
          </w:p>
        </w:tc>
        <w:tc>
          <w:tcPr>
            <w:tcW w:w="1591"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0</w:t>
            </w:r>
          </w:p>
        </w:tc>
        <w:tc>
          <w:tcPr>
            <w:tcW w:w="1465"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0</w:t>
            </w:r>
          </w:p>
        </w:tc>
      </w:tr>
      <w:tr w:rsidR="009F0E2B" w:rsidRPr="009F0E2B" w:rsidTr="00025927">
        <w:trPr>
          <w:trHeight w:val="300"/>
        </w:trPr>
        <w:tc>
          <w:tcPr>
            <w:tcW w:w="3402" w:type="dxa"/>
            <w:noWrap/>
            <w:hideMark/>
          </w:tcPr>
          <w:p w:rsidR="009F0E2B" w:rsidRPr="009F0E2B" w:rsidRDefault="009F0E2B" w:rsidP="009F0E2B">
            <w:pPr>
              <w:ind w:firstLineChars="100" w:firstLine="200"/>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Проценты к получению</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2320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12 305 000</w:t>
            </w:r>
          </w:p>
        </w:tc>
        <w:tc>
          <w:tcPr>
            <w:tcW w:w="1591"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4 388 000</w:t>
            </w:r>
          </w:p>
        </w:tc>
        <w:tc>
          <w:tcPr>
            <w:tcW w:w="1465"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6 727 000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48 891 000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6 145 000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2 487 000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1 293 000</w:t>
            </w:r>
          </w:p>
        </w:tc>
      </w:tr>
      <w:tr w:rsidR="009F0E2B" w:rsidRPr="009F0E2B" w:rsidTr="00025927">
        <w:trPr>
          <w:trHeight w:val="300"/>
        </w:trPr>
        <w:tc>
          <w:tcPr>
            <w:tcW w:w="3402" w:type="dxa"/>
            <w:noWrap/>
            <w:hideMark/>
          </w:tcPr>
          <w:p w:rsidR="009F0E2B" w:rsidRPr="009F0E2B" w:rsidRDefault="009F0E2B" w:rsidP="009F0E2B">
            <w:pPr>
              <w:ind w:firstLineChars="100" w:firstLine="200"/>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Проценты к уплате</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2330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7 353 000</w:t>
            </w:r>
          </w:p>
        </w:tc>
        <w:tc>
          <w:tcPr>
            <w:tcW w:w="1591"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61 916 000</w:t>
            </w:r>
          </w:p>
        </w:tc>
        <w:tc>
          <w:tcPr>
            <w:tcW w:w="1465"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1 668 000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164 901 000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2 101 000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43 944 000</w:t>
            </w:r>
          </w:p>
        </w:tc>
      </w:tr>
      <w:tr w:rsidR="009F0E2B" w:rsidRPr="009F0E2B" w:rsidTr="00025927">
        <w:trPr>
          <w:trHeight w:val="300"/>
        </w:trPr>
        <w:tc>
          <w:tcPr>
            <w:tcW w:w="3402" w:type="dxa"/>
            <w:noWrap/>
            <w:hideMark/>
          </w:tcPr>
          <w:p w:rsidR="009F0E2B" w:rsidRPr="009F0E2B" w:rsidRDefault="009F0E2B" w:rsidP="009F0E2B">
            <w:pPr>
              <w:ind w:firstLineChars="100" w:firstLine="200"/>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Прочие доходы</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2340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37 590 000</w:t>
            </w:r>
          </w:p>
        </w:tc>
        <w:tc>
          <w:tcPr>
            <w:tcW w:w="1591"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63 348 000</w:t>
            </w:r>
          </w:p>
        </w:tc>
        <w:tc>
          <w:tcPr>
            <w:tcW w:w="1465"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769 014 000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115 718 000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520 536 000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330 862 000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83 574 000</w:t>
            </w:r>
          </w:p>
        </w:tc>
      </w:tr>
      <w:tr w:rsidR="009F0E2B" w:rsidRPr="009F0E2B" w:rsidTr="00025927">
        <w:trPr>
          <w:trHeight w:val="300"/>
        </w:trPr>
        <w:tc>
          <w:tcPr>
            <w:tcW w:w="3402" w:type="dxa"/>
            <w:noWrap/>
            <w:hideMark/>
          </w:tcPr>
          <w:p w:rsidR="009F0E2B" w:rsidRPr="009F0E2B" w:rsidRDefault="009F0E2B" w:rsidP="009F0E2B">
            <w:pPr>
              <w:ind w:firstLineChars="100" w:firstLine="200"/>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Прочие расходы</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2350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68 609 000</w:t>
            </w:r>
          </w:p>
        </w:tc>
        <w:tc>
          <w:tcPr>
            <w:tcW w:w="1591"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90 899 000</w:t>
            </w:r>
          </w:p>
        </w:tc>
        <w:tc>
          <w:tcPr>
            <w:tcW w:w="1465"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725 006 000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798 947 000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747 146 000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770 256 000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93 611 000</w:t>
            </w:r>
          </w:p>
        </w:tc>
      </w:tr>
      <w:tr w:rsidR="009F0E2B" w:rsidRPr="009F0E2B" w:rsidTr="00025927">
        <w:trPr>
          <w:trHeight w:val="300"/>
        </w:trPr>
        <w:tc>
          <w:tcPr>
            <w:tcW w:w="3402" w:type="dxa"/>
            <w:noWrap/>
            <w:hideMark/>
          </w:tcPr>
          <w:p w:rsidR="009F0E2B" w:rsidRPr="009F0E2B" w:rsidRDefault="009F0E2B" w:rsidP="009F0E2B">
            <w:pPr>
              <w:rPr>
                <w:rFonts w:ascii="Times New Roman" w:eastAsia="Times New Roman" w:hAnsi="Times New Roman" w:cs="Times New Roman"/>
                <w:b/>
                <w:bCs/>
                <w:color w:val="000000"/>
                <w:sz w:val="20"/>
                <w:szCs w:val="20"/>
                <w:lang w:eastAsia="ru-RU"/>
              </w:rPr>
            </w:pPr>
            <w:r w:rsidRPr="009F0E2B">
              <w:rPr>
                <w:rFonts w:ascii="Times New Roman" w:eastAsia="Times New Roman" w:hAnsi="Times New Roman" w:cs="Times New Roman"/>
                <w:b/>
                <w:bCs/>
                <w:color w:val="000000"/>
                <w:sz w:val="20"/>
                <w:szCs w:val="20"/>
                <w:lang w:eastAsia="ru-RU"/>
              </w:rPr>
              <w:t xml:space="preserve">Прибыль (убыток) до налогообложения </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2300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-190 015 000</w:t>
            </w:r>
          </w:p>
        </w:tc>
        <w:tc>
          <w:tcPr>
            <w:tcW w:w="1591"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731 660 000</w:t>
            </w:r>
          </w:p>
        </w:tc>
        <w:tc>
          <w:tcPr>
            <w:tcW w:w="1465"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85 572 000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316 196 000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65 619 000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8 794 000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91 598 000</w:t>
            </w:r>
          </w:p>
        </w:tc>
      </w:tr>
      <w:tr w:rsidR="009F0E2B" w:rsidRPr="009F0E2B" w:rsidTr="00025927">
        <w:trPr>
          <w:trHeight w:val="300"/>
        </w:trPr>
        <w:tc>
          <w:tcPr>
            <w:tcW w:w="3402" w:type="dxa"/>
            <w:noWrap/>
            <w:hideMark/>
          </w:tcPr>
          <w:p w:rsidR="009F0E2B" w:rsidRPr="009F0E2B" w:rsidRDefault="009F0E2B" w:rsidP="009F0E2B">
            <w:pPr>
              <w:ind w:firstLineChars="100" w:firstLine="200"/>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Текущий налог на прибыль</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2410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0</w:t>
            </w:r>
          </w:p>
        </w:tc>
        <w:tc>
          <w:tcPr>
            <w:tcW w:w="1591"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150 160 000</w:t>
            </w:r>
          </w:p>
        </w:tc>
        <w:tc>
          <w:tcPr>
            <w:tcW w:w="1465"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47 977 000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91 251 000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48 221 000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5 989 000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17 257 000</w:t>
            </w:r>
          </w:p>
        </w:tc>
      </w:tr>
      <w:tr w:rsidR="009F0E2B" w:rsidRPr="009F0E2B" w:rsidTr="00025927">
        <w:trPr>
          <w:trHeight w:val="300"/>
        </w:trPr>
        <w:tc>
          <w:tcPr>
            <w:tcW w:w="3402" w:type="dxa"/>
            <w:noWrap/>
            <w:hideMark/>
          </w:tcPr>
          <w:p w:rsidR="009F0E2B" w:rsidRPr="009F0E2B" w:rsidRDefault="009F0E2B" w:rsidP="009F0E2B">
            <w:pPr>
              <w:rPr>
                <w:rFonts w:ascii="Times New Roman" w:eastAsia="Times New Roman" w:hAnsi="Times New Roman" w:cs="Times New Roman"/>
                <w:b/>
                <w:bCs/>
                <w:color w:val="000000"/>
                <w:sz w:val="20"/>
                <w:szCs w:val="20"/>
                <w:lang w:eastAsia="ru-RU"/>
              </w:rPr>
            </w:pPr>
            <w:r w:rsidRPr="009F0E2B">
              <w:rPr>
                <w:rFonts w:ascii="Times New Roman" w:eastAsia="Times New Roman" w:hAnsi="Times New Roman" w:cs="Times New Roman"/>
                <w:b/>
                <w:bCs/>
                <w:color w:val="000000"/>
                <w:sz w:val="20"/>
                <w:szCs w:val="20"/>
                <w:lang w:eastAsia="ru-RU"/>
              </w:rPr>
              <w:t>Чистая прибыль (убыток)</w:t>
            </w:r>
          </w:p>
        </w:tc>
        <w:tc>
          <w:tcPr>
            <w:tcW w:w="851" w:type="dxa"/>
            <w:noWrap/>
            <w:hideMark/>
          </w:tcPr>
          <w:p w:rsidR="009F0E2B" w:rsidRPr="009F0E2B" w:rsidRDefault="009F0E2B" w:rsidP="009F0E2B">
            <w:pPr>
              <w:jc w:val="center"/>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2400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-173 641 000</w:t>
            </w:r>
          </w:p>
        </w:tc>
        <w:tc>
          <w:tcPr>
            <w:tcW w:w="1591"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578 509 000</w:t>
            </w:r>
          </w:p>
        </w:tc>
        <w:tc>
          <w:tcPr>
            <w:tcW w:w="1465"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37 876 000</w:t>
            </w:r>
          </w:p>
        </w:tc>
        <w:tc>
          <w:tcPr>
            <w:tcW w:w="1527"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226 695 000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7 768 000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2 805 000</w:t>
            </w:r>
          </w:p>
        </w:tc>
        <w:tc>
          <w:tcPr>
            <w:tcW w:w="1528" w:type="dxa"/>
            <w:noWrap/>
            <w:hideMark/>
          </w:tcPr>
          <w:p w:rsidR="009F0E2B" w:rsidRPr="009F0E2B" w:rsidRDefault="009F0E2B" w:rsidP="009F0E2B">
            <w:pPr>
              <w:jc w:val="right"/>
              <w:rPr>
                <w:rFonts w:ascii="Times New Roman" w:eastAsia="Times New Roman" w:hAnsi="Times New Roman" w:cs="Times New Roman"/>
                <w:color w:val="000000"/>
                <w:sz w:val="20"/>
                <w:szCs w:val="20"/>
                <w:lang w:eastAsia="ru-RU"/>
              </w:rPr>
            </w:pPr>
            <w:r w:rsidRPr="009F0E2B">
              <w:rPr>
                <w:rFonts w:ascii="Times New Roman" w:eastAsia="Times New Roman" w:hAnsi="Times New Roman" w:cs="Times New Roman"/>
                <w:color w:val="000000"/>
                <w:sz w:val="20"/>
                <w:szCs w:val="20"/>
                <w:lang w:eastAsia="ru-RU"/>
              </w:rPr>
              <w:t>71 723 000</w:t>
            </w:r>
          </w:p>
        </w:tc>
      </w:tr>
    </w:tbl>
    <w:p w:rsidR="009F0E2B" w:rsidRPr="0092241F" w:rsidRDefault="009F0E2B" w:rsidP="009F0E2B">
      <w:pPr>
        <w:spacing w:after="0" w:line="360" w:lineRule="auto"/>
        <w:ind w:firstLine="709"/>
        <w:jc w:val="center"/>
        <w:rPr>
          <w:rFonts w:ascii="Times New Roman" w:hAnsi="Times New Roman" w:cs="Times New Roman"/>
          <w:b/>
          <w:sz w:val="24"/>
          <w:szCs w:val="24"/>
        </w:rPr>
      </w:pPr>
    </w:p>
    <w:p w:rsidR="00F64CD7" w:rsidRDefault="00F64CD7">
      <w:r>
        <w:br w:type="page"/>
      </w:r>
    </w:p>
    <w:p w:rsidR="00F64CD7" w:rsidRDefault="00F64CD7" w:rsidP="00F64CD7">
      <w:pPr>
        <w:spacing w:after="0" w:line="360" w:lineRule="auto"/>
        <w:jc w:val="right"/>
        <w:rPr>
          <w:rFonts w:ascii="Times New Roman" w:hAnsi="Times New Roman" w:cs="Times New Roman"/>
          <w:i/>
          <w:sz w:val="24"/>
          <w:szCs w:val="24"/>
        </w:rPr>
      </w:pPr>
      <w:r w:rsidRPr="00F9176A">
        <w:rPr>
          <w:rFonts w:ascii="Times New Roman" w:hAnsi="Times New Roman" w:cs="Times New Roman"/>
          <w:i/>
          <w:sz w:val="24"/>
          <w:szCs w:val="24"/>
        </w:rPr>
        <w:lastRenderedPageBreak/>
        <w:t>Пр</w:t>
      </w:r>
      <w:r>
        <w:rPr>
          <w:rFonts w:ascii="Times New Roman" w:hAnsi="Times New Roman" w:cs="Times New Roman"/>
          <w:i/>
          <w:sz w:val="24"/>
          <w:szCs w:val="24"/>
        </w:rPr>
        <w:t>иложение 5</w:t>
      </w:r>
    </w:p>
    <w:p w:rsidR="00F64CD7" w:rsidRDefault="00F64CD7" w:rsidP="00F64CD7">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Расчеты эффективности маркетинговых мероприятий крупнейших производителей сырной и молочной продукции</w:t>
      </w:r>
    </w:p>
    <w:tbl>
      <w:tblPr>
        <w:tblStyle w:val="ab"/>
        <w:tblW w:w="14992" w:type="dxa"/>
        <w:tblLayout w:type="fixed"/>
        <w:tblLook w:val="04A0" w:firstRow="1" w:lastRow="0" w:firstColumn="1" w:lastColumn="0" w:noHBand="0" w:noVBand="1"/>
      </w:tblPr>
      <w:tblGrid>
        <w:gridCol w:w="3369"/>
        <w:gridCol w:w="1559"/>
        <w:gridCol w:w="1761"/>
        <w:gridCol w:w="1661"/>
        <w:gridCol w:w="1660"/>
        <w:gridCol w:w="1661"/>
        <w:gridCol w:w="1660"/>
        <w:gridCol w:w="1661"/>
      </w:tblGrid>
      <w:tr w:rsidR="00F64CD7" w:rsidRPr="00F64CD7" w:rsidTr="00A87260">
        <w:trPr>
          <w:trHeight w:val="283"/>
        </w:trPr>
        <w:tc>
          <w:tcPr>
            <w:tcW w:w="3369" w:type="dxa"/>
            <w:noWrap/>
            <w:vAlign w:val="center"/>
            <w:hideMark/>
          </w:tcPr>
          <w:p w:rsidR="00F64CD7" w:rsidRPr="00F64CD7" w:rsidRDefault="00F64CD7" w:rsidP="00F64CD7">
            <w:pPr>
              <w:jc w:val="center"/>
              <w:rPr>
                <w:rFonts w:ascii="Times New Roman" w:eastAsia="Times New Roman" w:hAnsi="Times New Roman" w:cs="Times New Roman"/>
                <w:b/>
                <w:bCs/>
                <w:color w:val="000000"/>
                <w:lang w:eastAsia="ru-RU"/>
              </w:rPr>
            </w:pPr>
            <w:r w:rsidRPr="00F64CD7">
              <w:rPr>
                <w:rFonts w:ascii="Times New Roman" w:eastAsia="Times New Roman" w:hAnsi="Times New Roman" w:cs="Times New Roman"/>
                <w:b/>
                <w:bCs/>
                <w:color w:val="000000"/>
                <w:lang w:eastAsia="ru-RU"/>
              </w:rPr>
              <w:t>Наименование показателя</w:t>
            </w:r>
          </w:p>
        </w:tc>
        <w:tc>
          <w:tcPr>
            <w:tcW w:w="1559" w:type="dxa"/>
            <w:noWrap/>
            <w:vAlign w:val="center"/>
            <w:hideMark/>
          </w:tcPr>
          <w:p w:rsidR="00F64CD7" w:rsidRPr="00F64CD7" w:rsidRDefault="00F64CD7" w:rsidP="00F64CD7">
            <w:pPr>
              <w:jc w:val="center"/>
              <w:rPr>
                <w:rFonts w:ascii="Times New Roman" w:eastAsia="Times New Roman" w:hAnsi="Times New Roman" w:cs="Times New Roman"/>
                <w:b/>
                <w:color w:val="000000"/>
                <w:lang w:eastAsia="ru-RU"/>
              </w:rPr>
            </w:pPr>
            <w:r w:rsidRPr="00F64CD7">
              <w:rPr>
                <w:rFonts w:ascii="Times New Roman" w:eastAsia="Times New Roman" w:hAnsi="Times New Roman" w:cs="Times New Roman"/>
                <w:b/>
                <w:color w:val="000000"/>
                <w:lang w:eastAsia="ru-RU"/>
              </w:rPr>
              <w:t>ООО «</w:t>
            </w:r>
            <w:proofErr w:type="spellStart"/>
            <w:r w:rsidRPr="00F64CD7">
              <w:rPr>
                <w:rFonts w:ascii="Times New Roman" w:eastAsia="Times New Roman" w:hAnsi="Times New Roman" w:cs="Times New Roman"/>
                <w:b/>
                <w:color w:val="000000"/>
                <w:lang w:eastAsia="ru-RU"/>
              </w:rPr>
              <w:t>Арла</w:t>
            </w:r>
            <w:proofErr w:type="spellEnd"/>
            <w:r w:rsidRPr="00F64CD7">
              <w:rPr>
                <w:rFonts w:ascii="Times New Roman" w:eastAsia="Times New Roman" w:hAnsi="Times New Roman" w:cs="Times New Roman"/>
                <w:b/>
                <w:color w:val="000000"/>
                <w:lang w:eastAsia="ru-RU"/>
              </w:rPr>
              <w:t xml:space="preserve"> Фудс»</w:t>
            </w:r>
          </w:p>
        </w:tc>
        <w:tc>
          <w:tcPr>
            <w:tcW w:w="1761" w:type="dxa"/>
            <w:noWrap/>
            <w:vAlign w:val="center"/>
            <w:hideMark/>
          </w:tcPr>
          <w:p w:rsidR="00F64CD7" w:rsidRPr="00F64CD7" w:rsidRDefault="00F64CD7" w:rsidP="00F64CD7">
            <w:pPr>
              <w:jc w:val="center"/>
              <w:rPr>
                <w:rFonts w:ascii="Times New Roman" w:eastAsia="Times New Roman" w:hAnsi="Times New Roman" w:cs="Times New Roman"/>
                <w:b/>
                <w:color w:val="000000"/>
                <w:lang w:eastAsia="ru-RU"/>
              </w:rPr>
            </w:pPr>
            <w:r w:rsidRPr="00F64CD7">
              <w:rPr>
                <w:rFonts w:ascii="Times New Roman" w:eastAsia="Times New Roman" w:hAnsi="Times New Roman" w:cs="Times New Roman"/>
                <w:b/>
                <w:color w:val="000000"/>
                <w:lang w:eastAsia="ru-RU"/>
              </w:rPr>
              <w:t>АО «</w:t>
            </w:r>
            <w:proofErr w:type="spellStart"/>
            <w:r w:rsidRPr="00F64CD7">
              <w:rPr>
                <w:rFonts w:ascii="Times New Roman" w:eastAsia="Times New Roman" w:hAnsi="Times New Roman" w:cs="Times New Roman"/>
                <w:b/>
                <w:color w:val="000000"/>
                <w:lang w:eastAsia="ru-RU"/>
              </w:rPr>
              <w:t>Белебеевский</w:t>
            </w:r>
            <w:proofErr w:type="spellEnd"/>
            <w:r w:rsidRPr="00F64CD7">
              <w:rPr>
                <w:rFonts w:ascii="Times New Roman" w:eastAsia="Times New Roman" w:hAnsi="Times New Roman" w:cs="Times New Roman"/>
                <w:b/>
                <w:color w:val="000000"/>
                <w:lang w:eastAsia="ru-RU"/>
              </w:rPr>
              <w:t xml:space="preserve"> МК»</w:t>
            </w:r>
          </w:p>
        </w:tc>
        <w:tc>
          <w:tcPr>
            <w:tcW w:w="1661" w:type="dxa"/>
            <w:noWrap/>
            <w:vAlign w:val="center"/>
            <w:hideMark/>
          </w:tcPr>
          <w:p w:rsidR="00F64CD7" w:rsidRPr="00F64CD7" w:rsidRDefault="00F64CD7" w:rsidP="00F64CD7">
            <w:pPr>
              <w:jc w:val="center"/>
              <w:rPr>
                <w:rFonts w:ascii="Times New Roman" w:eastAsia="Times New Roman" w:hAnsi="Times New Roman" w:cs="Times New Roman"/>
                <w:b/>
                <w:color w:val="000000"/>
                <w:lang w:eastAsia="ru-RU"/>
              </w:rPr>
            </w:pPr>
            <w:r w:rsidRPr="00F64CD7">
              <w:rPr>
                <w:rFonts w:ascii="Times New Roman" w:eastAsia="Times New Roman" w:hAnsi="Times New Roman" w:cs="Times New Roman"/>
                <w:b/>
                <w:color w:val="000000"/>
                <w:lang w:eastAsia="ru-RU"/>
              </w:rPr>
              <w:t>ООО «Валио»</w:t>
            </w:r>
          </w:p>
        </w:tc>
        <w:tc>
          <w:tcPr>
            <w:tcW w:w="1660" w:type="dxa"/>
            <w:noWrap/>
            <w:vAlign w:val="center"/>
            <w:hideMark/>
          </w:tcPr>
          <w:p w:rsidR="00F64CD7" w:rsidRPr="00F64CD7" w:rsidRDefault="00F64CD7" w:rsidP="00F64CD7">
            <w:pPr>
              <w:jc w:val="center"/>
              <w:rPr>
                <w:rFonts w:ascii="Times New Roman" w:eastAsia="Times New Roman" w:hAnsi="Times New Roman" w:cs="Times New Roman"/>
                <w:b/>
                <w:color w:val="000000"/>
                <w:lang w:eastAsia="ru-RU"/>
              </w:rPr>
            </w:pPr>
            <w:r w:rsidRPr="00F64CD7">
              <w:rPr>
                <w:rFonts w:ascii="Times New Roman" w:eastAsia="Times New Roman" w:hAnsi="Times New Roman" w:cs="Times New Roman"/>
                <w:b/>
                <w:color w:val="000000"/>
                <w:lang w:eastAsia="ru-RU"/>
              </w:rPr>
              <w:t>АО «</w:t>
            </w:r>
            <w:proofErr w:type="spellStart"/>
            <w:r w:rsidRPr="00F64CD7">
              <w:rPr>
                <w:rFonts w:ascii="Times New Roman" w:eastAsia="Times New Roman" w:hAnsi="Times New Roman" w:cs="Times New Roman"/>
                <w:b/>
                <w:color w:val="000000"/>
                <w:lang w:eastAsia="ru-RU"/>
              </w:rPr>
              <w:t>Лакталис</w:t>
            </w:r>
            <w:proofErr w:type="spellEnd"/>
            <w:r w:rsidRPr="00F64CD7">
              <w:rPr>
                <w:rFonts w:ascii="Times New Roman" w:eastAsia="Times New Roman" w:hAnsi="Times New Roman" w:cs="Times New Roman"/>
                <w:b/>
                <w:color w:val="000000"/>
                <w:lang w:eastAsia="ru-RU"/>
              </w:rPr>
              <w:t xml:space="preserve"> Восток»</w:t>
            </w:r>
          </w:p>
        </w:tc>
        <w:tc>
          <w:tcPr>
            <w:tcW w:w="1661" w:type="dxa"/>
            <w:noWrap/>
            <w:vAlign w:val="center"/>
            <w:hideMark/>
          </w:tcPr>
          <w:p w:rsidR="00F64CD7" w:rsidRPr="00F64CD7" w:rsidRDefault="00F64CD7" w:rsidP="00F64CD7">
            <w:pPr>
              <w:jc w:val="center"/>
              <w:rPr>
                <w:rFonts w:ascii="Times New Roman" w:eastAsia="Times New Roman" w:hAnsi="Times New Roman" w:cs="Times New Roman"/>
                <w:b/>
                <w:color w:val="000000"/>
                <w:lang w:eastAsia="ru-RU"/>
              </w:rPr>
            </w:pPr>
            <w:r w:rsidRPr="00F64CD7">
              <w:rPr>
                <w:rFonts w:ascii="Times New Roman" w:eastAsia="Times New Roman" w:hAnsi="Times New Roman" w:cs="Times New Roman"/>
                <w:b/>
                <w:color w:val="000000"/>
                <w:lang w:eastAsia="ru-RU"/>
              </w:rPr>
              <w:t>ОАО «Останкинский МК»</w:t>
            </w:r>
          </w:p>
        </w:tc>
        <w:tc>
          <w:tcPr>
            <w:tcW w:w="1660" w:type="dxa"/>
            <w:noWrap/>
            <w:vAlign w:val="center"/>
            <w:hideMark/>
          </w:tcPr>
          <w:p w:rsidR="00F64CD7" w:rsidRPr="00F64CD7" w:rsidRDefault="00F64CD7" w:rsidP="00F64CD7">
            <w:pPr>
              <w:jc w:val="center"/>
              <w:rPr>
                <w:rFonts w:ascii="Times New Roman" w:eastAsia="Times New Roman" w:hAnsi="Times New Roman" w:cs="Times New Roman"/>
                <w:b/>
                <w:color w:val="000000"/>
                <w:lang w:eastAsia="ru-RU"/>
              </w:rPr>
            </w:pPr>
            <w:r w:rsidRPr="00F64CD7">
              <w:rPr>
                <w:rFonts w:ascii="Times New Roman" w:eastAsia="Times New Roman" w:hAnsi="Times New Roman" w:cs="Times New Roman"/>
                <w:b/>
                <w:color w:val="000000"/>
                <w:lang w:eastAsia="ru-RU"/>
              </w:rPr>
              <w:t>ООО «Савушкин продукт»</w:t>
            </w:r>
          </w:p>
        </w:tc>
        <w:tc>
          <w:tcPr>
            <w:tcW w:w="1661" w:type="dxa"/>
            <w:noWrap/>
            <w:vAlign w:val="center"/>
            <w:hideMark/>
          </w:tcPr>
          <w:p w:rsidR="00F64CD7" w:rsidRPr="00F64CD7" w:rsidRDefault="00F64CD7" w:rsidP="00F64CD7">
            <w:pPr>
              <w:jc w:val="center"/>
              <w:rPr>
                <w:rFonts w:ascii="Times New Roman" w:eastAsia="Times New Roman" w:hAnsi="Times New Roman" w:cs="Times New Roman"/>
                <w:b/>
                <w:color w:val="000000"/>
                <w:lang w:eastAsia="ru-RU"/>
              </w:rPr>
            </w:pPr>
            <w:r w:rsidRPr="00F64CD7">
              <w:rPr>
                <w:rFonts w:ascii="Times New Roman" w:eastAsia="Times New Roman" w:hAnsi="Times New Roman" w:cs="Times New Roman"/>
                <w:b/>
                <w:color w:val="000000"/>
                <w:lang w:eastAsia="ru-RU"/>
              </w:rPr>
              <w:t>ЗАО «</w:t>
            </w:r>
            <w:proofErr w:type="spellStart"/>
            <w:r w:rsidRPr="00F64CD7">
              <w:rPr>
                <w:rFonts w:ascii="Times New Roman" w:eastAsia="Times New Roman" w:hAnsi="Times New Roman" w:cs="Times New Roman"/>
                <w:b/>
                <w:color w:val="000000"/>
                <w:lang w:eastAsia="ru-RU"/>
              </w:rPr>
              <w:t>Умалат</w:t>
            </w:r>
            <w:proofErr w:type="spellEnd"/>
            <w:r w:rsidRPr="00F64CD7">
              <w:rPr>
                <w:rFonts w:ascii="Times New Roman" w:eastAsia="Times New Roman" w:hAnsi="Times New Roman" w:cs="Times New Roman"/>
                <w:b/>
                <w:color w:val="000000"/>
                <w:lang w:eastAsia="ru-RU"/>
              </w:rPr>
              <w:t>»</w:t>
            </w:r>
          </w:p>
        </w:tc>
      </w:tr>
      <w:tr w:rsidR="00F64CD7" w:rsidRPr="00F64CD7" w:rsidTr="00A87260">
        <w:trPr>
          <w:trHeight w:val="283"/>
        </w:trPr>
        <w:tc>
          <w:tcPr>
            <w:tcW w:w="3369" w:type="dxa"/>
            <w:noWrap/>
            <w:hideMark/>
          </w:tcPr>
          <w:p w:rsidR="00F64CD7" w:rsidRPr="00F64CD7" w:rsidRDefault="00F64CD7" w:rsidP="00F64CD7">
            <w:pPr>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Выручка</w:t>
            </w:r>
            <w:r>
              <w:rPr>
                <w:rFonts w:ascii="Times New Roman" w:eastAsia="Times New Roman" w:hAnsi="Times New Roman" w:cs="Times New Roman"/>
                <w:color w:val="000000"/>
                <w:lang w:eastAsia="ru-RU"/>
              </w:rPr>
              <w:t>, руб.</w:t>
            </w:r>
          </w:p>
        </w:tc>
        <w:tc>
          <w:tcPr>
            <w:tcW w:w="1559"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3 180 091 000</w:t>
            </w:r>
          </w:p>
        </w:tc>
        <w:tc>
          <w:tcPr>
            <w:tcW w:w="17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4 964 306 000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4 424 341 000</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6 675 124 000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6 331 155 000</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8 469 975 000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1 942 912 000</w:t>
            </w:r>
          </w:p>
        </w:tc>
      </w:tr>
      <w:tr w:rsidR="00F64CD7" w:rsidRPr="00F64CD7" w:rsidTr="00A87260">
        <w:trPr>
          <w:trHeight w:val="283"/>
        </w:trPr>
        <w:tc>
          <w:tcPr>
            <w:tcW w:w="3369" w:type="dxa"/>
            <w:noWrap/>
            <w:hideMark/>
          </w:tcPr>
          <w:p w:rsidR="00F64CD7" w:rsidRPr="00F64CD7" w:rsidRDefault="00F64CD7" w:rsidP="00F64CD7">
            <w:pPr>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Валовая прибыль (убыток)</w:t>
            </w:r>
            <w:r>
              <w:rPr>
                <w:rFonts w:ascii="Times New Roman" w:eastAsia="Times New Roman" w:hAnsi="Times New Roman" w:cs="Times New Roman"/>
                <w:color w:val="000000"/>
                <w:lang w:eastAsia="ru-RU"/>
              </w:rPr>
              <w:t>, руб.</w:t>
            </w:r>
          </w:p>
        </w:tc>
        <w:tc>
          <w:tcPr>
            <w:tcW w:w="1559"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609 529 000</w:t>
            </w:r>
          </w:p>
        </w:tc>
        <w:tc>
          <w:tcPr>
            <w:tcW w:w="17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1 105 379 000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1 159 273 000</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2 982 908 000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1 712 932 000</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2 009 996 000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755 532 000</w:t>
            </w:r>
          </w:p>
        </w:tc>
      </w:tr>
      <w:tr w:rsidR="00F64CD7" w:rsidRPr="00F64CD7" w:rsidTr="00A87260">
        <w:trPr>
          <w:trHeight w:val="283"/>
        </w:trPr>
        <w:tc>
          <w:tcPr>
            <w:tcW w:w="3369" w:type="dxa"/>
            <w:noWrap/>
            <w:hideMark/>
          </w:tcPr>
          <w:p w:rsidR="00F64CD7" w:rsidRPr="00F64CD7" w:rsidRDefault="00F64CD7" w:rsidP="00F64CD7">
            <w:pPr>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SG&amp;A</w:t>
            </w:r>
            <w:r>
              <w:rPr>
                <w:rFonts w:ascii="Times New Roman" w:eastAsia="Times New Roman" w:hAnsi="Times New Roman" w:cs="Times New Roman"/>
                <w:color w:val="000000"/>
                <w:lang w:eastAsia="ru-RU"/>
              </w:rPr>
              <w:t>, руб.</w:t>
            </w:r>
          </w:p>
        </w:tc>
        <w:tc>
          <w:tcPr>
            <w:tcW w:w="1559"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773 477 000</w:t>
            </w:r>
          </w:p>
        </w:tc>
        <w:tc>
          <w:tcPr>
            <w:tcW w:w="17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288 640 000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1 092 768 000</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2 032 374 000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1 261 947 000</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1 562 194 000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611 246 000</w:t>
            </w:r>
          </w:p>
        </w:tc>
      </w:tr>
      <w:tr w:rsidR="00F64CD7" w:rsidRPr="00F64CD7" w:rsidTr="00A87260">
        <w:trPr>
          <w:trHeight w:val="283"/>
        </w:trPr>
        <w:tc>
          <w:tcPr>
            <w:tcW w:w="3369" w:type="dxa"/>
            <w:noWrap/>
            <w:hideMark/>
          </w:tcPr>
          <w:p w:rsidR="00F64CD7" w:rsidRPr="00F64CD7" w:rsidRDefault="00F64CD7" w:rsidP="00F64CD7">
            <w:pPr>
              <w:rPr>
                <w:rFonts w:ascii="Times New Roman" w:eastAsia="Times New Roman" w:hAnsi="Times New Roman" w:cs="Times New Roman"/>
                <w:color w:val="000000"/>
                <w:lang w:val="en-US" w:eastAsia="ru-RU"/>
              </w:rPr>
            </w:pPr>
            <w:r w:rsidRPr="00F64CD7">
              <w:rPr>
                <w:rFonts w:ascii="Times New Roman" w:eastAsia="Times New Roman" w:hAnsi="Times New Roman" w:cs="Times New Roman"/>
                <w:color w:val="000000"/>
                <w:lang w:val="en-US" w:eastAsia="ru-RU"/>
              </w:rPr>
              <w:t xml:space="preserve">MSE (50% </w:t>
            </w:r>
            <w:r>
              <w:rPr>
                <w:rFonts w:ascii="Times New Roman" w:eastAsia="Times New Roman" w:hAnsi="Times New Roman" w:cs="Times New Roman"/>
                <w:color w:val="000000"/>
                <w:lang w:eastAsia="ru-RU"/>
              </w:rPr>
              <w:t>от</w:t>
            </w:r>
            <w:r w:rsidRPr="00F64CD7">
              <w:rPr>
                <w:rFonts w:ascii="Times New Roman" w:eastAsia="Times New Roman" w:hAnsi="Times New Roman" w:cs="Times New Roman"/>
                <w:color w:val="000000"/>
                <w:lang w:val="en-US" w:eastAsia="ru-RU"/>
              </w:rPr>
              <w:t xml:space="preserve"> SG&amp;A), </w:t>
            </w:r>
            <w:proofErr w:type="spellStart"/>
            <w:r>
              <w:rPr>
                <w:rFonts w:ascii="Times New Roman" w:eastAsia="Times New Roman" w:hAnsi="Times New Roman" w:cs="Times New Roman"/>
                <w:color w:val="000000"/>
                <w:lang w:eastAsia="ru-RU"/>
              </w:rPr>
              <w:t>руб</w:t>
            </w:r>
            <w:proofErr w:type="spellEnd"/>
            <w:r w:rsidRPr="00F64CD7">
              <w:rPr>
                <w:rFonts w:ascii="Times New Roman" w:eastAsia="Times New Roman" w:hAnsi="Times New Roman" w:cs="Times New Roman"/>
                <w:color w:val="000000"/>
                <w:lang w:val="en-US" w:eastAsia="ru-RU"/>
              </w:rPr>
              <w:t>.</w:t>
            </w:r>
          </w:p>
        </w:tc>
        <w:tc>
          <w:tcPr>
            <w:tcW w:w="1559"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386 738 500</w:t>
            </w:r>
          </w:p>
        </w:tc>
        <w:tc>
          <w:tcPr>
            <w:tcW w:w="17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144 320 000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546 384 000</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1 016 187 000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630 973 500</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781 097 000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305 623 000</w:t>
            </w:r>
          </w:p>
        </w:tc>
      </w:tr>
      <w:tr w:rsidR="00F64CD7" w:rsidRPr="00F64CD7" w:rsidTr="00A87260">
        <w:trPr>
          <w:trHeight w:val="283"/>
        </w:trPr>
        <w:tc>
          <w:tcPr>
            <w:tcW w:w="3369" w:type="dxa"/>
            <w:noWrap/>
            <w:hideMark/>
          </w:tcPr>
          <w:p w:rsidR="00F64CD7" w:rsidRPr="00F64CD7" w:rsidRDefault="00F64CD7" w:rsidP="00F64CD7">
            <w:pPr>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NMC (ВП-MSE)</w:t>
            </w:r>
            <w:r>
              <w:rPr>
                <w:rFonts w:ascii="Times New Roman" w:eastAsia="Times New Roman" w:hAnsi="Times New Roman" w:cs="Times New Roman"/>
                <w:color w:val="000000"/>
                <w:lang w:eastAsia="ru-RU"/>
              </w:rPr>
              <w:t>, руб.</w:t>
            </w:r>
          </w:p>
        </w:tc>
        <w:tc>
          <w:tcPr>
            <w:tcW w:w="1559"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222 790 500</w:t>
            </w:r>
          </w:p>
        </w:tc>
        <w:tc>
          <w:tcPr>
            <w:tcW w:w="17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961 059 000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612 889 000</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1 966 721 000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1 081 958 500</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1 228 899 000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449 909 000</w:t>
            </w:r>
          </w:p>
        </w:tc>
      </w:tr>
      <w:tr w:rsidR="00F64CD7" w:rsidRPr="00F64CD7" w:rsidTr="00A87260">
        <w:trPr>
          <w:trHeight w:val="283"/>
        </w:trPr>
        <w:tc>
          <w:tcPr>
            <w:tcW w:w="3369" w:type="dxa"/>
            <w:noWrap/>
            <w:hideMark/>
          </w:tcPr>
          <w:p w:rsidR="00F64CD7" w:rsidRPr="00F64CD7" w:rsidRDefault="00F64CD7" w:rsidP="00F64CD7">
            <w:pPr>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MROS (NMC/</w:t>
            </w:r>
            <w:proofErr w:type="spellStart"/>
            <w:r w:rsidRPr="00F64CD7">
              <w:rPr>
                <w:rFonts w:ascii="Times New Roman" w:eastAsia="Times New Roman" w:hAnsi="Times New Roman" w:cs="Times New Roman"/>
                <w:color w:val="000000"/>
                <w:lang w:eastAsia="ru-RU"/>
              </w:rPr>
              <w:t>Sales</w:t>
            </w:r>
            <w:proofErr w:type="spellEnd"/>
            <w:r w:rsidRPr="00F64CD7">
              <w:rPr>
                <w:rFonts w:ascii="Times New Roman" w:eastAsia="Times New Roman" w:hAnsi="Times New Roman" w:cs="Times New Roman"/>
                <w:color w:val="000000"/>
                <w:lang w:eastAsia="ru-RU"/>
              </w:rPr>
              <w:t>), %</w:t>
            </w:r>
          </w:p>
        </w:tc>
        <w:tc>
          <w:tcPr>
            <w:tcW w:w="1559"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7,01</w:t>
            </w:r>
          </w:p>
        </w:tc>
        <w:tc>
          <w:tcPr>
            <w:tcW w:w="17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19,36</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13,85</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29,46</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17,09</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14,51</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23,16</w:t>
            </w:r>
          </w:p>
        </w:tc>
      </w:tr>
      <w:tr w:rsidR="00F64CD7" w:rsidRPr="00F64CD7" w:rsidTr="00A87260">
        <w:trPr>
          <w:trHeight w:val="283"/>
        </w:trPr>
        <w:tc>
          <w:tcPr>
            <w:tcW w:w="3369" w:type="dxa"/>
            <w:noWrap/>
            <w:hideMark/>
          </w:tcPr>
          <w:p w:rsidR="00F64CD7" w:rsidRPr="00F64CD7" w:rsidRDefault="00F64CD7" w:rsidP="00F64CD7">
            <w:pPr>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MROI (NMC/MSE), %</w:t>
            </w:r>
          </w:p>
        </w:tc>
        <w:tc>
          <w:tcPr>
            <w:tcW w:w="1559"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57,61</w:t>
            </w:r>
          </w:p>
        </w:tc>
        <w:tc>
          <w:tcPr>
            <w:tcW w:w="17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665,92</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112,17</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193,54</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171,47</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157,33</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147,21</w:t>
            </w:r>
          </w:p>
        </w:tc>
      </w:tr>
      <w:tr w:rsidR="00F64CD7" w:rsidRPr="00F64CD7" w:rsidTr="00A87260">
        <w:trPr>
          <w:trHeight w:val="283"/>
        </w:trPr>
        <w:tc>
          <w:tcPr>
            <w:tcW w:w="3369" w:type="dxa"/>
            <w:noWrap/>
            <w:hideMark/>
          </w:tcPr>
          <w:p w:rsidR="00F64CD7" w:rsidRPr="00F64CD7" w:rsidRDefault="00F64CD7" w:rsidP="00F64CD7">
            <w:pPr>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Прибыль до налогообложения</w:t>
            </w:r>
            <w:r>
              <w:rPr>
                <w:rFonts w:ascii="Times New Roman" w:eastAsia="Times New Roman" w:hAnsi="Times New Roman" w:cs="Times New Roman"/>
                <w:color w:val="000000"/>
                <w:lang w:eastAsia="ru-RU"/>
              </w:rPr>
              <w:t>, руб.</w:t>
            </w:r>
          </w:p>
        </w:tc>
        <w:tc>
          <w:tcPr>
            <w:tcW w:w="1559" w:type="dxa"/>
            <w:noWrap/>
            <w:hideMark/>
          </w:tcPr>
          <w:p w:rsidR="00F64CD7" w:rsidRPr="00F64CD7" w:rsidRDefault="00F64CD7" w:rsidP="00F64CD7">
            <w:pPr>
              <w:jc w:val="right"/>
              <w:rPr>
                <w:rFonts w:ascii="Times New Roman" w:eastAsia="Times New Roman" w:hAnsi="Times New Roman" w:cs="Times New Roman"/>
                <w:color w:val="000000"/>
                <w:sz w:val="20"/>
                <w:szCs w:val="20"/>
                <w:lang w:eastAsia="ru-RU"/>
              </w:rPr>
            </w:pPr>
            <w:r w:rsidRPr="00F64CD7">
              <w:rPr>
                <w:rFonts w:ascii="Times New Roman" w:eastAsia="Times New Roman" w:hAnsi="Times New Roman" w:cs="Times New Roman"/>
                <w:color w:val="000000"/>
                <w:sz w:val="20"/>
                <w:szCs w:val="20"/>
                <w:lang w:eastAsia="ru-RU"/>
              </w:rPr>
              <w:t>-190 015 000</w:t>
            </w:r>
          </w:p>
        </w:tc>
        <w:tc>
          <w:tcPr>
            <w:tcW w:w="1761" w:type="dxa"/>
            <w:noWrap/>
            <w:hideMark/>
          </w:tcPr>
          <w:p w:rsidR="00F64CD7" w:rsidRPr="00F64CD7" w:rsidRDefault="00F64CD7" w:rsidP="00F64CD7">
            <w:pPr>
              <w:jc w:val="right"/>
              <w:rPr>
                <w:rFonts w:ascii="Times New Roman" w:eastAsia="Times New Roman" w:hAnsi="Times New Roman" w:cs="Times New Roman"/>
                <w:color w:val="000000"/>
                <w:sz w:val="20"/>
                <w:szCs w:val="20"/>
                <w:lang w:eastAsia="ru-RU"/>
              </w:rPr>
            </w:pPr>
            <w:r w:rsidRPr="00F64CD7">
              <w:rPr>
                <w:rFonts w:ascii="Times New Roman" w:eastAsia="Times New Roman" w:hAnsi="Times New Roman" w:cs="Times New Roman"/>
                <w:color w:val="000000"/>
                <w:sz w:val="20"/>
                <w:szCs w:val="20"/>
                <w:lang w:eastAsia="ru-RU"/>
              </w:rPr>
              <w:t>731 660 000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sz w:val="20"/>
                <w:szCs w:val="20"/>
                <w:lang w:eastAsia="ru-RU"/>
              </w:rPr>
            </w:pPr>
            <w:r w:rsidRPr="00F64CD7">
              <w:rPr>
                <w:rFonts w:ascii="Times New Roman" w:eastAsia="Times New Roman" w:hAnsi="Times New Roman" w:cs="Times New Roman"/>
                <w:color w:val="000000"/>
                <w:sz w:val="20"/>
                <w:szCs w:val="20"/>
                <w:lang w:eastAsia="ru-RU"/>
              </w:rPr>
              <w:t>85 572 000</w:t>
            </w:r>
          </w:p>
        </w:tc>
        <w:tc>
          <w:tcPr>
            <w:tcW w:w="1660" w:type="dxa"/>
            <w:noWrap/>
            <w:hideMark/>
          </w:tcPr>
          <w:p w:rsidR="00F64CD7" w:rsidRPr="00F64CD7" w:rsidRDefault="00F64CD7" w:rsidP="00F64CD7">
            <w:pPr>
              <w:jc w:val="right"/>
              <w:rPr>
                <w:rFonts w:ascii="Times New Roman" w:eastAsia="Times New Roman" w:hAnsi="Times New Roman" w:cs="Times New Roman"/>
                <w:color w:val="000000"/>
                <w:sz w:val="20"/>
                <w:szCs w:val="20"/>
                <w:lang w:eastAsia="ru-RU"/>
              </w:rPr>
            </w:pPr>
            <w:r w:rsidRPr="00F64CD7">
              <w:rPr>
                <w:rFonts w:ascii="Times New Roman" w:eastAsia="Times New Roman" w:hAnsi="Times New Roman" w:cs="Times New Roman"/>
                <w:color w:val="000000"/>
                <w:sz w:val="20"/>
                <w:szCs w:val="20"/>
                <w:lang w:eastAsia="ru-RU"/>
              </w:rPr>
              <w:t>316 196 000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sz w:val="20"/>
                <w:szCs w:val="20"/>
                <w:lang w:eastAsia="ru-RU"/>
              </w:rPr>
            </w:pPr>
            <w:r w:rsidRPr="00F64CD7">
              <w:rPr>
                <w:rFonts w:ascii="Times New Roman" w:eastAsia="Times New Roman" w:hAnsi="Times New Roman" w:cs="Times New Roman"/>
                <w:color w:val="000000"/>
                <w:sz w:val="20"/>
                <w:szCs w:val="20"/>
                <w:lang w:eastAsia="ru-RU"/>
              </w:rPr>
              <w:t>65 619 000</w:t>
            </w:r>
          </w:p>
        </w:tc>
        <w:tc>
          <w:tcPr>
            <w:tcW w:w="1660" w:type="dxa"/>
            <w:noWrap/>
            <w:hideMark/>
          </w:tcPr>
          <w:p w:rsidR="00F64CD7" w:rsidRPr="00F64CD7" w:rsidRDefault="00F64CD7" w:rsidP="00F64CD7">
            <w:pPr>
              <w:jc w:val="right"/>
              <w:rPr>
                <w:rFonts w:ascii="Times New Roman" w:eastAsia="Times New Roman" w:hAnsi="Times New Roman" w:cs="Times New Roman"/>
                <w:color w:val="000000"/>
                <w:sz w:val="20"/>
                <w:szCs w:val="20"/>
                <w:lang w:eastAsia="ru-RU"/>
              </w:rPr>
            </w:pPr>
            <w:r w:rsidRPr="00F64CD7">
              <w:rPr>
                <w:rFonts w:ascii="Times New Roman" w:eastAsia="Times New Roman" w:hAnsi="Times New Roman" w:cs="Times New Roman"/>
                <w:color w:val="000000"/>
                <w:sz w:val="20"/>
                <w:szCs w:val="20"/>
                <w:lang w:eastAsia="ru-RU"/>
              </w:rPr>
              <w:t>8 794 000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sz w:val="20"/>
                <w:szCs w:val="20"/>
                <w:lang w:eastAsia="ru-RU"/>
              </w:rPr>
            </w:pPr>
            <w:r w:rsidRPr="00F64CD7">
              <w:rPr>
                <w:rFonts w:ascii="Times New Roman" w:eastAsia="Times New Roman" w:hAnsi="Times New Roman" w:cs="Times New Roman"/>
                <w:color w:val="000000"/>
                <w:sz w:val="20"/>
                <w:szCs w:val="20"/>
                <w:lang w:eastAsia="ru-RU"/>
              </w:rPr>
              <w:t>91 598 000</w:t>
            </w:r>
          </w:p>
        </w:tc>
      </w:tr>
      <w:tr w:rsidR="00F64CD7" w:rsidRPr="00F64CD7" w:rsidTr="00A87260">
        <w:trPr>
          <w:trHeight w:val="283"/>
        </w:trPr>
        <w:tc>
          <w:tcPr>
            <w:tcW w:w="3369" w:type="dxa"/>
            <w:noWrap/>
            <w:hideMark/>
          </w:tcPr>
          <w:p w:rsidR="00F64CD7" w:rsidRPr="00F64CD7" w:rsidRDefault="00F64CD7" w:rsidP="00F64CD7">
            <w:pPr>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Чистая прибыль (убыток)</w:t>
            </w:r>
            <w:r>
              <w:rPr>
                <w:rFonts w:ascii="Times New Roman" w:eastAsia="Times New Roman" w:hAnsi="Times New Roman" w:cs="Times New Roman"/>
                <w:color w:val="000000"/>
                <w:lang w:eastAsia="ru-RU"/>
              </w:rPr>
              <w:t>, руб.</w:t>
            </w:r>
          </w:p>
        </w:tc>
        <w:tc>
          <w:tcPr>
            <w:tcW w:w="1559"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-173 641 000</w:t>
            </w:r>
          </w:p>
        </w:tc>
        <w:tc>
          <w:tcPr>
            <w:tcW w:w="17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578 509 000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37 876 000</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226 695 000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7 768 000</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2 805 000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71 723 000</w:t>
            </w:r>
          </w:p>
        </w:tc>
      </w:tr>
      <w:tr w:rsidR="00F64CD7" w:rsidRPr="00F64CD7" w:rsidTr="00A87260">
        <w:trPr>
          <w:trHeight w:val="283"/>
        </w:trPr>
        <w:tc>
          <w:tcPr>
            <w:tcW w:w="3369" w:type="dxa"/>
            <w:noWrap/>
            <w:hideMark/>
          </w:tcPr>
          <w:p w:rsidR="00F64CD7" w:rsidRPr="00F64CD7" w:rsidRDefault="00F64CD7" w:rsidP="00F64CD7">
            <w:pPr>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Прибыль до налогообложения, % от выручки</w:t>
            </w:r>
          </w:p>
        </w:tc>
        <w:tc>
          <w:tcPr>
            <w:tcW w:w="1559" w:type="dxa"/>
            <w:noWrap/>
            <w:hideMark/>
          </w:tcPr>
          <w:p w:rsidR="00F64CD7" w:rsidRPr="00F64CD7" w:rsidRDefault="00F64CD7" w:rsidP="00F64CD7">
            <w:pPr>
              <w:jc w:val="right"/>
              <w:rPr>
                <w:rFonts w:ascii="Times New Roman" w:eastAsia="Times New Roman" w:hAnsi="Times New Roman" w:cs="Times New Roman"/>
                <w:color w:val="000000"/>
                <w:sz w:val="20"/>
                <w:szCs w:val="20"/>
                <w:lang w:eastAsia="ru-RU"/>
              </w:rPr>
            </w:pPr>
            <w:r w:rsidRPr="00F64CD7">
              <w:rPr>
                <w:rFonts w:ascii="Times New Roman" w:eastAsia="Times New Roman" w:hAnsi="Times New Roman" w:cs="Times New Roman"/>
                <w:color w:val="000000"/>
                <w:sz w:val="20"/>
                <w:szCs w:val="20"/>
                <w:lang w:eastAsia="ru-RU"/>
              </w:rPr>
              <w:t>-5,98</w:t>
            </w:r>
          </w:p>
        </w:tc>
        <w:tc>
          <w:tcPr>
            <w:tcW w:w="1761" w:type="dxa"/>
            <w:noWrap/>
            <w:hideMark/>
          </w:tcPr>
          <w:p w:rsidR="00F64CD7" w:rsidRPr="00F64CD7" w:rsidRDefault="00F64CD7" w:rsidP="00F64CD7">
            <w:pPr>
              <w:jc w:val="right"/>
              <w:rPr>
                <w:rFonts w:ascii="Times New Roman" w:eastAsia="Times New Roman" w:hAnsi="Times New Roman" w:cs="Times New Roman"/>
                <w:color w:val="000000"/>
                <w:sz w:val="20"/>
                <w:szCs w:val="20"/>
                <w:lang w:eastAsia="ru-RU"/>
              </w:rPr>
            </w:pPr>
            <w:r w:rsidRPr="00F64CD7">
              <w:rPr>
                <w:rFonts w:ascii="Times New Roman" w:eastAsia="Times New Roman" w:hAnsi="Times New Roman" w:cs="Times New Roman"/>
                <w:color w:val="000000"/>
                <w:sz w:val="20"/>
                <w:szCs w:val="20"/>
                <w:lang w:eastAsia="ru-RU"/>
              </w:rPr>
              <w:t>14,74</w:t>
            </w:r>
          </w:p>
        </w:tc>
        <w:tc>
          <w:tcPr>
            <w:tcW w:w="1661" w:type="dxa"/>
            <w:noWrap/>
            <w:hideMark/>
          </w:tcPr>
          <w:p w:rsidR="00F64CD7" w:rsidRPr="00F64CD7" w:rsidRDefault="00F64CD7" w:rsidP="00F64CD7">
            <w:pPr>
              <w:jc w:val="right"/>
              <w:rPr>
                <w:rFonts w:ascii="Times New Roman" w:eastAsia="Times New Roman" w:hAnsi="Times New Roman" w:cs="Times New Roman"/>
                <w:color w:val="000000"/>
                <w:sz w:val="20"/>
                <w:szCs w:val="20"/>
                <w:lang w:eastAsia="ru-RU"/>
              </w:rPr>
            </w:pPr>
            <w:r w:rsidRPr="00F64CD7">
              <w:rPr>
                <w:rFonts w:ascii="Times New Roman" w:eastAsia="Times New Roman" w:hAnsi="Times New Roman" w:cs="Times New Roman"/>
                <w:color w:val="000000"/>
                <w:sz w:val="20"/>
                <w:szCs w:val="20"/>
                <w:lang w:eastAsia="ru-RU"/>
              </w:rPr>
              <w:t>1,93</w:t>
            </w:r>
          </w:p>
        </w:tc>
        <w:tc>
          <w:tcPr>
            <w:tcW w:w="1660" w:type="dxa"/>
            <w:noWrap/>
            <w:hideMark/>
          </w:tcPr>
          <w:p w:rsidR="00F64CD7" w:rsidRPr="00F64CD7" w:rsidRDefault="00F64CD7" w:rsidP="00F64CD7">
            <w:pPr>
              <w:jc w:val="right"/>
              <w:rPr>
                <w:rFonts w:ascii="Times New Roman" w:eastAsia="Times New Roman" w:hAnsi="Times New Roman" w:cs="Times New Roman"/>
                <w:color w:val="000000"/>
                <w:sz w:val="20"/>
                <w:szCs w:val="20"/>
                <w:lang w:eastAsia="ru-RU"/>
              </w:rPr>
            </w:pPr>
            <w:r w:rsidRPr="00F64CD7">
              <w:rPr>
                <w:rFonts w:ascii="Times New Roman" w:eastAsia="Times New Roman" w:hAnsi="Times New Roman" w:cs="Times New Roman"/>
                <w:color w:val="000000"/>
                <w:sz w:val="20"/>
                <w:szCs w:val="20"/>
                <w:lang w:eastAsia="ru-RU"/>
              </w:rPr>
              <w:t>4,74</w:t>
            </w:r>
          </w:p>
        </w:tc>
        <w:tc>
          <w:tcPr>
            <w:tcW w:w="1661" w:type="dxa"/>
            <w:noWrap/>
            <w:hideMark/>
          </w:tcPr>
          <w:p w:rsidR="00F64CD7" w:rsidRPr="00F64CD7" w:rsidRDefault="00F64CD7" w:rsidP="00F64CD7">
            <w:pPr>
              <w:jc w:val="right"/>
              <w:rPr>
                <w:rFonts w:ascii="Times New Roman" w:eastAsia="Times New Roman" w:hAnsi="Times New Roman" w:cs="Times New Roman"/>
                <w:color w:val="000000"/>
                <w:sz w:val="20"/>
                <w:szCs w:val="20"/>
                <w:lang w:eastAsia="ru-RU"/>
              </w:rPr>
            </w:pPr>
            <w:r w:rsidRPr="00F64CD7">
              <w:rPr>
                <w:rFonts w:ascii="Times New Roman" w:eastAsia="Times New Roman" w:hAnsi="Times New Roman" w:cs="Times New Roman"/>
                <w:color w:val="000000"/>
                <w:sz w:val="20"/>
                <w:szCs w:val="20"/>
                <w:lang w:eastAsia="ru-RU"/>
              </w:rPr>
              <w:t>1,04</w:t>
            </w:r>
          </w:p>
        </w:tc>
        <w:tc>
          <w:tcPr>
            <w:tcW w:w="1660" w:type="dxa"/>
            <w:noWrap/>
            <w:hideMark/>
          </w:tcPr>
          <w:p w:rsidR="00F64CD7" w:rsidRPr="00F64CD7" w:rsidRDefault="00F64CD7" w:rsidP="00F64CD7">
            <w:pPr>
              <w:jc w:val="right"/>
              <w:rPr>
                <w:rFonts w:ascii="Times New Roman" w:eastAsia="Times New Roman" w:hAnsi="Times New Roman" w:cs="Times New Roman"/>
                <w:color w:val="000000"/>
                <w:sz w:val="20"/>
                <w:szCs w:val="20"/>
                <w:lang w:eastAsia="ru-RU"/>
              </w:rPr>
            </w:pPr>
            <w:r w:rsidRPr="00F64CD7">
              <w:rPr>
                <w:rFonts w:ascii="Times New Roman" w:eastAsia="Times New Roman" w:hAnsi="Times New Roman" w:cs="Times New Roman"/>
                <w:color w:val="000000"/>
                <w:sz w:val="20"/>
                <w:szCs w:val="20"/>
                <w:lang w:eastAsia="ru-RU"/>
              </w:rPr>
              <w:t>0,10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sz w:val="20"/>
                <w:szCs w:val="20"/>
                <w:lang w:eastAsia="ru-RU"/>
              </w:rPr>
            </w:pPr>
            <w:r w:rsidRPr="00F64CD7">
              <w:rPr>
                <w:rFonts w:ascii="Times New Roman" w:eastAsia="Times New Roman" w:hAnsi="Times New Roman" w:cs="Times New Roman"/>
                <w:color w:val="000000"/>
                <w:sz w:val="20"/>
                <w:szCs w:val="20"/>
                <w:lang w:eastAsia="ru-RU"/>
              </w:rPr>
              <w:t>4,71</w:t>
            </w:r>
          </w:p>
        </w:tc>
      </w:tr>
      <w:tr w:rsidR="00F64CD7" w:rsidRPr="00F64CD7" w:rsidTr="00A87260">
        <w:trPr>
          <w:trHeight w:val="283"/>
        </w:trPr>
        <w:tc>
          <w:tcPr>
            <w:tcW w:w="3369" w:type="dxa"/>
            <w:noWrap/>
            <w:hideMark/>
          </w:tcPr>
          <w:p w:rsidR="00F64CD7" w:rsidRPr="00F64CD7" w:rsidRDefault="00F64CD7" w:rsidP="00F64CD7">
            <w:pPr>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Чистая прибыль, % от выручки</w:t>
            </w:r>
          </w:p>
        </w:tc>
        <w:tc>
          <w:tcPr>
            <w:tcW w:w="1559"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-5,46</w:t>
            </w:r>
          </w:p>
        </w:tc>
        <w:tc>
          <w:tcPr>
            <w:tcW w:w="17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11,65</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0,86</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3,40</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0,12</w:t>
            </w:r>
          </w:p>
        </w:tc>
        <w:tc>
          <w:tcPr>
            <w:tcW w:w="1660"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0,03</w:t>
            </w:r>
          </w:p>
        </w:tc>
        <w:tc>
          <w:tcPr>
            <w:tcW w:w="1661" w:type="dxa"/>
            <w:noWrap/>
            <w:hideMark/>
          </w:tcPr>
          <w:p w:rsidR="00F64CD7" w:rsidRPr="00F64CD7" w:rsidRDefault="00F64CD7" w:rsidP="00F64CD7">
            <w:pPr>
              <w:jc w:val="right"/>
              <w:rPr>
                <w:rFonts w:ascii="Times New Roman" w:eastAsia="Times New Roman" w:hAnsi="Times New Roman" w:cs="Times New Roman"/>
                <w:color w:val="000000"/>
                <w:lang w:eastAsia="ru-RU"/>
              </w:rPr>
            </w:pPr>
            <w:r w:rsidRPr="00F64CD7">
              <w:rPr>
                <w:rFonts w:ascii="Times New Roman" w:eastAsia="Times New Roman" w:hAnsi="Times New Roman" w:cs="Times New Roman"/>
                <w:color w:val="000000"/>
                <w:lang w:eastAsia="ru-RU"/>
              </w:rPr>
              <w:t>3,69</w:t>
            </w:r>
          </w:p>
        </w:tc>
      </w:tr>
    </w:tbl>
    <w:p w:rsidR="00F64CD7" w:rsidRDefault="00F64CD7" w:rsidP="00F64CD7">
      <w:pPr>
        <w:spacing w:after="0" w:line="360" w:lineRule="auto"/>
        <w:ind w:firstLine="709"/>
        <w:jc w:val="center"/>
        <w:rPr>
          <w:rFonts w:ascii="Times New Roman" w:hAnsi="Times New Roman" w:cs="Times New Roman"/>
          <w:b/>
          <w:sz w:val="24"/>
          <w:szCs w:val="24"/>
        </w:rPr>
      </w:pPr>
    </w:p>
    <w:p w:rsidR="00BC787B" w:rsidRPr="00BC787B" w:rsidRDefault="00BC787B" w:rsidP="009F0E2B">
      <w:pPr>
        <w:spacing w:after="0"/>
        <w:jc w:val="right"/>
      </w:pPr>
    </w:p>
    <w:sectPr w:rsidR="00BC787B" w:rsidRPr="00BC787B" w:rsidSect="009F0E2B">
      <w:pgSz w:w="16838" w:h="11906" w:orient="landscape"/>
      <w:pgMar w:top="567"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70" w:rsidRDefault="00DE4B70" w:rsidP="00C106C6">
      <w:pPr>
        <w:spacing w:after="0" w:line="240" w:lineRule="auto"/>
      </w:pPr>
      <w:r>
        <w:separator/>
      </w:r>
    </w:p>
  </w:endnote>
  <w:endnote w:type="continuationSeparator" w:id="0">
    <w:p w:rsidR="00DE4B70" w:rsidRDefault="00DE4B70" w:rsidP="00C1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70" w:rsidRDefault="00DE4B70" w:rsidP="00C106C6">
      <w:pPr>
        <w:spacing w:after="0" w:line="240" w:lineRule="auto"/>
      </w:pPr>
      <w:r>
        <w:separator/>
      </w:r>
    </w:p>
  </w:footnote>
  <w:footnote w:type="continuationSeparator" w:id="0">
    <w:p w:rsidR="00DE4B70" w:rsidRDefault="00DE4B70" w:rsidP="00C106C6">
      <w:pPr>
        <w:spacing w:after="0" w:line="240" w:lineRule="auto"/>
      </w:pPr>
      <w:r>
        <w:continuationSeparator/>
      </w:r>
    </w:p>
  </w:footnote>
  <w:footnote w:id="1">
    <w:p w:rsidR="005824B0" w:rsidRPr="00F60D8B" w:rsidRDefault="005824B0">
      <w:pPr>
        <w:pStyle w:val="ad"/>
        <w:rPr>
          <w:rFonts w:ascii="Times New Roman" w:hAnsi="Times New Roman" w:cs="Times New Roman"/>
        </w:rPr>
      </w:pPr>
      <w:r w:rsidRPr="00F60D8B">
        <w:rPr>
          <w:rStyle w:val="af"/>
          <w:rFonts w:ascii="Times New Roman" w:hAnsi="Times New Roman" w:cs="Times New Roman"/>
        </w:rPr>
        <w:footnoteRef/>
      </w:r>
      <w:r w:rsidRPr="00F60D8B">
        <w:rPr>
          <w:rFonts w:ascii="Times New Roman" w:hAnsi="Times New Roman" w:cs="Times New Roman"/>
        </w:rPr>
        <w:t xml:space="preserve"> Льюис Д. </w:t>
      </w:r>
      <w:proofErr w:type="spellStart"/>
      <w:r w:rsidRPr="00F60D8B">
        <w:rPr>
          <w:rFonts w:ascii="Times New Roman" w:hAnsi="Times New Roman" w:cs="Times New Roman"/>
        </w:rPr>
        <w:t>Нейромаркетинг</w:t>
      </w:r>
      <w:proofErr w:type="spellEnd"/>
      <w:r w:rsidRPr="00F60D8B">
        <w:rPr>
          <w:rFonts w:ascii="Times New Roman" w:hAnsi="Times New Roman" w:cs="Times New Roman"/>
        </w:rPr>
        <w:t xml:space="preserve"> в действии. Как проникнуть в мозг покупателя / пер. с англ.: М.: Манн, Иванов и Фербер, 2015. – 304 с.</w:t>
      </w:r>
    </w:p>
  </w:footnote>
  <w:footnote w:id="2">
    <w:p w:rsidR="005824B0" w:rsidRPr="00F60D8B" w:rsidRDefault="005824B0">
      <w:pPr>
        <w:pStyle w:val="ad"/>
        <w:rPr>
          <w:rFonts w:ascii="Times New Roman" w:hAnsi="Times New Roman" w:cs="Times New Roman"/>
        </w:rPr>
      </w:pPr>
      <w:r w:rsidRPr="00F60D8B">
        <w:rPr>
          <w:rStyle w:val="af"/>
          <w:rFonts w:ascii="Times New Roman" w:hAnsi="Times New Roman" w:cs="Times New Roman"/>
        </w:rPr>
        <w:footnoteRef/>
      </w:r>
      <w:r w:rsidRPr="00F60D8B">
        <w:rPr>
          <w:rFonts w:ascii="Times New Roman" w:hAnsi="Times New Roman" w:cs="Times New Roman"/>
        </w:rPr>
        <w:t xml:space="preserve"> </w:t>
      </w:r>
      <w:proofErr w:type="spellStart"/>
      <w:r w:rsidRPr="00F60D8B">
        <w:rPr>
          <w:rFonts w:ascii="Times New Roman" w:hAnsi="Times New Roman" w:cs="Times New Roman"/>
        </w:rPr>
        <w:t>Трайндл</w:t>
      </w:r>
      <w:proofErr w:type="spellEnd"/>
      <w:r w:rsidRPr="00F60D8B">
        <w:rPr>
          <w:rFonts w:ascii="Times New Roman" w:hAnsi="Times New Roman" w:cs="Times New Roman"/>
        </w:rPr>
        <w:t xml:space="preserve"> А.</w:t>
      </w:r>
      <w:r>
        <w:rPr>
          <w:rFonts w:ascii="Times New Roman" w:hAnsi="Times New Roman" w:cs="Times New Roman"/>
        </w:rPr>
        <w:t xml:space="preserve"> </w:t>
      </w:r>
      <w:proofErr w:type="spellStart"/>
      <w:r>
        <w:rPr>
          <w:rFonts w:ascii="Times New Roman" w:hAnsi="Times New Roman" w:cs="Times New Roman"/>
        </w:rPr>
        <w:t>Нейромаркетинг</w:t>
      </w:r>
      <w:proofErr w:type="spellEnd"/>
      <w:r>
        <w:rPr>
          <w:rFonts w:ascii="Times New Roman" w:hAnsi="Times New Roman" w:cs="Times New Roman"/>
        </w:rPr>
        <w:t>. Визуализация эм</w:t>
      </w:r>
      <w:r w:rsidRPr="00F60D8B">
        <w:rPr>
          <w:rFonts w:ascii="Times New Roman" w:hAnsi="Times New Roman" w:cs="Times New Roman"/>
        </w:rPr>
        <w:t xml:space="preserve">оций / пер. с </w:t>
      </w:r>
      <w:proofErr w:type="gramStart"/>
      <w:r w:rsidRPr="00F60D8B">
        <w:rPr>
          <w:rFonts w:ascii="Times New Roman" w:hAnsi="Times New Roman" w:cs="Times New Roman"/>
        </w:rPr>
        <w:t>нем. :</w:t>
      </w:r>
      <w:proofErr w:type="gramEnd"/>
      <w:r w:rsidRPr="00F60D8B">
        <w:rPr>
          <w:rFonts w:ascii="Times New Roman" w:hAnsi="Times New Roman" w:cs="Times New Roman"/>
        </w:rPr>
        <w:t xml:space="preserve">М.: Альпина </w:t>
      </w:r>
      <w:proofErr w:type="spellStart"/>
      <w:r w:rsidRPr="00F60D8B">
        <w:rPr>
          <w:rFonts w:ascii="Times New Roman" w:hAnsi="Times New Roman" w:cs="Times New Roman"/>
        </w:rPr>
        <w:t>паблишер</w:t>
      </w:r>
      <w:proofErr w:type="spellEnd"/>
      <w:r w:rsidRPr="00F60D8B">
        <w:rPr>
          <w:rFonts w:ascii="Times New Roman" w:hAnsi="Times New Roman" w:cs="Times New Roman"/>
        </w:rPr>
        <w:t>, 2016</w:t>
      </w:r>
    </w:p>
  </w:footnote>
  <w:footnote w:id="3">
    <w:p w:rsidR="005824B0" w:rsidRDefault="005824B0">
      <w:pPr>
        <w:pStyle w:val="ad"/>
      </w:pPr>
      <w:r>
        <w:rPr>
          <w:rStyle w:val="af"/>
        </w:rPr>
        <w:footnoteRef/>
      </w:r>
      <w:r>
        <w:t xml:space="preserve"> </w:t>
      </w:r>
      <w:proofErr w:type="spellStart"/>
      <w:r w:rsidRPr="00F60D8B">
        <w:rPr>
          <w:rFonts w:ascii="Times New Roman" w:hAnsi="Times New Roman" w:cs="Times New Roman"/>
        </w:rPr>
        <w:t>Трайндл</w:t>
      </w:r>
      <w:proofErr w:type="spellEnd"/>
      <w:r w:rsidRPr="00F60D8B">
        <w:rPr>
          <w:rFonts w:ascii="Times New Roman" w:hAnsi="Times New Roman" w:cs="Times New Roman"/>
        </w:rPr>
        <w:t xml:space="preserve"> А. </w:t>
      </w:r>
      <w:proofErr w:type="spellStart"/>
      <w:r w:rsidRPr="00F60D8B">
        <w:rPr>
          <w:rFonts w:ascii="Times New Roman" w:hAnsi="Times New Roman" w:cs="Times New Roman"/>
        </w:rPr>
        <w:t>Нейромаркетинг</w:t>
      </w:r>
      <w:proofErr w:type="spellEnd"/>
      <w:r w:rsidRPr="00F60D8B">
        <w:rPr>
          <w:rFonts w:ascii="Times New Roman" w:hAnsi="Times New Roman" w:cs="Times New Roman"/>
        </w:rPr>
        <w:t xml:space="preserve">. </w:t>
      </w:r>
      <w:r>
        <w:rPr>
          <w:rFonts w:ascii="Times New Roman" w:hAnsi="Times New Roman" w:cs="Times New Roman"/>
        </w:rPr>
        <w:t>Визуализация эм</w:t>
      </w:r>
      <w:r w:rsidRPr="00F60D8B">
        <w:rPr>
          <w:rFonts w:ascii="Times New Roman" w:hAnsi="Times New Roman" w:cs="Times New Roman"/>
        </w:rPr>
        <w:t xml:space="preserve">оций / пер. с </w:t>
      </w:r>
      <w:proofErr w:type="gramStart"/>
      <w:r w:rsidRPr="00F60D8B">
        <w:rPr>
          <w:rFonts w:ascii="Times New Roman" w:hAnsi="Times New Roman" w:cs="Times New Roman"/>
        </w:rPr>
        <w:t>нем. :</w:t>
      </w:r>
      <w:proofErr w:type="gramEnd"/>
      <w:r w:rsidRPr="00F60D8B">
        <w:rPr>
          <w:rFonts w:ascii="Times New Roman" w:hAnsi="Times New Roman" w:cs="Times New Roman"/>
        </w:rPr>
        <w:t xml:space="preserve">М.: Альпина </w:t>
      </w:r>
      <w:proofErr w:type="spellStart"/>
      <w:r w:rsidRPr="00F60D8B">
        <w:rPr>
          <w:rFonts w:ascii="Times New Roman" w:hAnsi="Times New Roman" w:cs="Times New Roman"/>
        </w:rPr>
        <w:t>паблишер</w:t>
      </w:r>
      <w:proofErr w:type="spellEnd"/>
      <w:r w:rsidRPr="00F60D8B">
        <w:rPr>
          <w:rFonts w:ascii="Times New Roman" w:hAnsi="Times New Roman" w:cs="Times New Roman"/>
        </w:rPr>
        <w:t>, 2016</w:t>
      </w:r>
    </w:p>
  </w:footnote>
  <w:footnote w:id="4">
    <w:p w:rsidR="005824B0" w:rsidRPr="00F476A0" w:rsidRDefault="005824B0" w:rsidP="00F476A0">
      <w:pPr>
        <w:pStyle w:val="ad"/>
        <w:jc w:val="both"/>
        <w:rPr>
          <w:rFonts w:ascii="Times New Roman" w:hAnsi="Times New Roman" w:cs="Times New Roman"/>
        </w:rPr>
      </w:pPr>
      <w:r w:rsidRPr="00F476A0">
        <w:rPr>
          <w:rStyle w:val="af"/>
          <w:rFonts w:ascii="Times New Roman" w:hAnsi="Times New Roman" w:cs="Times New Roman"/>
        </w:rPr>
        <w:footnoteRef/>
      </w:r>
      <w:r w:rsidRPr="00F476A0">
        <w:rPr>
          <w:rFonts w:ascii="Times New Roman" w:hAnsi="Times New Roman" w:cs="Times New Roman"/>
        </w:rPr>
        <w:t xml:space="preserve"> Льюис Д. </w:t>
      </w:r>
      <w:proofErr w:type="spellStart"/>
      <w:r w:rsidRPr="00F476A0">
        <w:rPr>
          <w:rFonts w:ascii="Times New Roman" w:hAnsi="Times New Roman" w:cs="Times New Roman"/>
        </w:rPr>
        <w:t>Нейромаркетинг</w:t>
      </w:r>
      <w:proofErr w:type="spellEnd"/>
      <w:r w:rsidRPr="00F476A0">
        <w:rPr>
          <w:rFonts w:ascii="Times New Roman" w:hAnsi="Times New Roman" w:cs="Times New Roman"/>
        </w:rPr>
        <w:t xml:space="preserve"> в действии. Как проникнуть в мозг покупателя / пер. с англ.: М.: Манн, Иванов и Фербер, 2015. – 304 с.</w:t>
      </w:r>
    </w:p>
  </w:footnote>
  <w:footnote w:id="5">
    <w:p w:rsidR="005824B0" w:rsidRPr="00F476A0" w:rsidRDefault="005824B0" w:rsidP="00F476A0">
      <w:pPr>
        <w:pStyle w:val="ad"/>
        <w:jc w:val="both"/>
        <w:rPr>
          <w:rFonts w:ascii="Times New Roman" w:hAnsi="Times New Roman" w:cs="Times New Roman"/>
        </w:rPr>
      </w:pPr>
      <w:r w:rsidRPr="00F476A0">
        <w:rPr>
          <w:rStyle w:val="af"/>
          <w:rFonts w:ascii="Times New Roman" w:hAnsi="Times New Roman" w:cs="Times New Roman"/>
        </w:rPr>
        <w:footnoteRef/>
      </w:r>
      <w:r w:rsidRPr="00F476A0">
        <w:rPr>
          <w:rFonts w:ascii="Times New Roman" w:hAnsi="Times New Roman" w:cs="Times New Roman"/>
        </w:rPr>
        <w:t xml:space="preserve"> </w:t>
      </w:r>
      <w:proofErr w:type="spellStart"/>
      <w:r w:rsidRPr="00F476A0">
        <w:rPr>
          <w:rFonts w:ascii="Times New Roman" w:hAnsi="Times New Roman" w:cs="Times New Roman"/>
        </w:rPr>
        <w:t>Линдстром</w:t>
      </w:r>
      <w:proofErr w:type="spellEnd"/>
      <w:r w:rsidRPr="00F476A0">
        <w:rPr>
          <w:rFonts w:ascii="Times New Roman" w:hAnsi="Times New Roman" w:cs="Times New Roman"/>
        </w:rPr>
        <w:t xml:space="preserve"> М. </w:t>
      </w:r>
      <w:proofErr w:type="spellStart"/>
      <w:r w:rsidRPr="00F476A0">
        <w:rPr>
          <w:rFonts w:ascii="Times New Roman" w:hAnsi="Times New Roman" w:cs="Times New Roman"/>
          <w:lang w:val="en-US"/>
        </w:rPr>
        <w:t>Buyology</w:t>
      </w:r>
      <w:proofErr w:type="spellEnd"/>
      <w:r w:rsidRPr="00F476A0">
        <w:rPr>
          <w:rFonts w:ascii="Times New Roman" w:hAnsi="Times New Roman" w:cs="Times New Roman"/>
        </w:rPr>
        <w:t>: увлекательное путешествие в мозг современного потребителя</w:t>
      </w:r>
      <w:r>
        <w:rPr>
          <w:rFonts w:ascii="Times New Roman" w:hAnsi="Times New Roman" w:cs="Times New Roman"/>
        </w:rPr>
        <w:t xml:space="preserve"> / пер. с англ.: М.: </w:t>
      </w:r>
      <w:proofErr w:type="spellStart"/>
      <w:r>
        <w:rPr>
          <w:rFonts w:ascii="Times New Roman" w:hAnsi="Times New Roman" w:cs="Times New Roman"/>
        </w:rPr>
        <w:t>Эксмо</w:t>
      </w:r>
      <w:proofErr w:type="spellEnd"/>
      <w:r>
        <w:rPr>
          <w:rFonts w:ascii="Times New Roman" w:hAnsi="Times New Roman" w:cs="Times New Roman"/>
        </w:rPr>
        <w:t>, 2009. – 240 с.</w:t>
      </w:r>
    </w:p>
  </w:footnote>
  <w:footnote w:id="6">
    <w:p w:rsidR="005824B0" w:rsidRPr="00F476A0" w:rsidRDefault="005824B0" w:rsidP="00F476A0">
      <w:pPr>
        <w:pStyle w:val="ad"/>
        <w:jc w:val="both"/>
        <w:rPr>
          <w:rFonts w:ascii="Times New Roman" w:hAnsi="Times New Roman" w:cs="Times New Roman"/>
        </w:rPr>
      </w:pPr>
      <w:r w:rsidRPr="00F476A0">
        <w:rPr>
          <w:rStyle w:val="af"/>
          <w:rFonts w:ascii="Times New Roman" w:hAnsi="Times New Roman" w:cs="Times New Roman"/>
        </w:rPr>
        <w:footnoteRef/>
      </w:r>
      <w:r w:rsidRPr="00F476A0">
        <w:rPr>
          <w:rFonts w:ascii="Times New Roman" w:hAnsi="Times New Roman" w:cs="Times New Roman"/>
        </w:rPr>
        <w:t xml:space="preserve"> </w:t>
      </w:r>
      <w:proofErr w:type="spellStart"/>
      <w:r w:rsidRPr="00F476A0">
        <w:rPr>
          <w:rFonts w:ascii="Times New Roman" w:hAnsi="Times New Roman" w:cs="Times New Roman"/>
          <w:color w:val="000000" w:themeColor="text1"/>
        </w:rPr>
        <w:t>Прает</w:t>
      </w:r>
      <w:proofErr w:type="spellEnd"/>
      <w:r w:rsidRPr="00F476A0">
        <w:rPr>
          <w:rFonts w:ascii="Times New Roman" w:hAnsi="Times New Roman" w:cs="Times New Roman"/>
          <w:color w:val="000000" w:themeColor="text1"/>
        </w:rPr>
        <w:t xml:space="preserve"> Ван Д., </w:t>
      </w:r>
      <w:hyperlink r:id="rId1" w:history="1">
        <w:r w:rsidRPr="00F476A0">
          <w:rPr>
            <w:rStyle w:val="af0"/>
            <w:rFonts w:ascii="Times New Roman" w:hAnsi="Times New Roman" w:cs="Times New Roman"/>
            <w:bCs/>
            <w:iCs/>
            <w:color w:val="000000" w:themeColor="text1"/>
            <w:u w:val="none"/>
            <w:shd w:val="clear" w:color="auto" w:fill="FFFFFF"/>
          </w:rPr>
          <w:t xml:space="preserve">Бессознательный </w:t>
        </w:r>
        <w:proofErr w:type="spellStart"/>
        <w:r w:rsidRPr="00F476A0">
          <w:rPr>
            <w:rStyle w:val="af0"/>
            <w:rFonts w:ascii="Times New Roman" w:hAnsi="Times New Roman" w:cs="Times New Roman"/>
            <w:bCs/>
            <w:iCs/>
            <w:color w:val="000000" w:themeColor="text1"/>
            <w:u w:val="none"/>
            <w:shd w:val="clear" w:color="auto" w:fill="FFFFFF"/>
          </w:rPr>
          <w:t>брендинг</w:t>
        </w:r>
        <w:proofErr w:type="spellEnd"/>
        <w:r w:rsidRPr="00F476A0">
          <w:rPr>
            <w:rStyle w:val="af0"/>
            <w:rFonts w:ascii="Times New Roman" w:hAnsi="Times New Roman" w:cs="Times New Roman"/>
            <w:bCs/>
            <w:iCs/>
            <w:color w:val="000000" w:themeColor="text1"/>
            <w:u w:val="none"/>
            <w:shd w:val="clear" w:color="auto" w:fill="FFFFFF"/>
          </w:rPr>
          <w:t xml:space="preserve">. использование в </w:t>
        </w:r>
        <w:proofErr w:type="spellStart"/>
        <w:r w:rsidRPr="00F476A0">
          <w:rPr>
            <w:rStyle w:val="af0"/>
            <w:rFonts w:ascii="Times New Roman" w:hAnsi="Times New Roman" w:cs="Times New Roman"/>
            <w:bCs/>
            <w:iCs/>
            <w:color w:val="000000" w:themeColor="text1"/>
            <w:u w:val="none"/>
            <w:shd w:val="clear" w:color="auto" w:fill="FFFFFF"/>
          </w:rPr>
          <w:t>нейромаркетинге</w:t>
        </w:r>
        <w:proofErr w:type="spellEnd"/>
        <w:r w:rsidRPr="00F476A0">
          <w:rPr>
            <w:rStyle w:val="af0"/>
            <w:rFonts w:ascii="Times New Roman" w:hAnsi="Times New Roman" w:cs="Times New Roman"/>
            <w:bCs/>
            <w:iCs/>
            <w:color w:val="000000" w:themeColor="text1"/>
            <w:u w:val="none"/>
            <w:shd w:val="clear" w:color="auto" w:fill="FFFFFF"/>
          </w:rPr>
          <w:t xml:space="preserve"> новейших достижений </w:t>
        </w:r>
        <w:proofErr w:type="spellStart"/>
        <w:r w:rsidRPr="00F476A0">
          <w:rPr>
            <w:rStyle w:val="af0"/>
            <w:rFonts w:ascii="Times New Roman" w:hAnsi="Times New Roman" w:cs="Times New Roman"/>
            <w:bCs/>
            <w:iCs/>
            <w:color w:val="000000" w:themeColor="text1"/>
            <w:u w:val="none"/>
            <w:shd w:val="clear" w:color="auto" w:fill="FFFFFF"/>
          </w:rPr>
          <w:t>нейробиологии</w:t>
        </w:r>
        <w:proofErr w:type="spellEnd"/>
      </w:hyperlink>
      <w:r w:rsidRPr="00F476A0">
        <w:rPr>
          <w:rFonts w:ascii="Times New Roman" w:hAnsi="Times New Roman" w:cs="Times New Roman"/>
          <w:color w:val="000000" w:themeColor="text1"/>
        </w:rPr>
        <w:t xml:space="preserve"> / пер. с </w:t>
      </w:r>
      <w:proofErr w:type="spellStart"/>
      <w:r w:rsidRPr="00F476A0">
        <w:rPr>
          <w:rFonts w:ascii="Times New Roman" w:hAnsi="Times New Roman" w:cs="Times New Roman"/>
          <w:color w:val="000000" w:themeColor="text1"/>
        </w:rPr>
        <w:t>англ</w:t>
      </w:r>
      <w:proofErr w:type="spellEnd"/>
      <w:r w:rsidRPr="00F476A0">
        <w:rPr>
          <w:rFonts w:ascii="Times New Roman" w:hAnsi="Times New Roman" w:cs="Times New Roman"/>
          <w:color w:val="000000" w:themeColor="text1"/>
        </w:rPr>
        <w:t>: М.: Азбука Бизнес, 2014 – 320 с</w:t>
      </w:r>
    </w:p>
  </w:footnote>
  <w:footnote w:id="7">
    <w:p w:rsidR="005824B0" w:rsidRPr="00841596" w:rsidRDefault="005824B0">
      <w:pPr>
        <w:pStyle w:val="ad"/>
        <w:rPr>
          <w:rFonts w:ascii="Times New Roman" w:hAnsi="Times New Roman" w:cs="Times New Roman"/>
        </w:rPr>
      </w:pPr>
      <w:r w:rsidRPr="00841596">
        <w:rPr>
          <w:rStyle w:val="af"/>
          <w:rFonts w:ascii="Times New Roman" w:hAnsi="Times New Roman" w:cs="Times New Roman"/>
        </w:rPr>
        <w:footnoteRef/>
      </w:r>
      <w:r w:rsidRPr="00841596">
        <w:rPr>
          <w:rFonts w:ascii="Times New Roman" w:hAnsi="Times New Roman" w:cs="Times New Roman"/>
        </w:rPr>
        <w:t xml:space="preserve"> </w:t>
      </w:r>
      <w:r>
        <w:rPr>
          <w:rFonts w:ascii="Times New Roman" w:hAnsi="Times New Roman" w:cs="Times New Roman"/>
        </w:rPr>
        <w:t xml:space="preserve">Киселева А.И. Новая ступень в «управлении» людьми – </w:t>
      </w:r>
      <w:proofErr w:type="spellStart"/>
      <w:r>
        <w:rPr>
          <w:rFonts w:ascii="Times New Roman" w:hAnsi="Times New Roman" w:cs="Times New Roman"/>
        </w:rPr>
        <w:t>нейромаркетинг</w:t>
      </w:r>
      <w:proofErr w:type="spellEnd"/>
      <w:r>
        <w:rPr>
          <w:rFonts w:ascii="Times New Roman" w:hAnsi="Times New Roman" w:cs="Times New Roman"/>
        </w:rPr>
        <w:t xml:space="preserve"> // </w:t>
      </w:r>
      <w:r w:rsidRPr="00841596">
        <w:rPr>
          <w:rFonts w:ascii="Times New Roman" w:hAnsi="Times New Roman" w:cs="Times New Roman"/>
        </w:rPr>
        <w:t xml:space="preserve">Перспективы социально-экономического развития Республики Саха (Якутия) в </w:t>
      </w:r>
      <w:r w:rsidRPr="00841596">
        <w:rPr>
          <w:rFonts w:ascii="Times New Roman" w:hAnsi="Times New Roman" w:cs="Times New Roman"/>
          <w:lang w:val="en-US"/>
        </w:rPr>
        <w:t>XXI</w:t>
      </w:r>
      <w:r w:rsidRPr="00841596">
        <w:rPr>
          <w:rFonts w:ascii="Times New Roman" w:hAnsi="Times New Roman" w:cs="Times New Roman"/>
        </w:rPr>
        <w:t xml:space="preserve"> веке. Сборник материалов </w:t>
      </w:r>
      <w:r w:rsidRPr="00841596">
        <w:rPr>
          <w:rFonts w:ascii="Times New Roman" w:hAnsi="Times New Roman" w:cs="Times New Roman"/>
          <w:lang w:val="en-US"/>
        </w:rPr>
        <w:t>V</w:t>
      </w:r>
      <w:r w:rsidRPr="00841596">
        <w:rPr>
          <w:rFonts w:ascii="Times New Roman" w:hAnsi="Times New Roman" w:cs="Times New Roman"/>
        </w:rPr>
        <w:t xml:space="preserve"> и </w:t>
      </w:r>
      <w:r w:rsidRPr="00841596">
        <w:rPr>
          <w:rFonts w:ascii="Times New Roman" w:hAnsi="Times New Roman" w:cs="Times New Roman"/>
          <w:lang w:val="en-US"/>
        </w:rPr>
        <w:t>VI</w:t>
      </w:r>
      <w:r w:rsidRPr="00841596">
        <w:rPr>
          <w:rFonts w:ascii="Times New Roman" w:hAnsi="Times New Roman" w:cs="Times New Roman"/>
        </w:rPr>
        <w:t xml:space="preserve"> республиканских научно-практических конференций студентов, аспирантов, молодых ученых и специалистов Республики Саха (Якутия), Якутск, Северо-Восточный федеральный университет им. </w:t>
      </w:r>
      <w:proofErr w:type="spellStart"/>
      <w:r w:rsidRPr="00841596">
        <w:rPr>
          <w:rFonts w:ascii="Times New Roman" w:hAnsi="Times New Roman" w:cs="Times New Roman"/>
        </w:rPr>
        <w:t>М.Аммосова</w:t>
      </w:r>
      <w:proofErr w:type="spellEnd"/>
      <w:r w:rsidRPr="00841596">
        <w:rPr>
          <w:rFonts w:ascii="Times New Roman" w:hAnsi="Times New Roman" w:cs="Times New Roman"/>
        </w:rPr>
        <w:t xml:space="preserve">, 21-22 марта 2012 г., 4 апреля 2013 г. / под ред. Проф. </w:t>
      </w:r>
      <w:proofErr w:type="spellStart"/>
      <w:r w:rsidRPr="00841596">
        <w:rPr>
          <w:rFonts w:ascii="Times New Roman" w:hAnsi="Times New Roman" w:cs="Times New Roman"/>
        </w:rPr>
        <w:t>А.А.Пахомова</w:t>
      </w:r>
      <w:proofErr w:type="spellEnd"/>
      <w:r>
        <w:rPr>
          <w:rFonts w:ascii="Times New Roman" w:hAnsi="Times New Roman" w:cs="Times New Roman"/>
        </w:rPr>
        <w:t>. – Киров: МЦНИП, 2013. – 168 с.</w:t>
      </w:r>
      <w:r w:rsidRPr="00841596">
        <w:rPr>
          <w:rFonts w:ascii="Times New Roman" w:hAnsi="Times New Roman" w:cs="Times New Roman"/>
        </w:rPr>
        <w:t xml:space="preserve"> </w:t>
      </w:r>
    </w:p>
  </w:footnote>
  <w:footnote w:id="8">
    <w:p w:rsidR="006D28B4" w:rsidRDefault="006D28B4" w:rsidP="006D28B4">
      <w:pPr>
        <w:pStyle w:val="ad"/>
      </w:pPr>
      <w:r>
        <w:rPr>
          <w:rStyle w:val="af"/>
        </w:rPr>
        <w:footnoteRef/>
      </w:r>
      <w:r>
        <w:t xml:space="preserve"> </w:t>
      </w:r>
      <w:r>
        <w:rPr>
          <w:rFonts w:ascii="Times New Roman" w:hAnsi="Times New Roman" w:cs="Times New Roman"/>
          <w:color w:val="000000" w:themeColor="text1"/>
        </w:rPr>
        <w:t>Деркачева Е. А.</w:t>
      </w:r>
      <w:r w:rsidRPr="00840BE4">
        <w:rPr>
          <w:rFonts w:ascii="Times New Roman" w:hAnsi="Times New Roman" w:cs="Times New Roman"/>
          <w:color w:val="000000" w:themeColor="text1"/>
        </w:rPr>
        <w:t xml:space="preserve">, Кузнецова О. А, Михеев Г. В. </w:t>
      </w:r>
      <w:proofErr w:type="spellStart"/>
      <w:r w:rsidRPr="00840BE4">
        <w:rPr>
          <w:rFonts w:ascii="Times New Roman" w:hAnsi="Times New Roman" w:cs="Times New Roman"/>
          <w:color w:val="000000" w:themeColor="text1"/>
        </w:rPr>
        <w:t>Нейромаркетинг</w:t>
      </w:r>
      <w:proofErr w:type="spellEnd"/>
      <w:r w:rsidRPr="00840BE4">
        <w:rPr>
          <w:rFonts w:ascii="Times New Roman" w:hAnsi="Times New Roman" w:cs="Times New Roman"/>
          <w:color w:val="000000" w:themeColor="text1"/>
        </w:rPr>
        <w:t xml:space="preserve">: терминологические </w:t>
      </w:r>
      <w:r>
        <w:rPr>
          <w:rFonts w:ascii="Times New Roman" w:hAnsi="Times New Roman" w:cs="Times New Roman"/>
          <w:color w:val="000000" w:themeColor="text1"/>
        </w:rPr>
        <w:t xml:space="preserve">аспекты // </w:t>
      </w:r>
      <w:r>
        <w:rPr>
          <w:rFonts w:ascii="Times New Roman" w:hAnsi="Times New Roman" w:cs="Times New Roman"/>
          <w:color w:val="000000" w:themeColor="text1"/>
          <w:lang w:val="en-US"/>
        </w:rPr>
        <w:t>International</w:t>
      </w:r>
      <w:r w:rsidRPr="00A67199">
        <w:rPr>
          <w:rFonts w:ascii="Times New Roman" w:hAnsi="Times New Roman" w:cs="Times New Roman"/>
          <w:color w:val="000000" w:themeColor="text1"/>
        </w:rPr>
        <w:t xml:space="preserve"> </w:t>
      </w:r>
      <w:r>
        <w:rPr>
          <w:rFonts w:ascii="Times New Roman" w:hAnsi="Times New Roman" w:cs="Times New Roman"/>
          <w:color w:val="000000" w:themeColor="text1"/>
          <w:lang w:val="en-US"/>
        </w:rPr>
        <w:t>scientific</w:t>
      </w:r>
      <w:r w:rsidRPr="00A67199">
        <w:rPr>
          <w:rFonts w:ascii="Times New Roman" w:hAnsi="Times New Roman" w:cs="Times New Roman"/>
          <w:color w:val="000000" w:themeColor="text1"/>
        </w:rPr>
        <w:t xml:space="preserve"> </w:t>
      </w:r>
      <w:r>
        <w:rPr>
          <w:rFonts w:ascii="Times New Roman" w:hAnsi="Times New Roman" w:cs="Times New Roman"/>
          <w:color w:val="000000" w:themeColor="text1"/>
          <w:lang w:val="en-US"/>
        </w:rPr>
        <w:t>review</w:t>
      </w:r>
      <w:r>
        <w:rPr>
          <w:rFonts w:ascii="Times New Roman" w:hAnsi="Times New Roman" w:cs="Times New Roman"/>
          <w:color w:val="000000" w:themeColor="text1"/>
        </w:rPr>
        <w:t xml:space="preserve">. </w:t>
      </w:r>
      <w:r w:rsidRPr="00840BE4">
        <w:rPr>
          <w:rFonts w:ascii="Times New Roman" w:hAnsi="Times New Roman" w:cs="Times New Roman"/>
          <w:color w:val="000000" w:themeColor="text1"/>
        </w:rPr>
        <w:t>2016</w:t>
      </w:r>
      <w:r>
        <w:rPr>
          <w:rFonts w:ascii="Times New Roman" w:hAnsi="Times New Roman" w:cs="Times New Roman"/>
          <w:color w:val="000000" w:themeColor="text1"/>
        </w:rPr>
        <w:t xml:space="preserve">. </w:t>
      </w:r>
      <w:r w:rsidRPr="00F028EC">
        <w:rPr>
          <w:rFonts w:ascii="Times New Roman" w:hAnsi="Times New Roman" w:cs="Times New Roman"/>
          <w:color w:val="000000" w:themeColor="text1"/>
        </w:rPr>
        <w:t xml:space="preserve">№ </w:t>
      </w:r>
      <w:r w:rsidRPr="00A67199">
        <w:rPr>
          <w:rFonts w:ascii="Times New Roman" w:hAnsi="Times New Roman" w:cs="Times New Roman"/>
          <w:color w:val="000000" w:themeColor="text1"/>
        </w:rPr>
        <w:t xml:space="preserve">10. </w:t>
      </w:r>
      <w:r>
        <w:rPr>
          <w:rFonts w:ascii="Times New Roman" w:hAnsi="Times New Roman" w:cs="Times New Roman"/>
          <w:color w:val="000000" w:themeColor="text1"/>
        </w:rPr>
        <w:t>С. 27.</w:t>
      </w:r>
    </w:p>
  </w:footnote>
  <w:footnote w:id="9">
    <w:p w:rsidR="005824B0" w:rsidRPr="00F60D8B" w:rsidRDefault="005824B0" w:rsidP="008D4A88">
      <w:pPr>
        <w:pStyle w:val="ad"/>
        <w:rPr>
          <w:rFonts w:ascii="Times New Roman" w:hAnsi="Times New Roman" w:cs="Times New Roman"/>
        </w:rPr>
      </w:pPr>
      <w:r w:rsidRPr="00F60D8B">
        <w:rPr>
          <w:rStyle w:val="af"/>
          <w:rFonts w:ascii="Times New Roman" w:hAnsi="Times New Roman" w:cs="Times New Roman"/>
        </w:rPr>
        <w:footnoteRef/>
      </w:r>
      <w:r w:rsidRPr="00F60D8B">
        <w:rPr>
          <w:rFonts w:ascii="Times New Roman" w:hAnsi="Times New Roman" w:cs="Times New Roman"/>
        </w:rPr>
        <w:t xml:space="preserve"> Льюис Д. </w:t>
      </w:r>
      <w:proofErr w:type="spellStart"/>
      <w:r w:rsidRPr="00F60D8B">
        <w:rPr>
          <w:rFonts w:ascii="Times New Roman" w:hAnsi="Times New Roman" w:cs="Times New Roman"/>
        </w:rPr>
        <w:t>Нейромаркетинг</w:t>
      </w:r>
      <w:proofErr w:type="spellEnd"/>
      <w:r w:rsidRPr="00F60D8B">
        <w:rPr>
          <w:rFonts w:ascii="Times New Roman" w:hAnsi="Times New Roman" w:cs="Times New Roman"/>
        </w:rPr>
        <w:t xml:space="preserve"> в действии. Как проникнуть в мозг покупателя / пер. с англ.: М.: Манн, Иванов и Фербер, 2015. – 304 с.</w:t>
      </w:r>
    </w:p>
  </w:footnote>
  <w:footnote w:id="10">
    <w:p w:rsidR="005824B0" w:rsidRPr="002A03B8" w:rsidRDefault="005824B0" w:rsidP="002A03B8">
      <w:pPr>
        <w:pStyle w:val="ad"/>
        <w:jc w:val="both"/>
        <w:rPr>
          <w:rFonts w:ascii="Times New Roman" w:hAnsi="Times New Roman" w:cs="Times New Roman"/>
        </w:rPr>
      </w:pPr>
      <w:r>
        <w:rPr>
          <w:rStyle w:val="af"/>
        </w:rPr>
        <w:footnoteRef/>
      </w:r>
      <w:r>
        <w:t xml:space="preserve"> </w:t>
      </w:r>
      <w:proofErr w:type="spellStart"/>
      <w:r w:rsidRPr="00F476A0">
        <w:rPr>
          <w:rFonts w:ascii="Times New Roman" w:hAnsi="Times New Roman" w:cs="Times New Roman"/>
        </w:rPr>
        <w:t>Линдстром</w:t>
      </w:r>
      <w:proofErr w:type="spellEnd"/>
      <w:r w:rsidRPr="00F476A0">
        <w:rPr>
          <w:rFonts w:ascii="Times New Roman" w:hAnsi="Times New Roman" w:cs="Times New Roman"/>
        </w:rPr>
        <w:t xml:space="preserve"> М. </w:t>
      </w:r>
      <w:proofErr w:type="spellStart"/>
      <w:r w:rsidRPr="00F476A0">
        <w:rPr>
          <w:rFonts w:ascii="Times New Roman" w:hAnsi="Times New Roman" w:cs="Times New Roman"/>
          <w:lang w:val="en-US"/>
        </w:rPr>
        <w:t>Buyology</w:t>
      </w:r>
      <w:proofErr w:type="spellEnd"/>
      <w:r w:rsidRPr="00F476A0">
        <w:rPr>
          <w:rFonts w:ascii="Times New Roman" w:hAnsi="Times New Roman" w:cs="Times New Roman"/>
        </w:rPr>
        <w:t>: увлекательное путешествие в мозг современного потребителя</w:t>
      </w:r>
      <w:r>
        <w:rPr>
          <w:rFonts w:ascii="Times New Roman" w:hAnsi="Times New Roman" w:cs="Times New Roman"/>
        </w:rPr>
        <w:t xml:space="preserve"> / пер. с англ.: М.: </w:t>
      </w:r>
      <w:proofErr w:type="spellStart"/>
      <w:r>
        <w:rPr>
          <w:rFonts w:ascii="Times New Roman" w:hAnsi="Times New Roman" w:cs="Times New Roman"/>
        </w:rPr>
        <w:t>Эксмо</w:t>
      </w:r>
      <w:proofErr w:type="spellEnd"/>
      <w:r>
        <w:rPr>
          <w:rFonts w:ascii="Times New Roman" w:hAnsi="Times New Roman" w:cs="Times New Roman"/>
        </w:rPr>
        <w:t>, 2009. – 240 с.</w:t>
      </w:r>
    </w:p>
  </w:footnote>
  <w:footnote w:id="11">
    <w:p w:rsidR="005824B0" w:rsidRPr="00984C8E" w:rsidRDefault="005824B0">
      <w:pPr>
        <w:pStyle w:val="ad"/>
        <w:rPr>
          <w:rFonts w:ascii="Times New Roman" w:hAnsi="Times New Roman" w:cs="Times New Roman"/>
        </w:rPr>
      </w:pPr>
      <w:r w:rsidRPr="00984C8E">
        <w:rPr>
          <w:rStyle w:val="af"/>
          <w:rFonts w:ascii="Times New Roman" w:hAnsi="Times New Roman" w:cs="Times New Roman"/>
        </w:rPr>
        <w:footnoteRef/>
      </w:r>
      <w:r w:rsidRPr="00984C8E">
        <w:rPr>
          <w:rFonts w:ascii="Times New Roman" w:hAnsi="Times New Roman" w:cs="Times New Roman"/>
        </w:rPr>
        <w:t xml:space="preserve"> </w:t>
      </w:r>
      <w:r>
        <w:rPr>
          <w:rFonts w:ascii="Times New Roman" w:hAnsi="Times New Roman" w:cs="Times New Roman"/>
        </w:rPr>
        <w:t>З</w:t>
      </w:r>
      <w:r w:rsidRPr="00984C8E">
        <w:rPr>
          <w:rFonts w:ascii="Times New Roman" w:hAnsi="Times New Roman" w:cs="Times New Roman"/>
        </w:rPr>
        <w:t xml:space="preserve">верева А.А. Нейролингвистическое программирование в маркетинге // Экономика и управление в </w:t>
      </w:r>
      <w:r w:rsidRPr="00984C8E">
        <w:rPr>
          <w:rFonts w:ascii="Times New Roman" w:hAnsi="Times New Roman" w:cs="Times New Roman"/>
          <w:lang w:val="en-US"/>
        </w:rPr>
        <w:t>XXI</w:t>
      </w:r>
      <w:r w:rsidRPr="00984C8E">
        <w:rPr>
          <w:rFonts w:ascii="Times New Roman" w:hAnsi="Times New Roman" w:cs="Times New Roman"/>
        </w:rPr>
        <w:t xml:space="preserve"> веке: тенденции развития</w:t>
      </w:r>
      <w:r>
        <w:rPr>
          <w:rFonts w:ascii="Times New Roman" w:hAnsi="Times New Roman" w:cs="Times New Roman"/>
        </w:rPr>
        <w:t>. 2016. № 29. С. 35.</w:t>
      </w:r>
    </w:p>
  </w:footnote>
  <w:footnote w:id="12">
    <w:p w:rsidR="005824B0" w:rsidRPr="00B43628" w:rsidRDefault="005824B0">
      <w:pPr>
        <w:pStyle w:val="ad"/>
        <w:rPr>
          <w:rFonts w:ascii="Times New Roman" w:hAnsi="Times New Roman" w:cs="Times New Roman"/>
        </w:rPr>
      </w:pPr>
      <w:r w:rsidRPr="00B43628">
        <w:rPr>
          <w:rStyle w:val="af"/>
          <w:rFonts w:ascii="Times New Roman" w:hAnsi="Times New Roman" w:cs="Times New Roman"/>
        </w:rPr>
        <w:footnoteRef/>
      </w:r>
      <w:r w:rsidRPr="00B43628">
        <w:rPr>
          <w:rFonts w:ascii="Times New Roman" w:hAnsi="Times New Roman" w:cs="Times New Roman"/>
        </w:rPr>
        <w:t xml:space="preserve"> </w:t>
      </w:r>
      <w:r w:rsidRPr="00B43628">
        <w:rPr>
          <w:rFonts w:ascii="Times New Roman" w:hAnsi="Times New Roman" w:cs="Times New Roman"/>
          <w:shd w:val="clear" w:color="auto" w:fill="FFFFFF"/>
        </w:rPr>
        <w:t xml:space="preserve">Инновационный маркетинг: учебник для </w:t>
      </w:r>
      <w:proofErr w:type="spellStart"/>
      <w:r w:rsidRPr="00B43628">
        <w:rPr>
          <w:rFonts w:ascii="Times New Roman" w:hAnsi="Times New Roman" w:cs="Times New Roman"/>
          <w:shd w:val="clear" w:color="auto" w:fill="FFFFFF"/>
        </w:rPr>
        <w:t>бакалавриата</w:t>
      </w:r>
      <w:proofErr w:type="spellEnd"/>
      <w:r w:rsidRPr="00B43628">
        <w:rPr>
          <w:rFonts w:ascii="Times New Roman" w:hAnsi="Times New Roman" w:cs="Times New Roman"/>
          <w:shd w:val="clear" w:color="auto" w:fill="FFFFFF"/>
        </w:rPr>
        <w:t xml:space="preserve"> и магистратуры / С. В. Карпова [и др.</w:t>
      </w:r>
      <w:proofErr w:type="gramStart"/>
      <w:r w:rsidRPr="00B43628">
        <w:rPr>
          <w:rFonts w:ascii="Times New Roman" w:hAnsi="Times New Roman" w:cs="Times New Roman"/>
          <w:shd w:val="clear" w:color="auto" w:fill="FFFFFF"/>
        </w:rPr>
        <w:t>] ;</w:t>
      </w:r>
      <w:proofErr w:type="gramEnd"/>
      <w:r w:rsidRPr="00B43628">
        <w:rPr>
          <w:rFonts w:ascii="Times New Roman" w:hAnsi="Times New Roman" w:cs="Times New Roman"/>
          <w:shd w:val="clear" w:color="auto" w:fill="FFFFFF"/>
        </w:rPr>
        <w:t xml:space="preserve"> под ред. С. В. Карповой. — М.: Издательство </w:t>
      </w:r>
      <w:proofErr w:type="spellStart"/>
      <w:r w:rsidRPr="00B43628">
        <w:rPr>
          <w:rFonts w:ascii="Times New Roman" w:hAnsi="Times New Roman" w:cs="Times New Roman"/>
          <w:shd w:val="clear" w:color="auto" w:fill="FFFFFF"/>
        </w:rPr>
        <w:t>Юрайт</w:t>
      </w:r>
      <w:proofErr w:type="spellEnd"/>
      <w:r w:rsidRPr="00B43628">
        <w:rPr>
          <w:rFonts w:ascii="Times New Roman" w:hAnsi="Times New Roman" w:cs="Times New Roman"/>
          <w:shd w:val="clear" w:color="auto" w:fill="FFFFFF"/>
        </w:rPr>
        <w:t>, 2017. С. 275.</w:t>
      </w:r>
    </w:p>
  </w:footnote>
  <w:footnote w:id="13">
    <w:p w:rsidR="005824B0" w:rsidRPr="00B43628" w:rsidRDefault="005824B0">
      <w:pPr>
        <w:pStyle w:val="ad"/>
        <w:rPr>
          <w:rFonts w:ascii="Times New Roman" w:hAnsi="Times New Roman" w:cs="Times New Roman"/>
        </w:rPr>
      </w:pPr>
      <w:r w:rsidRPr="00B43628">
        <w:rPr>
          <w:rStyle w:val="af"/>
          <w:rFonts w:ascii="Times New Roman" w:hAnsi="Times New Roman" w:cs="Times New Roman"/>
        </w:rPr>
        <w:footnoteRef/>
      </w:r>
      <w:r w:rsidRPr="00B43628">
        <w:rPr>
          <w:rFonts w:ascii="Times New Roman" w:hAnsi="Times New Roman" w:cs="Times New Roman"/>
        </w:rPr>
        <w:t xml:space="preserve"> </w:t>
      </w:r>
      <w:proofErr w:type="spellStart"/>
      <w:r w:rsidRPr="00B43628">
        <w:rPr>
          <w:rFonts w:ascii="Times New Roman" w:hAnsi="Times New Roman" w:cs="Times New Roman"/>
        </w:rPr>
        <w:t>Трайндл</w:t>
      </w:r>
      <w:proofErr w:type="spellEnd"/>
      <w:r w:rsidRPr="00B43628">
        <w:rPr>
          <w:rFonts w:ascii="Times New Roman" w:hAnsi="Times New Roman" w:cs="Times New Roman"/>
        </w:rPr>
        <w:t xml:space="preserve"> А. </w:t>
      </w:r>
      <w:proofErr w:type="spellStart"/>
      <w:r w:rsidRPr="00B43628">
        <w:rPr>
          <w:rFonts w:ascii="Times New Roman" w:hAnsi="Times New Roman" w:cs="Times New Roman"/>
        </w:rPr>
        <w:t>Нейромаркетинг</w:t>
      </w:r>
      <w:proofErr w:type="spellEnd"/>
      <w:r w:rsidRPr="00B43628">
        <w:rPr>
          <w:rFonts w:ascii="Times New Roman" w:hAnsi="Times New Roman" w:cs="Times New Roman"/>
        </w:rPr>
        <w:t xml:space="preserve">. Визуализация эмоций / пер. с </w:t>
      </w:r>
      <w:proofErr w:type="gramStart"/>
      <w:r w:rsidRPr="00B43628">
        <w:rPr>
          <w:rFonts w:ascii="Times New Roman" w:hAnsi="Times New Roman" w:cs="Times New Roman"/>
        </w:rPr>
        <w:t>нем. :</w:t>
      </w:r>
      <w:proofErr w:type="gramEnd"/>
      <w:r w:rsidRPr="00B43628">
        <w:rPr>
          <w:rFonts w:ascii="Times New Roman" w:hAnsi="Times New Roman" w:cs="Times New Roman"/>
        </w:rPr>
        <w:t xml:space="preserve">М.: Альпина </w:t>
      </w:r>
      <w:proofErr w:type="spellStart"/>
      <w:r w:rsidRPr="00B43628">
        <w:rPr>
          <w:rFonts w:ascii="Times New Roman" w:hAnsi="Times New Roman" w:cs="Times New Roman"/>
        </w:rPr>
        <w:t>паблишер</w:t>
      </w:r>
      <w:proofErr w:type="spellEnd"/>
      <w:r w:rsidRPr="00B43628">
        <w:rPr>
          <w:rFonts w:ascii="Times New Roman" w:hAnsi="Times New Roman" w:cs="Times New Roman"/>
        </w:rPr>
        <w:t>, 2016</w:t>
      </w:r>
    </w:p>
  </w:footnote>
  <w:footnote w:id="14">
    <w:p w:rsidR="005824B0" w:rsidRDefault="005824B0">
      <w:pPr>
        <w:pStyle w:val="ad"/>
      </w:pPr>
      <w:r w:rsidRPr="00B43628">
        <w:rPr>
          <w:rStyle w:val="af"/>
          <w:rFonts w:ascii="Times New Roman" w:hAnsi="Times New Roman" w:cs="Times New Roman"/>
        </w:rPr>
        <w:footnoteRef/>
      </w:r>
      <w:r w:rsidRPr="00B43628">
        <w:rPr>
          <w:rFonts w:ascii="Times New Roman" w:hAnsi="Times New Roman" w:cs="Times New Roman"/>
        </w:rPr>
        <w:t xml:space="preserve"> </w:t>
      </w:r>
      <w:r w:rsidRPr="00B43628">
        <w:rPr>
          <w:rFonts w:ascii="Times New Roman" w:hAnsi="Times New Roman" w:cs="Times New Roman"/>
          <w:shd w:val="clear" w:color="auto" w:fill="FFFFFF"/>
        </w:rPr>
        <w:t xml:space="preserve">Инновационный маркетинг: учебник для </w:t>
      </w:r>
      <w:proofErr w:type="spellStart"/>
      <w:r w:rsidRPr="00B43628">
        <w:rPr>
          <w:rFonts w:ascii="Times New Roman" w:hAnsi="Times New Roman" w:cs="Times New Roman"/>
          <w:shd w:val="clear" w:color="auto" w:fill="FFFFFF"/>
        </w:rPr>
        <w:t>бакалавриата</w:t>
      </w:r>
      <w:proofErr w:type="spellEnd"/>
      <w:r w:rsidRPr="00B43628">
        <w:rPr>
          <w:rFonts w:ascii="Times New Roman" w:hAnsi="Times New Roman" w:cs="Times New Roman"/>
          <w:shd w:val="clear" w:color="auto" w:fill="FFFFFF"/>
        </w:rPr>
        <w:t xml:space="preserve"> и магистратуры / С. В. Карпова [и др.</w:t>
      </w:r>
      <w:proofErr w:type="gramStart"/>
      <w:r w:rsidRPr="00B43628">
        <w:rPr>
          <w:rFonts w:ascii="Times New Roman" w:hAnsi="Times New Roman" w:cs="Times New Roman"/>
          <w:shd w:val="clear" w:color="auto" w:fill="FFFFFF"/>
        </w:rPr>
        <w:t>] ;</w:t>
      </w:r>
      <w:proofErr w:type="gramEnd"/>
      <w:r w:rsidRPr="00B43628">
        <w:rPr>
          <w:rFonts w:ascii="Times New Roman" w:hAnsi="Times New Roman" w:cs="Times New Roman"/>
          <w:shd w:val="clear" w:color="auto" w:fill="FFFFFF"/>
        </w:rPr>
        <w:t xml:space="preserve"> под ред. С. В. Карповой. — М.: Издательство </w:t>
      </w:r>
      <w:proofErr w:type="spellStart"/>
      <w:r w:rsidRPr="00B43628">
        <w:rPr>
          <w:rFonts w:ascii="Times New Roman" w:hAnsi="Times New Roman" w:cs="Times New Roman"/>
          <w:shd w:val="clear" w:color="auto" w:fill="FFFFFF"/>
        </w:rPr>
        <w:t>Юрайт</w:t>
      </w:r>
      <w:proofErr w:type="spellEnd"/>
      <w:r w:rsidRPr="00B43628">
        <w:rPr>
          <w:rFonts w:ascii="Times New Roman" w:hAnsi="Times New Roman" w:cs="Times New Roman"/>
          <w:shd w:val="clear" w:color="auto" w:fill="FFFFFF"/>
        </w:rPr>
        <w:t>, 2017. С. 275</w:t>
      </w:r>
      <w:r>
        <w:rPr>
          <w:rFonts w:ascii="Times New Roman" w:hAnsi="Times New Roman" w:cs="Times New Roman"/>
          <w:color w:val="333333"/>
          <w:shd w:val="clear" w:color="auto" w:fill="FFFFFF"/>
        </w:rPr>
        <w:t>.</w:t>
      </w:r>
    </w:p>
  </w:footnote>
  <w:footnote w:id="15">
    <w:p w:rsidR="005824B0" w:rsidRPr="0070344B" w:rsidRDefault="005824B0">
      <w:pPr>
        <w:pStyle w:val="ad"/>
        <w:rPr>
          <w:rFonts w:ascii="Times New Roman" w:hAnsi="Times New Roman" w:cs="Times New Roman"/>
        </w:rPr>
      </w:pPr>
      <w:r w:rsidRPr="0070344B">
        <w:rPr>
          <w:rStyle w:val="af"/>
          <w:rFonts w:ascii="Times New Roman" w:hAnsi="Times New Roman" w:cs="Times New Roman"/>
        </w:rPr>
        <w:footnoteRef/>
      </w:r>
      <w:r w:rsidRPr="0070344B">
        <w:rPr>
          <w:rFonts w:ascii="Times New Roman" w:hAnsi="Times New Roman" w:cs="Times New Roman"/>
        </w:rPr>
        <w:t xml:space="preserve"> </w:t>
      </w:r>
      <w:proofErr w:type="spellStart"/>
      <w:r w:rsidRPr="0070344B">
        <w:rPr>
          <w:rFonts w:ascii="Times New Roman" w:hAnsi="Times New Roman" w:cs="Times New Roman"/>
        </w:rPr>
        <w:t>Лурия</w:t>
      </w:r>
      <w:proofErr w:type="spellEnd"/>
      <w:r w:rsidRPr="0070344B">
        <w:rPr>
          <w:rFonts w:ascii="Times New Roman" w:hAnsi="Times New Roman" w:cs="Times New Roman"/>
        </w:rPr>
        <w:t xml:space="preserve"> А.Р. Основы нейропсихологии: учеб. пособие. М.: </w:t>
      </w:r>
      <w:r>
        <w:rPr>
          <w:rFonts w:ascii="Times New Roman" w:hAnsi="Times New Roman" w:cs="Times New Roman"/>
        </w:rPr>
        <w:t>Издательский центр «</w:t>
      </w:r>
      <w:r w:rsidRPr="0070344B">
        <w:rPr>
          <w:rFonts w:ascii="Times New Roman" w:hAnsi="Times New Roman" w:cs="Times New Roman"/>
        </w:rPr>
        <w:t>Академия</w:t>
      </w:r>
      <w:r>
        <w:rPr>
          <w:rFonts w:ascii="Times New Roman" w:hAnsi="Times New Roman" w:cs="Times New Roman"/>
        </w:rPr>
        <w:t xml:space="preserve">», 2003. </w:t>
      </w:r>
      <w:r w:rsidRPr="0070344B">
        <w:rPr>
          <w:rFonts w:ascii="Times New Roman" w:hAnsi="Times New Roman" w:cs="Times New Roman"/>
        </w:rPr>
        <w:t>С. 88.</w:t>
      </w:r>
    </w:p>
  </w:footnote>
  <w:footnote w:id="16">
    <w:p w:rsidR="005824B0" w:rsidRPr="0070344B" w:rsidRDefault="005824B0">
      <w:pPr>
        <w:pStyle w:val="ad"/>
        <w:rPr>
          <w:rFonts w:ascii="Times New Roman" w:hAnsi="Times New Roman" w:cs="Times New Roman"/>
        </w:rPr>
      </w:pPr>
      <w:r w:rsidRPr="0070344B">
        <w:rPr>
          <w:rStyle w:val="af"/>
          <w:rFonts w:ascii="Times New Roman" w:hAnsi="Times New Roman" w:cs="Times New Roman"/>
        </w:rPr>
        <w:footnoteRef/>
      </w:r>
      <w:r w:rsidRPr="0070344B">
        <w:rPr>
          <w:rFonts w:ascii="Times New Roman" w:hAnsi="Times New Roman" w:cs="Times New Roman"/>
        </w:rPr>
        <w:t xml:space="preserve"> Там же. С. 101-102, 112.</w:t>
      </w:r>
    </w:p>
  </w:footnote>
  <w:footnote w:id="17">
    <w:p w:rsidR="005824B0" w:rsidRPr="000C52B9" w:rsidRDefault="005824B0">
      <w:pPr>
        <w:pStyle w:val="ad"/>
        <w:rPr>
          <w:rFonts w:ascii="Times New Roman" w:hAnsi="Times New Roman" w:cs="Times New Roman"/>
        </w:rPr>
      </w:pPr>
      <w:r w:rsidRPr="000C52B9">
        <w:rPr>
          <w:rStyle w:val="af"/>
          <w:rFonts w:ascii="Times New Roman" w:hAnsi="Times New Roman" w:cs="Times New Roman"/>
        </w:rPr>
        <w:footnoteRef/>
      </w:r>
      <w:r w:rsidRPr="000C52B9">
        <w:rPr>
          <w:rFonts w:ascii="Times New Roman" w:hAnsi="Times New Roman" w:cs="Times New Roman"/>
        </w:rPr>
        <w:t xml:space="preserve"> Основы психофизиологии: учебник / отв. ред. Ю.И. Александров. М.: ИНФРА-М, 1997. С. 19.</w:t>
      </w:r>
    </w:p>
  </w:footnote>
  <w:footnote w:id="18">
    <w:p w:rsidR="005824B0" w:rsidRPr="00F664E0" w:rsidRDefault="005824B0">
      <w:pPr>
        <w:pStyle w:val="ad"/>
        <w:rPr>
          <w:rFonts w:ascii="Times New Roman" w:hAnsi="Times New Roman" w:cs="Times New Roman"/>
        </w:rPr>
      </w:pPr>
      <w:r w:rsidRPr="00F664E0">
        <w:rPr>
          <w:rStyle w:val="af"/>
          <w:rFonts w:ascii="Times New Roman" w:hAnsi="Times New Roman" w:cs="Times New Roman"/>
        </w:rPr>
        <w:footnoteRef/>
      </w:r>
      <w:r w:rsidRPr="00F664E0">
        <w:rPr>
          <w:rFonts w:ascii="Times New Roman" w:hAnsi="Times New Roman" w:cs="Times New Roman"/>
        </w:rPr>
        <w:t xml:space="preserve"> Наумов В., </w:t>
      </w:r>
      <w:proofErr w:type="spellStart"/>
      <w:r w:rsidRPr="00F664E0">
        <w:rPr>
          <w:rFonts w:ascii="Times New Roman" w:hAnsi="Times New Roman" w:cs="Times New Roman"/>
        </w:rPr>
        <w:t>Комова</w:t>
      </w:r>
      <w:proofErr w:type="spellEnd"/>
      <w:r w:rsidRPr="00F664E0">
        <w:rPr>
          <w:rFonts w:ascii="Times New Roman" w:hAnsi="Times New Roman" w:cs="Times New Roman"/>
        </w:rPr>
        <w:t xml:space="preserve"> Т. </w:t>
      </w:r>
      <w:proofErr w:type="spellStart"/>
      <w:r w:rsidRPr="00F664E0">
        <w:rPr>
          <w:rFonts w:ascii="Times New Roman" w:hAnsi="Times New Roman" w:cs="Times New Roman"/>
        </w:rPr>
        <w:t>Нейромаркетинг</w:t>
      </w:r>
      <w:proofErr w:type="spellEnd"/>
      <w:r w:rsidRPr="00F664E0">
        <w:rPr>
          <w:rFonts w:ascii="Times New Roman" w:hAnsi="Times New Roman" w:cs="Times New Roman"/>
        </w:rPr>
        <w:t>: эффективный инструментарий воздействия на потребителя</w:t>
      </w:r>
      <w:r>
        <w:rPr>
          <w:rFonts w:ascii="Times New Roman" w:hAnsi="Times New Roman" w:cs="Times New Roman"/>
        </w:rPr>
        <w:t xml:space="preserve"> // Маркетинг и маркетинговые исследования</w:t>
      </w:r>
      <w:r w:rsidRPr="00F664E0">
        <w:rPr>
          <w:rFonts w:ascii="Times New Roman" w:hAnsi="Times New Roman" w:cs="Times New Roman"/>
        </w:rPr>
        <w:t>.</w:t>
      </w:r>
      <w:r>
        <w:rPr>
          <w:rFonts w:ascii="Times New Roman" w:hAnsi="Times New Roman" w:cs="Times New Roman"/>
        </w:rPr>
        <w:t xml:space="preserve"> 2008. № 2.</w:t>
      </w:r>
      <w:r w:rsidRPr="00F664E0">
        <w:rPr>
          <w:rFonts w:ascii="Times New Roman" w:hAnsi="Times New Roman" w:cs="Times New Roman"/>
        </w:rPr>
        <w:t xml:space="preserve"> С. 133.</w:t>
      </w:r>
    </w:p>
  </w:footnote>
  <w:footnote w:id="19">
    <w:p w:rsidR="005824B0" w:rsidRDefault="005824B0">
      <w:pPr>
        <w:pStyle w:val="ad"/>
      </w:pPr>
      <w:r>
        <w:rPr>
          <w:rStyle w:val="af"/>
        </w:rPr>
        <w:footnoteRef/>
      </w:r>
      <w:r>
        <w:t xml:space="preserve"> </w:t>
      </w:r>
      <w:r w:rsidRPr="00F664E0">
        <w:rPr>
          <w:rFonts w:ascii="Times New Roman" w:hAnsi="Times New Roman" w:cs="Times New Roman"/>
        </w:rPr>
        <w:t xml:space="preserve">Наумов В., </w:t>
      </w:r>
      <w:proofErr w:type="spellStart"/>
      <w:r w:rsidRPr="00F664E0">
        <w:rPr>
          <w:rFonts w:ascii="Times New Roman" w:hAnsi="Times New Roman" w:cs="Times New Roman"/>
        </w:rPr>
        <w:t>Комова</w:t>
      </w:r>
      <w:proofErr w:type="spellEnd"/>
      <w:r w:rsidRPr="00F664E0">
        <w:rPr>
          <w:rFonts w:ascii="Times New Roman" w:hAnsi="Times New Roman" w:cs="Times New Roman"/>
        </w:rPr>
        <w:t xml:space="preserve"> Т. </w:t>
      </w:r>
      <w:proofErr w:type="spellStart"/>
      <w:r w:rsidRPr="00F664E0">
        <w:rPr>
          <w:rFonts w:ascii="Times New Roman" w:hAnsi="Times New Roman" w:cs="Times New Roman"/>
        </w:rPr>
        <w:t>Нейромаркетинг</w:t>
      </w:r>
      <w:proofErr w:type="spellEnd"/>
      <w:r w:rsidRPr="00F664E0">
        <w:rPr>
          <w:rFonts w:ascii="Times New Roman" w:hAnsi="Times New Roman" w:cs="Times New Roman"/>
        </w:rPr>
        <w:t>: эффективный инструментарий воздействия на потребителя</w:t>
      </w:r>
      <w:r>
        <w:rPr>
          <w:rFonts w:ascii="Times New Roman" w:hAnsi="Times New Roman" w:cs="Times New Roman"/>
        </w:rPr>
        <w:t xml:space="preserve"> // Маркетинг и маркетинговые исследования</w:t>
      </w:r>
      <w:r w:rsidRPr="00F664E0">
        <w:rPr>
          <w:rFonts w:ascii="Times New Roman" w:hAnsi="Times New Roman" w:cs="Times New Roman"/>
        </w:rPr>
        <w:t>.</w:t>
      </w:r>
      <w:r>
        <w:rPr>
          <w:rFonts w:ascii="Times New Roman" w:hAnsi="Times New Roman" w:cs="Times New Roman"/>
        </w:rPr>
        <w:t xml:space="preserve"> 2008. № 2.</w:t>
      </w:r>
      <w:r w:rsidRPr="00F664E0">
        <w:rPr>
          <w:rFonts w:ascii="Times New Roman" w:hAnsi="Times New Roman" w:cs="Times New Roman"/>
        </w:rPr>
        <w:t xml:space="preserve"> С. 133</w:t>
      </w:r>
      <w:r>
        <w:rPr>
          <w:rFonts w:ascii="Times New Roman" w:hAnsi="Times New Roman" w:cs="Times New Roman"/>
        </w:rPr>
        <w:t>.</w:t>
      </w:r>
    </w:p>
  </w:footnote>
  <w:footnote w:id="20">
    <w:p w:rsidR="005824B0" w:rsidRPr="0066669F" w:rsidRDefault="005824B0" w:rsidP="0066669F">
      <w:pPr>
        <w:pStyle w:val="ad"/>
        <w:jc w:val="both"/>
      </w:pPr>
      <w:r>
        <w:rPr>
          <w:rStyle w:val="af"/>
        </w:rPr>
        <w:footnoteRef/>
      </w:r>
      <w:r>
        <w:t xml:space="preserve"> </w:t>
      </w:r>
      <w:r w:rsidRPr="0066669F">
        <w:rPr>
          <w:rFonts w:ascii="Times New Roman" w:hAnsi="Times New Roman"/>
          <w:color w:val="000000"/>
        </w:rPr>
        <w:t>Жучков А. Маркетинг: нейропсихологический аспект // Актуальные вопросы инновационной экономики. 2014. № 7. – С.72</w:t>
      </w:r>
    </w:p>
  </w:footnote>
  <w:footnote w:id="21">
    <w:p w:rsidR="005824B0" w:rsidRPr="00422F28" w:rsidRDefault="005824B0" w:rsidP="00422F28">
      <w:pPr>
        <w:pStyle w:val="ad"/>
        <w:jc w:val="both"/>
        <w:rPr>
          <w:rFonts w:ascii="Times New Roman" w:hAnsi="Times New Roman" w:cs="Times New Roman"/>
        </w:rPr>
      </w:pPr>
      <w:r w:rsidRPr="00422F28">
        <w:rPr>
          <w:rStyle w:val="af"/>
          <w:rFonts w:ascii="Times New Roman" w:hAnsi="Times New Roman" w:cs="Times New Roman"/>
        </w:rPr>
        <w:footnoteRef/>
      </w:r>
      <w:r w:rsidRPr="00422F28">
        <w:rPr>
          <w:rFonts w:ascii="Times New Roman" w:hAnsi="Times New Roman" w:cs="Times New Roman"/>
        </w:rPr>
        <w:t xml:space="preserve"> Захарченко А.С. </w:t>
      </w:r>
      <w:proofErr w:type="spellStart"/>
      <w:r w:rsidRPr="00422F28">
        <w:rPr>
          <w:rFonts w:ascii="Times New Roman" w:hAnsi="Times New Roman" w:cs="Times New Roman"/>
        </w:rPr>
        <w:t>Нейромаркетинг</w:t>
      </w:r>
      <w:proofErr w:type="spellEnd"/>
      <w:r w:rsidRPr="00422F28">
        <w:rPr>
          <w:rFonts w:ascii="Times New Roman" w:hAnsi="Times New Roman" w:cs="Times New Roman"/>
        </w:rPr>
        <w:t xml:space="preserve"> как инновационный подход к изучению поведения потребителей // Приоритетные направления развития науки, техники и технологий. Сборник материалов Международной научно-практической конференции.  Кемерово, 29 февраля 2016 г., Том </w:t>
      </w:r>
      <w:r w:rsidRPr="00422F28">
        <w:rPr>
          <w:rFonts w:ascii="Times New Roman" w:hAnsi="Times New Roman" w:cs="Times New Roman"/>
          <w:lang w:val="en-US"/>
        </w:rPr>
        <w:t>II</w:t>
      </w:r>
      <w:r w:rsidRPr="00422F28">
        <w:rPr>
          <w:rFonts w:ascii="Times New Roman" w:hAnsi="Times New Roman" w:cs="Times New Roman"/>
        </w:rPr>
        <w:t xml:space="preserve"> – Кемерово: </w:t>
      </w:r>
      <w:proofErr w:type="spellStart"/>
      <w:r w:rsidRPr="00422F28">
        <w:rPr>
          <w:rFonts w:ascii="Times New Roman" w:hAnsi="Times New Roman" w:cs="Times New Roman"/>
        </w:rPr>
        <w:t>ЗапСибНЦ</w:t>
      </w:r>
      <w:proofErr w:type="spellEnd"/>
      <w:r w:rsidRPr="00422F28">
        <w:rPr>
          <w:rFonts w:ascii="Times New Roman" w:hAnsi="Times New Roman" w:cs="Times New Roman"/>
        </w:rPr>
        <w:t>, 2016. – С</w:t>
      </w:r>
      <w:r>
        <w:rPr>
          <w:rFonts w:ascii="Times New Roman" w:hAnsi="Times New Roman" w:cs="Times New Roman"/>
        </w:rPr>
        <w:t>.</w:t>
      </w:r>
      <w:r w:rsidRPr="00422F28">
        <w:rPr>
          <w:rFonts w:ascii="Times New Roman" w:hAnsi="Times New Roman" w:cs="Times New Roman"/>
        </w:rPr>
        <w:t xml:space="preserve"> </w:t>
      </w:r>
      <w:r>
        <w:rPr>
          <w:rFonts w:ascii="Times New Roman" w:hAnsi="Times New Roman" w:cs="Times New Roman"/>
        </w:rPr>
        <w:t>3</w:t>
      </w:r>
      <w:r w:rsidRPr="00422F28">
        <w:rPr>
          <w:rFonts w:ascii="Times New Roman" w:hAnsi="Times New Roman" w:cs="Times New Roman"/>
        </w:rPr>
        <w:t>71</w:t>
      </w:r>
    </w:p>
  </w:footnote>
  <w:footnote w:id="22">
    <w:p w:rsidR="005824B0" w:rsidRPr="00D55BD2" w:rsidRDefault="005824B0" w:rsidP="00D55BD2">
      <w:pPr>
        <w:pStyle w:val="ad"/>
        <w:jc w:val="both"/>
        <w:rPr>
          <w:rFonts w:ascii="Times New Roman" w:hAnsi="Times New Roman" w:cs="Times New Roman"/>
        </w:rPr>
      </w:pPr>
      <w:r w:rsidRPr="003D011A">
        <w:rPr>
          <w:rStyle w:val="af"/>
          <w:rFonts w:ascii="Times New Roman" w:hAnsi="Times New Roman" w:cs="Times New Roman"/>
        </w:rPr>
        <w:footnoteRef/>
      </w:r>
      <w:r w:rsidRPr="003D011A">
        <w:rPr>
          <w:rFonts w:ascii="Times New Roman" w:hAnsi="Times New Roman" w:cs="Times New Roman"/>
        </w:rPr>
        <w:t xml:space="preserve"> </w:t>
      </w:r>
      <w:proofErr w:type="spellStart"/>
      <w:r w:rsidRPr="00D55BD2">
        <w:rPr>
          <w:rFonts w:ascii="Times New Roman" w:hAnsi="Times New Roman" w:cs="Times New Roman"/>
        </w:rPr>
        <w:t>Сарыгина</w:t>
      </w:r>
      <w:proofErr w:type="spellEnd"/>
      <w:r w:rsidRPr="00D55BD2">
        <w:rPr>
          <w:rFonts w:ascii="Times New Roman" w:hAnsi="Times New Roman" w:cs="Times New Roman"/>
        </w:rPr>
        <w:t xml:space="preserve"> Д.Ф. Методы воздействия маркетолога на потребителя.  </w:t>
      </w:r>
      <w:hyperlink r:id="rId2" w:history="1">
        <w:r w:rsidRPr="00D55BD2">
          <w:rPr>
            <w:rStyle w:val="af0"/>
            <w:rFonts w:ascii="Times New Roman" w:hAnsi="Times New Roman" w:cs="Times New Roman"/>
            <w:color w:val="auto"/>
            <w:u w:val="none"/>
          </w:rPr>
          <w:t>Сборник материалов XX научно-практической конференции молодых ученых, аспирантов и студентов Национального исследовательского Мордовского государственного университета им. Н. П. Огарёва</w:t>
        </w:r>
      </w:hyperlink>
      <w:r w:rsidRPr="00D55BD2">
        <w:rPr>
          <w:rFonts w:ascii="Times New Roman" w:hAnsi="Times New Roman" w:cs="Times New Roman"/>
        </w:rPr>
        <w:t xml:space="preserve">: в 3-х ч. / сост. А.В. Столяров; отв. за </w:t>
      </w:r>
      <w:proofErr w:type="spellStart"/>
      <w:r w:rsidRPr="00D55BD2">
        <w:rPr>
          <w:rFonts w:ascii="Times New Roman" w:hAnsi="Times New Roman" w:cs="Times New Roman"/>
        </w:rPr>
        <w:t>вып</w:t>
      </w:r>
      <w:proofErr w:type="spellEnd"/>
      <w:r w:rsidRPr="00D55BD2">
        <w:rPr>
          <w:rFonts w:ascii="Times New Roman" w:hAnsi="Times New Roman" w:cs="Times New Roman"/>
        </w:rPr>
        <w:t xml:space="preserve">. П.В. Сенин. – Саранск, 16-23 мая 2016. – Саранск: Изд-во </w:t>
      </w:r>
      <w:proofErr w:type="spellStart"/>
      <w:r w:rsidRPr="00D55BD2">
        <w:rPr>
          <w:rFonts w:ascii="Times New Roman" w:hAnsi="Times New Roman" w:cs="Times New Roman"/>
        </w:rPr>
        <w:t>Мордов</w:t>
      </w:r>
      <w:proofErr w:type="spellEnd"/>
      <w:r w:rsidRPr="00D55BD2">
        <w:rPr>
          <w:rFonts w:ascii="Times New Roman" w:hAnsi="Times New Roman" w:cs="Times New Roman"/>
        </w:rPr>
        <w:t>. ун-та, 2016. Ч. 3.: Гуманитарные науки. –  С.</w:t>
      </w:r>
      <w:r>
        <w:rPr>
          <w:rFonts w:ascii="Times New Roman" w:hAnsi="Times New Roman" w:cs="Times New Roman"/>
        </w:rPr>
        <w:t xml:space="preserve"> 269-273.</w:t>
      </w:r>
    </w:p>
  </w:footnote>
  <w:footnote w:id="23">
    <w:p w:rsidR="005824B0" w:rsidRPr="00F62C66" w:rsidRDefault="005824B0">
      <w:pPr>
        <w:pStyle w:val="ad"/>
        <w:rPr>
          <w:rFonts w:ascii="Times New Roman" w:hAnsi="Times New Roman" w:cs="Times New Roman"/>
        </w:rPr>
      </w:pPr>
      <w:r w:rsidRPr="00F62C66">
        <w:rPr>
          <w:rStyle w:val="af"/>
          <w:rFonts w:ascii="Times New Roman" w:hAnsi="Times New Roman" w:cs="Times New Roman"/>
        </w:rPr>
        <w:footnoteRef/>
      </w:r>
      <w:r w:rsidRPr="00F62C66">
        <w:rPr>
          <w:rFonts w:ascii="Times New Roman" w:hAnsi="Times New Roman" w:cs="Times New Roman"/>
        </w:rPr>
        <w:t xml:space="preserve"> </w:t>
      </w:r>
      <w:r w:rsidRPr="00F62C66">
        <w:rPr>
          <w:rFonts w:ascii="Times New Roman" w:hAnsi="Times New Roman" w:cs="Times New Roman"/>
          <w:color w:val="333333"/>
          <w:shd w:val="clear" w:color="auto" w:fill="FFFFFF"/>
        </w:rPr>
        <w:t xml:space="preserve">Козлова О. О. Сенсорный маркетинг / О. О. Козлова, Т. А. Воронина, Ю. В. </w:t>
      </w:r>
      <w:proofErr w:type="gramStart"/>
      <w:r w:rsidRPr="00F62C66">
        <w:rPr>
          <w:rFonts w:ascii="Times New Roman" w:hAnsi="Times New Roman" w:cs="Times New Roman"/>
          <w:color w:val="333333"/>
          <w:shd w:val="clear" w:color="auto" w:fill="FFFFFF"/>
        </w:rPr>
        <w:t>Махрова ;</w:t>
      </w:r>
      <w:proofErr w:type="gramEnd"/>
      <w:r w:rsidRPr="00F62C66">
        <w:rPr>
          <w:rFonts w:ascii="Times New Roman" w:hAnsi="Times New Roman" w:cs="Times New Roman"/>
          <w:color w:val="333333"/>
          <w:shd w:val="clear" w:color="auto" w:fill="FFFFFF"/>
        </w:rPr>
        <w:t xml:space="preserve"> науч. рук. В. В. Еремин // Экономика России в XXI </w:t>
      </w:r>
      <w:proofErr w:type="gramStart"/>
      <w:r w:rsidRPr="00F62C66">
        <w:rPr>
          <w:rFonts w:ascii="Times New Roman" w:hAnsi="Times New Roman" w:cs="Times New Roman"/>
          <w:color w:val="333333"/>
          <w:shd w:val="clear" w:color="auto" w:fill="FFFFFF"/>
        </w:rPr>
        <w:t>веке :</w:t>
      </w:r>
      <w:proofErr w:type="gramEnd"/>
      <w:r w:rsidRPr="00F62C66">
        <w:rPr>
          <w:rFonts w:ascii="Times New Roman" w:hAnsi="Times New Roman" w:cs="Times New Roman"/>
          <w:color w:val="333333"/>
          <w:shd w:val="clear" w:color="auto" w:fill="FFFFFF"/>
        </w:rPr>
        <w:t xml:space="preserve"> сборник научных трудов XII Международной научно-практической конференции "Экономические науки и прикладные исследования", г. Томск, 17-21 ноября 2015 г. : в 2 т. — Томск</w:t>
      </w:r>
      <w:r>
        <w:rPr>
          <w:rFonts w:ascii="Times New Roman" w:hAnsi="Times New Roman" w:cs="Times New Roman"/>
          <w:color w:val="333333"/>
          <w:shd w:val="clear" w:color="auto" w:fill="FFFFFF"/>
        </w:rPr>
        <w:t xml:space="preserve"> : Изд-во ТПУ, 2015. — Т. 2. — С. 214</w:t>
      </w:r>
    </w:p>
  </w:footnote>
  <w:footnote w:id="24">
    <w:p w:rsidR="005824B0" w:rsidRPr="00755CE4" w:rsidRDefault="005824B0">
      <w:pPr>
        <w:pStyle w:val="ad"/>
        <w:rPr>
          <w:rFonts w:ascii="Times New Roman" w:hAnsi="Times New Roman" w:cs="Times New Roman"/>
        </w:rPr>
      </w:pPr>
      <w:r w:rsidRPr="00755CE4">
        <w:rPr>
          <w:rStyle w:val="af"/>
          <w:rFonts w:ascii="Times New Roman" w:hAnsi="Times New Roman" w:cs="Times New Roman"/>
        </w:rPr>
        <w:footnoteRef/>
      </w:r>
      <w:r w:rsidRPr="00755CE4">
        <w:rPr>
          <w:rFonts w:ascii="Times New Roman" w:hAnsi="Times New Roman" w:cs="Times New Roman"/>
        </w:rPr>
        <w:t xml:space="preserve"> </w:t>
      </w:r>
      <w:r>
        <w:rPr>
          <w:rFonts w:ascii="Times New Roman" w:hAnsi="Times New Roman" w:cs="Times New Roman"/>
        </w:rPr>
        <w:t>З</w:t>
      </w:r>
      <w:r w:rsidRPr="00984C8E">
        <w:rPr>
          <w:rFonts w:ascii="Times New Roman" w:hAnsi="Times New Roman" w:cs="Times New Roman"/>
        </w:rPr>
        <w:t xml:space="preserve">верева А.А. Нейролингвистическое программирование в маркетинге // Экономика и управление в </w:t>
      </w:r>
      <w:r w:rsidRPr="00984C8E">
        <w:rPr>
          <w:rFonts w:ascii="Times New Roman" w:hAnsi="Times New Roman" w:cs="Times New Roman"/>
          <w:lang w:val="en-US"/>
        </w:rPr>
        <w:t>XXI</w:t>
      </w:r>
      <w:r w:rsidRPr="00984C8E">
        <w:rPr>
          <w:rFonts w:ascii="Times New Roman" w:hAnsi="Times New Roman" w:cs="Times New Roman"/>
        </w:rPr>
        <w:t xml:space="preserve"> веке: тенденции развития</w:t>
      </w:r>
      <w:r>
        <w:rPr>
          <w:rFonts w:ascii="Times New Roman" w:hAnsi="Times New Roman" w:cs="Times New Roman"/>
        </w:rPr>
        <w:t>. 2016. № 29. С. 37.</w:t>
      </w:r>
    </w:p>
  </w:footnote>
  <w:footnote w:id="25">
    <w:p w:rsidR="005824B0" w:rsidRPr="00C7248F" w:rsidRDefault="005824B0">
      <w:pPr>
        <w:pStyle w:val="ad"/>
        <w:rPr>
          <w:rFonts w:ascii="Times New Roman" w:hAnsi="Times New Roman" w:cs="Times New Roman"/>
        </w:rPr>
      </w:pPr>
      <w:r w:rsidRPr="00C7248F">
        <w:rPr>
          <w:rStyle w:val="af"/>
          <w:rFonts w:ascii="Times New Roman" w:hAnsi="Times New Roman" w:cs="Times New Roman"/>
        </w:rPr>
        <w:footnoteRef/>
      </w:r>
      <w:r w:rsidRPr="00C7248F">
        <w:rPr>
          <w:rFonts w:ascii="Times New Roman" w:hAnsi="Times New Roman" w:cs="Times New Roman"/>
        </w:rPr>
        <w:t xml:space="preserve"> Егорова В.О. Использование техник НЛП в рекламной деятельности</w:t>
      </w:r>
      <w:r>
        <w:rPr>
          <w:rFonts w:ascii="Times New Roman" w:hAnsi="Times New Roman" w:cs="Times New Roman"/>
        </w:rPr>
        <w:t xml:space="preserve"> // Современная наука: теоретический и практический взгляд. Сборник материалов </w:t>
      </w:r>
      <w:r>
        <w:rPr>
          <w:rFonts w:ascii="Times New Roman" w:hAnsi="Times New Roman" w:cs="Times New Roman"/>
          <w:lang w:val="en-US"/>
        </w:rPr>
        <w:t>II</w:t>
      </w:r>
      <w:r w:rsidRPr="00804230">
        <w:rPr>
          <w:rFonts w:ascii="Times New Roman" w:hAnsi="Times New Roman" w:cs="Times New Roman"/>
        </w:rPr>
        <w:t xml:space="preserve"> </w:t>
      </w:r>
      <w:r>
        <w:rPr>
          <w:rFonts w:ascii="Times New Roman" w:hAnsi="Times New Roman" w:cs="Times New Roman"/>
        </w:rPr>
        <w:t>Международной научно-практической конференции. Таганрог, 30 апреля 2015 г. – Москва: Издательство «Перо», 2015. – С. 119-122.</w:t>
      </w:r>
    </w:p>
  </w:footnote>
  <w:footnote w:id="26">
    <w:p w:rsidR="005824B0" w:rsidRPr="00886149" w:rsidRDefault="005824B0" w:rsidP="00143741">
      <w:pPr>
        <w:pStyle w:val="ad"/>
        <w:jc w:val="both"/>
        <w:rPr>
          <w:rFonts w:ascii="Times New Roman" w:hAnsi="Times New Roman" w:cs="Times New Roman"/>
        </w:rPr>
      </w:pPr>
      <w:r w:rsidRPr="00886149">
        <w:rPr>
          <w:rStyle w:val="af"/>
          <w:rFonts w:ascii="Times New Roman" w:hAnsi="Times New Roman" w:cs="Times New Roman"/>
        </w:rPr>
        <w:footnoteRef/>
      </w:r>
      <w:proofErr w:type="spellStart"/>
      <w:r w:rsidRPr="00886149">
        <w:rPr>
          <w:rFonts w:ascii="Times New Roman" w:hAnsi="Times New Roman" w:cs="Times New Roman"/>
          <w:color w:val="000000" w:themeColor="text1"/>
        </w:rPr>
        <w:t>Прает</w:t>
      </w:r>
      <w:proofErr w:type="spellEnd"/>
      <w:r w:rsidRPr="00886149">
        <w:rPr>
          <w:rFonts w:ascii="Times New Roman" w:hAnsi="Times New Roman" w:cs="Times New Roman"/>
          <w:color w:val="000000" w:themeColor="text1"/>
        </w:rPr>
        <w:t xml:space="preserve"> Ван Д., </w:t>
      </w:r>
      <w:hyperlink r:id="rId3" w:history="1">
        <w:r w:rsidRPr="00886149">
          <w:rPr>
            <w:rStyle w:val="af0"/>
            <w:rFonts w:ascii="Times New Roman" w:hAnsi="Times New Roman" w:cs="Times New Roman"/>
            <w:bCs/>
            <w:iCs/>
            <w:color w:val="000000" w:themeColor="text1"/>
            <w:u w:val="none"/>
            <w:shd w:val="clear" w:color="auto" w:fill="FFFFFF"/>
          </w:rPr>
          <w:t xml:space="preserve">Бессознательный </w:t>
        </w:r>
        <w:proofErr w:type="spellStart"/>
        <w:r w:rsidRPr="00886149">
          <w:rPr>
            <w:rStyle w:val="af0"/>
            <w:rFonts w:ascii="Times New Roman" w:hAnsi="Times New Roman" w:cs="Times New Roman"/>
            <w:bCs/>
            <w:iCs/>
            <w:color w:val="000000" w:themeColor="text1"/>
            <w:u w:val="none"/>
            <w:shd w:val="clear" w:color="auto" w:fill="FFFFFF"/>
          </w:rPr>
          <w:t>брендинг</w:t>
        </w:r>
        <w:proofErr w:type="spellEnd"/>
        <w:r w:rsidRPr="00886149">
          <w:rPr>
            <w:rStyle w:val="af0"/>
            <w:rFonts w:ascii="Times New Roman" w:hAnsi="Times New Roman" w:cs="Times New Roman"/>
            <w:bCs/>
            <w:iCs/>
            <w:color w:val="000000" w:themeColor="text1"/>
            <w:u w:val="none"/>
            <w:shd w:val="clear" w:color="auto" w:fill="FFFFFF"/>
          </w:rPr>
          <w:t xml:space="preserve">. использование в </w:t>
        </w:r>
        <w:proofErr w:type="spellStart"/>
        <w:r w:rsidRPr="00886149">
          <w:rPr>
            <w:rStyle w:val="af0"/>
            <w:rFonts w:ascii="Times New Roman" w:hAnsi="Times New Roman" w:cs="Times New Roman"/>
            <w:bCs/>
            <w:iCs/>
            <w:color w:val="000000" w:themeColor="text1"/>
            <w:u w:val="none"/>
            <w:shd w:val="clear" w:color="auto" w:fill="FFFFFF"/>
          </w:rPr>
          <w:t>нейромаркетинге</w:t>
        </w:r>
        <w:proofErr w:type="spellEnd"/>
        <w:r w:rsidRPr="00886149">
          <w:rPr>
            <w:rStyle w:val="af0"/>
            <w:rFonts w:ascii="Times New Roman" w:hAnsi="Times New Roman" w:cs="Times New Roman"/>
            <w:bCs/>
            <w:iCs/>
            <w:color w:val="000000" w:themeColor="text1"/>
            <w:u w:val="none"/>
            <w:shd w:val="clear" w:color="auto" w:fill="FFFFFF"/>
          </w:rPr>
          <w:t xml:space="preserve"> новейших достижений </w:t>
        </w:r>
        <w:proofErr w:type="spellStart"/>
        <w:r w:rsidRPr="00886149">
          <w:rPr>
            <w:rStyle w:val="af0"/>
            <w:rFonts w:ascii="Times New Roman" w:hAnsi="Times New Roman" w:cs="Times New Roman"/>
            <w:bCs/>
            <w:iCs/>
            <w:color w:val="000000" w:themeColor="text1"/>
            <w:u w:val="none"/>
            <w:shd w:val="clear" w:color="auto" w:fill="FFFFFF"/>
          </w:rPr>
          <w:t>нейробиологии</w:t>
        </w:r>
        <w:proofErr w:type="spellEnd"/>
      </w:hyperlink>
      <w:r w:rsidRPr="00886149">
        <w:rPr>
          <w:rFonts w:ascii="Times New Roman" w:hAnsi="Times New Roman" w:cs="Times New Roman"/>
          <w:color w:val="000000" w:themeColor="text1"/>
        </w:rPr>
        <w:t xml:space="preserve"> / пер. с </w:t>
      </w:r>
      <w:proofErr w:type="spellStart"/>
      <w:r w:rsidRPr="00886149">
        <w:rPr>
          <w:rFonts w:ascii="Times New Roman" w:hAnsi="Times New Roman" w:cs="Times New Roman"/>
          <w:color w:val="000000" w:themeColor="text1"/>
        </w:rPr>
        <w:t>англ</w:t>
      </w:r>
      <w:proofErr w:type="spellEnd"/>
      <w:r w:rsidRPr="00886149">
        <w:rPr>
          <w:rFonts w:ascii="Times New Roman" w:hAnsi="Times New Roman" w:cs="Times New Roman"/>
          <w:color w:val="000000" w:themeColor="text1"/>
        </w:rPr>
        <w:t>: М.: Азбука Бизнес, 2014 – 320 с</w:t>
      </w:r>
    </w:p>
  </w:footnote>
  <w:footnote w:id="27">
    <w:p w:rsidR="005824B0" w:rsidRPr="00513D53" w:rsidRDefault="005824B0" w:rsidP="00143741">
      <w:pPr>
        <w:pStyle w:val="ad"/>
        <w:jc w:val="both"/>
        <w:rPr>
          <w:rFonts w:ascii="Times New Roman" w:hAnsi="Times New Roman" w:cs="Times New Roman"/>
        </w:rPr>
      </w:pPr>
      <w:r w:rsidRPr="00513D53">
        <w:rPr>
          <w:rStyle w:val="af"/>
          <w:rFonts w:ascii="Times New Roman" w:hAnsi="Times New Roman" w:cs="Times New Roman"/>
        </w:rPr>
        <w:footnoteRef/>
      </w:r>
      <w:r w:rsidRPr="00513D53">
        <w:rPr>
          <w:rFonts w:ascii="Times New Roman" w:hAnsi="Times New Roman" w:cs="Times New Roman"/>
        </w:rPr>
        <w:t xml:space="preserve"> Там же</w:t>
      </w:r>
    </w:p>
  </w:footnote>
  <w:footnote w:id="28">
    <w:p w:rsidR="005824B0" w:rsidRPr="00513D53" w:rsidRDefault="005824B0">
      <w:pPr>
        <w:pStyle w:val="ad"/>
        <w:rPr>
          <w:rFonts w:ascii="Times New Roman" w:hAnsi="Times New Roman" w:cs="Times New Roman"/>
        </w:rPr>
      </w:pPr>
      <w:r w:rsidRPr="00513D53">
        <w:rPr>
          <w:rStyle w:val="af"/>
          <w:rFonts w:ascii="Times New Roman" w:hAnsi="Times New Roman" w:cs="Times New Roman"/>
        </w:rPr>
        <w:footnoteRef/>
      </w:r>
      <w:r w:rsidRPr="00513D53">
        <w:rPr>
          <w:rFonts w:ascii="Times New Roman" w:hAnsi="Times New Roman" w:cs="Times New Roman"/>
        </w:rPr>
        <w:t xml:space="preserve"> Молчанов Н.Н. Маркетинг инноваций: учебник-практикум / под общ. ред. Молчанов НН. – М.: Издательство </w:t>
      </w:r>
      <w:proofErr w:type="spellStart"/>
      <w:r w:rsidRPr="00513D53">
        <w:rPr>
          <w:rFonts w:ascii="Times New Roman" w:hAnsi="Times New Roman" w:cs="Times New Roman"/>
        </w:rPr>
        <w:t>Юрайт</w:t>
      </w:r>
      <w:proofErr w:type="spellEnd"/>
      <w:r w:rsidRPr="00513D53">
        <w:rPr>
          <w:rFonts w:ascii="Times New Roman" w:hAnsi="Times New Roman" w:cs="Times New Roman"/>
        </w:rPr>
        <w:t>, 2015. – С. 112-117</w:t>
      </w:r>
    </w:p>
  </w:footnote>
  <w:footnote w:id="29">
    <w:p w:rsidR="005824B0" w:rsidRDefault="005824B0">
      <w:pPr>
        <w:pStyle w:val="ad"/>
      </w:pPr>
      <w:r>
        <w:rPr>
          <w:rStyle w:val="af"/>
        </w:rPr>
        <w:footnoteRef/>
      </w:r>
      <w:r>
        <w:t xml:space="preserve"> </w:t>
      </w:r>
      <w:r w:rsidRPr="00580D0D">
        <w:rPr>
          <w:rFonts w:ascii="Times New Roman" w:hAnsi="Times New Roman" w:cs="Times New Roman"/>
        </w:rPr>
        <w:t xml:space="preserve">Маркетинг от потребителя / Р. Бест; пер. с англ. Павла Миронова. – 6 –е изд., </w:t>
      </w:r>
      <w:proofErr w:type="spellStart"/>
      <w:r w:rsidRPr="00580D0D">
        <w:rPr>
          <w:rFonts w:ascii="Times New Roman" w:hAnsi="Times New Roman" w:cs="Times New Roman"/>
        </w:rPr>
        <w:t>перераб</w:t>
      </w:r>
      <w:proofErr w:type="spellEnd"/>
      <w:r w:rsidRPr="00580D0D">
        <w:rPr>
          <w:rFonts w:ascii="Times New Roman" w:hAnsi="Times New Roman" w:cs="Times New Roman"/>
        </w:rPr>
        <w:t>. – М.: Манн</w:t>
      </w:r>
      <w:r>
        <w:rPr>
          <w:rFonts w:ascii="Times New Roman" w:hAnsi="Times New Roman" w:cs="Times New Roman"/>
        </w:rPr>
        <w:t>, Иванов и Фербер, 2017. – С. 79</w:t>
      </w:r>
      <w:r w:rsidRPr="00580D0D">
        <w:rPr>
          <w:rFonts w:ascii="Times New Roman" w:hAnsi="Times New Roman" w:cs="Times New Roman"/>
        </w:rPr>
        <w:t>.</w:t>
      </w:r>
    </w:p>
  </w:footnote>
  <w:footnote w:id="30">
    <w:p w:rsidR="005824B0" w:rsidRPr="0033274D" w:rsidRDefault="005824B0">
      <w:pPr>
        <w:pStyle w:val="ad"/>
        <w:rPr>
          <w:rFonts w:ascii="Times New Roman" w:hAnsi="Times New Roman" w:cs="Times New Roman"/>
        </w:rPr>
      </w:pPr>
      <w:r w:rsidRPr="0033274D">
        <w:rPr>
          <w:rStyle w:val="af"/>
          <w:rFonts w:ascii="Times New Roman" w:hAnsi="Times New Roman" w:cs="Times New Roman"/>
        </w:rPr>
        <w:footnoteRef/>
      </w:r>
      <w:r w:rsidRPr="0033274D">
        <w:rPr>
          <w:rFonts w:ascii="Times New Roman" w:hAnsi="Times New Roman" w:cs="Times New Roman"/>
        </w:rPr>
        <w:t xml:space="preserve"> Маркетинг от потребителя / Р. Бест; пер. с англ. Павла Миронова. – 6 –е изд., </w:t>
      </w:r>
      <w:proofErr w:type="spellStart"/>
      <w:r w:rsidRPr="0033274D">
        <w:rPr>
          <w:rFonts w:ascii="Times New Roman" w:hAnsi="Times New Roman" w:cs="Times New Roman"/>
        </w:rPr>
        <w:t>перераб</w:t>
      </w:r>
      <w:proofErr w:type="spellEnd"/>
      <w:r w:rsidRPr="0033274D">
        <w:rPr>
          <w:rFonts w:ascii="Times New Roman" w:hAnsi="Times New Roman" w:cs="Times New Roman"/>
        </w:rPr>
        <w:t>. – М.: Манн</w:t>
      </w:r>
      <w:r>
        <w:rPr>
          <w:rFonts w:ascii="Times New Roman" w:hAnsi="Times New Roman" w:cs="Times New Roman"/>
        </w:rPr>
        <w:t>, Иванов и Фербер, 2017. – С. 80</w:t>
      </w:r>
      <w:r w:rsidRPr="0033274D">
        <w:rPr>
          <w:rFonts w:ascii="Times New Roman" w:hAnsi="Times New Roman" w:cs="Times New Roman"/>
        </w:rPr>
        <w:t>.</w:t>
      </w:r>
    </w:p>
  </w:footnote>
  <w:footnote w:id="31">
    <w:p w:rsidR="005824B0" w:rsidRPr="0033274D" w:rsidRDefault="005824B0">
      <w:pPr>
        <w:pStyle w:val="ad"/>
        <w:rPr>
          <w:rFonts w:ascii="Times New Roman" w:hAnsi="Times New Roman" w:cs="Times New Roman"/>
        </w:rPr>
      </w:pPr>
      <w:r w:rsidRPr="0033274D">
        <w:rPr>
          <w:rStyle w:val="af"/>
          <w:rFonts w:ascii="Times New Roman" w:hAnsi="Times New Roman" w:cs="Times New Roman"/>
        </w:rPr>
        <w:footnoteRef/>
      </w:r>
      <w:r w:rsidRPr="0033274D">
        <w:rPr>
          <w:rFonts w:ascii="Times New Roman" w:hAnsi="Times New Roman" w:cs="Times New Roman"/>
        </w:rPr>
        <w:t xml:space="preserve"> Та</w:t>
      </w:r>
      <w:r>
        <w:rPr>
          <w:rFonts w:ascii="Times New Roman" w:hAnsi="Times New Roman" w:cs="Times New Roman"/>
        </w:rPr>
        <w:t>м</w:t>
      </w:r>
      <w:r w:rsidRPr="0033274D">
        <w:rPr>
          <w:rFonts w:ascii="Times New Roman" w:hAnsi="Times New Roman" w:cs="Times New Roman"/>
        </w:rPr>
        <w:t xml:space="preserve"> же</w:t>
      </w:r>
    </w:p>
  </w:footnote>
  <w:footnote w:id="32">
    <w:p w:rsidR="005824B0" w:rsidRPr="0033274D" w:rsidRDefault="005824B0">
      <w:pPr>
        <w:pStyle w:val="ad"/>
        <w:rPr>
          <w:rFonts w:ascii="Times New Roman" w:hAnsi="Times New Roman" w:cs="Times New Roman"/>
        </w:rPr>
      </w:pPr>
      <w:r w:rsidRPr="0033274D">
        <w:rPr>
          <w:rStyle w:val="af"/>
          <w:rFonts w:ascii="Times New Roman" w:hAnsi="Times New Roman" w:cs="Times New Roman"/>
        </w:rPr>
        <w:footnoteRef/>
      </w:r>
      <w:r w:rsidRPr="0033274D">
        <w:rPr>
          <w:rFonts w:ascii="Times New Roman" w:hAnsi="Times New Roman" w:cs="Times New Roman"/>
        </w:rPr>
        <w:t xml:space="preserve"> Там же</w:t>
      </w:r>
      <w:r>
        <w:rPr>
          <w:rFonts w:ascii="Times New Roman" w:hAnsi="Times New Roman" w:cs="Times New Roman"/>
        </w:rPr>
        <w:t>. С. 81.</w:t>
      </w:r>
    </w:p>
  </w:footnote>
  <w:footnote w:id="33">
    <w:p w:rsidR="005824B0" w:rsidRPr="0033274D" w:rsidRDefault="005824B0">
      <w:pPr>
        <w:pStyle w:val="ad"/>
        <w:rPr>
          <w:rFonts w:ascii="Times New Roman" w:hAnsi="Times New Roman" w:cs="Times New Roman"/>
        </w:rPr>
      </w:pPr>
      <w:r w:rsidRPr="0033274D">
        <w:rPr>
          <w:rStyle w:val="af"/>
          <w:rFonts w:ascii="Times New Roman" w:hAnsi="Times New Roman" w:cs="Times New Roman"/>
        </w:rPr>
        <w:footnoteRef/>
      </w:r>
      <w:r w:rsidRPr="0033274D">
        <w:rPr>
          <w:rFonts w:ascii="Times New Roman" w:hAnsi="Times New Roman" w:cs="Times New Roman"/>
        </w:rPr>
        <w:t xml:space="preserve"> Там же</w:t>
      </w:r>
      <w:r>
        <w:rPr>
          <w:rFonts w:ascii="Times New Roman" w:hAnsi="Times New Roman" w:cs="Times New Roman"/>
        </w:rPr>
        <w:t>. С. 82.</w:t>
      </w:r>
    </w:p>
  </w:footnote>
  <w:footnote w:id="34">
    <w:p w:rsidR="005824B0" w:rsidRPr="0033274D" w:rsidRDefault="005824B0">
      <w:pPr>
        <w:pStyle w:val="ad"/>
        <w:rPr>
          <w:rFonts w:ascii="Times New Roman" w:hAnsi="Times New Roman" w:cs="Times New Roman"/>
        </w:rPr>
      </w:pPr>
      <w:r w:rsidRPr="0033274D">
        <w:rPr>
          <w:rStyle w:val="af"/>
          <w:rFonts w:ascii="Times New Roman" w:hAnsi="Times New Roman" w:cs="Times New Roman"/>
        </w:rPr>
        <w:footnoteRef/>
      </w:r>
      <w:r w:rsidRPr="0033274D">
        <w:rPr>
          <w:rFonts w:ascii="Times New Roman" w:hAnsi="Times New Roman" w:cs="Times New Roman"/>
        </w:rPr>
        <w:t xml:space="preserve"> Маркетинг от потребителя / Р. Бест; пер. с англ. Павла Миронова. – 6 –е изд., </w:t>
      </w:r>
      <w:proofErr w:type="spellStart"/>
      <w:r w:rsidRPr="0033274D">
        <w:rPr>
          <w:rFonts w:ascii="Times New Roman" w:hAnsi="Times New Roman" w:cs="Times New Roman"/>
        </w:rPr>
        <w:t>перераб</w:t>
      </w:r>
      <w:proofErr w:type="spellEnd"/>
      <w:r w:rsidRPr="0033274D">
        <w:rPr>
          <w:rFonts w:ascii="Times New Roman" w:hAnsi="Times New Roman" w:cs="Times New Roman"/>
        </w:rPr>
        <w:t>. – М.: Манн</w:t>
      </w:r>
      <w:r>
        <w:rPr>
          <w:rFonts w:ascii="Times New Roman" w:hAnsi="Times New Roman" w:cs="Times New Roman"/>
        </w:rPr>
        <w:t>, Иванов и Фербер, 2017. – С. 82</w:t>
      </w:r>
      <w:r w:rsidRPr="0033274D">
        <w:rPr>
          <w:rFonts w:ascii="Times New Roman" w:hAnsi="Times New Roman" w:cs="Times New Roman"/>
        </w:rPr>
        <w:t>.</w:t>
      </w:r>
    </w:p>
  </w:footnote>
  <w:footnote w:id="35">
    <w:p w:rsidR="005824B0" w:rsidRPr="0033274D" w:rsidRDefault="005824B0">
      <w:pPr>
        <w:pStyle w:val="ad"/>
        <w:rPr>
          <w:rFonts w:ascii="Times New Roman" w:hAnsi="Times New Roman" w:cs="Times New Roman"/>
        </w:rPr>
      </w:pPr>
      <w:r w:rsidRPr="0033274D">
        <w:rPr>
          <w:rStyle w:val="af"/>
          <w:rFonts w:ascii="Times New Roman" w:hAnsi="Times New Roman" w:cs="Times New Roman"/>
        </w:rPr>
        <w:footnoteRef/>
      </w:r>
      <w:r w:rsidRPr="0033274D">
        <w:rPr>
          <w:rFonts w:ascii="Times New Roman" w:hAnsi="Times New Roman" w:cs="Times New Roman"/>
        </w:rPr>
        <w:t xml:space="preserve"> Там же</w:t>
      </w:r>
      <w:r>
        <w:rPr>
          <w:rFonts w:ascii="Times New Roman" w:hAnsi="Times New Roman" w:cs="Times New Roman"/>
        </w:rPr>
        <w:t>. С. 84.</w:t>
      </w:r>
    </w:p>
  </w:footnote>
  <w:footnote w:id="36">
    <w:p w:rsidR="005824B0" w:rsidRDefault="005824B0">
      <w:pPr>
        <w:pStyle w:val="ad"/>
      </w:pPr>
      <w:r>
        <w:rPr>
          <w:rStyle w:val="af"/>
        </w:rPr>
        <w:footnoteRef/>
      </w:r>
      <w:r>
        <w:t xml:space="preserve"> </w:t>
      </w:r>
      <w:r w:rsidRPr="00580D0D">
        <w:rPr>
          <w:rFonts w:ascii="Times New Roman" w:hAnsi="Times New Roman" w:cs="Times New Roman"/>
        </w:rPr>
        <w:t xml:space="preserve">Маркетинг от потребителя / Р. Бест; пер. с англ. Павла Миронова. – 6 –е изд., </w:t>
      </w:r>
      <w:proofErr w:type="spellStart"/>
      <w:r w:rsidRPr="00580D0D">
        <w:rPr>
          <w:rFonts w:ascii="Times New Roman" w:hAnsi="Times New Roman" w:cs="Times New Roman"/>
        </w:rPr>
        <w:t>перераб</w:t>
      </w:r>
      <w:proofErr w:type="spellEnd"/>
      <w:r w:rsidRPr="00580D0D">
        <w:rPr>
          <w:rFonts w:ascii="Times New Roman" w:hAnsi="Times New Roman" w:cs="Times New Roman"/>
        </w:rPr>
        <w:t>. – М.: Манн</w:t>
      </w:r>
      <w:r>
        <w:rPr>
          <w:rFonts w:ascii="Times New Roman" w:hAnsi="Times New Roman" w:cs="Times New Roman"/>
        </w:rPr>
        <w:t>, Иванов и Фербер, 2017. – С. 84</w:t>
      </w:r>
      <w:r w:rsidRPr="00580D0D">
        <w:rPr>
          <w:rFonts w:ascii="Times New Roman" w:hAnsi="Times New Roman" w:cs="Times New Roman"/>
        </w:rPr>
        <w:t>.</w:t>
      </w:r>
    </w:p>
  </w:footnote>
  <w:footnote w:id="37">
    <w:p w:rsidR="005824B0" w:rsidRPr="003C1E70" w:rsidRDefault="005824B0">
      <w:pPr>
        <w:pStyle w:val="ad"/>
        <w:rPr>
          <w:rFonts w:ascii="Times New Roman" w:hAnsi="Times New Roman" w:cs="Times New Roman"/>
        </w:rPr>
      </w:pPr>
      <w:r w:rsidRPr="00E05FBE">
        <w:rPr>
          <w:rStyle w:val="af"/>
          <w:rFonts w:ascii="Times New Roman" w:hAnsi="Times New Roman" w:cs="Times New Roman"/>
        </w:rPr>
        <w:footnoteRef/>
      </w:r>
      <w:r w:rsidRPr="00E05FBE">
        <w:rPr>
          <w:rFonts w:ascii="Times New Roman" w:hAnsi="Times New Roman" w:cs="Times New Roman"/>
        </w:rPr>
        <w:t xml:space="preserve"> По данным </w:t>
      </w:r>
      <w:proofErr w:type="spellStart"/>
      <w:r w:rsidRPr="00E05FBE">
        <w:rPr>
          <w:rFonts w:ascii="Times New Roman" w:hAnsi="Times New Roman" w:cs="Times New Roman"/>
        </w:rPr>
        <w:t>брендингового</w:t>
      </w:r>
      <w:proofErr w:type="spellEnd"/>
      <w:r w:rsidRPr="00E05FBE">
        <w:rPr>
          <w:rFonts w:ascii="Times New Roman" w:hAnsi="Times New Roman" w:cs="Times New Roman"/>
        </w:rPr>
        <w:t xml:space="preserve"> агентства </w:t>
      </w:r>
      <w:proofErr w:type="spellStart"/>
      <w:r w:rsidRPr="00E05FBE">
        <w:rPr>
          <w:rFonts w:ascii="Times New Roman" w:hAnsi="Times New Roman" w:cs="Times New Roman"/>
          <w:lang w:val="en-US"/>
        </w:rPr>
        <w:t>Labelmen</w:t>
      </w:r>
      <w:proofErr w:type="spellEnd"/>
    </w:p>
  </w:footnote>
  <w:footnote w:id="38">
    <w:p w:rsidR="005824B0" w:rsidRDefault="005824B0" w:rsidP="00CC287F">
      <w:pPr>
        <w:pStyle w:val="ad"/>
      </w:pPr>
      <w:r>
        <w:rPr>
          <w:rStyle w:val="af"/>
        </w:rPr>
        <w:footnoteRef/>
      </w:r>
      <w:r>
        <w:t xml:space="preserve"> </w:t>
      </w:r>
      <w:r w:rsidRPr="00580D0D">
        <w:rPr>
          <w:rFonts w:ascii="Times New Roman" w:hAnsi="Times New Roman" w:cs="Times New Roman"/>
        </w:rPr>
        <w:t xml:space="preserve">Маркетинг от потребителя / Р. Бест; пер. с англ. Павла Миронова. – 6 –е изд., </w:t>
      </w:r>
      <w:proofErr w:type="spellStart"/>
      <w:r w:rsidRPr="00580D0D">
        <w:rPr>
          <w:rFonts w:ascii="Times New Roman" w:hAnsi="Times New Roman" w:cs="Times New Roman"/>
        </w:rPr>
        <w:t>перераб</w:t>
      </w:r>
      <w:proofErr w:type="spellEnd"/>
      <w:r w:rsidRPr="00580D0D">
        <w:rPr>
          <w:rFonts w:ascii="Times New Roman" w:hAnsi="Times New Roman" w:cs="Times New Roman"/>
        </w:rPr>
        <w:t>. – М.: Манн</w:t>
      </w:r>
      <w:r>
        <w:rPr>
          <w:rFonts w:ascii="Times New Roman" w:hAnsi="Times New Roman" w:cs="Times New Roman"/>
        </w:rPr>
        <w:t>, Иванов и Фербер, 2017. – С. 83.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59352859"/>
      <w:docPartObj>
        <w:docPartGallery w:val="Page Numbers (Top of Page)"/>
        <w:docPartUnique/>
      </w:docPartObj>
    </w:sdtPr>
    <w:sdtContent>
      <w:p w:rsidR="005824B0" w:rsidRPr="00282459" w:rsidRDefault="005824B0">
        <w:pPr>
          <w:pStyle w:val="a3"/>
          <w:jc w:val="center"/>
          <w:rPr>
            <w:rFonts w:ascii="Times New Roman" w:hAnsi="Times New Roman" w:cs="Times New Roman"/>
          </w:rPr>
        </w:pPr>
        <w:r w:rsidRPr="00282459">
          <w:rPr>
            <w:rFonts w:ascii="Times New Roman" w:hAnsi="Times New Roman" w:cs="Times New Roman"/>
          </w:rPr>
          <w:fldChar w:fldCharType="begin"/>
        </w:r>
        <w:r w:rsidRPr="00282459">
          <w:rPr>
            <w:rFonts w:ascii="Times New Roman" w:hAnsi="Times New Roman" w:cs="Times New Roman"/>
          </w:rPr>
          <w:instrText>PAGE   \* MERGEFORMAT</w:instrText>
        </w:r>
        <w:r w:rsidRPr="00282459">
          <w:rPr>
            <w:rFonts w:ascii="Times New Roman" w:hAnsi="Times New Roman" w:cs="Times New Roman"/>
          </w:rPr>
          <w:fldChar w:fldCharType="separate"/>
        </w:r>
        <w:r w:rsidR="008C24D5">
          <w:rPr>
            <w:rFonts w:ascii="Times New Roman" w:hAnsi="Times New Roman" w:cs="Times New Roman"/>
            <w:noProof/>
          </w:rPr>
          <w:t>85</w:t>
        </w:r>
        <w:r w:rsidRPr="00282459">
          <w:rPr>
            <w:rFonts w:ascii="Times New Roman" w:hAnsi="Times New Roman" w:cs="Times New Roman"/>
            <w:noProof/>
          </w:rPr>
          <w:fldChar w:fldCharType="end"/>
        </w:r>
      </w:p>
    </w:sdtContent>
  </w:sdt>
  <w:p w:rsidR="005824B0" w:rsidRPr="00282459" w:rsidRDefault="005824B0">
    <w:pPr>
      <w:pStyle w:val="a3"/>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B0" w:rsidRDefault="005824B0">
    <w:pPr>
      <w:pStyle w:val="a3"/>
      <w:jc w:val="center"/>
    </w:pPr>
  </w:p>
  <w:p w:rsidR="005824B0" w:rsidRDefault="005824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B2A"/>
    <w:multiLevelType w:val="hybridMultilevel"/>
    <w:tmpl w:val="0F546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2618B6"/>
    <w:multiLevelType w:val="hybridMultilevel"/>
    <w:tmpl w:val="F69A2CEC"/>
    <w:lvl w:ilvl="0" w:tplc="00504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AE58A5"/>
    <w:multiLevelType w:val="hybridMultilevel"/>
    <w:tmpl w:val="E458BB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C114D"/>
    <w:multiLevelType w:val="hybridMultilevel"/>
    <w:tmpl w:val="B6542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0A2D5B"/>
    <w:multiLevelType w:val="hybridMultilevel"/>
    <w:tmpl w:val="5F5CA1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502122"/>
    <w:multiLevelType w:val="hybridMultilevel"/>
    <w:tmpl w:val="A8DC6BD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BCD4A70"/>
    <w:multiLevelType w:val="hybridMultilevel"/>
    <w:tmpl w:val="B560A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21212"/>
    <w:multiLevelType w:val="hybridMultilevel"/>
    <w:tmpl w:val="C27C7F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B421A4"/>
    <w:multiLevelType w:val="hybridMultilevel"/>
    <w:tmpl w:val="6C3A6194"/>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9" w15:restartNumberingAfterBreak="0">
    <w:nsid w:val="22EA2CE0"/>
    <w:multiLevelType w:val="hybridMultilevel"/>
    <w:tmpl w:val="A96AB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5849E9"/>
    <w:multiLevelType w:val="hybridMultilevel"/>
    <w:tmpl w:val="10C2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824690"/>
    <w:multiLevelType w:val="hybridMultilevel"/>
    <w:tmpl w:val="727C6B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7704AE"/>
    <w:multiLevelType w:val="hybridMultilevel"/>
    <w:tmpl w:val="615A17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545470"/>
    <w:multiLevelType w:val="hybridMultilevel"/>
    <w:tmpl w:val="0298E6C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FA4650B"/>
    <w:multiLevelType w:val="hybridMultilevel"/>
    <w:tmpl w:val="29B21BE8"/>
    <w:lvl w:ilvl="0" w:tplc="1D0EE29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D87BF8"/>
    <w:multiLevelType w:val="hybridMultilevel"/>
    <w:tmpl w:val="58EE0520"/>
    <w:lvl w:ilvl="0" w:tplc="068A250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0617CD"/>
    <w:multiLevelType w:val="hybridMultilevel"/>
    <w:tmpl w:val="998C1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FF49BE"/>
    <w:multiLevelType w:val="hybridMultilevel"/>
    <w:tmpl w:val="7F6CC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010791"/>
    <w:multiLevelType w:val="hybridMultilevel"/>
    <w:tmpl w:val="26726636"/>
    <w:lvl w:ilvl="0" w:tplc="00504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D786FCB"/>
    <w:multiLevelType w:val="hybridMultilevel"/>
    <w:tmpl w:val="41D60740"/>
    <w:lvl w:ilvl="0" w:tplc="69CAD532">
      <w:start w:val="1"/>
      <w:numFmt w:val="decimal"/>
      <w:lvlText w:val="%1."/>
      <w:lvlJc w:val="left"/>
      <w:pPr>
        <w:ind w:left="3479" w:hanging="360"/>
      </w:pPr>
      <w:rPr>
        <w:rFonts w:ascii="Times New Roman" w:eastAsiaTheme="minorHAnsi"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53504E"/>
    <w:multiLevelType w:val="hybridMultilevel"/>
    <w:tmpl w:val="C652F4CC"/>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7A618E"/>
    <w:multiLevelType w:val="hybridMultilevel"/>
    <w:tmpl w:val="B73E581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6E045DB"/>
    <w:multiLevelType w:val="hybridMultilevel"/>
    <w:tmpl w:val="5A583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733DD7"/>
    <w:multiLevelType w:val="hybridMultilevel"/>
    <w:tmpl w:val="0840C8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580A39"/>
    <w:multiLevelType w:val="multilevel"/>
    <w:tmpl w:val="C10A1C8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9754141"/>
    <w:multiLevelType w:val="hybridMultilevel"/>
    <w:tmpl w:val="30BAD8C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D712953"/>
    <w:multiLevelType w:val="hybridMultilevel"/>
    <w:tmpl w:val="1C1A5380"/>
    <w:lvl w:ilvl="0" w:tplc="04190017">
      <w:start w:val="1"/>
      <w:numFmt w:val="lowerLett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0A7EAF"/>
    <w:multiLevelType w:val="hybridMultilevel"/>
    <w:tmpl w:val="C3B47B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6AA00CA"/>
    <w:multiLevelType w:val="hybridMultilevel"/>
    <w:tmpl w:val="FBC8D8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CE0B0E"/>
    <w:multiLevelType w:val="hybridMultilevel"/>
    <w:tmpl w:val="26C836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D5E1F6B"/>
    <w:multiLevelType w:val="hybridMultilevel"/>
    <w:tmpl w:val="00728A2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1DD2456"/>
    <w:multiLevelType w:val="hybridMultilevel"/>
    <w:tmpl w:val="BC1C2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1631C7"/>
    <w:multiLevelType w:val="hybridMultilevel"/>
    <w:tmpl w:val="955EA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DF3EE4"/>
    <w:multiLevelType w:val="hybridMultilevel"/>
    <w:tmpl w:val="F77857E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8C756CF"/>
    <w:multiLevelType w:val="hybridMultilevel"/>
    <w:tmpl w:val="15E8D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847C4C"/>
    <w:multiLevelType w:val="hybridMultilevel"/>
    <w:tmpl w:val="946214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7C3091"/>
    <w:multiLevelType w:val="hybridMultilevel"/>
    <w:tmpl w:val="C50A92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13C4E06"/>
    <w:multiLevelType w:val="hybridMultilevel"/>
    <w:tmpl w:val="063EE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CC501D"/>
    <w:multiLevelType w:val="hybridMultilevel"/>
    <w:tmpl w:val="38740C7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4EB32BF"/>
    <w:multiLevelType w:val="hybridMultilevel"/>
    <w:tmpl w:val="34D4057A"/>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566198F"/>
    <w:multiLevelType w:val="hybridMultilevel"/>
    <w:tmpl w:val="5C44309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8867C27"/>
    <w:multiLevelType w:val="hybridMultilevel"/>
    <w:tmpl w:val="5FA0F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F224D4"/>
    <w:multiLevelType w:val="hybridMultilevel"/>
    <w:tmpl w:val="67C46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D42879"/>
    <w:multiLevelType w:val="hybridMultilevel"/>
    <w:tmpl w:val="CC4C1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11040D"/>
    <w:multiLevelType w:val="hybridMultilevel"/>
    <w:tmpl w:val="3E9EB648"/>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45" w15:restartNumberingAfterBreak="0">
    <w:nsid w:val="7FBB0DB5"/>
    <w:multiLevelType w:val="hybridMultilevel"/>
    <w:tmpl w:val="2B9C7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8"/>
  </w:num>
  <w:num w:numId="3">
    <w:abstractNumId w:val="44"/>
  </w:num>
  <w:num w:numId="4">
    <w:abstractNumId w:val="16"/>
  </w:num>
  <w:num w:numId="5">
    <w:abstractNumId w:val="41"/>
  </w:num>
  <w:num w:numId="6">
    <w:abstractNumId w:val="43"/>
  </w:num>
  <w:num w:numId="7">
    <w:abstractNumId w:val="10"/>
  </w:num>
  <w:num w:numId="8">
    <w:abstractNumId w:val="14"/>
  </w:num>
  <w:num w:numId="9">
    <w:abstractNumId w:val="18"/>
  </w:num>
  <w:num w:numId="10">
    <w:abstractNumId w:val="1"/>
  </w:num>
  <w:num w:numId="11">
    <w:abstractNumId w:val="36"/>
  </w:num>
  <w:num w:numId="12">
    <w:abstractNumId w:val="45"/>
  </w:num>
  <w:num w:numId="13">
    <w:abstractNumId w:val="37"/>
  </w:num>
  <w:num w:numId="14">
    <w:abstractNumId w:val="29"/>
  </w:num>
  <w:num w:numId="15">
    <w:abstractNumId w:val="6"/>
  </w:num>
  <w:num w:numId="16">
    <w:abstractNumId w:val="17"/>
  </w:num>
  <w:num w:numId="17">
    <w:abstractNumId w:val="15"/>
  </w:num>
  <w:num w:numId="18">
    <w:abstractNumId w:val="19"/>
  </w:num>
  <w:num w:numId="19">
    <w:abstractNumId w:val="9"/>
  </w:num>
  <w:num w:numId="20">
    <w:abstractNumId w:val="27"/>
  </w:num>
  <w:num w:numId="21">
    <w:abstractNumId w:val="20"/>
  </w:num>
  <w:num w:numId="22">
    <w:abstractNumId w:val="38"/>
  </w:num>
  <w:num w:numId="23">
    <w:abstractNumId w:val="25"/>
  </w:num>
  <w:num w:numId="24">
    <w:abstractNumId w:val="40"/>
  </w:num>
  <w:num w:numId="25">
    <w:abstractNumId w:val="5"/>
  </w:num>
  <w:num w:numId="26">
    <w:abstractNumId w:val="30"/>
  </w:num>
  <w:num w:numId="27">
    <w:abstractNumId w:val="33"/>
  </w:num>
  <w:num w:numId="28">
    <w:abstractNumId w:val="39"/>
  </w:num>
  <w:num w:numId="29">
    <w:abstractNumId w:val="21"/>
  </w:num>
  <w:num w:numId="30">
    <w:abstractNumId w:val="32"/>
  </w:num>
  <w:num w:numId="31">
    <w:abstractNumId w:val="22"/>
  </w:num>
  <w:num w:numId="32">
    <w:abstractNumId w:val="0"/>
  </w:num>
  <w:num w:numId="33">
    <w:abstractNumId w:val="34"/>
  </w:num>
  <w:num w:numId="34">
    <w:abstractNumId w:val="11"/>
  </w:num>
  <w:num w:numId="35">
    <w:abstractNumId w:val="3"/>
  </w:num>
  <w:num w:numId="36">
    <w:abstractNumId w:val="31"/>
  </w:num>
  <w:num w:numId="37">
    <w:abstractNumId w:val="35"/>
  </w:num>
  <w:num w:numId="38">
    <w:abstractNumId w:val="2"/>
  </w:num>
  <w:num w:numId="39">
    <w:abstractNumId w:val="12"/>
  </w:num>
  <w:num w:numId="40">
    <w:abstractNumId w:val="23"/>
  </w:num>
  <w:num w:numId="41">
    <w:abstractNumId w:val="26"/>
  </w:num>
  <w:num w:numId="42">
    <w:abstractNumId w:val="28"/>
  </w:num>
  <w:num w:numId="43">
    <w:abstractNumId w:val="4"/>
  </w:num>
  <w:num w:numId="44">
    <w:abstractNumId w:val="7"/>
  </w:num>
  <w:num w:numId="45">
    <w:abstractNumId w:val="13"/>
  </w:num>
  <w:num w:numId="46">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C6"/>
    <w:rsid w:val="00003E41"/>
    <w:rsid w:val="00005704"/>
    <w:rsid w:val="000073BF"/>
    <w:rsid w:val="0000768D"/>
    <w:rsid w:val="00007A3B"/>
    <w:rsid w:val="00007F9A"/>
    <w:rsid w:val="000131A6"/>
    <w:rsid w:val="00021998"/>
    <w:rsid w:val="00022159"/>
    <w:rsid w:val="00024D81"/>
    <w:rsid w:val="00025927"/>
    <w:rsid w:val="0002624B"/>
    <w:rsid w:val="00027B63"/>
    <w:rsid w:val="00031CAD"/>
    <w:rsid w:val="000357CB"/>
    <w:rsid w:val="000369A8"/>
    <w:rsid w:val="00044212"/>
    <w:rsid w:val="00044305"/>
    <w:rsid w:val="00050300"/>
    <w:rsid w:val="0005064F"/>
    <w:rsid w:val="00052310"/>
    <w:rsid w:val="00060B21"/>
    <w:rsid w:val="00061354"/>
    <w:rsid w:val="000614B6"/>
    <w:rsid w:val="000652CF"/>
    <w:rsid w:val="000658BB"/>
    <w:rsid w:val="00080D8A"/>
    <w:rsid w:val="0009000E"/>
    <w:rsid w:val="00091553"/>
    <w:rsid w:val="0009228F"/>
    <w:rsid w:val="000934A9"/>
    <w:rsid w:val="000A67A5"/>
    <w:rsid w:val="000B1181"/>
    <w:rsid w:val="000B1BE5"/>
    <w:rsid w:val="000B51F5"/>
    <w:rsid w:val="000B62C1"/>
    <w:rsid w:val="000B6ED3"/>
    <w:rsid w:val="000C1898"/>
    <w:rsid w:val="000C44A9"/>
    <w:rsid w:val="000C52B9"/>
    <w:rsid w:val="000C5EDB"/>
    <w:rsid w:val="000D218C"/>
    <w:rsid w:val="000D43CA"/>
    <w:rsid w:val="000D5200"/>
    <w:rsid w:val="000F22C7"/>
    <w:rsid w:val="000F2A7C"/>
    <w:rsid w:val="000F440C"/>
    <w:rsid w:val="0010188C"/>
    <w:rsid w:val="0011326C"/>
    <w:rsid w:val="001156B0"/>
    <w:rsid w:val="0012125B"/>
    <w:rsid w:val="00122A9D"/>
    <w:rsid w:val="0012352D"/>
    <w:rsid w:val="00131B26"/>
    <w:rsid w:val="00132254"/>
    <w:rsid w:val="00134A32"/>
    <w:rsid w:val="00135446"/>
    <w:rsid w:val="00141655"/>
    <w:rsid w:val="00142DA1"/>
    <w:rsid w:val="00143741"/>
    <w:rsid w:val="001453FE"/>
    <w:rsid w:val="00145519"/>
    <w:rsid w:val="0014683A"/>
    <w:rsid w:val="00152C3F"/>
    <w:rsid w:val="00156C99"/>
    <w:rsid w:val="00157A52"/>
    <w:rsid w:val="00162FD8"/>
    <w:rsid w:val="00164922"/>
    <w:rsid w:val="00172277"/>
    <w:rsid w:val="001738E3"/>
    <w:rsid w:val="00180B29"/>
    <w:rsid w:val="00181CEC"/>
    <w:rsid w:val="001823A7"/>
    <w:rsid w:val="0018258D"/>
    <w:rsid w:val="00183A7F"/>
    <w:rsid w:val="00183AF3"/>
    <w:rsid w:val="001855AF"/>
    <w:rsid w:val="00186F07"/>
    <w:rsid w:val="00190661"/>
    <w:rsid w:val="0019247B"/>
    <w:rsid w:val="00194560"/>
    <w:rsid w:val="00195B90"/>
    <w:rsid w:val="0019615C"/>
    <w:rsid w:val="00197C4F"/>
    <w:rsid w:val="001A37DB"/>
    <w:rsid w:val="001A3D17"/>
    <w:rsid w:val="001A4783"/>
    <w:rsid w:val="001A480E"/>
    <w:rsid w:val="001A79FA"/>
    <w:rsid w:val="001B1597"/>
    <w:rsid w:val="001B332C"/>
    <w:rsid w:val="001B4142"/>
    <w:rsid w:val="001B76D5"/>
    <w:rsid w:val="001C19D5"/>
    <w:rsid w:val="001C3334"/>
    <w:rsid w:val="001C3683"/>
    <w:rsid w:val="001C51B6"/>
    <w:rsid w:val="001C5459"/>
    <w:rsid w:val="001C6C6B"/>
    <w:rsid w:val="001D1992"/>
    <w:rsid w:val="001D2778"/>
    <w:rsid w:val="001D4305"/>
    <w:rsid w:val="001E4C10"/>
    <w:rsid w:val="001E5516"/>
    <w:rsid w:val="001E6CB1"/>
    <w:rsid w:val="001E77C0"/>
    <w:rsid w:val="001F09AA"/>
    <w:rsid w:val="001F130F"/>
    <w:rsid w:val="00200C80"/>
    <w:rsid w:val="002060BA"/>
    <w:rsid w:val="00211B03"/>
    <w:rsid w:val="00213FAE"/>
    <w:rsid w:val="00215766"/>
    <w:rsid w:val="00221A66"/>
    <w:rsid w:val="00225FF8"/>
    <w:rsid w:val="00226123"/>
    <w:rsid w:val="00226E78"/>
    <w:rsid w:val="00227E20"/>
    <w:rsid w:val="00230173"/>
    <w:rsid w:val="00234EC8"/>
    <w:rsid w:val="002369B5"/>
    <w:rsid w:val="00237133"/>
    <w:rsid w:val="002375F9"/>
    <w:rsid w:val="00240D77"/>
    <w:rsid w:val="0024195C"/>
    <w:rsid w:val="0024343B"/>
    <w:rsid w:val="00245990"/>
    <w:rsid w:val="00254745"/>
    <w:rsid w:val="00257C70"/>
    <w:rsid w:val="00261CDF"/>
    <w:rsid w:val="00262D87"/>
    <w:rsid w:val="00264801"/>
    <w:rsid w:val="00264E62"/>
    <w:rsid w:val="00267BC7"/>
    <w:rsid w:val="002712C7"/>
    <w:rsid w:val="002766EF"/>
    <w:rsid w:val="00281031"/>
    <w:rsid w:val="00282459"/>
    <w:rsid w:val="00283782"/>
    <w:rsid w:val="00284B97"/>
    <w:rsid w:val="002866CD"/>
    <w:rsid w:val="00290C91"/>
    <w:rsid w:val="002937A0"/>
    <w:rsid w:val="002954F2"/>
    <w:rsid w:val="00296CA6"/>
    <w:rsid w:val="00297CB0"/>
    <w:rsid w:val="002A03B8"/>
    <w:rsid w:val="002A172B"/>
    <w:rsid w:val="002A1FD1"/>
    <w:rsid w:val="002B21C2"/>
    <w:rsid w:val="002B2668"/>
    <w:rsid w:val="002B2E7C"/>
    <w:rsid w:val="002B4613"/>
    <w:rsid w:val="002C031E"/>
    <w:rsid w:val="002C193C"/>
    <w:rsid w:val="002C1DA3"/>
    <w:rsid w:val="002D21AD"/>
    <w:rsid w:val="002D2CC6"/>
    <w:rsid w:val="002D437A"/>
    <w:rsid w:val="002E10CF"/>
    <w:rsid w:val="002E5809"/>
    <w:rsid w:val="002E747F"/>
    <w:rsid w:val="002F22F1"/>
    <w:rsid w:val="002F7711"/>
    <w:rsid w:val="003005EB"/>
    <w:rsid w:val="0030178A"/>
    <w:rsid w:val="0030486B"/>
    <w:rsid w:val="00312E3F"/>
    <w:rsid w:val="00322254"/>
    <w:rsid w:val="0032743C"/>
    <w:rsid w:val="00330422"/>
    <w:rsid w:val="003312AA"/>
    <w:rsid w:val="00331B9E"/>
    <w:rsid w:val="0033274D"/>
    <w:rsid w:val="00336D8F"/>
    <w:rsid w:val="00336F08"/>
    <w:rsid w:val="0034298A"/>
    <w:rsid w:val="00343F70"/>
    <w:rsid w:val="00344118"/>
    <w:rsid w:val="003452DF"/>
    <w:rsid w:val="0035288C"/>
    <w:rsid w:val="00356DCD"/>
    <w:rsid w:val="00357C6F"/>
    <w:rsid w:val="00360212"/>
    <w:rsid w:val="0036578E"/>
    <w:rsid w:val="003732E3"/>
    <w:rsid w:val="00376755"/>
    <w:rsid w:val="00380F49"/>
    <w:rsid w:val="00381265"/>
    <w:rsid w:val="003829CC"/>
    <w:rsid w:val="00384AF6"/>
    <w:rsid w:val="0038604D"/>
    <w:rsid w:val="00387D2E"/>
    <w:rsid w:val="00390660"/>
    <w:rsid w:val="00393925"/>
    <w:rsid w:val="0039700D"/>
    <w:rsid w:val="003A0A92"/>
    <w:rsid w:val="003A21E5"/>
    <w:rsid w:val="003A474A"/>
    <w:rsid w:val="003A4C62"/>
    <w:rsid w:val="003A5731"/>
    <w:rsid w:val="003A7DA0"/>
    <w:rsid w:val="003B3125"/>
    <w:rsid w:val="003B4E06"/>
    <w:rsid w:val="003B726B"/>
    <w:rsid w:val="003C1E70"/>
    <w:rsid w:val="003C310C"/>
    <w:rsid w:val="003D011A"/>
    <w:rsid w:val="003D1B2F"/>
    <w:rsid w:val="003D2C26"/>
    <w:rsid w:val="003D3350"/>
    <w:rsid w:val="003D48D0"/>
    <w:rsid w:val="003D6180"/>
    <w:rsid w:val="003D62B6"/>
    <w:rsid w:val="003D6D9B"/>
    <w:rsid w:val="003E561F"/>
    <w:rsid w:val="003E5F8E"/>
    <w:rsid w:val="003E7661"/>
    <w:rsid w:val="003E76AC"/>
    <w:rsid w:val="003F14BB"/>
    <w:rsid w:val="003F1F2C"/>
    <w:rsid w:val="003F3E1F"/>
    <w:rsid w:val="003F5907"/>
    <w:rsid w:val="003F59BD"/>
    <w:rsid w:val="003F6921"/>
    <w:rsid w:val="00401D60"/>
    <w:rsid w:val="00402E6C"/>
    <w:rsid w:val="004061CA"/>
    <w:rsid w:val="0040675D"/>
    <w:rsid w:val="004129D7"/>
    <w:rsid w:val="0041457F"/>
    <w:rsid w:val="0042156E"/>
    <w:rsid w:val="00422F28"/>
    <w:rsid w:val="00424400"/>
    <w:rsid w:val="004262CD"/>
    <w:rsid w:val="00426A8C"/>
    <w:rsid w:val="00427506"/>
    <w:rsid w:val="0043178C"/>
    <w:rsid w:val="00435C4E"/>
    <w:rsid w:val="004406D2"/>
    <w:rsid w:val="00440CA7"/>
    <w:rsid w:val="00442591"/>
    <w:rsid w:val="00443275"/>
    <w:rsid w:val="00446318"/>
    <w:rsid w:val="004520FC"/>
    <w:rsid w:val="0045320F"/>
    <w:rsid w:val="00454333"/>
    <w:rsid w:val="00456F08"/>
    <w:rsid w:val="004600F9"/>
    <w:rsid w:val="004622B7"/>
    <w:rsid w:val="00467412"/>
    <w:rsid w:val="00467D8F"/>
    <w:rsid w:val="00467DA6"/>
    <w:rsid w:val="004701AD"/>
    <w:rsid w:val="00474A3D"/>
    <w:rsid w:val="004775CE"/>
    <w:rsid w:val="0048382F"/>
    <w:rsid w:val="00485143"/>
    <w:rsid w:val="0048662A"/>
    <w:rsid w:val="004924B2"/>
    <w:rsid w:val="004938E9"/>
    <w:rsid w:val="004A186E"/>
    <w:rsid w:val="004A6409"/>
    <w:rsid w:val="004B076B"/>
    <w:rsid w:val="004C1C2C"/>
    <w:rsid w:val="004C37B0"/>
    <w:rsid w:val="004D1898"/>
    <w:rsid w:val="004D48F3"/>
    <w:rsid w:val="004D62B7"/>
    <w:rsid w:val="004D7AE5"/>
    <w:rsid w:val="004E2778"/>
    <w:rsid w:val="004E7835"/>
    <w:rsid w:val="00501DDD"/>
    <w:rsid w:val="005026A3"/>
    <w:rsid w:val="00505083"/>
    <w:rsid w:val="00507B2C"/>
    <w:rsid w:val="00513D53"/>
    <w:rsid w:val="00513DAB"/>
    <w:rsid w:val="00514121"/>
    <w:rsid w:val="00521A11"/>
    <w:rsid w:val="00522A9A"/>
    <w:rsid w:val="00525A8E"/>
    <w:rsid w:val="00536939"/>
    <w:rsid w:val="00537BF6"/>
    <w:rsid w:val="00541A8C"/>
    <w:rsid w:val="005426A8"/>
    <w:rsid w:val="005449CD"/>
    <w:rsid w:val="0055056D"/>
    <w:rsid w:val="0055085D"/>
    <w:rsid w:val="00554987"/>
    <w:rsid w:val="00554B08"/>
    <w:rsid w:val="00554F38"/>
    <w:rsid w:val="0056076E"/>
    <w:rsid w:val="00570B7B"/>
    <w:rsid w:val="00572A98"/>
    <w:rsid w:val="005747FE"/>
    <w:rsid w:val="0057553C"/>
    <w:rsid w:val="005768C5"/>
    <w:rsid w:val="005770A5"/>
    <w:rsid w:val="00580039"/>
    <w:rsid w:val="00580D0D"/>
    <w:rsid w:val="0058154E"/>
    <w:rsid w:val="005824B0"/>
    <w:rsid w:val="0058492E"/>
    <w:rsid w:val="00586B45"/>
    <w:rsid w:val="005916D1"/>
    <w:rsid w:val="00592528"/>
    <w:rsid w:val="00594936"/>
    <w:rsid w:val="005957A1"/>
    <w:rsid w:val="00595B7B"/>
    <w:rsid w:val="00595FC8"/>
    <w:rsid w:val="00596A02"/>
    <w:rsid w:val="005A49F3"/>
    <w:rsid w:val="005B3C6C"/>
    <w:rsid w:val="005B49EC"/>
    <w:rsid w:val="005B536D"/>
    <w:rsid w:val="005B5D53"/>
    <w:rsid w:val="005C28B8"/>
    <w:rsid w:val="005C41C7"/>
    <w:rsid w:val="005C689F"/>
    <w:rsid w:val="005D0FB2"/>
    <w:rsid w:val="005D1325"/>
    <w:rsid w:val="005D3618"/>
    <w:rsid w:val="005D3C47"/>
    <w:rsid w:val="005D768A"/>
    <w:rsid w:val="005E0324"/>
    <w:rsid w:val="005F72B7"/>
    <w:rsid w:val="005F751C"/>
    <w:rsid w:val="00600A81"/>
    <w:rsid w:val="0060392C"/>
    <w:rsid w:val="00605CFC"/>
    <w:rsid w:val="00606A7D"/>
    <w:rsid w:val="006134EB"/>
    <w:rsid w:val="006147BB"/>
    <w:rsid w:val="006161FD"/>
    <w:rsid w:val="006168F5"/>
    <w:rsid w:val="0061720F"/>
    <w:rsid w:val="00617652"/>
    <w:rsid w:val="006322EB"/>
    <w:rsid w:val="0063441F"/>
    <w:rsid w:val="006351B9"/>
    <w:rsid w:val="006372B3"/>
    <w:rsid w:val="00637501"/>
    <w:rsid w:val="00642207"/>
    <w:rsid w:val="00642FB3"/>
    <w:rsid w:val="00645756"/>
    <w:rsid w:val="00645FC4"/>
    <w:rsid w:val="006470E3"/>
    <w:rsid w:val="006546E1"/>
    <w:rsid w:val="0066669F"/>
    <w:rsid w:val="00672151"/>
    <w:rsid w:val="0067365D"/>
    <w:rsid w:val="00673B5B"/>
    <w:rsid w:val="0067644C"/>
    <w:rsid w:val="006772E8"/>
    <w:rsid w:val="00677D92"/>
    <w:rsid w:val="006823A9"/>
    <w:rsid w:val="00686E0B"/>
    <w:rsid w:val="00694341"/>
    <w:rsid w:val="00694935"/>
    <w:rsid w:val="00695196"/>
    <w:rsid w:val="00695777"/>
    <w:rsid w:val="00695AC7"/>
    <w:rsid w:val="006A3F2A"/>
    <w:rsid w:val="006A55C4"/>
    <w:rsid w:val="006B1271"/>
    <w:rsid w:val="006B1590"/>
    <w:rsid w:val="006B2FEA"/>
    <w:rsid w:val="006B606B"/>
    <w:rsid w:val="006C2860"/>
    <w:rsid w:val="006C4180"/>
    <w:rsid w:val="006C54A4"/>
    <w:rsid w:val="006C5D94"/>
    <w:rsid w:val="006C640D"/>
    <w:rsid w:val="006C6DEE"/>
    <w:rsid w:val="006D28B4"/>
    <w:rsid w:val="006D31F1"/>
    <w:rsid w:val="006D337D"/>
    <w:rsid w:val="006D665F"/>
    <w:rsid w:val="006D7152"/>
    <w:rsid w:val="006D7E96"/>
    <w:rsid w:val="006E4F3A"/>
    <w:rsid w:val="006E62EC"/>
    <w:rsid w:val="006E67E3"/>
    <w:rsid w:val="006E690A"/>
    <w:rsid w:val="006F0CB9"/>
    <w:rsid w:val="007033A6"/>
    <w:rsid w:val="0070344B"/>
    <w:rsid w:val="00706819"/>
    <w:rsid w:val="00713740"/>
    <w:rsid w:val="00713D44"/>
    <w:rsid w:val="00717B5F"/>
    <w:rsid w:val="0072339A"/>
    <w:rsid w:val="007234A3"/>
    <w:rsid w:val="00726475"/>
    <w:rsid w:val="00726875"/>
    <w:rsid w:val="00734AF0"/>
    <w:rsid w:val="00736361"/>
    <w:rsid w:val="007363DB"/>
    <w:rsid w:val="00741C19"/>
    <w:rsid w:val="007422E1"/>
    <w:rsid w:val="00755CE4"/>
    <w:rsid w:val="0076273B"/>
    <w:rsid w:val="007633DC"/>
    <w:rsid w:val="00765249"/>
    <w:rsid w:val="007658C9"/>
    <w:rsid w:val="00766670"/>
    <w:rsid w:val="00767CB8"/>
    <w:rsid w:val="00770D82"/>
    <w:rsid w:val="007717DC"/>
    <w:rsid w:val="00775795"/>
    <w:rsid w:val="00780510"/>
    <w:rsid w:val="007816DF"/>
    <w:rsid w:val="00781ED6"/>
    <w:rsid w:val="007839B4"/>
    <w:rsid w:val="007875F7"/>
    <w:rsid w:val="00790DCC"/>
    <w:rsid w:val="00790FB5"/>
    <w:rsid w:val="0079224D"/>
    <w:rsid w:val="0079416D"/>
    <w:rsid w:val="00796D9D"/>
    <w:rsid w:val="007A0E21"/>
    <w:rsid w:val="007A0E66"/>
    <w:rsid w:val="007A20F9"/>
    <w:rsid w:val="007A6B1F"/>
    <w:rsid w:val="007B1A61"/>
    <w:rsid w:val="007B25A2"/>
    <w:rsid w:val="007B38E5"/>
    <w:rsid w:val="007B4CA4"/>
    <w:rsid w:val="007B63BD"/>
    <w:rsid w:val="007D5ABA"/>
    <w:rsid w:val="007D5DE3"/>
    <w:rsid w:val="007E1078"/>
    <w:rsid w:val="007E4E16"/>
    <w:rsid w:val="007F22B2"/>
    <w:rsid w:val="007F3495"/>
    <w:rsid w:val="007F7626"/>
    <w:rsid w:val="008018BC"/>
    <w:rsid w:val="008021A3"/>
    <w:rsid w:val="0080697D"/>
    <w:rsid w:val="00810CBD"/>
    <w:rsid w:val="00817DE0"/>
    <w:rsid w:val="00825929"/>
    <w:rsid w:val="00826580"/>
    <w:rsid w:val="008328D8"/>
    <w:rsid w:val="00836071"/>
    <w:rsid w:val="008365C1"/>
    <w:rsid w:val="00836A04"/>
    <w:rsid w:val="00836A96"/>
    <w:rsid w:val="00840BE4"/>
    <w:rsid w:val="00841596"/>
    <w:rsid w:val="008459BD"/>
    <w:rsid w:val="00854269"/>
    <w:rsid w:val="00854F44"/>
    <w:rsid w:val="008563ED"/>
    <w:rsid w:val="008572F9"/>
    <w:rsid w:val="00866B3F"/>
    <w:rsid w:val="008708E3"/>
    <w:rsid w:val="00870F61"/>
    <w:rsid w:val="00872772"/>
    <w:rsid w:val="00874EF9"/>
    <w:rsid w:val="00875D32"/>
    <w:rsid w:val="00882B82"/>
    <w:rsid w:val="008860E6"/>
    <w:rsid w:val="00886149"/>
    <w:rsid w:val="00886A3B"/>
    <w:rsid w:val="00897BB5"/>
    <w:rsid w:val="008A23D8"/>
    <w:rsid w:val="008A3D23"/>
    <w:rsid w:val="008B0AAB"/>
    <w:rsid w:val="008B46E6"/>
    <w:rsid w:val="008C195C"/>
    <w:rsid w:val="008C223F"/>
    <w:rsid w:val="008C24D5"/>
    <w:rsid w:val="008C2AE4"/>
    <w:rsid w:val="008C5EAE"/>
    <w:rsid w:val="008C7AB9"/>
    <w:rsid w:val="008D4A88"/>
    <w:rsid w:val="008E1474"/>
    <w:rsid w:val="008E5230"/>
    <w:rsid w:val="008E6FCF"/>
    <w:rsid w:val="008E7019"/>
    <w:rsid w:val="008F3E52"/>
    <w:rsid w:val="008F66B1"/>
    <w:rsid w:val="008F7C19"/>
    <w:rsid w:val="00901EAF"/>
    <w:rsid w:val="0090360C"/>
    <w:rsid w:val="0092079B"/>
    <w:rsid w:val="0092219B"/>
    <w:rsid w:val="0092241F"/>
    <w:rsid w:val="00923ECC"/>
    <w:rsid w:val="00923F8D"/>
    <w:rsid w:val="009307F1"/>
    <w:rsid w:val="0093146F"/>
    <w:rsid w:val="009411D3"/>
    <w:rsid w:val="00941207"/>
    <w:rsid w:val="009443CD"/>
    <w:rsid w:val="00944D50"/>
    <w:rsid w:val="00945696"/>
    <w:rsid w:val="0095034E"/>
    <w:rsid w:val="00951A08"/>
    <w:rsid w:val="00952607"/>
    <w:rsid w:val="00953605"/>
    <w:rsid w:val="00953A8A"/>
    <w:rsid w:val="009607A1"/>
    <w:rsid w:val="00966488"/>
    <w:rsid w:val="009674D0"/>
    <w:rsid w:val="009726F3"/>
    <w:rsid w:val="00973300"/>
    <w:rsid w:val="0097352F"/>
    <w:rsid w:val="009771B6"/>
    <w:rsid w:val="00983E8D"/>
    <w:rsid w:val="00984C8E"/>
    <w:rsid w:val="0098610F"/>
    <w:rsid w:val="00995849"/>
    <w:rsid w:val="009A10F4"/>
    <w:rsid w:val="009A1F99"/>
    <w:rsid w:val="009A22F7"/>
    <w:rsid w:val="009A61ED"/>
    <w:rsid w:val="009B0D32"/>
    <w:rsid w:val="009B41D6"/>
    <w:rsid w:val="009B6A68"/>
    <w:rsid w:val="009C0BB1"/>
    <w:rsid w:val="009C35E3"/>
    <w:rsid w:val="009C4550"/>
    <w:rsid w:val="009C5E11"/>
    <w:rsid w:val="009D0DFB"/>
    <w:rsid w:val="009D5676"/>
    <w:rsid w:val="009D61AC"/>
    <w:rsid w:val="009D679D"/>
    <w:rsid w:val="009D6BCA"/>
    <w:rsid w:val="009D71CA"/>
    <w:rsid w:val="009E05F7"/>
    <w:rsid w:val="009E6367"/>
    <w:rsid w:val="009E63D5"/>
    <w:rsid w:val="009E7F6E"/>
    <w:rsid w:val="009F0E2B"/>
    <w:rsid w:val="009F6B0C"/>
    <w:rsid w:val="00A042A5"/>
    <w:rsid w:val="00A051F8"/>
    <w:rsid w:val="00A070A3"/>
    <w:rsid w:val="00A1168D"/>
    <w:rsid w:val="00A232F7"/>
    <w:rsid w:val="00A25A16"/>
    <w:rsid w:val="00A27AE5"/>
    <w:rsid w:val="00A305ED"/>
    <w:rsid w:val="00A30F77"/>
    <w:rsid w:val="00A33B50"/>
    <w:rsid w:val="00A42549"/>
    <w:rsid w:val="00A432AB"/>
    <w:rsid w:val="00A50626"/>
    <w:rsid w:val="00A50F9A"/>
    <w:rsid w:val="00A558C0"/>
    <w:rsid w:val="00A56787"/>
    <w:rsid w:val="00A57140"/>
    <w:rsid w:val="00A60B3E"/>
    <w:rsid w:val="00A6678B"/>
    <w:rsid w:val="00A66962"/>
    <w:rsid w:val="00A709B7"/>
    <w:rsid w:val="00A72808"/>
    <w:rsid w:val="00A763ED"/>
    <w:rsid w:val="00A8355E"/>
    <w:rsid w:val="00A87260"/>
    <w:rsid w:val="00A919C0"/>
    <w:rsid w:val="00A91F94"/>
    <w:rsid w:val="00A91FA4"/>
    <w:rsid w:val="00A92202"/>
    <w:rsid w:val="00A93DC4"/>
    <w:rsid w:val="00AA1B8B"/>
    <w:rsid w:val="00AB2435"/>
    <w:rsid w:val="00AC25D2"/>
    <w:rsid w:val="00AC7B32"/>
    <w:rsid w:val="00AD2179"/>
    <w:rsid w:val="00AD357D"/>
    <w:rsid w:val="00AD42C2"/>
    <w:rsid w:val="00AD5CD9"/>
    <w:rsid w:val="00AE0299"/>
    <w:rsid w:val="00AE0769"/>
    <w:rsid w:val="00AE1428"/>
    <w:rsid w:val="00AE1AD7"/>
    <w:rsid w:val="00AE4A69"/>
    <w:rsid w:val="00AE6421"/>
    <w:rsid w:val="00AE7517"/>
    <w:rsid w:val="00AF3643"/>
    <w:rsid w:val="00AF5F08"/>
    <w:rsid w:val="00AF6D46"/>
    <w:rsid w:val="00B028EE"/>
    <w:rsid w:val="00B05421"/>
    <w:rsid w:val="00B06006"/>
    <w:rsid w:val="00B14E92"/>
    <w:rsid w:val="00B174E9"/>
    <w:rsid w:val="00B24A94"/>
    <w:rsid w:val="00B26ECF"/>
    <w:rsid w:val="00B270B3"/>
    <w:rsid w:val="00B27D77"/>
    <w:rsid w:val="00B30C04"/>
    <w:rsid w:val="00B3196F"/>
    <w:rsid w:val="00B32F5C"/>
    <w:rsid w:val="00B33CDD"/>
    <w:rsid w:val="00B34FFD"/>
    <w:rsid w:val="00B357D4"/>
    <w:rsid w:val="00B35BA2"/>
    <w:rsid w:val="00B37311"/>
    <w:rsid w:val="00B37B54"/>
    <w:rsid w:val="00B41E14"/>
    <w:rsid w:val="00B42599"/>
    <w:rsid w:val="00B4330B"/>
    <w:rsid w:val="00B43628"/>
    <w:rsid w:val="00B43D6C"/>
    <w:rsid w:val="00B47CFF"/>
    <w:rsid w:val="00B53C84"/>
    <w:rsid w:val="00B60CD9"/>
    <w:rsid w:val="00B61003"/>
    <w:rsid w:val="00B61195"/>
    <w:rsid w:val="00B618BB"/>
    <w:rsid w:val="00B63DAD"/>
    <w:rsid w:val="00B6450F"/>
    <w:rsid w:val="00B730D8"/>
    <w:rsid w:val="00B73673"/>
    <w:rsid w:val="00B74631"/>
    <w:rsid w:val="00B828B1"/>
    <w:rsid w:val="00B8314E"/>
    <w:rsid w:val="00B83324"/>
    <w:rsid w:val="00B8712F"/>
    <w:rsid w:val="00B87463"/>
    <w:rsid w:val="00B91008"/>
    <w:rsid w:val="00B920F1"/>
    <w:rsid w:val="00B925DA"/>
    <w:rsid w:val="00B9291B"/>
    <w:rsid w:val="00B93DF0"/>
    <w:rsid w:val="00B96A00"/>
    <w:rsid w:val="00B96A76"/>
    <w:rsid w:val="00B971A0"/>
    <w:rsid w:val="00BA0069"/>
    <w:rsid w:val="00BA1F06"/>
    <w:rsid w:val="00BA20AC"/>
    <w:rsid w:val="00BA6BC8"/>
    <w:rsid w:val="00BA6BF1"/>
    <w:rsid w:val="00BB00A6"/>
    <w:rsid w:val="00BB0A1D"/>
    <w:rsid w:val="00BB3534"/>
    <w:rsid w:val="00BC3065"/>
    <w:rsid w:val="00BC787B"/>
    <w:rsid w:val="00BD50EE"/>
    <w:rsid w:val="00BD5A09"/>
    <w:rsid w:val="00BE40D8"/>
    <w:rsid w:val="00BE73C5"/>
    <w:rsid w:val="00BE7707"/>
    <w:rsid w:val="00BF0EDD"/>
    <w:rsid w:val="00BF6AA6"/>
    <w:rsid w:val="00C03A22"/>
    <w:rsid w:val="00C0427E"/>
    <w:rsid w:val="00C05A0C"/>
    <w:rsid w:val="00C0668A"/>
    <w:rsid w:val="00C106C6"/>
    <w:rsid w:val="00C17C42"/>
    <w:rsid w:val="00C21235"/>
    <w:rsid w:val="00C263AE"/>
    <w:rsid w:val="00C320AE"/>
    <w:rsid w:val="00C32980"/>
    <w:rsid w:val="00C32D2D"/>
    <w:rsid w:val="00C535B4"/>
    <w:rsid w:val="00C5764D"/>
    <w:rsid w:val="00C708E1"/>
    <w:rsid w:val="00C716EC"/>
    <w:rsid w:val="00C7248F"/>
    <w:rsid w:val="00C731D6"/>
    <w:rsid w:val="00C74A7E"/>
    <w:rsid w:val="00C8001C"/>
    <w:rsid w:val="00C81112"/>
    <w:rsid w:val="00C90DB0"/>
    <w:rsid w:val="00C9579E"/>
    <w:rsid w:val="00C95DBE"/>
    <w:rsid w:val="00C96F37"/>
    <w:rsid w:val="00CA1781"/>
    <w:rsid w:val="00CB03CF"/>
    <w:rsid w:val="00CB05BE"/>
    <w:rsid w:val="00CB4376"/>
    <w:rsid w:val="00CB46D3"/>
    <w:rsid w:val="00CB570F"/>
    <w:rsid w:val="00CB665E"/>
    <w:rsid w:val="00CB749F"/>
    <w:rsid w:val="00CB7B99"/>
    <w:rsid w:val="00CC287F"/>
    <w:rsid w:val="00CC760B"/>
    <w:rsid w:val="00CD280B"/>
    <w:rsid w:val="00CD2DE9"/>
    <w:rsid w:val="00CD579D"/>
    <w:rsid w:val="00CD6127"/>
    <w:rsid w:val="00CD6A98"/>
    <w:rsid w:val="00CD725F"/>
    <w:rsid w:val="00CE0FC6"/>
    <w:rsid w:val="00CE75A3"/>
    <w:rsid w:val="00CF162C"/>
    <w:rsid w:val="00CF1CE5"/>
    <w:rsid w:val="00CF4994"/>
    <w:rsid w:val="00D01B93"/>
    <w:rsid w:val="00D04235"/>
    <w:rsid w:val="00D06DCC"/>
    <w:rsid w:val="00D1482A"/>
    <w:rsid w:val="00D15CBE"/>
    <w:rsid w:val="00D20386"/>
    <w:rsid w:val="00D22459"/>
    <w:rsid w:val="00D23549"/>
    <w:rsid w:val="00D24E25"/>
    <w:rsid w:val="00D26E15"/>
    <w:rsid w:val="00D30127"/>
    <w:rsid w:val="00D42008"/>
    <w:rsid w:val="00D46D65"/>
    <w:rsid w:val="00D474C5"/>
    <w:rsid w:val="00D51053"/>
    <w:rsid w:val="00D55B56"/>
    <w:rsid w:val="00D55BD2"/>
    <w:rsid w:val="00D56478"/>
    <w:rsid w:val="00D62C73"/>
    <w:rsid w:val="00D65763"/>
    <w:rsid w:val="00D72204"/>
    <w:rsid w:val="00D74CC4"/>
    <w:rsid w:val="00D76E54"/>
    <w:rsid w:val="00D80DB8"/>
    <w:rsid w:val="00D8285E"/>
    <w:rsid w:val="00D842EC"/>
    <w:rsid w:val="00D848C2"/>
    <w:rsid w:val="00D9101B"/>
    <w:rsid w:val="00DA0A25"/>
    <w:rsid w:val="00DA579E"/>
    <w:rsid w:val="00DA723F"/>
    <w:rsid w:val="00DA7AF0"/>
    <w:rsid w:val="00DB23F7"/>
    <w:rsid w:val="00DB51A1"/>
    <w:rsid w:val="00DB5E98"/>
    <w:rsid w:val="00DB723B"/>
    <w:rsid w:val="00DC26FE"/>
    <w:rsid w:val="00DC33D6"/>
    <w:rsid w:val="00DC4900"/>
    <w:rsid w:val="00DC58DD"/>
    <w:rsid w:val="00DD202A"/>
    <w:rsid w:val="00DD347E"/>
    <w:rsid w:val="00DD4D45"/>
    <w:rsid w:val="00DD628F"/>
    <w:rsid w:val="00DE00D4"/>
    <w:rsid w:val="00DE04F5"/>
    <w:rsid w:val="00DE30E9"/>
    <w:rsid w:val="00DE4B70"/>
    <w:rsid w:val="00DE60CC"/>
    <w:rsid w:val="00DE7459"/>
    <w:rsid w:val="00DF58EB"/>
    <w:rsid w:val="00E0528A"/>
    <w:rsid w:val="00E05FBE"/>
    <w:rsid w:val="00E06282"/>
    <w:rsid w:val="00E10BE2"/>
    <w:rsid w:val="00E1145F"/>
    <w:rsid w:val="00E11F2A"/>
    <w:rsid w:val="00E12810"/>
    <w:rsid w:val="00E15D4B"/>
    <w:rsid w:val="00E15F9E"/>
    <w:rsid w:val="00E16234"/>
    <w:rsid w:val="00E162EE"/>
    <w:rsid w:val="00E20F54"/>
    <w:rsid w:val="00E21DDD"/>
    <w:rsid w:val="00E23A6F"/>
    <w:rsid w:val="00E2723B"/>
    <w:rsid w:val="00E3408B"/>
    <w:rsid w:val="00E344B0"/>
    <w:rsid w:val="00E35998"/>
    <w:rsid w:val="00E418A3"/>
    <w:rsid w:val="00E436DA"/>
    <w:rsid w:val="00E43B90"/>
    <w:rsid w:val="00E44E68"/>
    <w:rsid w:val="00E46243"/>
    <w:rsid w:val="00E4756C"/>
    <w:rsid w:val="00E56939"/>
    <w:rsid w:val="00E616B8"/>
    <w:rsid w:val="00E62BCE"/>
    <w:rsid w:val="00E6411B"/>
    <w:rsid w:val="00E66421"/>
    <w:rsid w:val="00E76428"/>
    <w:rsid w:val="00E83DD1"/>
    <w:rsid w:val="00E9095C"/>
    <w:rsid w:val="00E92F45"/>
    <w:rsid w:val="00EA0A34"/>
    <w:rsid w:val="00EA11FE"/>
    <w:rsid w:val="00EA32D8"/>
    <w:rsid w:val="00EA496F"/>
    <w:rsid w:val="00EA5D8C"/>
    <w:rsid w:val="00EA7F26"/>
    <w:rsid w:val="00EB0E92"/>
    <w:rsid w:val="00EB1D37"/>
    <w:rsid w:val="00EB37CE"/>
    <w:rsid w:val="00EB4FE7"/>
    <w:rsid w:val="00EB62CC"/>
    <w:rsid w:val="00EC4CA8"/>
    <w:rsid w:val="00EC6BE4"/>
    <w:rsid w:val="00EC7527"/>
    <w:rsid w:val="00EC7ADB"/>
    <w:rsid w:val="00ED2C37"/>
    <w:rsid w:val="00ED56B9"/>
    <w:rsid w:val="00ED64EC"/>
    <w:rsid w:val="00ED71C2"/>
    <w:rsid w:val="00ED7E99"/>
    <w:rsid w:val="00EE018C"/>
    <w:rsid w:val="00EE0754"/>
    <w:rsid w:val="00EE0E93"/>
    <w:rsid w:val="00EE32A7"/>
    <w:rsid w:val="00EF2BE5"/>
    <w:rsid w:val="00EF76F5"/>
    <w:rsid w:val="00F01CF3"/>
    <w:rsid w:val="00F028EC"/>
    <w:rsid w:val="00F035C5"/>
    <w:rsid w:val="00F0379F"/>
    <w:rsid w:val="00F0454A"/>
    <w:rsid w:val="00F04DB6"/>
    <w:rsid w:val="00F05496"/>
    <w:rsid w:val="00F070A0"/>
    <w:rsid w:val="00F078CB"/>
    <w:rsid w:val="00F11ACC"/>
    <w:rsid w:val="00F13E55"/>
    <w:rsid w:val="00F13FB1"/>
    <w:rsid w:val="00F14AD4"/>
    <w:rsid w:val="00F22594"/>
    <w:rsid w:val="00F31399"/>
    <w:rsid w:val="00F33F0A"/>
    <w:rsid w:val="00F3536A"/>
    <w:rsid w:val="00F3552C"/>
    <w:rsid w:val="00F37EB4"/>
    <w:rsid w:val="00F40EF0"/>
    <w:rsid w:val="00F45728"/>
    <w:rsid w:val="00F476A0"/>
    <w:rsid w:val="00F477CD"/>
    <w:rsid w:val="00F50864"/>
    <w:rsid w:val="00F52510"/>
    <w:rsid w:val="00F55E54"/>
    <w:rsid w:val="00F5791F"/>
    <w:rsid w:val="00F60D8B"/>
    <w:rsid w:val="00F60E73"/>
    <w:rsid w:val="00F62C66"/>
    <w:rsid w:val="00F633DC"/>
    <w:rsid w:val="00F64CD7"/>
    <w:rsid w:val="00F6616B"/>
    <w:rsid w:val="00F664E0"/>
    <w:rsid w:val="00F66EA3"/>
    <w:rsid w:val="00F67E3A"/>
    <w:rsid w:val="00F7062C"/>
    <w:rsid w:val="00F754FF"/>
    <w:rsid w:val="00F76ACD"/>
    <w:rsid w:val="00F77C08"/>
    <w:rsid w:val="00F81922"/>
    <w:rsid w:val="00F81F11"/>
    <w:rsid w:val="00F92E97"/>
    <w:rsid w:val="00F93A48"/>
    <w:rsid w:val="00F94189"/>
    <w:rsid w:val="00FA18B5"/>
    <w:rsid w:val="00FA1D13"/>
    <w:rsid w:val="00FA4F2F"/>
    <w:rsid w:val="00FA73B1"/>
    <w:rsid w:val="00FB10CC"/>
    <w:rsid w:val="00FB4D55"/>
    <w:rsid w:val="00FC1167"/>
    <w:rsid w:val="00FC12DF"/>
    <w:rsid w:val="00FC1C88"/>
    <w:rsid w:val="00FC4135"/>
    <w:rsid w:val="00FD2EFA"/>
    <w:rsid w:val="00FD74F8"/>
    <w:rsid w:val="00FE0ED6"/>
    <w:rsid w:val="00FF039A"/>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2E67C"/>
  <w15:docId w15:val="{86C98DF2-79E4-428F-BC3C-D92699D1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907"/>
  </w:style>
  <w:style w:type="paragraph" w:styleId="1">
    <w:name w:val="heading 1"/>
    <w:basedOn w:val="a"/>
    <w:next w:val="a"/>
    <w:link w:val="10"/>
    <w:uiPriority w:val="9"/>
    <w:qFormat/>
    <w:rsid w:val="00D55B56"/>
    <w:pPr>
      <w:keepNext/>
      <w:keepLines/>
      <w:spacing w:before="240" w:after="240"/>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FA73B1"/>
    <w:pPr>
      <w:keepNext/>
      <w:keepLines/>
      <w:spacing w:before="360" w:after="240"/>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6C5D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B56"/>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FA73B1"/>
    <w:rPr>
      <w:rFonts w:ascii="Times New Roman" w:eastAsiaTheme="majorEastAsia" w:hAnsi="Times New Roman" w:cstheme="majorBidi"/>
      <w:b/>
      <w:bCs/>
      <w:color w:val="000000" w:themeColor="text1"/>
      <w:sz w:val="28"/>
      <w:szCs w:val="26"/>
    </w:rPr>
  </w:style>
  <w:style w:type="paragraph" w:styleId="a3">
    <w:name w:val="header"/>
    <w:basedOn w:val="a"/>
    <w:link w:val="a4"/>
    <w:uiPriority w:val="99"/>
    <w:unhideWhenUsed/>
    <w:rsid w:val="00C106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06C6"/>
  </w:style>
  <w:style w:type="paragraph" w:styleId="a5">
    <w:name w:val="footer"/>
    <w:basedOn w:val="a"/>
    <w:link w:val="a6"/>
    <w:uiPriority w:val="99"/>
    <w:unhideWhenUsed/>
    <w:rsid w:val="00C106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06C6"/>
  </w:style>
  <w:style w:type="paragraph" w:styleId="a7">
    <w:name w:val="Balloon Text"/>
    <w:basedOn w:val="a"/>
    <w:link w:val="a8"/>
    <w:uiPriority w:val="99"/>
    <w:semiHidden/>
    <w:unhideWhenUsed/>
    <w:rsid w:val="00C716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16EC"/>
    <w:rPr>
      <w:rFonts w:ascii="Tahoma" w:hAnsi="Tahoma" w:cs="Tahoma"/>
      <w:sz w:val="16"/>
      <w:szCs w:val="16"/>
    </w:rPr>
  </w:style>
  <w:style w:type="paragraph" w:styleId="a9">
    <w:name w:val="List Paragraph"/>
    <w:basedOn w:val="a"/>
    <w:link w:val="aa"/>
    <w:uiPriority w:val="34"/>
    <w:qFormat/>
    <w:rsid w:val="00C716EC"/>
    <w:pPr>
      <w:ind w:left="720"/>
      <w:contextualSpacing/>
    </w:pPr>
  </w:style>
  <w:style w:type="table" w:styleId="ab">
    <w:name w:val="Table Grid"/>
    <w:basedOn w:val="a1"/>
    <w:uiPriority w:val="39"/>
    <w:rsid w:val="00C7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6C5D94"/>
    <w:rPr>
      <w:rFonts w:asciiTheme="majorHAnsi" w:eastAsiaTheme="majorEastAsia" w:hAnsiTheme="majorHAnsi" w:cstheme="majorBidi"/>
      <w:b/>
      <w:bCs/>
      <w:color w:val="4F81BD" w:themeColor="accent1"/>
    </w:rPr>
  </w:style>
  <w:style w:type="character" w:styleId="ac">
    <w:name w:val="Strong"/>
    <w:basedOn w:val="a0"/>
    <w:uiPriority w:val="22"/>
    <w:qFormat/>
    <w:rsid w:val="00C9579E"/>
    <w:rPr>
      <w:b/>
      <w:bCs/>
    </w:rPr>
  </w:style>
  <w:style w:type="paragraph" w:styleId="ad">
    <w:name w:val="footnote text"/>
    <w:basedOn w:val="a"/>
    <w:link w:val="ae"/>
    <w:uiPriority w:val="99"/>
    <w:unhideWhenUsed/>
    <w:rsid w:val="00443275"/>
    <w:pPr>
      <w:spacing w:after="0" w:line="240" w:lineRule="auto"/>
    </w:pPr>
    <w:rPr>
      <w:sz w:val="20"/>
      <w:szCs w:val="20"/>
    </w:rPr>
  </w:style>
  <w:style w:type="character" w:customStyle="1" w:styleId="ae">
    <w:name w:val="Текст сноски Знак"/>
    <w:basedOn w:val="a0"/>
    <w:link w:val="ad"/>
    <w:uiPriority w:val="99"/>
    <w:rsid w:val="00443275"/>
    <w:rPr>
      <w:sz w:val="20"/>
      <w:szCs w:val="20"/>
    </w:rPr>
  </w:style>
  <w:style w:type="character" w:styleId="af">
    <w:name w:val="footnote reference"/>
    <w:basedOn w:val="a0"/>
    <w:uiPriority w:val="99"/>
    <w:semiHidden/>
    <w:unhideWhenUsed/>
    <w:rsid w:val="00443275"/>
    <w:rPr>
      <w:vertAlign w:val="superscript"/>
    </w:rPr>
  </w:style>
  <w:style w:type="character" w:styleId="af0">
    <w:name w:val="Hyperlink"/>
    <w:basedOn w:val="a0"/>
    <w:uiPriority w:val="99"/>
    <w:unhideWhenUsed/>
    <w:rsid w:val="00226123"/>
    <w:rPr>
      <w:color w:val="0000FF"/>
      <w:u w:val="single"/>
    </w:rPr>
  </w:style>
  <w:style w:type="character" w:customStyle="1" w:styleId="author">
    <w:name w:val="author"/>
    <w:basedOn w:val="a0"/>
    <w:rsid w:val="00BE73C5"/>
  </w:style>
  <w:style w:type="character" w:customStyle="1" w:styleId="apple-converted-space">
    <w:name w:val="apple-converted-space"/>
    <w:basedOn w:val="a0"/>
    <w:rsid w:val="008C223F"/>
  </w:style>
  <w:style w:type="paragraph" w:styleId="af1">
    <w:name w:val="TOC Heading"/>
    <w:basedOn w:val="1"/>
    <w:next w:val="a"/>
    <w:uiPriority w:val="39"/>
    <w:semiHidden/>
    <w:unhideWhenUsed/>
    <w:qFormat/>
    <w:rsid w:val="00A50F9A"/>
    <w:pPr>
      <w:spacing w:before="480" w:after="0"/>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A50F9A"/>
    <w:pPr>
      <w:spacing w:after="100"/>
    </w:pPr>
  </w:style>
  <w:style w:type="paragraph" w:styleId="21">
    <w:name w:val="toc 2"/>
    <w:basedOn w:val="a"/>
    <w:next w:val="a"/>
    <w:autoRedefine/>
    <w:uiPriority w:val="39"/>
    <w:unhideWhenUsed/>
    <w:rsid w:val="00A50F9A"/>
    <w:pPr>
      <w:spacing w:after="100"/>
      <w:ind w:left="220"/>
    </w:pPr>
  </w:style>
  <w:style w:type="paragraph" w:styleId="af2">
    <w:name w:val="Normal (Web)"/>
    <w:basedOn w:val="a"/>
    <w:uiPriority w:val="99"/>
    <w:semiHidden/>
    <w:unhideWhenUsed/>
    <w:rsid w:val="00D65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47CFF"/>
  </w:style>
  <w:style w:type="character" w:customStyle="1" w:styleId="nobr">
    <w:name w:val="nobr"/>
    <w:basedOn w:val="a0"/>
    <w:rsid w:val="00B47CFF"/>
  </w:style>
  <w:style w:type="paragraph" w:styleId="af3">
    <w:name w:val="caption"/>
    <w:basedOn w:val="a"/>
    <w:next w:val="a"/>
    <w:uiPriority w:val="35"/>
    <w:unhideWhenUsed/>
    <w:qFormat/>
    <w:rsid w:val="00257C70"/>
    <w:pPr>
      <w:spacing w:line="240" w:lineRule="auto"/>
    </w:pPr>
    <w:rPr>
      <w:rFonts w:ascii="Calibri" w:eastAsia="Calibri" w:hAnsi="Calibri" w:cs="Times New Roman"/>
      <w:b/>
      <w:bCs/>
      <w:color w:val="4F81BD" w:themeColor="accent1"/>
      <w:sz w:val="18"/>
      <w:szCs w:val="18"/>
    </w:rPr>
  </w:style>
  <w:style w:type="character" w:customStyle="1" w:styleId="aa">
    <w:name w:val="Абзац списка Знак"/>
    <w:basedOn w:val="a0"/>
    <w:link w:val="a9"/>
    <w:uiPriority w:val="34"/>
    <w:rsid w:val="00257C70"/>
  </w:style>
  <w:style w:type="character" w:styleId="af4">
    <w:name w:val="Placeholder Text"/>
    <w:basedOn w:val="a0"/>
    <w:uiPriority w:val="99"/>
    <w:semiHidden/>
    <w:rsid w:val="00B3196F"/>
    <w:rPr>
      <w:color w:val="808080"/>
    </w:rPr>
  </w:style>
  <w:style w:type="character" w:styleId="af5">
    <w:name w:val="annotation reference"/>
    <w:basedOn w:val="a0"/>
    <w:uiPriority w:val="99"/>
    <w:semiHidden/>
    <w:unhideWhenUsed/>
    <w:rsid w:val="000C5EDB"/>
    <w:rPr>
      <w:sz w:val="16"/>
      <w:szCs w:val="16"/>
    </w:rPr>
  </w:style>
  <w:style w:type="paragraph" w:styleId="af6">
    <w:name w:val="annotation text"/>
    <w:basedOn w:val="a"/>
    <w:link w:val="af7"/>
    <w:uiPriority w:val="99"/>
    <w:semiHidden/>
    <w:unhideWhenUsed/>
    <w:rsid w:val="000C5EDB"/>
    <w:pPr>
      <w:spacing w:line="240" w:lineRule="auto"/>
    </w:pPr>
    <w:rPr>
      <w:sz w:val="20"/>
      <w:szCs w:val="20"/>
    </w:rPr>
  </w:style>
  <w:style w:type="character" w:customStyle="1" w:styleId="af7">
    <w:name w:val="Текст примечания Знак"/>
    <w:basedOn w:val="a0"/>
    <w:link w:val="af6"/>
    <w:uiPriority w:val="99"/>
    <w:semiHidden/>
    <w:rsid w:val="000C5EDB"/>
    <w:rPr>
      <w:sz w:val="20"/>
      <w:szCs w:val="20"/>
    </w:rPr>
  </w:style>
  <w:style w:type="paragraph" w:styleId="af8">
    <w:name w:val="annotation subject"/>
    <w:basedOn w:val="af6"/>
    <w:next w:val="af6"/>
    <w:link w:val="af9"/>
    <w:uiPriority w:val="99"/>
    <w:semiHidden/>
    <w:unhideWhenUsed/>
    <w:rsid w:val="000C5EDB"/>
    <w:rPr>
      <w:b/>
      <w:bCs/>
    </w:rPr>
  </w:style>
  <w:style w:type="character" w:customStyle="1" w:styleId="af9">
    <w:name w:val="Тема примечания Знак"/>
    <w:basedOn w:val="af7"/>
    <w:link w:val="af8"/>
    <w:uiPriority w:val="99"/>
    <w:semiHidden/>
    <w:rsid w:val="000C5EDB"/>
    <w:rPr>
      <w:b/>
      <w:bCs/>
      <w:sz w:val="20"/>
      <w:szCs w:val="20"/>
    </w:rPr>
  </w:style>
  <w:style w:type="paragraph" w:customStyle="1" w:styleId="Default">
    <w:name w:val="Default"/>
    <w:rsid w:val="00580039"/>
    <w:pPr>
      <w:autoSpaceDE w:val="0"/>
      <w:autoSpaceDN w:val="0"/>
      <w:adjustRightInd w:val="0"/>
      <w:spacing w:after="0" w:line="240" w:lineRule="auto"/>
    </w:pPr>
    <w:rPr>
      <w:rFonts w:ascii="Times New Roman" w:hAnsi="Times New Roman" w:cs="Times New Roman"/>
      <w:color w:val="000000"/>
      <w:sz w:val="24"/>
      <w:szCs w:val="24"/>
    </w:rPr>
  </w:style>
  <w:style w:type="paragraph" w:styleId="afa">
    <w:name w:val="No Spacing"/>
    <w:uiPriority w:val="1"/>
    <w:qFormat/>
    <w:rsid w:val="003F6921"/>
    <w:pPr>
      <w:spacing w:after="0" w:line="240" w:lineRule="auto"/>
    </w:pPr>
  </w:style>
  <w:style w:type="table" w:styleId="afb">
    <w:name w:val="Grid Table Light"/>
    <w:basedOn w:val="a1"/>
    <w:uiPriority w:val="40"/>
    <w:rsid w:val="000259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0957">
      <w:bodyDiv w:val="1"/>
      <w:marLeft w:val="0"/>
      <w:marRight w:val="0"/>
      <w:marTop w:val="0"/>
      <w:marBottom w:val="0"/>
      <w:divBdr>
        <w:top w:val="none" w:sz="0" w:space="0" w:color="auto"/>
        <w:left w:val="none" w:sz="0" w:space="0" w:color="auto"/>
        <w:bottom w:val="none" w:sz="0" w:space="0" w:color="auto"/>
        <w:right w:val="none" w:sz="0" w:space="0" w:color="auto"/>
      </w:divBdr>
    </w:div>
    <w:div w:id="272790934">
      <w:bodyDiv w:val="1"/>
      <w:marLeft w:val="0"/>
      <w:marRight w:val="0"/>
      <w:marTop w:val="0"/>
      <w:marBottom w:val="0"/>
      <w:divBdr>
        <w:top w:val="none" w:sz="0" w:space="0" w:color="auto"/>
        <w:left w:val="none" w:sz="0" w:space="0" w:color="auto"/>
        <w:bottom w:val="none" w:sz="0" w:space="0" w:color="auto"/>
        <w:right w:val="none" w:sz="0" w:space="0" w:color="auto"/>
      </w:divBdr>
      <w:divsChild>
        <w:div w:id="584068573">
          <w:marLeft w:val="547"/>
          <w:marRight w:val="0"/>
          <w:marTop w:val="134"/>
          <w:marBottom w:val="0"/>
          <w:divBdr>
            <w:top w:val="none" w:sz="0" w:space="0" w:color="auto"/>
            <w:left w:val="none" w:sz="0" w:space="0" w:color="auto"/>
            <w:bottom w:val="none" w:sz="0" w:space="0" w:color="auto"/>
            <w:right w:val="none" w:sz="0" w:space="0" w:color="auto"/>
          </w:divBdr>
        </w:div>
      </w:divsChild>
    </w:div>
    <w:div w:id="592861202">
      <w:bodyDiv w:val="1"/>
      <w:marLeft w:val="0"/>
      <w:marRight w:val="0"/>
      <w:marTop w:val="0"/>
      <w:marBottom w:val="0"/>
      <w:divBdr>
        <w:top w:val="none" w:sz="0" w:space="0" w:color="auto"/>
        <w:left w:val="none" w:sz="0" w:space="0" w:color="auto"/>
        <w:bottom w:val="none" w:sz="0" w:space="0" w:color="auto"/>
        <w:right w:val="none" w:sz="0" w:space="0" w:color="auto"/>
      </w:divBdr>
      <w:divsChild>
        <w:div w:id="1785071562">
          <w:marLeft w:val="0"/>
          <w:marRight w:val="0"/>
          <w:marTop w:val="120"/>
          <w:marBottom w:val="0"/>
          <w:divBdr>
            <w:top w:val="none" w:sz="0" w:space="0" w:color="auto"/>
            <w:left w:val="none" w:sz="0" w:space="0" w:color="auto"/>
            <w:bottom w:val="none" w:sz="0" w:space="0" w:color="auto"/>
            <w:right w:val="none" w:sz="0" w:space="0" w:color="auto"/>
          </w:divBdr>
        </w:div>
        <w:div w:id="203294127">
          <w:marLeft w:val="0"/>
          <w:marRight w:val="0"/>
          <w:marTop w:val="120"/>
          <w:marBottom w:val="0"/>
          <w:divBdr>
            <w:top w:val="none" w:sz="0" w:space="0" w:color="auto"/>
            <w:left w:val="none" w:sz="0" w:space="0" w:color="auto"/>
            <w:bottom w:val="none" w:sz="0" w:space="0" w:color="auto"/>
            <w:right w:val="none" w:sz="0" w:space="0" w:color="auto"/>
          </w:divBdr>
          <w:divsChild>
            <w:div w:id="14470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7044">
      <w:bodyDiv w:val="1"/>
      <w:marLeft w:val="0"/>
      <w:marRight w:val="0"/>
      <w:marTop w:val="0"/>
      <w:marBottom w:val="0"/>
      <w:divBdr>
        <w:top w:val="none" w:sz="0" w:space="0" w:color="auto"/>
        <w:left w:val="none" w:sz="0" w:space="0" w:color="auto"/>
        <w:bottom w:val="none" w:sz="0" w:space="0" w:color="auto"/>
        <w:right w:val="none" w:sz="0" w:space="0" w:color="auto"/>
      </w:divBdr>
    </w:div>
    <w:div w:id="686643236">
      <w:bodyDiv w:val="1"/>
      <w:marLeft w:val="0"/>
      <w:marRight w:val="0"/>
      <w:marTop w:val="0"/>
      <w:marBottom w:val="0"/>
      <w:divBdr>
        <w:top w:val="none" w:sz="0" w:space="0" w:color="auto"/>
        <w:left w:val="none" w:sz="0" w:space="0" w:color="auto"/>
        <w:bottom w:val="none" w:sz="0" w:space="0" w:color="auto"/>
        <w:right w:val="none" w:sz="0" w:space="0" w:color="auto"/>
      </w:divBdr>
    </w:div>
    <w:div w:id="928542560">
      <w:bodyDiv w:val="1"/>
      <w:marLeft w:val="0"/>
      <w:marRight w:val="0"/>
      <w:marTop w:val="0"/>
      <w:marBottom w:val="0"/>
      <w:divBdr>
        <w:top w:val="none" w:sz="0" w:space="0" w:color="auto"/>
        <w:left w:val="none" w:sz="0" w:space="0" w:color="auto"/>
        <w:bottom w:val="none" w:sz="0" w:space="0" w:color="auto"/>
        <w:right w:val="none" w:sz="0" w:space="0" w:color="auto"/>
      </w:divBdr>
    </w:div>
    <w:div w:id="1037780430">
      <w:bodyDiv w:val="1"/>
      <w:marLeft w:val="0"/>
      <w:marRight w:val="0"/>
      <w:marTop w:val="0"/>
      <w:marBottom w:val="0"/>
      <w:divBdr>
        <w:top w:val="none" w:sz="0" w:space="0" w:color="auto"/>
        <w:left w:val="none" w:sz="0" w:space="0" w:color="auto"/>
        <w:bottom w:val="none" w:sz="0" w:space="0" w:color="auto"/>
        <w:right w:val="none" w:sz="0" w:space="0" w:color="auto"/>
      </w:divBdr>
    </w:div>
    <w:div w:id="1118793917">
      <w:bodyDiv w:val="1"/>
      <w:marLeft w:val="0"/>
      <w:marRight w:val="0"/>
      <w:marTop w:val="0"/>
      <w:marBottom w:val="0"/>
      <w:divBdr>
        <w:top w:val="none" w:sz="0" w:space="0" w:color="auto"/>
        <w:left w:val="none" w:sz="0" w:space="0" w:color="auto"/>
        <w:bottom w:val="none" w:sz="0" w:space="0" w:color="auto"/>
        <w:right w:val="none" w:sz="0" w:space="0" w:color="auto"/>
      </w:divBdr>
    </w:div>
    <w:div w:id="1254977646">
      <w:bodyDiv w:val="1"/>
      <w:marLeft w:val="0"/>
      <w:marRight w:val="0"/>
      <w:marTop w:val="0"/>
      <w:marBottom w:val="0"/>
      <w:divBdr>
        <w:top w:val="none" w:sz="0" w:space="0" w:color="auto"/>
        <w:left w:val="none" w:sz="0" w:space="0" w:color="auto"/>
        <w:bottom w:val="none" w:sz="0" w:space="0" w:color="auto"/>
        <w:right w:val="none" w:sz="0" w:space="0" w:color="auto"/>
      </w:divBdr>
      <w:divsChild>
        <w:div w:id="1842113455">
          <w:marLeft w:val="0"/>
          <w:marRight w:val="0"/>
          <w:marTop w:val="0"/>
          <w:marBottom w:val="0"/>
          <w:divBdr>
            <w:top w:val="none" w:sz="0" w:space="0" w:color="auto"/>
            <w:left w:val="none" w:sz="0" w:space="0" w:color="auto"/>
            <w:bottom w:val="none" w:sz="0" w:space="0" w:color="auto"/>
            <w:right w:val="none" w:sz="0" w:space="0" w:color="auto"/>
          </w:divBdr>
        </w:div>
        <w:div w:id="855657583">
          <w:marLeft w:val="0"/>
          <w:marRight w:val="0"/>
          <w:marTop w:val="0"/>
          <w:marBottom w:val="0"/>
          <w:divBdr>
            <w:top w:val="none" w:sz="0" w:space="0" w:color="auto"/>
            <w:left w:val="none" w:sz="0" w:space="0" w:color="auto"/>
            <w:bottom w:val="none" w:sz="0" w:space="0" w:color="auto"/>
            <w:right w:val="none" w:sz="0" w:space="0" w:color="auto"/>
          </w:divBdr>
        </w:div>
        <w:div w:id="1734691975">
          <w:marLeft w:val="0"/>
          <w:marRight w:val="0"/>
          <w:marTop w:val="0"/>
          <w:marBottom w:val="0"/>
          <w:divBdr>
            <w:top w:val="none" w:sz="0" w:space="0" w:color="auto"/>
            <w:left w:val="none" w:sz="0" w:space="0" w:color="auto"/>
            <w:bottom w:val="none" w:sz="0" w:space="0" w:color="auto"/>
            <w:right w:val="none" w:sz="0" w:space="0" w:color="auto"/>
          </w:divBdr>
        </w:div>
        <w:div w:id="1933855495">
          <w:marLeft w:val="0"/>
          <w:marRight w:val="0"/>
          <w:marTop w:val="0"/>
          <w:marBottom w:val="0"/>
          <w:divBdr>
            <w:top w:val="none" w:sz="0" w:space="0" w:color="auto"/>
            <w:left w:val="none" w:sz="0" w:space="0" w:color="auto"/>
            <w:bottom w:val="none" w:sz="0" w:space="0" w:color="auto"/>
            <w:right w:val="none" w:sz="0" w:space="0" w:color="auto"/>
          </w:divBdr>
        </w:div>
        <w:div w:id="1500805416">
          <w:marLeft w:val="0"/>
          <w:marRight w:val="0"/>
          <w:marTop w:val="0"/>
          <w:marBottom w:val="0"/>
          <w:divBdr>
            <w:top w:val="none" w:sz="0" w:space="0" w:color="auto"/>
            <w:left w:val="none" w:sz="0" w:space="0" w:color="auto"/>
            <w:bottom w:val="none" w:sz="0" w:space="0" w:color="auto"/>
            <w:right w:val="none" w:sz="0" w:space="0" w:color="auto"/>
          </w:divBdr>
        </w:div>
        <w:div w:id="314183204">
          <w:marLeft w:val="0"/>
          <w:marRight w:val="0"/>
          <w:marTop w:val="0"/>
          <w:marBottom w:val="0"/>
          <w:divBdr>
            <w:top w:val="none" w:sz="0" w:space="0" w:color="auto"/>
            <w:left w:val="none" w:sz="0" w:space="0" w:color="auto"/>
            <w:bottom w:val="none" w:sz="0" w:space="0" w:color="auto"/>
            <w:right w:val="none" w:sz="0" w:space="0" w:color="auto"/>
          </w:divBdr>
        </w:div>
        <w:div w:id="148518474">
          <w:marLeft w:val="0"/>
          <w:marRight w:val="0"/>
          <w:marTop w:val="0"/>
          <w:marBottom w:val="0"/>
          <w:divBdr>
            <w:top w:val="none" w:sz="0" w:space="0" w:color="auto"/>
            <w:left w:val="none" w:sz="0" w:space="0" w:color="auto"/>
            <w:bottom w:val="none" w:sz="0" w:space="0" w:color="auto"/>
            <w:right w:val="none" w:sz="0" w:space="0" w:color="auto"/>
          </w:divBdr>
        </w:div>
        <w:div w:id="1202090726">
          <w:marLeft w:val="0"/>
          <w:marRight w:val="0"/>
          <w:marTop w:val="0"/>
          <w:marBottom w:val="0"/>
          <w:divBdr>
            <w:top w:val="none" w:sz="0" w:space="0" w:color="auto"/>
            <w:left w:val="none" w:sz="0" w:space="0" w:color="auto"/>
            <w:bottom w:val="none" w:sz="0" w:space="0" w:color="auto"/>
            <w:right w:val="none" w:sz="0" w:space="0" w:color="auto"/>
          </w:divBdr>
        </w:div>
        <w:div w:id="2135443994">
          <w:marLeft w:val="0"/>
          <w:marRight w:val="0"/>
          <w:marTop w:val="0"/>
          <w:marBottom w:val="0"/>
          <w:divBdr>
            <w:top w:val="none" w:sz="0" w:space="0" w:color="auto"/>
            <w:left w:val="none" w:sz="0" w:space="0" w:color="auto"/>
            <w:bottom w:val="none" w:sz="0" w:space="0" w:color="auto"/>
            <w:right w:val="none" w:sz="0" w:space="0" w:color="auto"/>
          </w:divBdr>
        </w:div>
        <w:div w:id="1469972906">
          <w:marLeft w:val="0"/>
          <w:marRight w:val="0"/>
          <w:marTop w:val="0"/>
          <w:marBottom w:val="0"/>
          <w:divBdr>
            <w:top w:val="none" w:sz="0" w:space="0" w:color="auto"/>
            <w:left w:val="none" w:sz="0" w:space="0" w:color="auto"/>
            <w:bottom w:val="none" w:sz="0" w:space="0" w:color="auto"/>
            <w:right w:val="none" w:sz="0" w:space="0" w:color="auto"/>
          </w:divBdr>
        </w:div>
        <w:div w:id="1362630593">
          <w:marLeft w:val="0"/>
          <w:marRight w:val="0"/>
          <w:marTop w:val="0"/>
          <w:marBottom w:val="0"/>
          <w:divBdr>
            <w:top w:val="none" w:sz="0" w:space="0" w:color="auto"/>
            <w:left w:val="none" w:sz="0" w:space="0" w:color="auto"/>
            <w:bottom w:val="none" w:sz="0" w:space="0" w:color="auto"/>
            <w:right w:val="none" w:sz="0" w:space="0" w:color="auto"/>
          </w:divBdr>
        </w:div>
      </w:divsChild>
    </w:div>
    <w:div w:id="1309675580">
      <w:bodyDiv w:val="1"/>
      <w:marLeft w:val="0"/>
      <w:marRight w:val="0"/>
      <w:marTop w:val="0"/>
      <w:marBottom w:val="0"/>
      <w:divBdr>
        <w:top w:val="none" w:sz="0" w:space="0" w:color="auto"/>
        <w:left w:val="none" w:sz="0" w:space="0" w:color="auto"/>
        <w:bottom w:val="none" w:sz="0" w:space="0" w:color="auto"/>
        <w:right w:val="none" w:sz="0" w:space="0" w:color="auto"/>
      </w:divBdr>
    </w:div>
    <w:div w:id="1392003390">
      <w:bodyDiv w:val="1"/>
      <w:marLeft w:val="0"/>
      <w:marRight w:val="0"/>
      <w:marTop w:val="0"/>
      <w:marBottom w:val="0"/>
      <w:divBdr>
        <w:top w:val="none" w:sz="0" w:space="0" w:color="auto"/>
        <w:left w:val="none" w:sz="0" w:space="0" w:color="auto"/>
        <w:bottom w:val="none" w:sz="0" w:space="0" w:color="auto"/>
        <w:right w:val="none" w:sz="0" w:space="0" w:color="auto"/>
      </w:divBdr>
      <w:divsChild>
        <w:div w:id="259148294">
          <w:marLeft w:val="0"/>
          <w:marRight w:val="0"/>
          <w:marTop w:val="120"/>
          <w:marBottom w:val="0"/>
          <w:divBdr>
            <w:top w:val="none" w:sz="0" w:space="0" w:color="auto"/>
            <w:left w:val="none" w:sz="0" w:space="0" w:color="auto"/>
            <w:bottom w:val="none" w:sz="0" w:space="0" w:color="auto"/>
            <w:right w:val="none" w:sz="0" w:space="0" w:color="auto"/>
          </w:divBdr>
        </w:div>
        <w:div w:id="771096895">
          <w:marLeft w:val="0"/>
          <w:marRight w:val="0"/>
          <w:marTop w:val="120"/>
          <w:marBottom w:val="0"/>
          <w:divBdr>
            <w:top w:val="none" w:sz="0" w:space="0" w:color="auto"/>
            <w:left w:val="none" w:sz="0" w:space="0" w:color="auto"/>
            <w:bottom w:val="none" w:sz="0" w:space="0" w:color="auto"/>
            <w:right w:val="none" w:sz="0" w:space="0" w:color="auto"/>
          </w:divBdr>
          <w:divsChild>
            <w:div w:id="17432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9321">
      <w:bodyDiv w:val="1"/>
      <w:marLeft w:val="0"/>
      <w:marRight w:val="0"/>
      <w:marTop w:val="0"/>
      <w:marBottom w:val="0"/>
      <w:divBdr>
        <w:top w:val="none" w:sz="0" w:space="0" w:color="auto"/>
        <w:left w:val="none" w:sz="0" w:space="0" w:color="auto"/>
        <w:bottom w:val="none" w:sz="0" w:space="0" w:color="auto"/>
        <w:right w:val="none" w:sz="0" w:space="0" w:color="auto"/>
      </w:divBdr>
    </w:div>
    <w:div w:id="1601181377">
      <w:bodyDiv w:val="1"/>
      <w:marLeft w:val="0"/>
      <w:marRight w:val="0"/>
      <w:marTop w:val="0"/>
      <w:marBottom w:val="0"/>
      <w:divBdr>
        <w:top w:val="none" w:sz="0" w:space="0" w:color="auto"/>
        <w:left w:val="none" w:sz="0" w:space="0" w:color="auto"/>
        <w:bottom w:val="none" w:sz="0" w:space="0" w:color="auto"/>
        <w:right w:val="none" w:sz="0" w:space="0" w:color="auto"/>
      </w:divBdr>
    </w:div>
    <w:div w:id="1631932510">
      <w:bodyDiv w:val="1"/>
      <w:marLeft w:val="0"/>
      <w:marRight w:val="0"/>
      <w:marTop w:val="0"/>
      <w:marBottom w:val="0"/>
      <w:divBdr>
        <w:top w:val="none" w:sz="0" w:space="0" w:color="auto"/>
        <w:left w:val="none" w:sz="0" w:space="0" w:color="auto"/>
        <w:bottom w:val="none" w:sz="0" w:space="0" w:color="auto"/>
        <w:right w:val="none" w:sz="0" w:space="0" w:color="auto"/>
      </w:divBdr>
      <w:divsChild>
        <w:div w:id="523330496">
          <w:marLeft w:val="547"/>
          <w:marRight w:val="0"/>
          <w:marTop w:val="134"/>
          <w:marBottom w:val="0"/>
          <w:divBdr>
            <w:top w:val="none" w:sz="0" w:space="0" w:color="auto"/>
            <w:left w:val="none" w:sz="0" w:space="0" w:color="auto"/>
            <w:bottom w:val="none" w:sz="0" w:space="0" w:color="auto"/>
            <w:right w:val="none" w:sz="0" w:space="0" w:color="auto"/>
          </w:divBdr>
        </w:div>
      </w:divsChild>
    </w:div>
    <w:div w:id="1859081256">
      <w:bodyDiv w:val="1"/>
      <w:marLeft w:val="0"/>
      <w:marRight w:val="0"/>
      <w:marTop w:val="0"/>
      <w:marBottom w:val="0"/>
      <w:divBdr>
        <w:top w:val="none" w:sz="0" w:space="0" w:color="auto"/>
        <w:left w:val="none" w:sz="0" w:space="0" w:color="auto"/>
        <w:bottom w:val="none" w:sz="0" w:space="0" w:color="auto"/>
        <w:right w:val="none" w:sz="0" w:space="0" w:color="auto"/>
      </w:divBdr>
    </w:div>
    <w:div w:id="19159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hyperlink" Target="http://essay.utwente.nl/65342/1/Roth_BA_MB.pdf" TargetMode="External"/><Relationship Id="rId50" Type="http://schemas.openxmlformats.org/officeDocument/2006/relationships/hyperlink" Target="http://www.spark-interfax.r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image" Target="media/image4.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hyperlink" Target="http://macrothink.org/journal/index.php/jmr/article/download/5446/4406" TargetMode="External"/><Relationship Id="rId53"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hyperlink" Target="http://www.slate.com/articles/health_and_science/science/2013/07/does_neuromarketing_work_poor_data_secret_analysis_and_logical_errors.html"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hyperlink" Target="https://www.scientificamerican.com/article/neuromarketing-brain/" TargetMode="External"/><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hyperlink" Target="http://www.euromonitor.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ogle.ru/search?newwindow=1&amp;espv=2&amp;biw=1280&amp;bih=617&amp;q=%D0%91%D0%B5%D1%81%D1%81%D0%BE%D0%B7%D0%BD%D0%B0%D1%82%D0%B5%D0%BB%D1%8C%D0%BD%D1%8B%D0%B9+%D0%B1%D1%80%D0%B5%D0%BD%D0%B4%D0%B8%D0%BD%D0%B3.+%D0%B8%D1%81%D0%BF%D0%BE%D0%BB%D1%8C%D0%B7%D0%BE%D0%B2%D0%B0%D0%BD%D0%B8%D0%B5+%D0%B2+%D0%BD%D0%B5%D0%B9%D1%80%D0%BE%D0%BC%D0%B0%D1%80%D0%BA%D0%B5%D1%82%D0%B8%D0%BD%D0%B3%D0%B5+%D0%BD%D0%BE%D0%B2%D0%B5%D0%B9%D1%88%D0%B8%D1%85+%D0%B4%D0%BE%D1%81%D1%82%D0%B8%D0%B6%D0%B5%D0%BD%D0%B8%D0%B9+%D0%BD%D0%B5%D0%B9%D1%80%D0%BE%D0%B1%D0%B8%D0%BE%D0%BB%D0%BE%D0%B3%D0%B8%D0%B8&amp;spell=1&amp;sa=X&amp;ved=0ahUKEwjn886Hg8nQAhVBrCwKHbEWAzsQvwUIGCgA" TargetMode="External"/><Relationship Id="rId2" Type="http://schemas.openxmlformats.org/officeDocument/2006/relationships/hyperlink" Target="https://elibrary.ru/item.asp?id=26768213" TargetMode="External"/><Relationship Id="rId1" Type="http://schemas.openxmlformats.org/officeDocument/2006/relationships/hyperlink" Target="https://www.google.ru/search?newwindow=1&amp;espv=2&amp;biw=1280&amp;bih=617&amp;q=%D0%91%D0%B5%D1%81%D1%81%D0%BE%D0%B7%D0%BD%D0%B0%D1%82%D0%B5%D0%BB%D1%8C%D0%BD%D1%8B%D0%B9+%D0%B1%D1%80%D0%B5%D0%BD%D0%B4%D0%B8%D0%BD%D0%B3.+%D0%B8%D1%81%D0%BF%D0%BE%D0%BB%D1%8C%D0%B7%D0%BE%D0%B2%D0%B0%D0%BD%D0%B8%D0%B5+%D0%B2+%D0%BD%D0%B5%D0%B9%D1%80%D0%BE%D0%BC%D0%B0%D1%80%D0%BA%D0%B5%D1%82%D0%B8%D0%BD%D0%B3%D0%B5+%D0%BD%D0%BE%D0%B2%D0%B5%D0%B9%D1%88%D0%B8%D1%85+%D0%B4%D0%BE%D1%81%D1%82%D0%B8%D0%B6%D0%B5%D0%BD%D0%B8%D0%B9+%D0%BD%D0%B5%D0%B9%D1%80%D0%BE%D0%B1%D0%B8%D0%BE%D0%BB%D0%BE%D0%B3%D0%B8%D0%B8&amp;spell=1&amp;sa=X&amp;ved=0ahUKEwjn886Hg8nQAhVBrCwKHbEWAzsQvwUIGCg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20(&#1052;&#1091;&#1088;&#1072;&#1074;&#1100;&#1077;&#1074;&#1072;%20&#1054;&#1057;)\96\9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20(&#1052;&#1091;&#1088;&#1072;&#1074;&#1100;&#1077;&#1074;&#1072;%20&#1054;&#1057;)\96\96.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20(&#1052;&#1091;&#1088;&#1072;&#1074;&#1100;&#1077;&#1074;&#1072;%20&#1054;&#1057;)\96\96.xlsx" TargetMode="External"/></Relationships>
</file>

<file path=word/charts/_rels/chart3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1055;&#1086;&#1083;&#1080;&#1085;&#1072;\Documents\&#1059;&#1095;&#1077;&#1073;&#1072;\8%20&#1089;&#1077;&#1084;&#1077;&#1089;&#1090;&#1088;\&#1044;&#1080;&#1087;&#1083;&#1086;&#1084;%20(&#1052;&#1091;&#1088;&#1072;&#1074;&#1100;&#1077;&#1074;&#1072;%20&#1054;&#1057;)\&#1054;&#1092;&#1086;&#1088;&#1084;&#1083;&#1077;&#1085;&#1080;&#1077;\&#1069;&#1092;&#1092;&#1077;&#1082;&#1090;&#1080;&#1074;&#1085;&#1086;&#1089;&#1090;&#1100;%2050%25.xlsx" TargetMode="External"/></Relationships>
</file>

<file path=word/charts/_rels/chart3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Users\&#1055;&#1086;&#1083;&#1080;&#1085;&#1072;\Documents\&#1059;&#1095;&#1077;&#1073;&#1072;\8%20&#1089;&#1077;&#1084;&#1077;&#1089;&#1090;&#1088;\&#1044;&#1080;&#1087;&#1083;&#1086;&#1084;%20(&#1052;&#1091;&#1088;&#1072;&#1074;&#1100;&#1077;&#1074;&#1072;%20&#1054;&#1057;)\&#1054;&#1092;&#1086;&#1088;&#1084;&#1083;&#1077;&#1085;&#1080;&#1077;\&#1069;&#1092;&#1092;&#1077;&#1082;&#1090;&#1080;&#1074;&#1085;&#1086;&#1089;&#1090;&#1100;%2050%25.xlsx" TargetMode="Externa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Users\&#1055;&#1086;&#1083;&#1080;&#1085;&#1072;\Documents\&#1059;&#1095;&#1077;&#1073;&#1072;\8%20&#1089;&#1077;&#1084;&#1077;&#1089;&#1090;&#1088;\&#1044;&#1080;&#1087;&#1083;&#1086;&#1084;%20(&#1052;&#1091;&#1088;&#1072;&#1074;&#1100;&#1077;&#1074;&#1072;%20&#1054;&#1057;)\&#1054;&#1092;&#1086;&#1088;&#1084;&#1083;&#1077;&#1085;&#1080;&#1077;\&#1069;&#1092;&#1092;&#1077;&#1082;&#1090;&#1080;&#1074;&#1085;&#1086;&#1089;&#1090;&#1100;%2050%2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20(&#1052;&#1091;&#1088;&#1072;&#1074;&#1100;&#1077;&#1074;&#1072;%20&#1054;&#1057;)\96\9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20(&#1052;&#1091;&#1088;&#1072;&#1074;&#1100;&#1077;&#1074;&#1072;%20&#1054;&#1057;)\96\9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20(&#1052;&#1091;&#1088;&#1072;&#1074;&#1100;&#1077;&#1074;&#1072;%20&#1054;&#1057;)\96\9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20(&#1052;&#1091;&#1088;&#1072;&#1074;&#1100;&#1077;&#1074;&#1072;%20&#1054;&#1057;)\96\9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20(&#1052;&#1091;&#1088;&#1072;&#1074;&#1100;&#1077;&#1074;&#1072;%20&#1054;&#1057;)\96\9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Users\&#1055;&#1086;&#1083;&#1080;&#1085;&#1072;\Documents\&#1059;&#1095;&#1077;&#1073;&#1072;\8%20&#1089;&#1077;&#1084;&#1077;&#1089;&#1090;&#1088;\&#1044;&#1080;&#1087;&#1083;&#1086;&#1084;\96\9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04-45D9-AEE7-73790E2B52B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CC04-45D9-AEE7-73790E2B52B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CC04-45D9-AEE7-73790E2B52B4}"/>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CC04-45D9-AEE7-73790E2B52B4}"/>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CC04-45D9-AEE7-73790E2B52B4}"/>
              </c:ext>
            </c:extLst>
          </c:dPt>
          <c:dLbls>
            <c:numFmt formatCode="0.0%"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'Описание рынка сыров'!$A$1:$A$5</c:f>
              <c:strCache>
                <c:ptCount val="5"/>
                <c:pt idx="0">
                  <c:v>Пастообразный плавленный сыр</c:v>
                </c:pt>
                <c:pt idx="1">
                  <c:v>Прочий плавленный сыр</c:v>
                </c:pt>
                <c:pt idx="2">
                  <c:v>Твердый расфасованный</c:v>
                </c:pt>
                <c:pt idx="3">
                  <c:v>Твердый нерасфасованный</c:v>
                </c:pt>
                <c:pt idx="4">
                  <c:v>Мягкий сыр</c:v>
                </c:pt>
              </c:strCache>
            </c:strRef>
          </c:cat>
          <c:val>
            <c:numRef>
              <c:f>'Описание рынка сыров'!$B$1:$B$5</c:f>
              <c:numCache>
                <c:formatCode>0.00%</c:formatCode>
                <c:ptCount val="5"/>
                <c:pt idx="0">
                  <c:v>0.23</c:v>
                </c:pt>
                <c:pt idx="1">
                  <c:v>5.5000000000000021E-2</c:v>
                </c:pt>
                <c:pt idx="2">
                  <c:v>9.2000000000000026E-2</c:v>
                </c:pt>
                <c:pt idx="3">
                  <c:v>0.51400000000000001</c:v>
                </c:pt>
                <c:pt idx="4">
                  <c:v>0.11000000000000003</c:v>
                </c:pt>
              </c:numCache>
            </c:numRef>
          </c:val>
          <c:extLst>
            <c:ext xmlns:c16="http://schemas.microsoft.com/office/drawing/2014/chart" uri="{C3380CC4-5D6E-409C-BE32-E72D297353CC}">
              <c16:uniqueId val="{0000000A-CC04-45D9-AEE7-73790E2B52B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анализ'!$A$131:$A$141</c:f>
              <c:strCache>
                <c:ptCount val="11"/>
                <c:pt idx="0">
                  <c:v>Рикотта</c:v>
                </c:pt>
                <c:pt idx="1">
                  <c:v>Тильзитер</c:v>
                </c:pt>
                <c:pt idx="2">
                  <c:v>Маскарпоне</c:v>
                </c:pt>
                <c:pt idx="3">
                  <c:v>Бофор</c:v>
                </c:pt>
                <c:pt idx="4">
                  <c:v>Гауда</c:v>
                </c:pt>
                <c:pt idx="5">
                  <c:v>Пармезан</c:v>
                </c:pt>
                <c:pt idx="6">
                  <c:v>Моцарелла</c:v>
                </c:pt>
                <c:pt idx="7">
                  <c:v>Маасдам</c:v>
                </c:pt>
                <c:pt idx="8">
                  <c:v>Российский</c:v>
                </c:pt>
                <c:pt idx="9">
                  <c:v>Голландский</c:v>
                </c:pt>
                <c:pt idx="10">
                  <c:v>С выбором определяюсь в магазине</c:v>
                </c:pt>
              </c:strCache>
            </c:strRef>
          </c:cat>
          <c:val>
            <c:numRef>
              <c:f>'Частотный анализ'!$B$131:$B$141</c:f>
              <c:numCache>
                <c:formatCode>General</c:formatCode>
                <c:ptCount val="11"/>
                <c:pt idx="0">
                  <c:v>17</c:v>
                </c:pt>
                <c:pt idx="1">
                  <c:v>19</c:v>
                </c:pt>
                <c:pt idx="2">
                  <c:v>22</c:v>
                </c:pt>
                <c:pt idx="3">
                  <c:v>1</c:v>
                </c:pt>
                <c:pt idx="4">
                  <c:v>34</c:v>
                </c:pt>
                <c:pt idx="5">
                  <c:v>46</c:v>
                </c:pt>
                <c:pt idx="6">
                  <c:v>44</c:v>
                </c:pt>
                <c:pt idx="7">
                  <c:v>28</c:v>
                </c:pt>
                <c:pt idx="8">
                  <c:v>46</c:v>
                </c:pt>
                <c:pt idx="9">
                  <c:v>42</c:v>
                </c:pt>
                <c:pt idx="10">
                  <c:v>23</c:v>
                </c:pt>
              </c:numCache>
            </c:numRef>
          </c:val>
          <c:extLst>
            <c:ext xmlns:c16="http://schemas.microsoft.com/office/drawing/2014/chart" uri="{C3380CC4-5D6E-409C-BE32-E72D297353CC}">
              <c16:uniqueId val="{00000000-4659-42E9-B6F4-810E19CD6ABF}"/>
            </c:ext>
          </c:extLst>
        </c:ser>
        <c:dLbls>
          <c:showLegendKey val="0"/>
          <c:showVal val="1"/>
          <c:showCatName val="0"/>
          <c:showSerName val="0"/>
          <c:showPercent val="0"/>
          <c:showBubbleSize val="0"/>
        </c:dLbls>
        <c:gapWidth val="182"/>
        <c:axId val="136802688"/>
        <c:axId val="136804224"/>
      </c:barChart>
      <c:catAx>
        <c:axId val="136802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6804224"/>
        <c:crosses val="autoZero"/>
        <c:auto val="1"/>
        <c:lblAlgn val="ctr"/>
        <c:lblOffset val="100"/>
        <c:noMultiLvlLbl val="0"/>
      </c:catAx>
      <c:valAx>
        <c:axId val="136804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6802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3A-4733-A973-B13DEADF8CE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793A-4733-A973-B13DEADF8CE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793A-4733-A973-B13DEADF8CE4}"/>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793A-4733-A973-B13DEADF8CE4}"/>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793A-4733-A973-B13DEADF8CE4}"/>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'Частотный анализ'!$A$146:$A$150</c:f>
              <c:strCache>
                <c:ptCount val="5"/>
                <c:pt idx="0">
                  <c:v>До 100 гр</c:v>
                </c:pt>
                <c:pt idx="1">
                  <c:v>100-200 гр</c:v>
                </c:pt>
                <c:pt idx="2">
                  <c:v>200-500 гр</c:v>
                </c:pt>
                <c:pt idx="3">
                  <c:v>Более 500 гр</c:v>
                </c:pt>
                <c:pt idx="4">
                  <c:v>Всегда по-разному</c:v>
                </c:pt>
              </c:strCache>
            </c:strRef>
          </c:cat>
          <c:val>
            <c:numRef>
              <c:f>'Частотный анализ'!$B$146:$B$150</c:f>
              <c:numCache>
                <c:formatCode>###0</c:formatCode>
                <c:ptCount val="5"/>
                <c:pt idx="0">
                  <c:v>5</c:v>
                </c:pt>
                <c:pt idx="1">
                  <c:v>31</c:v>
                </c:pt>
                <c:pt idx="2">
                  <c:v>43</c:v>
                </c:pt>
                <c:pt idx="3">
                  <c:v>5</c:v>
                </c:pt>
                <c:pt idx="4">
                  <c:v>6</c:v>
                </c:pt>
              </c:numCache>
            </c:numRef>
          </c:val>
          <c:extLst>
            <c:ext xmlns:c16="http://schemas.microsoft.com/office/drawing/2014/chart" uri="{C3380CC4-5D6E-409C-BE32-E72D297353CC}">
              <c16:uniqueId val="{0000000A-793A-4733-A973-B13DEADF8CE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BA-42BE-B1AF-6071767546DC}"/>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37BA-42BE-B1AF-6071767546DC}"/>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37BA-42BE-B1AF-6071767546DC}"/>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37BA-42BE-B1AF-6071767546DC}"/>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37BA-42BE-B1AF-6071767546DC}"/>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37BA-42BE-B1AF-6071767546DC}"/>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'Частотный анализ'!$A$155:$A$160</c:f>
              <c:strCache>
                <c:ptCount val="6"/>
                <c:pt idx="0">
                  <c:v>До 150 руб.</c:v>
                </c:pt>
                <c:pt idx="1">
                  <c:v>150-300 руб.</c:v>
                </c:pt>
                <c:pt idx="2">
                  <c:v>300-500 руб.</c:v>
                </c:pt>
                <c:pt idx="3">
                  <c:v>500-1000 руб.</c:v>
                </c:pt>
                <c:pt idx="4">
                  <c:v>Свыше 1000 руб.</c:v>
                </c:pt>
                <c:pt idx="5">
                  <c:v>Никогда не обращаю внимание на стоимость</c:v>
                </c:pt>
              </c:strCache>
            </c:strRef>
          </c:cat>
          <c:val>
            <c:numRef>
              <c:f>'Частотный анализ'!$B$155:$B$160</c:f>
              <c:numCache>
                <c:formatCode>###0</c:formatCode>
                <c:ptCount val="6"/>
                <c:pt idx="0">
                  <c:v>12</c:v>
                </c:pt>
                <c:pt idx="1">
                  <c:v>37</c:v>
                </c:pt>
                <c:pt idx="2">
                  <c:v>24</c:v>
                </c:pt>
                <c:pt idx="3">
                  <c:v>6</c:v>
                </c:pt>
                <c:pt idx="4">
                  <c:v>3</c:v>
                </c:pt>
                <c:pt idx="5">
                  <c:v>8</c:v>
                </c:pt>
              </c:numCache>
            </c:numRef>
          </c:val>
          <c:extLst>
            <c:ext xmlns:c16="http://schemas.microsoft.com/office/drawing/2014/chart" uri="{C3380CC4-5D6E-409C-BE32-E72D297353CC}">
              <c16:uniqueId val="{0000000C-37BA-42BE-B1AF-6071767546DC}"/>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37BA-42BE-B1AF-6071767546DC}"/>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37BA-42BE-B1AF-6071767546DC}"/>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37BA-42BE-B1AF-6071767546DC}"/>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37BA-42BE-B1AF-6071767546DC}"/>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37BA-42BE-B1AF-6071767546DC}"/>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37BA-42BE-B1AF-6071767546DC}"/>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'Частотный анализ'!$A$155:$A$160</c:f>
              <c:strCache>
                <c:ptCount val="6"/>
                <c:pt idx="0">
                  <c:v>До 150 руб.</c:v>
                </c:pt>
                <c:pt idx="1">
                  <c:v>150-300 руб.</c:v>
                </c:pt>
                <c:pt idx="2">
                  <c:v>300-500 руб.</c:v>
                </c:pt>
                <c:pt idx="3">
                  <c:v>500-1000 руб.</c:v>
                </c:pt>
                <c:pt idx="4">
                  <c:v>Свыше 1000 руб.</c:v>
                </c:pt>
                <c:pt idx="5">
                  <c:v>Никогда не обращаю внимание на стоимость</c:v>
                </c:pt>
              </c:strCache>
            </c:strRef>
          </c:cat>
          <c:val>
            <c:numRef>
              <c:f>'Частотный анализ'!#REF!</c:f>
              <c:numCache>
                <c:formatCode>General</c:formatCode>
                <c:ptCount val="1"/>
                <c:pt idx="0">
                  <c:v>1</c:v>
                </c:pt>
              </c:numCache>
            </c:numRef>
          </c:val>
          <c:extLst>
            <c:ext xmlns:c16="http://schemas.microsoft.com/office/drawing/2014/chart" uri="{C3380CC4-5D6E-409C-BE32-E72D297353CC}">
              <c16:uniqueId val="{00000019-37BA-42BE-B1AF-6071767546D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анализ'!$A$168:$A$170</c:f>
              <c:strCache>
                <c:ptCount val="3"/>
                <c:pt idx="0">
                  <c:v>Покупаю продукцию отечественных производителей</c:v>
                </c:pt>
                <c:pt idx="1">
                  <c:v>Покупаю импортные сыры</c:v>
                </c:pt>
                <c:pt idx="2">
                  <c:v>Покупаю продукцию локальных/местнх производителей</c:v>
                </c:pt>
              </c:strCache>
            </c:strRef>
          </c:cat>
          <c:val>
            <c:numRef>
              <c:f>'Частотный анализ'!$B$168:$B$170</c:f>
              <c:numCache>
                <c:formatCode>###0</c:formatCode>
                <c:ptCount val="3"/>
                <c:pt idx="0">
                  <c:v>23</c:v>
                </c:pt>
                <c:pt idx="1">
                  <c:v>29</c:v>
                </c:pt>
                <c:pt idx="2">
                  <c:v>10</c:v>
                </c:pt>
              </c:numCache>
            </c:numRef>
          </c:val>
          <c:extLst>
            <c:ext xmlns:c16="http://schemas.microsoft.com/office/drawing/2014/chart" uri="{C3380CC4-5D6E-409C-BE32-E72D297353CC}">
              <c16:uniqueId val="{00000000-6212-4594-9310-434F166AB48B}"/>
            </c:ext>
          </c:extLst>
        </c:ser>
        <c:dLbls>
          <c:showLegendKey val="0"/>
          <c:showVal val="1"/>
          <c:showCatName val="0"/>
          <c:showSerName val="0"/>
          <c:showPercent val="0"/>
          <c:showBubbleSize val="0"/>
        </c:dLbls>
        <c:gapWidth val="182"/>
        <c:axId val="143615488"/>
        <c:axId val="143617024"/>
      </c:barChart>
      <c:catAx>
        <c:axId val="14361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3617024"/>
        <c:crosses val="autoZero"/>
        <c:auto val="1"/>
        <c:lblAlgn val="ctr"/>
        <c:lblOffset val="100"/>
        <c:noMultiLvlLbl val="0"/>
      </c:catAx>
      <c:valAx>
        <c:axId val="143617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361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'Частотный анализ'!$B$187</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анализ'!$A$188:$A$193</c:f>
              <c:strCache>
                <c:ptCount val="6"/>
                <c:pt idx="0">
                  <c:v>Вес </c:v>
                </c:pt>
                <c:pt idx="1">
                  <c:v>Упаковка</c:v>
                </c:pt>
                <c:pt idx="2">
                  <c:v>Название</c:v>
                </c:pt>
                <c:pt idx="3">
                  <c:v>Страна-производитель</c:v>
                </c:pt>
                <c:pt idx="4">
                  <c:v>Состав</c:v>
                </c:pt>
                <c:pt idx="5">
                  <c:v>Текущие акции</c:v>
                </c:pt>
              </c:strCache>
            </c:strRef>
          </c:cat>
          <c:val>
            <c:numRef>
              <c:f>'Частотный анализ'!$B$188:$B$193</c:f>
              <c:numCache>
                <c:formatCode>General</c:formatCode>
                <c:ptCount val="6"/>
                <c:pt idx="0">
                  <c:v>11</c:v>
                </c:pt>
                <c:pt idx="1">
                  <c:v>9</c:v>
                </c:pt>
                <c:pt idx="2">
                  <c:v>18</c:v>
                </c:pt>
                <c:pt idx="3">
                  <c:v>10</c:v>
                </c:pt>
                <c:pt idx="4">
                  <c:v>5</c:v>
                </c:pt>
                <c:pt idx="5">
                  <c:v>10</c:v>
                </c:pt>
              </c:numCache>
            </c:numRef>
          </c:val>
          <c:extLst>
            <c:ext xmlns:c16="http://schemas.microsoft.com/office/drawing/2014/chart" uri="{C3380CC4-5D6E-409C-BE32-E72D297353CC}">
              <c16:uniqueId val="{00000000-5687-44B1-A212-AC9D72058F81}"/>
            </c:ext>
          </c:extLst>
        </c:ser>
        <c:ser>
          <c:idx val="1"/>
          <c:order val="1"/>
          <c:tx>
            <c:strRef>
              <c:f>'Частотный анализ'!$C$187</c:f>
              <c:strCache>
                <c:ptCount val="1"/>
                <c:pt idx="0">
                  <c:v>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анализ'!$A$188:$A$193</c:f>
              <c:strCache>
                <c:ptCount val="6"/>
                <c:pt idx="0">
                  <c:v>Вес </c:v>
                </c:pt>
                <c:pt idx="1">
                  <c:v>Упаковка</c:v>
                </c:pt>
                <c:pt idx="2">
                  <c:v>Название</c:v>
                </c:pt>
                <c:pt idx="3">
                  <c:v>Страна-производитель</c:v>
                </c:pt>
                <c:pt idx="4">
                  <c:v>Состав</c:v>
                </c:pt>
                <c:pt idx="5">
                  <c:v>Текущие акции</c:v>
                </c:pt>
              </c:strCache>
            </c:strRef>
          </c:cat>
          <c:val>
            <c:numRef>
              <c:f>'Частотный анализ'!$C$188:$C$193</c:f>
              <c:numCache>
                <c:formatCode>General</c:formatCode>
                <c:ptCount val="6"/>
                <c:pt idx="0">
                  <c:v>6</c:v>
                </c:pt>
                <c:pt idx="1">
                  <c:v>23</c:v>
                </c:pt>
                <c:pt idx="2">
                  <c:v>17</c:v>
                </c:pt>
                <c:pt idx="3">
                  <c:v>14</c:v>
                </c:pt>
                <c:pt idx="4">
                  <c:v>4</c:v>
                </c:pt>
                <c:pt idx="5">
                  <c:v>12</c:v>
                </c:pt>
              </c:numCache>
            </c:numRef>
          </c:val>
          <c:extLst>
            <c:ext xmlns:c16="http://schemas.microsoft.com/office/drawing/2014/chart" uri="{C3380CC4-5D6E-409C-BE32-E72D297353CC}">
              <c16:uniqueId val="{00000001-5687-44B1-A212-AC9D72058F81}"/>
            </c:ext>
          </c:extLst>
        </c:ser>
        <c:ser>
          <c:idx val="2"/>
          <c:order val="2"/>
          <c:tx>
            <c:strRef>
              <c:f>'Частотный анализ'!$D$187</c:f>
              <c:strCache>
                <c:ptCount val="1"/>
                <c:pt idx="0">
                  <c:v>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анализ'!$A$188:$A$193</c:f>
              <c:strCache>
                <c:ptCount val="6"/>
                <c:pt idx="0">
                  <c:v>Вес </c:v>
                </c:pt>
                <c:pt idx="1">
                  <c:v>Упаковка</c:v>
                </c:pt>
                <c:pt idx="2">
                  <c:v>Название</c:v>
                </c:pt>
                <c:pt idx="3">
                  <c:v>Страна-производитель</c:v>
                </c:pt>
                <c:pt idx="4">
                  <c:v>Состав</c:v>
                </c:pt>
                <c:pt idx="5">
                  <c:v>Текущие акции</c:v>
                </c:pt>
              </c:strCache>
            </c:strRef>
          </c:cat>
          <c:val>
            <c:numRef>
              <c:f>'Частотный анализ'!$D$188:$D$193</c:f>
              <c:numCache>
                <c:formatCode>General</c:formatCode>
                <c:ptCount val="6"/>
                <c:pt idx="0">
                  <c:v>26</c:v>
                </c:pt>
                <c:pt idx="1">
                  <c:v>29</c:v>
                </c:pt>
                <c:pt idx="2">
                  <c:v>28</c:v>
                </c:pt>
                <c:pt idx="3">
                  <c:v>13</c:v>
                </c:pt>
                <c:pt idx="4">
                  <c:v>11</c:v>
                </c:pt>
                <c:pt idx="5">
                  <c:v>15</c:v>
                </c:pt>
              </c:numCache>
            </c:numRef>
          </c:val>
          <c:extLst>
            <c:ext xmlns:c16="http://schemas.microsoft.com/office/drawing/2014/chart" uri="{C3380CC4-5D6E-409C-BE32-E72D297353CC}">
              <c16:uniqueId val="{00000002-5687-44B1-A212-AC9D72058F81}"/>
            </c:ext>
          </c:extLst>
        </c:ser>
        <c:ser>
          <c:idx val="3"/>
          <c:order val="3"/>
          <c:tx>
            <c:strRef>
              <c:f>'Частотный анализ'!$E$187</c:f>
              <c:strCache>
                <c:ptCount val="1"/>
                <c:pt idx="0">
                  <c:v>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анализ'!$A$188:$A$193</c:f>
              <c:strCache>
                <c:ptCount val="6"/>
                <c:pt idx="0">
                  <c:v>Вес </c:v>
                </c:pt>
                <c:pt idx="1">
                  <c:v>Упаковка</c:v>
                </c:pt>
                <c:pt idx="2">
                  <c:v>Название</c:v>
                </c:pt>
                <c:pt idx="3">
                  <c:v>Страна-производитель</c:v>
                </c:pt>
                <c:pt idx="4">
                  <c:v>Состав</c:v>
                </c:pt>
                <c:pt idx="5">
                  <c:v>Текущие акции</c:v>
                </c:pt>
              </c:strCache>
            </c:strRef>
          </c:cat>
          <c:val>
            <c:numRef>
              <c:f>'Частотный анализ'!$E$188:$E$193</c:f>
              <c:numCache>
                <c:formatCode>General</c:formatCode>
                <c:ptCount val="6"/>
                <c:pt idx="0">
                  <c:v>25</c:v>
                </c:pt>
                <c:pt idx="1">
                  <c:v>17</c:v>
                </c:pt>
                <c:pt idx="2">
                  <c:v>19</c:v>
                </c:pt>
                <c:pt idx="3">
                  <c:v>31</c:v>
                </c:pt>
                <c:pt idx="4">
                  <c:v>20</c:v>
                </c:pt>
                <c:pt idx="5">
                  <c:v>28</c:v>
                </c:pt>
              </c:numCache>
            </c:numRef>
          </c:val>
          <c:extLst>
            <c:ext xmlns:c16="http://schemas.microsoft.com/office/drawing/2014/chart" uri="{C3380CC4-5D6E-409C-BE32-E72D297353CC}">
              <c16:uniqueId val="{00000003-5687-44B1-A212-AC9D72058F81}"/>
            </c:ext>
          </c:extLst>
        </c:ser>
        <c:ser>
          <c:idx val="4"/>
          <c:order val="4"/>
          <c:tx>
            <c:strRef>
              <c:f>'Частотный анализ'!$F$187</c:f>
              <c:strCache>
                <c:ptCount val="1"/>
                <c:pt idx="0">
                  <c:v>5</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анализ'!$A$188:$A$193</c:f>
              <c:strCache>
                <c:ptCount val="6"/>
                <c:pt idx="0">
                  <c:v>Вес </c:v>
                </c:pt>
                <c:pt idx="1">
                  <c:v>Упаковка</c:v>
                </c:pt>
                <c:pt idx="2">
                  <c:v>Название</c:v>
                </c:pt>
                <c:pt idx="3">
                  <c:v>Страна-производитель</c:v>
                </c:pt>
                <c:pt idx="4">
                  <c:v>Состав</c:v>
                </c:pt>
                <c:pt idx="5">
                  <c:v>Текущие акции</c:v>
                </c:pt>
              </c:strCache>
            </c:strRef>
          </c:cat>
          <c:val>
            <c:numRef>
              <c:f>'Частотный анализ'!$F$188:$F$193</c:f>
              <c:numCache>
                <c:formatCode>General</c:formatCode>
                <c:ptCount val="6"/>
                <c:pt idx="0">
                  <c:v>22</c:v>
                </c:pt>
                <c:pt idx="1">
                  <c:v>12</c:v>
                </c:pt>
                <c:pt idx="2">
                  <c:v>8</c:v>
                </c:pt>
                <c:pt idx="3">
                  <c:v>22</c:v>
                </c:pt>
                <c:pt idx="4">
                  <c:v>49</c:v>
                </c:pt>
                <c:pt idx="5">
                  <c:v>25</c:v>
                </c:pt>
              </c:numCache>
            </c:numRef>
          </c:val>
          <c:extLst>
            <c:ext xmlns:c16="http://schemas.microsoft.com/office/drawing/2014/chart" uri="{C3380CC4-5D6E-409C-BE32-E72D297353CC}">
              <c16:uniqueId val="{00000004-5687-44B1-A212-AC9D72058F81}"/>
            </c:ext>
          </c:extLst>
        </c:ser>
        <c:dLbls>
          <c:showLegendKey val="0"/>
          <c:showVal val="1"/>
          <c:showCatName val="0"/>
          <c:showSerName val="0"/>
          <c:showPercent val="0"/>
          <c:showBubbleSize val="0"/>
        </c:dLbls>
        <c:gapWidth val="150"/>
        <c:axId val="143705216"/>
        <c:axId val="143706752"/>
      </c:barChart>
      <c:catAx>
        <c:axId val="14370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3706752"/>
        <c:crosses val="autoZero"/>
        <c:auto val="1"/>
        <c:lblAlgn val="ctr"/>
        <c:lblOffset val="100"/>
        <c:noMultiLvlLbl val="0"/>
      </c:catAx>
      <c:valAx>
        <c:axId val="14370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37052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'Частотный анализ'!$S$104</c:f>
              <c:strCache>
                <c:ptCount val="1"/>
                <c:pt idx="0">
                  <c:v>Совершенно не согласен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анализ'!$R$105:$R$108</c:f>
              <c:strCache>
                <c:ptCount val="4"/>
                <c:pt idx="0">
                  <c:v>Я покупаю продукцию определенных производитеей</c:v>
                </c:pt>
                <c:pt idx="1">
                  <c:v>Я покупаю продукцию различных производителей (люблю экспериментировать)</c:v>
                </c:pt>
                <c:pt idx="2">
                  <c:v>Выбор зависит от действующих акций</c:v>
                </c:pt>
                <c:pt idx="3">
                  <c:v>Мне важен сорт сыра, а не произодитель</c:v>
                </c:pt>
              </c:strCache>
            </c:strRef>
          </c:cat>
          <c:val>
            <c:numRef>
              <c:f>'Частотный анализ'!$S$105:$S$108</c:f>
              <c:numCache>
                <c:formatCode>General</c:formatCode>
                <c:ptCount val="4"/>
                <c:pt idx="0">
                  <c:v>6</c:v>
                </c:pt>
                <c:pt idx="1">
                  <c:v>3</c:v>
                </c:pt>
                <c:pt idx="2">
                  <c:v>9</c:v>
                </c:pt>
                <c:pt idx="3">
                  <c:v>4</c:v>
                </c:pt>
              </c:numCache>
            </c:numRef>
          </c:val>
          <c:extLst>
            <c:ext xmlns:c16="http://schemas.microsoft.com/office/drawing/2014/chart" uri="{C3380CC4-5D6E-409C-BE32-E72D297353CC}">
              <c16:uniqueId val="{00000000-1E4C-4A10-BCD7-8EC0FF59521A}"/>
            </c:ext>
          </c:extLst>
        </c:ser>
        <c:ser>
          <c:idx val="1"/>
          <c:order val="1"/>
          <c:tx>
            <c:strRef>
              <c:f>'Частотный анализ'!$T$104</c:f>
              <c:strCache>
                <c:ptCount val="1"/>
                <c:pt idx="0">
                  <c:v>Скорее не согласен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анализ'!$R$105:$R$108</c:f>
              <c:strCache>
                <c:ptCount val="4"/>
                <c:pt idx="0">
                  <c:v>Я покупаю продукцию определенных производитеей</c:v>
                </c:pt>
                <c:pt idx="1">
                  <c:v>Я покупаю продукцию различных производителей (люблю экспериментировать)</c:v>
                </c:pt>
                <c:pt idx="2">
                  <c:v>Выбор зависит от действующих акций</c:v>
                </c:pt>
                <c:pt idx="3">
                  <c:v>Мне важен сорт сыра, а не произодитель</c:v>
                </c:pt>
              </c:strCache>
            </c:strRef>
          </c:cat>
          <c:val>
            <c:numRef>
              <c:f>'Частотный анализ'!$T$105:$T$108</c:f>
              <c:numCache>
                <c:formatCode>General</c:formatCode>
                <c:ptCount val="4"/>
                <c:pt idx="0">
                  <c:v>28</c:v>
                </c:pt>
                <c:pt idx="1">
                  <c:v>29</c:v>
                </c:pt>
                <c:pt idx="2">
                  <c:v>16</c:v>
                </c:pt>
                <c:pt idx="3">
                  <c:v>12</c:v>
                </c:pt>
              </c:numCache>
            </c:numRef>
          </c:val>
          <c:extLst>
            <c:ext xmlns:c16="http://schemas.microsoft.com/office/drawing/2014/chart" uri="{C3380CC4-5D6E-409C-BE32-E72D297353CC}">
              <c16:uniqueId val="{00000001-1E4C-4A10-BCD7-8EC0FF59521A}"/>
            </c:ext>
          </c:extLst>
        </c:ser>
        <c:ser>
          <c:idx val="2"/>
          <c:order val="2"/>
          <c:tx>
            <c:strRef>
              <c:f>'Частотный анализ'!$U$104</c:f>
              <c:strCache>
                <c:ptCount val="1"/>
                <c:pt idx="0">
                  <c:v>Не знаю, согласен или не согласен</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анализ'!$R$105:$R$108</c:f>
              <c:strCache>
                <c:ptCount val="4"/>
                <c:pt idx="0">
                  <c:v>Я покупаю продукцию определенных производитеей</c:v>
                </c:pt>
                <c:pt idx="1">
                  <c:v>Я покупаю продукцию различных производителей (люблю экспериментировать)</c:v>
                </c:pt>
                <c:pt idx="2">
                  <c:v>Выбор зависит от действующих акций</c:v>
                </c:pt>
                <c:pt idx="3">
                  <c:v>Мне важен сорт сыра, а не произодитель</c:v>
                </c:pt>
              </c:strCache>
            </c:strRef>
          </c:cat>
          <c:val>
            <c:numRef>
              <c:f>'Частотный анализ'!$U$105:$U$108</c:f>
              <c:numCache>
                <c:formatCode>General</c:formatCode>
                <c:ptCount val="4"/>
                <c:pt idx="0">
                  <c:v>11</c:v>
                </c:pt>
                <c:pt idx="1">
                  <c:v>14</c:v>
                </c:pt>
                <c:pt idx="2">
                  <c:v>19</c:v>
                </c:pt>
                <c:pt idx="3">
                  <c:v>14</c:v>
                </c:pt>
              </c:numCache>
            </c:numRef>
          </c:val>
          <c:extLst>
            <c:ext xmlns:c16="http://schemas.microsoft.com/office/drawing/2014/chart" uri="{C3380CC4-5D6E-409C-BE32-E72D297353CC}">
              <c16:uniqueId val="{00000002-1E4C-4A10-BCD7-8EC0FF59521A}"/>
            </c:ext>
          </c:extLst>
        </c:ser>
        <c:ser>
          <c:idx val="3"/>
          <c:order val="3"/>
          <c:tx>
            <c:strRef>
              <c:f>'Частотный анализ'!$V$104</c:f>
              <c:strCache>
                <c:ptCount val="1"/>
                <c:pt idx="0">
                  <c:v>Скорее согласен</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анализ'!$R$105:$R$108</c:f>
              <c:strCache>
                <c:ptCount val="4"/>
                <c:pt idx="0">
                  <c:v>Я покупаю продукцию определенных производитеей</c:v>
                </c:pt>
                <c:pt idx="1">
                  <c:v>Я покупаю продукцию различных производителей (люблю экспериментировать)</c:v>
                </c:pt>
                <c:pt idx="2">
                  <c:v>Выбор зависит от действующих акций</c:v>
                </c:pt>
                <c:pt idx="3">
                  <c:v>Мне важен сорт сыра, а не произодитель</c:v>
                </c:pt>
              </c:strCache>
            </c:strRef>
          </c:cat>
          <c:val>
            <c:numRef>
              <c:f>'Частотный анализ'!$V$105:$V$108</c:f>
              <c:numCache>
                <c:formatCode>General</c:formatCode>
                <c:ptCount val="4"/>
                <c:pt idx="0">
                  <c:v>26</c:v>
                </c:pt>
                <c:pt idx="1">
                  <c:v>35</c:v>
                </c:pt>
                <c:pt idx="2">
                  <c:v>28</c:v>
                </c:pt>
                <c:pt idx="3">
                  <c:v>41</c:v>
                </c:pt>
              </c:numCache>
            </c:numRef>
          </c:val>
          <c:extLst>
            <c:ext xmlns:c16="http://schemas.microsoft.com/office/drawing/2014/chart" uri="{C3380CC4-5D6E-409C-BE32-E72D297353CC}">
              <c16:uniqueId val="{00000003-1E4C-4A10-BCD7-8EC0FF59521A}"/>
            </c:ext>
          </c:extLst>
        </c:ser>
        <c:ser>
          <c:idx val="4"/>
          <c:order val="4"/>
          <c:tx>
            <c:strRef>
              <c:f>'Частотный анализ'!$W$104</c:f>
              <c:strCache>
                <c:ptCount val="1"/>
                <c:pt idx="0">
                  <c:v>Совершенно согласен</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анализ'!$R$105:$R$108</c:f>
              <c:strCache>
                <c:ptCount val="4"/>
                <c:pt idx="0">
                  <c:v>Я покупаю продукцию определенных производитеей</c:v>
                </c:pt>
                <c:pt idx="1">
                  <c:v>Я покупаю продукцию различных производителей (люблю экспериментировать)</c:v>
                </c:pt>
                <c:pt idx="2">
                  <c:v>Выбор зависит от действующих акций</c:v>
                </c:pt>
                <c:pt idx="3">
                  <c:v>Мне важен сорт сыра, а не произодитель</c:v>
                </c:pt>
              </c:strCache>
            </c:strRef>
          </c:cat>
          <c:val>
            <c:numRef>
              <c:f>'Частотный анализ'!$W$105:$W$108</c:f>
              <c:numCache>
                <c:formatCode>General</c:formatCode>
                <c:ptCount val="4"/>
                <c:pt idx="0">
                  <c:v>19</c:v>
                </c:pt>
                <c:pt idx="1">
                  <c:v>9</c:v>
                </c:pt>
                <c:pt idx="2">
                  <c:v>18</c:v>
                </c:pt>
                <c:pt idx="3">
                  <c:v>19</c:v>
                </c:pt>
              </c:numCache>
            </c:numRef>
          </c:val>
          <c:extLst>
            <c:ext xmlns:c16="http://schemas.microsoft.com/office/drawing/2014/chart" uri="{C3380CC4-5D6E-409C-BE32-E72D297353CC}">
              <c16:uniqueId val="{00000004-1E4C-4A10-BCD7-8EC0FF59521A}"/>
            </c:ext>
          </c:extLst>
        </c:ser>
        <c:dLbls>
          <c:showLegendKey val="0"/>
          <c:showVal val="1"/>
          <c:showCatName val="0"/>
          <c:showSerName val="0"/>
          <c:showPercent val="0"/>
          <c:showBubbleSize val="0"/>
        </c:dLbls>
        <c:gapWidth val="182"/>
        <c:axId val="143799424"/>
        <c:axId val="143800960"/>
      </c:barChart>
      <c:catAx>
        <c:axId val="14379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3800960"/>
        <c:crosses val="autoZero"/>
        <c:auto val="1"/>
        <c:lblAlgn val="ctr"/>
        <c:lblOffset val="100"/>
        <c:noMultiLvlLbl val="0"/>
      </c:catAx>
      <c:valAx>
        <c:axId val="143800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379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'Частотный анализ'!$S$128</c:f>
              <c:strCache>
                <c:ptCount val="1"/>
                <c:pt idx="0">
                  <c:v>Совершенно не согласен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анализ'!$R$129:$R$137</c:f>
              <c:strCache>
                <c:ptCount val="9"/>
                <c:pt idx="0">
                  <c:v>Вкусовые характеристики</c:v>
                </c:pt>
                <c:pt idx="1">
                  <c:v>Натуральный состав</c:v>
                </c:pt>
                <c:pt idx="2">
                  <c:v>Положительные результаты независимых экспертиз</c:v>
                </c:pt>
                <c:pt idx="3">
                  <c:v>Дизайн упаковки</c:v>
                </c:pt>
                <c:pt idx="4">
                  <c:v>Масштаб рекламной компании</c:v>
                </c:pt>
                <c:pt idx="5">
                  <c:v>Предложение продавца купить данную продукцию</c:v>
                </c:pt>
                <c:pt idx="6">
                  <c:v>Локальный производитель предлагает менее качественну продукцию</c:v>
                </c:pt>
                <c:pt idx="7">
                  <c:v>Широта ассортиментной линейки</c:v>
                </c:pt>
                <c:pt idx="8">
                  <c:v>Известность бренда</c:v>
                </c:pt>
              </c:strCache>
            </c:strRef>
          </c:cat>
          <c:val>
            <c:numRef>
              <c:f>'Частотный анализ'!$S$129:$S$137</c:f>
              <c:numCache>
                <c:formatCode>General</c:formatCode>
                <c:ptCount val="9"/>
                <c:pt idx="0">
                  <c:v>0</c:v>
                </c:pt>
                <c:pt idx="1">
                  <c:v>0</c:v>
                </c:pt>
                <c:pt idx="2">
                  <c:v>2</c:v>
                </c:pt>
                <c:pt idx="3">
                  <c:v>28</c:v>
                </c:pt>
                <c:pt idx="4">
                  <c:v>34</c:v>
                </c:pt>
                <c:pt idx="5">
                  <c:v>37</c:v>
                </c:pt>
                <c:pt idx="6">
                  <c:v>28</c:v>
                </c:pt>
                <c:pt idx="7">
                  <c:v>26</c:v>
                </c:pt>
                <c:pt idx="8">
                  <c:v>18</c:v>
                </c:pt>
              </c:numCache>
            </c:numRef>
          </c:val>
          <c:extLst>
            <c:ext xmlns:c16="http://schemas.microsoft.com/office/drawing/2014/chart" uri="{C3380CC4-5D6E-409C-BE32-E72D297353CC}">
              <c16:uniqueId val="{00000000-051F-42AE-8CB5-2B00CCA987F9}"/>
            </c:ext>
          </c:extLst>
        </c:ser>
        <c:ser>
          <c:idx val="1"/>
          <c:order val="1"/>
          <c:tx>
            <c:strRef>
              <c:f>'Частотный анализ'!$T$128</c:f>
              <c:strCache>
                <c:ptCount val="1"/>
                <c:pt idx="0">
                  <c:v>Скорее не согласен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анализ'!$R$129:$R$137</c:f>
              <c:strCache>
                <c:ptCount val="9"/>
                <c:pt idx="0">
                  <c:v>Вкусовые характеристики</c:v>
                </c:pt>
                <c:pt idx="1">
                  <c:v>Натуральный состав</c:v>
                </c:pt>
                <c:pt idx="2">
                  <c:v>Положительные результаты независимых экспертиз</c:v>
                </c:pt>
                <c:pt idx="3">
                  <c:v>Дизайн упаковки</c:v>
                </c:pt>
                <c:pt idx="4">
                  <c:v>Масштаб рекламной компании</c:v>
                </c:pt>
                <c:pt idx="5">
                  <c:v>Предложение продавца купить данную продукцию</c:v>
                </c:pt>
                <c:pt idx="6">
                  <c:v>Локальный производитель предлагает менее качественну продукцию</c:v>
                </c:pt>
                <c:pt idx="7">
                  <c:v>Широта ассортиментной линейки</c:v>
                </c:pt>
                <c:pt idx="8">
                  <c:v>Известность бренда</c:v>
                </c:pt>
              </c:strCache>
            </c:strRef>
          </c:cat>
          <c:val>
            <c:numRef>
              <c:f>'Частотный анализ'!$T$129:$T$137</c:f>
              <c:numCache>
                <c:formatCode>General</c:formatCode>
                <c:ptCount val="9"/>
                <c:pt idx="0">
                  <c:v>6</c:v>
                </c:pt>
                <c:pt idx="1">
                  <c:v>2</c:v>
                </c:pt>
                <c:pt idx="2">
                  <c:v>5</c:v>
                </c:pt>
                <c:pt idx="3">
                  <c:v>43</c:v>
                </c:pt>
                <c:pt idx="4">
                  <c:v>31</c:v>
                </c:pt>
                <c:pt idx="5">
                  <c:v>33</c:v>
                </c:pt>
                <c:pt idx="6">
                  <c:v>39</c:v>
                </c:pt>
                <c:pt idx="7">
                  <c:v>34</c:v>
                </c:pt>
                <c:pt idx="8">
                  <c:v>37</c:v>
                </c:pt>
              </c:numCache>
            </c:numRef>
          </c:val>
          <c:extLst>
            <c:ext xmlns:c16="http://schemas.microsoft.com/office/drawing/2014/chart" uri="{C3380CC4-5D6E-409C-BE32-E72D297353CC}">
              <c16:uniqueId val="{00000001-051F-42AE-8CB5-2B00CCA987F9}"/>
            </c:ext>
          </c:extLst>
        </c:ser>
        <c:ser>
          <c:idx val="2"/>
          <c:order val="2"/>
          <c:tx>
            <c:strRef>
              <c:f>'Частотный анализ'!$U$128</c:f>
              <c:strCache>
                <c:ptCount val="1"/>
                <c:pt idx="0">
                  <c:v>Не знаю, согласен или не согласен</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анализ'!$R$129:$R$137</c:f>
              <c:strCache>
                <c:ptCount val="9"/>
                <c:pt idx="0">
                  <c:v>Вкусовые характеристики</c:v>
                </c:pt>
                <c:pt idx="1">
                  <c:v>Натуральный состав</c:v>
                </c:pt>
                <c:pt idx="2">
                  <c:v>Положительные результаты независимых экспертиз</c:v>
                </c:pt>
                <c:pt idx="3">
                  <c:v>Дизайн упаковки</c:v>
                </c:pt>
                <c:pt idx="4">
                  <c:v>Масштаб рекламной компании</c:v>
                </c:pt>
                <c:pt idx="5">
                  <c:v>Предложение продавца купить данную продукцию</c:v>
                </c:pt>
                <c:pt idx="6">
                  <c:v>Локальный производитель предлагает менее качественну продукцию</c:v>
                </c:pt>
                <c:pt idx="7">
                  <c:v>Широта ассортиментной линейки</c:v>
                </c:pt>
                <c:pt idx="8">
                  <c:v>Известность бренда</c:v>
                </c:pt>
              </c:strCache>
            </c:strRef>
          </c:cat>
          <c:val>
            <c:numRef>
              <c:f>'Частотный анализ'!$U$129:$U$137</c:f>
              <c:numCache>
                <c:formatCode>General</c:formatCode>
                <c:ptCount val="9"/>
                <c:pt idx="0">
                  <c:v>6</c:v>
                </c:pt>
                <c:pt idx="1">
                  <c:v>7</c:v>
                </c:pt>
                <c:pt idx="2">
                  <c:v>28</c:v>
                </c:pt>
                <c:pt idx="3">
                  <c:v>13</c:v>
                </c:pt>
                <c:pt idx="4">
                  <c:v>18</c:v>
                </c:pt>
                <c:pt idx="5">
                  <c:v>11</c:v>
                </c:pt>
                <c:pt idx="6">
                  <c:v>11</c:v>
                </c:pt>
                <c:pt idx="7">
                  <c:v>23</c:v>
                </c:pt>
                <c:pt idx="8">
                  <c:v>15</c:v>
                </c:pt>
              </c:numCache>
            </c:numRef>
          </c:val>
          <c:extLst>
            <c:ext xmlns:c16="http://schemas.microsoft.com/office/drawing/2014/chart" uri="{C3380CC4-5D6E-409C-BE32-E72D297353CC}">
              <c16:uniqueId val="{00000002-051F-42AE-8CB5-2B00CCA987F9}"/>
            </c:ext>
          </c:extLst>
        </c:ser>
        <c:ser>
          <c:idx val="3"/>
          <c:order val="3"/>
          <c:tx>
            <c:strRef>
              <c:f>'Частотный анализ'!$V$128</c:f>
              <c:strCache>
                <c:ptCount val="1"/>
                <c:pt idx="0">
                  <c:v>Скорее согласен</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анализ'!$R$129:$R$137</c:f>
              <c:strCache>
                <c:ptCount val="9"/>
                <c:pt idx="0">
                  <c:v>Вкусовые характеристики</c:v>
                </c:pt>
                <c:pt idx="1">
                  <c:v>Натуральный состав</c:v>
                </c:pt>
                <c:pt idx="2">
                  <c:v>Положительные результаты независимых экспертиз</c:v>
                </c:pt>
                <c:pt idx="3">
                  <c:v>Дизайн упаковки</c:v>
                </c:pt>
                <c:pt idx="4">
                  <c:v>Масштаб рекламной компании</c:v>
                </c:pt>
                <c:pt idx="5">
                  <c:v>Предложение продавца купить данную продукцию</c:v>
                </c:pt>
                <c:pt idx="6">
                  <c:v>Локальный производитель предлагает менее качественну продукцию</c:v>
                </c:pt>
                <c:pt idx="7">
                  <c:v>Широта ассортиментной линейки</c:v>
                </c:pt>
                <c:pt idx="8">
                  <c:v>Известность бренда</c:v>
                </c:pt>
              </c:strCache>
            </c:strRef>
          </c:cat>
          <c:val>
            <c:numRef>
              <c:f>'Частотный анализ'!$V$129:$V$137</c:f>
              <c:numCache>
                <c:formatCode>General</c:formatCode>
                <c:ptCount val="9"/>
                <c:pt idx="0">
                  <c:v>38</c:v>
                </c:pt>
                <c:pt idx="1">
                  <c:v>42</c:v>
                </c:pt>
                <c:pt idx="2">
                  <c:v>41</c:v>
                </c:pt>
                <c:pt idx="3">
                  <c:v>4</c:v>
                </c:pt>
                <c:pt idx="4">
                  <c:v>5</c:v>
                </c:pt>
                <c:pt idx="5">
                  <c:v>7</c:v>
                </c:pt>
                <c:pt idx="6">
                  <c:v>8</c:v>
                </c:pt>
                <c:pt idx="7">
                  <c:v>5</c:v>
                </c:pt>
                <c:pt idx="8">
                  <c:v>17</c:v>
                </c:pt>
              </c:numCache>
            </c:numRef>
          </c:val>
          <c:extLst>
            <c:ext xmlns:c16="http://schemas.microsoft.com/office/drawing/2014/chart" uri="{C3380CC4-5D6E-409C-BE32-E72D297353CC}">
              <c16:uniqueId val="{00000003-051F-42AE-8CB5-2B00CCA987F9}"/>
            </c:ext>
          </c:extLst>
        </c:ser>
        <c:ser>
          <c:idx val="4"/>
          <c:order val="4"/>
          <c:tx>
            <c:strRef>
              <c:f>'Частотный анализ'!$W$128</c:f>
              <c:strCache>
                <c:ptCount val="1"/>
                <c:pt idx="0">
                  <c:v>Совершенно согласен</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анализ'!$R$129:$R$137</c:f>
              <c:strCache>
                <c:ptCount val="9"/>
                <c:pt idx="0">
                  <c:v>Вкусовые характеристики</c:v>
                </c:pt>
                <c:pt idx="1">
                  <c:v>Натуральный состав</c:v>
                </c:pt>
                <c:pt idx="2">
                  <c:v>Положительные результаты независимых экспертиз</c:v>
                </c:pt>
                <c:pt idx="3">
                  <c:v>Дизайн упаковки</c:v>
                </c:pt>
                <c:pt idx="4">
                  <c:v>Масштаб рекламной компании</c:v>
                </c:pt>
                <c:pt idx="5">
                  <c:v>Предложение продавца купить данную продукцию</c:v>
                </c:pt>
                <c:pt idx="6">
                  <c:v>Локальный производитель предлагает менее качественну продукцию</c:v>
                </c:pt>
                <c:pt idx="7">
                  <c:v>Широта ассортиментной линейки</c:v>
                </c:pt>
                <c:pt idx="8">
                  <c:v>Известность бренда</c:v>
                </c:pt>
              </c:strCache>
            </c:strRef>
          </c:cat>
          <c:val>
            <c:numRef>
              <c:f>'Частотный анализ'!$W$129:$W$137</c:f>
              <c:numCache>
                <c:formatCode>General</c:formatCode>
                <c:ptCount val="9"/>
                <c:pt idx="0">
                  <c:v>39</c:v>
                </c:pt>
                <c:pt idx="1">
                  <c:v>38</c:v>
                </c:pt>
                <c:pt idx="2">
                  <c:v>13</c:v>
                </c:pt>
                <c:pt idx="3">
                  <c:v>1</c:v>
                </c:pt>
                <c:pt idx="4">
                  <c:v>1</c:v>
                </c:pt>
                <c:pt idx="5">
                  <c:v>1</c:v>
                </c:pt>
                <c:pt idx="6">
                  <c:v>3</c:v>
                </c:pt>
                <c:pt idx="7">
                  <c:v>1</c:v>
                </c:pt>
                <c:pt idx="8">
                  <c:v>2</c:v>
                </c:pt>
              </c:numCache>
            </c:numRef>
          </c:val>
          <c:extLst>
            <c:ext xmlns:c16="http://schemas.microsoft.com/office/drawing/2014/chart" uri="{C3380CC4-5D6E-409C-BE32-E72D297353CC}">
              <c16:uniqueId val="{00000004-051F-42AE-8CB5-2B00CCA987F9}"/>
            </c:ext>
          </c:extLst>
        </c:ser>
        <c:dLbls>
          <c:showLegendKey val="0"/>
          <c:showVal val="1"/>
          <c:showCatName val="0"/>
          <c:showSerName val="0"/>
          <c:showPercent val="0"/>
          <c:showBubbleSize val="0"/>
        </c:dLbls>
        <c:gapWidth val="219"/>
        <c:axId val="143860864"/>
        <c:axId val="143862400"/>
      </c:barChart>
      <c:catAx>
        <c:axId val="143860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3862400"/>
        <c:crosses val="autoZero"/>
        <c:auto val="1"/>
        <c:lblAlgn val="ctr"/>
        <c:lblOffset val="100"/>
        <c:noMultiLvlLbl val="0"/>
      </c:catAx>
      <c:valAx>
        <c:axId val="143862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386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'Частотный анализ'!$R$149</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анализ'!$Q$150:$Q$158</c:f>
              <c:strCache>
                <c:ptCount val="9"/>
                <c:pt idx="0">
                  <c:v>Вкус</c:v>
                </c:pt>
                <c:pt idx="1">
                  <c:v>Безопасность для здоровья</c:v>
                </c:pt>
                <c:pt idx="2">
                  <c:v>Доступность по цене</c:v>
                </c:pt>
                <c:pt idx="3">
                  <c:v>Удобство упаковки</c:v>
                </c:pt>
                <c:pt idx="4">
                  <c:v>Нарезка</c:v>
                </c:pt>
                <c:pt idx="5">
                  <c:v>Страна производителя</c:v>
                </c:pt>
                <c:pt idx="6">
                  <c:v>Известность бренда</c:v>
                </c:pt>
                <c:pt idx="7">
                  <c:v>Гармоничность упаковки</c:v>
                </c:pt>
                <c:pt idx="8">
                  <c:v>Продажи в удобных местах</c:v>
                </c:pt>
              </c:strCache>
            </c:strRef>
          </c:cat>
          <c:val>
            <c:numRef>
              <c:f>'Частотный анализ'!$R$150:$R$158</c:f>
              <c:numCache>
                <c:formatCode>General</c:formatCode>
                <c:ptCount val="9"/>
                <c:pt idx="0">
                  <c:v>0</c:v>
                </c:pt>
                <c:pt idx="1">
                  <c:v>2</c:v>
                </c:pt>
                <c:pt idx="2">
                  <c:v>2</c:v>
                </c:pt>
                <c:pt idx="3">
                  <c:v>7</c:v>
                </c:pt>
                <c:pt idx="4">
                  <c:v>29</c:v>
                </c:pt>
                <c:pt idx="5">
                  <c:v>13</c:v>
                </c:pt>
                <c:pt idx="6">
                  <c:v>9</c:v>
                </c:pt>
                <c:pt idx="7">
                  <c:v>21</c:v>
                </c:pt>
                <c:pt idx="8">
                  <c:v>3</c:v>
                </c:pt>
              </c:numCache>
            </c:numRef>
          </c:val>
          <c:extLst>
            <c:ext xmlns:c16="http://schemas.microsoft.com/office/drawing/2014/chart" uri="{C3380CC4-5D6E-409C-BE32-E72D297353CC}">
              <c16:uniqueId val="{00000000-2261-4AFE-84EA-5E4B6CEDCDCE}"/>
            </c:ext>
          </c:extLst>
        </c:ser>
        <c:ser>
          <c:idx val="1"/>
          <c:order val="1"/>
          <c:tx>
            <c:strRef>
              <c:f>'Частотный анализ'!$S$149</c:f>
              <c:strCache>
                <c:ptCount val="1"/>
                <c:pt idx="0">
                  <c:v>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анализ'!$Q$150:$Q$158</c:f>
              <c:strCache>
                <c:ptCount val="9"/>
                <c:pt idx="0">
                  <c:v>Вкус</c:v>
                </c:pt>
                <c:pt idx="1">
                  <c:v>Безопасность для здоровья</c:v>
                </c:pt>
                <c:pt idx="2">
                  <c:v>Доступность по цене</c:v>
                </c:pt>
                <c:pt idx="3">
                  <c:v>Удобство упаковки</c:v>
                </c:pt>
                <c:pt idx="4">
                  <c:v>Нарезка</c:v>
                </c:pt>
                <c:pt idx="5">
                  <c:v>Страна производителя</c:v>
                </c:pt>
                <c:pt idx="6">
                  <c:v>Известность бренда</c:v>
                </c:pt>
                <c:pt idx="7">
                  <c:v>Гармоничность упаковки</c:v>
                </c:pt>
                <c:pt idx="8">
                  <c:v>Продажи в удобных местах</c:v>
                </c:pt>
              </c:strCache>
            </c:strRef>
          </c:cat>
          <c:val>
            <c:numRef>
              <c:f>'Частотный анализ'!$S$150:$S$158</c:f>
              <c:numCache>
                <c:formatCode>General</c:formatCode>
                <c:ptCount val="9"/>
                <c:pt idx="0">
                  <c:v>0</c:v>
                </c:pt>
                <c:pt idx="1">
                  <c:v>1</c:v>
                </c:pt>
                <c:pt idx="2">
                  <c:v>8</c:v>
                </c:pt>
                <c:pt idx="3">
                  <c:v>30</c:v>
                </c:pt>
                <c:pt idx="4">
                  <c:v>23</c:v>
                </c:pt>
                <c:pt idx="5">
                  <c:v>18</c:v>
                </c:pt>
                <c:pt idx="6">
                  <c:v>23</c:v>
                </c:pt>
                <c:pt idx="7">
                  <c:v>27</c:v>
                </c:pt>
                <c:pt idx="8">
                  <c:v>4</c:v>
                </c:pt>
              </c:numCache>
            </c:numRef>
          </c:val>
          <c:extLst>
            <c:ext xmlns:c16="http://schemas.microsoft.com/office/drawing/2014/chart" uri="{C3380CC4-5D6E-409C-BE32-E72D297353CC}">
              <c16:uniqueId val="{00000001-2261-4AFE-84EA-5E4B6CEDCDCE}"/>
            </c:ext>
          </c:extLst>
        </c:ser>
        <c:ser>
          <c:idx val="2"/>
          <c:order val="2"/>
          <c:tx>
            <c:strRef>
              <c:f>'Частотный анализ'!$T$149</c:f>
              <c:strCache>
                <c:ptCount val="1"/>
                <c:pt idx="0">
                  <c:v>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анализ'!$Q$150:$Q$158</c:f>
              <c:strCache>
                <c:ptCount val="9"/>
                <c:pt idx="0">
                  <c:v>Вкус</c:v>
                </c:pt>
                <c:pt idx="1">
                  <c:v>Безопасность для здоровья</c:v>
                </c:pt>
                <c:pt idx="2">
                  <c:v>Доступность по цене</c:v>
                </c:pt>
                <c:pt idx="3">
                  <c:v>Удобство упаковки</c:v>
                </c:pt>
                <c:pt idx="4">
                  <c:v>Нарезка</c:v>
                </c:pt>
                <c:pt idx="5">
                  <c:v>Страна производителя</c:v>
                </c:pt>
                <c:pt idx="6">
                  <c:v>Известность бренда</c:v>
                </c:pt>
                <c:pt idx="7">
                  <c:v>Гармоничность упаковки</c:v>
                </c:pt>
                <c:pt idx="8">
                  <c:v>Продажи в удобных местах</c:v>
                </c:pt>
              </c:strCache>
            </c:strRef>
          </c:cat>
          <c:val>
            <c:numRef>
              <c:f>'Частотный анализ'!$T$150:$T$158</c:f>
              <c:numCache>
                <c:formatCode>General</c:formatCode>
                <c:ptCount val="9"/>
                <c:pt idx="0">
                  <c:v>2</c:v>
                </c:pt>
                <c:pt idx="1">
                  <c:v>8</c:v>
                </c:pt>
                <c:pt idx="2">
                  <c:v>13</c:v>
                </c:pt>
                <c:pt idx="3">
                  <c:v>28</c:v>
                </c:pt>
                <c:pt idx="4">
                  <c:v>20</c:v>
                </c:pt>
                <c:pt idx="5">
                  <c:v>24</c:v>
                </c:pt>
                <c:pt idx="6">
                  <c:v>35</c:v>
                </c:pt>
                <c:pt idx="7">
                  <c:v>22</c:v>
                </c:pt>
                <c:pt idx="8">
                  <c:v>19</c:v>
                </c:pt>
              </c:numCache>
            </c:numRef>
          </c:val>
          <c:extLst>
            <c:ext xmlns:c16="http://schemas.microsoft.com/office/drawing/2014/chart" uri="{C3380CC4-5D6E-409C-BE32-E72D297353CC}">
              <c16:uniqueId val="{00000002-2261-4AFE-84EA-5E4B6CEDCDCE}"/>
            </c:ext>
          </c:extLst>
        </c:ser>
        <c:ser>
          <c:idx val="3"/>
          <c:order val="3"/>
          <c:tx>
            <c:strRef>
              <c:f>'Частотный анализ'!$U$149</c:f>
              <c:strCache>
                <c:ptCount val="1"/>
                <c:pt idx="0">
                  <c:v>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анализ'!$Q$150:$Q$158</c:f>
              <c:strCache>
                <c:ptCount val="9"/>
                <c:pt idx="0">
                  <c:v>Вкус</c:v>
                </c:pt>
                <c:pt idx="1">
                  <c:v>Безопасность для здоровья</c:v>
                </c:pt>
                <c:pt idx="2">
                  <c:v>Доступность по цене</c:v>
                </c:pt>
                <c:pt idx="3">
                  <c:v>Удобство упаковки</c:v>
                </c:pt>
                <c:pt idx="4">
                  <c:v>Нарезка</c:v>
                </c:pt>
                <c:pt idx="5">
                  <c:v>Страна производителя</c:v>
                </c:pt>
                <c:pt idx="6">
                  <c:v>Известность бренда</c:v>
                </c:pt>
                <c:pt idx="7">
                  <c:v>Гармоничность упаковки</c:v>
                </c:pt>
                <c:pt idx="8">
                  <c:v>Продажи в удобных местах</c:v>
                </c:pt>
              </c:strCache>
            </c:strRef>
          </c:cat>
          <c:val>
            <c:numRef>
              <c:f>'Частотный анализ'!$U$150:$U$158</c:f>
              <c:numCache>
                <c:formatCode>General</c:formatCode>
                <c:ptCount val="9"/>
                <c:pt idx="0">
                  <c:v>12</c:v>
                </c:pt>
                <c:pt idx="1">
                  <c:v>24</c:v>
                </c:pt>
                <c:pt idx="2">
                  <c:v>47</c:v>
                </c:pt>
                <c:pt idx="3">
                  <c:v>18</c:v>
                </c:pt>
                <c:pt idx="4">
                  <c:v>12</c:v>
                </c:pt>
                <c:pt idx="5">
                  <c:v>24</c:v>
                </c:pt>
                <c:pt idx="6">
                  <c:v>14</c:v>
                </c:pt>
                <c:pt idx="7">
                  <c:v>16</c:v>
                </c:pt>
                <c:pt idx="8">
                  <c:v>43</c:v>
                </c:pt>
              </c:numCache>
            </c:numRef>
          </c:val>
          <c:extLst>
            <c:ext xmlns:c16="http://schemas.microsoft.com/office/drawing/2014/chart" uri="{C3380CC4-5D6E-409C-BE32-E72D297353CC}">
              <c16:uniqueId val="{00000003-2261-4AFE-84EA-5E4B6CEDCDCE}"/>
            </c:ext>
          </c:extLst>
        </c:ser>
        <c:ser>
          <c:idx val="4"/>
          <c:order val="4"/>
          <c:tx>
            <c:strRef>
              <c:f>'Частотный анализ'!$V$149</c:f>
              <c:strCache>
                <c:ptCount val="1"/>
                <c:pt idx="0">
                  <c:v>5</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анализ'!$Q$150:$Q$158</c:f>
              <c:strCache>
                <c:ptCount val="9"/>
                <c:pt idx="0">
                  <c:v>Вкус</c:v>
                </c:pt>
                <c:pt idx="1">
                  <c:v>Безопасность для здоровья</c:v>
                </c:pt>
                <c:pt idx="2">
                  <c:v>Доступность по цене</c:v>
                </c:pt>
                <c:pt idx="3">
                  <c:v>Удобство упаковки</c:v>
                </c:pt>
                <c:pt idx="4">
                  <c:v>Нарезка</c:v>
                </c:pt>
                <c:pt idx="5">
                  <c:v>Страна производителя</c:v>
                </c:pt>
                <c:pt idx="6">
                  <c:v>Известность бренда</c:v>
                </c:pt>
                <c:pt idx="7">
                  <c:v>Гармоничность упаковки</c:v>
                </c:pt>
                <c:pt idx="8">
                  <c:v>Продажи в удобных местах</c:v>
                </c:pt>
              </c:strCache>
            </c:strRef>
          </c:cat>
          <c:val>
            <c:numRef>
              <c:f>'Частотный анализ'!$V$150:$V$158</c:f>
              <c:numCache>
                <c:formatCode>###0</c:formatCode>
                <c:ptCount val="9"/>
                <c:pt idx="0" formatCode="General">
                  <c:v>75</c:v>
                </c:pt>
                <c:pt idx="1">
                  <c:v>54</c:v>
                </c:pt>
                <c:pt idx="2" formatCode="General">
                  <c:v>19</c:v>
                </c:pt>
                <c:pt idx="3" formatCode="General">
                  <c:v>6</c:v>
                </c:pt>
                <c:pt idx="4" formatCode="General">
                  <c:v>5</c:v>
                </c:pt>
                <c:pt idx="5" formatCode="General">
                  <c:v>10</c:v>
                </c:pt>
                <c:pt idx="6" formatCode="General">
                  <c:v>8</c:v>
                </c:pt>
                <c:pt idx="7" formatCode="General">
                  <c:v>3</c:v>
                </c:pt>
                <c:pt idx="8" formatCode="General">
                  <c:v>20</c:v>
                </c:pt>
              </c:numCache>
            </c:numRef>
          </c:val>
          <c:extLst>
            <c:ext xmlns:c16="http://schemas.microsoft.com/office/drawing/2014/chart" uri="{C3380CC4-5D6E-409C-BE32-E72D297353CC}">
              <c16:uniqueId val="{00000004-2261-4AFE-84EA-5E4B6CEDCDCE}"/>
            </c:ext>
          </c:extLst>
        </c:ser>
        <c:dLbls>
          <c:showLegendKey val="0"/>
          <c:showVal val="1"/>
          <c:showCatName val="0"/>
          <c:showSerName val="0"/>
          <c:showPercent val="0"/>
          <c:showBubbleSize val="0"/>
        </c:dLbls>
        <c:gapWidth val="150"/>
        <c:axId val="143987840"/>
        <c:axId val="143989376"/>
      </c:barChart>
      <c:catAx>
        <c:axId val="14398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3989376"/>
        <c:crosses val="autoZero"/>
        <c:auto val="1"/>
        <c:lblAlgn val="ctr"/>
        <c:lblOffset val="100"/>
        <c:noMultiLvlLbl val="0"/>
      </c:catAx>
      <c:valAx>
        <c:axId val="14398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39878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'Частотный анализ'!$U$170</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анализ'!$T$171:$T$175</c:f>
              <c:strCache>
                <c:ptCount val="5"/>
                <c:pt idx="0">
                  <c:v>Звук</c:v>
                </c:pt>
                <c:pt idx="1">
                  <c:v>Ароматизация</c:v>
                </c:pt>
                <c:pt idx="2">
                  <c:v>Упаковка</c:v>
                </c:pt>
                <c:pt idx="3">
                  <c:v>Стикеры</c:v>
                </c:pt>
                <c:pt idx="4">
                  <c:v>Дегустация</c:v>
                </c:pt>
              </c:strCache>
            </c:strRef>
          </c:cat>
          <c:val>
            <c:numRef>
              <c:f>'Частотный анализ'!$U$171:$U$175</c:f>
              <c:numCache>
                <c:formatCode>General</c:formatCode>
                <c:ptCount val="5"/>
                <c:pt idx="0">
                  <c:v>25</c:v>
                </c:pt>
                <c:pt idx="1">
                  <c:v>15</c:v>
                </c:pt>
                <c:pt idx="2">
                  <c:v>6</c:v>
                </c:pt>
                <c:pt idx="3">
                  <c:v>15</c:v>
                </c:pt>
                <c:pt idx="4">
                  <c:v>9</c:v>
                </c:pt>
              </c:numCache>
            </c:numRef>
          </c:val>
          <c:extLst>
            <c:ext xmlns:c16="http://schemas.microsoft.com/office/drawing/2014/chart" uri="{C3380CC4-5D6E-409C-BE32-E72D297353CC}">
              <c16:uniqueId val="{00000000-EC36-4737-ACDA-D81F1DAF41C4}"/>
            </c:ext>
          </c:extLst>
        </c:ser>
        <c:ser>
          <c:idx val="1"/>
          <c:order val="1"/>
          <c:tx>
            <c:strRef>
              <c:f>'Частотный анализ'!$V$170</c:f>
              <c:strCache>
                <c:ptCount val="1"/>
                <c:pt idx="0">
                  <c:v>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анализ'!$T$171:$T$175</c:f>
              <c:strCache>
                <c:ptCount val="5"/>
                <c:pt idx="0">
                  <c:v>Звук</c:v>
                </c:pt>
                <c:pt idx="1">
                  <c:v>Ароматизация</c:v>
                </c:pt>
                <c:pt idx="2">
                  <c:v>Упаковка</c:v>
                </c:pt>
                <c:pt idx="3">
                  <c:v>Стикеры</c:v>
                </c:pt>
                <c:pt idx="4">
                  <c:v>Дегустация</c:v>
                </c:pt>
              </c:strCache>
            </c:strRef>
          </c:cat>
          <c:val>
            <c:numRef>
              <c:f>'Частотный анализ'!$V$171:$V$175</c:f>
              <c:numCache>
                <c:formatCode>General</c:formatCode>
                <c:ptCount val="5"/>
                <c:pt idx="0">
                  <c:v>26</c:v>
                </c:pt>
                <c:pt idx="1">
                  <c:v>19</c:v>
                </c:pt>
                <c:pt idx="2">
                  <c:v>13</c:v>
                </c:pt>
                <c:pt idx="3">
                  <c:v>17</c:v>
                </c:pt>
                <c:pt idx="4">
                  <c:v>10</c:v>
                </c:pt>
              </c:numCache>
            </c:numRef>
          </c:val>
          <c:extLst>
            <c:ext xmlns:c16="http://schemas.microsoft.com/office/drawing/2014/chart" uri="{C3380CC4-5D6E-409C-BE32-E72D297353CC}">
              <c16:uniqueId val="{00000001-EC36-4737-ACDA-D81F1DAF41C4}"/>
            </c:ext>
          </c:extLst>
        </c:ser>
        <c:ser>
          <c:idx val="2"/>
          <c:order val="2"/>
          <c:tx>
            <c:strRef>
              <c:f>'Частотный анализ'!$W$170</c:f>
              <c:strCache>
                <c:ptCount val="1"/>
                <c:pt idx="0">
                  <c:v>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анализ'!$T$171:$T$175</c:f>
              <c:strCache>
                <c:ptCount val="5"/>
                <c:pt idx="0">
                  <c:v>Звук</c:v>
                </c:pt>
                <c:pt idx="1">
                  <c:v>Ароматизация</c:v>
                </c:pt>
                <c:pt idx="2">
                  <c:v>Упаковка</c:v>
                </c:pt>
                <c:pt idx="3">
                  <c:v>Стикеры</c:v>
                </c:pt>
                <c:pt idx="4">
                  <c:v>Дегустация</c:v>
                </c:pt>
              </c:strCache>
            </c:strRef>
          </c:cat>
          <c:val>
            <c:numRef>
              <c:f>'Частотный анализ'!$W$171:$W$175</c:f>
              <c:numCache>
                <c:formatCode>General</c:formatCode>
                <c:ptCount val="5"/>
                <c:pt idx="0">
                  <c:v>31</c:v>
                </c:pt>
                <c:pt idx="1">
                  <c:v>26</c:v>
                </c:pt>
                <c:pt idx="2">
                  <c:v>37</c:v>
                </c:pt>
                <c:pt idx="3">
                  <c:v>41</c:v>
                </c:pt>
                <c:pt idx="4">
                  <c:v>19</c:v>
                </c:pt>
              </c:numCache>
            </c:numRef>
          </c:val>
          <c:extLst>
            <c:ext xmlns:c16="http://schemas.microsoft.com/office/drawing/2014/chart" uri="{C3380CC4-5D6E-409C-BE32-E72D297353CC}">
              <c16:uniqueId val="{00000002-EC36-4737-ACDA-D81F1DAF41C4}"/>
            </c:ext>
          </c:extLst>
        </c:ser>
        <c:ser>
          <c:idx val="3"/>
          <c:order val="3"/>
          <c:tx>
            <c:strRef>
              <c:f>'Частотный анализ'!$X$170</c:f>
              <c:strCache>
                <c:ptCount val="1"/>
                <c:pt idx="0">
                  <c:v>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анализ'!$T$171:$T$175</c:f>
              <c:strCache>
                <c:ptCount val="5"/>
                <c:pt idx="0">
                  <c:v>Звук</c:v>
                </c:pt>
                <c:pt idx="1">
                  <c:v>Ароматизация</c:v>
                </c:pt>
                <c:pt idx="2">
                  <c:v>Упаковка</c:v>
                </c:pt>
                <c:pt idx="3">
                  <c:v>Стикеры</c:v>
                </c:pt>
                <c:pt idx="4">
                  <c:v>Дегустация</c:v>
                </c:pt>
              </c:strCache>
            </c:strRef>
          </c:cat>
          <c:val>
            <c:numRef>
              <c:f>'Частотный анализ'!$X$171:$X$175</c:f>
              <c:numCache>
                <c:formatCode>General</c:formatCode>
                <c:ptCount val="5"/>
                <c:pt idx="0">
                  <c:v>3</c:v>
                </c:pt>
                <c:pt idx="1">
                  <c:v>19</c:v>
                </c:pt>
                <c:pt idx="2">
                  <c:v>28</c:v>
                </c:pt>
                <c:pt idx="3">
                  <c:v>11</c:v>
                </c:pt>
                <c:pt idx="4">
                  <c:v>25</c:v>
                </c:pt>
              </c:numCache>
            </c:numRef>
          </c:val>
          <c:extLst>
            <c:ext xmlns:c16="http://schemas.microsoft.com/office/drawing/2014/chart" uri="{C3380CC4-5D6E-409C-BE32-E72D297353CC}">
              <c16:uniqueId val="{00000003-EC36-4737-ACDA-D81F1DAF41C4}"/>
            </c:ext>
          </c:extLst>
        </c:ser>
        <c:ser>
          <c:idx val="4"/>
          <c:order val="4"/>
          <c:tx>
            <c:strRef>
              <c:f>'Частотный анализ'!$Y$170</c:f>
              <c:strCache>
                <c:ptCount val="1"/>
                <c:pt idx="0">
                  <c:v>5</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анализ'!$T$171:$T$175</c:f>
              <c:strCache>
                <c:ptCount val="5"/>
                <c:pt idx="0">
                  <c:v>Звук</c:v>
                </c:pt>
                <c:pt idx="1">
                  <c:v>Ароматизация</c:v>
                </c:pt>
                <c:pt idx="2">
                  <c:v>Упаковка</c:v>
                </c:pt>
                <c:pt idx="3">
                  <c:v>Стикеры</c:v>
                </c:pt>
                <c:pt idx="4">
                  <c:v>Дегустация</c:v>
                </c:pt>
              </c:strCache>
            </c:strRef>
          </c:cat>
          <c:val>
            <c:numRef>
              <c:f>'Частотный анализ'!$Y$171:$Y$175</c:f>
              <c:numCache>
                <c:formatCode>General</c:formatCode>
                <c:ptCount val="5"/>
                <c:pt idx="0">
                  <c:v>4</c:v>
                </c:pt>
                <c:pt idx="1">
                  <c:v>10</c:v>
                </c:pt>
                <c:pt idx="2">
                  <c:v>5</c:v>
                </c:pt>
                <c:pt idx="3">
                  <c:v>4</c:v>
                </c:pt>
                <c:pt idx="4">
                  <c:v>26</c:v>
                </c:pt>
              </c:numCache>
            </c:numRef>
          </c:val>
          <c:extLst>
            <c:ext xmlns:c16="http://schemas.microsoft.com/office/drawing/2014/chart" uri="{C3380CC4-5D6E-409C-BE32-E72D297353CC}">
              <c16:uniqueId val="{00000004-EC36-4737-ACDA-D81F1DAF41C4}"/>
            </c:ext>
          </c:extLst>
        </c:ser>
        <c:dLbls>
          <c:showLegendKey val="0"/>
          <c:showVal val="1"/>
          <c:showCatName val="0"/>
          <c:showSerName val="0"/>
          <c:showPercent val="0"/>
          <c:showBubbleSize val="0"/>
        </c:dLbls>
        <c:gapWidth val="150"/>
        <c:axId val="144155776"/>
        <c:axId val="144157312"/>
      </c:barChart>
      <c:catAx>
        <c:axId val="14415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4157312"/>
        <c:crosses val="autoZero"/>
        <c:auto val="1"/>
        <c:lblAlgn val="ctr"/>
        <c:lblOffset val="100"/>
        <c:noMultiLvlLbl val="0"/>
      </c:catAx>
      <c:valAx>
        <c:axId val="14415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41557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Цвета!$I$2</c:f>
              <c:strCache>
                <c:ptCount val="1"/>
                <c:pt idx="0">
                  <c:v>Вкусно</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Цвета!$J$1:$U$1</c:f>
              <c:strCache>
                <c:ptCount val="12"/>
                <c:pt idx="0">
                  <c:v>бежевый</c:v>
                </c:pt>
                <c:pt idx="1">
                  <c:v>белый</c:v>
                </c:pt>
                <c:pt idx="2">
                  <c:v>желтый</c:v>
                </c:pt>
                <c:pt idx="3">
                  <c:v>зеленый</c:v>
                </c:pt>
                <c:pt idx="4">
                  <c:v>коричневый</c:v>
                </c:pt>
                <c:pt idx="5">
                  <c:v>красный</c:v>
                </c:pt>
                <c:pt idx="6">
                  <c:v>оранжевый</c:v>
                </c:pt>
                <c:pt idx="7">
                  <c:v>розовый</c:v>
                </c:pt>
                <c:pt idx="8">
                  <c:v>салатовый</c:v>
                </c:pt>
                <c:pt idx="9">
                  <c:v>синий</c:v>
                </c:pt>
                <c:pt idx="10">
                  <c:v>фиолетовый</c:v>
                </c:pt>
                <c:pt idx="11">
                  <c:v>яркий</c:v>
                </c:pt>
              </c:strCache>
            </c:strRef>
          </c:cat>
          <c:val>
            <c:numRef>
              <c:f>Цвета!$J$2:$U$2</c:f>
              <c:numCache>
                <c:formatCode>General</c:formatCode>
                <c:ptCount val="12"/>
                <c:pt idx="0">
                  <c:v>1</c:v>
                </c:pt>
                <c:pt idx="1">
                  <c:v>8</c:v>
                </c:pt>
                <c:pt idx="2">
                  <c:v>31</c:v>
                </c:pt>
                <c:pt idx="3">
                  <c:v>14</c:v>
                </c:pt>
                <c:pt idx="4">
                  <c:v>1</c:v>
                </c:pt>
                <c:pt idx="5">
                  <c:v>22</c:v>
                </c:pt>
                <c:pt idx="6">
                  <c:v>8</c:v>
                </c:pt>
                <c:pt idx="7">
                  <c:v>2</c:v>
                </c:pt>
                <c:pt idx="8">
                  <c:v>1</c:v>
                </c:pt>
                <c:pt idx="9">
                  <c:v>3</c:v>
                </c:pt>
                <c:pt idx="10">
                  <c:v>1</c:v>
                </c:pt>
                <c:pt idx="11">
                  <c:v>1</c:v>
                </c:pt>
              </c:numCache>
            </c:numRef>
          </c:val>
          <c:extLst>
            <c:ext xmlns:c16="http://schemas.microsoft.com/office/drawing/2014/chart" uri="{C3380CC4-5D6E-409C-BE32-E72D297353CC}">
              <c16:uniqueId val="{00000000-6629-49B2-BDB3-4EE2BD6F5989}"/>
            </c:ext>
          </c:extLst>
        </c:ser>
        <c:dLbls>
          <c:showLegendKey val="0"/>
          <c:showVal val="1"/>
          <c:showCatName val="0"/>
          <c:showSerName val="0"/>
          <c:showPercent val="0"/>
          <c:showBubbleSize val="0"/>
        </c:dLbls>
        <c:gapWidth val="219"/>
        <c:overlap val="-27"/>
        <c:axId val="144177792"/>
        <c:axId val="144195968"/>
      </c:barChart>
      <c:catAx>
        <c:axId val="14417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4195968"/>
        <c:crosses val="autoZero"/>
        <c:auto val="1"/>
        <c:lblAlgn val="ctr"/>
        <c:lblOffset val="100"/>
        <c:noMultiLvlLbl val="0"/>
      </c:catAx>
      <c:valAx>
        <c:axId val="14419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4177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837383469140074E-2"/>
          <c:y val="9.8624542977504795E-2"/>
          <c:w val="0.46148828643064754"/>
          <c:h val="0.7206491290358204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46-4FAD-89AC-DFE8FE8107AB}"/>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CE46-4FAD-89AC-DFE8FE8107AB}"/>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CE46-4FAD-89AC-DFE8FE8107AB}"/>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CE46-4FAD-89AC-DFE8FE8107AB}"/>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CE46-4FAD-89AC-DFE8FE8107AB}"/>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CE46-4FAD-89AC-DFE8FE8107AB}"/>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CE46-4FAD-89AC-DFE8FE8107AB}"/>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0F-CE46-4FAD-89AC-DFE8FE8107AB}"/>
              </c:ext>
            </c:extLst>
          </c:dPt>
          <c:dPt>
            <c:idx val="8"/>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11-CE46-4FAD-89AC-DFE8FE8107AB}"/>
              </c:ext>
            </c:extLst>
          </c:dPt>
          <c:dPt>
            <c:idx val="9"/>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13-CE46-4FAD-89AC-DFE8FE8107AB}"/>
              </c:ext>
            </c:extLst>
          </c:dPt>
          <c:dPt>
            <c:idx val="1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15-CE46-4FAD-89AC-DFE8FE8107AB}"/>
              </c:ext>
            </c:extLst>
          </c:dPt>
          <c:dPt>
            <c:idx val="11"/>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17-CE46-4FAD-89AC-DFE8FE8107AB}"/>
              </c:ext>
            </c:extLst>
          </c:dPt>
          <c:dPt>
            <c:idx val="12"/>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19-CE46-4FAD-89AC-DFE8FE8107AB}"/>
              </c:ext>
            </c:extLst>
          </c:dPt>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'Описание рынка сыров'!$A$17:$A$29</c:f>
              <c:strCache>
                <c:ptCount val="13"/>
                <c:pt idx="0">
                  <c:v>ООО "Хохланд Русланд"</c:v>
                </c:pt>
                <c:pt idx="1">
                  <c:v>ТнВ "Сыр Стаолдубский"</c:v>
                </c:pt>
                <c:pt idx="2">
                  <c:v>ЗАО "Лакталис Восток"</c:v>
                </c:pt>
                <c:pt idx="3">
                  <c:v>ЗАО "Валио Ст.-Петербург"</c:v>
                </c:pt>
                <c:pt idx="4">
                  <c:v>ОАО "Вимм-Билль-Данн Продукты Питания"</c:v>
                </c:pt>
                <c:pt idx="5">
                  <c:v>ГК "Нева Милк"</c:v>
                </c:pt>
                <c:pt idx="6">
                  <c:v>ЗАО "Умалат"</c:v>
                </c:pt>
                <c:pt idx="7">
                  <c:v>ОАО "Глубокский мясокомбинат"</c:v>
                </c:pt>
                <c:pt idx="8">
                  <c:v>ЗАО "Карат"</c:v>
                </c:pt>
                <c:pt idx="9">
                  <c:v>ОАО "Останкинский молочный комбинат"</c:v>
                </c:pt>
                <c:pt idx="10">
                  <c:v>ОАО "Черкизовский молочный завод"</c:v>
                </c:pt>
                <c:pt idx="11">
                  <c:v>ООО "Арла Фудс Артис"</c:v>
                </c:pt>
                <c:pt idx="12">
                  <c:v>Другие</c:v>
                </c:pt>
              </c:strCache>
            </c:strRef>
          </c:cat>
          <c:val>
            <c:numRef>
              <c:f>'Описание рынка сыров'!$B$17:$B$29</c:f>
              <c:numCache>
                <c:formatCode>General</c:formatCode>
                <c:ptCount val="13"/>
                <c:pt idx="0">
                  <c:v>4.2</c:v>
                </c:pt>
                <c:pt idx="1">
                  <c:v>3.5</c:v>
                </c:pt>
                <c:pt idx="2">
                  <c:v>3.3</c:v>
                </c:pt>
                <c:pt idx="3">
                  <c:v>2.9</c:v>
                </c:pt>
                <c:pt idx="4">
                  <c:v>2.6</c:v>
                </c:pt>
                <c:pt idx="5">
                  <c:v>2.1</c:v>
                </c:pt>
                <c:pt idx="6">
                  <c:v>2.1</c:v>
                </c:pt>
                <c:pt idx="7">
                  <c:v>1.8</c:v>
                </c:pt>
                <c:pt idx="8">
                  <c:v>1.6</c:v>
                </c:pt>
                <c:pt idx="9">
                  <c:v>1.4</c:v>
                </c:pt>
                <c:pt idx="10">
                  <c:v>1.3</c:v>
                </c:pt>
                <c:pt idx="11">
                  <c:v>1.2</c:v>
                </c:pt>
                <c:pt idx="12">
                  <c:v>72</c:v>
                </c:pt>
              </c:numCache>
            </c:numRef>
          </c:val>
          <c:extLst>
            <c:ext xmlns:c16="http://schemas.microsoft.com/office/drawing/2014/chart" uri="{C3380CC4-5D6E-409C-BE32-E72D297353CC}">
              <c16:uniqueId val="{0000001A-CE46-4FAD-89AC-DFE8FE8107AB}"/>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567829873596812"/>
          <c:y val="6.2188417261182724E-2"/>
          <c:w val="0.38170340682358284"/>
          <c:h val="0.8756229068893356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Цвета!$I$6</c:f>
              <c:strCache>
                <c:ptCount val="1"/>
                <c:pt idx="0">
                  <c:v>Качественно</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Цвета!$J$5:$X$5</c:f>
              <c:strCache>
                <c:ptCount val="15"/>
                <c:pt idx="0">
                  <c:v>белый</c:v>
                </c:pt>
                <c:pt idx="1">
                  <c:v>бледный</c:v>
                </c:pt>
                <c:pt idx="2">
                  <c:v>голубой</c:v>
                </c:pt>
                <c:pt idx="3">
                  <c:v>желтый</c:v>
                </c:pt>
                <c:pt idx="4">
                  <c:v>зеленый</c:v>
                </c:pt>
                <c:pt idx="5">
                  <c:v>золотой</c:v>
                </c:pt>
                <c:pt idx="6">
                  <c:v>коричневый</c:v>
                </c:pt>
                <c:pt idx="7">
                  <c:v>красный</c:v>
                </c:pt>
                <c:pt idx="8">
                  <c:v>оранжевый</c:v>
                </c:pt>
                <c:pt idx="9">
                  <c:v>монотонный</c:v>
                </c:pt>
                <c:pt idx="10">
                  <c:v>светлый</c:v>
                </c:pt>
                <c:pt idx="11">
                  <c:v>серый</c:v>
                </c:pt>
                <c:pt idx="12">
                  <c:v>синий</c:v>
                </c:pt>
                <c:pt idx="13">
                  <c:v>фиолетовый</c:v>
                </c:pt>
                <c:pt idx="14">
                  <c:v>черный</c:v>
                </c:pt>
              </c:strCache>
            </c:strRef>
          </c:cat>
          <c:val>
            <c:numRef>
              <c:f>Цвета!$J$6:$X$6</c:f>
              <c:numCache>
                <c:formatCode>General</c:formatCode>
                <c:ptCount val="15"/>
                <c:pt idx="0">
                  <c:v>13</c:v>
                </c:pt>
                <c:pt idx="1">
                  <c:v>1</c:v>
                </c:pt>
                <c:pt idx="2">
                  <c:v>2</c:v>
                </c:pt>
                <c:pt idx="3">
                  <c:v>9</c:v>
                </c:pt>
                <c:pt idx="4">
                  <c:v>15</c:v>
                </c:pt>
                <c:pt idx="5">
                  <c:v>1</c:v>
                </c:pt>
                <c:pt idx="6">
                  <c:v>4</c:v>
                </c:pt>
                <c:pt idx="7">
                  <c:v>8</c:v>
                </c:pt>
                <c:pt idx="8">
                  <c:v>2</c:v>
                </c:pt>
                <c:pt idx="9">
                  <c:v>1</c:v>
                </c:pt>
                <c:pt idx="10">
                  <c:v>1</c:v>
                </c:pt>
                <c:pt idx="11">
                  <c:v>1</c:v>
                </c:pt>
                <c:pt idx="12">
                  <c:v>12</c:v>
                </c:pt>
                <c:pt idx="13">
                  <c:v>1</c:v>
                </c:pt>
                <c:pt idx="14">
                  <c:v>7</c:v>
                </c:pt>
              </c:numCache>
            </c:numRef>
          </c:val>
          <c:extLst>
            <c:ext xmlns:c16="http://schemas.microsoft.com/office/drawing/2014/chart" uri="{C3380CC4-5D6E-409C-BE32-E72D297353CC}">
              <c16:uniqueId val="{00000000-AA4A-46CD-A81B-D680CC3217DE}"/>
            </c:ext>
          </c:extLst>
        </c:ser>
        <c:dLbls>
          <c:showLegendKey val="0"/>
          <c:showVal val="1"/>
          <c:showCatName val="0"/>
          <c:showSerName val="0"/>
          <c:showPercent val="0"/>
          <c:showBubbleSize val="0"/>
        </c:dLbls>
        <c:gapWidth val="219"/>
        <c:overlap val="-27"/>
        <c:axId val="144220160"/>
        <c:axId val="144221696"/>
      </c:barChart>
      <c:catAx>
        <c:axId val="14422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4221696"/>
        <c:crosses val="autoZero"/>
        <c:auto val="1"/>
        <c:lblAlgn val="ctr"/>
        <c:lblOffset val="100"/>
        <c:noMultiLvlLbl val="0"/>
      </c:catAx>
      <c:valAx>
        <c:axId val="14422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422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Цвета!$I$10</c:f>
              <c:strCache>
                <c:ptCount val="1"/>
                <c:pt idx="0">
                  <c:v>Безопасно</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Цвета!$J$9:$R$9</c:f>
              <c:strCache>
                <c:ptCount val="9"/>
                <c:pt idx="0">
                  <c:v>белый</c:v>
                </c:pt>
                <c:pt idx="1">
                  <c:v>голубой</c:v>
                </c:pt>
                <c:pt idx="2">
                  <c:v>желтый</c:v>
                </c:pt>
                <c:pt idx="3">
                  <c:v>зеленый</c:v>
                </c:pt>
                <c:pt idx="4">
                  <c:v>красный</c:v>
                </c:pt>
                <c:pt idx="5">
                  <c:v>оранжевый</c:v>
                </c:pt>
                <c:pt idx="6">
                  <c:v>салатовый</c:v>
                </c:pt>
                <c:pt idx="7">
                  <c:v>синий</c:v>
                </c:pt>
                <c:pt idx="8">
                  <c:v>фиолетовый</c:v>
                </c:pt>
              </c:strCache>
            </c:strRef>
          </c:cat>
          <c:val>
            <c:numRef>
              <c:f>Цвета!$J$10:$R$10</c:f>
              <c:numCache>
                <c:formatCode>General</c:formatCode>
                <c:ptCount val="9"/>
                <c:pt idx="0">
                  <c:v>18</c:v>
                </c:pt>
                <c:pt idx="1">
                  <c:v>11</c:v>
                </c:pt>
                <c:pt idx="2">
                  <c:v>3</c:v>
                </c:pt>
                <c:pt idx="3">
                  <c:v>52</c:v>
                </c:pt>
                <c:pt idx="4">
                  <c:v>1</c:v>
                </c:pt>
                <c:pt idx="5">
                  <c:v>1</c:v>
                </c:pt>
                <c:pt idx="6">
                  <c:v>1</c:v>
                </c:pt>
                <c:pt idx="7">
                  <c:v>5</c:v>
                </c:pt>
                <c:pt idx="8">
                  <c:v>3</c:v>
                </c:pt>
              </c:numCache>
            </c:numRef>
          </c:val>
          <c:extLst>
            <c:ext xmlns:c16="http://schemas.microsoft.com/office/drawing/2014/chart" uri="{C3380CC4-5D6E-409C-BE32-E72D297353CC}">
              <c16:uniqueId val="{00000000-49F3-4996-8605-9D0C1C5C6A6F}"/>
            </c:ext>
          </c:extLst>
        </c:ser>
        <c:dLbls>
          <c:showLegendKey val="0"/>
          <c:showVal val="1"/>
          <c:showCatName val="0"/>
          <c:showSerName val="0"/>
          <c:showPercent val="0"/>
          <c:showBubbleSize val="0"/>
        </c:dLbls>
        <c:gapWidth val="219"/>
        <c:overlap val="-27"/>
        <c:axId val="144258176"/>
        <c:axId val="144259712"/>
      </c:barChart>
      <c:catAx>
        <c:axId val="14425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4259712"/>
        <c:crosses val="autoZero"/>
        <c:auto val="1"/>
        <c:lblAlgn val="ctr"/>
        <c:lblOffset val="100"/>
        <c:noMultiLvlLbl val="0"/>
      </c:catAx>
      <c:valAx>
        <c:axId val="144259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4258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Цвета!$I$14</c:f>
              <c:strCache>
                <c:ptCount val="1"/>
                <c:pt idx="0">
                  <c:v>Натурально</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Цвета!$J$13:$S$13</c:f>
              <c:strCache>
                <c:ptCount val="10"/>
                <c:pt idx="0">
                  <c:v>бежевый</c:v>
                </c:pt>
                <c:pt idx="1">
                  <c:v>белый</c:v>
                </c:pt>
                <c:pt idx="2">
                  <c:v>бесцветный</c:v>
                </c:pt>
                <c:pt idx="3">
                  <c:v>голубой</c:v>
                </c:pt>
                <c:pt idx="4">
                  <c:v>желтый</c:v>
                </c:pt>
                <c:pt idx="5">
                  <c:v>зеленый</c:v>
                </c:pt>
                <c:pt idx="6">
                  <c:v>коричневый</c:v>
                </c:pt>
                <c:pt idx="7">
                  <c:v>салатовый</c:v>
                </c:pt>
                <c:pt idx="8">
                  <c:v>серый</c:v>
                </c:pt>
                <c:pt idx="9">
                  <c:v>синий</c:v>
                </c:pt>
              </c:strCache>
            </c:strRef>
          </c:cat>
          <c:val>
            <c:numRef>
              <c:f>Цвета!$J$14:$S$14</c:f>
              <c:numCache>
                <c:formatCode>General</c:formatCode>
                <c:ptCount val="10"/>
                <c:pt idx="0">
                  <c:v>3</c:v>
                </c:pt>
                <c:pt idx="1">
                  <c:v>26</c:v>
                </c:pt>
                <c:pt idx="2">
                  <c:v>1</c:v>
                </c:pt>
                <c:pt idx="3">
                  <c:v>5</c:v>
                </c:pt>
                <c:pt idx="4">
                  <c:v>12</c:v>
                </c:pt>
                <c:pt idx="5">
                  <c:v>42</c:v>
                </c:pt>
                <c:pt idx="6">
                  <c:v>1</c:v>
                </c:pt>
                <c:pt idx="7">
                  <c:v>1</c:v>
                </c:pt>
                <c:pt idx="8">
                  <c:v>1</c:v>
                </c:pt>
                <c:pt idx="9">
                  <c:v>1</c:v>
                </c:pt>
              </c:numCache>
            </c:numRef>
          </c:val>
          <c:extLst>
            <c:ext xmlns:c16="http://schemas.microsoft.com/office/drawing/2014/chart" uri="{C3380CC4-5D6E-409C-BE32-E72D297353CC}">
              <c16:uniqueId val="{00000000-BE38-4DBC-A729-942BE4B62310}"/>
            </c:ext>
          </c:extLst>
        </c:ser>
        <c:dLbls>
          <c:showLegendKey val="0"/>
          <c:showVal val="1"/>
          <c:showCatName val="0"/>
          <c:showSerName val="0"/>
          <c:showPercent val="0"/>
          <c:showBubbleSize val="0"/>
        </c:dLbls>
        <c:gapWidth val="219"/>
        <c:overlap val="-27"/>
        <c:axId val="144283904"/>
        <c:axId val="146391040"/>
      </c:barChart>
      <c:catAx>
        <c:axId val="14428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6391040"/>
        <c:crosses val="autoZero"/>
        <c:auto val="1"/>
        <c:lblAlgn val="ctr"/>
        <c:lblOffset val="100"/>
        <c:noMultiLvlLbl val="0"/>
      </c:catAx>
      <c:valAx>
        <c:axId val="146391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4283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796-40D1-B0F8-ABA65699C20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D796-40D1-B0F8-ABA65699C20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D796-40D1-B0F8-ABA65699C20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D796-40D1-B0F8-ABA65699C20F}"/>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'Частотный анализ'!$T$182:$T$185</c:f>
              <c:strCache>
                <c:ptCount val="4"/>
                <c:pt idx="0">
                  <c:v>Квадрат</c:v>
                </c:pt>
                <c:pt idx="1">
                  <c:v>Круг</c:v>
                </c:pt>
                <c:pt idx="2">
                  <c:v>Треугольник</c:v>
                </c:pt>
                <c:pt idx="3">
                  <c:v>Зигзаг</c:v>
                </c:pt>
              </c:strCache>
            </c:strRef>
          </c:cat>
          <c:val>
            <c:numRef>
              <c:f>'Частотный анализ'!$U$182:$U$185</c:f>
              <c:numCache>
                <c:formatCode>###0</c:formatCode>
                <c:ptCount val="4"/>
                <c:pt idx="0">
                  <c:v>12</c:v>
                </c:pt>
                <c:pt idx="1">
                  <c:v>40</c:v>
                </c:pt>
                <c:pt idx="2">
                  <c:v>24</c:v>
                </c:pt>
                <c:pt idx="3">
                  <c:v>18</c:v>
                </c:pt>
              </c:numCache>
            </c:numRef>
          </c:val>
          <c:extLst>
            <c:ext xmlns:c16="http://schemas.microsoft.com/office/drawing/2014/chart" uri="{C3380CC4-5D6E-409C-BE32-E72D297353CC}">
              <c16:uniqueId val="{00000008-D796-40D1-B0F8-ABA65699C20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'Частотный анализ'!$A$166:$A$171</c:f>
              <c:strCache>
                <c:ptCount val="6"/>
                <c:pt idx="0">
                  <c:v>Указан конкретный производитель</c:v>
                </c:pt>
                <c:pt idx="1">
                  <c:v>Покупаю сыры определенных производителей, но не обращаю внимание на марочные названия</c:v>
                </c:pt>
                <c:pt idx="2">
                  <c:v>Покупаю продукцию отечественных производителей</c:v>
                </c:pt>
                <c:pt idx="3">
                  <c:v>Покупаю импортные сыры</c:v>
                </c:pt>
                <c:pt idx="4">
                  <c:v>Покупаю продукцию локальных/местнх производителей</c:v>
                </c:pt>
                <c:pt idx="5">
                  <c:v>Покупаю сыры известных брендов</c:v>
                </c:pt>
              </c:strCache>
            </c:strRef>
          </c:cat>
          <c:val>
            <c:numRef>
              <c:f>'Частотный анализ'!$B$166:$B$171</c:f>
              <c:numCache>
                <c:formatCode>###0</c:formatCode>
                <c:ptCount val="6"/>
                <c:pt idx="0" formatCode="General">
                  <c:v>16</c:v>
                </c:pt>
                <c:pt idx="1">
                  <c:v>36</c:v>
                </c:pt>
                <c:pt idx="2">
                  <c:v>23</c:v>
                </c:pt>
                <c:pt idx="3">
                  <c:v>29</c:v>
                </c:pt>
                <c:pt idx="4">
                  <c:v>10</c:v>
                </c:pt>
                <c:pt idx="5">
                  <c:v>17</c:v>
                </c:pt>
              </c:numCache>
            </c:numRef>
          </c:val>
          <c:extLst>
            <c:ext xmlns:c16="http://schemas.microsoft.com/office/drawing/2014/chart" uri="{C3380CC4-5D6E-409C-BE32-E72D297353CC}">
              <c16:uniqueId val="{00000000-FC7E-47B3-97B3-9A9A6811D03A}"/>
            </c:ext>
          </c:extLst>
        </c:ser>
        <c:dLbls>
          <c:showLegendKey val="0"/>
          <c:showVal val="1"/>
          <c:showCatName val="0"/>
          <c:showSerName val="0"/>
          <c:showPercent val="0"/>
          <c:showBubbleSize val="0"/>
        </c:dLbls>
        <c:gapWidth val="182"/>
        <c:axId val="163693696"/>
        <c:axId val="163695232"/>
      </c:barChart>
      <c:catAx>
        <c:axId val="163693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3695232"/>
        <c:crosses val="autoZero"/>
        <c:auto val="1"/>
        <c:lblAlgn val="ctr"/>
        <c:lblOffset val="100"/>
        <c:noMultiLvlLbl val="0"/>
      </c:catAx>
      <c:valAx>
        <c:axId val="163695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369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41E-42B2-AD11-F6FA49D5FAFB}"/>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641E-42B2-AD11-F6FA49D5FAFB}"/>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641E-42B2-AD11-F6FA49D5FAFB}"/>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641E-42B2-AD11-F6FA49D5FAFB}"/>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641E-42B2-AD11-F6FA49D5FAFB}"/>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641E-42B2-AD11-F6FA49D5FAFB}"/>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Фигуры!$G$2:$G$7</c:f>
              <c:strCache>
                <c:ptCount val="6"/>
                <c:pt idx="0">
                  <c:v>Совершенно не согласен</c:v>
                </c:pt>
                <c:pt idx="1">
                  <c:v>Скорее не согласен</c:v>
                </c:pt>
                <c:pt idx="2">
                  <c:v>Не знаю, согласен или не согласен</c:v>
                </c:pt>
                <c:pt idx="3">
                  <c:v>Скорее согласен</c:v>
                </c:pt>
                <c:pt idx="4">
                  <c:v>Совершенно согласен</c:v>
                </c:pt>
                <c:pt idx="5">
                  <c:v>Нет ответа</c:v>
                </c:pt>
              </c:strCache>
            </c:strRef>
          </c:cat>
          <c:val>
            <c:numRef>
              <c:f>Фигуры!$K$2:$K$7</c:f>
              <c:numCache>
                <c:formatCode>General</c:formatCode>
                <c:ptCount val="6"/>
                <c:pt idx="0">
                  <c:v>1</c:v>
                </c:pt>
                <c:pt idx="1">
                  <c:v>3</c:v>
                </c:pt>
                <c:pt idx="2">
                  <c:v>3</c:v>
                </c:pt>
                <c:pt idx="3">
                  <c:v>8</c:v>
                </c:pt>
                <c:pt idx="4">
                  <c:v>2</c:v>
                </c:pt>
                <c:pt idx="5">
                  <c:v>1</c:v>
                </c:pt>
              </c:numCache>
            </c:numRef>
          </c:val>
          <c:extLst>
            <c:ext xmlns:c16="http://schemas.microsoft.com/office/drawing/2014/chart" uri="{C3380CC4-5D6E-409C-BE32-E72D297353CC}">
              <c16:uniqueId val="{0000000C-641E-42B2-AD11-F6FA49D5FAF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Фигуры!$H$1</c:f>
              <c:strCache>
                <c:ptCount val="1"/>
                <c:pt idx="0">
                  <c:v>Квадрат</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Фигуры!$G$2:$G$7</c:f>
              <c:strCache>
                <c:ptCount val="6"/>
                <c:pt idx="0">
                  <c:v>Совершенно не согласен</c:v>
                </c:pt>
                <c:pt idx="1">
                  <c:v>Скорее не согласен</c:v>
                </c:pt>
                <c:pt idx="2">
                  <c:v>Не знаю, согласен или не согласен</c:v>
                </c:pt>
                <c:pt idx="3">
                  <c:v>Скорее согласен</c:v>
                </c:pt>
                <c:pt idx="4">
                  <c:v>Совершенно согласен</c:v>
                </c:pt>
                <c:pt idx="5">
                  <c:v>Нет ответа</c:v>
                </c:pt>
              </c:strCache>
            </c:strRef>
          </c:cat>
          <c:val>
            <c:numRef>
              <c:f>Фигуры!$H$2:$H$7</c:f>
              <c:numCache>
                <c:formatCode>General</c:formatCode>
                <c:ptCount val="6"/>
                <c:pt idx="0">
                  <c:v>0</c:v>
                </c:pt>
                <c:pt idx="1">
                  <c:v>7</c:v>
                </c:pt>
                <c:pt idx="2">
                  <c:v>1</c:v>
                </c:pt>
                <c:pt idx="3">
                  <c:v>3</c:v>
                </c:pt>
                <c:pt idx="4">
                  <c:v>0</c:v>
                </c:pt>
                <c:pt idx="5">
                  <c:v>1</c:v>
                </c:pt>
              </c:numCache>
            </c:numRef>
          </c:val>
          <c:extLst>
            <c:ext xmlns:c16="http://schemas.microsoft.com/office/drawing/2014/chart" uri="{C3380CC4-5D6E-409C-BE32-E72D297353CC}">
              <c16:uniqueId val="{00000000-F676-49F6-9E05-FE3DCF2C8E2E}"/>
            </c:ext>
          </c:extLst>
        </c:ser>
        <c:ser>
          <c:idx val="1"/>
          <c:order val="1"/>
          <c:tx>
            <c:strRef>
              <c:f>Фигуры!$I$1</c:f>
              <c:strCache>
                <c:ptCount val="1"/>
                <c:pt idx="0">
                  <c:v>Круг</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Фигуры!$G$2:$G$7</c:f>
              <c:strCache>
                <c:ptCount val="6"/>
                <c:pt idx="0">
                  <c:v>Совершенно не согласен</c:v>
                </c:pt>
                <c:pt idx="1">
                  <c:v>Скорее не согласен</c:v>
                </c:pt>
                <c:pt idx="2">
                  <c:v>Не знаю, согласен или не согласен</c:v>
                </c:pt>
                <c:pt idx="3">
                  <c:v>Скорее согласен</c:v>
                </c:pt>
                <c:pt idx="4">
                  <c:v>Совершенно согласен</c:v>
                </c:pt>
                <c:pt idx="5">
                  <c:v>Нет ответа</c:v>
                </c:pt>
              </c:strCache>
            </c:strRef>
          </c:cat>
          <c:val>
            <c:numRef>
              <c:f>Фигуры!$I$2:$I$7</c:f>
              <c:numCache>
                <c:formatCode>General</c:formatCode>
                <c:ptCount val="6"/>
                <c:pt idx="0">
                  <c:v>0</c:v>
                </c:pt>
                <c:pt idx="1">
                  <c:v>12</c:v>
                </c:pt>
                <c:pt idx="2">
                  <c:v>4</c:v>
                </c:pt>
                <c:pt idx="3">
                  <c:v>18</c:v>
                </c:pt>
                <c:pt idx="4">
                  <c:v>5</c:v>
                </c:pt>
                <c:pt idx="5">
                  <c:v>1</c:v>
                </c:pt>
              </c:numCache>
            </c:numRef>
          </c:val>
          <c:extLst>
            <c:ext xmlns:c16="http://schemas.microsoft.com/office/drawing/2014/chart" uri="{C3380CC4-5D6E-409C-BE32-E72D297353CC}">
              <c16:uniqueId val="{00000001-F676-49F6-9E05-FE3DCF2C8E2E}"/>
            </c:ext>
          </c:extLst>
        </c:ser>
        <c:ser>
          <c:idx val="2"/>
          <c:order val="2"/>
          <c:tx>
            <c:strRef>
              <c:f>Фигуры!$J$1</c:f>
              <c:strCache>
                <c:ptCount val="1"/>
                <c:pt idx="0">
                  <c:v>Треугольник</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Фигуры!$G$2:$G$7</c:f>
              <c:strCache>
                <c:ptCount val="6"/>
                <c:pt idx="0">
                  <c:v>Совершенно не согласен</c:v>
                </c:pt>
                <c:pt idx="1">
                  <c:v>Скорее не согласен</c:v>
                </c:pt>
                <c:pt idx="2">
                  <c:v>Не знаю, согласен или не согласен</c:v>
                </c:pt>
                <c:pt idx="3">
                  <c:v>Скорее согласен</c:v>
                </c:pt>
                <c:pt idx="4">
                  <c:v>Совершенно согласен</c:v>
                </c:pt>
                <c:pt idx="5">
                  <c:v>Нет ответа</c:v>
                </c:pt>
              </c:strCache>
            </c:strRef>
          </c:cat>
          <c:val>
            <c:numRef>
              <c:f>Фигуры!$J$2:$J$7</c:f>
              <c:numCache>
                <c:formatCode>General</c:formatCode>
                <c:ptCount val="6"/>
                <c:pt idx="0">
                  <c:v>2</c:v>
                </c:pt>
                <c:pt idx="1">
                  <c:v>7</c:v>
                </c:pt>
                <c:pt idx="2">
                  <c:v>6</c:v>
                </c:pt>
                <c:pt idx="3">
                  <c:v>5</c:v>
                </c:pt>
                <c:pt idx="4">
                  <c:v>1</c:v>
                </c:pt>
                <c:pt idx="5">
                  <c:v>3</c:v>
                </c:pt>
              </c:numCache>
            </c:numRef>
          </c:val>
          <c:extLst>
            <c:ext xmlns:c16="http://schemas.microsoft.com/office/drawing/2014/chart" uri="{C3380CC4-5D6E-409C-BE32-E72D297353CC}">
              <c16:uniqueId val="{00000002-F676-49F6-9E05-FE3DCF2C8E2E}"/>
            </c:ext>
          </c:extLst>
        </c:ser>
        <c:ser>
          <c:idx val="3"/>
          <c:order val="3"/>
          <c:tx>
            <c:strRef>
              <c:f>Фигуры!$K$1</c:f>
              <c:strCache>
                <c:ptCount val="1"/>
                <c:pt idx="0">
                  <c:v>Зигзаг</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Фигуры!$G$2:$G$7</c:f>
              <c:strCache>
                <c:ptCount val="6"/>
                <c:pt idx="0">
                  <c:v>Совершенно не согласен</c:v>
                </c:pt>
                <c:pt idx="1">
                  <c:v>Скорее не согласен</c:v>
                </c:pt>
                <c:pt idx="2">
                  <c:v>Не знаю, согласен или не согласен</c:v>
                </c:pt>
                <c:pt idx="3">
                  <c:v>Скорее согласен</c:v>
                </c:pt>
                <c:pt idx="4">
                  <c:v>Совершенно согласен</c:v>
                </c:pt>
                <c:pt idx="5">
                  <c:v>Нет ответа</c:v>
                </c:pt>
              </c:strCache>
            </c:strRef>
          </c:cat>
          <c:val>
            <c:numRef>
              <c:f>Фигуры!$K$2:$K$7</c:f>
              <c:numCache>
                <c:formatCode>General</c:formatCode>
                <c:ptCount val="6"/>
                <c:pt idx="0">
                  <c:v>1</c:v>
                </c:pt>
                <c:pt idx="1">
                  <c:v>3</c:v>
                </c:pt>
                <c:pt idx="2">
                  <c:v>3</c:v>
                </c:pt>
                <c:pt idx="3">
                  <c:v>8</c:v>
                </c:pt>
                <c:pt idx="4">
                  <c:v>2</c:v>
                </c:pt>
                <c:pt idx="5">
                  <c:v>1</c:v>
                </c:pt>
              </c:numCache>
            </c:numRef>
          </c:val>
          <c:extLst>
            <c:ext xmlns:c16="http://schemas.microsoft.com/office/drawing/2014/chart" uri="{C3380CC4-5D6E-409C-BE32-E72D297353CC}">
              <c16:uniqueId val="{00000003-F676-49F6-9E05-FE3DCF2C8E2E}"/>
            </c:ext>
          </c:extLst>
        </c:ser>
        <c:dLbls>
          <c:showLegendKey val="0"/>
          <c:showVal val="1"/>
          <c:showCatName val="0"/>
          <c:showSerName val="0"/>
          <c:showPercent val="0"/>
          <c:showBubbleSize val="0"/>
        </c:dLbls>
        <c:gapWidth val="182"/>
        <c:axId val="201771264"/>
        <c:axId val="201990144"/>
      </c:barChart>
      <c:catAx>
        <c:axId val="201771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1990144"/>
        <c:crosses val="autoZero"/>
        <c:auto val="1"/>
        <c:lblAlgn val="ctr"/>
        <c:lblOffset val="100"/>
        <c:noMultiLvlLbl val="0"/>
      </c:catAx>
      <c:valAx>
        <c:axId val="201990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1771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Круг</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84F-400F-B596-C0040945E2CA}"/>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F84F-400F-B596-C0040945E2CA}"/>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F84F-400F-B596-C0040945E2CA}"/>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F84F-400F-B596-C0040945E2CA}"/>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F84F-400F-B596-C0040945E2CA}"/>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F84F-400F-B596-C0040945E2CA}"/>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Фигуры!$G$2:$G$7</c:f>
              <c:strCache>
                <c:ptCount val="6"/>
                <c:pt idx="0">
                  <c:v>Совершенно не согласен</c:v>
                </c:pt>
                <c:pt idx="1">
                  <c:v>Скорее не согласен</c:v>
                </c:pt>
                <c:pt idx="2">
                  <c:v>Не знаю, согласен или не согласен</c:v>
                </c:pt>
                <c:pt idx="3">
                  <c:v>Скорее согласен</c:v>
                </c:pt>
                <c:pt idx="4">
                  <c:v>Совершенно согласен</c:v>
                </c:pt>
                <c:pt idx="5">
                  <c:v>Нет ответа</c:v>
                </c:pt>
              </c:strCache>
            </c:strRef>
          </c:cat>
          <c:val>
            <c:numRef>
              <c:f>Фигуры!$I$2:$I$7</c:f>
              <c:numCache>
                <c:formatCode>General</c:formatCode>
                <c:ptCount val="6"/>
                <c:pt idx="0">
                  <c:v>0</c:v>
                </c:pt>
                <c:pt idx="1">
                  <c:v>12</c:v>
                </c:pt>
                <c:pt idx="2">
                  <c:v>4</c:v>
                </c:pt>
                <c:pt idx="3">
                  <c:v>18</c:v>
                </c:pt>
                <c:pt idx="4">
                  <c:v>5</c:v>
                </c:pt>
                <c:pt idx="5">
                  <c:v>1</c:v>
                </c:pt>
              </c:numCache>
            </c:numRef>
          </c:val>
          <c:extLst>
            <c:ext xmlns:c16="http://schemas.microsoft.com/office/drawing/2014/chart" uri="{C3380CC4-5D6E-409C-BE32-E72D297353CC}">
              <c16:uniqueId val="{0000000C-F84F-400F-B596-C0040945E2C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Квадрат</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BC-4E33-859A-665175F5C447}"/>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7BC-4E33-859A-665175F5C447}"/>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7BC-4E33-859A-665175F5C447}"/>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7BC-4E33-859A-665175F5C447}"/>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7BC-4E33-859A-665175F5C447}"/>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97BC-4E33-859A-665175F5C447}"/>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Фигуры!$G$2:$G$7</c:f>
              <c:strCache>
                <c:ptCount val="6"/>
                <c:pt idx="0">
                  <c:v>Совершенно не согласен</c:v>
                </c:pt>
                <c:pt idx="1">
                  <c:v>Скорее не согласен</c:v>
                </c:pt>
                <c:pt idx="2">
                  <c:v>Не знаю, согласен или не согласен</c:v>
                </c:pt>
                <c:pt idx="3">
                  <c:v>Скорее согласен</c:v>
                </c:pt>
                <c:pt idx="4">
                  <c:v>Совершенно согласен</c:v>
                </c:pt>
                <c:pt idx="5">
                  <c:v>Нет ответа</c:v>
                </c:pt>
              </c:strCache>
            </c:strRef>
          </c:cat>
          <c:val>
            <c:numRef>
              <c:f>Фигуры!$H$2:$H$7</c:f>
              <c:numCache>
                <c:formatCode>General</c:formatCode>
                <c:ptCount val="6"/>
                <c:pt idx="0">
                  <c:v>0</c:v>
                </c:pt>
                <c:pt idx="1">
                  <c:v>7</c:v>
                </c:pt>
                <c:pt idx="2">
                  <c:v>1</c:v>
                </c:pt>
                <c:pt idx="3">
                  <c:v>3</c:v>
                </c:pt>
                <c:pt idx="4">
                  <c:v>0</c:v>
                </c:pt>
                <c:pt idx="5">
                  <c:v>1</c:v>
                </c:pt>
              </c:numCache>
            </c:numRef>
          </c:val>
          <c:extLst>
            <c:ext xmlns:c16="http://schemas.microsoft.com/office/drawing/2014/chart" uri="{C3380CC4-5D6E-409C-BE32-E72D297353CC}">
              <c16:uniqueId val="{0000000C-97BC-4E33-859A-665175F5C447}"/>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Треугольник</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E77-4963-8482-85B0AD80F91C}"/>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E77-4963-8482-85B0AD80F91C}"/>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E77-4963-8482-85B0AD80F91C}"/>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E77-4963-8482-85B0AD80F91C}"/>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E77-4963-8482-85B0AD80F91C}"/>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9E77-4963-8482-85B0AD80F91C}"/>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Фигуры!$G$2:$G$7</c:f>
              <c:strCache>
                <c:ptCount val="6"/>
                <c:pt idx="0">
                  <c:v>Совершенно не согласен</c:v>
                </c:pt>
                <c:pt idx="1">
                  <c:v>Скорее не согласен</c:v>
                </c:pt>
                <c:pt idx="2">
                  <c:v>Не знаю, согласен или не согласен</c:v>
                </c:pt>
                <c:pt idx="3">
                  <c:v>Скорее согласен</c:v>
                </c:pt>
                <c:pt idx="4">
                  <c:v>Совершенно согласен</c:v>
                </c:pt>
                <c:pt idx="5">
                  <c:v>Нет ответа</c:v>
                </c:pt>
              </c:strCache>
            </c:strRef>
          </c:cat>
          <c:val>
            <c:numRef>
              <c:f>Фигуры!$J$2:$J$7</c:f>
              <c:numCache>
                <c:formatCode>General</c:formatCode>
                <c:ptCount val="6"/>
                <c:pt idx="0">
                  <c:v>2</c:v>
                </c:pt>
                <c:pt idx="1">
                  <c:v>7</c:v>
                </c:pt>
                <c:pt idx="2">
                  <c:v>6</c:v>
                </c:pt>
                <c:pt idx="3">
                  <c:v>5</c:v>
                </c:pt>
                <c:pt idx="4">
                  <c:v>1</c:v>
                </c:pt>
                <c:pt idx="5">
                  <c:v>3</c:v>
                </c:pt>
              </c:numCache>
            </c:numRef>
          </c:val>
          <c:extLst>
            <c:ext xmlns:c16="http://schemas.microsoft.com/office/drawing/2014/chart" uri="{C3380CC4-5D6E-409C-BE32-E72D297353CC}">
              <c16:uniqueId val="{0000000C-9E77-4963-8482-85B0AD80F91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50"/>
              <a:t>Динамика</a:t>
            </a:r>
            <a:r>
              <a:rPr lang="ru-RU" sz="1050" baseline="0"/>
              <a:t> продаж п</a:t>
            </a:r>
            <a:r>
              <a:rPr lang="ru-RU" sz="1050"/>
              <a:t>лавленых сыров</a:t>
            </a:r>
          </a:p>
        </c:rich>
      </c:tx>
      <c:overlay val="0"/>
      <c:spPr>
        <a:noFill/>
        <a:ln>
          <a:noFill/>
        </a:ln>
        <a:effectLst/>
      </c:spPr>
    </c:title>
    <c:autoTitleDeleted val="0"/>
    <c:plotArea>
      <c:layout/>
      <c:barChart>
        <c:barDir val="col"/>
        <c:grouping val="clustered"/>
        <c:varyColors val="0"/>
        <c:ser>
          <c:idx val="0"/>
          <c:order val="0"/>
          <c:tx>
            <c:strRef>
              <c:f>'Описание рынка сыров'!$B$35</c:f>
              <c:strCache>
                <c:ptCount val="1"/>
                <c:pt idx="0">
                  <c:v>Плавленый сыр</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'Описание рынка сыров'!$A$36:$A$39</c:f>
              <c:numCache>
                <c:formatCode>General</c:formatCode>
                <c:ptCount val="4"/>
                <c:pt idx="0">
                  <c:v>2018</c:v>
                </c:pt>
                <c:pt idx="1">
                  <c:v>2019</c:v>
                </c:pt>
                <c:pt idx="2">
                  <c:v>2020</c:v>
                </c:pt>
                <c:pt idx="3">
                  <c:v>2021</c:v>
                </c:pt>
              </c:numCache>
            </c:numRef>
          </c:cat>
          <c:val>
            <c:numRef>
              <c:f>'Описание рынка сыров'!$B$36:$B$39</c:f>
              <c:numCache>
                <c:formatCode>General</c:formatCode>
                <c:ptCount val="4"/>
                <c:pt idx="0">
                  <c:v>227.6</c:v>
                </c:pt>
                <c:pt idx="1">
                  <c:v>228.9</c:v>
                </c:pt>
                <c:pt idx="2">
                  <c:v>230.8</c:v>
                </c:pt>
                <c:pt idx="3">
                  <c:v>233.2</c:v>
                </c:pt>
              </c:numCache>
            </c:numRef>
          </c:val>
          <c:extLst>
            <c:ext xmlns:c16="http://schemas.microsoft.com/office/drawing/2014/chart" uri="{C3380CC4-5D6E-409C-BE32-E72D297353CC}">
              <c16:uniqueId val="{00000000-1870-49E2-8B47-457215D629D9}"/>
            </c:ext>
          </c:extLst>
        </c:ser>
        <c:dLbls>
          <c:showLegendKey val="0"/>
          <c:showVal val="1"/>
          <c:showCatName val="0"/>
          <c:showSerName val="0"/>
          <c:showPercent val="0"/>
          <c:showBubbleSize val="0"/>
        </c:dLbls>
        <c:gapWidth val="219"/>
        <c:overlap val="-27"/>
        <c:axId val="144227712"/>
        <c:axId val="144249984"/>
      </c:barChart>
      <c:catAx>
        <c:axId val="14422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4249984"/>
        <c:crosses val="autoZero"/>
        <c:auto val="1"/>
        <c:lblAlgn val="ctr"/>
        <c:lblOffset val="100"/>
        <c:noMultiLvlLbl val="0"/>
      </c:catAx>
      <c:valAx>
        <c:axId val="144249984"/>
        <c:scaling>
          <c:orientation val="minMax"/>
          <c:min val="22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4227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'50%'!$E$15</c:f>
              <c:strCache>
                <c:ptCount val="1"/>
                <c:pt idx="0">
                  <c:v>MROS,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'50%'!$D$16:$D$22</c:f>
              <c:numCache>
                <c:formatCode>0.00</c:formatCode>
                <c:ptCount val="7"/>
                <c:pt idx="0">
                  <c:v>57.607530669948815</c:v>
                </c:pt>
                <c:pt idx="1">
                  <c:v>665.92225609756042</c:v>
                </c:pt>
                <c:pt idx="2">
                  <c:v>112.17184251368985</c:v>
                </c:pt>
                <c:pt idx="3">
                  <c:v>193.53927967982256</c:v>
                </c:pt>
                <c:pt idx="4">
                  <c:v>171.47447555245981</c:v>
                </c:pt>
                <c:pt idx="5">
                  <c:v>157.32988348438158</c:v>
                </c:pt>
                <c:pt idx="6">
                  <c:v>147.21045209293791</c:v>
                </c:pt>
              </c:numCache>
            </c:numRef>
          </c:xVal>
          <c:yVal>
            <c:numRef>
              <c:f>'50%'!$E$16:$E$22</c:f>
              <c:numCache>
                <c:formatCode>#,##0.00</c:formatCode>
                <c:ptCount val="7"/>
                <c:pt idx="0">
                  <c:v>7.0057900858811939</c:v>
                </c:pt>
                <c:pt idx="1">
                  <c:v>19.359382761658935</c:v>
                </c:pt>
                <c:pt idx="2">
                  <c:v>13.852661899252354</c:v>
                </c:pt>
                <c:pt idx="3">
                  <c:v>29.463437682955369</c:v>
                </c:pt>
                <c:pt idx="4">
                  <c:v>17.089433128710322</c:v>
                </c:pt>
                <c:pt idx="5">
                  <c:v>14.508885799544863</c:v>
                </c:pt>
                <c:pt idx="6">
                  <c:v>23.156427053824363</c:v>
                </c:pt>
              </c:numCache>
            </c:numRef>
          </c:yVal>
          <c:smooth val="0"/>
          <c:extLst>
            <c:ext xmlns:c16="http://schemas.microsoft.com/office/drawing/2014/chart" uri="{C3380CC4-5D6E-409C-BE32-E72D297353CC}">
              <c16:uniqueId val="{00000000-B830-403B-A6A1-23AE968C310C}"/>
            </c:ext>
          </c:extLst>
        </c:ser>
        <c:dLbls>
          <c:showLegendKey val="0"/>
          <c:showVal val="0"/>
          <c:showCatName val="0"/>
          <c:showSerName val="0"/>
          <c:showPercent val="0"/>
          <c:showBubbleSize val="0"/>
        </c:dLbls>
        <c:axId val="202141056"/>
        <c:axId val="202143232"/>
      </c:scatterChart>
      <c:valAx>
        <c:axId val="2021410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MROI, %</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143232"/>
        <c:crosses val="autoZero"/>
        <c:crossBetween val="midCat"/>
      </c:valAx>
      <c:valAx>
        <c:axId val="20214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MROS, %</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1410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'50%'!$F$15</c:f>
              <c:strCache>
                <c:ptCount val="1"/>
                <c:pt idx="0">
                  <c:v>Прибыль до налогообложения, % от выручки</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'50%'!$D$16:$D$22</c:f>
              <c:numCache>
                <c:formatCode>0.00</c:formatCode>
                <c:ptCount val="7"/>
                <c:pt idx="0">
                  <c:v>57.607530669948815</c:v>
                </c:pt>
                <c:pt idx="1">
                  <c:v>665.92225609756042</c:v>
                </c:pt>
                <c:pt idx="2">
                  <c:v>112.17184251368985</c:v>
                </c:pt>
                <c:pt idx="3">
                  <c:v>193.53927967982256</c:v>
                </c:pt>
                <c:pt idx="4">
                  <c:v>171.47447555245981</c:v>
                </c:pt>
                <c:pt idx="5">
                  <c:v>157.32988348438158</c:v>
                </c:pt>
                <c:pt idx="6">
                  <c:v>147.21045209293791</c:v>
                </c:pt>
              </c:numCache>
            </c:numRef>
          </c:xVal>
          <c:yVal>
            <c:numRef>
              <c:f>'50%'!$F$16:$F$22</c:f>
              <c:numCache>
                <c:formatCode>0.00</c:formatCode>
                <c:ptCount val="7"/>
                <c:pt idx="0">
                  <c:v>-5.9751434785985724</c:v>
                </c:pt>
                <c:pt idx="1">
                  <c:v>14.738414594104396</c:v>
                </c:pt>
                <c:pt idx="2">
                  <c:v>1.9341185500846341</c:v>
                </c:pt>
                <c:pt idx="3">
                  <c:v>4.7369307296763328</c:v>
                </c:pt>
                <c:pt idx="4">
                  <c:v>1.0364459565434743</c:v>
                </c:pt>
                <c:pt idx="5">
                  <c:v>0.10382557209436857</c:v>
                </c:pt>
                <c:pt idx="6">
                  <c:v>4.7144698267343044</c:v>
                </c:pt>
              </c:numCache>
            </c:numRef>
          </c:yVal>
          <c:smooth val="0"/>
          <c:extLst>
            <c:ext xmlns:c16="http://schemas.microsoft.com/office/drawing/2014/chart" uri="{C3380CC4-5D6E-409C-BE32-E72D297353CC}">
              <c16:uniqueId val="{00000000-6FE1-476C-82C6-6B33ED0117FC}"/>
            </c:ext>
          </c:extLst>
        </c:ser>
        <c:dLbls>
          <c:showLegendKey val="0"/>
          <c:showVal val="0"/>
          <c:showCatName val="0"/>
          <c:showSerName val="0"/>
          <c:showPercent val="0"/>
          <c:showBubbleSize val="0"/>
        </c:dLbls>
        <c:axId val="202197248"/>
        <c:axId val="202203520"/>
      </c:scatterChart>
      <c:valAx>
        <c:axId val="2021972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MROI, %</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203520"/>
        <c:crosses val="autoZero"/>
        <c:crossBetween val="midCat"/>
      </c:valAx>
      <c:valAx>
        <c:axId val="202203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Прибыль до налогооблоения, % от выручки</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1972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'50%'!$F$15</c:f>
              <c:strCache>
                <c:ptCount val="1"/>
                <c:pt idx="0">
                  <c:v>Прибыль до налогообложения, % от выручки</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forward val="2"/>
            <c:dispRSqr val="0"/>
            <c:dispEq val="0"/>
          </c:trendline>
          <c:xVal>
            <c:numRef>
              <c:f>'50%'!$E$16:$E$22</c:f>
              <c:numCache>
                <c:formatCode>#,##0.00</c:formatCode>
                <c:ptCount val="7"/>
                <c:pt idx="0">
                  <c:v>7.0057900858811939</c:v>
                </c:pt>
                <c:pt idx="1">
                  <c:v>19.359382761658935</c:v>
                </c:pt>
                <c:pt idx="2">
                  <c:v>13.852661899252354</c:v>
                </c:pt>
                <c:pt idx="3">
                  <c:v>29.463437682955369</c:v>
                </c:pt>
                <c:pt idx="4">
                  <c:v>17.089433128710322</c:v>
                </c:pt>
                <c:pt idx="5">
                  <c:v>14.508885799544863</c:v>
                </c:pt>
                <c:pt idx="6">
                  <c:v>23.156427053824363</c:v>
                </c:pt>
              </c:numCache>
            </c:numRef>
          </c:xVal>
          <c:yVal>
            <c:numRef>
              <c:f>'50%'!$F$16:$F$22</c:f>
              <c:numCache>
                <c:formatCode>0.00</c:formatCode>
                <c:ptCount val="7"/>
                <c:pt idx="0">
                  <c:v>-5.9751434785985724</c:v>
                </c:pt>
                <c:pt idx="1">
                  <c:v>14.738414594104396</c:v>
                </c:pt>
                <c:pt idx="2">
                  <c:v>1.9341185500846341</c:v>
                </c:pt>
                <c:pt idx="3">
                  <c:v>4.7369307296763328</c:v>
                </c:pt>
                <c:pt idx="4">
                  <c:v>1.0364459565434743</c:v>
                </c:pt>
                <c:pt idx="5">
                  <c:v>0.10382557209436857</c:v>
                </c:pt>
                <c:pt idx="6">
                  <c:v>4.7144698267343044</c:v>
                </c:pt>
              </c:numCache>
            </c:numRef>
          </c:yVal>
          <c:smooth val="0"/>
          <c:extLst>
            <c:ext xmlns:c16="http://schemas.microsoft.com/office/drawing/2014/chart" uri="{C3380CC4-5D6E-409C-BE32-E72D297353CC}">
              <c16:uniqueId val="{00000000-E91A-4DA3-B718-E13675E45FB1}"/>
            </c:ext>
          </c:extLst>
        </c:ser>
        <c:dLbls>
          <c:showLegendKey val="0"/>
          <c:showVal val="0"/>
          <c:showCatName val="0"/>
          <c:showSerName val="0"/>
          <c:showPercent val="0"/>
          <c:showBubbleSize val="0"/>
        </c:dLbls>
        <c:axId val="202216576"/>
        <c:axId val="202218496"/>
      </c:scatterChart>
      <c:valAx>
        <c:axId val="2022165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MROS, % </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218496"/>
        <c:crosses val="autoZero"/>
        <c:crossBetween val="midCat"/>
      </c:valAx>
      <c:valAx>
        <c:axId val="202218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Прибыль до налогообложения, % от выручки</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2165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50"/>
              <a:t>Динамика</a:t>
            </a:r>
            <a:r>
              <a:rPr lang="ru-RU" sz="1050" baseline="0"/>
              <a:t> продаж н</a:t>
            </a:r>
            <a:r>
              <a:rPr lang="ru-RU" sz="1050"/>
              <a:t>еплавленых сыров</a:t>
            </a:r>
          </a:p>
        </c:rich>
      </c:tx>
      <c:overlay val="0"/>
      <c:spPr>
        <a:noFill/>
        <a:ln>
          <a:noFill/>
        </a:ln>
        <a:effectLst/>
      </c:spPr>
    </c:title>
    <c:autoTitleDeleted val="0"/>
    <c:plotArea>
      <c:layout/>
      <c:barChart>
        <c:barDir val="col"/>
        <c:grouping val="clustered"/>
        <c:varyColors val="0"/>
        <c:ser>
          <c:idx val="0"/>
          <c:order val="0"/>
          <c:tx>
            <c:strRef>
              <c:f>'Описание рынка сыров'!$C$35</c:f>
              <c:strCache>
                <c:ptCount val="1"/>
                <c:pt idx="0">
                  <c:v>Неплавленый сыр</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'Описание рынка сыров'!$A$36:$A$39</c:f>
              <c:numCache>
                <c:formatCode>General</c:formatCode>
                <c:ptCount val="4"/>
                <c:pt idx="0">
                  <c:v>2018</c:v>
                </c:pt>
                <c:pt idx="1">
                  <c:v>2019</c:v>
                </c:pt>
                <c:pt idx="2">
                  <c:v>2020</c:v>
                </c:pt>
                <c:pt idx="3">
                  <c:v>2021</c:v>
                </c:pt>
              </c:numCache>
            </c:numRef>
          </c:cat>
          <c:val>
            <c:numRef>
              <c:f>'Описание рынка сыров'!$C$36:$C$39</c:f>
              <c:numCache>
                <c:formatCode>General</c:formatCode>
                <c:ptCount val="4"/>
                <c:pt idx="0">
                  <c:v>468.1</c:v>
                </c:pt>
                <c:pt idx="1">
                  <c:v>480.7</c:v>
                </c:pt>
                <c:pt idx="2">
                  <c:v>496.3</c:v>
                </c:pt>
                <c:pt idx="3">
                  <c:v>514.5</c:v>
                </c:pt>
              </c:numCache>
            </c:numRef>
          </c:val>
          <c:extLst>
            <c:ext xmlns:c16="http://schemas.microsoft.com/office/drawing/2014/chart" uri="{C3380CC4-5D6E-409C-BE32-E72D297353CC}">
              <c16:uniqueId val="{00000000-CC54-4676-B16C-9D1A9B8EAE10}"/>
            </c:ext>
          </c:extLst>
        </c:ser>
        <c:dLbls>
          <c:showLegendKey val="0"/>
          <c:showVal val="1"/>
          <c:showCatName val="0"/>
          <c:showSerName val="0"/>
          <c:showPercent val="0"/>
          <c:showBubbleSize val="0"/>
        </c:dLbls>
        <c:gapWidth val="219"/>
        <c:overlap val="-27"/>
        <c:axId val="202175232"/>
        <c:axId val="202176768"/>
      </c:barChart>
      <c:catAx>
        <c:axId val="20217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176768"/>
        <c:crosses val="autoZero"/>
        <c:auto val="1"/>
        <c:lblAlgn val="ctr"/>
        <c:lblOffset val="100"/>
        <c:noMultiLvlLbl val="0"/>
      </c:catAx>
      <c:valAx>
        <c:axId val="202176768"/>
        <c:scaling>
          <c:orientation val="minMax"/>
          <c:min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217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50"/>
              <a:t>Динамика</a:t>
            </a:r>
            <a:r>
              <a:rPr lang="ru-RU" sz="1050" baseline="0"/>
              <a:t> продаж п</a:t>
            </a:r>
            <a:r>
              <a:rPr lang="ru-RU" sz="1050"/>
              <a:t>лавленых сыров</a:t>
            </a:r>
          </a:p>
        </c:rich>
      </c:tx>
      <c:overlay val="0"/>
      <c:spPr>
        <a:noFill/>
        <a:ln>
          <a:noFill/>
        </a:ln>
        <a:effectLst/>
      </c:spPr>
    </c:title>
    <c:autoTitleDeleted val="0"/>
    <c:plotArea>
      <c:layout/>
      <c:barChart>
        <c:barDir val="col"/>
        <c:grouping val="clustered"/>
        <c:varyColors val="0"/>
        <c:ser>
          <c:idx val="0"/>
          <c:order val="0"/>
          <c:tx>
            <c:strRef>
              <c:f>'Описание рынка сыров'!$B$49</c:f>
              <c:strCache>
                <c:ptCount val="1"/>
                <c:pt idx="0">
                  <c:v>Плавленый сыр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'Описание рынка сыров'!$A$50:$A$53</c:f>
              <c:numCache>
                <c:formatCode>General</c:formatCode>
                <c:ptCount val="4"/>
                <c:pt idx="0">
                  <c:v>2018</c:v>
                </c:pt>
                <c:pt idx="1">
                  <c:v>2019</c:v>
                </c:pt>
                <c:pt idx="2">
                  <c:v>2020</c:v>
                </c:pt>
                <c:pt idx="3">
                  <c:v>2021</c:v>
                </c:pt>
              </c:numCache>
            </c:numRef>
          </c:cat>
          <c:val>
            <c:numRef>
              <c:f>'Описание рынка сыров'!$B$50:$B$53</c:f>
              <c:numCache>
                <c:formatCode>General</c:formatCode>
                <c:ptCount val="4"/>
                <c:pt idx="0">
                  <c:v>111735.7</c:v>
                </c:pt>
                <c:pt idx="1">
                  <c:v>112272.3</c:v>
                </c:pt>
                <c:pt idx="2">
                  <c:v>113236.6</c:v>
                </c:pt>
                <c:pt idx="3">
                  <c:v>114493.4</c:v>
                </c:pt>
              </c:numCache>
            </c:numRef>
          </c:val>
          <c:extLst>
            <c:ext xmlns:c16="http://schemas.microsoft.com/office/drawing/2014/chart" uri="{C3380CC4-5D6E-409C-BE32-E72D297353CC}">
              <c16:uniqueId val="{00000000-6765-448E-82AE-BE3E8326D834}"/>
            </c:ext>
          </c:extLst>
        </c:ser>
        <c:dLbls>
          <c:showLegendKey val="0"/>
          <c:showVal val="0"/>
          <c:showCatName val="0"/>
          <c:showSerName val="0"/>
          <c:showPercent val="0"/>
          <c:showBubbleSize val="0"/>
        </c:dLbls>
        <c:gapWidth val="219"/>
        <c:overlap val="-27"/>
        <c:axId val="135715072"/>
        <c:axId val="135725056"/>
      </c:barChart>
      <c:catAx>
        <c:axId val="13571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5725056"/>
        <c:crosses val="autoZero"/>
        <c:auto val="1"/>
        <c:lblAlgn val="ctr"/>
        <c:lblOffset val="100"/>
        <c:noMultiLvlLbl val="0"/>
      </c:catAx>
      <c:valAx>
        <c:axId val="13572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5715072"/>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50"/>
              <a:t>Динамика продаж неплавленых сыров</a:t>
            </a:r>
          </a:p>
        </c:rich>
      </c:tx>
      <c:overlay val="0"/>
      <c:spPr>
        <a:noFill/>
        <a:ln>
          <a:noFill/>
        </a:ln>
        <a:effectLst/>
      </c:spPr>
    </c:title>
    <c:autoTitleDeleted val="0"/>
    <c:plotArea>
      <c:layout/>
      <c:barChart>
        <c:barDir val="col"/>
        <c:grouping val="clustered"/>
        <c:varyColors val="0"/>
        <c:ser>
          <c:idx val="0"/>
          <c:order val="0"/>
          <c:tx>
            <c:strRef>
              <c:f>'Описание рынка сыров'!$C$49</c:f>
              <c:strCache>
                <c:ptCount val="1"/>
                <c:pt idx="0">
                  <c:v>Неплавленый сыр</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'Описание рынка сыров'!$A$50:$A$53</c:f>
              <c:numCache>
                <c:formatCode>General</c:formatCode>
                <c:ptCount val="4"/>
                <c:pt idx="0">
                  <c:v>2018</c:v>
                </c:pt>
                <c:pt idx="1">
                  <c:v>2019</c:v>
                </c:pt>
                <c:pt idx="2">
                  <c:v>2020</c:v>
                </c:pt>
                <c:pt idx="3">
                  <c:v>2021</c:v>
                </c:pt>
              </c:numCache>
            </c:numRef>
          </c:cat>
          <c:val>
            <c:numRef>
              <c:f>'Описание рынка сыров'!$C$50:$C$53</c:f>
              <c:numCache>
                <c:formatCode>General</c:formatCode>
                <c:ptCount val="4"/>
                <c:pt idx="0">
                  <c:v>280655.8</c:v>
                </c:pt>
                <c:pt idx="1">
                  <c:v>282867.40000000002</c:v>
                </c:pt>
                <c:pt idx="2">
                  <c:v>286113.09999999998</c:v>
                </c:pt>
                <c:pt idx="3">
                  <c:v>290380.09999999998</c:v>
                </c:pt>
              </c:numCache>
            </c:numRef>
          </c:val>
          <c:extLst>
            <c:ext xmlns:c16="http://schemas.microsoft.com/office/drawing/2014/chart" uri="{C3380CC4-5D6E-409C-BE32-E72D297353CC}">
              <c16:uniqueId val="{00000000-15E2-4835-87E0-CC37622469FC}"/>
            </c:ext>
          </c:extLst>
        </c:ser>
        <c:dLbls>
          <c:showLegendKey val="0"/>
          <c:showVal val="1"/>
          <c:showCatName val="0"/>
          <c:showSerName val="0"/>
          <c:showPercent val="0"/>
          <c:showBubbleSize val="0"/>
        </c:dLbls>
        <c:gapWidth val="219"/>
        <c:overlap val="-27"/>
        <c:axId val="135745536"/>
        <c:axId val="135747072"/>
      </c:barChart>
      <c:catAx>
        <c:axId val="13574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5747072"/>
        <c:crosses val="autoZero"/>
        <c:auto val="1"/>
        <c:lblAlgn val="ctr"/>
        <c:lblOffset val="100"/>
        <c:noMultiLvlLbl val="0"/>
      </c:catAx>
      <c:valAx>
        <c:axId val="135747072"/>
        <c:scaling>
          <c:orientation val="minMax"/>
          <c:min val="27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5745536"/>
        <c:crosses val="autoZero"/>
        <c:crossBetween val="between"/>
        <c:majorUnit val="5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'Описание рынка сыров'!$B$62</c:f>
              <c:strCache>
                <c:ptCount val="1"/>
                <c:pt idx="0">
                  <c:v>Потребляют</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'Описание рынка сыров'!$A$63:$A$65</c:f>
              <c:strCache>
                <c:ptCount val="3"/>
                <c:pt idx="0">
                  <c:v>Москва</c:v>
                </c:pt>
                <c:pt idx="1">
                  <c:v>Санкт-Петербург</c:v>
                </c:pt>
                <c:pt idx="2">
                  <c:v>Города 100 тыс.+</c:v>
                </c:pt>
              </c:strCache>
            </c:strRef>
          </c:cat>
          <c:val>
            <c:numRef>
              <c:f>'Описание рынка сыров'!$B$63:$B$65</c:f>
              <c:numCache>
                <c:formatCode>0%</c:formatCode>
                <c:ptCount val="3"/>
                <c:pt idx="0">
                  <c:v>0.91</c:v>
                </c:pt>
                <c:pt idx="1">
                  <c:v>0.9</c:v>
                </c:pt>
                <c:pt idx="2">
                  <c:v>0.78</c:v>
                </c:pt>
              </c:numCache>
            </c:numRef>
          </c:val>
          <c:extLst>
            <c:ext xmlns:c16="http://schemas.microsoft.com/office/drawing/2014/chart" uri="{C3380CC4-5D6E-409C-BE32-E72D297353CC}">
              <c16:uniqueId val="{00000000-531F-42C7-8309-D484378F09DC}"/>
            </c:ext>
          </c:extLst>
        </c:ser>
        <c:ser>
          <c:idx val="1"/>
          <c:order val="1"/>
          <c:tx>
            <c:strRef>
              <c:f>'Описание рынка сыров'!$C$62</c:f>
              <c:strCache>
                <c:ptCount val="1"/>
                <c:pt idx="0">
                  <c:v>Не потребляют</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'Описание рынка сыров'!$A$63:$A$65</c:f>
              <c:strCache>
                <c:ptCount val="3"/>
                <c:pt idx="0">
                  <c:v>Москва</c:v>
                </c:pt>
                <c:pt idx="1">
                  <c:v>Санкт-Петербург</c:v>
                </c:pt>
                <c:pt idx="2">
                  <c:v>Города 100 тыс.+</c:v>
                </c:pt>
              </c:strCache>
            </c:strRef>
          </c:cat>
          <c:val>
            <c:numRef>
              <c:f>'Описание рынка сыров'!$C$63:$C$65</c:f>
              <c:numCache>
                <c:formatCode>0%</c:formatCode>
                <c:ptCount val="3"/>
                <c:pt idx="0">
                  <c:v>9.0000000000000024E-2</c:v>
                </c:pt>
                <c:pt idx="1">
                  <c:v>0.1</c:v>
                </c:pt>
                <c:pt idx="2">
                  <c:v>0.22</c:v>
                </c:pt>
              </c:numCache>
            </c:numRef>
          </c:val>
          <c:extLst>
            <c:ext xmlns:c16="http://schemas.microsoft.com/office/drawing/2014/chart" uri="{C3380CC4-5D6E-409C-BE32-E72D297353CC}">
              <c16:uniqueId val="{00000001-531F-42C7-8309-D484378F09DC}"/>
            </c:ext>
          </c:extLst>
        </c:ser>
        <c:dLbls>
          <c:showLegendKey val="0"/>
          <c:showVal val="1"/>
          <c:showCatName val="0"/>
          <c:showSerName val="0"/>
          <c:showPercent val="0"/>
          <c:showBubbleSize val="0"/>
        </c:dLbls>
        <c:gapWidth val="55"/>
        <c:overlap val="100"/>
        <c:axId val="135773184"/>
        <c:axId val="135799552"/>
      </c:barChart>
      <c:catAx>
        <c:axId val="13577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5799552"/>
        <c:crosses val="autoZero"/>
        <c:auto val="1"/>
        <c:lblAlgn val="ctr"/>
        <c:lblOffset val="100"/>
        <c:noMultiLvlLbl val="0"/>
      </c:catAx>
      <c:valAx>
        <c:axId val="13579955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5773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B8-49B0-A9C0-145BF643DF5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84B8-49B0-A9C0-145BF643DF5E}"/>
              </c:ext>
            </c:extLst>
          </c:dPt>
          <c:dLbls>
            <c:numFmt formatCode="0.0%"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'Частотный анализ'!$J$102:$J$103</c:f>
              <c:strCache>
                <c:ptCount val="2"/>
                <c:pt idx="0">
                  <c:v>Мужчины</c:v>
                </c:pt>
                <c:pt idx="1">
                  <c:v>Женщины</c:v>
                </c:pt>
              </c:strCache>
            </c:strRef>
          </c:cat>
          <c:val>
            <c:numRef>
              <c:f>'Частотный анализ'!$K$102:$K$103</c:f>
              <c:numCache>
                <c:formatCode>General</c:formatCode>
                <c:ptCount val="2"/>
                <c:pt idx="0">
                  <c:v>35</c:v>
                </c:pt>
                <c:pt idx="1">
                  <c:v>61</c:v>
                </c:pt>
              </c:numCache>
            </c:numRef>
          </c:val>
          <c:extLst>
            <c:ext xmlns:c16="http://schemas.microsoft.com/office/drawing/2014/chart" uri="{C3380CC4-5D6E-409C-BE32-E72D297353CC}">
              <c16:uniqueId val="{00000004-84B8-49B0-A9C0-145BF643DF5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4F0-40A4-8353-7331C7D1B5E0}"/>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B4F0-40A4-8353-7331C7D1B5E0}"/>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B4F0-40A4-8353-7331C7D1B5E0}"/>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B4F0-40A4-8353-7331C7D1B5E0}"/>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B4F0-40A4-8353-7331C7D1B5E0}"/>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B4F0-40A4-8353-7331C7D1B5E0}"/>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B4F0-40A4-8353-7331C7D1B5E0}"/>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'Частотный анализ'!$A$118:$A$124</c:f>
              <c:strCache>
                <c:ptCount val="7"/>
                <c:pt idx="0">
                  <c:v>Несколько раз в неделю</c:v>
                </c:pt>
                <c:pt idx="1">
                  <c:v>1 раз в неделю</c:v>
                </c:pt>
                <c:pt idx="2">
                  <c:v>2-3 раза в месяц</c:v>
                </c:pt>
                <c:pt idx="3">
                  <c:v>Реже 1 раза в месяц</c:v>
                </c:pt>
                <c:pt idx="4">
                  <c:v>Несколько раз в год</c:v>
                </c:pt>
                <c:pt idx="5">
                  <c:v>Не чаще, чем раз в год</c:v>
                </c:pt>
                <c:pt idx="6">
                  <c:v>Не покупаю</c:v>
                </c:pt>
              </c:strCache>
            </c:strRef>
          </c:cat>
          <c:val>
            <c:numRef>
              <c:f>'Частотный анализ'!$B$118:$B$124</c:f>
              <c:numCache>
                <c:formatCode>###0</c:formatCode>
                <c:ptCount val="7"/>
                <c:pt idx="0">
                  <c:v>11</c:v>
                </c:pt>
                <c:pt idx="1">
                  <c:v>19</c:v>
                </c:pt>
                <c:pt idx="2">
                  <c:v>31</c:v>
                </c:pt>
                <c:pt idx="3">
                  <c:v>20</c:v>
                </c:pt>
                <c:pt idx="4">
                  <c:v>8</c:v>
                </c:pt>
                <c:pt idx="5">
                  <c:v>1</c:v>
                </c:pt>
                <c:pt idx="6">
                  <c:v>6</c:v>
                </c:pt>
              </c:numCache>
            </c:numRef>
          </c:val>
          <c:extLst>
            <c:ext xmlns:c16="http://schemas.microsoft.com/office/drawing/2014/chart" uri="{C3380CC4-5D6E-409C-BE32-E72D297353CC}">
              <c16:uniqueId val="{0000000E-B4F0-40A4-8353-7331C7D1B5E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0.17886</cdr:x>
      <cdr:y>0.68764</cdr:y>
    </cdr:from>
    <cdr:to>
      <cdr:x>0.27861</cdr:x>
      <cdr:y>0.75276</cdr:y>
    </cdr:to>
    <cdr:sp macro="" textlink="">
      <cdr:nvSpPr>
        <cdr:cNvPr id="2" name="TextBox 6"/>
        <cdr:cNvSpPr txBox="1"/>
      </cdr:nvSpPr>
      <cdr:spPr>
        <a:xfrm xmlns:a="http://schemas.openxmlformats.org/drawingml/2006/main">
          <a:off x="928691" y="2237833"/>
          <a:ext cx="517973" cy="211941"/>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Арла</a:t>
          </a:r>
        </a:p>
      </cdr:txBody>
    </cdr:sp>
  </cdr:relSizeAnchor>
  <cdr:relSizeAnchor xmlns:cdr="http://schemas.openxmlformats.org/drawingml/2006/chartDrawing">
    <cdr:from>
      <cdr:x>0.122</cdr:x>
      <cdr:y>0.49695</cdr:y>
    </cdr:from>
    <cdr:to>
      <cdr:x>0.23524</cdr:x>
      <cdr:y>0.57034</cdr:y>
    </cdr:to>
    <cdr:sp macro="" textlink="">
      <cdr:nvSpPr>
        <cdr:cNvPr id="3" name="TextBox 8"/>
        <cdr:cNvSpPr txBox="1"/>
      </cdr:nvSpPr>
      <cdr:spPr>
        <a:xfrm xmlns:a="http://schemas.openxmlformats.org/drawingml/2006/main">
          <a:off x="633494" y="1617260"/>
          <a:ext cx="587981" cy="238836"/>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Валио</a:t>
          </a:r>
        </a:p>
      </cdr:txBody>
    </cdr:sp>
  </cdr:relSizeAnchor>
  <cdr:relSizeAnchor xmlns:cdr="http://schemas.openxmlformats.org/drawingml/2006/chartDrawing">
    <cdr:from>
      <cdr:x>0.30638</cdr:x>
      <cdr:y>0.50429</cdr:y>
    </cdr:from>
    <cdr:to>
      <cdr:x>0.44946</cdr:x>
      <cdr:y>0.57663</cdr:y>
    </cdr:to>
    <cdr:sp macro="" textlink="">
      <cdr:nvSpPr>
        <cdr:cNvPr id="4" name="TextBox 8"/>
        <cdr:cNvSpPr txBox="1"/>
      </cdr:nvSpPr>
      <cdr:spPr>
        <a:xfrm xmlns:a="http://schemas.openxmlformats.org/drawingml/2006/main">
          <a:off x="1590833" y="1641141"/>
          <a:ext cx="742934" cy="235426"/>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Савушкин</a:t>
          </a:r>
        </a:p>
      </cdr:txBody>
    </cdr:sp>
  </cdr:relSizeAnchor>
  <cdr:relSizeAnchor xmlns:cdr="http://schemas.openxmlformats.org/drawingml/2006/chartDrawing">
    <cdr:from>
      <cdr:x>0.31531</cdr:x>
      <cdr:y>0.3423</cdr:y>
    </cdr:from>
    <cdr:to>
      <cdr:x>0.51123</cdr:x>
      <cdr:y>0.41727</cdr:y>
    </cdr:to>
    <cdr:sp macro="" textlink="">
      <cdr:nvSpPr>
        <cdr:cNvPr id="5" name="TextBox 8"/>
        <cdr:cNvSpPr txBox="1"/>
      </cdr:nvSpPr>
      <cdr:spPr>
        <a:xfrm xmlns:a="http://schemas.openxmlformats.org/drawingml/2006/main">
          <a:off x="1637222" y="1113962"/>
          <a:ext cx="1017267" cy="243990"/>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Останкинский</a:t>
          </a:r>
        </a:p>
      </cdr:txBody>
    </cdr:sp>
  </cdr:relSizeAnchor>
  <cdr:relSizeAnchor xmlns:cdr="http://schemas.openxmlformats.org/drawingml/2006/chartDrawing">
    <cdr:from>
      <cdr:x>0.174</cdr:x>
      <cdr:y>0.22766</cdr:y>
    </cdr:from>
    <cdr:to>
      <cdr:x>0.29175</cdr:x>
      <cdr:y>0.28727</cdr:y>
    </cdr:to>
    <cdr:sp macro="" textlink="">
      <cdr:nvSpPr>
        <cdr:cNvPr id="6" name="TextBox 9"/>
        <cdr:cNvSpPr txBox="1"/>
      </cdr:nvSpPr>
      <cdr:spPr>
        <a:xfrm xmlns:a="http://schemas.openxmlformats.org/drawingml/2006/main">
          <a:off x="903467" y="740876"/>
          <a:ext cx="611436" cy="193996"/>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Умалат</a:t>
          </a:r>
        </a:p>
      </cdr:txBody>
    </cdr:sp>
  </cdr:relSizeAnchor>
  <cdr:relSizeAnchor xmlns:cdr="http://schemas.openxmlformats.org/drawingml/2006/chartDrawing">
    <cdr:from>
      <cdr:x>0.35348</cdr:x>
      <cdr:y>0.08112</cdr:y>
    </cdr:from>
    <cdr:to>
      <cdr:x>0.49677</cdr:x>
      <cdr:y>0.14468</cdr:y>
    </cdr:to>
    <cdr:sp macro="" textlink="">
      <cdr:nvSpPr>
        <cdr:cNvPr id="7" name="TextBox 8"/>
        <cdr:cNvSpPr txBox="1"/>
      </cdr:nvSpPr>
      <cdr:spPr>
        <a:xfrm xmlns:a="http://schemas.openxmlformats.org/drawingml/2006/main">
          <a:off x="1835397" y="263985"/>
          <a:ext cx="744030" cy="206863"/>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Лакталис</a:t>
          </a:r>
        </a:p>
      </cdr:txBody>
    </cdr:sp>
  </cdr:relSizeAnchor>
  <cdr:relSizeAnchor xmlns:cdr="http://schemas.openxmlformats.org/drawingml/2006/chartDrawing">
    <cdr:from>
      <cdr:x>0.75041</cdr:x>
      <cdr:y>0.42429</cdr:y>
    </cdr:from>
    <cdr:to>
      <cdr:x>0.93134</cdr:x>
      <cdr:y>0.50324</cdr:y>
    </cdr:to>
    <cdr:sp macro="" textlink="">
      <cdr:nvSpPr>
        <cdr:cNvPr id="8" name="TextBox 1"/>
        <cdr:cNvSpPr txBox="1"/>
      </cdr:nvSpPr>
      <cdr:spPr>
        <a:xfrm xmlns:a="http://schemas.openxmlformats.org/drawingml/2006/main">
          <a:off x="3896436" y="1380794"/>
          <a:ext cx="939424" cy="256937"/>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Белебеевский</a:t>
          </a:r>
        </a:p>
      </cdr:txBody>
    </cdr:sp>
  </cdr:relSizeAnchor>
</c:userShapes>
</file>

<file path=word/drawings/drawing2.xml><?xml version="1.0" encoding="utf-8"?>
<c:userShapes xmlns:c="http://schemas.openxmlformats.org/drawingml/2006/chart">
  <cdr:relSizeAnchor xmlns:cdr="http://schemas.openxmlformats.org/drawingml/2006/chartDrawing">
    <cdr:from>
      <cdr:x>0.25112</cdr:x>
      <cdr:y>0.76495</cdr:y>
    </cdr:from>
    <cdr:to>
      <cdr:x>0.3703</cdr:x>
      <cdr:y>0.83448</cdr:y>
    </cdr:to>
    <cdr:sp macro="" textlink="">
      <cdr:nvSpPr>
        <cdr:cNvPr id="2" name="TextBox 6"/>
        <cdr:cNvSpPr txBox="1"/>
      </cdr:nvSpPr>
      <cdr:spPr>
        <a:xfrm xmlns:a="http://schemas.openxmlformats.org/drawingml/2006/main">
          <a:off x="1066317" y="2128041"/>
          <a:ext cx="506068" cy="193428"/>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Арла</a:t>
          </a:r>
        </a:p>
      </cdr:txBody>
    </cdr:sp>
  </cdr:relSizeAnchor>
  <cdr:relSizeAnchor xmlns:cdr="http://schemas.openxmlformats.org/drawingml/2006/chartDrawing">
    <cdr:from>
      <cdr:x>0.30269</cdr:x>
      <cdr:y>0.63453</cdr:y>
    </cdr:from>
    <cdr:to>
      <cdr:x>0.503</cdr:x>
      <cdr:y>0.71625</cdr:y>
    </cdr:to>
    <cdr:sp macro="" textlink="">
      <cdr:nvSpPr>
        <cdr:cNvPr id="3" name="TextBox 8"/>
        <cdr:cNvSpPr txBox="1"/>
      </cdr:nvSpPr>
      <cdr:spPr>
        <a:xfrm xmlns:a="http://schemas.openxmlformats.org/drawingml/2006/main">
          <a:off x="1285295" y="1765221"/>
          <a:ext cx="850579" cy="227352"/>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Савушкин</a:t>
          </a:r>
        </a:p>
      </cdr:txBody>
    </cdr:sp>
  </cdr:relSizeAnchor>
  <cdr:relSizeAnchor xmlns:cdr="http://schemas.openxmlformats.org/drawingml/2006/chartDrawing">
    <cdr:from>
      <cdr:x>0.16045</cdr:x>
      <cdr:y>0.47568</cdr:y>
    </cdr:from>
    <cdr:to>
      <cdr:x>0.28927</cdr:x>
      <cdr:y>0.5421</cdr:y>
    </cdr:to>
    <cdr:sp macro="" textlink="">
      <cdr:nvSpPr>
        <cdr:cNvPr id="4" name="TextBox 8"/>
        <cdr:cNvSpPr txBox="1"/>
      </cdr:nvSpPr>
      <cdr:spPr>
        <a:xfrm xmlns:a="http://schemas.openxmlformats.org/drawingml/2006/main">
          <a:off x="681325" y="1323321"/>
          <a:ext cx="546974" cy="184755"/>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Валио</a:t>
          </a:r>
        </a:p>
      </cdr:txBody>
    </cdr:sp>
  </cdr:relSizeAnchor>
  <cdr:relSizeAnchor xmlns:cdr="http://schemas.openxmlformats.org/drawingml/2006/chartDrawing">
    <cdr:from>
      <cdr:x>0.38402</cdr:x>
      <cdr:y>0.49549</cdr:y>
    </cdr:from>
    <cdr:to>
      <cdr:x>0.6171</cdr:x>
      <cdr:y>0.57399</cdr:y>
    </cdr:to>
    <cdr:sp macro="" textlink="">
      <cdr:nvSpPr>
        <cdr:cNvPr id="5" name="TextBox 8"/>
        <cdr:cNvSpPr txBox="1"/>
      </cdr:nvSpPr>
      <cdr:spPr>
        <a:xfrm xmlns:a="http://schemas.openxmlformats.org/drawingml/2006/main">
          <a:off x="1630643" y="1378423"/>
          <a:ext cx="989727" cy="218366"/>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Останкинский</a:t>
          </a:r>
        </a:p>
      </cdr:txBody>
    </cdr:sp>
  </cdr:relSizeAnchor>
  <cdr:relSizeAnchor xmlns:cdr="http://schemas.openxmlformats.org/drawingml/2006/chartDrawing">
    <cdr:from>
      <cdr:x>0.23922</cdr:x>
      <cdr:y>0.34107</cdr:y>
    </cdr:from>
    <cdr:to>
      <cdr:x>0.38265</cdr:x>
      <cdr:y>0.40794</cdr:y>
    </cdr:to>
    <cdr:sp macro="" textlink="">
      <cdr:nvSpPr>
        <cdr:cNvPr id="7" name="TextBox 9"/>
        <cdr:cNvSpPr txBox="1"/>
      </cdr:nvSpPr>
      <cdr:spPr>
        <a:xfrm xmlns:a="http://schemas.openxmlformats.org/drawingml/2006/main">
          <a:off x="959734" y="888192"/>
          <a:ext cx="575431" cy="174139"/>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Умалат</a:t>
          </a:r>
        </a:p>
      </cdr:txBody>
    </cdr:sp>
  </cdr:relSizeAnchor>
  <cdr:relSizeAnchor xmlns:cdr="http://schemas.openxmlformats.org/drawingml/2006/chartDrawing">
    <cdr:from>
      <cdr:x>0.386</cdr:x>
      <cdr:y>0.37039</cdr:y>
    </cdr:from>
    <cdr:to>
      <cdr:x>0.56086</cdr:x>
      <cdr:y>0.45629</cdr:y>
    </cdr:to>
    <cdr:sp macro="" textlink="">
      <cdr:nvSpPr>
        <cdr:cNvPr id="8" name="TextBox 1"/>
        <cdr:cNvSpPr txBox="1"/>
      </cdr:nvSpPr>
      <cdr:spPr>
        <a:xfrm xmlns:a="http://schemas.openxmlformats.org/drawingml/2006/main">
          <a:off x="1639051" y="1030406"/>
          <a:ext cx="742484" cy="238963"/>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Лакталис</a:t>
          </a:r>
        </a:p>
      </cdr:txBody>
    </cdr:sp>
  </cdr:relSizeAnchor>
  <cdr:relSizeAnchor xmlns:cdr="http://schemas.openxmlformats.org/drawingml/2006/chartDrawing">
    <cdr:from>
      <cdr:x>0.68655</cdr:x>
      <cdr:y>0.09331</cdr:y>
    </cdr:from>
    <cdr:to>
      <cdr:x>0.90637</cdr:x>
      <cdr:y>0.17416</cdr:y>
    </cdr:to>
    <cdr:sp macro="" textlink="">
      <cdr:nvSpPr>
        <cdr:cNvPr id="9" name="TextBox 1"/>
        <cdr:cNvSpPr txBox="1"/>
      </cdr:nvSpPr>
      <cdr:spPr>
        <a:xfrm xmlns:a="http://schemas.openxmlformats.org/drawingml/2006/main">
          <a:off x="2915275" y="259592"/>
          <a:ext cx="933393" cy="224903"/>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Белебеевский</a:t>
          </a:r>
        </a:p>
      </cdr:txBody>
    </cdr:sp>
  </cdr:relSizeAnchor>
</c:userShapes>
</file>

<file path=word/drawings/drawing3.xml><?xml version="1.0" encoding="utf-8"?>
<c:userShapes xmlns:c="http://schemas.openxmlformats.org/drawingml/2006/chart">
  <cdr:relSizeAnchor xmlns:cdr="http://schemas.openxmlformats.org/drawingml/2006/chartDrawing">
    <cdr:from>
      <cdr:x>0.32479</cdr:x>
      <cdr:y>0.79356</cdr:y>
    </cdr:from>
    <cdr:to>
      <cdr:x>0.44407</cdr:x>
      <cdr:y>0.86302</cdr:y>
    </cdr:to>
    <cdr:sp macro="" textlink="">
      <cdr:nvSpPr>
        <cdr:cNvPr id="2" name="TextBox 6"/>
        <cdr:cNvSpPr txBox="1"/>
      </cdr:nvSpPr>
      <cdr:spPr>
        <a:xfrm xmlns:a="http://schemas.openxmlformats.org/drawingml/2006/main">
          <a:off x="1484086" y="2209800"/>
          <a:ext cx="545046" cy="193423"/>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Арла</a:t>
          </a:r>
        </a:p>
      </cdr:txBody>
    </cdr:sp>
  </cdr:relSizeAnchor>
  <cdr:relSizeAnchor xmlns:cdr="http://schemas.openxmlformats.org/drawingml/2006/chartDrawing">
    <cdr:from>
      <cdr:x>0.36052</cdr:x>
      <cdr:y>0.65348</cdr:y>
    </cdr:from>
    <cdr:to>
      <cdr:x>0.53548</cdr:x>
      <cdr:y>0.7307</cdr:y>
    </cdr:to>
    <cdr:sp macro="" textlink="">
      <cdr:nvSpPr>
        <cdr:cNvPr id="4" name="TextBox 8"/>
        <cdr:cNvSpPr txBox="1"/>
      </cdr:nvSpPr>
      <cdr:spPr>
        <a:xfrm xmlns:a="http://schemas.openxmlformats.org/drawingml/2006/main">
          <a:off x="1647371" y="1819728"/>
          <a:ext cx="799458" cy="215032"/>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Савушкин</a:t>
          </a:r>
        </a:p>
      </cdr:txBody>
    </cdr:sp>
  </cdr:relSizeAnchor>
  <cdr:relSizeAnchor xmlns:cdr="http://schemas.openxmlformats.org/drawingml/2006/chartDrawing">
    <cdr:from>
      <cdr:x>0.35457</cdr:x>
      <cdr:y>0.43522</cdr:y>
    </cdr:from>
    <cdr:to>
      <cdr:x>0.47763</cdr:x>
      <cdr:y>0.51629</cdr:y>
    </cdr:to>
    <cdr:sp macro="" textlink="">
      <cdr:nvSpPr>
        <cdr:cNvPr id="5" name="TextBox 8"/>
        <cdr:cNvSpPr txBox="1"/>
      </cdr:nvSpPr>
      <cdr:spPr>
        <a:xfrm xmlns:a="http://schemas.openxmlformats.org/drawingml/2006/main">
          <a:off x="1620157" y="1211943"/>
          <a:ext cx="562332" cy="225753"/>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Валио</a:t>
          </a:r>
        </a:p>
      </cdr:txBody>
    </cdr:sp>
  </cdr:relSizeAnchor>
  <cdr:relSizeAnchor xmlns:cdr="http://schemas.openxmlformats.org/drawingml/2006/chartDrawing">
    <cdr:from>
      <cdr:x>0.56699</cdr:x>
      <cdr:y>0.55249</cdr:y>
    </cdr:from>
    <cdr:to>
      <cdr:x>0.78152</cdr:x>
      <cdr:y>0.64409</cdr:y>
    </cdr:to>
    <cdr:sp macro="" textlink="">
      <cdr:nvSpPr>
        <cdr:cNvPr id="6" name="TextBox 8"/>
        <cdr:cNvSpPr txBox="1"/>
      </cdr:nvSpPr>
      <cdr:spPr>
        <a:xfrm xmlns:a="http://schemas.openxmlformats.org/drawingml/2006/main">
          <a:off x="2590800" y="1538514"/>
          <a:ext cx="980285" cy="255076"/>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Останкинский</a:t>
          </a:r>
        </a:p>
      </cdr:txBody>
    </cdr:sp>
  </cdr:relSizeAnchor>
  <cdr:relSizeAnchor xmlns:cdr="http://schemas.openxmlformats.org/drawingml/2006/chartDrawing">
    <cdr:from>
      <cdr:x>0.57096</cdr:x>
      <cdr:y>0.36029</cdr:y>
    </cdr:from>
    <cdr:to>
      <cdr:x>0.71451</cdr:x>
      <cdr:y>0.4271</cdr:y>
    </cdr:to>
    <cdr:sp macro="" textlink="">
      <cdr:nvSpPr>
        <cdr:cNvPr id="7" name="TextBox 9"/>
        <cdr:cNvSpPr txBox="1"/>
      </cdr:nvSpPr>
      <cdr:spPr>
        <a:xfrm xmlns:a="http://schemas.openxmlformats.org/drawingml/2006/main">
          <a:off x="2608944" y="1003301"/>
          <a:ext cx="655948" cy="186044"/>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Умалат</a:t>
          </a:r>
        </a:p>
      </cdr:txBody>
    </cdr:sp>
  </cdr:relSizeAnchor>
  <cdr:relSizeAnchor xmlns:cdr="http://schemas.openxmlformats.org/drawingml/2006/chartDrawing">
    <cdr:from>
      <cdr:x>0.76948</cdr:x>
      <cdr:y>0.35378</cdr:y>
    </cdr:from>
    <cdr:to>
      <cdr:x>0.94443</cdr:x>
      <cdr:y>0.42655</cdr:y>
    </cdr:to>
    <cdr:sp macro="" textlink="">
      <cdr:nvSpPr>
        <cdr:cNvPr id="8" name="TextBox 1"/>
        <cdr:cNvSpPr txBox="1"/>
      </cdr:nvSpPr>
      <cdr:spPr>
        <a:xfrm xmlns:a="http://schemas.openxmlformats.org/drawingml/2006/main">
          <a:off x="3516086" y="985157"/>
          <a:ext cx="799412" cy="202641"/>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Лакталис</a:t>
          </a:r>
        </a:p>
      </cdr:txBody>
    </cdr:sp>
  </cdr:relSizeAnchor>
  <cdr:relSizeAnchor xmlns:cdr="http://schemas.openxmlformats.org/drawingml/2006/chartDrawing">
    <cdr:from>
      <cdr:x>0.35457</cdr:x>
      <cdr:y>0.129</cdr:y>
    </cdr:from>
    <cdr:to>
      <cdr:x>0.57763</cdr:x>
      <cdr:y>0.22558</cdr:y>
    </cdr:to>
    <cdr:sp macro="" textlink="">
      <cdr:nvSpPr>
        <cdr:cNvPr id="9" name="TextBox 1"/>
        <cdr:cNvSpPr txBox="1"/>
      </cdr:nvSpPr>
      <cdr:spPr>
        <a:xfrm xmlns:a="http://schemas.openxmlformats.org/drawingml/2006/main">
          <a:off x="1620157" y="359229"/>
          <a:ext cx="1019250" cy="268943"/>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a:latin typeface="Times New Roman" panose="02020603050405020304" pitchFamily="18" charset="0"/>
              <a:cs typeface="Times New Roman" panose="02020603050405020304" pitchFamily="18" charset="0"/>
            </a:rPr>
            <a:t>Белебеевский</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70077-5ABC-46AC-BA57-B66263CB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91</Pages>
  <Words>26142</Words>
  <Characters>149013</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GogolNV</dc:creator>
  <cp:lastModifiedBy>Полина Чернышева</cp:lastModifiedBy>
  <cp:revision>6</cp:revision>
  <dcterms:created xsi:type="dcterms:W3CDTF">2018-05-01T19:01:00Z</dcterms:created>
  <dcterms:modified xsi:type="dcterms:W3CDTF">2018-05-11T15:51:00Z</dcterms:modified>
</cp:coreProperties>
</file>