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AD8B" w14:textId="77777777" w:rsidR="002E6CB3" w:rsidRPr="00197C04" w:rsidRDefault="002E6CB3" w:rsidP="002E6CB3">
      <w:pPr>
        <w:jc w:val="center"/>
        <w:rPr>
          <w:b/>
          <w:sz w:val="28"/>
          <w:szCs w:val="28"/>
        </w:rPr>
      </w:pPr>
      <w:r w:rsidRPr="00197C04">
        <w:rPr>
          <w:b/>
          <w:sz w:val="28"/>
          <w:szCs w:val="28"/>
        </w:rPr>
        <w:t>Рецензия</w:t>
      </w:r>
    </w:p>
    <w:p w14:paraId="5DE48AC8" w14:textId="77777777" w:rsidR="002E6CB3" w:rsidRPr="00197C04" w:rsidRDefault="002E6CB3" w:rsidP="002E6CB3">
      <w:pPr>
        <w:jc w:val="center"/>
        <w:rPr>
          <w:b/>
          <w:sz w:val="28"/>
          <w:szCs w:val="28"/>
        </w:rPr>
      </w:pPr>
      <w:r w:rsidRPr="00197C04">
        <w:rPr>
          <w:b/>
          <w:sz w:val="28"/>
          <w:szCs w:val="28"/>
        </w:rPr>
        <w:t>на выпускную квалификационную работу</w:t>
      </w:r>
    </w:p>
    <w:p w14:paraId="23ACF9F8" w14:textId="77777777" w:rsidR="002E6CB3" w:rsidRPr="00197C04" w:rsidRDefault="002E6CB3" w:rsidP="002E6CB3">
      <w:pPr>
        <w:jc w:val="center"/>
        <w:rPr>
          <w:b/>
          <w:sz w:val="28"/>
          <w:szCs w:val="28"/>
        </w:rPr>
      </w:pPr>
      <w:r w:rsidRPr="00197C04">
        <w:rPr>
          <w:b/>
          <w:sz w:val="28"/>
          <w:szCs w:val="28"/>
        </w:rPr>
        <w:t xml:space="preserve">на тему </w:t>
      </w:r>
    </w:p>
    <w:p w14:paraId="3DFE545E" w14:textId="77777777" w:rsidR="009610E7" w:rsidRPr="00197C04" w:rsidRDefault="009610E7" w:rsidP="002E6CB3">
      <w:pPr>
        <w:jc w:val="center"/>
        <w:rPr>
          <w:b/>
          <w:sz w:val="28"/>
          <w:szCs w:val="28"/>
        </w:rPr>
      </w:pPr>
    </w:p>
    <w:p w14:paraId="60F7799B" w14:textId="77777777" w:rsidR="00330F7A" w:rsidRPr="00197C04" w:rsidRDefault="002E6CB3" w:rsidP="00330F7A">
      <w:pPr>
        <w:pStyle w:val="a6"/>
        <w:spacing w:after="0"/>
        <w:rPr>
          <w:sz w:val="28"/>
          <w:szCs w:val="28"/>
        </w:rPr>
      </w:pPr>
      <w:r w:rsidRPr="00197C04">
        <w:rPr>
          <w:sz w:val="28"/>
          <w:szCs w:val="28"/>
        </w:rPr>
        <w:t>«</w:t>
      </w:r>
      <w:r w:rsidR="00A60FD2" w:rsidRPr="00A60FD2">
        <w:rPr>
          <w:sz w:val="24"/>
          <w:szCs w:val="24"/>
        </w:rPr>
        <w:t>ИСПОЛЬЗОВАНИЕ ПРИНЦИПОВ ЭКОНОМИКИ СОВМЕСТНОГО ПОТРЕБЛЕНИЯ В НОВЫХ БИЗНЕС-МОДЕЛЯХ ФИРМ</w:t>
      </w:r>
      <w:r w:rsidRPr="00197C04">
        <w:rPr>
          <w:sz w:val="28"/>
          <w:szCs w:val="28"/>
        </w:rPr>
        <w:t xml:space="preserve">» </w:t>
      </w:r>
    </w:p>
    <w:p w14:paraId="110118E3" w14:textId="77777777" w:rsidR="00B649E4" w:rsidRPr="00197C04" w:rsidRDefault="00B649E4" w:rsidP="002E6CB3">
      <w:pPr>
        <w:jc w:val="center"/>
        <w:rPr>
          <w:rFonts w:eastAsia="Calibri"/>
          <w:b/>
        </w:rPr>
      </w:pPr>
    </w:p>
    <w:p w14:paraId="72246D51" w14:textId="77777777" w:rsidR="00B649E4" w:rsidRPr="00197C04" w:rsidRDefault="00A60FD2" w:rsidP="002E6CB3">
      <w:pPr>
        <w:jc w:val="center"/>
        <w:rPr>
          <w:sz w:val="28"/>
          <w:szCs w:val="28"/>
        </w:rPr>
      </w:pPr>
      <w:r w:rsidRPr="00A60FD2">
        <w:rPr>
          <w:rFonts w:eastAsia="Calibri"/>
          <w:b/>
        </w:rPr>
        <w:t>СИДОРЕНКО Анн</w:t>
      </w:r>
      <w:r>
        <w:rPr>
          <w:rFonts w:eastAsia="Calibri"/>
          <w:b/>
        </w:rPr>
        <w:t>ы</w:t>
      </w:r>
      <w:r w:rsidRPr="00A60FD2">
        <w:rPr>
          <w:rFonts w:eastAsia="Calibri"/>
          <w:b/>
        </w:rPr>
        <w:t xml:space="preserve"> Юрьевн</w:t>
      </w:r>
      <w:r>
        <w:rPr>
          <w:rFonts w:eastAsia="Calibri"/>
          <w:b/>
        </w:rPr>
        <w:t>ы</w:t>
      </w:r>
    </w:p>
    <w:p w14:paraId="7A82A6BF" w14:textId="77777777" w:rsidR="002E6CB3" w:rsidRPr="00197C04" w:rsidRDefault="002E6CB3" w:rsidP="002E6CB3">
      <w:pPr>
        <w:jc w:val="center"/>
        <w:rPr>
          <w:sz w:val="28"/>
          <w:szCs w:val="28"/>
        </w:rPr>
      </w:pPr>
      <w:r w:rsidRPr="00197C04">
        <w:rPr>
          <w:sz w:val="28"/>
          <w:szCs w:val="28"/>
        </w:rPr>
        <w:t xml:space="preserve">ООП </w:t>
      </w:r>
      <w:r w:rsidR="006E2669" w:rsidRPr="00197C04">
        <w:rPr>
          <w:sz w:val="28"/>
          <w:szCs w:val="28"/>
        </w:rPr>
        <w:t>ВО «</w:t>
      </w:r>
      <w:r w:rsidRPr="00197C04">
        <w:rPr>
          <w:rStyle w:val="a4"/>
          <w:b w:val="0"/>
          <w:sz w:val="28"/>
          <w:szCs w:val="28"/>
          <w:shd w:val="clear" w:color="auto" w:fill="FFFFFF"/>
        </w:rPr>
        <w:t>Экономика"</w:t>
      </w:r>
      <w:r w:rsidRPr="00197C04">
        <w:rPr>
          <w:sz w:val="28"/>
          <w:szCs w:val="28"/>
        </w:rPr>
        <w:br/>
        <w:t xml:space="preserve"> по направлению «</w:t>
      </w:r>
      <w:r w:rsidRPr="00197C04">
        <w:rPr>
          <w:rStyle w:val="a4"/>
          <w:b w:val="0"/>
          <w:sz w:val="28"/>
          <w:szCs w:val="28"/>
          <w:shd w:val="clear" w:color="auto" w:fill="FFFFFF"/>
        </w:rPr>
        <w:t>Экономика</w:t>
      </w:r>
      <w:r w:rsidRPr="00197C04">
        <w:rPr>
          <w:sz w:val="28"/>
          <w:szCs w:val="28"/>
        </w:rPr>
        <w:t xml:space="preserve">»                                      </w:t>
      </w:r>
    </w:p>
    <w:p w14:paraId="0143E401" w14:textId="77777777" w:rsidR="002E6CB3" w:rsidRPr="00197C04" w:rsidRDefault="002E6CB3" w:rsidP="00D45D6E">
      <w:pPr>
        <w:jc w:val="both"/>
        <w:rPr>
          <w:sz w:val="28"/>
          <w:szCs w:val="28"/>
        </w:rPr>
      </w:pPr>
    </w:p>
    <w:p w14:paraId="248E9C28" w14:textId="77777777" w:rsidR="002E6CB3" w:rsidRPr="00197C04" w:rsidRDefault="00E85F52" w:rsidP="00E85F52">
      <w:pPr>
        <w:pStyle w:val="a3"/>
        <w:ind w:left="360"/>
        <w:jc w:val="both"/>
        <w:rPr>
          <w:b/>
        </w:rPr>
      </w:pPr>
      <w:r w:rsidRPr="00197C04">
        <w:rPr>
          <w:b/>
        </w:rPr>
        <w:t>1.</w:t>
      </w:r>
      <w:r w:rsidR="002E6CB3" w:rsidRPr="00197C04">
        <w:rPr>
          <w:b/>
        </w:rPr>
        <w:t>Четкость постановки целей и задач исследования</w:t>
      </w:r>
    </w:p>
    <w:p w14:paraId="0E09814E" w14:textId="77777777" w:rsidR="0073773C" w:rsidRPr="00197C04" w:rsidRDefault="0073773C" w:rsidP="006075E6">
      <w:pPr>
        <w:contextualSpacing/>
        <w:jc w:val="both"/>
      </w:pPr>
      <w:r w:rsidRPr="00197C04">
        <w:t xml:space="preserve">Цель </w:t>
      </w:r>
      <w:r w:rsidR="001B3789" w:rsidRPr="00197C04">
        <w:t xml:space="preserve">и задачи работы сформулированы четко </w:t>
      </w:r>
      <w:r w:rsidR="00487B1B" w:rsidRPr="00197C04">
        <w:t>и корректно</w:t>
      </w:r>
      <w:r w:rsidR="00D21165" w:rsidRPr="00197C04">
        <w:t>.</w:t>
      </w:r>
    </w:p>
    <w:p w14:paraId="1DB232FD" w14:textId="77777777" w:rsidR="00E73499" w:rsidRPr="00197C04" w:rsidRDefault="00E73499" w:rsidP="009F092A">
      <w:pPr>
        <w:ind w:firstLine="709"/>
        <w:contextualSpacing/>
        <w:jc w:val="both"/>
      </w:pPr>
    </w:p>
    <w:p w14:paraId="585AE518" w14:textId="77777777" w:rsidR="001C4C4A" w:rsidRPr="00197C04" w:rsidRDefault="00E85F52" w:rsidP="00E85F52">
      <w:pPr>
        <w:pStyle w:val="a3"/>
        <w:ind w:left="360"/>
        <w:jc w:val="both"/>
        <w:rPr>
          <w:b/>
        </w:rPr>
      </w:pPr>
      <w:r w:rsidRPr="00197C04">
        <w:rPr>
          <w:b/>
        </w:rPr>
        <w:t>2.</w:t>
      </w:r>
      <w:r w:rsidR="002E6CB3" w:rsidRPr="00197C04">
        <w:rPr>
          <w:b/>
        </w:rPr>
        <w:t>Обоснованность структуры и логики исследования</w:t>
      </w:r>
    </w:p>
    <w:p w14:paraId="3213AF5C" w14:textId="77777777" w:rsidR="002E6CB3" w:rsidRPr="00197C04" w:rsidRDefault="00BA4DDC" w:rsidP="001C4C4A">
      <w:pPr>
        <w:jc w:val="both"/>
        <w:rPr>
          <w:b/>
        </w:rPr>
      </w:pPr>
      <w:r w:rsidRPr="00197C04">
        <w:t>Структура ВКР</w:t>
      </w:r>
      <w:r w:rsidR="009F092A" w:rsidRPr="00197C04">
        <w:t xml:space="preserve"> обоснована и логична. </w:t>
      </w:r>
    </w:p>
    <w:p w14:paraId="383B324A" w14:textId="77777777" w:rsidR="00E73499" w:rsidRPr="00197C04" w:rsidRDefault="00E73499" w:rsidP="009F092A">
      <w:pPr>
        <w:pStyle w:val="a3"/>
        <w:ind w:left="501"/>
        <w:jc w:val="both"/>
      </w:pPr>
    </w:p>
    <w:p w14:paraId="520520DD" w14:textId="77777777" w:rsidR="002E6CB3" w:rsidRPr="00197C04" w:rsidRDefault="00E85F52" w:rsidP="00E85F52">
      <w:pPr>
        <w:pStyle w:val="a3"/>
        <w:ind w:left="360"/>
        <w:jc w:val="both"/>
        <w:rPr>
          <w:b/>
        </w:rPr>
      </w:pPr>
      <w:r w:rsidRPr="00197C04">
        <w:rPr>
          <w:b/>
        </w:rPr>
        <w:t>3.</w:t>
      </w:r>
      <w:r w:rsidR="002E6CB3" w:rsidRPr="00197C04">
        <w:rPr>
          <w:b/>
        </w:rPr>
        <w:t xml:space="preserve">Наличие вклада автора в результаты исследования </w:t>
      </w:r>
    </w:p>
    <w:p w14:paraId="29CAB247" w14:textId="77777777" w:rsidR="007809CA" w:rsidRDefault="00BD5DE4" w:rsidP="00712713">
      <w:pPr>
        <w:jc w:val="both"/>
      </w:pPr>
      <w:r w:rsidRPr="00197C04">
        <w:t xml:space="preserve">Вклад автора в разработку темы состоит в </w:t>
      </w:r>
      <w:r w:rsidR="0046668D" w:rsidRPr="00197C04">
        <w:t xml:space="preserve">систематизации материала по теме исследования </w:t>
      </w:r>
      <w:r w:rsidR="00E83B20" w:rsidRPr="00197C04">
        <w:t>и в</w:t>
      </w:r>
      <w:r w:rsidR="00712713" w:rsidRPr="00197C04">
        <w:t xml:space="preserve"> </w:t>
      </w:r>
    </w:p>
    <w:p w14:paraId="60260829" w14:textId="77777777" w:rsidR="007809CA" w:rsidRDefault="007809CA" w:rsidP="00712713">
      <w:pPr>
        <w:jc w:val="both"/>
      </w:pPr>
      <w:r w:rsidRPr="007809CA">
        <w:t>выявлен</w:t>
      </w:r>
      <w:r>
        <w:t>ии</w:t>
      </w:r>
      <w:r w:rsidRPr="007809CA">
        <w:t xml:space="preserve"> принцип</w:t>
      </w:r>
      <w:r>
        <w:t>ов</w:t>
      </w:r>
      <w:r w:rsidRPr="007809CA">
        <w:t xml:space="preserve"> экономики совместного потребления, которые легли в основу новой бизнес-модели</w:t>
      </w:r>
      <w:r>
        <w:t>; б</w:t>
      </w:r>
      <w:r w:rsidRPr="007809CA">
        <w:t xml:space="preserve">ыли проанализированы </w:t>
      </w:r>
      <w:r>
        <w:t xml:space="preserve">наиболее </w:t>
      </w:r>
      <w:r w:rsidR="0098225E">
        <w:t xml:space="preserve">удачные </w:t>
      </w:r>
      <w:r w:rsidR="0098225E" w:rsidRPr="007809CA">
        <w:t>попытки</w:t>
      </w:r>
      <w:r w:rsidRPr="007809CA">
        <w:t xml:space="preserve"> формулирования структуры, рассматриваемой бизнес-модели и также была представлена самостоятельная разработка концепции такой структуры бизнес-модели для различных рынков.</w:t>
      </w:r>
    </w:p>
    <w:p w14:paraId="2E13F9D7" w14:textId="77777777" w:rsidR="002E6CB3" w:rsidRPr="00197C04" w:rsidRDefault="00E85F52" w:rsidP="00E85F52">
      <w:pPr>
        <w:pStyle w:val="a3"/>
        <w:ind w:left="360"/>
        <w:jc w:val="both"/>
        <w:rPr>
          <w:b/>
        </w:rPr>
      </w:pPr>
      <w:r w:rsidRPr="00197C04">
        <w:rPr>
          <w:b/>
        </w:rPr>
        <w:t>4.</w:t>
      </w:r>
      <w:r w:rsidR="002E6CB3" w:rsidRPr="00197C04">
        <w:rPr>
          <w:b/>
        </w:rPr>
        <w:t>Научная новизна и практическая значимость исследования</w:t>
      </w:r>
    </w:p>
    <w:p w14:paraId="4F648AFD" w14:textId="77777777" w:rsidR="00051C1E" w:rsidRPr="00A646F5" w:rsidRDefault="001C4C4A" w:rsidP="008A76EA">
      <w:pPr>
        <w:jc w:val="both"/>
        <w:rPr>
          <w:u w:val="single"/>
        </w:rPr>
      </w:pPr>
      <w:r w:rsidRPr="00197C04">
        <w:t xml:space="preserve">     </w:t>
      </w:r>
      <w:r w:rsidR="00BD5DE4" w:rsidRPr="00A646F5">
        <w:rPr>
          <w:u w:val="single"/>
        </w:rPr>
        <w:t xml:space="preserve">Научная новизна </w:t>
      </w:r>
      <w:r w:rsidR="00BA7EF1" w:rsidRPr="00A646F5">
        <w:rPr>
          <w:u w:val="single"/>
        </w:rPr>
        <w:t xml:space="preserve">в ВКР </w:t>
      </w:r>
      <w:r w:rsidR="00671762" w:rsidRPr="00A646F5">
        <w:rPr>
          <w:u w:val="single"/>
        </w:rPr>
        <w:t xml:space="preserve">заключается в </w:t>
      </w:r>
    </w:p>
    <w:p w14:paraId="5F34FC9A" w14:textId="77777777" w:rsidR="0098225E" w:rsidRDefault="0098225E" w:rsidP="0098225E">
      <w:pPr>
        <w:pStyle w:val="a3"/>
        <w:numPr>
          <w:ilvl w:val="0"/>
          <w:numId w:val="14"/>
        </w:numPr>
        <w:jc w:val="both"/>
      </w:pPr>
      <w:r>
        <w:t>в</w:t>
      </w:r>
      <w:r w:rsidRPr="007809CA">
        <w:t>ыяв</w:t>
      </w:r>
      <w:r>
        <w:t xml:space="preserve">лении </w:t>
      </w:r>
      <w:r w:rsidRPr="0098225E">
        <w:t xml:space="preserve">основополагающих принципов экономики совместного потребления как бизнес-модели </w:t>
      </w:r>
      <w:r>
        <w:t>(с.10)</w:t>
      </w:r>
    </w:p>
    <w:p w14:paraId="0ECB80FB" w14:textId="77777777" w:rsidR="007C56D2" w:rsidRDefault="0098225E" w:rsidP="00A646F5">
      <w:pPr>
        <w:pStyle w:val="a3"/>
        <w:numPr>
          <w:ilvl w:val="0"/>
          <w:numId w:val="14"/>
        </w:numPr>
        <w:jc w:val="both"/>
      </w:pPr>
      <w:r>
        <w:t>р</w:t>
      </w:r>
      <w:r w:rsidRPr="0098225E">
        <w:t>азработк</w:t>
      </w:r>
      <w:r>
        <w:t>е</w:t>
      </w:r>
      <w:r w:rsidRPr="0098225E">
        <w:t xml:space="preserve"> структуры бизнес-модели экономики совместного потребления</w:t>
      </w:r>
      <w:r w:rsidR="00A646F5">
        <w:t xml:space="preserve"> </w:t>
      </w:r>
      <w:r>
        <w:t>(п.</w:t>
      </w:r>
      <w:r w:rsidRPr="0098225E">
        <w:t>1.2.2</w:t>
      </w:r>
      <w:r>
        <w:t>.)</w:t>
      </w:r>
      <w:r w:rsidR="001C4C4A" w:rsidRPr="00197C04">
        <w:t xml:space="preserve">    </w:t>
      </w:r>
      <w:r w:rsidR="001A4AE1" w:rsidRPr="00A646F5">
        <w:rPr>
          <w:u w:val="single"/>
        </w:rPr>
        <w:t>П</w:t>
      </w:r>
      <w:r w:rsidR="00BD5DE4" w:rsidRPr="00A646F5">
        <w:rPr>
          <w:u w:val="single"/>
        </w:rPr>
        <w:t>рактическая значимость</w:t>
      </w:r>
      <w:r w:rsidR="00BA7EF1" w:rsidRPr="00A646F5">
        <w:rPr>
          <w:u w:val="single"/>
        </w:rPr>
        <w:t xml:space="preserve"> заключается в</w:t>
      </w:r>
      <w:r w:rsidR="00BA7EF1" w:rsidRPr="00197C04">
        <w:t xml:space="preserve"> </w:t>
      </w:r>
    </w:p>
    <w:p w14:paraId="301FD947" w14:textId="77777777" w:rsidR="00A646F5" w:rsidRPr="00197C04" w:rsidRDefault="00A646F5" w:rsidP="00A646F5">
      <w:pPr>
        <w:pStyle w:val="a3"/>
        <w:numPr>
          <w:ilvl w:val="0"/>
          <w:numId w:val="14"/>
        </w:numPr>
        <w:jc w:val="both"/>
      </w:pPr>
      <w:r>
        <w:t>выявлении э</w:t>
      </w:r>
      <w:r w:rsidRPr="00A646F5">
        <w:t>кономическ</w:t>
      </w:r>
      <w:r>
        <w:t>их</w:t>
      </w:r>
      <w:r w:rsidRPr="00A646F5">
        <w:t>, экологически</w:t>
      </w:r>
      <w:r>
        <w:t>х</w:t>
      </w:r>
      <w:r w:rsidRPr="00A646F5">
        <w:t xml:space="preserve"> и социальны</w:t>
      </w:r>
      <w:r>
        <w:t>х</w:t>
      </w:r>
      <w:r w:rsidRPr="00A646F5">
        <w:t xml:space="preserve"> эффект</w:t>
      </w:r>
      <w:r>
        <w:t>ов</w:t>
      </w:r>
      <w:r w:rsidRPr="00A646F5">
        <w:t>, обеспеченны</w:t>
      </w:r>
      <w:r>
        <w:t>х</w:t>
      </w:r>
      <w:r w:rsidRPr="00A646F5">
        <w:t xml:space="preserve"> компаниями сферы экономики совместного потребления </w:t>
      </w:r>
      <w:r>
        <w:t>(</w:t>
      </w:r>
      <w:r w:rsidRPr="00A646F5">
        <w:t>Таблица 1</w:t>
      </w:r>
      <w:r>
        <w:t>)</w:t>
      </w:r>
    </w:p>
    <w:p w14:paraId="50DF4631" w14:textId="77777777" w:rsidR="00D327FB" w:rsidRPr="00197C04" w:rsidRDefault="00E85F52" w:rsidP="0088772E">
      <w:pPr>
        <w:pStyle w:val="a3"/>
        <w:numPr>
          <w:ilvl w:val="0"/>
          <w:numId w:val="12"/>
        </w:numPr>
        <w:jc w:val="both"/>
      </w:pPr>
      <w:r w:rsidRPr="00197C04">
        <w:t xml:space="preserve"> </w:t>
      </w:r>
      <w:r w:rsidR="00A646F5">
        <w:t>п</w:t>
      </w:r>
      <w:r w:rsidR="00A646F5" w:rsidRPr="00A646F5">
        <w:t xml:space="preserve">остроение бизнес-моделей </w:t>
      </w:r>
      <w:r w:rsidR="00A646F5">
        <w:t>компаний, одна из которых</w:t>
      </w:r>
      <w:r w:rsidR="0088772E">
        <w:t xml:space="preserve"> </w:t>
      </w:r>
      <w:r w:rsidR="0088772E" w:rsidRPr="0088772E">
        <w:t>функционирует по традиционной бизнес-модели, а работа второй основывается на принципах экономики совместного потребления</w:t>
      </w:r>
      <w:r w:rsidR="0088772E">
        <w:t xml:space="preserve"> (п.2.1)</w:t>
      </w:r>
    </w:p>
    <w:p w14:paraId="2094B7FE" w14:textId="77777777" w:rsidR="00FD3AB7" w:rsidRPr="00197C04" w:rsidRDefault="00D327FB" w:rsidP="00D327FB">
      <w:pPr>
        <w:jc w:val="both"/>
        <w:rPr>
          <w:b/>
        </w:rPr>
      </w:pPr>
      <w:r w:rsidRPr="00197C04">
        <w:rPr>
          <w:b/>
        </w:rPr>
        <w:t>5.</w:t>
      </w:r>
      <w:r w:rsidR="002E6CB3" w:rsidRPr="00197C04">
        <w:rPr>
          <w:b/>
        </w:rPr>
        <w:t xml:space="preserve">Умение применять методологию и методики научного исследования </w:t>
      </w:r>
    </w:p>
    <w:p w14:paraId="04635E39" w14:textId="2CF706EC" w:rsidR="003F05E7" w:rsidRPr="00197C04" w:rsidRDefault="008A76EA" w:rsidP="004932C4">
      <w:pPr>
        <w:jc w:val="both"/>
      </w:pPr>
      <w:r w:rsidRPr="00197C04">
        <w:t xml:space="preserve">В своей работе автор продемонстрировал умение применять </w:t>
      </w:r>
      <w:r w:rsidR="003F05E7" w:rsidRPr="00197C04">
        <w:t xml:space="preserve">такие методы как формально-логический, сравнение, анализ, синтез, обобщение, </w:t>
      </w:r>
      <w:r w:rsidR="00DB41A2">
        <w:t>моделирование</w:t>
      </w:r>
      <w:r w:rsidR="003F05E7" w:rsidRPr="00197C04">
        <w:t>.</w:t>
      </w:r>
    </w:p>
    <w:p w14:paraId="7322671A" w14:textId="77777777" w:rsidR="002E6CB3" w:rsidRPr="00197C04" w:rsidRDefault="00116BA7" w:rsidP="00116BA7">
      <w:pPr>
        <w:jc w:val="both"/>
        <w:rPr>
          <w:b/>
        </w:rPr>
      </w:pPr>
      <w:r w:rsidRPr="00197C04">
        <w:rPr>
          <w:b/>
        </w:rPr>
        <w:t>6.</w:t>
      </w:r>
      <w:r w:rsidR="002E6CB3" w:rsidRPr="00197C04">
        <w:rPr>
          <w:b/>
        </w:rPr>
        <w:t>Актуальность используемых информационных источников</w:t>
      </w:r>
    </w:p>
    <w:p w14:paraId="09DA4BB5" w14:textId="77777777" w:rsidR="00E73499" w:rsidRPr="00197C04" w:rsidRDefault="0030557B" w:rsidP="00DA359E">
      <w:pPr>
        <w:tabs>
          <w:tab w:val="left" w:pos="567"/>
        </w:tabs>
        <w:ind w:left="567" w:firstLine="142"/>
        <w:jc w:val="both"/>
      </w:pPr>
      <w:r w:rsidRPr="00197C04">
        <w:t xml:space="preserve">При написании ВКР автор </w:t>
      </w:r>
      <w:r w:rsidR="007C56D2" w:rsidRPr="00197C04">
        <w:t>использует актуальные</w:t>
      </w:r>
      <w:r w:rsidR="00082E57" w:rsidRPr="00197C04">
        <w:t xml:space="preserve"> информационные источники</w:t>
      </w:r>
      <w:r w:rsidR="00E15A96" w:rsidRPr="00197C04">
        <w:t>.</w:t>
      </w:r>
    </w:p>
    <w:p w14:paraId="16970A97" w14:textId="77777777" w:rsidR="002E6CB3" w:rsidRPr="00197C04" w:rsidRDefault="00116BA7" w:rsidP="00116BA7">
      <w:pPr>
        <w:pStyle w:val="Default"/>
        <w:spacing w:before="120"/>
        <w:jc w:val="both"/>
        <w:rPr>
          <w:b/>
          <w:color w:val="auto"/>
        </w:rPr>
      </w:pPr>
      <w:r w:rsidRPr="00197C04">
        <w:rPr>
          <w:b/>
          <w:bCs/>
          <w:color w:val="auto"/>
        </w:rPr>
        <w:t>7.</w:t>
      </w:r>
      <w:r w:rsidR="002E6CB3" w:rsidRPr="00197C04">
        <w:rPr>
          <w:b/>
          <w:bCs/>
          <w:color w:val="auto"/>
        </w:rPr>
        <w:t>Достоинства работы</w:t>
      </w:r>
    </w:p>
    <w:p w14:paraId="6BDE3B59" w14:textId="77777777" w:rsidR="0088772E" w:rsidRDefault="0088772E" w:rsidP="00A646F5">
      <w:pPr>
        <w:pStyle w:val="a3"/>
        <w:numPr>
          <w:ilvl w:val="0"/>
          <w:numId w:val="6"/>
        </w:numPr>
      </w:pPr>
      <w:r>
        <w:t xml:space="preserve">Осуществлено </w:t>
      </w:r>
      <w:r w:rsidR="00A646F5" w:rsidRPr="00A646F5">
        <w:t>перенесени</w:t>
      </w:r>
      <w:r>
        <w:t>е</w:t>
      </w:r>
      <w:r w:rsidR="00A646F5" w:rsidRPr="00A646F5">
        <w:t xml:space="preserve"> принципов экономики совместного потребления на фреймворк бизнес-модели CANVAS (рисунок 3); </w:t>
      </w:r>
    </w:p>
    <w:p w14:paraId="4797BA12" w14:textId="4EC7F722" w:rsidR="00A646F5" w:rsidRDefault="00512C77" w:rsidP="00A646F5">
      <w:pPr>
        <w:pStyle w:val="a3"/>
        <w:numPr>
          <w:ilvl w:val="0"/>
          <w:numId w:val="6"/>
        </w:numPr>
      </w:pPr>
      <w:r>
        <w:t>С</w:t>
      </w:r>
      <w:r w:rsidR="00A646F5" w:rsidRPr="00A646F5">
        <w:t xml:space="preserve">формирован фреймворк бизнес-модели для B2C (Рисунок 4) и </w:t>
      </w:r>
      <w:r w:rsidR="0088772E">
        <w:t>с</w:t>
      </w:r>
      <w:r w:rsidR="00A646F5" w:rsidRPr="00A646F5">
        <w:t>формирован фреймворк бизнес-модели для B2B- и P2P-рынка (рисунок 5)</w:t>
      </w:r>
    </w:p>
    <w:p w14:paraId="22CA1E61" w14:textId="7AB4AC53" w:rsidR="0088772E" w:rsidRDefault="0088772E" w:rsidP="00A646F5">
      <w:pPr>
        <w:pStyle w:val="a3"/>
        <w:numPr>
          <w:ilvl w:val="0"/>
          <w:numId w:val="6"/>
        </w:numPr>
      </w:pPr>
      <w:r>
        <w:t>Проведен</w:t>
      </w:r>
      <w:r w:rsidR="00DF67DA">
        <w:t xml:space="preserve">а </w:t>
      </w:r>
      <w:proofErr w:type="gramStart"/>
      <w:r w:rsidR="00DF67DA">
        <w:t xml:space="preserve">демонстрация принципов </w:t>
      </w:r>
      <w:r w:rsidR="00D32BDD">
        <w:t>работы</w:t>
      </w:r>
      <w:proofErr w:type="gramEnd"/>
      <w:r w:rsidR="00D32BDD">
        <w:t xml:space="preserve"> исследуемых</w:t>
      </w:r>
      <w:r w:rsidR="00DF67DA">
        <w:t xml:space="preserve"> бизнес-моделей с проведением необходимых расчетов </w:t>
      </w:r>
      <w:r w:rsidR="00D32BDD">
        <w:t>для двух</w:t>
      </w:r>
      <w:r w:rsidR="00DF67DA">
        <w:t xml:space="preserve"> компани</w:t>
      </w:r>
      <w:r w:rsidR="00204A8D">
        <w:t>й</w:t>
      </w:r>
      <w:r w:rsidR="00DF67DA">
        <w:t>, занимающимися вопросами аренды спортивного инвентаря</w:t>
      </w:r>
      <w:r w:rsidR="00204A8D">
        <w:t xml:space="preserve"> (п.2.1., п.2.2.)</w:t>
      </w:r>
    </w:p>
    <w:p w14:paraId="28254778" w14:textId="615C8B36" w:rsidR="00A25AB2" w:rsidRPr="00A646F5" w:rsidRDefault="00A25AB2" w:rsidP="00A25AB2">
      <w:pPr>
        <w:pStyle w:val="a3"/>
        <w:numPr>
          <w:ilvl w:val="0"/>
          <w:numId w:val="6"/>
        </w:numPr>
      </w:pPr>
      <w:r>
        <w:t>Проведено с</w:t>
      </w:r>
      <w:r w:rsidRPr="00A25AB2">
        <w:t>равнение особенностей моделей и достигаемых эффектов ООО «Традиции» и ООО «Будущее</w:t>
      </w:r>
      <w:r>
        <w:t xml:space="preserve"> (Рисунок </w:t>
      </w:r>
      <w:r w:rsidRPr="00A25AB2">
        <w:t>12</w:t>
      </w:r>
      <w:r>
        <w:t>)</w:t>
      </w:r>
    </w:p>
    <w:p w14:paraId="3EFC40E9" w14:textId="77777777" w:rsidR="00A646F5" w:rsidRDefault="00A646F5" w:rsidP="0088772E">
      <w:pPr>
        <w:pStyle w:val="Default"/>
        <w:spacing w:before="120"/>
        <w:ind w:left="360"/>
        <w:jc w:val="both"/>
        <w:rPr>
          <w:color w:val="auto"/>
        </w:rPr>
      </w:pPr>
    </w:p>
    <w:p w14:paraId="6E530408" w14:textId="77777777" w:rsidR="002E6CB3" w:rsidRPr="00197C04" w:rsidRDefault="00116BA7" w:rsidP="00031FF6">
      <w:pPr>
        <w:pStyle w:val="Default"/>
        <w:spacing w:before="120"/>
        <w:jc w:val="both"/>
        <w:rPr>
          <w:b/>
          <w:color w:val="auto"/>
        </w:rPr>
      </w:pPr>
      <w:r w:rsidRPr="00197C04">
        <w:rPr>
          <w:b/>
          <w:bCs/>
          <w:color w:val="auto"/>
        </w:rPr>
        <w:t>8.</w:t>
      </w:r>
      <w:r w:rsidR="00FB08E7" w:rsidRPr="00197C04">
        <w:rPr>
          <w:b/>
          <w:bCs/>
          <w:color w:val="auto"/>
        </w:rPr>
        <w:t>Замечания и</w:t>
      </w:r>
      <w:r w:rsidR="002E6CB3" w:rsidRPr="00197C04">
        <w:rPr>
          <w:b/>
          <w:bCs/>
          <w:color w:val="auto"/>
        </w:rPr>
        <w:t xml:space="preserve"> недостатки работы  </w:t>
      </w:r>
    </w:p>
    <w:p w14:paraId="3688EED3" w14:textId="466052F2" w:rsidR="00C722F6" w:rsidRPr="00E77C9A" w:rsidRDefault="00C722F6" w:rsidP="00EB4B3B">
      <w:pPr>
        <w:pStyle w:val="Default"/>
        <w:numPr>
          <w:ilvl w:val="0"/>
          <w:numId w:val="2"/>
        </w:numPr>
        <w:spacing w:before="120"/>
        <w:jc w:val="both"/>
        <w:rPr>
          <w:color w:val="auto"/>
        </w:rPr>
      </w:pPr>
      <w:r w:rsidRPr="00E77C9A">
        <w:rPr>
          <w:color w:val="auto"/>
        </w:rPr>
        <w:lastRenderedPageBreak/>
        <w:t>В работе не отражены подходы к определению потребления в работах экономистов</w:t>
      </w:r>
      <w:r w:rsidR="00BE223F" w:rsidRPr="00E77C9A">
        <w:rPr>
          <w:color w:val="auto"/>
        </w:rPr>
        <w:t xml:space="preserve"> предыдущих периодов, например,</w:t>
      </w:r>
      <w:r w:rsidR="00BE223F" w:rsidRPr="00E77C9A">
        <w:rPr>
          <w:color w:val="auto"/>
        </w:rPr>
        <w:t xml:space="preserve"> </w:t>
      </w:r>
      <w:r w:rsidR="00BE223F" w:rsidRPr="00E77C9A">
        <w:rPr>
          <w:color w:val="auto"/>
        </w:rPr>
        <w:t xml:space="preserve">работа </w:t>
      </w:r>
      <w:r w:rsidR="00BE223F" w:rsidRPr="00E77C9A">
        <w:rPr>
          <w:color w:val="auto"/>
        </w:rPr>
        <w:t xml:space="preserve">Г. </w:t>
      </w:r>
      <w:proofErr w:type="spellStart"/>
      <w:r w:rsidR="00A422AC" w:rsidRPr="00E77C9A">
        <w:rPr>
          <w:color w:val="auto"/>
        </w:rPr>
        <w:t>Госсена</w:t>
      </w:r>
      <w:proofErr w:type="spellEnd"/>
      <w:r w:rsidR="00A422AC" w:rsidRPr="00E77C9A">
        <w:rPr>
          <w:color w:val="auto"/>
        </w:rPr>
        <w:t xml:space="preserve"> 1854</w:t>
      </w:r>
      <w:r w:rsidR="00BE223F" w:rsidRPr="00E77C9A">
        <w:rPr>
          <w:color w:val="auto"/>
        </w:rPr>
        <w:t xml:space="preserve"> г. «Развитие закона общес</w:t>
      </w:r>
      <w:r w:rsidR="00BE223F" w:rsidRPr="00E77C9A">
        <w:rPr>
          <w:color w:val="auto"/>
        </w:rPr>
        <w:t>т</w:t>
      </w:r>
      <w:r w:rsidR="00BE223F" w:rsidRPr="00E77C9A">
        <w:rPr>
          <w:color w:val="auto"/>
        </w:rPr>
        <w:t>венных связей и в</w:t>
      </w:r>
      <w:r w:rsidR="00BE223F" w:rsidRPr="00E77C9A">
        <w:rPr>
          <w:color w:val="auto"/>
        </w:rPr>
        <w:t>ы</w:t>
      </w:r>
      <w:r w:rsidR="00BE223F" w:rsidRPr="00E77C9A">
        <w:rPr>
          <w:color w:val="auto"/>
        </w:rPr>
        <w:t>текающих из него правил человеческого поведения»</w:t>
      </w:r>
      <w:r w:rsidR="00BE223F" w:rsidRPr="00E77C9A">
        <w:rPr>
          <w:color w:val="auto"/>
        </w:rPr>
        <w:t xml:space="preserve"> или вклад в развитие теории потребления, сделанный </w:t>
      </w:r>
      <w:proofErr w:type="spellStart"/>
      <w:r w:rsidR="00BE223F" w:rsidRPr="00E77C9A">
        <w:rPr>
          <w:color w:val="auto"/>
        </w:rPr>
        <w:t>К.Менгер</w:t>
      </w:r>
      <w:r w:rsidR="00BE223F" w:rsidRPr="00E77C9A">
        <w:rPr>
          <w:color w:val="auto"/>
        </w:rPr>
        <w:t>ом</w:t>
      </w:r>
      <w:proofErr w:type="spellEnd"/>
      <w:r w:rsidR="00BE223F" w:rsidRPr="00E77C9A">
        <w:rPr>
          <w:color w:val="auto"/>
        </w:rPr>
        <w:t>,</w:t>
      </w:r>
      <w:r w:rsidR="00BE223F" w:rsidRPr="00E77C9A">
        <w:rPr>
          <w:color w:val="auto"/>
        </w:rPr>
        <w:t xml:space="preserve"> </w:t>
      </w:r>
      <w:proofErr w:type="spellStart"/>
      <w:r w:rsidR="00BE223F" w:rsidRPr="00E77C9A">
        <w:rPr>
          <w:color w:val="auto"/>
        </w:rPr>
        <w:t>Л.Вальрас</w:t>
      </w:r>
      <w:r w:rsidR="00BE223F" w:rsidRPr="00E77C9A">
        <w:rPr>
          <w:color w:val="auto"/>
        </w:rPr>
        <w:t>ом</w:t>
      </w:r>
      <w:proofErr w:type="spellEnd"/>
      <w:r w:rsidR="00E77C9A" w:rsidRPr="00E77C9A">
        <w:rPr>
          <w:color w:val="auto"/>
        </w:rPr>
        <w:t xml:space="preserve">, </w:t>
      </w:r>
      <w:r w:rsidR="00BE223F" w:rsidRPr="00E77C9A">
        <w:rPr>
          <w:color w:val="auto"/>
        </w:rPr>
        <w:t xml:space="preserve">У. С. </w:t>
      </w:r>
      <w:proofErr w:type="spellStart"/>
      <w:r w:rsidR="00BE223F" w:rsidRPr="00E77C9A">
        <w:rPr>
          <w:color w:val="auto"/>
        </w:rPr>
        <w:t>Джевонс</w:t>
      </w:r>
      <w:r w:rsidR="00BE223F" w:rsidRPr="00E77C9A">
        <w:rPr>
          <w:color w:val="auto"/>
        </w:rPr>
        <w:t>ом</w:t>
      </w:r>
      <w:proofErr w:type="spellEnd"/>
      <w:r w:rsidR="00E77C9A" w:rsidRPr="00E77C9A">
        <w:rPr>
          <w:color w:val="auto"/>
        </w:rPr>
        <w:t>, также не попал</w:t>
      </w:r>
      <w:r w:rsidR="00E77C9A">
        <w:rPr>
          <w:color w:val="auto"/>
        </w:rPr>
        <w:t xml:space="preserve"> </w:t>
      </w:r>
      <w:r w:rsidR="00E77C9A" w:rsidRPr="00E77C9A">
        <w:rPr>
          <w:color w:val="auto"/>
        </w:rPr>
        <w:t xml:space="preserve">в зону внимания автора </w:t>
      </w:r>
      <w:r w:rsidR="00E77C9A">
        <w:rPr>
          <w:color w:val="auto"/>
        </w:rPr>
        <w:t xml:space="preserve">вклад в эту тему </w:t>
      </w:r>
      <w:proofErr w:type="spellStart"/>
      <w:r w:rsidR="00E77C9A" w:rsidRPr="00E77C9A">
        <w:rPr>
          <w:color w:val="auto"/>
        </w:rPr>
        <w:t>Е.Е.Слуцк</w:t>
      </w:r>
      <w:r w:rsidR="00E77C9A">
        <w:rPr>
          <w:color w:val="auto"/>
        </w:rPr>
        <w:t>ого</w:t>
      </w:r>
      <w:proofErr w:type="spellEnd"/>
      <w:r w:rsidR="00E77C9A" w:rsidRPr="00E77C9A">
        <w:rPr>
          <w:color w:val="auto"/>
        </w:rPr>
        <w:t xml:space="preserve">, </w:t>
      </w:r>
      <w:r w:rsidR="00E77C9A" w:rsidRPr="00E77C9A">
        <w:rPr>
          <w:color w:val="auto"/>
        </w:rPr>
        <w:t xml:space="preserve"> </w:t>
      </w:r>
      <w:proofErr w:type="spellStart"/>
      <w:r w:rsidR="00E77C9A" w:rsidRPr="00E77C9A">
        <w:rPr>
          <w:color w:val="auto"/>
        </w:rPr>
        <w:t>Дж.Р</w:t>
      </w:r>
      <w:proofErr w:type="spellEnd"/>
      <w:r w:rsidR="00E77C9A" w:rsidRPr="00E77C9A">
        <w:rPr>
          <w:color w:val="auto"/>
        </w:rPr>
        <w:t xml:space="preserve">. </w:t>
      </w:r>
      <w:proofErr w:type="spellStart"/>
      <w:r w:rsidR="00E77C9A" w:rsidRPr="00E77C9A">
        <w:rPr>
          <w:color w:val="auto"/>
        </w:rPr>
        <w:t>Хикс</w:t>
      </w:r>
      <w:r w:rsidR="00E77C9A">
        <w:rPr>
          <w:color w:val="auto"/>
        </w:rPr>
        <w:t>а</w:t>
      </w:r>
      <w:proofErr w:type="spellEnd"/>
      <w:r w:rsidR="00E77C9A" w:rsidRPr="00E77C9A">
        <w:rPr>
          <w:color w:val="auto"/>
        </w:rPr>
        <w:t xml:space="preserve"> </w:t>
      </w:r>
      <w:r w:rsidR="00E77C9A" w:rsidRPr="00E77C9A">
        <w:rPr>
          <w:color w:val="auto"/>
        </w:rPr>
        <w:t>и</w:t>
      </w:r>
      <w:r w:rsidR="00E77C9A" w:rsidRPr="00E77C9A">
        <w:rPr>
          <w:color w:val="auto"/>
        </w:rPr>
        <w:t xml:space="preserve"> </w:t>
      </w:r>
      <w:r w:rsidR="00E77C9A" w:rsidRPr="00E77C9A">
        <w:rPr>
          <w:color w:val="auto"/>
        </w:rPr>
        <w:t>Р. Дж. Д. Аллен</w:t>
      </w:r>
      <w:r w:rsidR="00E77C9A">
        <w:rPr>
          <w:color w:val="auto"/>
        </w:rPr>
        <w:t>а.</w:t>
      </w:r>
    </w:p>
    <w:p w14:paraId="061221FB" w14:textId="127A07EA" w:rsidR="00A25AB2" w:rsidRPr="00A25AB2" w:rsidRDefault="00A25AB2" w:rsidP="00AC2E1E">
      <w:pPr>
        <w:pStyle w:val="Default"/>
        <w:numPr>
          <w:ilvl w:val="0"/>
          <w:numId w:val="2"/>
        </w:numPr>
        <w:spacing w:before="120"/>
        <w:jc w:val="both"/>
        <w:rPr>
          <w:color w:val="auto"/>
        </w:rPr>
      </w:pPr>
      <w:r>
        <w:rPr>
          <w:color w:val="auto"/>
        </w:rPr>
        <w:t>Наблюдаются некоторые недостатки в оформлении работы</w:t>
      </w:r>
      <w:r w:rsidR="000B5A4A">
        <w:rPr>
          <w:color w:val="auto"/>
        </w:rPr>
        <w:t xml:space="preserve"> (список литературы, не указано авторство таблиц и рисунков)</w:t>
      </w:r>
    </w:p>
    <w:p w14:paraId="5EA3E6CB" w14:textId="77777777" w:rsidR="0031210B" w:rsidRPr="00197C04" w:rsidRDefault="00116BA7" w:rsidP="00197C04">
      <w:pPr>
        <w:pStyle w:val="Default"/>
        <w:spacing w:before="120"/>
        <w:ind w:left="501"/>
        <w:jc w:val="both"/>
        <w:rPr>
          <w:color w:val="auto"/>
        </w:rPr>
      </w:pPr>
      <w:r w:rsidRPr="00197C04">
        <w:rPr>
          <w:b/>
          <w:bCs/>
          <w:color w:val="auto"/>
        </w:rPr>
        <w:t>9.</w:t>
      </w:r>
      <w:r w:rsidR="002E6CB3" w:rsidRPr="00197C04">
        <w:rPr>
          <w:b/>
          <w:bCs/>
          <w:color w:val="auto"/>
        </w:rPr>
        <w:t>Вопросы для защиты</w:t>
      </w:r>
    </w:p>
    <w:p w14:paraId="3BFEB383" w14:textId="77777777" w:rsidR="00F063C7" w:rsidRDefault="00F063C7" w:rsidP="00F063C7">
      <w:pPr>
        <w:pStyle w:val="Default"/>
        <w:numPr>
          <w:ilvl w:val="0"/>
          <w:numId w:val="13"/>
        </w:numPr>
        <w:spacing w:before="120"/>
        <w:ind w:left="360"/>
        <w:jc w:val="both"/>
        <w:rPr>
          <w:color w:val="auto"/>
        </w:rPr>
      </w:pPr>
      <w:r>
        <w:rPr>
          <w:color w:val="auto"/>
        </w:rPr>
        <w:t>Оказывает ли вид бизнес-модели влияние на размеры и виды социальных и экологических эффектов?</w:t>
      </w:r>
    </w:p>
    <w:p w14:paraId="5494407D" w14:textId="138BA6EC" w:rsidR="00436A9E" w:rsidRDefault="00436A9E" w:rsidP="00670DA3">
      <w:pPr>
        <w:pStyle w:val="Default"/>
        <w:numPr>
          <w:ilvl w:val="0"/>
          <w:numId w:val="13"/>
        </w:numPr>
        <w:spacing w:before="120"/>
        <w:ind w:left="360"/>
        <w:jc w:val="both"/>
        <w:rPr>
          <w:color w:val="auto"/>
        </w:rPr>
      </w:pPr>
      <w:r w:rsidRPr="00197C04">
        <w:rPr>
          <w:color w:val="auto"/>
        </w:rPr>
        <w:t xml:space="preserve">Как </w:t>
      </w:r>
      <w:r w:rsidR="002E2257">
        <w:rPr>
          <w:color w:val="auto"/>
        </w:rPr>
        <w:t>Вы оцениваете возможное в</w:t>
      </w:r>
      <w:r w:rsidR="00854FBA">
        <w:rPr>
          <w:color w:val="auto"/>
        </w:rPr>
        <w:t>лия</w:t>
      </w:r>
      <w:r w:rsidR="002E2257">
        <w:rPr>
          <w:color w:val="auto"/>
        </w:rPr>
        <w:t>ние</w:t>
      </w:r>
      <w:r w:rsidR="00854FBA">
        <w:rPr>
          <w:color w:val="auto"/>
        </w:rPr>
        <w:t xml:space="preserve"> р</w:t>
      </w:r>
      <w:r w:rsidR="002E2257">
        <w:rPr>
          <w:color w:val="auto"/>
        </w:rPr>
        <w:t>асчет</w:t>
      </w:r>
      <w:r w:rsidR="00F0020E">
        <w:rPr>
          <w:color w:val="auto"/>
        </w:rPr>
        <w:t>а</w:t>
      </w:r>
      <w:r w:rsidR="002E2257">
        <w:rPr>
          <w:color w:val="auto"/>
        </w:rPr>
        <w:t xml:space="preserve"> социального и экологического эффектов на</w:t>
      </w:r>
      <w:bookmarkStart w:id="0" w:name="_GoBack"/>
      <w:bookmarkEnd w:id="0"/>
      <w:r w:rsidR="002E2257">
        <w:rPr>
          <w:color w:val="auto"/>
        </w:rPr>
        <w:t xml:space="preserve"> эффективность</w:t>
      </w:r>
      <w:r w:rsidR="00204A8D">
        <w:rPr>
          <w:color w:val="auto"/>
        </w:rPr>
        <w:t xml:space="preserve"> рассматриваемых компаний</w:t>
      </w:r>
      <w:r w:rsidR="00031FF6" w:rsidRPr="00197C04">
        <w:rPr>
          <w:color w:val="auto"/>
        </w:rPr>
        <w:t>?</w:t>
      </w:r>
    </w:p>
    <w:p w14:paraId="0DD95C6B" w14:textId="1FA86C93" w:rsidR="00703855" w:rsidRDefault="005A4D95" w:rsidP="005B028E">
      <w:pPr>
        <w:pStyle w:val="Default"/>
        <w:numPr>
          <w:ilvl w:val="0"/>
          <w:numId w:val="13"/>
        </w:numPr>
        <w:spacing w:before="120"/>
        <w:ind w:left="360"/>
        <w:jc w:val="both"/>
        <w:rPr>
          <w:color w:val="auto"/>
        </w:rPr>
      </w:pPr>
      <w:r w:rsidRPr="005A4D95">
        <w:rPr>
          <w:color w:val="auto"/>
        </w:rPr>
        <w:t>Р</w:t>
      </w:r>
      <w:r w:rsidR="00703855" w:rsidRPr="005A4D95">
        <w:rPr>
          <w:color w:val="auto"/>
        </w:rPr>
        <w:t>азвитие</w:t>
      </w:r>
      <w:r w:rsidRPr="005A4D95">
        <w:rPr>
          <w:color w:val="auto"/>
        </w:rPr>
        <w:t xml:space="preserve"> потребительской экономики способствует </w:t>
      </w:r>
      <w:r w:rsidR="00F063C7" w:rsidRPr="005A4D95">
        <w:rPr>
          <w:color w:val="auto"/>
        </w:rPr>
        <w:t>развитию малого</w:t>
      </w:r>
      <w:r w:rsidRPr="005A4D95">
        <w:rPr>
          <w:color w:val="auto"/>
        </w:rPr>
        <w:t xml:space="preserve"> и средн</w:t>
      </w:r>
      <w:r>
        <w:rPr>
          <w:color w:val="auto"/>
        </w:rPr>
        <w:t>его</w:t>
      </w:r>
      <w:r w:rsidRPr="005A4D95">
        <w:rPr>
          <w:color w:val="auto"/>
        </w:rPr>
        <w:t xml:space="preserve"> бизнес</w:t>
      </w:r>
      <w:r>
        <w:rPr>
          <w:color w:val="auto"/>
        </w:rPr>
        <w:t>а или вытеснению его с рынка?</w:t>
      </w:r>
    </w:p>
    <w:p w14:paraId="7529542C" w14:textId="72B0FFDD" w:rsidR="002C5E02" w:rsidRPr="005A4D95" w:rsidRDefault="002C5E02" w:rsidP="005B028E">
      <w:pPr>
        <w:pStyle w:val="Default"/>
        <w:numPr>
          <w:ilvl w:val="0"/>
          <w:numId w:val="13"/>
        </w:numPr>
        <w:spacing w:before="120"/>
        <w:ind w:left="360"/>
        <w:jc w:val="both"/>
        <w:rPr>
          <w:color w:val="auto"/>
        </w:rPr>
      </w:pPr>
      <w:r>
        <w:rPr>
          <w:color w:val="auto"/>
        </w:rPr>
        <w:t>Как изменится цепочка создания ценности в сфере услуг под влиянием потреби</w:t>
      </w:r>
      <w:r w:rsidR="00F063C7">
        <w:rPr>
          <w:color w:val="auto"/>
        </w:rPr>
        <w:t>те</w:t>
      </w:r>
      <w:r>
        <w:rPr>
          <w:color w:val="auto"/>
        </w:rPr>
        <w:t>льской экономики?</w:t>
      </w:r>
    </w:p>
    <w:p w14:paraId="567AF145" w14:textId="77777777" w:rsidR="00A63461" w:rsidRPr="00197C04" w:rsidRDefault="00A63461" w:rsidP="00031FF6">
      <w:pPr>
        <w:pStyle w:val="Default"/>
        <w:spacing w:before="120"/>
        <w:jc w:val="both"/>
        <w:rPr>
          <w:color w:val="auto"/>
        </w:rPr>
      </w:pPr>
    </w:p>
    <w:p w14:paraId="4586D98E" w14:textId="77777777" w:rsidR="002E6CB3" w:rsidRPr="00197C04" w:rsidRDefault="00116BA7" w:rsidP="00116BA7">
      <w:pPr>
        <w:pStyle w:val="Default"/>
        <w:spacing w:before="120"/>
        <w:jc w:val="both"/>
        <w:rPr>
          <w:color w:val="auto"/>
        </w:rPr>
      </w:pPr>
      <w:r w:rsidRPr="00197C04">
        <w:rPr>
          <w:b/>
          <w:bCs/>
          <w:color w:val="auto"/>
        </w:rPr>
        <w:t>10.</w:t>
      </w:r>
      <w:r w:rsidR="002E6CB3" w:rsidRPr="00197C04">
        <w:rPr>
          <w:b/>
          <w:bCs/>
          <w:color w:val="auto"/>
        </w:rPr>
        <w:t>Допуск к защите и оценка работы</w:t>
      </w:r>
    </w:p>
    <w:p w14:paraId="6154EF3B" w14:textId="61911C5B" w:rsidR="00B71ECD" w:rsidRPr="00197C04" w:rsidRDefault="00B71ECD" w:rsidP="00051C1E">
      <w:pPr>
        <w:ind w:left="360"/>
        <w:jc w:val="both"/>
      </w:pPr>
      <w:r w:rsidRPr="00197C04">
        <w:t xml:space="preserve">По мнению </w:t>
      </w:r>
      <w:r w:rsidR="00731136" w:rsidRPr="00197C04">
        <w:t>рецензента, работа</w:t>
      </w:r>
      <w:r w:rsidRPr="00197C04">
        <w:t xml:space="preserve"> </w:t>
      </w:r>
      <w:r w:rsidR="00A25AB2">
        <w:t>Сидоренко А.Ю.</w:t>
      </w:r>
      <w:r w:rsidR="001A7050" w:rsidRPr="00197C04">
        <w:t xml:space="preserve"> </w:t>
      </w:r>
      <w:r w:rsidR="00BA7EF1" w:rsidRPr="00197C04">
        <w:t>мо</w:t>
      </w:r>
      <w:r w:rsidRPr="00197C04">
        <w:t xml:space="preserve">жет быть допущена к защите с </w:t>
      </w:r>
      <w:r w:rsidR="00A25AB2" w:rsidRPr="00197C04">
        <w:t>оценкой «</w:t>
      </w:r>
      <w:r w:rsidR="00645E81" w:rsidRPr="00197C04">
        <w:t>О</w:t>
      </w:r>
      <w:r w:rsidR="00670DA3">
        <w:t>тлично</w:t>
      </w:r>
      <w:r w:rsidR="00645E81" w:rsidRPr="00197C04">
        <w:t>»</w:t>
      </w:r>
      <w:r w:rsidR="00051C1E" w:rsidRPr="00197C04">
        <w:t>.</w:t>
      </w:r>
    </w:p>
    <w:p w14:paraId="126A91B0" w14:textId="77777777" w:rsidR="009B54A4" w:rsidRPr="00197C04" w:rsidRDefault="009B54A4" w:rsidP="009F092A">
      <w:pPr>
        <w:ind w:firstLine="720"/>
        <w:jc w:val="both"/>
      </w:pPr>
    </w:p>
    <w:p w14:paraId="1D63CBF4" w14:textId="77777777" w:rsidR="009B54A4" w:rsidRPr="00197C04" w:rsidRDefault="009B54A4" w:rsidP="009F092A">
      <w:pPr>
        <w:ind w:firstLine="720"/>
        <w:jc w:val="both"/>
      </w:pPr>
    </w:p>
    <w:p w14:paraId="18942044" w14:textId="77777777" w:rsidR="002E6CB3" w:rsidRPr="00197C04" w:rsidRDefault="002E6CB3" w:rsidP="009F092A">
      <w:pPr>
        <w:ind w:firstLine="720"/>
        <w:jc w:val="both"/>
      </w:pPr>
      <w:r w:rsidRPr="00197C04">
        <w:t xml:space="preserve"> </w:t>
      </w:r>
    </w:p>
    <w:p w14:paraId="05A69544" w14:textId="77777777" w:rsidR="002E6CB3" w:rsidRPr="00197C04" w:rsidRDefault="00A720CA" w:rsidP="009F092A">
      <w:pPr>
        <w:pStyle w:val="Default"/>
        <w:rPr>
          <w:b/>
          <w:bCs/>
          <w:color w:val="auto"/>
        </w:rPr>
      </w:pPr>
      <w:r w:rsidRPr="00197C04">
        <w:rPr>
          <w:b/>
          <w:bCs/>
          <w:color w:val="auto"/>
        </w:rPr>
        <w:t>Рецензент, к.э.н.</w:t>
      </w:r>
      <w:r w:rsidR="002E6CB3" w:rsidRPr="00197C04">
        <w:rPr>
          <w:b/>
          <w:bCs/>
          <w:color w:val="auto"/>
        </w:rPr>
        <w:t>,</w:t>
      </w:r>
      <w:r w:rsidR="00B71ECD" w:rsidRPr="00197C04">
        <w:rPr>
          <w:b/>
          <w:bCs/>
          <w:color w:val="auto"/>
        </w:rPr>
        <w:t xml:space="preserve"> доцент каф. ЭИР</w:t>
      </w:r>
      <w:r w:rsidR="002E6CB3" w:rsidRPr="00197C04">
        <w:rPr>
          <w:b/>
          <w:bCs/>
          <w:color w:val="auto"/>
        </w:rPr>
        <w:t xml:space="preserve"> </w:t>
      </w:r>
      <w:r w:rsidR="009B54A4" w:rsidRPr="00197C04">
        <w:rPr>
          <w:b/>
          <w:bCs/>
          <w:color w:val="auto"/>
        </w:rPr>
        <w:t xml:space="preserve">                                           </w:t>
      </w:r>
      <w:r w:rsidR="00B71ECD" w:rsidRPr="00197C04">
        <w:rPr>
          <w:b/>
          <w:bCs/>
          <w:color w:val="auto"/>
        </w:rPr>
        <w:t xml:space="preserve">         </w:t>
      </w:r>
      <w:r w:rsidR="002E6CB3" w:rsidRPr="00197C04">
        <w:rPr>
          <w:b/>
          <w:bCs/>
          <w:color w:val="auto"/>
        </w:rPr>
        <w:t xml:space="preserve">    </w:t>
      </w:r>
      <w:proofErr w:type="spellStart"/>
      <w:r w:rsidR="00B71ECD" w:rsidRPr="00197C04">
        <w:rPr>
          <w:b/>
          <w:bCs/>
          <w:color w:val="auto"/>
        </w:rPr>
        <w:t>Павель</w:t>
      </w:r>
      <w:proofErr w:type="spellEnd"/>
      <w:r w:rsidR="00B71ECD" w:rsidRPr="00197C04">
        <w:rPr>
          <w:b/>
          <w:bCs/>
          <w:color w:val="auto"/>
        </w:rPr>
        <w:t xml:space="preserve"> Е.В.</w:t>
      </w:r>
    </w:p>
    <w:p w14:paraId="62B90CE5" w14:textId="77777777" w:rsidR="003D3ADE" w:rsidRPr="00197C04" w:rsidRDefault="003D3ADE" w:rsidP="009F092A"/>
    <w:sectPr w:rsidR="003D3ADE" w:rsidRPr="00197C04" w:rsidSect="00F165D7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A96"/>
    <w:multiLevelType w:val="hybridMultilevel"/>
    <w:tmpl w:val="94F4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A5A"/>
    <w:multiLevelType w:val="hybridMultilevel"/>
    <w:tmpl w:val="8F9A71C2"/>
    <w:lvl w:ilvl="0" w:tplc="FB6C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D5B88"/>
    <w:multiLevelType w:val="hybridMultilevel"/>
    <w:tmpl w:val="8C52B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92E32"/>
    <w:multiLevelType w:val="hybridMultilevel"/>
    <w:tmpl w:val="567AE576"/>
    <w:lvl w:ilvl="0" w:tplc="D2C6B5D6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43B1F93"/>
    <w:multiLevelType w:val="hybridMultilevel"/>
    <w:tmpl w:val="E6108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172A9"/>
    <w:multiLevelType w:val="hybridMultilevel"/>
    <w:tmpl w:val="3A4834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B80066"/>
    <w:multiLevelType w:val="hybridMultilevel"/>
    <w:tmpl w:val="0D96A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20AF2"/>
    <w:multiLevelType w:val="hybridMultilevel"/>
    <w:tmpl w:val="110C7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173A1"/>
    <w:multiLevelType w:val="hybridMultilevel"/>
    <w:tmpl w:val="76A2A3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A8D197D"/>
    <w:multiLevelType w:val="hybridMultilevel"/>
    <w:tmpl w:val="F8D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818F0"/>
    <w:multiLevelType w:val="hybridMultilevel"/>
    <w:tmpl w:val="CABE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A5DFD"/>
    <w:multiLevelType w:val="hybridMultilevel"/>
    <w:tmpl w:val="41BC3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950238"/>
    <w:multiLevelType w:val="hybridMultilevel"/>
    <w:tmpl w:val="143A7838"/>
    <w:lvl w:ilvl="0" w:tplc="6B68D59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7B5C458E"/>
    <w:multiLevelType w:val="hybridMultilevel"/>
    <w:tmpl w:val="1B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40E98"/>
    <w:multiLevelType w:val="hybridMultilevel"/>
    <w:tmpl w:val="B0A2C9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B3"/>
    <w:rsid w:val="00002995"/>
    <w:rsid w:val="00031FF6"/>
    <w:rsid w:val="0003489C"/>
    <w:rsid w:val="00051C1E"/>
    <w:rsid w:val="00082E57"/>
    <w:rsid w:val="000909FA"/>
    <w:rsid w:val="000B3962"/>
    <w:rsid w:val="000B5A4A"/>
    <w:rsid w:val="00116BA7"/>
    <w:rsid w:val="0014264E"/>
    <w:rsid w:val="00186B2A"/>
    <w:rsid w:val="00197C04"/>
    <w:rsid w:val="001A4AE1"/>
    <w:rsid w:val="001A7050"/>
    <w:rsid w:val="001B3789"/>
    <w:rsid w:val="001C4C4A"/>
    <w:rsid w:val="001D5675"/>
    <w:rsid w:val="00204A8D"/>
    <w:rsid w:val="0024177A"/>
    <w:rsid w:val="002C194D"/>
    <w:rsid w:val="002C5E02"/>
    <w:rsid w:val="002E2257"/>
    <w:rsid w:val="002E6CB3"/>
    <w:rsid w:val="0030557B"/>
    <w:rsid w:val="0031210B"/>
    <w:rsid w:val="00330F7A"/>
    <w:rsid w:val="00333DA6"/>
    <w:rsid w:val="0033508B"/>
    <w:rsid w:val="00366194"/>
    <w:rsid w:val="003C73FD"/>
    <w:rsid w:val="003D3ADE"/>
    <w:rsid w:val="003F05E7"/>
    <w:rsid w:val="003F1226"/>
    <w:rsid w:val="003F77FE"/>
    <w:rsid w:val="00403938"/>
    <w:rsid w:val="0041729B"/>
    <w:rsid w:val="00436A9E"/>
    <w:rsid w:val="00444579"/>
    <w:rsid w:val="0044489D"/>
    <w:rsid w:val="0046668D"/>
    <w:rsid w:val="00487B1B"/>
    <w:rsid w:val="004932C4"/>
    <w:rsid w:val="004C1197"/>
    <w:rsid w:val="00512C77"/>
    <w:rsid w:val="00545E6E"/>
    <w:rsid w:val="005A4D95"/>
    <w:rsid w:val="005D32DA"/>
    <w:rsid w:val="006075E6"/>
    <w:rsid w:val="00617D12"/>
    <w:rsid w:val="00645E81"/>
    <w:rsid w:val="00670DA3"/>
    <w:rsid w:val="00671762"/>
    <w:rsid w:val="0069111A"/>
    <w:rsid w:val="006B0E36"/>
    <w:rsid w:val="006D37CE"/>
    <w:rsid w:val="006E2669"/>
    <w:rsid w:val="00703855"/>
    <w:rsid w:val="00712713"/>
    <w:rsid w:val="00731136"/>
    <w:rsid w:val="007354DE"/>
    <w:rsid w:val="0073773C"/>
    <w:rsid w:val="00775BD0"/>
    <w:rsid w:val="007809CA"/>
    <w:rsid w:val="00793F64"/>
    <w:rsid w:val="0079742E"/>
    <w:rsid w:val="007C56D2"/>
    <w:rsid w:val="007D1ED9"/>
    <w:rsid w:val="007D36ED"/>
    <w:rsid w:val="00850077"/>
    <w:rsid w:val="00854FBA"/>
    <w:rsid w:val="008603E5"/>
    <w:rsid w:val="00865894"/>
    <w:rsid w:val="0088772E"/>
    <w:rsid w:val="008A76EA"/>
    <w:rsid w:val="008B217C"/>
    <w:rsid w:val="008C11F2"/>
    <w:rsid w:val="008E736D"/>
    <w:rsid w:val="008F07E2"/>
    <w:rsid w:val="008F1504"/>
    <w:rsid w:val="008F3FA4"/>
    <w:rsid w:val="00900189"/>
    <w:rsid w:val="00905509"/>
    <w:rsid w:val="009610E7"/>
    <w:rsid w:val="0098225E"/>
    <w:rsid w:val="00997029"/>
    <w:rsid w:val="009B4AA7"/>
    <w:rsid w:val="009B54A4"/>
    <w:rsid w:val="009F092A"/>
    <w:rsid w:val="00A065A3"/>
    <w:rsid w:val="00A25AB2"/>
    <w:rsid w:val="00A27036"/>
    <w:rsid w:val="00A422AC"/>
    <w:rsid w:val="00A60FD2"/>
    <w:rsid w:val="00A63461"/>
    <w:rsid w:val="00A646F5"/>
    <w:rsid w:val="00A720CA"/>
    <w:rsid w:val="00A874FC"/>
    <w:rsid w:val="00AA08A1"/>
    <w:rsid w:val="00AA36DB"/>
    <w:rsid w:val="00B06115"/>
    <w:rsid w:val="00B17E90"/>
    <w:rsid w:val="00B635C3"/>
    <w:rsid w:val="00B649E4"/>
    <w:rsid w:val="00B71ECD"/>
    <w:rsid w:val="00B86598"/>
    <w:rsid w:val="00B93EB6"/>
    <w:rsid w:val="00BA4DDC"/>
    <w:rsid w:val="00BA72F9"/>
    <w:rsid w:val="00BA7EF1"/>
    <w:rsid w:val="00BD5DE4"/>
    <w:rsid w:val="00BE223F"/>
    <w:rsid w:val="00C42A76"/>
    <w:rsid w:val="00C66328"/>
    <w:rsid w:val="00C722F6"/>
    <w:rsid w:val="00CB5AC2"/>
    <w:rsid w:val="00CD687B"/>
    <w:rsid w:val="00CE245E"/>
    <w:rsid w:val="00D106C8"/>
    <w:rsid w:val="00D21165"/>
    <w:rsid w:val="00D327FB"/>
    <w:rsid w:val="00D32BDD"/>
    <w:rsid w:val="00D3509F"/>
    <w:rsid w:val="00D40891"/>
    <w:rsid w:val="00D45D6E"/>
    <w:rsid w:val="00DA359E"/>
    <w:rsid w:val="00DA35C2"/>
    <w:rsid w:val="00DB1600"/>
    <w:rsid w:val="00DB1687"/>
    <w:rsid w:val="00DB41A2"/>
    <w:rsid w:val="00DF67DA"/>
    <w:rsid w:val="00E15A96"/>
    <w:rsid w:val="00E361EA"/>
    <w:rsid w:val="00E65CF6"/>
    <w:rsid w:val="00E73499"/>
    <w:rsid w:val="00E73674"/>
    <w:rsid w:val="00E77C9A"/>
    <w:rsid w:val="00E83B20"/>
    <w:rsid w:val="00E85F52"/>
    <w:rsid w:val="00EA213F"/>
    <w:rsid w:val="00EF3EF5"/>
    <w:rsid w:val="00F0020E"/>
    <w:rsid w:val="00F063C7"/>
    <w:rsid w:val="00F165D7"/>
    <w:rsid w:val="00F2055F"/>
    <w:rsid w:val="00F555CB"/>
    <w:rsid w:val="00FB08E7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6B5"/>
  <w15:docId w15:val="{E87B8C3F-C7BF-4BB8-B64B-07ADC9FC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6CB3"/>
    <w:pPr>
      <w:ind w:left="720"/>
      <w:contextualSpacing/>
    </w:pPr>
  </w:style>
  <w:style w:type="character" w:styleId="a4">
    <w:name w:val="Strong"/>
    <w:basedOn w:val="a0"/>
    <w:uiPriority w:val="22"/>
    <w:qFormat/>
    <w:rsid w:val="002E6CB3"/>
    <w:rPr>
      <w:b/>
      <w:bCs/>
    </w:rPr>
  </w:style>
  <w:style w:type="character" w:styleId="a5">
    <w:name w:val="Hyperlink"/>
    <w:basedOn w:val="a0"/>
    <w:uiPriority w:val="99"/>
    <w:unhideWhenUsed/>
    <w:rsid w:val="00333DA6"/>
    <w:rPr>
      <w:color w:val="0000FF" w:themeColor="hyperlink"/>
      <w:u w:val="single"/>
    </w:rPr>
  </w:style>
  <w:style w:type="paragraph" w:customStyle="1" w:styleId="a6">
    <w:name w:val="Тема"/>
    <w:basedOn w:val="a"/>
    <w:qFormat/>
    <w:rsid w:val="00330F7A"/>
    <w:pPr>
      <w:spacing w:after="720"/>
      <w:jc w:val="center"/>
    </w:pPr>
    <w:rPr>
      <w:sz w:val="40"/>
      <w:szCs w:val="40"/>
    </w:rPr>
  </w:style>
  <w:style w:type="character" w:styleId="a7">
    <w:name w:val="annotation reference"/>
    <w:basedOn w:val="a0"/>
    <w:uiPriority w:val="99"/>
    <w:semiHidden/>
    <w:unhideWhenUsed/>
    <w:rsid w:val="009822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225E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225E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5A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5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3CB85-0967-4CE8-ABB2-9FC8FC1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Елена</cp:lastModifiedBy>
  <cp:revision>15</cp:revision>
  <dcterms:created xsi:type="dcterms:W3CDTF">2018-05-22T15:19:00Z</dcterms:created>
  <dcterms:modified xsi:type="dcterms:W3CDTF">2018-05-23T04:21:00Z</dcterms:modified>
</cp:coreProperties>
</file>