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C9" w:rsidRPr="00761844" w:rsidRDefault="00C860C9" w:rsidP="00C860C9">
      <w:pPr>
        <w:spacing w:after="0" w:line="240" w:lineRule="auto"/>
        <w:jc w:val="center"/>
        <w:rPr>
          <w:rFonts w:ascii="Times New Roman" w:hAnsi="Times New Roman" w:cs="Times New Roman"/>
          <w:sz w:val="24"/>
          <w:szCs w:val="24"/>
        </w:rPr>
      </w:pPr>
      <w:r w:rsidRPr="00761844">
        <w:rPr>
          <w:rFonts w:ascii="Times New Roman" w:hAnsi="Times New Roman" w:cs="Times New Roman"/>
          <w:sz w:val="24"/>
          <w:szCs w:val="24"/>
        </w:rPr>
        <w:t>Санкт-Петербургский государственный университет</w:t>
      </w:r>
    </w:p>
    <w:p w:rsidR="00C860C9" w:rsidRPr="00761844" w:rsidRDefault="00C860C9" w:rsidP="000448EC">
      <w:pPr>
        <w:spacing w:after="0" w:line="240" w:lineRule="auto"/>
        <w:rPr>
          <w:rFonts w:ascii="Times New Roman" w:hAnsi="Times New Roman" w:cs="Times New Roman"/>
          <w:sz w:val="24"/>
          <w:szCs w:val="24"/>
        </w:rPr>
      </w:pPr>
    </w:p>
    <w:p w:rsidR="00E95390" w:rsidRDefault="00E95390" w:rsidP="000448EC">
      <w:pPr>
        <w:spacing w:after="0" w:line="240" w:lineRule="auto"/>
        <w:rPr>
          <w:rFonts w:ascii="Times New Roman" w:hAnsi="Times New Roman" w:cs="Times New Roman"/>
          <w:sz w:val="24"/>
          <w:szCs w:val="24"/>
        </w:rPr>
      </w:pPr>
    </w:p>
    <w:p w:rsidR="00761844" w:rsidRPr="00761844" w:rsidRDefault="00761844" w:rsidP="000448EC">
      <w:pPr>
        <w:spacing w:after="0" w:line="240" w:lineRule="auto"/>
        <w:rPr>
          <w:rFonts w:ascii="Times New Roman" w:hAnsi="Times New Roman" w:cs="Times New Roman"/>
          <w:sz w:val="24"/>
          <w:szCs w:val="24"/>
        </w:rPr>
      </w:pPr>
    </w:p>
    <w:p w:rsidR="00E95390" w:rsidRPr="007773DB" w:rsidRDefault="00E95390" w:rsidP="000448EC">
      <w:pPr>
        <w:spacing w:after="0" w:line="240" w:lineRule="auto"/>
        <w:jc w:val="center"/>
        <w:rPr>
          <w:rFonts w:ascii="Times New Roman" w:hAnsi="Times New Roman" w:cs="Times New Roman"/>
          <w:b/>
          <w:sz w:val="24"/>
          <w:szCs w:val="24"/>
        </w:rPr>
      </w:pPr>
      <w:r w:rsidRPr="007773DB">
        <w:rPr>
          <w:rFonts w:ascii="Times New Roman" w:hAnsi="Times New Roman" w:cs="Times New Roman"/>
          <w:b/>
          <w:sz w:val="24"/>
          <w:szCs w:val="24"/>
        </w:rPr>
        <w:t>ПЛЮСНИНА Вера Андреевна</w:t>
      </w:r>
    </w:p>
    <w:p w:rsidR="00E95390" w:rsidRPr="007773DB" w:rsidRDefault="00E95390" w:rsidP="000448EC">
      <w:pPr>
        <w:spacing w:after="0" w:line="240" w:lineRule="auto"/>
        <w:jc w:val="center"/>
        <w:rPr>
          <w:rFonts w:ascii="Times New Roman" w:hAnsi="Times New Roman" w:cs="Times New Roman"/>
          <w:b/>
          <w:sz w:val="24"/>
          <w:szCs w:val="24"/>
        </w:rPr>
      </w:pPr>
    </w:p>
    <w:p w:rsidR="00761844" w:rsidRPr="007773DB" w:rsidRDefault="00761844" w:rsidP="000448EC">
      <w:pPr>
        <w:spacing w:after="0" w:line="240" w:lineRule="auto"/>
        <w:jc w:val="center"/>
        <w:rPr>
          <w:rFonts w:ascii="Times New Roman" w:hAnsi="Times New Roman" w:cs="Times New Roman"/>
          <w:b/>
          <w:sz w:val="24"/>
          <w:szCs w:val="24"/>
        </w:rPr>
      </w:pPr>
    </w:p>
    <w:p w:rsidR="00E95390" w:rsidRPr="00761844" w:rsidRDefault="00E95390" w:rsidP="000448EC">
      <w:pPr>
        <w:spacing w:after="0" w:line="240" w:lineRule="auto"/>
        <w:jc w:val="center"/>
        <w:rPr>
          <w:rFonts w:ascii="Times New Roman" w:hAnsi="Times New Roman" w:cs="Times New Roman"/>
          <w:b/>
          <w:sz w:val="24"/>
          <w:szCs w:val="24"/>
        </w:rPr>
      </w:pPr>
      <w:r w:rsidRPr="00761844">
        <w:rPr>
          <w:rFonts w:ascii="Times New Roman" w:hAnsi="Times New Roman" w:cs="Times New Roman"/>
          <w:b/>
          <w:sz w:val="24"/>
          <w:szCs w:val="24"/>
        </w:rPr>
        <w:t>Выпускная квалификационная работа</w:t>
      </w:r>
    </w:p>
    <w:p w:rsidR="00E95390" w:rsidRPr="00761844" w:rsidRDefault="00E95390" w:rsidP="000448EC">
      <w:pPr>
        <w:spacing w:after="0" w:line="240" w:lineRule="auto"/>
        <w:jc w:val="center"/>
        <w:rPr>
          <w:rFonts w:ascii="Times New Roman" w:hAnsi="Times New Roman" w:cs="Times New Roman"/>
          <w:b/>
          <w:sz w:val="24"/>
          <w:szCs w:val="24"/>
        </w:rPr>
      </w:pPr>
    </w:p>
    <w:p w:rsidR="00E95390" w:rsidRPr="00761844" w:rsidRDefault="00E95390" w:rsidP="000448EC">
      <w:pPr>
        <w:spacing w:after="0" w:line="240" w:lineRule="auto"/>
        <w:jc w:val="center"/>
        <w:rPr>
          <w:rFonts w:ascii="Times New Roman" w:hAnsi="Times New Roman" w:cs="Times New Roman"/>
          <w:b/>
          <w:sz w:val="24"/>
          <w:szCs w:val="24"/>
        </w:rPr>
      </w:pPr>
    </w:p>
    <w:p w:rsidR="00E95390" w:rsidRPr="00761844" w:rsidRDefault="00E95390" w:rsidP="000448EC">
      <w:pPr>
        <w:spacing w:after="0" w:line="240" w:lineRule="auto"/>
        <w:jc w:val="center"/>
        <w:rPr>
          <w:rFonts w:ascii="Times New Roman" w:hAnsi="Times New Roman" w:cs="Times New Roman"/>
          <w:b/>
          <w:sz w:val="36"/>
          <w:szCs w:val="36"/>
        </w:rPr>
      </w:pPr>
      <w:r w:rsidRPr="00761844">
        <w:rPr>
          <w:rFonts w:ascii="Times New Roman" w:hAnsi="Times New Roman" w:cs="Times New Roman"/>
          <w:b/>
          <w:sz w:val="36"/>
          <w:szCs w:val="36"/>
        </w:rPr>
        <w:t>ВЫБОР ИСТОЧНИКОВ ФИНАНСИРОВАНИЯ</w:t>
      </w:r>
    </w:p>
    <w:p w:rsidR="00E95390" w:rsidRPr="00761844" w:rsidRDefault="00E95390" w:rsidP="000448EC">
      <w:pPr>
        <w:spacing w:after="0" w:line="240" w:lineRule="auto"/>
        <w:jc w:val="center"/>
        <w:rPr>
          <w:rFonts w:ascii="Times New Roman" w:hAnsi="Times New Roman" w:cs="Times New Roman"/>
          <w:b/>
          <w:sz w:val="36"/>
          <w:szCs w:val="36"/>
        </w:rPr>
      </w:pPr>
      <w:r w:rsidRPr="00761844">
        <w:rPr>
          <w:rFonts w:ascii="Times New Roman" w:hAnsi="Times New Roman" w:cs="Times New Roman"/>
          <w:b/>
          <w:sz w:val="36"/>
          <w:szCs w:val="36"/>
        </w:rPr>
        <w:t>И СТРУКТУРЫ КАПИТАЛА</w:t>
      </w:r>
    </w:p>
    <w:p w:rsidR="00C860C9" w:rsidRPr="00761844" w:rsidRDefault="00C860C9" w:rsidP="000448EC">
      <w:pPr>
        <w:spacing w:after="0" w:line="240" w:lineRule="auto"/>
        <w:rPr>
          <w:rFonts w:ascii="Times New Roman" w:hAnsi="Times New Roman" w:cs="Times New Roman"/>
          <w:b/>
          <w:sz w:val="24"/>
          <w:szCs w:val="24"/>
        </w:rPr>
      </w:pPr>
    </w:p>
    <w:p w:rsidR="00C860C9" w:rsidRPr="00761844" w:rsidRDefault="00C860C9" w:rsidP="000448EC">
      <w:pPr>
        <w:spacing w:after="0" w:line="240" w:lineRule="auto"/>
        <w:rPr>
          <w:rFonts w:ascii="Times New Roman" w:hAnsi="Times New Roman" w:cs="Times New Roman"/>
          <w:sz w:val="24"/>
          <w:szCs w:val="24"/>
        </w:rPr>
      </w:pPr>
    </w:p>
    <w:p w:rsidR="00C860C9" w:rsidRPr="00761844" w:rsidRDefault="00C860C9" w:rsidP="000448EC">
      <w:pPr>
        <w:spacing w:after="0" w:line="240" w:lineRule="auto"/>
        <w:rPr>
          <w:rFonts w:ascii="Times New Roman" w:hAnsi="Times New Roman" w:cs="Times New Roman"/>
          <w:sz w:val="24"/>
          <w:szCs w:val="24"/>
        </w:rPr>
      </w:pPr>
    </w:p>
    <w:p w:rsidR="00C860C9" w:rsidRPr="00761844" w:rsidRDefault="00C860C9" w:rsidP="000448EC">
      <w:pPr>
        <w:spacing w:after="0" w:line="240" w:lineRule="auto"/>
        <w:rPr>
          <w:rFonts w:ascii="Times New Roman" w:hAnsi="Times New Roman" w:cs="Times New Roman"/>
          <w:sz w:val="24"/>
          <w:szCs w:val="24"/>
        </w:rPr>
      </w:pPr>
    </w:p>
    <w:p w:rsidR="00C860C9" w:rsidRPr="00761844" w:rsidRDefault="00C860C9" w:rsidP="000448EC">
      <w:pPr>
        <w:spacing w:after="0" w:line="240" w:lineRule="auto"/>
        <w:rPr>
          <w:rFonts w:ascii="Times New Roman" w:hAnsi="Times New Roman" w:cs="Times New Roman"/>
          <w:sz w:val="24"/>
          <w:szCs w:val="24"/>
        </w:rPr>
      </w:pPr>
    </w:p>
    <w:p w:rsidR="00C860C9" w:rsidRPr="00981C9F" w:rsidRDefault="00E95390" w:rsidP="000448EC">
      <w:pPr>
        <w:spacing w:after="0" w:line="240" w:lineRule="auto"/>
        <w:jc w:val="center"/>
        <w:rPr>
          <w:rFonts w:ascii="Times New Roman" w:hAnsi="Times New Roman" w:cs="Times New Roman"/>
          <w:sz w:val="24"/>
          <w:szCs w:val="24"/>
        </w:rPr>
      </w:pPr>
      <w:r w:rsidRPr="00981C9F">
        <w:rPr>
          <w:rFonts w:ascii="Times New Roman" w:hAnsi="Times New Roman" w:cs="Times New Roman"/>
          <w:sz w:val="24"/>
          <w:szCs w:val="24"/>
        </w:rPr>
        <w:t>Направление</w:t>
      </w:r>
      <w:r w:rsidR="00486E76" w:rsidRPr="00981C9F">
        <w:rPr>
          <w:rFonts w:ascii="Times New Roman" w:hAnsi="Times New Roman" w:cs="Times New Roman"/>
          <w:sz w:val="24"/>
          <w:szCs w:val="24"/>
        </w:rPr>
        <w:t xml:space="preserve"> </w:t>
      </w:r>
      <w:r w:rsidRPr="00981C9F">
        <w:rPr>
          <w:rFonts w:ascii="Times New Roman" w:hAnsi="Times New Roman" w:cs="Times New Roman"/>
          <w:sz w:val="24"/>
          <w:szCs w:val="24"/>
        </w:rPr>
        <w:t xml:space="preserve">38.03.01 </w:t>
      </w:r>
      <w:r w:rsidR="00C860C9" w:rsidRPr="00981C9F">
        <w:rPr>
          <w:rFonts w:ascii="Times New Roman" w:hAnsi="Times New Roman" w:cs="Times New Roman"/>
          <w:sz w:val="24"/>
          <w:szCs w:val="24"/>
        </w:rPr>
        <w:t>«Экономика»</w:t>
      </w:r>
    </w:p>
    <w:p w:rsidR="00C860C9" w:rsidRPr="00761844" w:rsidRDefault="00E95390" w:rsidP="000448EC">
      <w:pPr>
        <w:spacing w:after="0" w:line="240" w:lineRule="auto"/>
        <w:jc w:val="center"/>
        <w:rPr>
          <w:rFonts w:ascii="Times New Roman" w:hAnsi="Times New Roman" w:cs="Times New Roman"/>
          <w:sz w:val="24"/>
          <w:szCs w:val="24"/>
        </w:rPr>
      </w:pPr>
      <w:r w:rsidRPr="00981C9F">
        <w:rPr>
          <w:rFonts w:ascii="Times New Roman" w:hAnsi="Times New Roman" w:cs="Times New Roman"/>
          <w:sz w:val="24"/>
          <w:szCs w:val="24"/>
        </w:rPr>
        <w:t>Основная образовательная программа бакалавриата «Экономика</w:t>
      </w:r>
      <w:r w:rsidRPr="00761844">
        <w:rPr>
          <w:rFonts w:ascii="Times New Roman" w:hAnsi="Times New Roman" w:cs="Times New Roman"/>
          <w:sz w:val="24"/>
          <w:szCs w:val="24"/>
        </w:rPr>
        <w:t>»</w:t>
      </w:r>
    </w:p>
    <w:p w:rsidR="00E95390" w:rsidRPr="00761844" w:rsidRDefault="00E95390" w:rsidP="000448EC">
      <w:pPr>
        <w:spacing w:after="0" w:line="240" w:lineRule="auto"/>
        <w:jc w:val="center"/>
        <w:rPr>
          <w:rFonts w:ascii="Times New Roman" w:hAnsi="Times New Roman" w:cs="Times New Roman"/>
          <w:sz w:val="24"/>
          <w:szCs w:val="24"/>
        </w:rPr>
      </w:pPr>
      <w:r w:rsidRPr="00761844">
        <w:rPr>
          <w:rFonts w:ascii="Times New Roman" w:hAnsi="Times New Roman" w:cs="Times New Roman"/>
          <w:sz w:val="24"/>
          <w:szCs w:val="24"/>
        </w:rPr>
        <w:t>Профиль «Экономика предприятия и предпринимательства»</w:t>
      </w:r>
    </w:p>
    <w:p w:rsidR="00C860C9" w:rsidRPr="00761844" w:rsidRDefault="00C860C9" w:rsidP="000448EC">
      <w:pPr>
        <w:spacing w:after="0" w:line="240" w:lineRule="auto"/>
        <w:jc w:val="center"/>
        <w:rPr>
          <w:rFonts w:ascii="Times New Roman" w:hAnsi="Times New Roman" w:cs="Times New Roman"/>
          <w:sz w:val="24"/>
          <w:szCs w:val="24"/>
        </w:rPr>
      </w:pPr>
    </w:p>
    <w:p w:rsidR="00C860C9" w:rsidRPr="00761844" w:rsidRDefault="00C860C9" w:rsidP="000448EC">
      <w:pPr>
        <w:spacing w:after="0" w:line="240" w:lineRule="auto"/>
        <w:ind w:left="4536" w:hanging="1134"/>
        <w:rPr>
          <w:rFonts w:ascii="Times New Roman" w:hAnsi="Times New Roman" w:cs="Times New Roman"/>
          <w:sz w:val="24"/>
          <w:szCs w:val="24"/>
        </w:rPr>
      </w:pPr>
    </w:p>
    <w:p w:rsidR="00C860C9" w:rsidRPr="00761844" w:rsidRDefault="00C860C9" w:rsidP="000448EC">
      <w:pPr>
        <w:spacing w:after="0" w:line="240" w:lineRule="auto"/>
        <w:ind w:left="4536" w:hanging="1134"/>
        <w:rPr>
          <w:rFonts w:ascii="Times New Roman" w:hAnsi="Times New Roman" w:cs="Times New Roman"/>
          <w:sz w:val="24"/>
          <w:szCs w:val="24"/>
        </w:rPr>
      </w:pPr>
    </w:p>
    <w:p w:rsidR="00C860C9" w:rsidRPr="00761844" w:rsidRDefault="00C860C9" w:rsidP="000448EC">
      <w:pPr>
        <w:spacing w:after="0" w:line="240" w:lineRule="auto"/>
        <w:ind w:left="4536" w:hanging="1134"/>
        <w:rPr>
          <w:rFonts w:ascii="Times New Roman" w:hAnsi="Times New Roman" w:cs="Times New Roman"/>
          <w:sz w:val="24"/>
          <w:szCs w:val="24"/>
        </w:rPr>
      </w:pPr>
    </w:p>
    <w:p w:rsidR="00C860C9" w:rsidRPr="00761844" w:rsidRDefault="00C860C9" w:rsidP="000448EC">
      <w:pPr>
        <w:spacing w:after="0" w:line="240" w:lineRule="auto"/>
        <w:ind w:left="3402" w:firstLine="1418"/>
        <w:rPr>
          <w:rFonts w:ascii="Times New Roman" w:hAnsi="Times New Roman" w:cs="Times New Roman"/>
          <w:sz w:val="24"/>
          <w:szCs w:val="24"/>
        </w:rPr>
      </w:pPr>
    </w:p>
    <w:p w:rsidR="00C860C9" w:rsidRPr="00761844" w:rsidRDefault="00C860C9" w:rsidP="000448EC">
      <w:pPr>
        <w:spacing w:after="0" w:line="240" w:lineRule="auto"/>
        <w:ind w:left="4820"/>
        <w:rPr>
          <w:rFonts w:ascii="Times New Roman" w:hAnsi="Times New Roman" w:cs="Times New Roman"/>
          <w:sz w:val="24"/>
          <w:szCs w:val="24"/>
        </w:rPr>
      </w:pPr>
      <w:r w:rsidRPr="00761844">
        <w:rPr>
          <w:rFonts w:ascii="Times New Roman" w:hAnsi="Times New Roman" w:cs="Times New Roman"/>
          <w:sz w:val="24"/>
          <w:szCs w:val="24"/>
        </w:rPr>
        <w:t>Научный руководитель:</w:t>
      </w:r>
    </w:p>
    <w:p w:rsidR="00C860C9" w:rsidRPr="00761844" w:rsidRDefault="00E95390" w:rsidP="000448EC">
      <w:pPr>
        <w:spacing w:after="0" w:line="240" w:lineRule="auto"/>
        <w:ind w:left="4820"/>
        <w:rPr>
          <w:rFonts w:ascii="Times New Roman" w:hAnsi="Times New Roman" w:cs="Times New Roman"/>
          <w:sz w:val="24"/>
          <w:szCs w:val="24"/>
        </w:rPr>
      </w:pPr>
      <w:r w:rsidRPr="00761844">
        <w:rPr>
          <w:rFonts w:ascii="Times New Roman" w:hAnsi="Times New Roman" w:cs="Times New Roman"/>
          <w:sz w:val="24"/>
          <w:szCs w:val="24"/>
        </w:rPr>
        <w:t>МАЕВСКИЙ Алексей Вадимович</w:t>
      </w:r>
    </w:p>
    <w:p w:rsidR="00C860C9" w:rsidRPr="00761844" w:rsidRDefault="00C860C9" w:rsidP="000448EC">
      <w:pPr>
        <w:spacing w:after="0" w:line="240" w:lineRule="auto"/>
        <w:jc w:val="center"/>
        <w:rPr>
          <w:rFonts w:ascii="Times New Roman" w:hAnsi="Times New Roman" w:cs="Times New Roman"/>
          <w:sz w:val="24"/>
          <w:szCs w:val="24"/>
        </w:rPr>
      </w:pPr>
    </w:p>
    <w:p w:rsidR="00E95390" w:rsidRPr="00761844" w:rsidRDefault="00E95390" w:rsidP="000448EC">
      <w:pPr>
        <w:spacing w:after="0" w:line="240" w:lineRule="auto"/>
        <w:ind w:firstLine="4820"/>
        <w:rPr>
          <w:rFonts w:ascii="Times New Roman" w:hAnsi="Times New Roman" w:cs="Times New Roman"/>
          <w:sz w:val="24"/>
          <w:szCs w:val="24"/>
        </w:rPr>
      </w:pPr>
      <w:r w:rsidRPr="00761844">
        <w:rPr>
          <w:rFonts w:ascii="Times New Roman" w:hAnsi="Times New Roman" w:cs="Times New Roman"/>
          <w:sz w:val="24"/>
          <w:szCs w:val="24"/>
        </w:rPr>
        <w:t>Рецензент:</w:t>
      </w:r>
    </w:p>
    <w:p w:rsidR="00C860C9" w:rsidRPr="00761844" w:rsidRDefault="00C860C9" w:rsidP="000448EC">
      <w:pPr>
        <w:spacing w:after="0" w:line="240" w:lineRule="auto"/>
        <w:jc w:val="center"/>
        <w:rPr>
          <w:rFonts w:ascii="Times New Roman" w:hAnsi="Times New Roman" w:cs="Times New Roman"/>
          <w:sz w:val="24"/>
          <w:szCs w:val="24"/>
        </w:rPr>
      </w:pPr>
    </w:p>
    <w:p w:rsidR="00C860C9" w:rsidRPr="00761844" w:rsidRDefault="00C860C9" w:rsidP="000448EC">
      <w:pPr>
        <w:spacing w:after="0" w:line="240" w:lineRule="auto"/>
        <w:jc w:val="center"/>
        <w:rPr>
          <w:rFonts w:ascii="Times New Roman" w:hAnsi="Times New Roman" w:cs="Times New Roman"/>
          <w:sz w:val="24"/>
          <w:szCs w:val="24"/>
        </w:rPr>
      </w:pPr>
    </w:p>
    <w:p w:rsidR="00C860C9" w:rsidRPr="00761844" w:rsidRDefault="00C860C9" w:rsidP="000448EC">
      <w:pPr>
        <w:spacing w:after="0" w:line="240" w:lineRule="auto"/>
        <w:jc w:val="center"/>
        <w:rPr>
          <w:rFonts w:ascii="Times New Roman" w:hAnsi="Times New Roman" w:cs="Times New Roman"/>
          <w:sz w:val="24"/>
          <w:szCs w:val="24"/>
        </w:rPr>
      </w:pPr>
    </w:p>
    <w:p w:rsidR="00C860C9" w:rsidRPr="00761844" w:rsidRDefault="00C860C9" w:rsidP="000448EC">
      <w:pPr>
        <w:spacing w:after="0" w:line="240" w:lineRule="auto"/>
        <w:jc w:val="center"/>
        <w:rPr>
          <w:rFonts w:ascii="Times New Roman" w:hAnsi="Times New Roman" w:cs="Times New Roman"/>
          <w:sz w:val="24"/>
          <w:szCs w:val="24"/>
        </w:rPr>
      </w:pPr>
    </w:p>
    <w:p w:rsidR="00C860C9" w:rsidRPr="00761844" w:rsidRDefault="00C860C9" w:rsidP="000448EC">
      <w:pPr>
        <w:spacing w:after="0" w:line="240" w:lineRule="auto"/>
        <w:jc w:val="center"/>
        <w:rPr>
          <w:rFonts w:ascii="Times New Roman" w:hAnsi="Times New Roman" w:cs="Times New Roman"/>
          <w:sz w:val="24"/>
          <w:szCs w:val="24"/>
        </w:rPr>
      </w:pPr>
    </w:p>
    <w:p w:rsidR="00C860C9" w:rsidRPr="00761844" w:rsidRDefault="00C860C9" w:rsidP="000448EC">
      <w:pPr>
        <w:spacing w:after="0" w:line="240" w:lineRule="auto"/>
        <w:jc w:val="center"/>
        <w:rPr>
          <w:rFonts w:ascii="Times New Roman" w:hAnsi="Times New Roman" w:cs="Times New Roman"/>
          <w:sz w:val="24"/>
          <w:szCs w:val="24"/>
        </w:rPr>
      </w:pPr>
    </w:p>
    <w:p w:rsidR="00C860C9" w:rsidRPr="00761844" w:rsidRDefault="00C860C9" w:rsidP="000448EC">
      <w:pPr>
        <w:spacing w:after="0" w:line="240" w:lineRule="auto"/>
        <w:jc w:val="center"/>
        <w:rPr>
          <w:rFonts w:ascii="Times New Roman" w:hAnsi="Times New Roman" w:cs="Times New Roman"/>
          <w:sz w:val="24"/>
          <w:szCs w:val="24"/>
        </w:rPr>
      </w:pPr>
    </w:p>
    <w:p w:rsidR="00C860C9" w:rsidRPr="00761844" w:rsidRDefault="00C860C9" w:rsidP="000448EC">
      <w:pPr>
        <w:spacing w:after="0" w:line="240" w:lineRule="auto"/>
        <w:jc w:val="center"/>
        <w:rPr>
          <w:rFonts w:ascii="Times New Roman" w:hAnsi="Times New Roman" w:cs="Times New Roman"/>
          <w:sz w:val="24"/>
          <w:szCs w:val="24"/>
        </w:rPr>
      </w:pPr>
    </w:p>
    <w:p w:rsidR="00C860C9" w:rsidRDefault="00C860C9" w:rsidP="000448EC">
      <w:pPr>
        <w:spacing w:after="0" w:line="240" w:lineRule="auto"/>
        <w:jc w:val="center"/>
        <w:rPr>
          <w:rFonts w:ascii="Times New Roman" w:hAnsi="Times New Roman" w:cs="Times New Roman"/>
          <w:sz w:val="24"/>
          <w:szCs w:val="24"/>
        </w:rPr>
      </w:pPr>
    </w:p>
    <w:p w:rsidR="00761844" w:rsidRDefault="00761844" w:rsidP="000448EC">
      <w:pPr>
        <w:spacing w:after="0" w:line="240" w:lineRule="auto"/>
        <w:jc w:val="center"/>
        <w:rPr>
          <w:rFonts w:ascii="Times New Roman" w:hAnsi="Times New Roman" w:cs="Times New Roman"/>
          <w:sz w:val="24"/>
          <w:szCs w:val="24"/>
        </w:rPr>
      </w:pPr>
    </w:p>
    <w:p w:rsidR="00761844" w:rsidRDefault="00761844" w:rsidP="000448EC">
      <w:pPr>
        <w:spacing w:after="0" w:line="240" w:lineRule="auto"/>
        <w:jc w:val="center"/>
        <w:rPr>
          <w:rFonts w:ascii="Times New Roman" w:hAnsi="Times New Roman" w:cs="Times New Roman"/>
          <w:sz w:val="24"/>
          <w:szCs w:val="24"/>
        </w:rPr>
      </w:pPr>
    </w:p>
    <w:p w:rsidR="00761844" w:rsidRDefault="00761844" w:rsidP="000448EC">
      <w:pPr>
        <w:spacing w:after="0" w:line="240" w:lineRule="auto"/>
        <w:jc w:val="center"/>
        <w:rPr>
          <w:rFonts w:ascii="Times New Roman" w:hAnsi="Times New Roman" w:cs="Times New Roman"/>
          <w:sz w:val="24"/>
          <w:szCs w:val="24"/>
        </w:rPr>
      </w:pPr>
    </w:p>
    <w:p w:rsidR="00761844" w:rsidRDefault="00761844" w:rsidP="000448EC">
      <w:pPr>
        <w:spacing w:after="0" w:line="240" w:lineRule="auto"/>
        <w:jc w:val="center"/>
        <w:rPr>
          <w:rFonts w:ascii="Times New Roman" w:hAnsi="Times New Roman" w:cs="Times New Roman"/>
          <w:sz w:val="24"/>
          <w:szCs w:val="24"/>
        </w:rPr>
      </w:pPr>
    </w:p>
    <w:p w:rsidR="00761844" w:rsidRDefault="00761844" w:rsidP="000448EC">
      <w:pPr>
        <w:spacing w:after="0" w:line="240" w:lineRule="auto"/>
        <w:jc w:val="center"/>
        <w:rPr>
          <w:rFonts w:ascii="Times New Roman" w:hAnsi="Times New Roman" w:cs="Times New Roman"/>
          <w:sz w:val="24"/>
          <w:szCs w:val="24"/>
        </w:rPr>
      </w:pPr>
    </w:p>
    <w:p w:rsidR="00761844" w:rsidRPr="00761844" w:rsidRDefault="00761844" w:rsidP="000448EC">
      <w:pPr>
        <w:spacing w:after="0" w:line="240" w:lineRule="auto"/>
        <w:jc w:val="center"/>
        <w:rPr>
          <w:rFonts w:ascii="Times New Roman" w:hAnsi="Times New Roman" w:cs="Times New Roman"/>
          <w:sz w:val="24"/>
          <w:szCs w:val="24"/>
        </w:rPr>
      </w:pPr>
    </w:p>
    <w:p w:rsidR="00C860C9" w:rsidRPr="00761844" w:rsidRDefault="00C860C9" w:rsidP="000448EC">
      <w:pPr>
        <w:spacing w:after="0" w:line="240" w:lineRule="auto"/>
        <w:jc w:val="center"/>
        <w:rPr>
          <w:rFonts w:ascii="Times New Roman" w:hAnsi="Times New Roman" w:cs="Times New Roman"/>
          <w:sz w:val="24"/>
          <w:szCs w:val="24"/>
        </w:rPr>
      </w:pPr>
    </w:p>
    <w:p w:rsidR="00C860C9" w:rsidRPr="00761844" w:rsidRDefault="00C860C9" w:rsidP="000448EC">
      <w:pPr>
        <w:spacing w:after="0" w:line="240" w:lineRule="auto"/>
        <w:jc w:val="center"/>
        <w:rPr>
          <w:rFonts w:ascii="Times New Roman" w:hAnsi="Times New Roman" w:cs="Times New Roman"/>
          <w:sz w:val="24"/>
          <w:szCs w:val="24"/>
        </w:rPr>
      </w:pPr>
    </w:p>
    <w:p w:rsidR="00C860C9" w:rsidRPr="00761844" w:rsidRDefault="00C860C9" w:rsidP="000448EC">
      <w:pPr>
        <w:spacing w:after="0" w:line="240" w:lineRule="auto"/>
        <w:jc w:val="center"/>
        <w:rPr>
          <w:rFonts w:ascii="Times New Roman" w:hAnsi="Times New Roman" w:cs="Times New Roman"/>
          <w:sz w:val="24"/>
          <w:szCs w:val="24"/>
        </w:rPr>
      </w:pPr>
      <w:r w:rsidRPr="00761844">
        <w:rPr>
          <w:rFonts w:ascii="Times New Roman" w:hAnsi="Times New Roman" w:cs="Times New Roman"/>
          <w:sz w:val="24"/>
          <w:szCs w:val="24"/>
        </w:rPr>
        <w:t>Санкт-Петербург</w:t>
      </w:r>
    </w:p>
    <w:p w:rsidR="00C860C9" w:rsidRPr="00761844" w:rsidRDefault="00C860C9" w:rsidP="000448EC">
      <w:pPr>
        <w:spacing w:line="240" w:lineRule="auto"/>
        <w:jc w:val="center"/>
        <w:rPr>
          <w:sz w:val="24"/>
          <w:szCs w:val="24"/>
        </w:rPr>
      </w:pPr>
      <w:r w:rsidRPr="00761844">
        <w:rPr>
          <w:rFonts w:ascii="Times New Roman" w:hAnsi="Times New Roman" w:cs="Times New Roman"/>
          <w:sz w:val="24"/>
          <w:szCs w:val="24"/>
        </w:rPr>
        <w:t>201</w:t>
      </w:r>
      <w:r w:rsidR="00E95390" w:rsidRPr="00761844">
        <w:rPr>
          <w:rFonts w:ascii="Times New Roman" w:hAnsi="Times New Roman" w:cs="Times New Roman"/>
          <w:sz w:val="24"/>
          <w:szCs w:val="24"/>
        </w:rPr>
        <w:t>8</w:t>
      </w:r>
    </w:p>
    <w:p w:rsidR="00C860C9" w:rsidRPr="004A2166" w:rsidRDefault="00C860C9">
      <w:pPr>
        <w:rPr>
          <w:rFonts w:ascii="Times New Roman" w:hAnsi="Times New Roman" w:cs="Times New Roman"/>
          <w:color w:val="000000"/>
          <w:sz w:val="24"/>
          <w:szCs w:val="24"/>
          <w:shd w:val="clear" w:color="auto" w:fill="FFFFFF"/>
        </w:rPr>
      </w:pPr>
      <w:r w:rsidRPr="004A2166">
        <w:rPr>
          <w:rFonts w:ascii="Times New Roman" w:hAnsi="Times New Roman" w:cs="Times New Roman"/>
          <w:color w:val="000000"/>
          <w:sz w:val="24"/>
          <w:szCs w:val="24"/>
          <w:shd w:val="clear" w:color="auto" w:fill="FFFFFF"/>
        </w:rPr>
        <w:br w:type="page"/>
      </w:r>
    </w:p>
    <w:p w:rsidR="0001277B" w:rsidRPr="00D35725" w:rsidRDefault="0001277B" w:rsidP="005D39A3">
      <w:pPr>
        <w:pStyle w:val="1"/>
        <w:jc w:val="center"/>
        <w:rPr>
          <w:rFonts w:ascii="Times New Roman" w:hAnsi="Times New Roman" w:cs="Times New Roman"/>
          <w:color w:val="auto"/>
          <w:shd w:val="clear" w:color="auto" w:fill="FFFFFF"/>
        </w:rPr>
      </w:pPr>
      <w:bookmarkStart w:id="0" w:name="_Toc513102929"/>
      <w:r w:rsidRPr="00D35725">
        <w:rPr>
          <w:rFonts w:ascii="Times New Roman" w:hAnsi="Times New Roman" w:cs="Times New Roman"/>
          <w:color w:val="auto"/>
          <w:shd w:val="clear" w:color="auto" w:fill="FFFFFF"/>
        </w:rPr>
        <w:lastRenderedPageBreak/>
        <w:t>Содержание</w:t>
      </w:r>
      <w:bookmarkEnd w:id="0"/>
    </w:p>
    <w:sdt>
      <w:sdtPr>
        <w:rPr>
          <w:rFonts w:ascii="Times New Roman" w:eastAsiaTheme="minorEastAsia" w:hAnsi="Times New Roman" w:cs="Times New Roman"/>
          <w:b w:val="0"/>
          <w:bCs w:val="0"/>
          <w:color w:val="auto"/>
          <w:sz w:val="24"/>
          <w:szCs w:val="24"/>
          <w:lang w:eastAsia="ru-RU"/>
        </w:rPr>
        <w:id w:val="-1285389307"/>
      </w:sdtPr>
      <w:sdtContent>
        <w:p w:rsidR="00075C61" w:rsidRPr="0024313C" w:rsidRDefault="00075C61" w:rsidP="0024313C">
          <w:pPr>
            <w:pStyle w:val="a9"/>
            <w:spacing w:before="0" w:line="240" w:lineRule="auto"/>
            <w:rPr>
              <w:rFonts w:ascii="Times New Roman" w:hAnsi="Times New Roman" w:cs="Times New Roman"/>
              <w:b w:val="0"/>
              <w:color w:val="auto"/>
              <w:sz w:val="24"/>
              <w:szCs w:val="24"/>
            </w:rPr>
          </w:pPr>
        </w:p>
        <w:p w:rsidR="0024313C" w:rsidRPr="0024313C" w:rsidRDefault="008E1CDA" w:rsidP="0024313C">
          <w:pPr>
            <w:pStyle w:val="11"/>
            <w:spacing w:line="240" w:lineRule="auto"/>
            <w:rPr>
              <w:rFonts w:ascii="Times New Roman" w:hAnsi="Times New Roman" w:cs="Times New Roman"/>
              <w:noProof/>
              <w:sz w:val="24"/>
              <w:szCs w:val="24"/>
            </w:rPr>
          </w:pPr>
          <w:r w:rsidRPr="0024313C">
            <w:rPr>
              <w:rFonts w:ascii="Times New Roman" w:hAnsi="Times New Roman" w:cs="Times New Roman"/>
              <w:sz w:val="24"/>
              <w:szCs w:val="24"/>
            </w:rPr>
            <w:fldChar w:fldCharType="begin"/>
          </w:r>
          <w:r w:rsidR="00075C61" w:rsidRPr="0024313C">
            <w:rPr>
              <w:rFonts w:ascii="Times New Roman" w:hAnsi="Times New Roman" w:cs="Times New Roman"/>
              <w:sz w:val="24"/>
              <w:szCs w:val="24"/>
            </w:rPr>
            <w:instrText xml:space="preserve"> TOC \o "1-3" \h \z \u </w:instrText>
          </w:r>
          <w:r w:rsidRPr="0024313C">
            <w:rPr>
              <w:rFonts w:ascii="Times New Roman" w:hAnsi="Times New Roman" w:cs="Times New Roman"/>
              <w:sz w:val="24"/>
              <w:szCs w:val="24"/>
            </w:rPr>
            <w:fldChar w:fldCharType="separate"/>
          </w:r>
          <w:hyperlink w:anchor="_Toc513102929" w:history="1">
            <w:r w:rsidR="0024313C" w:rsidRPr="0024313C">
              <w:rPr>
                <w:rStyle w:val="a3"/>
                <w:rFonts w:ascii="Times New Roman" w:hAnsi="Times New Roman" w:cs="Times New Roman"/>
                <w:noProof/>
                <w:sz w:val="24"/>
                <w:szCs w:val="24"/>
                <w:shd w:val="clear" w:color="auto" w:fill="FFFFFF"/>
              </w:rPr>
              <w:t>Содержание</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_Toc513102929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2</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11"/>
            <w:spacing w:line="240" w:lineRule="auto"/>
            <w:rPr>
              <w:rFonts w:ascii="Times New Roman" w:hAnsi="Times New Roman" w:cs="Times New Roman"/>
              <w:noProof/>
              <w:sz w:val="24"/>
              <w:szCs w:val="24"/>
            </w:rPr>
          </w:pPr>
          <w:hyperlink w:anchor="_Toc513102930" w:history="1">
            <w:r w:rsidR="0024313C" w:rsidRPr="0024313C">
              <w:rPr>
                <w:rStyle w:val="a3"/>
                <w:rFonts w:ascii="Times New Roman" w:hAnsi="Times New Roman" w:cs="Times New Roman"/>
                <w:noProof/>
                <w:sz w:val="24"/>
                <w:szCs w:val="24"/>
                <w:shd w:val="clear" w:color="auto" w:fill="FFFFFF"/>
              </w:rPr>
              <w:t>Введение</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_Toc513102930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3</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11"/>
            <w:spacing w:line="240" w:lineRule="auto"/>
            <w:rPr>
              <w:rFonts w:ascii="Times New Roman" w:hAnsi="Times New Roman" w:cs="Times New Roman"/>
              <w:noProof/>
              <w:sz w:val="24"/>
              <w:szCs w:val="24"/>
            </w:rPr>
          </w:pPr>
          <w:hyperlink w:anchor="_Toc513102931" w:history="1">
            <w:r w:rsidR="0024313C" w:rsidRPr="0024313C">
              <w:rPr>
                <w:rStyle w:val="a3"/>
                <w:rFonts w:ascii="Times New Roman" w:hAnsi="Times New Roman" w:cs="Times New Roman"/>
                <w:noProof/>
                <w:sz w:val="24"/>
                <w:szCs w:val="24"/>
                <w:shd w:val="clear" w:color="auto" w:fill="FFFFFF"/>
              </w:rPr>
              <w:t>Глава 1 ТЕОРЕТИЧЕСКИЕ ОСНОВЫ ПО ИСТОЧНИКАМ ФИНАНСИРОВАНИЯ И СТРУКТУРЕ КАПИТАЛА</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_Toc513102931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5</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21"/>
            <w:tabs>
              <w:tab w:val="right" w:leader="dot" w:pos="9628"/>
            </w:tabs>
            <w:spacing w:after="0" w:line="240" w:lineRule="auto"/>
            <w:rPr>
              <w:rFonts w:ascii="Times New Roman" w:hAnsi="Times New Roman" w:cs="Times New Roman"/>
              <w:noProof/>
              <w:sz w:val="24"/>
              <w:szCs w:val="24"/>
            </w:rPr>
          </w:pPr>
          <w:hyperlink w:anchor="_Toc513102932" w:history="1">
            <w:r w:rsidR="0024313C" w:rsidRPr="0024313C">
              <w:rPr>
                <w:rStyle w:val="a3"/>
                <w:rFonts w:ascii="Times New Roman" w:hAnsi="Times New Roman" w:cs="Times New Roman"/>
                <w:noProof/>
                <w:sz w:val="24"/>
                <w:szCs w:val="24"/>
                <w:shd w:val="clear" w:color="auto" w:fill="FFFFFF"/>
              </w:rPr>
              <w:t>1.1 Сущность источников финансирования и их классификация</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_Toc513102932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5</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21"/>
            <w:tabs>
              <w:tab w:val="right" w:leader="dot" w:pos="9628"/>
            </w:tabs>
            <w:spacing w:after="0" w:line="240" w:lineRule="auto"/>
            <w:rPr>
              <w:rFonts w:ascii="Times New Roman" w:hAnsi="Times New Roman" w:cs="Times New Roman"/>
              <w:noProof/>
              <w:sz w:val="24"/>
              <w:szCs w:val="24"/>
            </w:rPr>
          </w:pPr>
          <w:hyperlink w:anchor="_Toc513102933" w:history="1">
            <w:r w:rsidR="0024313C" w:rsidRPr="0024313C">
              <w:rPr>
                <w:rStyle w:val="a3"/>
                <w:rFonts w:ascii="Times New Roman" w:hAnsi="Times New Roman" w:cs="Times New Roman"/>
                <w:noProof/>
                <w:sz w:val="24"/>
                <w:szCs w:val="24"/>
                <w:shd w:val="clear" w:color="auto" w:fill="FFFFFF"/>
              </w:rPr>
              <w:t>1.2 Подходы к структуре капитала</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_Toc513102933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11</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21"/>
            <w:tabs>
              <w:tab w:val="right" w:leader="dot" w:pos="9628"/>
            </w:tabs>
            <w:spacing w:after="0" w:line="240" w:lineRule="auto"/>
            <w:rPr>
              <w:rFonts w:ascii="Times New Roman" w:hAnsi="Times New Roman" w:cs="Times New Roman"/>
              <w:noProof/>
              <w:sz w:val="24"/>
              <w:szCs w:val="24"/>
            </w:rPr>
          </w:pPr>
          <w:hyperlink w:anchor="_Toc513102934" w:history="1">
            <w:r w:rsidR="0024313C" w:rsidRPr="0024313C">
              <w:rPr>
                <w:rStyle w:val="a3"/>
                <w:rFonts w:ascii="Times New Roman" w:hAnsi="Times New Roman" w:cs="Times New Roman"/>
                <w:noProof/>
                <w:sz w:val="24"/>
                <w:szCs w:val="24"/>
              </w:rPr>
              <w:t>1.3 Оптимизация структуры капитала на основе анализа финансового состояния предприятия</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_Toc513102934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19</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11"/>
            <w:spacing w:line="240" w:lineRule="auto"/>
            <w:rPr>
              <w:rFonts w:ascii="Times New Roman" w:hAnsi="Times New Roman" w:cs="Times New Roman"/>
              <w:noProof/>
              <w:sz w:val="24"/>
              <w:szCs w:val="24"/>
            </w:rPr>
          </w:pPr>
          <w:hyperlink w:anchor="_Toc513102935" w:history="1">
            <w:r w:rsidR="0024313C" w:rsidRPr="0024313C">
              <w:rPr>
                <w:rStyle w:val="a3"/>
                <w:rFonts w:ascii="Times New Roman" w:hAnsi="Times New Roman" w:cs="Times New Roman"/>
                <w:noProof/>
                <w:sz w:val="24"/>
                <w:szCs w:val="24"/>
              </w:rPr>
              <w:t>Глава 2 АНАЛИЗ ИСТОЧНИКОВ ФИНАНСИРОВАНИЯ И СТРУКТУРЫ КАПИТАЛА ООО «АЛЬЯНССТРОЙ»</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_Toc513102935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28</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21"/>
            <w:tabs>
              <w:tab w:val="right" w:leader="dot" w:pos="9628"/>
            </w:tabs>
            <w:spacing w:after="0" w:line="240" w:lineRule="auto"/>
            <w:rPr>
              <w:rFonts w:ascii="Times New Roman" w:hAnsi="Times New Roman" w:cs="Times New Roman"/>
              <w:noProof/>
              <w:sz w:val="24"/>
              <w:szCs w:val="24"/>
            </w:rPr>
          </w:pPr>
          <w:hyperlink w:anchor="_Toc513102936" w:history="1">
            <w:r w:rsidR="0024313C" w:rsidRPr="0024313C">
              <w:rPr>
                <w:rStyle w:val="a3"/>
                <w:rFonts w:ascii="Times New Roman" w:hAnsi="Times New Roman" w:cs="Times New Roman"/>
                <w:noProof/>
                <w:sz w:val="24"/>
                <w:szCs w:val="24"/>
              </w:rPr>
              <w:t>2.1 Краткая характеристика ООО «АльянсСтрой»</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_Toc513102936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28</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21"/>
            <w:tabs>
              <w:tab w:val="right" w:leader="dot" w:pos="9628"/>
            </w:tabs>
            <w:spacing w:after="0" w:line="240" w:lineRule="auto"/>
            <w:rPr>
              <w:rFonts w:ascii="Times New Roman" w:hAnsi="Times New Roman" w:cs="Times New Roman"/>
              <w:noProof/>
              <w:sz w:val="24"/>
              <w:szCs w:val="24"/>
            </w:rPr>
          </w:pPr>
          <w:hyperlink w:anchor="_Toc513102937" w:history="1">
            <w:r w:rsidR="0024313C" w:rsidRPr="0024313C">
              <w:rPr>
                <w:rStyle w:val="a3"/>
                <w:rFonts w:ascii="Times New Roman" w:hAnsi="Times New Roman" w:cs="Times New Roman"/>
                <w:noProof/>
                <w:sz w:val="24"/>
                <w:szCs w:val="24"/>
                <w:shd w:val="clear" w:color="auto" w:fill="FFFFFF"/>
              </w:rPr>
              <w:t>2.2 Анализ финансово-экономических показателей ООО «АльянсСтрой»</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_Toc513102937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30</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21"/>
            <w:tabs>
              <w:tab w:val="right" w:leader="dot" w:pos="9628"/>
            </w:tabs>
            <w:spacing w:after="0" w:line="240" w:lineRule="auto"/>
            <w:rPr>
              <w:rFonts w:ascii="Times New Roman" w:hAnsi="Times New Roman" w:cs="Times New Roman"/>
              <w:noProof/>
              <w:sz w:val="24"/>
              <w:szCs w:val="24"/>
            </w:rPr>
          </w:pPr>
          <w:hyperlink w:anchor="_Toc513102938" w:history="1">
            <w:r w:rsidR="0024313C" w:rsidRPr="0024313C">
              <w:rPr>
                <w:rStyle w:val="a3"/>
                <w:rFonts w:ascii="Times New Roman" w:hAnsi="Times New Roman" w:cs="Times New Roman"/>
                <w:noProof/>
                <w:sz w:val="24"/>
                <w:szCs w:val="24"/>
                <w:shd w:val="clear" w:color="auto" w:fill="FFFFFF"/>
              </w:rPr>
              <w:t>2.3 Анализ источников финансирования ООО «АльянсСтрой»</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_Toc513102938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37</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21"/>
            <w:tabs>
              <w:tab w:val="right" w:leader="dot" w:pos="9628"/>
            </w:tabs>
            <w:spacing w:after="0" w:line="240" w:lineRule="auto"/>
            <w:rPr>
              <w:rFonts w:ascii="Times New Roman" w:hAnsi="Times New Roman" w:cs="Times New Roman"/>
              <w:noProof/>
              <w:sz w:val="24"/>
              <w:szCs w:val="24"/>
            </w:rPr>
          </w:pPr>
          <w:hyperlink w:anchor="_Toc513102939" w:history="1">
            <w:r w:rsidR="0024313C" w:rsidRPr="0024313C">
              <w:rPr>
                <w:rStyle w:val="a3"/>
                <w:rFonts w:ascii="Times New Roman" w:hAnsi="Times New Roman" w:cs="Times New Roman"/>
                <w:noProof/>
                <w:sz w:val="24"/>
                <w:szCs w:val="24"/>
                <w:shd w:val="clear" w:color="auto" w:fill="FFFFFF"/>
              </w:rPr>
              <w:t>2.4 Оценка и анализ структуры капитала ООО «АльянсСтрой»</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_Toc513102939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41</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21"/>
            <w:tabs>
              <w:tab w:val="right" w:leader="dot" w:pos="9628"/>
            </w:tabs>
            <w:spacing w:after="0" w:line="240" w:lineRule="auto"/>
            <w:rPr>
              <w:rFonts w:ascii="Times New Roman" w:hAnsi="Times New Roman" w:cs="Times New Roman"/>
              <w:noProof/>
              <w:sz w:val="24"/>
              <w:szCs w:val="24"/>
            </w:rPr>
          </w:pPr>
          <w:hyperlink w:anchor="_Toc513102940" w:history="1">
            <w:r w:rsidR="0024313C" w:rsidRPr="0024313C">
              <w:rPr>
                <w:rStyle w:val="a3"/>
                <w:rFonts w:ascii="Times New Roman" w:hAnsi="Times New Roman" w:cs="Times New Roman"/>
                <w:noProof/>
                <w:sz w:val="24"/>
                <w:szCs w:val="24"/>
                <w:shd w:val="clear" w:color="auto" w:fill="FFFFFF"/>
              </w:rPr>
              <w:t>2.5. Результаты анализа структуры капитала и источников финансирования ООО "Альянс Строй"</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_Toc513102940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43</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11"/>
            <w:spacing w:line="240" w:lineRule="auto"/>
            <w:rPr>
              <w:rFonts w:ascii="Times New Roman" w:hAnsi="Times New Roman" w:cs="Times New Roman"/>
              <w:noProof/>
              <w:sz w:val="24"/>
              <w:szCs w:val="24"/>
            </w:rPr>
          </w:pPr>
          <w:hyperlink w:anchor="_Toc513102941" w:history="1">
            <w:r w:rsidR="0024313C" w:rsidRPr="0024313C">
              <w:rPr>
                <w:rStyle w:val="a3"/>
                <w:rFonts w:ascii="Times New Roman" w:hAnsi="Times New Roman" w:cs="Times New Roman"/>
                <w:noProof/>
                <w:sz w:val="24"/>
                <w:szCs w:val="24"/>
                <w:shd w:val="clear" w:color="auto" w:fill="FFFFFF"/>
              </w:rPr>
              <w:t>Глава 3 РЕКОМЕНДАЦИИ ПО ОПТИМИЗАЦИИ СТРУКТУРЫ КАПИТАЛА ООО «АЛЬЯНССТРОЙ»</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_Toc513102941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45</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11"/>
            <w:spacing w:line="240" w:lineRule="auto"/>
            <w:rPr>
              <w:rFonts w:ascii="Times New Roman" w:hAnsi="Times New Roman" w:cs="Times New Roman"/>
              <w:noProof/>
              <w:sz w:val="24"/>
              <w:szCs w:val="24"/>
            </w:rPr>
          </w:pPr>
          <w:hyperlink w:anchor="_Toc513102942" w:history="1">
            <w:r w:rsidR="0024313C" w:rsidRPr="0024313C">
              <w:rPr>
                <w:rStyle w:val="a3"/>
                <w:rFonts w:ascii="Times New Roman" w:hAnsi="Times New Roman" w:cs="Times New Roman"/>
                <w:noProof/>
                <w:sz w:val="24"/>
                <w:szCs w:val="24"/>
              </w:rPr>
              <w:t>Заключение</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_Toc513102942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50</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11"/>
            <w:spacing w:line="240" w:lineRule="auto"/>
            <w:rPr>
              <w:rFonts w:ascii="Times New Roman" w:hAnsi="Times New Roman" w:cs="Times New Roman"/>
              <w:noProof/>
              <w:sz w:val="24"/>
              <w:szCs w:val="24"/>
            </w:rPr>
          </w:pPr>
          <w:hyperlink w:anchor="_Toc513102943" w:history="1">
            <w:r w:rsidR="0024313C" w:rsidRPr="0024313C">
              <w:rPr>
                <w:rStyle w:val="a3"/>
                <w:rFonts w:ascii="Times New Roman" w:hAnsi="Times New Roman" w:cs="Times New Roman"/>
                <w:noProof/>
                <w:sz w:val="24"/>
                <w:szCs w:val="24"/>
              </w:rPr>
              <w:t>Список использованных источников</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_Toc513102943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53</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11"/>
            <w:spacing w:line="240" w:lineRule="auto"/>
            <w:rPr>
              <w:rFonts w:ascii="Times New Roman" w:hAnsi="Times New Roman" w:cs="Times New Roman"/>
              <w:noProof/>
              <w:sz w:val="24"/>
              <w:szCs w:val="24"/>
            </w:rPr>
          </w:pPr>
          <w:hyperlink w:anchor="_Toc513102944" w:history="1">
            <w:r w:rsidR="0024313C" w:rsidRPr="0024313C">
              <w:rPr>
                <w:rStyle w:val="a3"/>
                <w:rFonts w:ascii="Times New Roman" w:hAnsi="Times New Roman" w:cs="Times New Roman"/>
                <w:noProof/>
                <w:sz w:val="24"/>
                <w:szCs w:val="24"/>
                <w:shd w:val="clear" w:color="auto" w:fill="FFFFFF"/>
              </w:rPr>
              <w:t>Приложение 1</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_Toc513102944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55</w:t>
            </w:r>
            <w:r w:rsidRPr="0024313C">
              <w:rPr>
                <w:rFonts w:ascii="Times New Roman" w:hAnsi="Times New Roman" w:cs="Times New Roman"/>
                <w:noProof/>
                <w:webHidden/>
                <w:sz w:val="24"/>
                <w:szCs w:val="24"/>
              </w:rPr>
              <w:fldChar w:fldCharType="end"/>
            </w:r>
          </w:hyperlink>
        </w:p>
        <w:p w:rsidR="0024313C" w:rsidRPr="0024313C" w:rsidRDefault="008E1CDA" w:rsidP="0024313C">
          <w:pPr>
            <w:pStyle w:val="11"/>
            <w:spacing w:line="240" w:lineRule="auto"/>
            <w:rPr>
              <w:rFonts w:ascii="Times New Roman" w:hAnsi="Times New Roman" w:cs="Times New Roman"/>
              <w:noProof/>
              <w:sz w:val="24"/>
              <w:szCs w:val="24"/>
            </w:rPr>
          </w:pPr>
          <w:hyperlink w:anchor="_Toc513102945" w:history="1">
            <w:r w:rsidR="0024313C" w:rsidRPr="0024313C">
              <w:rPr>
                <w:rStyle w:val="a3"/>
                <w:rFonts w:ascii="Times New Roman" w:hAnsi="Times New Roman" w:cs="Times New Roman"/>
                <w:noProof/>
                <w:sz w:val="24"/>
                <w:szCs w:val="24"/>
              </w:rPr>
              <w:t>Приложение 2</w:t>
            </w:r>
            <w:r w:rsidR="0024313C" w:rsidRPr="0024313C">
              <w:rPr>
                <w:rFonts w:ascii="Times New Roman" w:hAnsi="Times New Roman" w:cs="Times New Roman"/>
                <w:noProof/>
                <w:webHidden/>
                <w:sz w:val="24"/>
                <w:szCs w:val="24"/>
              </w:rPr>
              <w:tab/>
            </w:r>
            <w:r w:rsidRPr="0024313C">
              <w:rPr>
                <w:rFonts w:ascii="Times New Roman" w:hAnsi="Times New Roman" w:cs="Times New Roman"/>
                <w:noProof/>
                <w:webHidden/>
                <w:sz w:val="24"/>
                <w:szCs w:val="24"/>
              </w:rPr>
              <w:fldChar w:fldCharType="begin"/>
            </w:r>
            <w:r w:rsidR="0024313C" w:rsidRPr="0024313C">
              <w:rPr>
                <w:rFonts w:ascii="Times New Roman" w:hAnsi="Times New Roman" w:cs="Times New Roman"/>
                <w:noProof/>
                <w:webHidden/>
                <w:sz w:val="24"/>
                <w:szCs w:val="24"/>
              </w:rPr>
              <w:instrText xml:space="preserve"> PAGEREF _Toc513102945 \h </w:instrText>
            </w:r>
            <w:r w:rsidRPr="0024313C">
              <w:rPr>
                <w:rFonts w:ascii="Times New Roman" w:hAnsi="Times New Roman" w:cs="Times New Roman"/>
                <w:noProof/>
                <w:webHidden/>
                <w:sz w:val="24"/>
                <w:szCs w:val="24"/>
              </w:rPr>
            </w:r>
            <w:r w:rsidRPr="0024313C">
              <w:rPr>
                <w:rFonts w:ascii="Times New Roman" w:hAnsi="Times New Roman" w:cs="Times New Roman"/>
                <w:noProof/>
                <w:webHidden/>
                <w:sz w:val="24"/>
                <w:szCs w:val="24"/>
              </w:rPr>
              <w:fldChar w:fldCharType="separate"/>
            </w:r>
            <w:r w:rsidR="00651F69">
              <w:rPr>
                <w:rFonts w:ascii="Times New Roman" w:hAnsi="Times New Roman" w:cs="Times New Roman"/>
                <w:noProof/>
                <w:webHidden/>
                <w:sz w:val="24"/>
                <w:szCs w:val="24"/>
              </w:rPr>
              <w:t>57</w:t>
            </w:r>
            <w:r w:rsidRPr="0024313C">
              <w:rPr>
                <w:rFonts w:ascii="Times New Roman" w:hAnsi="Times New Roman" w:cs="Times New Roman"/>
                <w:noProof/>
                <w:webHidden/>
                <w:sz w:val="24"/>
                <w:szCs w:val="24"/>
              </w:rPr>
              <w:fldChar w:fldCharType="end"/>
            </w:r>
          </w:hyperlink>
        </w:p>
        <w:p w:rsidR="00662F22" w:rsidRDefault="008E1CDA" w:rsidP="0024313C">
          <w:pPr>
            <w:tabs>
              <w:tab w:val="left" w:pos="2160"/>
            </w:tabs>
            <w:spacing w:after="0" w:line="240" w:lineRule="auto"/>
            <w:rPr>
              <w:rFonts w:ascii="Times New Roman" w:hAnsi="Times New Roman" w:cs="Times New Roman"/>
              <w:sz w:val="24"/>
              <w:szCs w:val="24"/>
            </w:rPr>
          </w:pPr>
          <w:r w:rsidRPr="0024313C">
            <w:rPr>
              <w:rFonts w:ascii="Times New Roman" w:hAnsi="Times New Roman" w:cs="Times New Roman"/>
              <w:sz w:val="24"/>
              <w:szCs w:val="24"/>
            </w:rPr>
            <w:fldChar w:fldCharType="end"/>
          </w:r>
        </w:p>
      </w:sdtContent>
    </w:sdt>
    <w:p w:rsidR="00075C61" w:rsidRPr="00510A63" w:rsidRDefault="00B1275A" w:rsidP="00B1275A">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39A3" w:rsidRPr="00510A63" w:rsidRDefault="005D39A3" w:rsidP="00B1275A">
      <w:pPr>
        <w:tabs>
          <w:tab w:val="left" w:pos="2412"/>
        </w:tabs>
        <w:spacing w:after="0" w:line="240" w:lineRule="auto"/>
        <w:rPr>
          <w:rFonts w:ascii="Times New Roman" w:eastAsiaTheme="majorEastAsia" w:hAnsi="Times New Roman" w:cs="Times New Roman"/>
          <w:bCs/>
          <w:sz w:val="24"/>
          <w:szCs w:val="24"/>
          <w:shd w:val="clear" w:color="auto" w:fill="FFFFFF"/>
        </w:rPr>
      </w:pPr>
      <w:r w:rsidRPr="00510A63">
        <w:rPr>
          <w:rFonts w:ascii="Times New Roman" w:hAnsi="Times New Roman" w:cs="Times New Roman"/>
          <w:sz w:val="24"/>
          <w:szCs w:val="24"/>
          <w:shd w:val="clear" w:color="auto" w:fill="FFFFFF"/>
        </w:rPr>
        <w:br w:type="page"/>
      </w:r>
    </w:p>
    <w:p w:rsidR="00290F17" w:rsidRPr="00E21F42" w:rsidRDefault="00290F17" w:rsidP="002D3544">
      <w:pPr>
        <w:pStyle w:val="1"/>
        <w:spacing w:before="0" w:line="360" w:lineRule="auto"/>
        <w:jc w:val="center"/>
        <w:rPr>
          <w:rFonts w:ascii="Times New Roman" w:hAnsi="Times New Roman" w:cs="Times New Roman"/>
          <w:color w:val="auto"/>
          <w:shd w:val="clear" w:color="auto" w:fill="FFFFFF"/>
        </w:rPr>
      </w:pPr>
      <w:bookmarkStart w:id="1" w:name="_Toc513102930"/>
      <w:r w:rsidRPr="00E21F42">
        <w:rPr>
          <w:rFonts w:ascii="Times New Roman" w:hAnsi="Times New Roman" w:cs="Times New Roman"/>
          <w:color w:val="auto"/>
          <w:shd w:val="clear" w:color="auto" w:fill="FFFFFF"/>
        </w:rPr>
        <w:lastRenderedPageBreak/>
        <w:t>Введение</w:t>
      </w:r>
      <w:bookmarkEnd w:id="1"/>
    </w:p>
    <w:p w:rsidR="00F86C18" w:rsidRPr="00A96876" w:rsidRDefault="00BD01A5" w:rsidP="002D35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условиях рыночной экономики для большинства предприятий рано или поздно встает вопрос о необходимости привлечения внешнего финансирования</w:t>
      </w:r>
      <w:r w:rsidRPr="00A96876">
        <w:rPr>
          <w:rFonts w:ascii="Times New Roman" w:hAnsi="Times New Roman" w:cs="Times New Roman"/>
          <w:sz w:val="24"/>
          <w:szCs w:val="24"/>
        </w:rPr>
        <w:t>.</w:t>
      </w:r>
      <w:r w:rsidR="00F86C18" w:rsidRPr="00A96876">
        <w:rPr>
          <w:rFonts w:ascii="Times New Roman" w:hAnsi="Times New Roman" w:cs="Times New Roman"/>
          <w:sz w:val="24"/>
          <w:szCs w:val="24"/>
        </w:rPr>
        <w:t xml:space="preserve"> </w:t>
      </w:r>
      <w:r w:rsidR="00A96876" w:rsidRPr="00A96876">
        <w:rPr>
          <w:rFonts w:ascii="Times New Roman" w:hAnsi="Times New Roman" w:cs="Times New Roman"/>
          <w:color w:val="000000"/>
          <w:sz w:val="24"/>
          <w:szCs w:val="24"/>
          <w:shd w:val="clear" w:color="auto" w:fill="FFFFFF"/>
        </w:rPr>
        <w:t xml:space="preserve">Для каждой компании причины для привлечения заемных средств являются индивидуальными и зависят </w:t>
      </w:r>
      <w:r w:rsidR="00A96876">
        <w:rPr>
          <w:rFonts w:ascii="Times New Roman" w:hAnsi="Times New Roman" w:cs="Times New Roman"/>
          <w:color w:val="000000"/>
          <w:sz w:val="24"/>
          <w:szCs w:val="24"/>
          <w:shd w:val="clear" w:color="auto" w:fill="FFFFFF"/>
        </w:rPr>
        <w:t>как от внешних, так и внутренних</w:t>
      </w:r>
      <w:r w:rsidR="00A96876" w:rsidRPr="00A96876">
        <w:rPr>
          <w:rFonts w:ascii="Times New Roman" w:hAnsi="Times New Roman" w:cs="Times New Roman"/>
          <w:color w:val="000000"/>
          <w:sz w:val="24"/>
          <w:szCs w:val="24"/>
          <w:shd w:val="clear" w:color="auto" w:fill="FFFFFF"/>
        </w:rPr>
        <w:t xml:space="preserve"> условий ее деятельности</w:t>
      </w:r>
      <w:r w:rsidR="00F86C18" w:rsidRPr="00A96876">
        <w:rPr>
          <w:rFonts w:ascii="Times New Roman" w:hAnsi="Times New Roman" w:cs="Times New Roman"/>
          <w:sz w:val="24"/>
          <w:szCs w:val="24"/>
        </w:rPr>
        <w:t xml:space="preserve">. </w:t>
      </w:r>
      <w:r w:rsidR="00CC4D31">
        <w:rPr>
          <w:rFonts w:ascii="Times New Roman" w:hAnsi="Times New Roman" w:cs="Times New Roman"/>
          <w:sz w:val="24"/>
          <w:szCs w:val="24"/>
        </w:rPr>
        <w:t>Тем не менее,</w:t>
      </w:r>
      <w:r w:rsidR="00F86C18" w:rsidRPr="00A96876">
        <w:rPr>
          <w:rFonts w:ascii="Times New Roman" w:hAnsi="Times New Roman" w:cs="Times New Roman"/>
          <w:sz w:val="24"/>
          <w:szCs w:val="24"/>
        </w:rPr>
        <w:t xml:space="preserve"> </w:t>
      </w:r>
      <w:r w:rsidR="00BE04B1">
        <w:rPr>
          <w:rFonts w:ascii="Times New Roman" w:hAnsi="Times New Roman" w:cs="Times New Roman"/>
          <w:sz w:val="24"/>
          <w:szCs w:val="24"/>
        </w:rPr>
        <w:t>каждое предприятие стремится</w:t>
      </w:r>
      <w:r w:rsidR="00F86C18" w:rsidRPr="00A96876">
        <w:rPr>
          <w:rFonts w:ascii="Times New Roman" w:hAnsi="Times New Roman" w:cs="Times New Roman"/>
          <w:sz w:val="24"/>
          <w:szCs w:val="24"/>
        </w:rPr>
        <w:t xml:space="preserve"> </w:t>
      </w:r>
      <w:r w:rsidR="00C53A5E">
        <w:rPr>
          <w:rFonts w:ascii="Times New Roman" w:hAnsi="Times New Roman" w:cs="Times New Roman"/>
          <w:sz w:val="24"/>
          <w:szCs w:val="24"/>
        </w:rPr>
        <w:t>прогрессировать</w:t>
      </w:r>
      <w:r w:rsidR="00F86C18" w:rsidRPr="00A96876">
        <w:rPr>
          <w:rFonts w:ascii="Times New Roman" w:hAnsi="Times New Roman" w:cs="Times New Roman"/>
          <w:sz w:val="24"/>
          <w:szCs w:val="24"/>
        </w:rPr>
        <w:t xml:space="preserve"> и </w:t>
      </w:r>
      <w:r w:rsidR="00C53A5E">
        <w:rPr>
          <w:rFonts w:ascii="Times New Roman" w:hAnsi="Times New Roman" w:cs="Times New Roman"/>
          <w:sz w:val="24"/>
          <w:szCs w:val="24"/>
        </w:rPr>
        <w:t>расширяться</w:t>
      </w:r>
      <w:r w:rsidR="00F86C18" w:rsidRPr="00A96876">
        <w:rPr>
          <w:rFonts w:ascii="Times New Roman" w:hAnsi="Times New Roman" w:cs="Times New Roman"/>
          <w:sz w:val="24"/>
          <w:szCs w:val="24"/>
        </w:rPr>
        <w:t xml:space="preserve">, </w:t>
      </w:r>
      <w:r w:rsidR="00BE04B1">
        <w:rPr>
          <w:rFonts w:ascii="Times New Roman" w:hAnsi="Times New Roman" w:cs="Times New Roman"/>
          <w:sz w:val="24"/>
          <w:szCs w:val="24"/>
        </w:rPr>
        <w:t xml:space="preserve">поэтому </w:t>
      </w:r>
      <w:r w:rsidR="009D124B">
        <w:rPr>
          <w:rFonts w:ascii="Times New Roman" w:hAnsi="Times New Roman" w:cs="Times New Roman"/>
          <w:sz w:val="24"/>
          <w:szCs w:val="24"/>
        </w:rPr>
        <w:t xml:space="preserve">рассматривается вопрос </w:t>
      </w:r>
      <w:r w:rsidR="00F86C18" w:rsidRPr="00A96876">
        <w:rPr>
          <w:rFonts w:ascii="Times New Roman" w:hAnsi="Times New Roman" w:cs="Times New Roman"/>
          <w:sz w:val="24"/>
          <w:szCs w:val="24"/>
        </w:rPr>
        <w:t xml:space="preserve">о </w:t>
      </w:r>
      <w:r w:rsidR="009D124B">
        <w:rPr>
          <w:rFonts w:ascii="Times New Roman" w:hAnsi="Times New Roman" w:cs="Times New Roman"/>
          <w:sz w:val="24"/>
          <w:szCs w:val="24"/>
        </w:rPr>
        <w:t>целесообразности привлечения заёмных средств</w:t>
      </w:r>
      <w:r w:rsidR="00576749">
        <w:rPr>
          <w:rFonts w:ascii="Times New Roman" w:hAnsi="Times New Roman" w:cs="Times New Roman"/>
          <w:sz w:val="24"/>
          <w:szCs w:val="24"/>
        </w:rPr>
        <w:t>.</w:t>
      </w:r>
    </w:p>
    <w:p w:rsidR="00A57DE4" w:rsidRDefault="00FF53E4" w:rsidP="00AD100A">
      <w:pPr>
        <w:spacing w:after="0" w:line="360" w:lineRule="auto"/>
        <w:ind w:firstLine="709"/>
        <w:jc w:val="both"/>
        <w:rPr>
          <w:rFonts w:ascii="Times New Roman" w:hAnsi="Times New Roman" w:cs="Times New Roman"/>
          <w:color w:val="000000"/>
          <w:sz w:val="24"/>
          <w:szCs w:val="24"/>
        </w:rPr>
      </w:pPr>
      <w:r w:rsidRPr="00A96876">
        <w:rPr>
          <w:rFonts w:ascii="Times New Roman" w:hAnsi="Times New Roman" w:cs="Times New Roman"/>
          <w:sz w:val="24"/>
          <w:szCs w:val="24"/>
        </w:rPr>
        <w:t>Перед руководством</w:t>
      </w:r>
      <w:r w:rsidRPr="009062AF">
        <w:rPr>
          <w:rFonts w:ascii="Times New Roman" w:hAnsi="Times New Roman" w:cs="Times New Roman"/>
          <w:sz w:val="24"/>
          <w:szCs w:val="24"/>
        </w:rPr>
        <w:t xml:space="preserve"> предприятия стоит проблема выбора источников финансирования, использование исключительно собственных средств или заёмных, или </w:t>
      </w:r>
      <w:r w:rsidR="00DA72ED" w:rsidRPr="009062AF">
        <w:rPr>
          <w:rFonts w:ascii="Times New Roman" w:hAnsi="Times New Roman" w:cs="Times New Roman"/>
          <w:sz w:val="24"/>
          <w:szCs w:val="24"/>
        </w:rPr>
        <w:t>их</w:t>
      </w:r>
      <w:r w:rsidR="00DA72ED">
        <w:rPr>
          <w:rFonts w:ascii="Times New Roman" w:hAnsi="Times New Roman" w:cs="Times New Roman"/>
          <w:sz w:val="24"/>
          <w:szCs w:val="24"/>
        </w:rPr>
        <w:t xml:space="preserve"> сочетани</w:t>
      </w:r>
      <w:r w:rsidR="008C7EBF">
        <w:rPr>
          <w:rFonts w:ascii="Times New Roman" w:hAnsi="Times New Roman" w:cs="Times New Roman"/>
          <w:sz w:val="24"/>
          <w:szCs w:val="24"/>
        </w:rPr>
        <w:t>я</w:t>
      </w:r>
      <w:r w:rsidR="00DA72ED">
        <w:rPr>
          <w:rFonts w:ascii="Times New Roman" w:hAnsi="Times New Roman" w:cs="Times New Roman"/>
          <w:sz w:val="24"/>
          <w:szCs w:val="24"/>
        </w:rPr>
        <w:t xml:space="preserve">. </w:t>
      </w:r>
      <w:r w:rsidR="00A57DE4" w:rsidRPr="00A57DE4">
        <w:rPr>
          <w:rFonts w:ascii="Times New Roman" w:hAnsi="Times New Roman" w:cs="Times New Roman"/>
          <w:color w:val="000000"/>
          <w:sz w:val="24"/>
          <w:szCs w:val="24"/>
        </w:rPr>
        <w:t xml:space="preserve">Любое коммерческое предприятие, действующее в рыночных условиях, стремится обеспечить максимальных доход, максимизировать свою прибыль, что невозможно сделать без увеличения объемов производства или расширения ассортимента выпускаемой продукции, поиска новых работников, новых поставщиков, расширения рынка сбыта и т.д. Все эти мероприятия могут быть осуществлены только при условии вложения дополнительных средств. Считается, </w:t>
      </w:r>
      <w:r w:rsidR="00A57DE4" w:rsidRPr="00BE04B1">
        <w:rPr>
          <w:rFonts w:ascii="Times New Roman" w:hAnsi="Times New Roman" w:cs="Times New Roman"/>
          <w:color w:val="000000"/>
          <w:sz w:val="24"/>
          <w:szCs w:val="24"/>
        </w:rPr>
        <w:t xml:space="preserve">что </w:t>
      </w:r>
      <w:r w:rsidR="00BE04B1" w:rsidRPr="00BE04B1">
        <w:rPr>
          <w:rFonts w:ascii="Times New Roman" w:hAnsi="Times New Roman" w:cs="Times New Roman"/>
          <w:color w:val="000000"/>
          <w:sz w:val="24"/>
          <w:szCs w:val="24"/>
        </w:rPr>
        <w:t>собственные источники финансирования не связаны</w:t>
      </w:r>
      <w:r w:rsidR="00A57DE4" w:rsidRPr="00BE04B1">
        <w:rPr>
          <w:rFonts w:ascii="Times New Roman" w:hAnsi="Times New Roman" w:cs="Times New Roman"/>
          <w:color w:val="000000"/>
          <w:sz w:val="24"/>
          <w:szCs w:val="24"/>
        </w:rPr>
        <w:t xml:space="preserve"> с </w:t>
      </w:r>
      <w:r w:rsidR="00BE04B1" w:rsidRPr="00BE04B1">
        <w:rPr>
          <w:rFonts w:ascii="Times New Roman" w:hAnsi="Times New Roman" w:cs="Times New Roman"/>
          <w:color w:val="000000"/>
          <w:sz w:val="24"/>
          <w:szCs w:val="24"/>
        </w:rPr>
        <w:t>финансовыми рисками. С другой стороны,</w:t>
      </w:r>
      <w:r w:rsidR="00A57DE4" w:rsidRPr="00BE04B1">
        <w:rPr>
          <w:rFonts w:ascii="Times New Roman" w:hAnsi="Times New Roman" w:cs="Times New Roman"/>
          <w:color w:val="000000"/>
          <w:sz w:val="24"/>
          <w:szCs w:val="24"/>
        </w:rPr>
        <w:t xml:space="preserve"> если</w:t>
      </w:r>
      <w:r w:rsidR="00A57DE4" w:rsidRPr="00A57DE4">
        <w:rPr>
          <w:rFonts w:ascii="Times New Roman" w:hAnsi="Times New Roman" w:cs="Times New Roman"/>
          <w:color w:val="000000"/>
          <w:sz w:val="24"/>
          <w:szCs w:val="24"/>
        </w:rPr>
        <w:t xml:space="preserve"> предприятие ограничится только собственным капиталом, то оно лишает или значительно </w:t>
      </w:r>
      <w:r w:rsidR="00FF1098">
        <w:rPr>
          <w:rFonts w:ascii="Times New Roman" w:hAnsi="Times New Roman" w:cs="Times New Roman"/>
          <w:color w:val="000000"/>
          <w:sz w:val="24"/>
          <w:szCs w:val="24"/>
        </w:rPr>
        <w:t>снижает</w:t>
      </w:r>
      <w:r w:rsidR="00A57DE4" w:rsidRPr="00A57DE4">
        <w:rPr>
          <w:rFonts w:ascii="Times New Roman" w:hAnsi="Times New Roman" w:cs="Times New Roman"/>
          <w:color w:val="000000"/>
          <w:sz w:val="24"/>
          <w:szCs w:val="24"/>
        </w:rPr>
        <w:t xml:space="preserve"> возможность использования дополнительных </w:t>
      </w:r>
      <w:r w:rsidR="00FF1098">
        <w:rPr>
          <w:rFonts w:ascii="Times New Roman" w:hAnsi="Times New Roman" w:cs="Times New Roman"/>
          <w:color w:val="000000"/>
          <w:sz w:val="24"/>
          <w:szCs w:val="24"/>
        </w:rPr>
        <w:t>финансовых средств</w:t>
      </w:r>
      <w:r w:rsidR="00A57DE4" w:rsidRPr="00A57DE4">
        <w:rPr>
          <w:rFonts w:ascii="Times New Roman" w:hAnsi="Times New Roman" w:cs="Times New Roman"/>
          <w:color w:val="000000"/>
          <w:sz w:val="24"/>
          <w:szCs w:val="24"/>
        </w:rPr>
        <w:t>. Предпринимательская деятельность всегда связана с риском, поступление и необходимость расходования средств могут не совпадать по времени, и в некоторых ситуациях предприятию просто необходимо привлекать внешнее финансирование, чтобы обеспечить рост и развитие предприятия.</w:t>
      </w:r>
    </w:p>
    <w:p w:rsidR="0011659C" w:rsidRPr="0011659C" w:rsidRDefault="0011659C" w:rsidP="00AD100A">
      <w:pPr>
        <w:spacing w:after="0" w:line="360" w:lineRule="auto"/>
        <w:ind w:firstLine="709"/>
        <w:jc w:val="both"/>
        <w:rPr>
          <w:rFonts w:ascii="Times New Roman" w:hAnsi="Times New Roman" w:cs="Times New Roman"/>
          <w:sz w:val="24"/>
          <w:szCs w:val="24"/>
        </w:rPr>
      </w:pPr>
      <w:r w:rsidRPr="00A57DE4">
        <w:rPr>
          <w:rFonts w:ascii="Times New Roman" w:hAnsi="Times New Roman" w:cs="Times New Roman"/>
          <w:color w:val="000000"/>
          <w:sz w:val="24"/>
          <w:szCs w:val="24"/>
          <w:shd w:val="clear" w:color="auto" w:fill="FFFFFF"/>
        </w:rPr>
        <w:t xml:space="preserve">Предприятие, </w:t>
      </w:r>
      <w:r w:rsidR="00701C46" w:rsidRPr="00A57DE4">
        <w:rPr>
          <w:rFonts w:ascii="Times New Roman" w:hAnsi="Times New Roman" w:cs="Times New Roman"/>
          <w:color w:val="000000"/>
          <w:sz w:val="24"/>
          <w:szCs w:val="24"/>
          <w:shd w:val="clear" w:color="auto" w:fill="FFFFFF"/>
        </w:rPr>
        <w:t>привлекающее</w:t>
      </w:r>
      <w:r w:rsidRPr="0011659C">
        <w:rPr>
          <w:rFonts w:ascii="Times New Roman" w:hAnsi="Times New Roman" w:cs="Times New Roman"/>
          <w:color w:val="000000"/>
          <w:sz w:val="24"/>
          <w:szCs w:val="24"/>
          <w:shd w:val="clear" w:color="auto" w:fill="FFFFFF"/>
        </w:rPr>
        <w:t xml:space="preserve"> заёмный капитал, имеет бол</w:t>
      </w:r>
      <w:r w:rsidR="005E0ABE">
        <w:rPr>
          <w:rFonts w:ascii="Times New Roman" w:hAnsi="Times New Roman" w:cs="Times New Roman"/>
          <w:color w:val="000000"/>
          <w:sz w:val="24"/>
          <w:szCs w:val="24"/>
          <w:shd w:val="clear" w:color="auto" w:fill="FFFFFF"/>
        </w:rPr>
        <w:t xml:space="preserve">ьше возможностей для своего развития </w:t>
      </w:r>
      <w:r w:rsidRPr="0011659C">
        <w:rPr>
          <w:rFonts w:ascii="Times New Roman" w:hAnsi="Times New Roman" w:cs="Times New Roman"/>
          <w:color w:val="000000"/>
          <w:sz w:val="24"/>
          <w:szCs w:val="24"/>
          <w:shd w:val="clear" w:color="auto" w:fill="FFFFFF"/>
        </w:rPr>
        <w:t>за счёт формирования активов</w:t>
      </w:r>
      <w:r w:rsidR="005E0ABE">
        <w:rPr>
          <w:rFonts w:ascii="Times New Roman" w:hAnsi="Times New Roman" w:cs="Times New Roman"/>
          <w:color w:val="000000"/>
          <w:sz w:val="24"/>
          <w:szCs w:val="24"/>
          <w:shd w:val="clear" w:color="auto" w:fill="FFFFFF"/>
        </w:rPr>
        <w:t xml:space="preserve"> в увеличенном объёме. Вместе с тем, при использовании заёмных средств растут и </w:t>
      </w:r>
      <w:r w:rsidR="00EB7FEA">
        <w:rPr>
          <w:rFonts w:ascii="Times New Roman" w:hAnsi="Times New Roman" w:cs="Times New Roman"/>
          <w:color w:val="000000"/>
          <w:sz w:val="24"/>
          <w:szCs w:val="24"/>
          <w:shd w:val="clear" w:color="auto" w:fill="FFFFFF"/>
        </w:rPr>
        <w:t>финансовые риски</w:t>
      </w:r>
      <w:r w:rsidR="005E0ABE">
        <w:rPr>
          <w:rFonts w:ascii="Times New Roman" w:hAnsi="Times New Roman" w:cs="Times New Roman"/>
          <w:color w:val="000000"/>
          <w:sz w:val="24"/>
          <w:szCs w:val="24"/>
          <w:shd w:val="clear" w:color="auto" w:fill="FFFFFF"/>
        </w:rPr>
        <w:t xml:space="preserve"> предприятия</w:t>
      </w:r>
      <w:r w:rsidRPr="0011659C">
        <w:rPr>
          <w:rFonts w:ascii="Times New Roman" w:hAnsi="Times New Roman" w:cs="Times New Roman"/>
          <w:color w:val="000000"/>
          <w:sz w:val="24"/>
          <w:szCs w:val="24"/>
          <w:shd w:val="clear" w:color="auto" w:fill="FFFFFF"/>
        </w:rPr>
        <w:t>. Принятие решения о выборе источников финансирования и структуры капитала является одним из самых важных для руководства компании, поскольку влияет на многие аспекты</w:t>
      </w:r>
      <w:r w:rsidR="005930F1">
        <w:rPr>
          <w:rFonts w:ascii="Times New Roman" w:hAnsi="Times New Roman" w:cs="Times New Roman"/>
          <w:color w:val="000000"/>
          <w:sz w:val="24"/>
          <w:szCs w:val="24"/>
          <w:shd w:val="clear" w:color="auto" w:fill="FFFFFF"/>
        </w:rPr>
        <w:t xml:space="preserve"> ее</w:t>
      </w:r>
      <w:r w:rsidRPr="0011659C">
        <w:rPr>
          <w:rFonts w:ascii="Times New Roman" w:hAnsi="Times New Roman" w:cs="Times New Roman"/>
          <w:color w:val="000000"/>
          <w:sz w:val="24"/>
          <w:szCs w:val="24"/>
          <w:shd w:val="clear" w:color="auto" w:fill="FFFFFF"/>
        </w:rPr>
        <w:t xml:space="preserve"> деятельности: рентабельность собственного капитала, уровень финансовой устойчивости и платежеспособности, уровень хозяйственных рисков, степень стабильности финансового обеспе</w:t>
      </w:r>
      <w:r w:rsidR="00DD0E4C">
        <w:rPr>
          <w:rFonts w:ascii="Times New Roman" w:hAnsi="Times New Roman" w:cs="Times New Roman"/>
          <w:color w:val="000000"/>
          <w:sz w:val="24"/>
          <w:szCs w:val="24"/>
          <w:shd w:val="clear" w:color="auto" w:fill="FFFFFF"/>
        </w:rPr>
        <w:t>чения развития. Не</w:t>
      </w:r>
      <w:r w:rsidRPr="0011659C">
        <w:rPr>
          <w:rFonts w:ascii="Times New Roman" w:hAnsi="Times New Roman" w:cs="Times New Roman"/>
          <w:color w:val="000000"/>
          <w:sz w:val="24"/>
          <w:szCs w:val="24"/>
          <w:shd w:val="clear" w:color="auto" w:fill="FFFFFF"/>
        </w:rPr>
        <w:t>правильно принятое решение может привести к тяжелым последствиям: снижению ликвидности, потере финансовой независмости, или даже банкротству. В настоящее время существует большое количество способов и источников финансирования предприятия, и выбор предприятия зависит от множества факторов. Для принятия решения необходимо провести анализ показателей, характеризующих как имеющееся финансовое состояние предприятия, так и возможные источники финансирования заемного капитала, условия их использования.</w:t>
      </w:r>
    </w:p>
    <w:p w:rsidR="00FE340E" w:rsidRPr="004E48DE" w:rsidRDefault="00F86C18" w:rsidP="009D5DA0">
      <w:pPr>
        <w:spacing w:after="0" w:line="360" w:lineRule="auto"/>
        <w:ind w:firstLine="709"/>
        <w:jc w:val="both"/>
        <w:rPr>
          <w:rFonts w:ascii="Times New Roman" w:hAnsi="Times New Roman" w:cs="Times New Roman"/>
          <w:sz w:val="24"/>
          <w:szCs w:val="24"/>
        </w:rPr>
      </w:pPr>
      <w:r w:rsidRPr="004E48DE">
        <w:rPr>
          <w:rFonts w:ascii="Times New Roman" w:hAnsi="Times New Roman" w:cs="Times New Roman"/>
          <w:sz w:val="24"/>
          <w:szCs w:val="24"/>
        </w:rPr>
        <w:lastRenderedPageBreak/>
        <w:t xml:space="preserve">Таким образом, </w:t>
      </w:r>
      <w:r w:rsidR="009D5DA0">
        <w:rPr>
          <w:rFonts w:ascii="Times New Roman" w:hAnsi="Times New Roman" w:cs="Times New Roman"/>
          <w:sz w:val="24"/>
          <w:szCs w:val="24"/>
        </w:rPr>
        <w:t xml:space="preserve">одна </w:t>
      </w:r>
      <w:r w:rsidR="00B21454">
        <w:rPr>
          <w:rFonts w:ascii="Times New Roman" w:hAnsi="Times New Roman" w:cs="Times New Roman"/>
          <w:sz w:val="24"/>
          <w:szCs w:val="24"/>
        </w:rPr>
        <w:t>из главных задач финансового отдела</w:t>
      </w:r>
      <w:r w:rsidRPr="004E48DE">
        <w:rPr>
          <w:rFonts w:ascii="Times New Roman" w:hAnsi="Times New Roman" w:cs="Times New Roman"/>
          <w:sz w:val="24"/>
          <w:szCs w:val="24"/>
        </w:rPr>
        <w:t xml:space="preserve"> </w:t>
      </w:r>
      <w:r w:rsidR="00B21454">
        <w:rPr>
          <w:rFonts w:ascii="Times New Roman" w:hAnsi="Times New Roman" w:cs="Times New Roman"/>
          <w:sz w:val="24"/>
          <w:szCs w:val="24"/>
        </w:rPr>
        <w:t>компании</w:t>
      </w:r>
      <w:r w:rsidRPr="004E48DE">
        <w:rPr>
          <w:rFonts w:ascii="Times New Roman" w:hAnsi="Times New Roman" w:cs="Times New Roman"/>
          <w:sz w:val="24"/>
          <w:szCs w:val="24"/>
        </w:rPr>
        <w:t xml:space="preserve"> </w:t>
      </w:r>
      <w:r w:rsidR="009D5DA0">
        <w:rPr>
          <w:rFonts w:ascii="Times New Roman" w:hAnsi="Times New Roman" w:cs="Times New Roman"/>
          <w:sz w:val="24"/>
          <w:szCs w:val="24"/>
        </w:rPr>
        <w:t>состоит в том, чтобы не отказываться</w:t>
      </w:r>
      <w:r w:rsidRPr="004E48DE">
        <w:rPr>
          <w:rFonts w:ascii="Times New Roman" w:hAnsi="Times New Roman" w:cs="Times New Roman"/>
          <w:sz w:val="24"/>
          <w:szCs w:val="24"/>
        </w:rPr>
        <w:t xml:space="preserve"> от заемного капитала, </w:t>
      </w:r>
      <w:r w:rsidR="009B6B9F">
        <w:rPr>
          <w:rFonts w:ascii="Times New Roman" w:hAnsi="Times New Roman" w:cs="Times New Roman"/>
          <w:sz w:val="24"/>
          <w:szCs w:val="24"/>
        </w:rPr>
        <w:t xml:space="preserve">а </w:t>
      </w:r>
      <w:r w:rsidR="009D5DA0">
        <w:rPr>
          <w:rFonts w:ascii="Times New Roman" w:hAnsi="Times New Roman" w:cs="Times New Roman"/>
          <w:sz w:val="24"/>
          <w:szCs w:val="24"/>
        </w:rPr>
        <w:t>искать</w:t>
      </w:r>
      <w:r w:rsidR="009B6B9F">
        <w:rPr>
          <w:rFonts w:ascii="Times New Roman" w:hAnsi="Times New Roman" w:cs="Times New Roman"/>
          <w:sz w:val="24"/>
          <w:szCs w:val="24"/>
        </w:rPr>
        <w:t xml:space="preserve"> </w:t>
      </w:r>
      <w:r w:rsidR="009B6B9F" w:rsidRPr="006166AE">
        <w:rPr>
          <w:rFonts w:ascii="Times New Roman" w:hAnsi="Times New Roman" w:cs="Times New Roman"/>
          <w:sz w:val="24"/>
          <w:szCs w:val="24"/>
        </w:rPr>
        <w:t>оптимально</w:t>
      </w:r>
      <w:r w:rsidR="009D5DA0" w:rsidRPr="006166AE">
        <w:rPr>
          <w:rFonts w:ascii="Times New Roman" w:hAnsi="Times New Roman" w:cs="Times New Roman"/>
          <w:sz w:val="24"/>
          <w:szCs w:val="24"/>
        </w:rPr>
        <w:t xml:space="preserve">е соотношение </w:t>
      </w:r>
      <w:r w:rsidR="009B6B9F" w:rsidRPr="006166AE">
        <w:rPr>
          <w:rFonts w:ascii="Times New Roman" w:hAnsi="Times New Roman" w:cs="Times New Roman"/>
          <w:sz w:val="24"/>
          <w:szCs w:val="24"/>
        </w:rPr>
        <w:t xml:space="preserve">собственного и заёмного капитала и </w:t>
      </w:r>
      <w:r w:rsidR="004238CD" w:rsidRPr="006166AE">
        <w:rPr>
          <w:rFonts w:ascii="Times New Roman" w:hAnsi="Times New Roman" w:cs="Times New Roman"/>
          <w:sz w:val="24"/>
          <w:szCs w:val="24"/>
        </w:rPr>
        <w:t>определен</w:t>
      </w:r>
      <w:r w:rsidR="009D5DA0" w:rsidRPr="006166AE">
        <w:rPr>
          <w:rFonts w:ascii="Times New Roman" w:hAnsi="Times New Roman" w:cs="Times New Roman"/>
          <w:sz w:val="24"/>
          <w:szCs w:val="24"/>
        </w:rPr>
        <w:t>ные источники</w:t>
      </w:r>
      <w:r w:rsidRPr="006166AE">
        <w:rPr>
          <w:rFonts w:ascii="Times New Roman" w:hAnsi="Times New Roman" w:cs="Times New Roman"/>
          <w:sz w:val="24"/>
          <w:szCs w:val="24"/>
        </w:rPr>
        <w:t xml:space="preserve"> финансирования, </w:t>
      </w:r>
      <w:r w:rsidR="00184D27" w:rsidRPr="006166AE">
        <w:rPr>
          <w:rFonts w:ascii="Times New Roman" w:hAnsi="Times New Roman" w:cs="Times New Roman"/>
          <w:sz w:val="24"/>
          <w:szCs w:val="24"/>
        </w:rPr>
        <w:t xml:space="preserve">которые уместны и соответствуют </w:t>
      </w:r>
      <w:r w:rsidRPr="006166AE">
        <w:rPr>
          <w:rFonts w:ascii="Times New Roman" w:hAnsi="Times New Roman" w:cs="Times New Roman"/>
          <w:sz w:val="24"/>
          <w:szCs w:val="24"/>
        </w:rPr>
        <w:t>сложивш</w:t>
      </w:r>
      <w:r w:rsidR="00184D27" w:rsidRPr="006166AE">
        <w:rPr>
          <w:rFonts w:ascii="Times New Roman" w:hAnsi="Times New Roman" w:cs="Times New Roman"/>
          <w:sz w:val="24"/>
          <w:szCs w:val="24"/>
        </w:rPr>
        <w:t>имся рыночным условиям</w:t>
      </w:r>
      <w:r w:rsidR="009D5DA0" w:rsidRPr="006166AE">
        <w:rPr>
          <w:rFonts w:ascii="Times New Roman" w:hAnsi="Times New Roman" w:cs="Times New Roman"/>
          <w:sz w:val="24"/>
          <w:szCs w:val="24"/>
        </w:rPr>
        <w:t>, чтобы</w:t>
      </w:r>
      <w:r w:rsidR="009D5DA0">
        <w:rPr>
          <w:rFonts w:ascii="Times New Roman" w:hAnsi="Times New Roman" w:cs="Times New Roman"/>
          <w:sz w:val="24"/>
          <w:szCs w:val="24"/>
        </w:rPr>
        <w:t xml:space="preserve"> обеспечить максимальную стоимость компании.</w:t>
      </w:r>
      <w:r w:rsidR="006C7404">
        <w:rPr>
          <w:rFonts w:ascii="Times New Roman" w:hAnsi="Times New Roman" w:cs="Times New Roman"/>
          <w:sz w:val="24"/>
          <w:szCs w:val="24"/>
        </w:rPr>
        <w:t xml:space="preserve"> </w:t>
      </w:r>
      <w:r w:rsidR="00F849DE">
        <w:rPr>
          <w:rFonts w:ascii="Times New Roman" w:eastAsia="Times New Roman" w:hAnsi="Times New Roman" w:cs="Times New Roman"/>
          <w:sz w:val="24"/>
          <w:szCs w:val="24"/>
        </w:rPr>
        <w:t xml:space="preserve">Поэтому </w:t>
      </w:r>
      <w:r w:rsidR="00FE340E" w:rsidRPr="004E48DE">
        <w:rPr>
          <w:rFonts w:ascii="Times New Roman" w:eastAsia="Times New Roman" w:hAnsi="Times New Roman" w:cs="Times New Roman"/>
          <w:sz w:val="24"/>
          <w:szCs w:val="24"/>
        </w:rPr>
        <w:t>проблема оптимизации структуры капитала крайне актуальна и значима для современных предприятий различных сфер и направлений деятельности. Этими обстоятельствами обусловлен выбор темы исследования.</w:t>
      </w:r>
    </w:p>
    <w:p w:rsidR="00FE340E" w:rsidRPr="007C4ECA" w:rsidRDefault="00FE340E" w:rsidP="007C4ECA">
      <w:pPr>
        <w:spacing w:after="0" w:line="360" w:lineRule="auto"/>
        <w:ind w:firstLine="709"/>
        <w:jc w:val="both"/>
        <w:rPr>
          <w:rFonts w:ascii="Times New Roman" w:hAnsi="Times New Roman" w:cs="Times New Roman"/>
          <w:sz w:val="24"/>
        </w:rPr>
      </w:pPr>
      <w:r w:rsidRPr="00401CC4">
        <w:rPr>
          <w:rFonts w:ascii="Times New Roman" w:hAnsi="Times New Roman" w:cs="Times New Roman"/>
          <w:sz w:val="24"/>
        </w:rPr>
        <w:t>Цель работы:</w:t>
      </w:r>
      <w:r w:rsidRPr="00371BE2">
        <w:rPr>
          <w:rFonts w:ascii="Times New Roman" w:hAnsi="Times New Roman" w:cs="Times New Roman"/>
          <w:sz w:val="24"/>
        </w:rPr>
        <w:t xml:space="preserve"> </w:t>
      </w:r>
      <w:r w:rsidR="009062AF">
        <w:rPr>
          <w:rFonts w:ascii="Times New Roman" w:hAnsi="Times New Roman" w:cs="Times New Roman"/>
          <w:sz w:val="24"/>
        </w:rPr>
        <w:t>Выбор</w:t>
      </w:r>
      <w:r w:rsidR="00486E76" w:rsidRPr="00371BE2">
        <w:rPr>
          <w:rFonts w:ascii="Times New Roman" w:hAnsi="Times New Roman" w:cs="Times New Roman"/>
          <w:sz w:val="24"/>
        </w:rPr>
        <w:t xml:space="preserve"> источников финансирования и структуры капитала на основе </w:t>
      </w:r>
      <w:r w:rsidR="005573EF" w:rsidRPr="00371BE2">
        <w:rPr>
          <w:rFonts w:ascii="Times New Roman" w:hAnsi="Times New Roman" w:cs="Times New Roman"/>
          <w:color w:val="000000"/>
          <w:sz w:val="24"/>
          <w:szCs w:val="24"/>
        </w:rPr>
        <w:t>анализ</w:t>
      </w:r>
      <w:r w:rsidR="00486E76" w:rsidRPr="00371BE2">
        <w:rPr>
          <w:rFonts w:ascii="Times New Roman" w:hAnsi="Times New Roman" w:cs="Times New Roman"/>
          <w:color w:val="000000"/>
          <w:sz w:val="24"/>
          <w:szCs w:val="24"/>
        </w:rPr>
        <w:t>а финансовой</w:t>
      </w:r>
      <w:r w:rsidR="005573EF" w:rsidRPr="00371BE2">
        <w:rPr>
          <w:rFonts w:ascii="Times New Roman" w:hAnsi="Times New Roman" w:cs="Times New Roman"/>
          <w:color w:val="000000"/>
          <w:sz w:val="24"/>
          <w:szCs w:val="24"/>
        </w:rPr>
        <w:t xml:space="preserve"> устойчивости предприятия ООО «АльянсСтрой»</w:t>
      </w:r>
      <w:r w:rsidR="00AE5813" w:rsidRPr="00371BE2">
        <w:rPr>
          <w:rFonts w:ascii="Times New Roman" w:hAnsi="Times New Roman" w:cs="Times New Roman"/>
          <w:color w:val="000000"/>
          <w:sz w:val="24"/>
          <w:szCs w:val="24"/>
        </w:rPr>
        <w:t>.</w:t>
      </w:r>
    </w:p>
    <w:p w:rsidR="00FE340E" w:rsidRPr="007C4ECA" w:rsidRDefault="00FE340E" w:rsidP="007C4ECA">
      <w:pPr>
        <w:spacing w:after="0" w:line="360" w:lineRule="auto"/>
        <w:ind w:firstLine="709"/>
        <w:jc w:val="both"/>
        <w:rPr>
          <w:rFonts w:ascii="Times New Roman" w:hAnsi="Times New Roman" w:cs="Times New Roman"/>
          <w:sz w:val="24"/>
        </w:rPr>
      </w:pPr>
      <w:r w:rsidRPr="007C4ECA">
        <w:rPr>
          <w:rFonts w:ascii="Times New Roman" w:hAnsi="Times New Roman" w:cs="Times New Roman"/>
          <w:sz w:val="24"/>
        </w:rPr>
        <w:t>Задачи:</w:t>
      </w:r>
    </w:p>
    <w:p w:rsidR="000C1BF9" w:rsidRDefault="00FE340E" w:rsidP="000C1BF9">
      <w:pPr>
        <w:numPr>
          <w:ilvl w:val="0"/>
          <w:numId w:val="7"/>
        </w:numPr>
        <w:suppressAutoHyphens/>
        <w:spacing w:after="0" w:line="360" w:lineRule="auto"/>
        <w:ind w:left="0" w:firstLine="709"/>
        <w:jc w:val="both"/>
        <w:rPr>
          <w:rFonts w:ascii="Times New Roman" w:hAnsi="Times New Roman" w:cs="Times New Roman"/>
          <w:sz w:val="24"/>
        </w:rPr>
      </w:pPr>
      <w:r w:rsidRPr="006C796E">
        <w:rPr>
          <w:rFonts w:ascii="Times New Roman" w:eastAsia="Times New Roman" w:hAnsi="Times New Roman" w:cs="Times New Roman"/>
          <w:color w:val="000000"/>
          <w:sz w:val="24"/>
          <w:szCs w:val="24"/>
        </w:rPr>
        <w:t xml:space="preserve">рассмотреть </w:t>
      </w:r>
      <w:r w:rsidR="006C796E" w:rsidRPr="006C796E">
        <w:rPr>
          <w:rFonts w:ascii="Times New Roman" w:eastAsia="Times New Roman" w:hAnsi="Times New Roman" w:cs="Times New Roman"/>
          <w:color w:val="000000"/>
          <w:sz w:val="24"/>
          <w:szCs w:val="24"/>
        </w:rPr>
        <w:t xml:space="preserve">теоретические основы по источникам финансирования и </w:t>
      </w:r>
      <w:r w:rsidR="006C796E" w:rsidRPr="000C1BF9">
        <w:rPr>
          <w:rFonts w:ascii="Times New Roman" w:eastAsia="Times New Roman" w:hAnsi="Times New Roman" w:cs="Times New Roman"/>
          <w:color w:val="000000"/>
          <w:sz w:val="24"/>
          <w:szCs w:val="24"/>
        </w:rPr>
        <w:t xml:space="preserve">структуре капитала: </w:t>
      </w:r>
      <w:r w:rsidRPr="000C1BF9">
        <w:rPr>
          <w:rFonts w:ascii="Times New Roman" w:eastAsia="Times New Roman" w:hAnsi="Times New Roman" w:cs="Times New Roman"/>
          <w:color w:val="000000"/>
          <w:sz w:val="24"/>
          <w:szCs w:val="24"/>
        </w:rPr>
        <w:t xml:space="preserve">сущность </w:t>
      </w:r>
      <w:r w:rsidR="007974E6" w:rsidRPr="000C1BF9">
        <w:rPr>
          <w:rFonts w:ascii="Times New Roman" w:eastAsia="Times New Roman" w:hAnsi="Times New Roman" w:cs="Times New Roman"/>
          <w:color w:val="000000"/>
          <w:sz w:val="24"/>
          <w:szCs w:val="24"/>
        </w:rPr>
        <w:t>источников финансирования</w:t>
      </w:r>
      <w:r w:rsidR="006C796E" w:rsidRPr="000C1BF9">
        <w:rPr>
          <w:rFonts w:ascii="Times New Roman" w:eastAsia="Times New Roman" w:hAnsi="Times New Roman" w:cs="Times New Roman"/>
          <w:color w:val="000000"/>
          <w:sz w:val="24"/>
          <w:szCs w:val="24"/>
        </w:rPr>
        <w:t xml:space="preserve"> и их классификаци</w:t>
      </w:r>
      <w:r w:rsidR="00B577E6" w:rsidRPr="000C1BF9">
        <w:rPr>
          <w:rFonts w:ascii="Times New Roman" w:eastAsia="Times New Roman" w:hAnsi="Times New Roman" w:cs="Times New Roman"/>
          <w:color w:val="000000"/>
          <w:sz w:val="24"/>
          <w:szCs w:val="24"/>
        </w:rPr>
        <w:t>ю</w:t>
      </w:r>
      <w:r w:rsidRPr="000C1BF9">
        <w:rPr>
          <w:rFonts w:ascii="Times New Roman" w:eastAsia="Times New Roman" w:hAnsi="Times New Roman" w:cs="Times New Roman"/>
          <w:color w:val="000000"/>
          <w:sz w:val="24"/>
          <w:szCs w:val="24"/>
        </w:rPr>
        <w:t>;</w:t>
      </w:r>
      <w:r w:rsidR="006C796E" w:rsidRPr="000C1BF9">
        <w:rPr>
          <w:rFonts w:ascii="Times New Roman" w:eastAsia="Times New Roman" w:hAnsi="Times New Roman" w:cs="Times New Roman"/>
          <w:color w:val="000000"/>
          <w:sz w:val="24"/>
          <w:szCs w:val="24"/>
        </w:rPr>
        <w:t xml:space="preserve"> </w:t>
      </w:r>
      <w:r w:rsidR="007974E6" w:rsidRPr="000C1BF9">
        <w:rPr>
          <w:rFonts w:ascii="Times New Roman" w:eastAsia="Times New Roman" w:hAnsi="Times New Roman" w:cs="Times New Roman"/>
          <w:color w:val="000000"/>
          <w:sz w:val="24"/>
          <w:szCs w:val="24"/>
        </w:rPr>
        <w:t>сущность оптимальной структуры капитала</w:t>
      </w:r>
      <w:r w:rsidRPr="000C1BF9">
        <w:rPr>
          <w:rFonts w:ascii="Times New Roman" w:eastAsia="Times New Roman" w:hAnsi="Times New Roman" w:cs="Times New Roman"/>
          <w:color w:val="000000"/>
          <w:sz w:val="24"/>
          <w:szCs w:val="24"/>
        </w:rPr>
        <w:t>;</w:t>
      </w:r>
      <w:r w:rsidR="006C796E" w:rsidRPr="000C1BF9">
        <w:rPr>
          <w:rFonts w:ascii="Times New Roman" w:eastAsia="Times New Roman" w:hAnsi="Times New Roman" w:cs="Times New Roman"/>
          <w:color w:val="000000"/>
          <w:sz w:val="24"/>
          <w:szCs w:val="24"/>
        </w:rPr>
        <w:t xml:space="preserve"> </w:t>
      </w:r>
      <w:r w:rsidR="00627E2E" w:rsidRPr="000C1BF9">
        <w:rPr>
          <w:rFonts w:ascii="Times New Roman" w:eastAsia="Times New Roman" w:hAnsi="Times New Roman" w:cs="Times New Roman"/>
          <w:color w:val="000000"/>
          <w:sz w:val="24"/>
          <w:szCs w:val="24"/>
        </w:rPr>
        <w:t xml:space="preserve">основные </w:t>
      </w:r>
      <w:r w:rsidR="003E2D3F" w:rsidRPr="000C1BF9">
        <w:rPr>
          <w:rFonts w:ascii="Times New Roman" w:eastAsia="Times New Roman" w:hAnsi="Times New Roman" w:cs="Times New Roman"/>
          <w:color w:val="000000"/>
          <w:sz w:val="24"/>
          <w:szCs w:val="24"/>
        </w:rPr>
        <w:t>подходы к оптимизации структуры капитала</w:t>
      </w:r>
      <w:r w:rsidRPr="000C1BF9">
        <w:rPr>
          <w:rFonts w:ascii="Times New Roman" w:eastAsia="Times New Roman" w:hAnsi="Times New Roman" w:cs="Times New Roman"/>
          <w:color w:val="000000"/>
          <w:sz w:val="24"/>
          <w:szCs w:val="24"/>
        </w:rPr>
        <w:t>;</w:t>
      </w:r>
    </w:p>
    <w:p w:rsidR="00AD100A" w:rsidRPr="000C1BF9" w:rsidRDefault="006C796E" w:rsidP="000C1BF9">
      <w:pPr>
        <w:numPr>
          <w:ilvl w:val="0"/>
          <w:numId w:val="7"/>
        </w:numPr>
        <w:suppressAutoHyphens/>
        <w:spacing w:after="0" w:line="360" w:lineRule="auto"/>
        <w:ind w:left="0" w:firstLine="709"/>
        <w:jc w:val="both"/>
        <w:rPr>
          <w:rFonts w:ascii="Times New Roman" w:hAnsi="Times New Roman" w:cs="Times New Roman"/>
          <w:sz w:val="24"/>
        </w:rPr>
      </w:pPr>
      <w:r w:rsidRPr="000C1BF9">
        <w:rPr>
          <w:rFonts w:ascii="Times New Roman" w:eastAsia="Times New Roman" w:hAnsi="Times New Roman" w:cs="Times New Roman"/>
          <w:color w:val="000000"/>
          <w:sz w:val="24"/>
          <w:szCs w:val="24"/>
        </w:rPr>
        <w:t>провести анализ источников финансирования и структуры капитала ООО «</w:t>
      </w:r>
      <w:r w:rsidRPr="00780539">
        <w:rPr>
          <w:rFonts w:ascii="Times New Roman" w:eastAsia="Times New Roman" w:hAnsi="Times New Roman" w:cs="Times New Roman"/>
          <w:color w:val="000000"/>
          <w:sz w:val="24"/>
          <w:szCs w:val="24"/>
        </w:rPr>
        <w:t>АльянсСтрой»</w:t>
      </w:r>
      <w:r w:rsidR="00B577E6" w:rsidRPr="00780539">
        <w:rPr>
          <w:rFonts w:ascii="Times New Roman" w:eastAsia="Times New Roman" w:hAnsi="Times New Roman" w:cs="Times New Roman"/>
          <w:color w:val="000000"/>
          <w:sz w:val="24"/>
          <w:szCs w:val="24"/>
        </w:rPr>
        <w:t xml:space="preserve"> на основе </w:t>
      </w:r>
      <w:r w:rsidR="00780539" w:rsidRPr="00780539">
        <w:rPr>
          <w:rFonts w:ascii="Times New Roman" w:eastAsia="Times New Roman" w:hAnsi="Times New Roman" w:cs="Times New Roman"/>
          <w:color w:val="000000"/>
          <w:sz w:val="24"/>
          <w:szCs w:val="24"/>
        </w:rPr>
        <w:t>бухгалтерского</w:t>
      </w:r>
      <w:r w:rsidR="00780539">
        <w:rPr>
          <w:rFonts w:ascii="Times New Roman" w:eastAsia="Times New Roman" w:hAnsi="Times New Roman" w:cs="Times New Roman"/>
          <w:color w:val="000000"/>
          <w:sz w:val="24"/>
          <w:szCs w:val="24"/>
        </w:rPr>
        <w:t xml:space="preserve"> баланса</w:t>
      </w:r>
      <w:r w:rsidR="00E13B1E">
        <w:rPr>
          <w:rFonts w:ascii="Times New Roman" w:eastAsia="Times New Roman" w:hAnsi="Times New Roman" w:cs="Times New Roman"/>
          <w:color w:val="000000"/>
          <w:sz w:val="24"/>
          <w:szCs w:val="24"/>
        </w:rPr>
        <w:t xml:space="preserve"> и </w:t>
      </w:r>
      <w:r w:rsidR="00780539">
        <w:rPr>
          <w:rFonts w:ascii="Times New Roman" w:eastAsia="Times New Roman" w:hAnsi="Times New Roman" w:cs="Times New Roman"/>
          <w:color w:val="000000"/>
          <w:sz w:val="24"/>
          <w:szCs w:val="24"/>
        </w:rPr>
        <w:t>системы показателей, характеризующих финансовое состояние предприятия</w:t>
      </w:r>
      <w:r w:rsidR="00E13B1E">
        <w:rPr>
          <w:rFonts w:ascii="Times New Roman" w:eastAsia="Times New Roman" w:hAnsi="Times New Roman" w:cs="Times New Roman"/>
          <w:color w:val="000000"/>
          <w:sz w:val="24"/>
          <w:szCs w:val="24"/>
        </w:rPr>
        <w:t>;</w:t>
      </w:r>
    </w:p>
    <w:p w:rsidR="009F607B" w:rsidRPr="009D6F1C" w:rsidRDefault="009F607B" w:rsidP="009D6F1C">
      <w:pPr>
        <w:numPr>
          <w:ilvl w:val="0"/>
          <w:numId w:val="7"/>
        </w:numPr>
        <w:suppressAutoHyphens/>
        <w:spacing w:after="0" w:line="360" w:lineRule="auto"/>
        <w:ind w:left="0" w:firstLine="709"/>
        <w:jc w:val="both"/>
        <w:rPr>
          <w:rFonts w:ascii="Times New Roman" w:hAnsi="Times New Roman" w:cs="Times New Roman"/>
          <w:sz w:val="24"/>
          <w:szCs w:val="24"/>
        </w:rPr>
      </w:pPr>
      <w:r w:rsidRPr="009D6F1C">
        <w:rPr>
          <w:rFonts w:ascii="Times New Roman" w:eastAsia="Times New Roman" w:hAnsi="Times New Roman" w:cs="Times New Roman"/>
          <w:color w:val="000000"/>
          <w:sz w:val="24"/>
          <w:szCs w:val="24"/>
        </w:rPr>
        <w:t>разработа</w:t>
      </w:r>
      <w:r w:rsidR="00E63DCC" w:rsidRPr="009D6F1C">
        <w:rPr>
          <w:rFonts w:ascii="Times New Roman" w:eastAsia="Times New Roman" w:hAnsi="Times New Roman" w:cs="Times New Roman"/>
          <w:color w:val="000000"/>
          <w:sz w:val="24"/>
          <w:szCs w:val="24"/>
        </w:rPr>
        <w:t xml:space="preserve">ть рекомендации по выбору источников финансирования и </w:t>
      </w:r>
      <w:r w:rsidR="006C796E" w:rsidRPr="009D6F1C">
        <w:rPr>
          <w:rFonts w:ascii="Times New Roman" w:eastAsia="Times New Roman" w:hAnsi="Times New Roman" w:cs="Times New Roman"/>
          <w:color w:val="000000"/>
          <w:sz w:val="24"/>
          <w:szCs w:val="24"/>
        </w:rPr>
        <w:t>оптимизации структуры капитала ООО «АльянсСтрой»</w:t>
      </w:r>
      <w:r w:rsidR="00F32C3F" w:rsidRPr="009D6F1C">
        <w:rPr>
          <w:rFonts w:ascii="Times New Roman" w:eastAsia="Times New Roman" w:hAnsi="Times New Roman" w:cs="Times New Roman"/>
          <w:color w:val="000000"/>
          <w:sz w:val="24"/>
          <w:szCs w:val="24"/>
        </w:rPr>
        <w:t>.</w:t>
      </w:r>
    </w:p>
    <w:p w:rsidR="00A10EB8" w:rsidRPr="009D6F1C" w:rsidRDefault="00A10EB8" w:rsidP="00EF7E8C">
      <w:pPr>
        <w:pStyle w:val="a4"/>
        <w:suppressAutoHyphens/>
        <w:spacing w:after="0" w:line="360" w:lineRule="auto"/>
        <w:ind w:left="0" w:firstLine="709"/>
        <w:jc w:val="both"/>
        <w:rPr>
          <w:rFonts w:ascii="Times New Roman" w:eastAsia="Times New Roman" w:hAnsi="Times New Roman" w:cs="Times New Roman"/>
          <w:sz w:val="24"/>
          <w:szCs w:val="24"/>
        </w:rPr>
      </w:pPr>
      <w:r w:rsidRPr="006D5724">
        <w:rPr>
          <w:rFonts w:ascii="Times New Roman" w:eastAsia="Times New Roman" w:hAnsi="Times New Roman" w:cs="Times New Roman"/>
          <w:sz w:val="24"/>
          <w:szCs w:val="24"/>
        </w:rPr>
        <w:t xml:space="preserve">Предметом исследования в дипломной работе является – </w:t>
      </w:r>
      <w:r w:rsidR="00CF0877" w:rsidRPr="006D5724">
        <w:rPr>
          <w:rFonts w:ascii="Times New Roman" w:eastAsia="Times New Roman" w:hAnsi="Times New Roman" w:cs="Times New Roman"/>
          <w:sz w:val="24"/>
          <w:szCs w:val="24"/>
        </w:rPr>
        <w:t xml:space="preserve"> </w:t>
      </w:r>
      <w:r w:rsidR="00EF7E8C" w:rsidRPr="006D5724">
        <w:rPr>
          <w:rFonts w:ascii="Times New Roman" w:eastAsia="Times New Roman" w:hAnsi="Times New Roman" w:cs="Times New Roman"/>
          <w:sz w:val="24"/>
          <w:szCs w:val="24"/>
        </w:rPr>
        <w:t>структура капитала ООО «АльянсСтрой»</w:t>
      </w:r>
      <w:r w:rsidR="00CF0877" w:rsidRPr="006D5724">
        <w:rPr>
          <w:rFonts w:ascii="Times New Roman" w:eastAsia="Times New Roman" w:hAnsi="Times New Roman" w:cs="Times New Roman"/>
          <w:sz w:val="24"/>
          <w:szCs w:val="24"/>
        </w:rPr>
        <w:t xml:space="preserve"> и источники финансирования</w:t>
      </w:r>
      <w:r w:rsidR="00EF7E8C" w:rsidRPr="006D5724">
        <w:rPr>
          <w:rFonts w:ascii="Times New Roman" w:eastAsia="Times New Roman" w:hAnsi="Times New Roman" w:cs="Times New Roman"/>
          <w:sz w:val="24"/>
          <w:szCs w:val="24"/>
        </w:rPr>
        <w:t>.</w:t>
      </w:r>
    </w:p>
    <w:p w:rsidR="00A10EB8" w:rsidRPr="009D6F1C" w:rsidRDefault="00606F4C" w:rsidP="009D6F1C">
      <w:pPr>
        <w:pStyle w:val="a4"/>
        <w:suppressAutoHyphens/>
        <w:spacing w:after="0" w:line="360" w:lineRule="auto"/>
        <w:ind w:left="0" w:firstLine="709"/>
        <w:jc w:val="both"/>
        <w:rPr>
          <w:rFonts w:ascii="Times New Roman" w:hAnsi="Times New Roman" w:cs="Times New Roman"/>
          <w:sz w:val="24"/>
          <w:szCs w:val="24"/>
        </w:rPr>
      </w:pPr>
      <w:r w:rsidRPr="009D6F1C">
        <w:rPr>
          <w:rFonts w:ascii="Times New Roman" w:hAnsi="Times New Roman" w:cs="Times New Roman"/>
          <w:sz w:val="24"/>
          <w:szCs w:val="24"/>
        </w:rPr>
        <w:t>Объектом исследования выбрана организация ООО «АльянсСтрой», основным видом деятельности которой является производство асфальтобетонной смеси и выполнение дорожно-строительных работ.</w:t>
      </w:r>
    </w:p>
    <w:p w:rsidR="000D0226" w:rsidRPr="009D6F1C" w:rsidRDefault="000C1BF9" w:rsidP="007C230D">
      <w:pPr>
        <w:pStyle w:val="af6"/>
        <w:spacing w:after="0"/>
        <w:ind w:left="0" w:firstLine="709"/>
        <w:jc w:val="both"/>
        <w:rPr>
          <w:rFonts w:ascii="Times New Roman" w:hAnsi="Times New Roman" w:cs="Times New Roman"/>
          <w:sz w:val="24"/>
          <w:szCs w:val="24"/>
        </w:rPr>
      </w:pPr>
      <w:r w:rsidRPr="00EF7E8C">
        <w:rPr>
          <w:rFonts w:ascii="Times New Roman" w:hAnsi="Times New Roman" w:cs="Times New Roman"/>
          <w:sz w:val="24"/>
          <w:szCs w:val="24"/>
        </w:rPr>
        <w:t>В ходе выпускной квалификационной работы использовались общенаучные (анализ и синтез</w:t>
      </w:r>
      <w:r w:rsidR="00FD3100" w:rsidRPr="00EF7E8C">
        <w:rPr>
          <w:rFonts w:ascii="Times New Roman" w:hAnsi="Times New Roman" w:cs="Times New Roman"/>
          <w:sz w:val="24"/>
          <w:szCs w:val="24"/>
        </w:rPr>
        <w:t>, системный подход)</w:t>
      </w:r>
      <w:r w:rsidRPr="00EF7E8C">
        <w:rPr>
          <w:rFonts w:ascii="Times New Roman" w:hAnsi="Times New Roman" w:cs="Times New Roman"/>
          <w:sz w:val="24"/>
          <w:szCs w:val="24"/>
        </w:rPr>
        <w:t xml:space="preserve"> и частные методы исследования</w:t>
      </w:r>
      <w:r w:rsidR="00FD3100" w:rsidRPr="00EF7E8C">
        <w:rPr>
          <w:rFonts w:ascii="Times New Roman" w:hAnsi="Times New Roman" w:cs="Times New Roman"/>
          <w:sz w:val="24"/>
          <w:szCs w:val="24"/>
        </w:rPr>
        <w:t xml:space="preserve"> (графический, сравнительный анализ).</w:t>
      </w:r>
    </w:p>
    <w:p w:rsidR="000D0226" w:rsidRPr="009D6F1C" w:rsidRDefault="000D0226" w:rsidP="009D6F1C">
      <w:pPr>
        <w:pStyle w:val="a4"/>
        <w:suppressAutoHyphens/>
        <w:spacing w:after="0" w:line="360" w:lineRule="auto"/>
        <w:ind w:left="0" w:firstLine="709"/>
        <w:jc w:val="both"/>
        <w:rPr>
          <w:rFonts w:ascii="Times New Roman" w:hAnsi="Times New Roman" w:cs="Times New Roman"/>
          <w:sz w:val="24"/>
          <w:szCs w:val="24"/>
        </w:rPr>
      </w:pPr>
      <w:r w:rsidRPr="009D6F1C">
        <w:rPr>
          <w:rFonts w:ascii="Times New Roman" w:hAnsi="Times New Roman" w:cs="Times New Roman"/>
          <w:sz w:val="24"/>
          <w:szCs w:val="24"/>
        </w:rPr>
        <w:t>Дипломная работа состоит из 3 глав.</w:t>
      </w:r>
    </w:p>
    <w:p w:rsidR="00713A4A" w:rsidRDefault="000D0226" w:rsidP="007C230D">
      <w:pPr>
        <w:spacing w:after="0" w:line="360" w:lineRule="auto"/>
        <w:ind w:firstLine="709"/>
        <w:jc w:val="both"/>
        <w:rPr>
          <w:rFonts w:ascii="Times New Roman" w:hAnsi="Times New Roman" w:cs="Times New Roman"/>
          <w:sz w:val="24"/>
          <w:szCs w:val="24"/>
        </w:rPr>
      </w:pPr>
      <w:r w:rsidRPr="009422E7">
        <w:rPr>
          <w:rFonts w:ascii="Times New Roman" w:hAnsi="Times New Roman" w:cs="Times New Roman"/>
          <w:sz w:val="24"/>
          <w:szCs w:val="24"/>
        </w:rPr>
        <w:t>В первой главе</w:t>
      </w:r>
      <w:r w:rsidR="00713A4A">
        <w:rPr>
          <w:rFonts w:ascii="Times New Roman" w:hAnsi="Times New Roman" w:cs="Times New Roman"/>
          <w:sz w:val="24"/>
          <w:szCs w:val="24"/>
        </w:rPr>
        <w:t xml:space="preserve"> раскрыты теоретические основы по источникам финансирования и структуре капитала: сущность источников финансирования и их классификация;</w:t>
      </w:r>
      <w:r w:rsidR="00367576">
        <w:rPr>
          <w:rFonts w:ascii="Times New Roman" w:hAnsi="Times New Roman" w:cs="Times New Roman"/>
          <w:sz w:val="24"/>
          <w:szCs w:val="24"/>
        </w:rPr>
        <w:t xml:space="preserve"> основные подходы к структуре капитала;</w:t>
      </w:r>
      <w:r w:rsidR="009422E7">
        <w:rPr>
          <w:rFonts w:ascii="Times New Roman" w:hAnsi="Times New Roman" w:cs="Times New Roman"/>
          <w:sz w:val="24"/>
          <w:szCs w:val="24"/>
        </w:rPr>
        <w:t xml:space="preserve"> сущность оптимальной структуры капитала и </w:t>
      </w:r>
      <w:r w:rsidR="00367576">
        <w:rPr>
          <w:rFonts w:ascii="Times New Roman" w:hAnsi="Times New Roman" w:cs="Times New Roman"/>
          <w:sz w:val="24"/>
          <w:szCs w:val="24"/>
        </w:rPr>
        <w:t>оптимизация структуры капитала на основе анализа финансового состояния предприятия.</w:t>
      </w:r>
    </w:p>
    <w:p w:rsidR="00F800D2" w:rsidRDefault="000D0226" w:rsidP="007C230D">
      <w:pPr>
        <w:spacing w:after="0" w:line="360" w:lineRule="auto"/>
        <w:ind w:firstLine="709"/>
        <w:jc w:val="both"/>
        <w:rPr>
          <w:rFonts w:ascii="Times New Roman" w:hAnsi="Times New Roman" w:cs="Times New Roman"/>
          <w:sz w:val="24"/>
          <w:szCs w:val="24"/>
        </w:rPr>
      </w:pPr>
      <w:r w:rsidRPr="009422E7">
        <w:rPr>
          <w:rFonts w:ascii="Times New Roman" w:hAnsi="Times New Roman" w:cs="Times New Roman"/>
          <w:sz w:val="24"/>
          <w:szCs w:val="24"/>
        </w:rPr>
        <w:t>Во второй главе</w:t>
      </w:r>
      <w:r w:rsidR="009422E7">
        <w:rPr>
          <w:rFonts w:ascii="Times New Roman" w:hAnsi="Times New Roman" w:cs="Times New Roman"/>
          <w:sz w:val="24"/>
          <w:szCs w:val="24"/>
        </w:rPr>
        <w:t xml:space="preserve"> </w:t>
      </w:r>
      <w:r w:rsidRPr="009D6F1C">
        <w:rPr>
          <w:rFonts w:ascii="Times New Roman" w:hAnsi="Times New Roman" w:cs="Times New Roman"/>
          <w:sz w:val="24"/>
          <w:szCs w:val="24"/>
        </w:rPr>
        <w:t>произведен анализ</w:t>
      </w:r>
      <w:r w:rsidR="00F800D2">
        <w:rPr>
          <w:rFonts w:ascii="Times New Roman" w:hAnsi="Times New Roman" w:cs="Times New Roman"/>
          <w:sz w:val="24"/>
          <w:szCs w:val="24"/>
        </w:rPr>
        <w:t xml:space="preserve"> источников финансирования и структуры капитала ООО «АльянсСтрой».</w:t>
      </w:r>
    </w:p>
    <w:p w:rsidR="009F607B" w:rsidRPr="009D6F1C" w:rsidRDefault="00F800D2" w:rsidP="000C1BF9">
      <w:pPr>
        <w:spacing w:after="0" w:line="360" w:lineRule="auto"/>
        <w:ind w:firstLine="709"/>
        <w:jc w:val="both"/>
        <w:rPr>
          <w:rFonts w:ascii="Times New Roman" w:hAnsi="Times New Roman" w:cs="Times New Roman"/>
          <w:sz w:val="24"/>
          <w:szCs w:val="24"/>
        </w:rPr>
      </w:pPr>
      <w:r w:rsidRPr="00F800D2">
        <w:rPr>
          <w:rFonts w:ascii="Times New Roman" w:hAnsi="Times New Roman" w:cs="Times New Roman"/>
          <w:sz w:val="24"/>
          <w:szCs w:val="24"/>
        </w:rPr>
        <w:t xml:space="preserve">В третьей главе </w:t>
      </w:r>
      <w:r>
        <w:rPr>
          <w:rFonts w:ascii="Times New Roman" w:hAnsi="Times New Roman" w:cs="Times New Roman"/>
          <w:sz w:val="24"/>
          <w:szCs w:val="24"/>
        </w:rPr>
        <w:t>разработаны рекомендации по оптимизации структуры капитала ООО «АльянсСтрой».</w:t>
      </w:r>
      <w:r w:rsidR="003B0392" w:rsidRPr="009D6F1C">
        <w:rPr>
          <w:rFonts w:ascii="Times New Roman" w:eastAsia="Times New Roman" w:hAnsi="Times New Roman" w:cs="Times New Roman"/>
          <w:color w:val="000000"/>
          <w:sz w:val="24"/>
          <w:szCs w:val="24"/>
        </w:rPr>
        <w:br w:type="page"/>
      </w:r>
    </w:p>
    <w:p w:rsidR="0001277B" w:rsidRPr="002D3544" w:rsidRDefault="00C874DD" w:rsidP="002D3544">
      <w:pPr>
        <w:pStyle w:val="1"/>
        <w:spacing w:before="0" w:line="360" w:lineRule="auto"/>
        <w:jc w:val="center"/>
        <w:rPr>
          <w:rFonts w:ascii="Times New Roman" w:hAnsi="Times New Roman" w:cs="Times New Roman"/>
          <w:color w:val="auto"/>
          <w:shd w:val="clear" w:color="auto" w:fill="FFFFFF"/>
        </w:rPr>
      </w:pPr>
      <w:bookmarkStart w:id="2" w:name="_Toc513102931"/>
      <w:r w:rsidRPr="002D3544">
        <w:rPr>
          <w:rFonts w:ascii="Times New Roman" w:hAnsi="Times New Roman" w:cs="Times New Roman"/>
          <w:color w:val="auto"/>
          <w:shd w:val="clear" w:color="auto" w:fill="FFFFFF"/>
        </w:rPr>
        <w:lastRenderedPageBreak/>
        <w:t>Глава 1 Т</w:t>
      </w:r>
      <w:r w:rsidR="00FF37CF" w:rsidRPr="002D3544">
        <w:rPr>
          <w:rFonts w:ascii="Times New Roman" w:hAnsi="Times New Roman" w:cs="Times New Roman"/>
          <w:color w:val="auto"/>
          <w:shd w:val="clear" w:color="auto" w:fill="FFFFFF"/>
        </w:rPr>
        <w:t>ЕОРЕТИЧЕСКИЕ ОСНОВ</w:t>
      </w:r>
      <w:r w:rsidR="003E3210" w:rsidRPr="002D3544">
        <w:rPr>
          <w:rFonts w:ascii="Times New Roman" w:hAnsi="Times New Roman" w:cs="Times New Roman"/>
          <w:color w:val="auto"/>
          <w:shd w:val="clear" w:color="auto" w:fill="FFFFFF"/>
        </w:rPr>
        <w:t>Ы ПО ИСТОЧНИКАМ ФИНАНСИРОВАНИЯ И</w:t>
      </w:r>
      <w:r w:rsidR="00FF37CF" w:rsidRPr="002D3544">
        <w:rPr>
          <w:rFonts w:ascii="Times New Roman" w:hAnsi="Times New Roman" w:cs="Times New Roman"/>
          <w:color w:val="auto"/>
          <w:shd w:val="clear" w:color="auto" w:fill="FFFFFF"/>
        </w:rPr>
        <w:t xml:space="preserve"> </w:t>
      </w:r>
      <w:r w:rsidR="006C796E">
        <w:rPr>
          <w:rFonts w:ascii="Times New Roman" w:hAnsi="Times New Roman" w:cs="Times New Roman"/>
          <w:color w:val="auto"/>
          <w:shd w:val="clear" w:color="auto" w:fill="FFFFFF"/>
        </w:rPr>
        <w:t>СТРУКТУРЕ</w:t>
      </w:r>
      <w:r w:rsidR="008E5C60" w:rsidRPr="002D3544">
        <w:rPr>
          <w:rFonts w:ascii="Times New Roman" w:hAnsi="Times New Roman" w:cs="Times New Roman"/>
          <w:color w:val="auto"/>
          <w:shd w:val="clear" w:color="auto" w:fill="FFFFFF"/>
        </w:rPr>
        <w:t xml:space="preserve"> КАПИТАЛА</w:t>
      </w:r>
      <w:bookmarkEnd w:id="2"/>
    </w:p>
    <w:p w:rsidR="002D3544" w:rsidRPr="002D3544" w:rsidRDefault="002D3544" w:rsidP="002D3544">
      <w:pPr>
        <w:spacing w:after="0" w:line="240" w:lineRule="auto"/>
        <w:rPr>
          <w:rFonts w:ascii="Times New Roman" w:hAnsi="Times New Roman" w:cs="Times New Roman"/>
        </w:rPr>
      </w:pPr>
    </w:p>
    <w:p w:rsidR="00EA1175" w:rsidRPr="002D3544" w:rsidRDefault="001359D9" w:rsidP="001359D9">
      <w:pPr>
        <w:pStyle w:val="2"/>
        <w:spacing w:before="0" w:line="360" w:lineRule="auto"/>
        <w:ind w:firstLine="709"/>
        <w:rPr>
          <w:rFonts w:ascii="Times New Roman" w:hAnsi="Times New Roman" w:cs="Times New Roman"/>
          <w:b/>
          <w:color w:val="auto"/>
          <w:sz w:val="28"/>
          <w:szCs w:val="28"/>
          <w:shd w:val="clear" w:color="auto" w:fill="FFFFFF"/>
        </w:rPr>
      </w:pPr>
      <w:bookmarkStart w:id="3" w:name="_Toc513102932"/>
      <w:r>
        <w:rPr>
          <w:rFonts w:ascii="Times New Roman" w:hAnsi="Times New Roman" w:cs="Times New Roman"/>
          <w:b/>
          <w:color w:val="auto"/>
          <w:sz w:val="28"/>
          <w:szCs w:val="28"/>
          <w:shd w:val="clear" w:color="auto" w:fill="FFFFFF"/>
        </w:rPr>
        <w:t xml:space="preserve">1.1 </w:t>
      </w:r>
      <w:r w:rsidR="00EA1175" w:rsidRPr="002D3544">
        <w:rPr>
          <w:rFonts w:ascii="Times New Roman" w:hAnsi="Times New Roman" w:cs="Times New Roman"/>
          <w:b/>
          <w:color w:val="auto"/>
          <w:sz w:val="28"/>
          <w:szCs w:val="28"/>
          <w:shd w:val="clear" w:color="auto" w:fill="FFFFFF"/>
        </w:rPr>
        <w:t>Сущность источников финансирования</w:t>
      </w:r>
      <w:r w:rsidR="00FF37CF" w:rsidRPr="002D3544">
        <w:rPr>
          <w:rFonts w:ascii="Times New Roman" w:hAnsi="Times New Roman" w:cs="Times New Roman"/>
          <w:b/>
          <w:color w:val="auto"/>
          <w:sz w:val="28"/>
          <w:szCs w:val="28"/>
          <w:shd w:val="clear" w:color="auto" w:fill="FFFFFF"/>
        </w:rPr>
        <w:t xml:space="preserve"> и их классификация</w:t>
      </w:r>
      <w:bookmarkEnd w:id="3"/>
    </w:p>
    <w:p w:rsidR="002D3544" w:rsidRPr="002D3544" w:rsidRDefault="002D3544" w:rsidP="002D3544">
      <w:pPr>
        <w:spacing w:after="0" w:line="240" w:lineRule="auto"/>
        <w:rPr>
          <w:rFonts w:ascii="Times New Roman" w:hAnsi="Times New Roman" w:cs="Times New Roman"/>
        </w:rPr>
      </w:pPr>
    </w:p>
    <w:p w:rsidR="00D97BD6" w:rsidRPr="00544ADD" w:rsidRDefault="00544ADD" w:rsidP="00544ADD">
      <w:pPr>
        <w:spacing w:after="0" w:line="360" w:lineRule="auto"/>
        <w:ind w:firstLine="709"/>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w:t>
      </w:r>
      <w:r w:rsidRPr="00544ADD">
        <w:rPr>
          <w:rFonts w:ascii="Times New Roman" w:hAnsi="Times New Roman" w:cs="Times New Roman"/>
          <w:color w:val="000000" w:themeColor="text1"/>
          <w:sz w:val="24"/>
          <w:szCs w:val="24"/>
        </w:rPr>
        <w:t xml:space="preserve">Финансирование </w:t>
      </w:r>
      <w:r>
        <w:rPr>
          <w:rFonts w:ascii="Times New Roman" w:hAnsi="Times New Roman" w:cs="Times New Roman"/>
          <w:color w:val="000000" w:themeColor="text1"/>
          <w:sz w:val="24"/>
          <w:szCs w:val="24"/>
        </w:rPr>
        <w:t>представляет собой</w:t>
      </w:r>
      <w:r w:rsidRPr="00544ADD">
        <w:rPr>
          <w:rFonts w:ascii="Times New Roman" w:hAnsi="Times New Roman" w:cs="Times New Roman"/>
          <w:color w:val="000000" w:themeColor="text1"/>
          <w:sz w:val="24"/>
          <w:szCs w:val="24"/>
        </w:rPr>
        <w:t xml:space="preserve"> процесс движения финансовых средств предприятия: поиска источников финансирования, обеспечения и расходования финансовых средств путем осуществления как текущ</w:t>
      </w:r>
      <w:r>
        <w:rPr>
          <w:rFonts w:ascii="Times New Roman" w:hAnsi="Times New Roman" w:cs="Times New Roman"/>
          <w:color w:val="000000" w:themeColor="text1"/>
          <w:sz w:val="24"/>
          <w:szCs w:val="24"/>
        </w:rPr>
        <w:t>их, так и долговременных затрат».</w:t>
      </w:r>
      <w:r w:rsidR="004238CD">
        <w:rPr>
          <w:rStyle w:val="ac"/>
          <w:rFonts w:ascii="Times New Roman" w:hAnsi="Times New Roman" w:cs="Times New Roman"/>
          <w:color w:val="000000" w:themeColor="text1"/>
          <w:sz w:val="24"/>
          <w:szCs w:val="24"/>
        </w:rPr>
        <w:footnoteReference w:id="2"/>
      </w:r>
      <w:r w:rsidR="004238CD" w:rsidRPr="002D3544">
        <w:rPr>
          <w:rFonts w:ascii="Times New Roman" w:hAnsi="Times New Roman" w:cs="Times New Roman"/>
          <w:color w:val="000000" w:themeColor="text1"/>
          <w:sz w:val="24"/>
          <w:szCs w:val="24"/>
        </w:rPr>
        <w:t xml:space="preserve"> </w:t>
      </w:r>
      <w:r w:rsidR="00D97BD6" w:rsidRPr="002D3544">
        <w:rPr>
          <w:rFonts w:ascii="Times New Roman" w:hAnsi="Times New Roman" w:cs="Times New Roman"/>
          <w:color w:val="000000" w:themeColor="text1"/>
          <w:sz w:val="24"/>
          <w:szCs w:val="24"/>
        </w:rPr>
        <w:t xml:space="preserve">Формирование системы финансирования осуществляется при задействовании целого ряда различных источников. Результат работы всего предприятия в значительной степени зависит от правильного выбора источников финансирования и </w:t>
      </w:r>
      <w:r w:rsidR="007B4B16" w:rsidRPr="002D3544">
        <w:rPr>
          <w:rFonts w:ascii="Times New Roman" w:hAnsi="Times New Roman" w:cs="Times New Roman"/>
          <w:color w:val="000000" w:themeColor="text1"/>
          <w:sz w:val="24"/>
          <w:szCs w:val="24"/>
        </w:rPr>
        <w:t>последующего грамотного</w:t>
      </w:r>
      <w:r w:rsidR="00D97BD6" w:rsidRPr="002D3544">
        <w:rPr>
          <w:rFonts w:ascii="Times New Roman" w:hAnsi="Times New Roman" w:cs="Times New Roman"/>
          <w:color w:val="000000" w:themeColor="text1"/>
          <w:sz w:val="24"/>
          <w:szCs w:val="24"/>
        </w:rPr>
        <w:t xml:space="preserve"> распределения ресурсов, находящихся в распоряжении предприятия.</w:t>
      </w:r>
    </w:p>
    <w:p w:rsidR="00D97BD6" w:rsidRPr="002D3544" w:rsidRDefault="00D97BD6" w:rsidP="004D16B5">
      <w:pPr>
        <w:spacing w:after="0" w:line="360" w:lineRule="auto"/>
        <w:ind w:firstLine="709"/>
        <w:jc w:val="both"/>
        <w:rPr>
          <w:rFonts w:ascii="Times New Roman" w:hAnsi="Times New Roman" w:cs="Times New Roman"/>
          <w:sz w:val="24"/>
          <w:szCs w:val="24"/>
        </w:rPr>
      </w:pPr>
      <w:r w:rsidRPr="002D3544">
        <w:rPr>
          <w:rFonts w:ascii="Times New Roman" w:hAnsi="Times New Roman" w:cs="Times New Roman"/>
          <w:iCs/>
          <w:sz w:val="24"/>
          <w:szCs w:val="24"/>
        </w:rPr>
        <w:t>«</w:t>
      </w:r>
      <w:r w:rsidRPr="002D3544">
        <w:rPr>
          <w:rFonts w:ascii="Times New Roman" w:hAnsi="Times New Roman" w:cs="Times New Roman"/>
          <w:i/>
          <w:iCs/>
          <w:sz w:val="24"/>
          <w:szCs w:val="24"/>
        </w:rPr>
        <w:t>Источник средств</w:t>
      </w:r>
      <w:r w:rsidR="00697905" w:rsidRPr="002D3544">
        <w:rPr>
          <w:rFonts w:ascii="Times New Roman" w:hAnsi="Times New Roman" w:cs="Times New Roman"/>
          <w:i/>
          <w:iCs/>
          <w:sz w:val="24"/>
          <w:szCs w:val="24"/>
        </w:rPr>
        <w:t xml:space="preserve"> </w:t>
      </w:r>
      <w:r w:rsidRPr="002D3544">
        <w:rPr>
          <w:rFonts w:ascii="Times New Roman" w:hAnsi="Times New Roman" w:cs="Times New Roman"/>
          <w:sz w:val="24"/>
          <w:szCs w:val="24"/>
        </w:rPr>
        <w:t>(</w:t>
      </w:r>
      <w:r w:rsidRPr="002D3544">
        <w:rPr>
          <w:rFonts w:ascii="Times New Roman" w:hAnsi="Times New Roman" w:cs="Times New Roman"/>
          <w:sz w:val="24"/>
          <w:szCs w:val="24"/>
          <w:lang w:val="en-US"/>
        </w:rPr>
        <w:t>Source</w:t>
      </w:r>
      <w:r w:rsidR="00E01744" w:rsidRPr="002D3544">
        <w:rPr>
          <w:rFonts w:ascii="Times New Roman" w:hAnsi="Times New Roman" w:cs="Times New Roman"/>
          <w:sz w:val="24"/>
          <w:szCs w:val="24"/>
        </w:rPr>
        <w:t xml:space="preserve"> </w:t>
      </w:r>
      <w:r w:rsidRPr="002D3544">
        <w:rPr>
          <w:rFonts w:ascii="Times New Roman" w:hAnsi="Times New Roman" w:cs="Times New Roman"/>
          <w:sz w:val="24"/>
          <w:szCs w:val="24"/>
          <w:lang w:val="en-US"/>
        </w:rPr>
        <w:t>of</w:t>
      </w:r>
      <w:r w:rsidR="00E01744" w:rsidRPr="002D3544">
        <w:rPr>
          <w:rFonts w:ascii="Times New Roman" w:hAnsi="Times New Roman" w:cs="Times New Roman"/>
          <w:sz w:val="24"/>
          <w:szCs w:val="24"/>
        </w:rPr>
        <w:t xml:space="preserve"> </w:t>
      </w:r>
      <w:r w:rsidRPr="002D3544">
        <w:rPr>
          <w:rFonts w:ascii="Times New Roman" w:hAnsi="Times New Roman" w:cs="Times New Roman"/>
          <w:sz w:val="24"/>
          <w:szCs w:val="24"/>
          <w:lang w:val="en-US"/>
        </w:rPr>
        <w:t>Financing</w:t>
      </w:r>
      <w:r w:rsidR="00101B44" w:rsidRPr="002D3544">
        <w:rPr>
          <w:rFonts w:ascii="Times New Roman" w:hAnsi="Times New Roman" w:cs="Times New Roman"/>
          <w:sz w:val="24"/>
          <w:szCs w:val="24"/>
        </w:rPr>
        <w:t xml:space="preserve">) – это </w:t>
      </w:r>
      <w:r w:rsidRPr="002D3544">
        <w:rPr>
          <w:rFonts w:ascii="Times New Roman" w:hAnsi="Times New Roman" w:cs="Times New Roman"/>
          <w:sz w:val="24"/>
          <w:szCs w:val="24"/>
        </w:rPr>
        <w:t xml:space="preserve">условное </w:t>
      </w:r>
      <w:r w:rsidR="007B4B16" w:rsidRPr="002D3544">
        <w:rPr>
          <w:rFonts w:ascii="Times New Roman" w:hAnsi="Times New Roman" w:cs="Times New Roman"/>
          <w:sz w:val="24"/>
          <w:szCs w:val="24"/>
        </w:rPr>
        <w:t>название какой</w:t>
      </w:r>
      <w:r w:rsidRPr="002D3544">
        <w:rPr>
          <w:rFonts w:ascii="Times New Roman" w:hAnsi="Times New Roman" w:cs="Times New Roman"/>
          <w:sz w:val="24"/>
          <w:szCs w:val="24"/>
        </w:rPr>
        <w:t>-либо статьи в пассивной стороне бухгалтерского баланса, трактуемой как совокупность капитала собственников и обязательств, т. е. задолженности, предприятия перед третьими лицами».</w:t>
      </w:r>
      <w:r w:rsidR="00EB69E4">
        <w:rPr>
          <w:rStyle w:val="ac"/>
          <w:rFonts w:ascii="Times New Roman" w:hAnsi="Times New Roman" w:cs="Times New Roman"/>
          <w:sz w:val="24"/>
          <w:szCs w:val="24"/>
        </w:rPr>
        <w:footnoteReference w:id="3"/>
      </w:r>
    </w:p>
    <w:p w:rsidR="00D97BD6" w:rsidRPr="00B71AA6" w:rsidRDefault="00D97BD6" w:rsidP="008E5C60">
      <w:pPr>
        <w:spacing w:after="0" w:line="360" w:lineRule="auto"/>
        <w:ind w:firstLine="708"/>
        <w:jc w:val="both"/>
        <w:rPr>
          <w:rFonts w:ascii="Times New Roman" w:hAnsi="Times New Roman" w:cs="Times New Roman"/>
          <w:sz w:val="24"/>
          <w:szCs w:val="24"/>
        </w:rPr>
      </w:pPr>
      <w:r w:rsidRPr="00B71AA6">
        <w:rPr>
          <w:rFonts w:ascii="Times New Roman" w:hAnsi="Times New Roman" w:cs="Times New Roman"/>
          <w:color w:val="000000"/>
          <w:sz w:val="24"/>
          <w:szCs w:val="24"/>
          <w:shd w:val="clear" w:color="auto" w:fill="FFFFFF"/>
        </w:rPr>
        <w:t>Как правило, источн</w:t>
      </w:r>
      <w:r w:rsidR="00E01744">
        <w:rPr>
          <w:rFonts w:ascii="Times New Roman" w:hAnsi="Times New Roman" w:cs="Times New Roman"/>
          <w:color w:val="000000"/>
          <w:sz w:val="24"/>
          <w:szCs w:val="24"/>
          <w:shd w:val="clear" w:color="auto" w:fill="FFFFFF"/>
        </w:rPr>
        <w:t xml:space="preserve">ики финансирования появляются </w:t>
      </w:r>
      <w:r w:rsidRPr="00B71AA6">
        <w:rPr>
          <w:rFonts w:ascii="Times New Roman" w:hAnsi="Times New Roman" w:cs="Times New Roman"/>
          <w:color w:val="000000"/>
          <w:sz w:val="24"/>
          <w:szCs w:val="24"/>
          <w:shd w:val="clear" w:color="auto" w:fill="FFFFFF"/>
        </w:rPr>
        <w:t xml:space="preserve">либо </w:t>
      </w:r>
      <w:r w:rsidR="007B4B16" w:rsidRPr="00B71AA6">
        <w:rPr>
          <w:rFonts w:ascii="Times New Roman" w:hAnsi="Times New Roman" w:cs="Times New Roman"/>
          <w:color w:val="000000"/>
          <w:sz w:val="24"/>
          <w:szCs w:val="24"/>
          <w:shd w:val="clear" w:color="auto" w:fill="FFFFFF"/>
        </w:rPr>
        <w:t>в результате</w:t>
      </w:r>
      <w:r w:rsidRPr="00B71AA6">
        <w:rPr>
          <w:rFonts w:ascii="Times New Roman" w:hAnsi="Times New Roman" w:cs="Times New Roman"/>
          <w:color w:val="000000"/>
          <w:sz w:val="24"/>
          <w:szCs w:val="24"/>
          <w:shd w:val="clear" w:color="auto" w:fill="FFFFFF"/>
        </w:rPr>
        <w:t xml:space="preserve"> целенаправленных действий (например, получение банковского</w:t>
      </w:r>
      <w:r w:rsidRPr="00F31E4C">
        <w:rPr>
          <w:rFonts w:ascii="Times New Roman" w:hAnsi="Times New Roman" w:cs="Times New Roman"/>
          <w:color w:val="000000"/>
          <w:sz w:val="24"/>
          <w:szCs w:val="24"/>
          <w:shd w:val="clear" w:color="auto" w:fill="FFFFFF"/>
        </w:rPr>
        <w:t xml:space="preserve"> кредита), либо в результате финансово-хозяйственных действий предприятия.</w:t>
      </w:r>
      <w:r>
        <w:rPr>
          <w:rFonts w:ascii="Times New Roman" w:hAnsi="Times New Roman" w:cs="Times New Roman"/>
          <w:color w:val="000000"/>
          <w:sz w:val="24"/>
          <w:szCs w:val="24"/>
          <w:shd w:val="clear" w:color="auto" w:fill="FFFFFF"/>
        </w:rPr>
        <w:t xml:space="preserve"> Данный тип источников отличается большей стабильностью по сравнению с альтернативными </w:t>
      </w:r>
      <w:r w:rsidR="007B4B16">
        <w:rPr>
          <w:rFonts w:ascii="Times New Roman" w:hAnsi="Times New Roman" w:cs="Times New Roman"/>
          <w:color w:val="000000"/>
          <w:sz w:val="24"/>
          <w:szCs w:val="24"/>
          <w:shd w:val="clear" w:color="auto" w:fill="FFFFFF"/>
        </w:rPr>
        <w:t>ресурсами.</w:t>
      </w:r>
      <w:r w:rsidR="007B4B16" w:rsidRPr="00F31E4C">
        <w:rPr>
          <w:rFonts w:ascii="Times New Roman" w:hAnsi="Times New Roman" w:cs="Times New Roman"/>
          <w:color w:val="000000"/>
          <w:sz w:val="24"/>
          <w:szCs w:val="24"/>
          <w:shd w:val="clear" w:color="auto" w:fill="FFFFFF"/>
        </w:rPr>
        <w:t xml:space="preserve"> Довольно</w:t>
      </w:r>
      <w:r w:rsidRPr="00F31E4C">
        <w:rPr>
          <w:rFonts w:ascii="Times New Roman" w:hAnsi="Times New Roman" w:cs="Times New Roman"/>
          <w:color w:val="000000"/>
          <w:sz w:val="24"/>
          <w:szCs w:val="24"/>
          <w:shd w:val="clear" w:color="auto" w:fill="FFFFFF"/>
        </w:rPr>
        <w:t xml:space="preserve"> часто те или иные источники </w:t>
      </w:r>
      <w:r w:rsidR="007B4B16" w:rsidRPr="00F31E4C">
        <w:rPr>
          <w:rFonts w:ascii="Times New Roman" w:hAnsi="Times New Roman" w:cs="Times New Roman"/>
          <w:color w:val="000000"/>
          <w:sz w:val="24"/>
          <w:szCs w:val="24"/>
          <w:shd w:val="clear" w:color="auto" w:fill="FFFFFF"/>
        </w:rPr>
        <w:t>возникают для</w:t>
      </w:r>
      <w:r w:rsidRPr="00F31E4C">
        <w:rPr>
          <w:rFonts w:ascii="Times New Roman" w:hAnsi="Times New Roman" w:cs="Times New Roman"/>
          <w:color w:val="000000"/>
          <w:sz w:val="24"/>
          <w:szCs w:val="24"/>
          <w:shd w:val="clear" w:color="auto" w:fill="FFFFFF"/>
        </w:rPr>
        <w:t xml:space="preserve"> конкретизации планов предприятия по использованию различных средств. </w:t>
      </w:r>
      <w:r w:rsidRPr="00F31E4C">
        <w:rPr>
          <w:rFonts w:ascii="Times New Roman" w:hAnsi="Times New Roman" w:cs="Times New Roman"/>
          <w:spacing w:val="-3"/>
          <w:sz w:val="24"/>
          <w:szCs w:val="24"/>
        </w:rPr>
        <w:t>Альтернативные источники финансовых ресу</w:t>
      </w:r>
      <w:r>
        <w:rPr>
          <w:rFonts w:ascii="Times New Roman" w:hAnsi="Times New Roman" w:cs="Times New Roman"/>
          <w:spacing w:val="-3"/>
          <w:sz w:val="24"/>
          <w:szCs w:val="24"/>
        </w:rPr>
        <w:t>рсов</w:t>
      </w:r>
      <w:r w:rsidRPr="00F31E4C">
        <w:rPr>
          <w:rFonts w:ascii="Times New Roman" w:hAnsi="Times New Roman" w:cs="Times New Roman"/>
          <w:spacing w:val="-3"/>
          <w:sz w:val="24"/>
          <w:szCs w:val="24"/>
        </w:rPr>
        <w:t xml:space="preserve">, </w:t>
      </w:r>
      <w:r w:rsidR="007B4B16" w:rsidRPr="00F31E4C">
        <w:rPr>
          <w:rFonts w:ascii="Times New Roman" w:hAnsi="Times New Roman" w:cs="Times New Roman"/>
          <w:spacing w:val="-3"/>
          <w:sz w:val="24"/>
          <w:szCs w:val="24"/>
        </w:rPr>
        <w:t>дос</w:t>
      </w:r>
      <w:r w:rsidR="007B4B16">
        <w:rPr>
          <w:rFonts w:ascii="Times New Roman" w:hAnsi="Times New Roman" w:cs="Times New Roman"/>
          <w:spacing w:val="-3"/>
          <w:sz w:val="24"/>
          <w:szCs w:val="24"/>
        </w:rPr>
        <w:t>тупные хозяйствующему</w:t>
      </w:r>
      <w:r w:rsidR="005752AB">
        <w:rPr>
          <w:rFonts w:ascii="Times New Roman" w:hAnsi="Times New Roman" w:cs="Times New Roman"/>
          <w:spacing w:val="-3"/>
          <w:sz w:val="24"/>
          <w:szCs w:val="24"/>
        </w:rPr>
        <w:t xml:space="preserve"> субъекту</w:t>
      </w:r>
      <w:r w:rsidRPr="00F31E4C">
        <w:rPr>
          <w:rFonts w:ascii="Times New Roman" w:hAnsi="Times New Roman" w:cs="Times New Roman"/>
          <w:spacing w:val="-3"/>
          <w:sz w:val="24"/>
          <w:szCs w:val="24"/>
        </w:rPr>
        <w:t>, имеют некоторую сте</w:t>
      </w:r>
      <w:r>
        <w:rPr>
          <w:rFonts w:ascii="Times New Roman" w:hAnsi="Times New Roman" w:cs="Times New Roman"/>
          <w:spacing w:val="-7"/>
          <w:sz w:val="24"/>
          <w:szCs w:val="24"/>
        </w:rPr>
        <w:t>пень незащищенности от рисков</w:t>
      </w:r>
      <w:r w:rsidRPr="00F31E4C">
        <w:rPr>
          <w:rFonts w:ascii="Times New Roman" w:hAnsi="Times New Roman" w:cs="Times New Roman"/>
          <w:spacing w:val="-7"/>
          <w:sz w:val="24"/>
          <w:szCs w:val="24"/>
        </w:rPr>
        <w:t>.</w:t>
      </w:r>
      <w:r w:rsidR="00E01744">
        <w:rPr>
          <w:rFonts w:ascii="Times New Roman" w:hAnsi="Times New Roman" w:cs="Times New Roman"/>
          <w:spacing w:val="-7"/>
          <w:sz w:val="24"/>
          <w:szCs w:val="24"/>
        </w:rPr>
        <w:t xml:space="preserve"> </w:t>
      </w:r>
      <w:r w:rsidRPr="00F31E4C">
        <w:rPr>
          <w:rFonts w:ascii="Times New Roman" w:hAnsi="Times New Roman" w:cs="Times New Roman"/>
          <w:color w:val="000000"/>
          <w:sz w:val="24"/>
          <w:szCs w:val="24"/>
          <w:shd w:val="clear" w:color="auto" w:fill="FFFFFF"/>
        </w:rPr>
        <w:t xml:space="preserve">При адекватном функционировании организации те, кто </w:t>
      </w:r>
      <w:r w:rsidR="00017166">
        <w:rPr>
          <w:rFonts w:ascii="Times New Roman" w:hAnsi="Times New Roman" w:cs="Times New Roman"/>
          <w:color w:val="000000"/>
          <w:sz w:val="24"/>
          <w:szCs w:val="24"/>
          <w:shd w:val="clear" w:color="auto" w:fill="FFFFFF"/>
        </w:rPr>
        <w:t>вложился в</w:t>
      </w:r>
      <w:r w:rsidRPr="00F31E4C">
        <w:rPr>
          <w:rFonts w:ascii="Times New Roman" w:hAnsi="Times New Roman" w:cs="Times New Roman"/>
          <w:color w:val="000000"/>
          <w:sz w:val="24"/>
          <w:szCs w:val="24"/>
          <w:shd w:val="clear" w:color="auto" w:fill="FFFFFF"/>
        </w:rPr>
        <w:t xml:space="preserve"> её деятельность, смогут </w:t>
      </w:r>
      <w:r w:rsidR="00017166">
        <w:rPr>
          <w:rFonts w:ascii="Times New Roman" w:hAnsi="Times New Roman" w:cs="Times New Roman"/>
          <w:color w:val="000000"/>
          <w:sz w:val="24"/>
          <w:szCs w:val="24"/>
          <w:shd w:val="clear" w:color="auto" w:fill="FFFFFF"/>
        </w:rPr>
        <w:t>вернуть</w:t>
      </w:r>
      <w:r w:rsidRPr="00F31E4C">
        <w:rPr>
          <w:rFonts w:ascii="Times New Roman" w:hAnsi="Times New Roman" w:cs="Times New Roman"/>
          <w:color w:val="000000"/>
          <w:sz w:val="24"/>
          <w:szCs w:val="24"/>
          <w:shd w:val="clear" w:color="auto" w:fill="FFFFFF"/>
        </w:rPr>
        <w:t xml:space="preserve"> </w:t>
      </w:r>
      <w:r w:rsidR="00017166">
        <w:rPr>
          <w:rFonts w:ascii="Times New Roman" w:hAnsi="Times New Roman" w:cs="Times New Roman"/>
          <w:color w:val="000000"/>
          <w:sz w:val="24"/>
          <w:szCs w:val="24"/>
          <w:shd w:val="clear" w:color="auto" w:fill="FFFFFF"/>
        </w:rPr>
        <w:t>инвестированные</w:t>
      </w:r>
      <w:r w:rsidRPr="00F31E4C">
        <w:rPr>
          <w:rFonts w:ascii="Times New Roman" w:hAnsi="Times New Roman" w:cs="Times New Roman"/>
          <w:color w:val="000000"/>
          <w:sz w:val="24"/>
          <w:szCs w:val="24"/>
          <w:shd w:val="clear" w:color="auto" w:fill="FFFFFF"/>
        </w:rPr>
        <w:t xml:space="preserve"> ими средства в </w:t>
      </w:r>
      <w:r w:rsidR="007B4B16" w:rsidRPr="00F31E4C">
        <w:rPr>
          <w:rFonts w:ascii="Times New Roman" w:hAnsi="Times New Roman" w:cs="Times New Roman"/>
          <w:color w:val="000000"/>
          <w:sz w:val="24"/>
          <w:szCs w:val="24"/>
          <w:shd w:val="clear" w:color="auto" w:fill="FFFFFF"/>
        </w:rPr>
        <w:t>прежнем или</w:t>
      </w:r>
      <w:r w:rsidRPr="00F31E4C">
        <w:rPr>
          <w:rFonts w:ascii="Times New Roman" w:hAnsi="Times New Roman" w:cs="Times New Roman"/>
          <w:color w:val="000000"/>
          <w:sz w:val="24"/>
          <w:szCs w:val="24"/>
          <w:shd w:val="clear" w:color="auto" w:fill="FFFFFF"/>
        </w:rPr>
        <w:t xml:space="preserve"> даже </w:t>
      </w:r>
      <w:r w:rsidR="007B4B16" w:rsidRPr="00F31E4C">
        <w:rPr>
          <w:rFonts w:ascii="Times New Roman" w:hAnsi="Times New Roman" w:cs="Times New Roman"/>
          <w:color w:val="000000"/>
          <w:sz w:val="24"/>
          <w:szCs w:val="24"/>
          <w:shd w:val="clear" w:color="auto" w:fill="FFFFFF"/>
        </w:rPr>
        <w:t>большем объеме</w:t>
      </w:r>
      <w:r w:rsidRPr="00F31E4C">
        <w:rPr>
          <w:rFonts w:ascii="Times New Roman" w:hAnsi="Times New Roman" w:cs="Times New Roman"/>
          <w:color w:val="000000"/>
          <w:sz w:val="24"/>
          <w:szCs w:val="24"/>
          <w:shd w:val="clear" w:color="auto" w:fill="FFFFFF"/>
        </w:rPr>
        <w:t xml:space="preserve">. </w:t>
      </w:r>
    </w:p>
    <w:p w:rsidR="00BF78E1" w:rsidRDefault="00D97BD6" w:rsidP="00BF78E1">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современных </w:t>
      </w:r>
      <w:r w:rsidR="007B4B16">
        <w:rPr>
          <w:rFonts w:ascii="Times New Roman" w:hAnsi="Times New Roman" w:cs="Times New Roman"/>
          <w:sz w:val="24"/>
          <w:szCs w:val="24"/>
        </w:rPr>
        <w:t>условиях объективно</w:t>
      </w:r>
      <w:r>
        <w:rPr>
          <w:rFonts w:ascii="Times New Roman" w:hAnsi="Times New Roman" w:cs="Times New Roman"/>
          <w:sz w:val="24"/>
          <w:szCs w:val="24"/>
        </w:rPr>
        <w:t xml:space="preserve"> существует необходимость</w:t>
      </w:r>
      <w:r w:rsidRPr="00474D95">
        <w:rPr>
          <w:rFonts w:ascii="Times New Roman" w:hAnsi="Times New Roman" w:cs="Times New Roman"/>
          <w:sz w:val="24"/>
          <w:szCs w:val="24"/>
        </w:rPr>
        <w:t xml:space="preserve"> исс</w:t>
      </w:r>
      <w:r>
        <w:rPr>
          <w:rFonts w:ascii="Times New Roman" w:hAnsi="Times New Roman" w:cs="Times New Roman"/>
          <w:sz w:val="24"/>
          <w:szCs w:val="24"/>
        </w:rPr>
        <w:t>ледования механизма возникновения</w:t>
      </w:r>
      <w:r w:rsidRPr="00474D95">
        <w:rPr>
          <w:rFonts w:ascii="Times New Roman" w:hAnsi="Times New Roman" w:cs="Times New Roman"/>
          <w:sz w:val="24"/>
          <w:szCs w:val="24"/>
        </w:rPr>
        <w:t>, размещения и использования источнико</w:t>
      </w:r>
      <w:r>
        <w:rPr>
          <w:rFonts w:ascii="Times New Roman" w:hAnsi="Times New Roman" w:cs="Times New Roman"/>
          <w:sz w:val="24"/>
          <w:szCs w:val="24"/>
        </w:rPr>
        <w:t xml:space="preserve">в финансирования. Обеспечение финансовой устойчивости и финансовой безопасности любого </w:t>
      </w:r>
      <w:r w:rsidR="007B4B16">
        <w:rPr>
          <w:rFonts w:ascii="Times New Roman" w:hAnsi="Times New Roman" w:cs="Times New Roman"/>
          <w:sz w:val="24"/>
          <w:szCs w:val="24"/>
        </w:rPr>
        <w:t>предприятия базируется</w:t>
      </w:r>
      <w:r>
        <w:rPr>
          <w:rFonts w:ascii="Times New Roman" w:hAnsi="Times New Roman" w:cs="Times New Roman"/>
          <w:sz w:val="24"/>
          <w:szCs w:val="24"/>
        </w:rPr>
        <w:t xml:space="preserve"> на структуре </w:t>
      </w:r>
      <w:r w:rsidRPr="00474D95">
        <w:rPr>
          <w:rFonts w:ascii="Times New Roman" w:hAnsi="Times New Roman" w:cs="Times New Roman"/>
          <w:sz w:val="24"/>
          <w:szCs w:val="24"/>
        </w:rPr>
        <w:t>классифи</w:t>
      </w:r>
      <w:r>
        <w:rPr>
          <w:rFonts w:ascii="Times New Roman" w:hAnsi="Times New Roman" w:cs="Times New Roman"/>
          <w:sz w:val="24"/>
          <w:szCs w:val="24"/>
        </w:rPr>
        <w:t>кации источников финансирования и определении основных целей финансирования.</w:t>
      </w:r>
    </w:p>
    <w:p w:rsidR="002A507A" w:rsidRDefault="00271742" w:rsidP="00BF78E1">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Финансовые ресурсы</w:t>
      </w:r>
      <w:r w:rsidR="00D97BD6" w:rsidRPr="00D97BD6">
        <w:rPr>
          <w:rFonts w:ascii="Times New Roman" w:hAnsi="Times New Roman" w:cs="Times New Roman"/>
          <w:sz w:val="24"/>
          <w:szCs w:val="24"/>
        </w:rPr>
        <w:t xml:space="preserve"> </w:t>
      </w:r>
      <w:r>
        <w:rPr>
          <w:rFonts w:ascii="Times New Roman" w:hAnsi="Times New Roman" w:cs="Times New Roman"/>
          <w:sz w:val="24"/>
          <w:szCs w:val="24"/>
        </w:rPr>
        <w:t>формируются</w:t>
      </w:r>
      <w:r w:rsidR="00D97BD6" w:rsidRPr="00D97BD6">
        <w:rPr>
          <w:rFonts w:ascii="Times New Roman" w:hAnsi="Times New Roman" w:cs="Times New Roman"/>
          <w:sz w:val="24"/>
          <w:szCs w:val="24"/>
        </w:rPr>
        <w:t xml:space="preserve"> за счет </w:t>
      </w:r>
      <w:r>
        <w:rPr>
          <w:rFonts w:ascii="Times New Roman" w:hAnsi="Times New Roman" w:cs="Times New Roman"/>
          <w:sz w:val="24"/>
          <w:szCs w:val="24"/>
        </w:rPr>
        <w:t xml:space="preserve">источников финансирования. Они </w:t>
      </w:r>
      <w:r w:rsidR="002A507A">
        <w:rPr>
          <w:rFonts w:ascii="Times New Roman" w:hAnsi="Times New Roman" w:cs="Times New Roman"/>
          <w:sz w:val="24"/>
          <w:szCs w:val="24"/>
        </w:rPr>
        <w:t xml:space="preserve">классифицируются по </w:t>
      </w:r>
      <w:r w:rsidR="00BF10EA">
        <w:rPr>
          <w:rFonts w:ascii="Times New Roman" w:hAnsi="Times New Roman" w:cs="Times New Roman"/>
          <w:sz w:val="24"/>
          <w:szCs w:val="24"/>
        </w:rPr>
        <w:t>различным критериям. Однако</w:t>
      </w:r>
      <w:r w:rsidR="004F0940">
        <w:rPr>
          <w:rFonts w:ascii="Times New Roman" w:hAnsi="Times New Roman" w:cs="Times New Roman"/>
          <w:sz w:val="24"/>
          <w:szCs w:val="24"/>
        </w:rPr>
        <w:t xml:space="preserve"> наибольшее практическое значение имеют классификации по таким</w:t>
      </w:r>
      <w:r w:rsidR="002A507A">
        <w:rPr>
          <w:rFonts w:ascii="Times New Roman" w:hAnsi="Times New Roman" w:cs="Times New Roman"/>
          <w:sz w:val="24"/>
          <w:szCs w:val="24"/>
        </w:rPr>
        <w:t xml:space="preserve"> критериям, как правовой статус</w:t>
      </w:r>
      <w:r w:rsidR="004F0940">
        <w:rPr>
          <w:rFonts w:ascii="Times New Roman" w:hAnsi="Times New Roman" w:cs="Times New Roman"/>
          <w:sz w:val="24"/>
          <w:szCs w:val="24"/>
        </w:rPr>
        <w:t xml:space="preserve"> (собственные, заёмные), прои</w:t>
      </w:r>
      <w:r w:rsidR="00A0771D">
        <w:rPr>
          <w:rFonts w:ascii="Times New Roman" w:hAnsi="Times New Roman" w:cs="Times New Roman"/>
          <w:sz w:val="24"/>
          <w:szCs w:val="24"/>
        </w:rPr>
        <w:t>схождение (внутренние, внешние)</w:t>
      </w:r>
      <w:r w:rsidR="00A114BC">
        <w:rPr>
          <w:rFonts w:ascii="Times New Roman" w:hAnsi="Times New Roman" w:cs="Times New Roman"/>
          <w:sz w:val="24"/>
          <w:szCs w:val="24"/>
        </w:rPr>
        <w:t xml:space="preserve">, срок (бессрочные, долгосрочные, среднесрочные, </w:t>
      </w:r>
      <w:r w:rsidR="00A114BC">
        <w:rPr>
          <w:rFonts w:ascii="Times New Roman" w:hAnsi="Times New Roman" w:cs="Times New Roman"/>
          <w:sz w:val="24"/>
          <w:szCs w:val="24"/>
        </w:rPr>
        <w:lastRenderedPageBreak/>
        <w:t>краткосрочные)</w:t>
      </w:r>
      <w:r w:rsidR="00A0771D">
        <w:rPr>
          <w:rFonts w:ascii="Times New Roman" w:hAnsi="Times New Roman" w:cs="Times New Roman"/>
          <w:sz w:val="24"/>
          <w:szCs w:val="24"/>
        </w:rPr>
        <w:t xml:space="preserve"> (таблица 1).</w:t>
      </w:r>
      <w:r w:rsidR="00BF10EA">
        <w:rPr>
          <w:rFonts w:ascii="Times New Roman" w:hAnsi="Times New Roman" w:cs="Times New Roman"/>
          <w:sz w:val="24"/>
          <w:szCs w:val="24"/>
        </w:rPr>
        <w:t xml:space="preserve"> Данные классификации дают наиболее полное представление о финансовой системе и её основных составных частях.</w:t>
      </w:r>
    </w:p>
    <w:p w:rsidR="00C4177A" w:rsidRDefault="004F0940" w:rsidP="008E5C60">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Так</w:t>
      </w:r>
      <w:r w:rsidR="00E5275F" w:rsidRPr="00E5275F">
        <w:rPr>
          <w:rFonts w:ascii="Times New Roman" w:hAnsi="Times New Roman" w:cs="Times New Roman"/>
          <w:sz w:val="24"/>
          <w:szCs w:val="24"/>
        </w:rPr>
        <w:t xml:space="preserve"> </w:t>
      </w:r>
      <w:r w:rsidRPr="00C4177A">
        <w:rPr>
          <w:rFonts w:ascii="Times New Roman" w:hAnsi="Times New Roman" w:cs="Times New Roman"/>
          <w:i/>
          <w:color w:val="000000" w:themeColor="text1"/>
          <w:sz w:val="24"/>
          <w:szCs w:val="24"/>
        </w:rPr>
        <w:t>на основе</w:t>
      </w:r>
      <w:r w:rsidRPr="00E363BB">
        <w:rPr>
          <w:rFonts w:ascii="Times New Roman" w:hAnsi="Times New Roman" w:cs="Times New Roman"/>
          <w:i/>
          <w:color w:val="000000" w:themeColor="text1"/>
          <w:sz w:val="24"/>
          <w:szCs w:val="24"/>
        </w:rPr>
        <w:t xml:space="preserve"> прав собственности</w:t>
      </w:r>
      <w:r w:rsidRPr="00D97BD6">
        <w:rPr>
          <w:rFonts w:ascii="Times New Roman" w:hAnsi="Times New Roman" w:cs="Times New Roman"/>
          <w:color w:val="000000" w:themeColor="text1"/>
          <w:sz w:val="24"/>
          <w:szCs w:val="24"/>
        </w:rPr>
        <w:t xml:space="preserve"> различают две основные группы источников: </w:t>
      </w:r>
      <w:r w:rsidRPr="00591118">
        <w:rPr>
          <w:rFonts w:ascii="Times New Roman" w:hAnsi="Times New Roman" w:cs="Times New Roman"/>
          <w:i/>
          <w:color w:val="000000" w:themeColor="text1"/>
          <w:sz w:val="24"/>
          <w:szCs w:val="24"/>
        </w:rPr>
        <w:t>собственные</w:t>
      </w:r>
      <w:r w:rsidRPr="00D97BD6">
        <w:rPr>
          <w:rFonts w:ascii="Times New Roman" w:hAnsi="Times New Roman" w:cs="Times New Roman"/>
          <w:color w:val="000000" w:themeColor="text1"/>
          <w:sz w:val="24"/>
          <w:szCs w:val="24"/>
        </w:rPr>
        <w:t xml:space="preserve"> и </w:t>
      </w:r>
      <w:r>
        <w:rPr>
          <w:rFonts w:ascii="Times New Roman" w:hAnsi="Times New Roman" w:cs="Times New Roman"/>
          <w:i/>
          <w:color w:val="000000" w:themeColor="text1"/>
          <w:sz w:val="24"/>
          <w:szCs w:val="24"/>
        </w:rPr>
        <w:t>заё</w:t>
      </w:r>
      <w:r w:rsidRPr="00591118">
        <w:rPr>
          <w:rFonts w:ascii="Times New Roman" w:hAnsi="Times New Roman" w:cs="Times New Roman"/>
          <w:i/>
          <w:color w:val="000000" w:themeColor="text1"/>
          <w:sz w:val="24"/>
          <w:szCs w:val="24"/>
        </w:rPr>
        <w:t>мные</w:t>
      </w:r>
      <w:r w:rsidR="00A0771D">
        <w:rPr>
          <w:rFonts w:ascii="Times New Roman" w:hAnsi="Times New Roman" w:cs="Times New Roman"/>
          <w:i/>
          <w:color w:val="000000" w:themeColor="text1"/>
          <w:sz w:val="24"/>
          <w:szCs w:val="24"/>
        </w:rPr>
        <w:t xml:space="preserve"> </w:t>
      </w:r>
      <w:r w:rsidR="00A0771D" w:rsidRPr="00A0771D">
        <w:rPr>
          <w:rFonts w:ascii="Times New Roman" w:hAnsi="Times New Roman" w:cs="Times New Roman"/>
          <w:color w:val="000000" w:themeColor="text1"/>
          <w:sz w:val="24"/>
          <w:szCs w:val="24"/>
        </w:rPr>
        <w:t>(или привлеченные)</w:t>
      </w:r>
      <w:r w:rsidRPr="00A0771D">
        <w:rPr>
          <w:rFonts w:ascii="Times New Roman" w:hAnsi="Times New Roman" w:cs="Times New Roman"/>
          <w:color w:val="000000" w:themeColor="text1"/>
          <w:sz w:val="24"/>
          <w:szCs w:val="24"/>
        </w:rPr>
        <w:t xml:space="preserve"> </w:t>
      </w:r>
      <w:r w:rsidRPr="00D97BD6">
        <w:rPr>
          <w:rFonts w:ascii="Times New Roman" w:hAnsi="Times New Roman" w:cs="Times New Roman"/>
          <w:color w:val="000000" w:themeColor="text1"/>
          <w:sz w:val="24"/>
          <w:szCs w:val="24"/>
        </w:rPr>
        <w:t>средства.</w:t>
      </w:r>
    </w:p>
    <w:p w:rsidR="00C4177A" w:rsidRDefault="004F0940" w:rsidP="008E5C60">
      <w:pPr>
        <w:spacing w:after="0" w:line="360" w:lineRule="auto"/>
        <w:ind w:firstLine="709"/>
        <w:jc w:val="both"/>
        <w:rPr>
          <w:rFonts w:ascii="Times New Roman" w:hAnsi="Times New Roman" w:cs="Times New Roman"/>
          <w:color w:val="000000" w:themeColor="text1"/>
          <w:sz w:val="24"/>
          <w:szCs w:val="24"/>
        </w:rPr>
      </w:pPr>
      <w:r w:rsidRPr="00D97BD6">
        <w:rPr>
          <w:rFonts w:ascii="Times New Roman" w:hAnsi="Times New Roman" w:cs="Times New Roman"/>
          <w:color w:val="000000" w:themeColor="text1"/>
          <w:sz w:val="24"/>
          <w:szCs w:val="24"/>
        </w:rPr>
        <w:t xml:space="preserve"> «К с</w:t>
      </w:r>
      <w:r>
        <w:rPr>
          <w:rFonts w:ascii="Times New Roman" w:hAnsi="Times New Roman" w:cs="Times New Roman"/>
          <w:color w:val="000000" w:themeColor="text1"/>
          <w:sz w:val="24"/>
          <w:szCs w:val="24"/>
        </w:rPr>
        <w:t>обственным</w:t>
      </w:r>
      <w:r w:rsidRPr="00D97BD6">
        <w:rPr>
          <w:rFonts w:ascii="Times New Roman" w:hAnsi="Times New Roman" w:cs="Times New Roman"/>
          <w:color w:val="000000" w:themeColor="text1"/>
          <w:sz w:val="24"/>
          <w:szCs w:val="24"/>
        </w:rPr>
        <w:t xml:space="preserve"> средствам </w:t>
      </w:r>
      <w:r w:rsidR="007B4B16" w:rsidRPr="00D97BD6">
        <w:rPr>
          <w:rFonts w:ascii="Times New Roman" w:hAnsi="Times New Roman" w:cs="Times New Roman"/>
          <w:color w:val="000000" w:themeColor="text1"/>
          <w:sz w:val="24"/>
          <w:szCs w:val="24"/>
        </w:rPr>
        <w:t>относятся амортизационные</w:t>
      </w:r>
      <w:r w:rsidRPr="00D97BD6">
        <w:rPr>
          <w:rFonts w:ascii="Times New Roman" w:hAnsi="Times New Roman" w:cs="Times New Roman"/>
          <w:color w:val="000000" w:themeColor="text1"/>
          <w:sz w:val="24"/>
          <w:szCs w:val="24"/>
        </w:rPr>
        <w:t xml:space="preserve"> отчисления, прибыль, фонды собственных средств, средства </w:t>
      </w:r>
      <w:r w:rsidRPr="00D3646A">
        <w:rPr>
          <w:rFonts w:ascii="Times New Roman" w:hAnsi="Times New Roman" w:cs="Times New Roman"/>
          <w:color w:val="000000" w:themeColor="text1"/>
          <w:sz w:val="24"/>
          <w:szCs w:val="24"/>
        </w:rPr>
        <w:t>от продажи ценных бумаг,</w:t>
      </w:r>
      <w:r w:rsidRPr="00D97BD6">
        <w:rPr>
          <w:rFonts w:ascii="Times New Roman" w:hAnsi="Times New Roman" w:cs="Times New Roman"/>
          <w:color w:val="000000" w:themeColor="text1"/>
          <w:sz w:val="24"/>
          <w:szCs w:val="24"/>
        </w:rPr>
        <w:t xml:space="preserve"> паевые и др.  взносы </w:t>
      </w:r>
      <w:r w:rsidR="007B4B16" w:rsidRPr="00D97BD6">
        <w:rPr>
          <w:rFonts w:ascii="Times New Roman" w:hAnsi="Times New Roman" w:cs="Times New Roman"/>
          <w:color w:val="000000" w:themeColor="text1"/>
          <w:sz w:val="24"/>
          <w:szCs w:val="24"/>
        </w:rPr>
        <w:t>юридических и</w:t>
      </w:r>
      <w:r w:rsidRPr="00D97BD6">
        <w:rPr>
          <w:rFonts w:ascii="Times New Roman" w:hAnsi="Times New Roman" w:cs="Times New Roman"/>
          <w:color w:val="000000" w:themeColor="text1"/>
          <w:sz w:val="24"/>
          <w:szCs w:val="24"/>
        </w:rPr>
        <w:t xml:space="preserve"> физических лиц»</w:t>
      </w:r>
      <w:r>
        <w:rPr>
          <w:rFonts w:ascii="Times New Roman" w:hAnsi="Times New Roman" w:cs="Times New Roman"/>
          <w:color w:val="000000" w:themeColor="text1"/>
          <w:sz w:val="24"/>
          <w:szCs w:val="24"/>
        </w:rPr>
        <w:t>.</w:t>
      </w:r>
      <w:r w:rsidRPr="004C1C38">
        <w:rPr>
          <w:rStyle w:val="ac"/>
          <w:rFonts w:ascii="Times New Roman" w:hAnsi="Times New Roman" w:cs="Times New Roman"/>
          <w:color w:val="000000" w:themeColor="text1"/>
          <w:sz w:val="24"/>
          <w:szCs w:val="24"/>
        </w:rPr>
        <w:footnoteReference w:id="4"/>
      </w:r>
    </w:p>
    <w:p w:rsidR="00E363BB" w:rsidRPr="00E04A3B" w:rsidRDefault="00C4177A" w:rsidP="008E5C60">
      <w:pPr>
        <w:spacing w:after="0"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Заёмные средства обладают признаком возвратности, т.е. заёмный капитал предоставляется </w:t>
      </w:r>
      <w:r w:rsidR="002B4552">
        <w:rPr>
          <w:rFonts w:ascii="Times New Roman" w:hAnsi="Times New Roman" w:cs="Times New Roman"/>
          <w:color w:val="000000" w:themeColor="text1"/>
          <w:sz w:val="24"/>
          <w:szCs w:val="24"/>
        </w:rPr>
        <w:t>компании</w:t>
      </w:r>
      <w:r>
        <w:rPr>
          <w:rFonts w:ascii="Times New Roman" w:hAnsi="Times New Roman" w:cs="Times New Roman"/>
          <w:color w:val="000000" w:themeColor="text1"/>
          <w:sz w:val="24"/>
          <w:szCs w:val="24"/>
        </w:rPr>
        <w:t xml:space="preserve"> на </w:t>
      </w:r>
      <w:r w:rsidR="002B4552">
        <w:rPr>
          <w:rFonts w:ascii="Times New Roman" w:hAnsi="Times New Roman" w:cs="Times New Roman"/>
          <w:color w:val="000000" w:themeColor="text1"/>
          <w:sz w:val="24"/>
          <w:szCs w:val="24"/>
        </w:rPr>
        <w:t>определенный срок</w:t>
      </w:r>
      <w:r>
        <w:rPr>
          <w:rFonts w:ascii="Times New Roman" w:hAnsi="Times New Roman" w:cs="Times New Roman"/>
          <w:color w:val="000000" w:themeColor="text1"/>
          <w:sz w:val="24"/>
          <w:szCs w:val="24"/>
        </w:rPr>
        <w:t xml:space="preserve">, после которого его </w:t>
      </w:r>
      <w:r w:rsidR="00741BEC">
        <w:rPr>
          <w:rFonts w:ascii="Times New Roman" w:hAnsi="Times New Roman" w:cs="Times New Roman"/>
          <w:color w:val="000000" w:themeColor="text1"/>
          <w:sz w:val="24"/>
          <w:szCs w:val="24"/>
        </w:rPr>
        <w:t>необходимо</w:t>
      </w:r>
      <w:r>
        <w:rPr>
          <w:rFonts w:ascii="Times New Roman" w:hAnsi="Times New Roman" w:cs="Times New Roman"/>
          <w:color w:val="000000" w:themeColor="text1"/>
          <w:sz w:val="24"/>
          <w:szCs w:val="24"/>
        </w:rPr>
        <w:t xml:space="preserve"> вернуть.</w:t>
      </w:r>
      <w:r w:rsidR="00E5275F" w:rsidRPr="00E5275F">
        <w:rPr>
          <w:rFonts w:ascii="Times New Roman" w:hAnsi="Times New Roman" w:cs="Times New Roman"/>
          <w:color w:val="000000" w:themeColor="text1"/>
          <w:sz w:val="24"/>
          <w:szCs w:val="24"/>
        </w:rPr>
        <w:t xml:space="preserve"> </w:t>
      </w:r>
      <w:r w:rsidR="007B4B16" w:rsidRPr="00D97BD6">
        <w:rPr>
          <w:rFonts w:ascii="Times New Roman" w:hAnsi="Times New Roman" w:cs="Times New Roman"/>
          <w:color w:val="000000" w:themeColor="text1"/>
          <w:sz w:val="24"/>
          <w:szCs w:val="24"/>
        </w:rPr>
        <w:t xml:space="preserve">Заемные </w:t>
      </w:r>
      <w:r w:rsidR="007B4B16" w:rsidRPr="00D97BD6">
        <w:rPr>
          <w:rFonts w:ascii="Times New Roman" w:hAnsi="Times New Roman" w:cs="Times New Roman"/>
          <w:color w:val="000000" w:themeColor="text1"/>
          <w:sz w:val="24"/>
          <w:szCs w:val="24"/>
          <w:shd w:val="clear" w:color="auto" w:fill="FFFFFF"/>
        </w:rPr>
        <w:t>средства</w:t>
      </w:r>
      <w:r w:rsidR="004F0940" w:rsidRPr="00D97BD6">
        <w:rPr>
          <w:rFonts w:ascii="Times New Roman" w:hAnsi="Times New Roman" w:cs="Times New Roman"/>
          <w:color w:val="000000" w:themeColor="text1"/>
          <w:sz w:val="24"/>
          <w:szCs w:val="24"/>
          <w:shd w:val="clear" w:color="auto" w:fill="FFFFFF"/>
        </w:rPr>
        <w:t xml:space="preserve"> включают в себя краткосрочные и долгосрочные кредиты </w:t>
      </w:r>
      <w:r w:rsidR="007B4B16">
        <w:rPr>
          <w:rFonts w:ascii="Times New Roman" w:hAnsi="Times New Roman" w:cs="Times New Roman"/>
          <w:color w:val="000000" w:themeColor="text1"/>
          <w:sz w:val="24"/>
          <w:szCs w:val="24"/>
          <w:shd w:val="clear" w:color="auto" w:fill="FFFFFF"/>
        </w:rPr>
        <w:t xml:space="preserve">банков, </w:t>
      </w:r>
      <w:r w:rsidR="007B4B16" w:rsidRPr="00D97BD6">
        <w:rPr>
          <w:rFonts w:ascii="Times New Roman" w:hAnsi="Times New Roman" w:cs="Times New Roman"/>
          <w:color w:val="000000" w:themeColor="text1"/>
          <w:sz w:val="24"/>
          <w:szCs w:val="24"/>
          <w:shd w:val="clear" w:color="auto" w:fill="FFFFFF"/>
        </w:rPr>
        <w:t>ссуды</w:t>
      </w:r>
      <w:r w:rsidR="004F0940" w:rsidRPr="00D97BD6">
        <w:rPr>
          <w:rFonts w:ascii="Times New Roman" w:hAnsi="Times New Roman" w:cs="Times New Roman"/>
          <w:color w:val="000000" w:themeColor="text1"/>
          <w:sz w:val="24"/>
          <w:szCs w:val="24"/>
          <w:shd w:val="clear" w:color="auto" w:fill="FFFFFF"/>
        </w:rPr>
        <w:t xml:space="preserve"> </w:t>
      </w:r>
      <w:r w:rsidR="004F0940" w:rsidRPr="00E04A3B">
        <w:rPr>
          <w:rFonts w:ascii="Times New Roman" w:hAnsi="Times New Roman" w:cs="Times New Roman"/>
          <w:color w:val="000000" w:themeColor="text1"/>
          <w:sz w:val="24"/>
          <w:szCs w:val="24"/>
          <w:shd w:val="clear" w:color="auto" w:fill="FFFFFF"/>
        </w:rPr>
        <w:t>под долговое обязательство,</w:t>
      </w:r>
      <w:r w:rsidR="00E5275F" w:rsidRPr="00E04A3B">
        <w:rPr>
          <w:rFonts w:ascii="Times New Roman" w:hAnsi="Times New Roman" w:cs="Times New Roman"/>
          <w:color w:val="000000" w:themeColor="text1"/>
          <w:sz w:val="24"/>
          <w:szCs w:val="24"/>
          <w:shd w:val="clear" w:color="auto" w:fill="FFFFFF"/>
        </w:rPr>
        <w:t xml:space="preserve"> </w:t>
      </w:r>
      <w:r w:rsidR="002C7285" w:rsidRPr="00E04A3B">
        <w:rPr>
          <w:rFonts w:ascii="Times New Roman" w:hAnsi="Times New Roman" w:cs="Times New Roman"/>
          <w:color w:val="000000" w:themeColor="text1"/>
          <w:sz w:val="24"/>
          <w:szCs w:val="24"/>
          <w:shd w:val="clear" w:color="auto" w:fill="FFFFFF"/>
        </w:rPr>
        <w:t>кредиторск</w:t>
      </w:r>
      <w:r w:rsidR="00E363BB" w:rsidRPr="00E04A3B">
        <w:rPr>
          <w:rFonts w:ascii="Times New Roman" w:hAnsi="Times New Roman" w:cs="Times New Roman"/>
          <w:color w:val="000000" w:themeColor="text1"/>
          <w:sz w:val="24"/>
          <w:szCs w:val="24"/>
          <w:shd w:val="clear" w:color="auto" w:fill="FFFFFF"/>
        </w:rPr>
        <w:t>ую</w:t>
      </w:r>
      <w:r w:rsidR="002C7285" w:rsidRPr="00E04A3B">
        <w:rPr>
          <w:rFonts w:ascii="Times New Roman" w:hAnsi="Times New Roman" w:cs="Times New Roman"/>
          <w:color w:val="000000" w:themeColor="text1"/>
          <w:sz w:val="24"/>
          <w:szCs w:val="24"/>
          <w:shd w:val="clear" w:color="auto" w:fill="FFFFFF"/>
        </w:rPr>
        <w:t xml:space="preserve"> задолженность</w:t>
      </w:r>
      <w:r w:rsidR="004F0940" w:rsidRPr="00E04A3B">
        <w:rPr>
          <w:rFonts w:ascii="Times New Roman" w:hAnsi="Times New Roman" w:cs="Times New Roman"/>
          <w:color w:val="000000" w:themeColor="text1"/>
          <w:sz w:val="24"/>
          <w:szCs w:val="24"/>
          <w:shd w:val="clear" w:color="auto" w:fill="FFFFFF"/>
        </w:rPr>
        <w:t>, средства от выпуска и продажи облигаций фирмы и средства внебюджетных фондов.</w:t>
      </w:r>
    </w:p>
    <w:p w:rsidR="00E04A3B" w:rsidRPr="00E04A3B" w:rsidRDefault="00E04A3B" w:rsidP="008E5C60">
      <w:pPr>
        <w:spacing w:after="0" w:line="360" w:lineRule="auto"/>
        <w:ind w:firstLine="709"/>
        <w:jc w:val="both"/>
        <w:rPr>
          <w:rFonts w:ascii="Times New Roman" w:hAnsi="Times New Roman" w:cs="Times New Roman"/>
          <w:color w:val="000000"/>
          <w:sz w:val="24"/>
          <w:szCs w:val="24"/>
        </w:rPr>
      </w:pPr>
      <w:r w:rsidRPr="00E04A3B">
        <w:rPr>
          <w:rFonts w:ascii="Times New Roman" w:hAnsi="Times New Roman" w:cs="Times New Roman"/>
          <w:color w:val="000000"/>
          <w:sz w:val="24"/>
          <w:szCs w:val="24"/>
        </w:rPr>
        <w:t>Использование заёмных средств имеет некоторые преимущества перед использованием собственных. Во-первых, за предоставление займа кредитор получает конкретный доход, установленный договором, и предприятие не должно делится прибылью, которая будет получена в результате вложения средств; во-вторых, при использовании заменых средств предприятие получает налоговую льготу, поскольку выплата процентов включается в расходы, тем самым снижается фактическая стоимость займа. Вместе с тем, использование заёмных средств имеет и недостатки. Чем больше долгов у фирмы, чем выше коэффициент задолженности, тем выше финансовый риск. Если предприятие финансовое положение предприятия является кризисным и прибыли не хватает на оплату процентов за пользование заемным капиталом, то для избегания банкротства учредителям или акционерам придется привлекать собственные средства.</w:t>
      </w:r>
    </w:p>
    <w:p w:rsidR="00CA46D4" w:rsidRPr="00E04A3B" w:rsidRDefault="00C94689" w:rsidP="008E5C60">
      <w:pPr>
        <w:spacing w:after="0" w:line="360" w:lineRule="auto"/>
        <w:ind w:firstLine="709"/>
        <w:jc w:val="both"/>
        <w:rPr>
          <w:rFonts w:ascii="Times New Roman" w:hAnsi="Times New Roman" w:cs="Times New Roman"/>
          <w:color w:val="000000" w:themeColor="text1"/>
          <w:sz w:val="24"/>
          <w:szCs w:val="24"/>
          <w:shd w:val="clear" w:color="auto" w:fill="FFFFFF"/>
        </w:rPr>
      </w:pPr>
      <w:r w:rsidRPr="00E04A3B">
        <w:rPr>
          <w:rFonts w:ascii="Times New Roman" w:hAnsi="Times New Roman" w:cs="Times New Roman"/>
          <w:color w:val="000000" w:themeColor="text1"/>
          <w:sz w:val="24"/>
          <w:szCs w:val="24"/>
          <w:shd w:val="clear" w:color="auto" w:fill="FFFFFF"/>
        </w:rPr>
        <w:t xml:space="preserve">Так, в пассиве баланса отражаются следующие источники формирования капитала: собственные – уставный капитал, добавочный, нераспределенная прибыль; </w:t>
      </w:r>
      <w:r w:rsidR="0038025A" w:rsidRPr="00E04A3B">
        <w:rPr>
          <w:rFonts w:ascii="Times New Roman" w:hAnsi="Times New Roman" w:cs="Times New Roman"/>
          <w:color w:val="000000" w:themeColor="text1"/>
          <w:sz w:val="24"/>
          <w:szCs w:val="24"/>
          <w:shd w:val="clear" w:color="auto" w:fill="FFFFFF"/>
        </w:rPr>
        <w:t>заёмные – облигационные займы, долгосрочные банковские кредиты, краткосрочные банковские креди</w:t>
      </w:r>
      <w:r w:rsidR="00F64006" w:rsidRPr="00E04A3B">
        <w:rPr>
          <w:rFonts w:ascii="Times New Roman" w:hAnsi="Times New Roman" w:cs="Times New Roman"/>
          <w:color w:val="000000" w:themeColor="text1"/>
          <w:sz w:val="24"/>
          <w:szCs w:val="24"/>
          <w:shd w:val="clear" w:color="auto" w:fill="FFFFFF"/>
        </w:rPr>
        <w:t>ты, кредиторская задолженность.</w:t>
      </w:r>
    </w:p>
    <w:p w:rsidR="00FC5408" w:rsidRDefault="00FC5408" w:rsidP="00FC5408">
      <w:pPr>
        <w:spacing w:after="0" w:line="360" w:lineRule="auto"/>
        <w:ind w:firstLine="709"/>
        <w:jc w:val="both"/>
        <w:rPr>
          <w:rFonts w:ascii="Times New Roman" w:hAnsi="Times New Roman" w:cs="Times New Roman"/>
          <w:color w:val="000000" w:themeColor="text1"/>
          <w:sz w:val="24"/>
          <w:szCs w:val="24"/>
          <w:shd w:val="clear" w:color="auto" w:fill="FFFFFF"/>
        </w:rPr>
      </w:pPr>
      <w:r w:rsidRPr="00E04A3B">
        <w:rPr>
          <w:rFonts w:ascii="Times New Roman" w:hAnsi="Times New Roman" w:cs="Times New Roman"/>
          <w:color w:val="000000" w:themeColor="text1"/>
          <w:sz w:val="24"/>
          <w:szCs w:val="24"/>
          <w:shd w:val="clear" w:color="auto" w:fill="FFFFFF"/>
        </w:rPr>
        <w:t>Предприятие, которое использует только собственный капитал, обладает наивысшей</w:t>
      </w:r>
      <w:r>
        <w:rPr>
          <w:rFonts w:ascii="Times New Roman" w:hAnsi="Times New Roman" w:cs="Times New Roman"/>
          <w:color w:val="000000" w:themeColor="text1"/>
          <w:sz w:val="24"/>
          <w:szCs w:val="24"/>
          <w:shd w:val="clear" w:color="auto" w:fill="FFFFFF"/>
        </w:rPr>
        <w:t xml:space="preserve"> финансовой устойчивостью, однако имеет ограниченный объём средств и сдерживает темпы своего развития, т.к. не может обеспечить увеличения своих активов и возрастания объёмов своей хозяйственной деятельности. В свою очередь, предприятие, которое использует заёмные источники финансирования, имеет более высокий финансовый потенциал своего </w:t>
      </w:r>
      <w:r>
        <w:rPr>
          <w:rFonts w:ascii="Times New Roman" w:hAnsi="Times New Roman" w:cs="Times New Roman"/>
          <w:color w:val="000000" w:themeColor="text1"/>
          <w:sz w:val="24"/>
          <w:szCs w:val="24"/>
          <w:shd w:val="clear" w:color="auto" w:fill="FFFFFF"/>
        </w:rPr>
        <w:lastRenderedPageBreak/>
        <w:t xml:space="preserve">развития </w:t>
      </w:r>
      <w:r w:rsidRPr="003D4354">
        <w:rPr>
          <w:rFonts w:ascii="Times New Roman" w:hAnsi="Times New Roman" w:cs="Times New Roman"/>
          <w:color w:val="000000" w:themeColor="text1"/>
          <w:sz w:val="24"/>
          <w:szCs w:val="24"/>
          <w:shd w:val="clear" w:color="auto" w:fill="FFFFFF"/>
        </w:rPr>
        <w:t xml:space="preserve">за счёт формирования большего объёма активов, но и </w:t>
      </w:r>
      <w:r w:rsidR="009C6B55">
        <w:rPr>
          <w:rFonts w:ascii="Times New Roman" w:hAnsi="Times New Roman" w:cs="Times New Roman"/>
          <w:color w:val="000000" w:themeColor="text1"/>
          <w:sz w:val="24"/>
          <w:szCs w:val="24"/>
          <w:shd w:val="clear" w:color="auto" w:fill="FFFFFF"/>
        </w:rPr>
        <w:t xml:space="preserve">у компании увеличиваются </w:t>
      </w:r>
      <w:r w:rsidRPr="003D4354">
        <w:rPr>
          <w:rFonts w:ascii="Times New Roman" w:hAnsi="Times New Roman" w:cs="Times New Roman"/>
          <w:color w:val="000000" w:themeColor="text1"/>
          <w:sz w:val="24"/>
          <w:szCs w:val="24"/>
          <w:shd w:val="clear" w:color="auto" w:fill="FFFFFF"/>
        </w:rPr>
        <w:t>финансовые риски.</w:t>
      </w:r>
    </w:p>
    <w:p w:rsidR="00437A5B" w:rsidRDefault="00D97BD6" w:rsidP="00035357">
      <w:pPr>
        <w:spacing w:after="0" w:line="360" w:lineRule="auto"/>
        <w:ind w:firstLine="709"/>
        <w:jc w:val="both"/>
        <w:rPr>
          <w:rFonts w:ascii="Times New Roman" w:hAnsi="Times New Roman" w:cs="Times New Roman"/>
          <w:color w:val="000000" w:themeColor="text1"/>
          <w:sz w:val="24"/>
          <w:szCs w:val="24"/>
          <w:shd w:val="clear" w:color="auto" w:fill="FFFFFF"/>
        </w:rPr>
      </w:pPr>
      <w:r w:rsidRPr="00E363BB">
        <w:rPr>
          <w:rFonts w:ascii="Times New Roman" w:hAnsi="Times New Roman" w:cs="Times New Roman"/>
          <w:i/>
          <w:color w:val="000000" w:themeColor="text1"/>
          <w:sz w:val="24"/>
          <w:szCs w:val="24"/>
          <w:shd w:val="clear" w:color="auto" w:fill="FFFFFF"/>
        </w:rPr>
        <w:t>По кри</w:t>
      </w:r>
      <w:r w:rsidR="004F0940" w:rsidRPr="00E363BB">
        <w:rPr>
          <w:rFonts w:ascii="Times New Roman" w:hAnsi="Times New Roman" w:cs="Times New Roman"/>
          <w:i/>
          <w:color w:val="000000" w:themeColor="text1"/>
          <w:sz w:val="24"/>
          <w:szCs w:val="24"/>
          <w:shd w:val="clear" w:color="auto" w:fill="FFFFFF"/>
        </w:rPr>
        <w:t>терию происхождения</w:t>
      </w:r>
      <w:r w:rsidR="004F0940">
        <w:rPr>
          <w:rFonts w:ascii="Times New Roman" w:hAnsi="Times New Roman" w:cs="Times New Roman"/>
          <w:color w:val="000000" w:themeColor="text1"/>
          <w:sz w:val="24"/>
          <w:szCs w:val="24"/>
          <w:shd w:val="clear" w:color="auto" w:fill="FFFFFF"/>
        </w:rPr>
        <w:t xml:space="preserve"> привлекаемые</w:t>
      </w:r>
      <w:r w:rsidRPr="00D97BD6">
        <w:rPr>
          <w:rFonts w:ascii="Times New Roman" w:hAnsi="Times New Roman" w:cs="Times New Roman"/>
          <w:color w:val="000000" w:themeColor="text1"/>
          <w:sz w:val="24"/>
          <w:szCs w:val="24"/>
          <w:shd w:val="clear" w:color="auto" w:fill="FFFFFF"/>
        </w:rPr>
        <w:t xml:space="preserve"> средств</w:t>
      </w:r>
      <w:r w:rsidR="004F0940">
        <w:rPr>
          <w:rFonts w:ascii="Times New Roman" w:hAnsi="Times New Roman" w:cs="Times New Roman"/>
          <w:color w:val="000000" w:themeColor="text1"/>
          <w:sz w:val="24"/>
          <w:szCs w:val="24"/>
          <w:shd w:val="clear" w:color="auto" w:fill="FFFFFF"/>
        </w:rPr>
        <w:t>а</w:t>
      </w:r>
      <w:r w:rsidR="005A616C">
        <w:rPr>
          <w:rFonts w:ascii="Times New Roman" w:hAnsi="Times New Roman" w:cs="Times New Roman"/>
          <w:color w:val="000000" w:themeColor="text1"/>
          <w:sz w:val="24"/>
          <w:szCs w:val="24"/>
          <w:shd w:val="clear" w:color="auto" w:fill="FFFFFF"/>
        </w:rPr>
        <w:t>, используемые для финансирования, подразделяются</w:t>
      </w:r>
      <w:r w:rsidRPr="00D97BD6">
        <w:rPr>
          <w:rFonts w:ascii="Times New Roman" w:hAnsi="Times New Roman" w:cs="Times New Roman"/>
          <w:color w:val="000000" w:themeColor="text1"/>
          <w:sz w:val="24"/>
          <w:szCs w:val="24"/>
          <w:shd w:val="clear" w:color="auto" w:fill="FFFFFF"/>
        </w:rPr>
        <w:t xml:space="preserve"> на </w:t>
      </w:r>
      <w:r w:rsidR="00F1056A">
        <w:rPr>
          <w:rFonts w:ascii="Times New Roman" w:hAnsi="Times New Roman" w:cs="Times New Roman"/>
          <w:color w:val="000000" w:themeColor="text1"/>
          <w:sz w:val="24"/>
          <w:szCs w:val="24"/>
          <w:shd w:val="clear" w:color="auto" w:fill="FFFFFF"/>
        </w:rPr>
        <w:t>две</w:t>
      </w:r>
      <w:r w:rsidR="00437A5B">
        <w:rPr>
          <w:rFonts w:ascii="Times New Roman" w:hAnsi="Times New Roman" w:cs="Times New Roman"/>
          <w:color w:val="000000" w:themeColor="text1"/>
          <w:sz w:val="24"/>
          <w:szCs w:val="24"/>
          <w:shd w:val="clear" w:color="auto" w:fill="FFFFFF"/>
        </w:rPr>
        <w:t xml:space="preserve"> группы: </w:t>
      </w:r>
      <w:r w:rsidR="00437A5B" w:rsidRPr="00793505">
        <w:rPr>
          <w:rFonts w:ascii="Times New Roman" w:hAnsi="Times New Roman" w:cs="Times New Roman"/>
          <w:i/>
          <w:color w:val="000000" w:themeColor="text1"/>
          <w:sz w:val="24"/>
          <w:szCs w:val="24"/>
          <w:shd w:val="clear" w:color="auto" w:fill="FFFFFF"/>
        </w:rPr>
        <w:t xml:space="preserve">внутренние </w:t>
      </w:r>
      <w:r w:rsidR="00437A5B">
        <w:rPr>
          <w:rFonts w:ascii="Times New Roman" w:hAnsi="Times New Roman" w:cs="Times New Roman"/>
          <w:color w:val="000000" w:themeColor="text1"/>
          <w:sz w:val="24"/>
          <w:szCs w:val="24"/>
          <w:shd w:val="clear" w:color="auto" w:fill="FFFFFF"/>
        </w:rPr>
        <w:t xml:space="preserve">и </w:t>
      </w:r>
      <w:r w:rsidR="00437A5B" w:rsidRPr="00793505">
        <w:rPr>
          <w:rFonts w:ascii="Times New Roman" w:hAnsi="Times New Roman" w:cs="Times New Roman"/>
          <w:i/>
          <w:color w:val="000000" w:themeColor="text1"/>
          <w:sz w:val="24"/>
          <w:szCs w:val="24"/>
          <w:shd w:val="clear" w:color="auto" w:fill="FFFFFF"/>
        </w:rPr>
        <w:t>внешние</w:t>
      </w:r>
      <w:r w:rsidR="00437A5B">
        <w:rPr>
          <w:rFonts w:ascii="Times New Roman" w:hAnsi="Times New Roman" w:cs="Times New Roman"/>
          <w:color w:val="000000" w:themeColor="text1"/>
          <w:sz w:val="24"/>
          <w:szCs w:val="24"/>
          <w:shd w:val="clear" w:color="auto" w:fill="FFFFFF"/>
        </w:rPr>
        <w:t>.</w:t>
      </w:r>
    </w:p>
    <w:p w:rsidR="0035737C" w:rsidRDefault="005A616C" w:rsidP="00035357">
      <w:pPr>
        <w:spacing w:after="0" w:line="360" w:lineRule="auto"/>
        <w:ind w:firstLine="709"/>
        <w:jc w:val="both"/>
        <w:rPr>
          <w:rFonts w:ascii="Times New Roman" w:hAnsi="Times New Roman" w:cs="Times New Roman"/>
          <w:color w:val="000000" w:themeColor="text1"/>
          <w:sz w:val="24"/>
          <w:szCs w:val="24"/>
          <w:shd w:val="clear" w:color="auto" w:fill="FFFFFF"/>
        </w:rPr>
      </w:pPr>
      <w:r w:rsidRPr="000A67A7">
        <w:rPr>
          <w:rFonts w:ascii="Times New Roman" w:hAnsi="Times New Roman" w:cs="Times New Roman"/>
          <w:color w:val="000000" w:themeColor="text1"/>
          <w:sz w:val="24"/>
          <w:szCs w:val="24"/>
          <w:shd w:val="clear" w:color="auto" w:fill="FFFFFF"/>
        </w:rPr>
        <w:t xml:space="preserve">Внутренние средства предприятие получает в результате своей текущей деятельности, </w:t>
      </w:r>
      <w:r w:rsidR="007B4B16" w:rsidRPr="000A67A7">
        <w:rPr>
          <w:rFonts w:ascii="Times New Roman" w:hAnsi="Times New Roman" w:cs="Times New Roman"/>
          <w:color w:val="000000" w:themeColor="text1"/>
          <w:sz w:val="24"/>
          <w:szCs w:val="24"/>
          <w:shd w:val="clear" w:color="auto" w:fill="FFFFFF"/>
        </w:rPr>
        <w:t>и финансирование</w:t>
      </w:r>
      <w:r w:rsidRPr="000A67A7">
        <w:rPr>
          <w:rFonts w:ascii="Times New Roman" w:hAnsi="Times New Roman" w:cs="Times New Roman"/>
          <w:color w:val="000000" w:themeColor="text1"/>
          <w:sz w:val="24"/>
          <w:szCs w:val="24"/>
          <w:shd w:val="clear" w:color="auto" w:fill="FFFFFF"/>
        </w:rPr>
        <w:t xml:space="preserve"> происходит за счет собственных ресурсов.</w:t>
      </w:r>
      <w:r w:rsidR="0035737C" w:rsidRPr="000A67A7">
        <w:rPr>
          <w:rFonts w:ascii="Times New Roman" w:hAnsi="Times New Roman" w:cs="Times New Roman"/>
          <w:color w:val="000000" w:themeColor="text1"/>
          <w:sz w:val="24"/>
          <w:szCs w:val="24"/>
          <w:shd w:val="clear" w:color="auto" w:fill="FFFFFF"/>
        </w:rPr>
        <w:t xml:space="preserve"> Внутреннее</w:t>
      </w:r>
      <w:r w:rsidR="0035737C">
        <w:rPr>
          <w:rFonts w:ascii="Times New Roman" w:hAnsi="Times New Roman" w:cs="Times New Roman"/>
          <w:color w:val="000000" w:themeColor="text1"/>
          <w:sz w:val="24"/>
          <w:szCs w:val="24"/>
          <w:shd w:val="clear" w:color="auto" w:fill="FFFFFF"/>
        </w:rPr>
        <w:t xml:space="preserve"> финансирование может быть реализовано из оперативного денежного потока (</w:t>
      </w:r>
      <w:r w:rsidR="00AB2113">
        <w:rPr>
          <w:rFonts w:ascii="Times New Roman" w:hAnsi="Times New Roman" w:cs="Times New Roman"/>
          <w:color w:val="000000" w:themeColor="text1"/>
          <w:sz w:val="24"/>
          <w:szCs w:val="24"/>
          <w:shd w:val="clear" w:color="auto" w:fill="FFFFFF"/>
        </w:rPr>
        <w:t>реинвестирование</w:t>
      </w:r>
      <w:r w:rsidR="0035737C">
        <w:rPr>
          <w:rFonts w:ascii="Times New Roman" w:hAnsi="Times New Roman" w:cs="Times New Roman"/>
          <w:color w:val="000000" w:themeColor="text1"/>
          <w:sz w:val="24"/>
          <w:szCs w:val="24"/>
          <w:shd w:val="clear" w:color="auto" w:fill="FFFFFF"/>
        </w:rPr>
        <w:t xml:space="preserve"> нераспределённой прибыли</w:t>
      </w:r>
      <w:r w:rsidR="009333DE">
        <w:rPr>
          <w:rFonts w:ascii="Times New Roman" w:hAnsi="Times New Roman" w:cs="Times New Roman"/>
          <w:color w:val="000000" w:themeColor="text1"/>
          <w:sz w:val="24"/>
          <w:szCs w:val="24"/>
          <w:shd w:val="clear" w:color="auto" w:fill="FFFFFF"/>
        </w:rPr>
        <w:t xml:space="preserve"> (самофинансирование)</w:t>
      </w:r>
      <w:r w:rsidR="0035737C">
        <w:rPr>
          <w:rFonts w:ascii="Times New Roman" w:hAnsi="Times New Roman" w:cs="Times New Roman"/>
          <w:color w:val="000000" w:themeColor="text1"/>
          <w:sz w:val="24"/>
          <w:szCs w:val="24"/>
          <w:shd w:val="clear" w:color="auto" w:fill="FFFFFF"/>
        </w:rPr>
        <w:t>, амортизация), за счёт реализации внеоборотных активов, за счёт высвобождения оборотных средств в результате ускорения их оборачиваемости.</w:t>
      </w:r>
    </w:p>
    <w:p w:rsidR="00FF335E" w:rsidRDefault="0035737C" w:rsidP="00FF335E">
      <w:pPr>
        <w:spacing w:after="0" w:line="360" w:lineRule="auto"/>
        <w:ind w:firstLine="709"/>
        <w:jc w:val="both"/>
        <w:rPr>
          <w:rFonts w:ascii="Times New Roman" w:hAnsi="Times New Roman" w:cs="Times New Roman"/>
          <w:color w:val="000000" w:themeColor="text1"/>
          <w:sz w:val="24"/>
          <w:szCs w:val="24"/>
          <w:shd w:val="clear" w:color="auto" w:fill="FFFFFF"/>
        </w:rPr>
      </w:pPr>
      <w:r w:rsidRPr="00D97BD6">
        <w:rPr>
          <w:rFonts w:ascii="Times New Roman" w:hAnsi="Times New Roman" w:cs="Times New Roman"/>
          <w:color w:val="000000" w:themeColor="text1"/>
          <w:sz w:val="24"/>
          <w:szCs w:val="24"/>
          <w:shd w:val="clear" w:color="auto" w:fill="FFFFFF"/>
        </w:rPr>
        <w:t>Во многих случаях предприятие не способно покрыть свои потребности исключительно за счет внутренних источников, поэтому прибегает к ис</w:t>
      </w:r>
      <w:r>
        <w:rPr>
          <w:rFonts w:ascii="Times New Roman" w:hAnsi="Times New Roman" w:cs="Times New Roman"/>
          <w:color w:val="000000" w:themeColor="text1"/>
          <w:sz w:val="24"/>
          <w:szCs w:val="24"/>
          <w:shd w:val="clear" w:color="auto" w:fill="FFFFFF"/>
        </w:rPr>
        <w:t>пользованию внешних источников.</w:t>
      </w:r>
    </w:p>
    <w:p w:rsidR="00D97BD6" w:rsidRPr="00D97BD6" w:rsidRDefault="005A616C" w:rsidP="00035357">
      <w:pPr>
        <w:spacing w:after="0"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Внешние источники финансирования – это средства, пришедшие на предприятие извне.</w:t>
      </w:r>
      <w:r w:rsidR="00F465AF">
        <w:rPr>
          <w:rFonts w:ascii="Times New Roman" w:hAnsi="Times New Roman" w:cs="Times New Roman"/>
          <w:color w:val="000000" w:themeColor="text1"/>
          <w:sz w:val="24"/>
          <w:szCs w:val="24"/>
          <w:shd w:val="clear" w:color="auto" w:fill="FFFFFF"/>
        </w:rPr>
        <w:t xml:space="preserve"> </w:t>
      </w:r>
      <w:r w:rsidR="00D97BD6" w:rsidRPr="00D97BD6">
        <w:rPr>
          <w:rFonts w:ascii="Times New Roman" w:hAnsi="Times New Roman" w:cs="Times New Roman"/>
          <w:color w:val="000000" w:themeColor="text1"/>
          <w:sz w:val="24"/>
          <w:szCs w:val="24"/>
          <w:shd w:val="clear" w:color="auto" w:fill="FFFFFF"/>
        </w:rPr>
        <w:t xml:space="preserve">К внешним источникам относятся краткосрочные и долгосрочные кредиты банков и </w:t>
      </w:r>
      <w:r w:rsidR="00A0771D">
        <w:rPr>
          <w:rFonts w:ascii="Times New Roman" w:hAnsi="Times New Roman" w:cs="Times New Roman"/>
          <w:color w:val="000000" w:themeColor="text1"/>
          <w:sz w:val="24"/>
          <w:szCs w:val="24"/>
          <w:shd w:val="clear" w:color="auto" w:fill="FFFFFF"/>
        </w:rPr>
        <w:t>других</w:t>
      </w:r>
      <w:r w:rsidR="00D97BD6" w:rsidRPr="00D97BD6">
        <w:rPr>
          <w:rFonts w:ascii="Times New Roman" w:hAnsi="Times New Roman" w:cs="Times New Roman"/>
          <w:color w:val="000000" w:themeColor="text1"/>
          <w:sz w:val="24"/>
          <w:szCs w:val="24"/>
          <w:shd w:val="clear" w:color="auto" w:fill="FFFFFF"/>
        </w:rPr>
        <w:t xml:space="preserve"> финансовых институтов, инвестиционный лизинг, факторинг, целевой государственный кредит, эмиссия облигаций фирмы.</w:t>
      </w:r>
    </w:p>
    <w:p w:rsidR="002A13EF" w:rsidRDefault="00D97BD6" w:rsidP="002A13EF">
      <w:pPr>
        <w:spacing w:after="0" w:line="360" w:lineRule="auto"/>
        <w:ind w:firstLine="709"/>
        <w:jc w:val="both"/>
        <w:rPr>
          <w:rFonts w:ascii="Times New Roman" w:hAnsi="Times New Roman" w:cs="Times New Roman"/>
          <w:color w:val="000000" w:themeColor="text1"/>
          <w:sz w:val="24"/>
          <w:szCs w:val="24"/>
          <w:shd w:val="clear" w:color="auto" w:fill="FFFFFF"/>
        </w:rPr>
      </w:pPr>
      <w:r w:rsidRPr="00D97BD6">
        <w:rPr>
          <w:rFonts w:ascii="Times New Roman" w:hAnsi="Times New Roman" w:cs="Times New Roman"/>
          <w:color w:val="000000" w:themeColor="text1"/>
          <w:sz w:val="24"/>
          <w:szCs w:val="24"/>
          <w:shd w:val="clear" w:color="auto" w:fill="FFFFFF"/>
        </w:rPr>
        <w:t xml:space="preserve">Комбинация двух вышеуказанных классификаций показывает, что в отличие от заемных средств, которые являются только </w:t>
      </w:r>
      <w:r w:rsidR="00AB2113" w:rsidRPr="00D97BD6">
        <w:rPr>
          <w:rFonts w:ascii="Times New Roman" w:hAnsi="Times New Roman" w:cs="Times New Roman"/>
          <w:color w:val="000000" w:themeColor="text1"/>
          <w:sz w:val="24"/>
          <w:szCs w:val="24"/>
          <w:shd w:val="clear" w:color="auto" w:fill="FFFFFF"/>
        </w:rPr>
        <w:t>внешними, «</w:t>
      </w:r>
      <w:r w:rsidRPr="00D97BD6">
        <w:rPr>
          <w:rFonts w:ascii="Times New Roman" w:hAnsi="Times New Roman" w:cs="Times New Roman"/>
          <w:color w:val="000000" w:themeColor="text1"/>
          <w:sz w:val="24"/>
          <w:szCs w:val="24"/>
          <w:shd w:val="clear" w:color="auto" w:fill="FFFFFF"/>
        </w:rPr>
        <w:t>собственные средства могут быть как внутренними (т.е. созданными на самом предприятии), так и внешними (т.е. вложенными в него собственниками)»</w:t>
      </w:r>
      <w:r>
        <w:rPr>
          <w:rFonts w:ascii="Times New Roman" w:hAnsi="Times New Roman" w:cs="Times New Roman"/>
          <w:color w:val="000000" w:themeColor="text1"/>
          <w:sz w:val="24"/>
          <w:szCs w:val="24"/>
          <w:shd w:val="clear" w:color="auto" w:fill="FFFFFF"/>
        </w:rPr>
        <w:t>.</w:t>
      </w:r>
      <w:r w:rsidRPr="004C1C38">
        <w:rPr>
          <w:rStyle w:val="ac"/>
          <w:rFonts w:ascii="Times New Roman" w:hAnsi="Times New Roman" w:cs="Times New Roman"/>
          <w:color w:val="000000" w:themeColor="text1"/>
          <w:sz w:val="24"/>
          <w:szCs w:val="24"/>
          <w:shd w:val="clear" w:color="auto" w:fill="FFFFFF"/>
        </w:rPr>
        <w:footnoteReference w:id="5"/>
      </w:r>
    </w:p>
    <w:p w:rsidR="008F3444" w:rsidRPr="008F3444" w:rsidRDefault="008F3444" w:rsidP="002A13EF">
      <w:pPr>
        <w:pStyle w:val="af4"/>
        <w:keepNext/>
        <w:spacing w:after="0"/>
        <w:rPr>
          <w:rFonts w:ascii="Times New Roman" w:hAnsi="Times New Roman" w:cs="Times New Roman"/>
          <w:b w:val="0"/>
          <w:color w:val="auto"/>
          <w:sz w:val="24"/>
          <w:szCs w:val="24"/>
        </w:rPr>
      </w:pPr>
      <w:r w:rsidRPr="008F3444">
        <w:rPr>
          <w:rFonts w:ascii="Times New Roman" w:hAnsi="Times New Roman" w:cs="Times New Roman"/>
          <w:b w:val="0"/>
          <w:color w:val="auto"/>
          <w:sz w:val="24"/>
          <w:szCs w:val="24"/>
        </w:rPr>
        <w:t>Таблица</w:t>
      </w:r>
      <w:r>
        <w:rPr>
          <w:rFonts w:ascii="Times New Roman" w:hAnsi="Times New Roman" w:cs="Times New Roman"/>
          <w:b w:val="0"/>
          <w:color w:val="auto"/>
          <w:sz w:val="24"/>
          <w:szCs w:val="24"/>
        </w:rPr>
        <w:t xml:space="preserve"> – </w:t>
      </w:r>
      <w:r w:rsidR="008E1CDA" w:rsidRPr="008F3444">
        <w:rPr>
          <w:rFonts w:ascii="Times New Roman" w:hAnsi="Times New Roman" w:cs="Times New Roman"/>
          <w:b w:val="0"/>
          <w:color w:val="auto"/>
          <w:sz w:val="24"/>
          <w:szCs w:val="24"/>
        </w:rPr>
        <w:fldChar w:fldCharType="begin"/>
      </w:r>
      <w:r w:rsidRPr="008F3444">
        <w:rPr>
          <w:rFonts w:ascii="Times New Roman" w:hAnsi="Times New Roman" w:cs="Times New Roman"/>
          <w:b w:val="0"/>
          <w:color w:val="auto"/>
          <w:sz w:val="24"/>
          <w:szCs w:val="24"/>
        </w:rPr>
        <w:instrText xml:space="preserve"> SEQ Таблица \* ARABIC </w:instrText>
      </w:r>
      <w:r w:rsidR="008E1CDA" w:rsidRPr="008F3444">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1</w:t>
      </w:r>
      <w:r w:rsidR="008E1CDA" w:rsidRPr="008F3444">
        <w:rPr>
          <w:rFonts w:ascii="Times New Roman" w:hAnsi="Times New Roman" w:cs="Times New Roman"/>
          <w:b w:val="0"/>
          <w:color w:val="auto"/>
          <w:sz w:val="24"/>
          <w:szCs w:val="24"/>
        </w:rPr>
        <w:fldChar w:fldCharType="end"/>
      </w:r>
      <w:r w:rsidRPr="008F3444">
        <w:rPr>
          <w:rFonts w:ascii="Times New Roman" w:hAnsi="Times New Roman" w:cs="Times New Roman"/>
          <w:b w:val="0"/>
          <w:color w:val="auto"/>
          <w:sz w:val="24"/>
          <w:szCs w:val="24"/>
        </w:rPr>
        <w:t xml:space="preserve"> Классификация источников финансирования</w:t>
      </w:r>
    </w:p>
    <w:tbl>
      <w:tblPr>
        <w:tblStyle w:val="af1"/>
        <w:tblW w:w="0" w:type="auto"/>
        <w:tblLook w:val="04A0"/>
      </w:tblPr>
      <w:tblGrid>
        <w:gridCol w:w="2463"/>
        <w:gridCol w:w="2464"/>
        <w:gridCol w:w="2463"/>
        <w:gridCol w:w="2464"/>
      </w:tblGrid>
      <w:tr w:rsidR="00D66931" w:rsidTr="00B8496D">
        <w:tc>
          <w:tcPr>
            <w:tcW w:w="9854" w:type="dxa"/>
            <w:gridSpan w:val="4"/>
          </w:tcPr>
          <w:p w:rsidR="00D66931" w:rsidRPr="008F3444" w:rsidRDefault="00D66931" w:rsidP="008F3444">
            <w:pPr>
              <w:spacing w:line="360" w:lineRule="auto"/>
              <w:jc w:val="center"/>
              <w:rPr>
                <w:rFonts w:ascii="Times New Roman" w:hAnsi="Times New Roman" w:cs="Times New Roman"/>
                <w:i/>
                <w:color w:val="000000" w:themeColor="text1"/>
                <w:sz w:val="20"/>
                <w:szCs w:val="20"/>
                <w:shd w:val="clear" w:color="auto" w:fill="FFFFFF"/>
              </w:rPr>
            </w:pPr>
            <w:r w:rsidRPr="008F3444">
              <w:rPr>
                <w:rFonts w:ascii="Times New Roman" w:hAnsi="Times New Roman" w:cs="Times New Roman"/>
                <w:i/>
                <w:color w:val="000000" w:themeColor="text1"/>
                <w:sz w:val="20"/>
                <w:szCs w:val="20"/>
                <w:shd w:val="clear" w:color="auto" w:fill="FFFFFF"/>
              </w:rPr>
              <w:t>На основе прав собственности</w:t>
            </w:r>
          </w:p>
        </w:tc>
      </w:tr>
      <w:tr w:rsidR="00D66931" w:rsidTr="00D66931">
        <w:tc>
          <w:tcPr>
            <w:tcW w:w="4927" w:type="dxa"/>
            <w:gridSpan w:val="2"/>
          </w:tcPr>
          <w:p w:rsidR="00D66931" w:rsidRPr="008F3444" w:rsidRDefault="00D66931" w:rsidP="00A0771D">
            <w:pPr>
              <w:spacing w:line="360" w:lineRule="auto"/>
              <w:jc w:val="center"/>
              <w:rPr>
                <w:rFonts w:ascii="Times New Roman" w:hAnsi="Times New Roman" w:cs="Times New Roman"/>
                <w:color w:val="000000" w:themeColor="text1"/>
                <w:sz w:val="20"/>
                <w:szCs w:val="20"/>
                <w:shd w:val="clear" w:color="auto" w:fill="FFFFFF"/>
              </w:rPr>
            </w:pPr>
            <w:r w:rsidRPr="008F3444">
              <w:rPr>
                <w:rFonts w:ascii="Times New Roman" w:hAnsi="Times New Roman" w:cs="Times New Roman"/>
                <w:color w:val="000000" w:themeColor="text1"/>
                <w:sz w:val="20"/>
                <w:szCs w:val="20"/>
                <w:shd w:val="clear" w:color="auto" w:fill="FFFFFF"/>
              </w:rPr>
              <w:t>Собственны</w:t>
            </w:r>
            <w:r w:rsidR="00A0771D">
              <w:rPr>
                <w:rFonts w:ascii="Times New Roman" w:hAnsi="Times New Roman" w:cs="Times New Roman"/>
                <w:color w:val="000000" w:themeColor="text1"/>
                <w:sz w:val="20"/>
                <w:szCs w:val="20"/>
                <w:shd w:val="clear" w:color="auto" w:fill="FFFFFF"/>
              </w:rPr>
              <w:t>е</w:t>
            </w:r>
          </w:p>
        </w:tc>
        <w:tc>
          <w:tcPr>
            <w:tcW w:w="4927" w:type="dxa"/>
            <w:gridSpan w:val="2"/>
          </w:tcPr>
          <w:p w:rsidR="00D66931" w:rsidRPr="008F3444" w:rsidRDefault="00D66931" w:rsidP="00A0771D">
            <w:pPr>
              <w:spacing w:line="360" w:lineRule="auto"/>
              <w:jc w:val="center"/>
              <w:rPr>
                <w:rFonts w:ascii="Times New Roman" w:hAnsi="Times New Roman" w:cs="Times New Roman"/>
                <w:color w:val="000000" w:themeColor="text1"/>
                <w:sz w:val="20"/>
                <w:szCs w:val="20"/>
                <w:shd w:val="clear" w:color="auto" w:fill="FFFFFF"/>
              </w:rPr>
            </w:pPr>
            <w:r w:rsidRPr="008F3444">
              <w:rPr>
                <w:rFonts w:ascii="Times New Roman" w:hAnsi="Times New Roman" w:cs="Times New Roman"/>
                <w:color w:val="000000" w:themeColor="text1"/>
                <w:sz w:val="20"/>
                <w:szCs w:val="20"/>
                <w:shd w:val="clear" w:color="auto" w:fill="FFFFFF"/>
              </w:rPr>
              <w:t>Заемные</w:t>
            </w:r>
          </w:p>
        </w:tc>
      </w:tr>
      <w:tr w:rsidR="00D66931" w:rsidTr="00B8496D">
        <w:tc>
          <w:tcPr>
            <w:tcW w:w="9854" w:type="dxa"/>
            <w:gridSpan w:val="4"/>
          </w:tcPr>
          <w:p w:rsidR="00D66931" w:rsidRPr="008F3444" w:rsidRDefault="00D66931" w:rsidP="00A0771D">
            <w:pPr>
              <w:spacing w:line="360" w:lineRule="auto"/>
              <w:jc w:val="center"/>
              <w:rPr>
                <w:rFonts w:ascii="Times New Roman" w:hAnsi="Times New Roman" w:cs="Times New Roman"/>
                <w:i/>
                <w:color w:val="000000" w:themeColor="text1"/>
                <w:sz w:val="20"/>
                <w:szCs w:val="20"/>
                <w:shd w:val="clear" w:color="auto" w:fill="FFFFFF"/>
              </w:rPr>
            </w:pPr>
            <w:r w:rsidRPr="008F3444">
              <w:rPr>
                <w:rFonts w:ascii="Times New Roman" w:hAnsi="Times New Roman" w:cs="Times New Roman"/>
                <w:i/>
                <w:color w:val="000000" w:themeColor="text1"/>
                <w:sz w:val="20"/>
                <w:szCs w:val="20"/>
                <w:shd w:val="clear" w:color="auto" w:fill="FFFFFF"/>
              </w:rPr>
              <w:t>По происхождению</w:t>
            </w:r>
          </w:p>
        </w:tc>
      </w:tr>
      <w:tr w:rsidR="00D66931" w:rsidTr="00D66931">
        <w:tc>
          <w:tcPr>
            <w:tcW w:w="4927" w:type="dxa"/>
            <w:gridSpan w:val="2"/>
          </w:tcPr>
          <w:p w:rsidR="00D66931" w:rsidRPr="008F3444" w:rsidRDefault="00D66931" w:rsidP="00A0771D">
            <w:pPr>
              <w:spacing w:line="360" w:lineRule="auto"/>
              <w:jc w:val="center"/>
              <w:rPr>
                <w:rFonts w:ascii="Times New Roman" w:hAnsi="Times New Roman" w:cs="Times New Roman"/>
                <w:color w:val="000000" w:themeColor="text1"/>
                <w:sz w:val="20"/>
                <w:szCs w:val="20"/>
                <w:shd w:val="clear" w:color="auto" w:fill="FFFFFF"/>
              </w:rPr>
            </w:pPr>
            <w:r w:rsidRPr="008F3444">
              <w:rPr>
                <w:rFonts w:ascii="Times New Roman" w:hAnsi="Times New Roman" w:cs="Times New Roman"/>
                <w:color w:val="000000" w:themeColor="text1"/>
                <w:sz w:val="20"/>
                <w:szCs w:val="20"/>
                <w:shd w:val="clear" w:color="auto" w:fill="FFFFFF"/>
              </w:rPr>
              <w:t>Внутренние</w:t>
            </w:r>
          </w:p>
        </w:tc>
        <w:tc>
          <w:tcPr>
            <w:tcW w:w="4927" w:type="dxa"/>
            <w:gridSpan w:val="2"/>
          </w:tcPr>
          <w:p w:rsidR="00D66931" w:rsidRPr="008F3444" w:rsidRDefault="00D66931" w:rsidP="00AA2486">
            <w:pPr>
              <w:spacing w:line="360" w:lineRule="auto"/>
              <w:jc w:val="center"/>
              <w:rPr>
                <w:rFonts w:ascii="Times New Roman" w:hAnsi="Times New Roman" w:cs="Times New Roman"/>
                <w:color w:val="000000" w:themeColor="text1"/>
                <w:sz w:val="20"/>
                <w:szCs w:val="20"/>
                <w:shd w:val="clear" w:color="auto" w:fill="FFFFFF"/>
              </w:rPr>
            </w:pPr>
            <w:r w:rsidRPr="008F3444">
              <w:rPr>
                <w:rFonts w:ascii="Times New Roman" w:hAnsi="Times New Roman" w:cs="Times New Roman"/>
                <w:color w:val="000000" w:themeColor="text1"/>
                <w:sz w:val="20"/>
                <w:szCs w:val="20"/>
                <w:shd w:val="clear" w:color="auto" w:fill="FFFFFF"/>
              </w:rPr>
              <w:t>Внешние</w:t>
            </w:r>
          </w:p>
        </w:tc>
      </w:tr>
      <w:tr w:rsidR="00AA2486" w:rsidTr="00337B8D">
        <w:tc>
          <w:tcPr>
            <w:tcW w:w="9854" w:type="dxa"/>
            <w:gridSpan w:val="4"/>
          </w:tcPr>
          <w:p w:rsidR="00AA2486" w:rsidRPr="00AA2486" w:rsidRDefault="00AA2486" w:rsidP="00A0771D">
            <w:pPr>
              <w:spacing w:line="360" w:lineRule="auto"/>
              <w:jc w:val="center"/>
              <w:rPr>
                <w:rFonts w:ascii="Times New Roman" w:hAnsi="Times New Roman" w:cs="Times New Roman"/>
                <w:i/>
                <w:color w:val="000000" w:themeColor="text1"/>
                <w:sz w:val="20"/>
                <w:szCs w:val="20"/>
                <w:shd w:val="clear" w:color="auto" w:fill="FFFFFF"/>
              </w:rPr>
            </w:pPr>
            <w:r w:rsidRPr="00AA2486">
              <w:rPr>
                <w:rFonts w:ascii="Times New Roman" w:hAnsi="Times New Roman" w:cs="Times New Roman"/>
                <w:i/>
                <w:color w:val="000000" w:themeColor="text1"/>
                <w:sz w:val="20"/>
                <w:szCs w:val="20"/>
                <w:shd w:val="clear" w:color="auto" w:fill="FFFFFF"/>
              </w:rPr>
              <w:t>По сроку, на который они предоставляются</w:t>
            </w:r>
          </w:p>
        </w:tc>
      </w:tr>
      <w:tr w:rsidR="00AA2486" w:rsidTr="00337B8D">
        <w:tc>
          <w:tcPr>
            <w:tcW w:w="2463" w:type="dxa"/>
          </w:tcPr>
          <w:p w:rsidR="00AA2486" w:rsidRPr="008F3444" w:rsidRDefault="00AA2486" w:rsidP="00A0771D">
            <w:pPr>
              <w:spacing w:line="360" w:lineRule="auto"/>
              <w:jc w:val="center"/>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Бессрочные</w:t>
            </w:r>
          </w:p>
        </w:tc>
        <w:tc>
          <w:tcPr>
            <w:tcW w:w="2464" w:type="dxa"/>
          </w:tcPr>
          <w:p w:rsidR="00AA2486" w:rsidRPr="008F3444" w:rsidRDefault="00AA2486" w:rsidP="00A0771D">
            <w:pPr>
              <w:spacing w:line="360" w:lineRule="auto"/>
              <w:jc w:val="center"/>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Долгосрочные</w:t>
            </w:r>
          </w:p>
        </w:tc>
        <w:tc>
          <w:tcPr>
            <w:tcW w:w="2463" w:type="dxa"/>
          </w:tcPr>
          <w:p w:rsidR="00AA2486" w:rsidRPr="008F3444" w:rsidRDefault="00AA2486" w:rsidP="00A0771D">
            <w:pPr>
              <w:spacing w:line="360" w:lineRule="auto"/>
              <w:jc w:val="center"/>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Среднесрочные</w:t>
            </w:r>
          </w:p>
        </w:tc>
        <w:tc>
          <w:tcPr>
            <w:tcW w:w="2464" w:type="dxa"/>
          </w:tcPr>
          <w:p w:rsidR="00AA2486" w:rsidRPr="008F3444" w:rsidRDefault="00AA2486" w:rsidP="00A0771D">
            <w:pPr>
              <w:spacing w:line="360" w:lineRule="auto"/>
              <w:jc w:val="center"/>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Краткосрочные</w:t>
            </w:r>
          </w:p>
        </w:tc>
      </w:tr>
    </w:tbl>
    <w:p w:rsidR="002A13EF" w:rsidRDefault="00D4712E" w:rsidP="002A13EF">
      <w:pPr>
        <w:spacing w:after="0" w:line="240" w:lineRule="auto"/>
        <w:ind w:left="709"/>
        <w:jc w:val="both"/>
        <w:rPr>
          <w:rFonts w:ascii="Times New Roman" w:hAnsi="Times New Roman" w:cs="Times New Roman"/>
          <w:sz w:val="24"/>
          <w:szCs w:val="24"/>
        </w:rPr>
      </w:pPr>
      <w:r w:rsidRPr="00D4712E">
        <w:rPr>
          <w:rFonts w:ascii="Times New Roman" w:hAnsi="Times New Roman" w:cs="Times New Roman"/>
          <w:sz w:val="24"/>
          <w:szCs w:val="24"/>
        </w:rPr>
        <w:t>Составлено по: Бойко И.П. Лекции по курсу «Экономика предприятия и предпринимательства». Лекция 9: финансирование предприятия – Издательский центр экономического факультета СПбГУ, 2013.</w:t>
      </w:r>
    </w:p>
    <w:p w:rsidR="00167FDA" w:rsidRDefault="00AA2486" w:rsidP="002A13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часто используется классификация источников финансирования по сроку, на который они предоставляются: бессрочные, долгосрочные, среднесрочные и краткосрочные. Бессрочными принято считать собственные средства. Заемные средства предоставляются на некоторый срок. Поэтому в мировой практике долгосрочными считаются средства, </w:t>
      </w:r>
      <w:r>
        <w:rPr>
          <w:rFonts w:ascii="Times New Roman" w:hAnsi="Times New Roman" w:cs="Times New Roman"/>
          <w:sz w:val="24"/>
          <w:szCs w:val="24"/>
        </w:rPr>
        <w:lastRenderedPageBreak/>
        <w:t>находящиеся в распоряжении предприятия 5 и более лет, среднесрочными – от 1 года до 5</w:t>
      </w:r>
      <w:r w:rsidR="00EC2813">
        <w:rPr>
          <w:rFonts w:ascii="Times New Roman" w:hAnsi="Times New Roman" w:cs="Times New Roman"/>
          <w:sz w:val="24"/>
          <w:szCs w:val="24"/>
        </w:rPr>
        <w:t xml:space="preserve"> лет, краткосрочными – до 1 года.</w:t>
      </w:r>
    </w:p>
    <w:p w:rsidR="00B47EB0" w:rsidRDefault="00B47EB0" w:rsidP="00167F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Наличие у предприятия собственных средств является первым и обязательным условием его нормальной деятельности. Объемы собственных и заемных средств определяются в процессе </w:t>
      </w:r>
      <w:r w:rsidR="00AB2113">
        <w:rPr>
          <w:rFonts w:ascii="Times New Roman" w:hAnsi="Times New Roman" w:cs="Times New Roman"/>
          <w:sz w:val="24"/>
          <w:szCs w:val="24"/>
        </w:rPr>
        <w:t>планирования бюджета</w:t>
      </w:r>
      <w:r>
        <w:rPr>
          <w:rFonts w:ascii="Times New Roman" w:hAnsi="Times New Roman" w:cs="Times New Roman"/>
          <w:sz w:val="24"/>
          <w:szCs w:val="24"/>
        </w:rPr>
        <w:t xml:space="preserve"> предприятия, где отражаются предполагаемые доходы и расходы. Формирование статей бюджета происходит в соответствии со стратегическими целями предприятия и выбором наилучшего способа их достижения</w:t>
      </w:r>
      <w:r w:rsidR="00F271CF">
        <w:rPr>
          <w:rFonts w:ascii="Times New Roman" w:hAnsi="Times New Roman" w:cs="Times New Roman"/>
          <w:sz w:val="24"/>
          <w:szCs w:val="24"/>
        </w:rPr>
        <w:t>.</w:t>
      </w:r>
    </w:p>
    <w:p w:rsidR="00B47EB0" w:rsidRPr="00A51E23" w:rsidRDefault="00B47EB0" w:rsidP="00035357">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Связующими звеньями </w:t>
      </w:r>
      <w:r w:rsidRPr="00BD34E8">
        <w:rPr>
          <w:rFonts w:ascii="Times New Roman" w:hAnsi="Times New Roman" w:cs="Times New Roman"/>
          <w:color w:val="000000" w:themeColor="text1"/>
          <w:sz w:val="24"/>
          <w:szCs w:val="24"/>
          <w:shd w:val="clear" w:color="auto" w:fill="FFFFFF"/>
        </w:rPr>
        <w:t>между небанковскими и банковскими формами финансирования являются лизинг и факторинг.</w:t>
      </w:r>
      <w:r w:rsidR="00B8496D" w:rsidRPr="00BD34E8">
        <w:rPr>
          <w:rFonts w:ascii="Times New Roman" w:hAnsi="Times New Roman" w:cs="Times New Roman"/>
          <w:color w:val="000000" w:themeColor="text1"/>
          <w:sz w:val="24"/>
          <w:szCs w:val="24"/>
          <w:shd w:val="clear" w:color="auto" w:fill="FFFFFF"/>
        </w:rPr>
        <w:t xml:space="preserve"> </w:t>
      </w:r>
      <w:r w:rsidR="00BD34E8" w:rsidRPr="00BD34E8">
        <w:rPr>
          <w:rFonts w:ascii="Times New Roman" w:hAnsi="Times New Roman" w:cs="Times New Roman"/>
          <w:color w:val="000000"/>
          <w:sz w:val="24"/>
          <w:szCs w:val="24"/>
        </w:rPr>
        <w:t xml:space="preserve">Договор лизинга предусматривает обязанность лизингодателя приобрести в собственность указанное лизингодателем имущество и предоставить его лизингополучателю за плату во временное владение или пользование. Условием договора должно быть предусмотрено, кто осуществляет выбор имущества и продавца при покупке. Если выбор осуществляет лизингополучатель, то в этом случае лизингодатель не несет ответственности за выбор предмета аренды и продавца. </w:t>
      </w:r>
      <w:r w:rsidR="00B8496D" w:rsidRPr="00BD34E8">
        <w:rPr>
          <w:rFonts w:ascii="Times New Roman" w:hAnsi="Times New Roman" w:cs="Times New Roman"/>
          <w:color w:val="000000" w:themeColor="text1"/>
          <w:sz w:val="24"/>
          <w:szCs w:val="24"/>
          <w:shd w:val="clear" w:color="auto" w:fill="FFFFFF"/>
        </w:rPr>
        <w:t>Характерными чертами лизинга, отличающими его от аренды, являются: приобретение имущества специально для данной сделки и участие в сделке трех сторон (лизингодатель,</w:t>
      </w:r>
      <w:r w:rsidR="005C049C" w:rsidRPr="00BD34E8">
        <w:rPr>
          <w:rFonts w:ascii="Times New Roman" w:hAnsi="Times New Roman" w:cs="Times New Roman"/>
          <w:color w:val="000000" w:themeColor="text1"/>
          <w:sz w:val="24"/>
          <w:szCs w:val="24"/>
          <w:shd w:val="clear" w:color="auto" w:fill="FFFFFF"/>
        </w:rPr>
        <w:t xml:space="preserve"> лизингополучатель, продавец). Факторинг – регулярная продажа или дисконтирование дебиторской задолженности фирмой-продавцом, осуществляемые с целью получения ликвидных средств от фирмы-фактора. </w:t>
      </w:r>
      <w:r w:rsidRPr="00BD34E8">
        <w:rPr>
          <w:rFonts w:ascii="Times New Roman" w:hAnsi="Times New Roman" w:cs="Times New Roman"/>
          <w:sz w:val="24"/>
          <w:szCs w:val="24"/>
        </w:rPr>
        <w:t xml:space="preserve">Несмотря на то, </w:t>
      </w:r>
      <w:r w:rsidR="005806C4" w:rsidRPr="00BD34E8">
        <w:rPr>
          <w:rFonts w:ascii="Times New Roman" w:hAnsi="Times New Roman" w:cs="Times New Roman"/>
          <w:sz w:val="24"/>
          <w:szCs w:val="24"/>
        </w:rPr>
        <w:t xml:space="preserve">что </w:t>
      </w:r>
      <w:r w:rsidRPr="00BD34E8">
        <w:rPr>
          <w:rFonts w:ascii="Times New Roman" w:hAnsi="Times New Roman" w:cs="Times New Roman"/>
          <w:sz w:val="24"/>
          <w:szCs w:val="24"/>
        </w:rPr>
        <w:t>лизинг и факторинг являются относительно новыми, во всем мире эти формы финансирования зарекомендовали</w:t>
      </w:r>
      <w:r>
        <w:rPr>
          <w:rFonts w:ascii="Times New Roman" w:hAnsi="Times New Roman" w:cs="Times New Roman"/>
          <w:sz w:val="24"/>
          <w:szCs w:val="24"/>
        </w:rPr>
        <w:t xml:space="preserve"> себя как эффективные инструменты,</w:t>
      </w:r>
      <w:r w:rsidR="005806C4">
        <w:rPr>
          <w:rFonts w:ascii="Times New Roman" w:hAnsi="Times New Roman" w:cs="Times New Roman"/>
          <w:sz w:val="24"/>
          <w:szCs w:val="24"/>
        </w:rPr>
        <w:t xml:space="preserve"> достаточно быстро развивающиеся и</w:t>
      </w:r>
      <w:r>
        <w:rPr>
          <w:rFonts w:ascii="Times New Roman" w:hAnsi="Times New Roman" w:cs="Times New Roman"/>
          <w:sz w:val="24"/>
          <w:szCs w:val="24"/>
        </w:rPr>
        <w:t xml:space="preserve"> применяемые на практике в финансо</w:t>
      </w:r>
      <w:r w:rsidR="005806C4">
        <w:rPr>
          <w:rFonts w:ascii="Times New Roman" w:hAnsi="Times New Roman" w:cs="Times New Roman"/>
          <w:sz w:val="24"/>
          <w:szCs w:val="24"/>
        </w:rPr>
        <w:t>вых системах многих предприятий.</w:t>
      </w:r>
    </w:p>
    <w:p w:rsidR="00B47EB0" w:rsidRDefault="00B47EB0" w:rsidP="00E23EBD">
      <w:pPr>
        <w:spacing w:after="0"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Рассмотренные источники финансирования являются базовыми, т. е. на основании этих источников строится финансовая система практически любого предприятия. В современных экономических условиях, перечень источников постоянно видоизменяется, дополняется и расширяется –</w:t>
      </w:r>
      <w:r w:rsidR="00E23EBD">
        <w:rPr>
          <w:rFonts w:ascii="Times New Roman" w:hAnsi="Times New Roman" w:cs="Times New Roman"/>
          <w:color w:val="000000" w:themeColor="text1"/>
          <w:sz w:val="24"/>
          <w:szCs w:val="24"/>
          <w:shd w:val="clear" w:color="auto" w:fill="FFFFFF"/>
        </w:rPr>
        <w:t xml:space="preserve"> так </w:t>
      </w:r>
      <w:r>
        <w:rPr>
          <w:rFonts w:ascii="Times New Roman" w:hAnsi="Times New Roman" w:cs="Times New Roman"/>
          <w:color w:val="000000" w:themeColor="text1"/>
          <w:sz w:val="24"/>
          <w:szCs w:val="24"/>
          <w:shd w:val="clear" w:color="auto" w:fill="FFFFFF"/>
        </w:rPr>
        <w:t xml:space="preserve">предприятие адаптируется к стремительному </w:t>
      </w:r>
      <w:r w:rsidRPr="00E23EBD">
        <w:rPr>
          <w:rFonts w:ascii="Times New Roman" w:hAnsi="Times New Roman" w:cs="Times New Roman"/>
          <w:color w:val="000000" w:themeColor="text1"/>
          <w:sz w:val="24"/>
          <w:szCs w:val="24"/>
          <w:shd w:val="clear" w:color="auto" w:fill="FFFFFF"/>
        </w:rPr>
        <w:t>изменению внешних условий с наименьшими затратами.</w:t>
      </w:r>
      <w:r w:rsidR="009D5563">
        <w:rPr>
          <w:rFonts w:ascii="Times New Roman" w:hAnsi="Times New Roman" w:cs="Times New Roman"/>
          <w:color w:val="000000" w:themeColor="text1"/>
          <w:sz w:val="24"/>
          <w:szCs w:val="24"/>
          <w:shd w:val="clear" w:color="auto" w:fill="FFFFFF"/>
        </w:rPr>
        <w:t xml:space="preserve"> Представим краткую характеристику наиболее часто используемых компаниями источников финансирования в табл. 2.</w:t>
      </w:r>
    </w:p>
    <w:p w:rsidR="005819FF" w:rsidRDefault="005819FF" w:rsidP="005819FF">
      <w:pPr>
        <w:spacing w:after="0" w:line="240" w:lineRule="auto"/>
        <w:ind w:firstLine="709"/>
        <w:jc w:val="both"/>
        <w:rPr>
          <w:rFonts w:ascii="Times New Roman" w:hAnsi="Times New Roman" w:cs="Times New Roman"/>
          <w:color w:val="000000" w:themeColor="text1"/>
          <w:sz w:val="24"/>
          <w:szCs w:val="24"/>
          <w:shd w:val="clear" w:color="auto" w:fill="FFFFFF"/>
        </w:rPr>
      </w:pPr>
    </w:p>
    <w:p w:rsidR="005819FF" w:rsidRPr="005819FF" w:rsidRDefault="005819FF" w:rsidP="00C70881">
      <w:pPr>
        <w:pStyle w:val="af4"/>
        <w:keepNext/>
        <w:spacing w:after="0"/>
        <w:rPr>
          <w:rFonts w:ascii="Times New Roman" w:hAnsi="Times New Roman" w:cs="Times New Roman"/>
          <w:b w:val="0"/>
          <w:color w:val="auto"/>
          <w:sz w:val="24"/>
          <w:szCs w:val="24"/>
        </w:rPr>
      </w:pPr>
      <w:r w:rsidRPr="005819FF">
        <w:rPr>
          <w:rFonts w:ascii="Times New Roman" w:hAnsi="Times New Roman" w:cs="Times New Roman"/>
          <w:b w:val="0"/>
          <w:color w:val="auto"/>
          <w:sz w:val="24"/>
          <w:szCs w:val="24"/>
        </w:rPr>
        <w:t>Таблица</w:t>
      </w:r>
      <w:r>
        <w:rPr>
          <w:rFonts w:ascii="Times New Roman" w:hAnsi="Times New Roman" w:cs="Times New Roman"/>
          <w:b w:val="0"/>
          <w:color w:val="auto"/>
          <w:sz w:val="24"/>
          <w:szCs w:val="24"/>
        </w:rPr>
        <w:t xml:space="preserve"> –</w:t>
      </w:r>
      <w:r w:rsidRPr="005819FF">
        <w:rPr>
          <w:rFonts w:ascii="Times New Roman" w:hAnsi="Times New Roman" w:cs="Times New Roman"/>
          <w:b w:val="0"/>
          <w:color w:val="auto"/>
          <w:sz w:val="24"/>
          <w:szCs w:val="24"/>
        </w:rPr>
        <w:t xml:space="preserve"> </w:t>
      </w:r>
      <w:r w:rsidR="008E1CDA" w:rsidRPr="005819FF">
        <w:rPr>
          <w:rFonts w:ascii="Times New Roman" w:hAnsi="Times New Roman" w:cs="Times New Roman"/>
          <w:b w:val="0"/>
          <w:color w:val="auto"/>
          <w:sz w:val="24"/>
          <w:szCs w:val="24"/>
        </w:rPr>
        <w:fldChar w:fldCharType="begin"/>
      </w:r>
      <w:r w:rsidRPr="005819FF">
        <w:rPr>
          <w:rFonts w:ascii="Times New Roman" w:hAnsi="Times New Roman" w:cs="Times New Roman"/>
          <w:b w:val="0"/>
          <w:color w:val="auto"/>
          <w:sz w:val="24"/>
          <w:szCs w:val="24"/>
        </w:rPr>
        <w:instrText xml:space="preserve"> SEQ Таблица \* ARABIC </w:instrText>
      </w:r>
      <w:r w:rsidR="008E1CDA" w:rsidRPr="005819FF">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2</w:t>
      </w:r>
      <w:r w:rsidR="008E1CDA" w:rsidRPr="005819FF">
        <w:rPr>
          <w:rFonts w:ascii="Times New Roman" w:hAnsi="Times New Roman" w:cs="Times New Roman"/>
          <w:b w:val="0"/>
          <w:color w:val="auto"/>
          <w:sz w:val="24"/>
          <w:szCs w:val="24"/>
        </w:rPr>
        <w:fldChar w:fldCharType="end"/>
      </w:r>
      <w:r w:rsidRPr="005819FF">
        <w:rPr>
          <w:rFonts w:ascii="Times New Roman" w:hAnsi="Times New Roman" w:cs="Times New Roman"/>
          <w:b w:val="0"/>
          <w:color w:val="auto"/>
          <w:sz w:val="24"/>
          <w:szCs w:val="24"/>
        </w:rPr>
        <w:t xml:space="preserve"> Сравнительная характеристика источников финансирования</w:t>
      </w:r>
    </w:p>
    <w:tbl>
      <w:tblPr>
        <w:tblStyle w:val="af1"/>
        <w:tblW w:w="0" w:type="auto"/>
        <w:tblLayout w:type="fixed"/>
        <w:tblLook w:val="04A0"/>
      </w:tblPr>
      <w:tblGrid>
        <w:gridCol w:w="1526"/>
        <w:gridCol w:w="4252"/>
        <w:gridCol w:w="4076"/>
      </w:tblGrid>
      <w:tr w:rsidR="009D5563" w:rsidTr="007D38A9">
        <w:tc>
          <w:tcPr>
            <w:tcW w:w="1526" w:type="dxa"/>
          </w:tcPr>
          <w:p w:rsidR="009D5563" w:rsidRPr="00BE6829" w:rsidRDefault="009D5563" w:rsidP="00E23EBD">
            <w:pPr>
              <w:spacing w:line="360" w:lineRule="auto"/>
              <w:jc w:val="both"/>
              <w:rPr>
                <w:rFonts w:ascii="Times New Roman" w:hAnsi="Times New Roman" w:cs="Times New Roman"/>
                <w:color w:val="000000" w:themeColor="text1"/>
                <w:sz w:val="20"/>
                <w:szCs w:val="20"/>
                <w:shd w:val="clear" w:color="auto" w:fill="FFFFFF"/>
              </w:rPr>
            </w:pPr>
          </w:p>
        </w:tc>
        <w:tc>
          <w:tcPr>
            <w:tcW w:w="4252" w:type="dxa"/>
          </w:tcPr>
          <w:p w:rsidR="009D5563" w:rsidRPr="00BE6829" w:rsidRDefault="009D5563" w:rsidP="009D5563">
            <w:pPr>
              <w:spacing w:line="360" w:lineRule="auto"/>
              <w:jc w:val="center"/>
              <w:rPr>
                <w:rFonts w:ascii="Times New Roman" w:hAnsi="Times New Roman" w:cs="Times New Roman"/>
                <w:color w:val="000000" w:themeColor="text1"/>
                <w:sz w:val="20"/>
                <w:szCs w:val="20"/>
                <w:shd w:val="clear" w:color="auto" w:fill="FFFFFF"/>
              </w:rPr>
            </w:pPr>
            <w:r w:rsidRPr="00BE6829">
              <w:rPr>
                <w:rFonts w:ascii="Times New Roman" w:hAnsi="Times New Roman" w:cs="Times New Roman"/>
                <w:color w:val="000000" w:themeColor="text1"/>
                <w:sz w:val="20"/>
                <w:szCs w:val="20"/>
                <w:shd w:val="clear" w:color="auto" w:fill="FFFFFF"/>
              </w:rPr>
              <w:t>Преимущества</w:t>
            </w:r>
          </w:p>
        </w:tc>
        <w:tc>
          <w:tcPr>
            <w:tcW w:w="4076" w:type="dxa"/>
          </w:tcPr>
          <w:p w:rsidR="009D5563" w:rsidRPr="00BE6829" w:rsidRDefault="009D5563" w:rsidP="009D5563">
            <w:pPr>
              <w:spacing w:line="360" w:lineRule="auto"/>
              <w:jc w:val="center"/>
              <w:rPr>
                <w:rFonts w:ascii="Times New Roman" w:hAnsi="Times New Roman" w:cs="Times New Roman"/>
                <w:color w:val="000000" w:themeColor="text1"/>
                <w:sz w:val="20"/>
                <w:szCs w:val="20"/>
                <w:shd w:val="clear" w:color="auto" w:fill="FFFFFF"/>
              </w:rPr>
            </w:pPr>
            <w:r w:rsidRPr="00BE6829">
              <w:rPr>
                <w:rFonts w:ascii="Times New Roman" w:hAnsi="Times New Roman" w:cs="Times New Roman"/>
                <w:color w:val="000000" w:themeColor="text1"/>
                <w:sz w:val="20"/>
                <w:szCs w:val="20"/>
                <w:shd w:val="clear" w:color="auto" w:fill="FFFFFF"/>
              </w:rPr>
              <w:t>Недостатки</w:t>
            </w:r>
          </w:p>
        </w:tc>
      </w:tr>
      <w:tr w:rsidR="009D5563" w:rsidTr="007D38A9">
        <w:tc>
          <w:tcPr>
            <w:tcW w:w="1526" w:type="dxa"/>
          </w:tcPr>
          <w:p w:rsidR="009D5563" w:rsidRPr="00BE6829" w:rsidRDefault="00BE6829" w:rsidP="00E23EBD">
            <w:pPr>
              <w:spacing w:line="360" w:lineRule="auto"/>
              <w:jc w:val="both"/>
              <w:rPr>
                <w:rFonts w:ascii="Times New Roman" w:hAnsi="Times New Roman" w:cs="Times New Roman"/>
                <w:color w:val="000000" w:themeColor="text1"/>
                <w:sz w:val="20"/>
                <w:szCs w:val="20"/>
                <w:shd w:val="clear" w:color="auto" w:fill="FFFFFF"/>
              </w:rPr>
            </w:pPr>
            <w:r w:rsidRPr="00BE6829">
              <w:rPr>
                <w:rFonts w:ascii="Times New Roman" w:hAnsi="Times New Roman" w:cs="Times New Roman"/>
                <w:color w:val="000000" w:themeColor="text1"/>
                <w:sz w:val="20"/>
                <w:szCs w:val="20"/>
                <w:shd w:val="clear" w:color="auto" w:fill="FFFFFF"/>
              </w:rPr>
              <w:t>Нераспределенная прибыль</w:t>
            </w:r>
          </w:p>
        </w:tc>
        <w:tc>
          <w:tcPr>
            <w:tcW w:w="4252" w:type="dxa"/>
          </w:tcPr>
          <w:p w:rsidR="009D5563" w:rsidRDefault="00BE6829" w:rsidP="00BE6829">
            <w:pPr>
              <w:pStyle w:val="a4"/>
              <w:numPr>
                <w:ilvl w:val="0"/>
                <w:numId w:val="2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Уменьшение финансового риска</w:t>
            </w:r>
          </w:p>
          <w:p w:rsidR="00BE6829" w:rsidRDefault="00BE6829" w:rsidP="00BE6829">
            <w:pPr>
              <w:pStyle w:val="a4"/>
              <w:numPr>
                <w:ilvl w:val="0"/>
                <w:numId w:val="2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Сохранение контроля над бизнесом</w:t>
            </w:r>
          </w:p>
          <w:p w:rsidR="00BE6829" w:rsidRDefault="00BE6829" w:rsidP="00BE6829">
            <w:pPr>
              <w:pStyle w:val="a4"/>
              <w:numPr>
                <w:ilvl w:val="0"/>
                <w:numId w:val="2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Улучшение структуры баланса</w:t>
            </w:r>
          </w:p>
          <w:p w:rsidR="00BE6829" w:rsidRDefault="00BE6829" w:rsidP="00BE6829">
            <w:pPr>
              <w:pStyle w:val="a4"/>
              <w:numPr>
                <w:ilvl w:val="0"/>
                <w:numId w:val="2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Повышение кредитоспособности и </w:t>
            </w:r>
            <w:r>
              <w:rPr>
                <w:rFonts w:ascii="Times New Roman" w:hAnsi="Times New Roman" w:cs="Times New Roman"/>
                <w:color w:val="000000" w:themeColor="text1"/>
                <w:sz w:val="20"/>
                <w:szCs w:val="20"/>
                <w:shd w:val="clear" w:color="auto" w:fill="FFFFFF"/>
              </w:rPr>
              <w:lastRenderedPageBreak/>
              <w:t>инвестиционной привлекательности</w:t>
            </w:r>
          </w:p>
          <w:p w:rsidR="00BE6829" w:rsidRDefault="00BE6829" w:rsidP="00BE6829">
            <w:pPr>
              <w:pStyle w:val="a4"/>
              <w:numPr>
                <w:ilvl w:val="0"/>
                <w:numId w:val="2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Свидетельство прибыльной деятельности и долгосрочности целей владельцев</w:t>
            </w:r>
          </w:p>
          <w:p w:rsidR="00BE6829" w:rsidRPr="00BE6829" w:rsidRDefault="00BE6829" w:rsidP="00BE6829">
            <w:pPr>
              <w:pStyle w:val="a4"/>
              <w:numPr>
                <w:ilvl w:val="0"/>
                <w:numId w:val="2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Повышение внутреннего и устойчив</w:t>
            </w:r>
            <w:r w:rsidR="00F700B1">
              <w:rPr>
                <w:rFonts w:ascii="Times New Roman" w:hAnsi="Times New Roman" w:cs="Times New Roman"/>
                <w:color w:val="000000" w:themeColor="text1"/>
                <w:sz w:val="20"/>
                <w:szCs w:val="20"/>
                <w:shd w:val="clear" w:color="auto" w:fill="FFFFFF"/>
              </w:rPr>
              <w:t>ого темпа роста бизнеса</w:t>
            </w:r>
            <w:r>
              <w:rPr>
                <w:rFonts w:ascii="Times New Roman" w:hAnsi="Times New Roman" w:cs="Times New Roman"/>
                <w:color w:val="000000" w:themeColor="text1"/>
                <w:sz w:val="20"/>
                <w:szCs w:val="20"/>
                <w:shd w:val="clear" w:color="auto" w:fill="FFFFFF"/>
              </w:rPr>
              <w:t xml:space="preserve"> </w:t>
            </w:r>
          </w:p>
        </w:tc>
        <w:tc>
          <w:tcPr>
            <w:tcW w:w="4076" w:type="dxa"/>
          </w:tcPr>
          <w:p w:rsidR="009D5563" w:rsidRDefault="002A7BFB" w:rsidP="002A7BFB">
            <w:pPr>
              <w:pStyle w:val="a4"/>
              <w:numPr>
                <w:ilvl w:val="0"/>
                <w:numId w:val="29"/>
              </w:numPr>
              <w:spacing w:line="360" w:lineRule="auto"/>
              <w:jc w:val="both"/>
              <w:rPr>
                <w:rFonts w:ascii="Times New Roman" w:hAnsi="Times New Roman" w:cs="Times New Roman"/>
                <w:color w:val="000000" w:themeColor="text1"/>
                <w:sz w:val="20"/>
                <w:szCs w:val="20"/>
                <w:shd w:val="clear" w:color="auto" w:fill="FFFFFF"/>
              </w:rPr>
            </w:pPr>
            <w:r w:rsidRPr="002A7BFB">
              <w:rPr>
                <w:rFonts w:ascii="Times New Roman" w:hAnsi="Times New Roman" w:cs="Times New Roman"/>
                <w:color w:val="000000" w:themeColor="text1"/>
                <w:sz w:val="20"/>
                <w:szCs w:val="20"/>
                <w:shd w:val="clear" w:color="auto" w:fill="FFFFFF"/>
              </w:rPr>
              <w:lastRenderedPageBreak/>
              <w:t>Не использует эффект финансового рычага</w:t>
            </w:r>
          </w:p>
          <w:p w:rsidR="002A7BFB" w:rsidRDefault="002A7BFB" w:rsidP="002A7BFB">
            <w:pPr>
              <w:pStyle w:val="a4"/>
              <w:numPr>
                <w:ilvl w:val="0"/>
                <w:numId w:val="2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Дорогой источник, оплачиваемый из чистой прибыли</w:t>
            </w:r>
          </w:p>
          <w:p w:rsidR="002A7BFB" w:rsidRDefault="002A7BFB" w:rsidP="002A7BFB">
            <w:pPr>
              <w:pStyle w:val="a4"/>
              <w:numPr>
                <w:ilvl w:val="0"/>
                <w:numId w:val="2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lastRenderedPageBreak/>
              <w:t>Участники не получают доходов в виде части прибыли; угроза продажи акций</w:t>
            </w:r>
          </w:p>
          <w:p w:rsidR="002A7BFB" w:rsidRPr="002A7BFB" w:rsidRDefault="002A7BFB" w:rsidP="002A7BFB">
            <w:pPr>
              <w:pStyle w:val="a4"/>
              <w:numPr>
                <w:ilvl w:val="0"/>
                <w:numId w:val="2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Использование только этого источника ограничивает рост корпорации</w:t>
            </w:r>
          </w:p>
        </w:tc>
      </w:tr>
      <w:tr w:rsidR="009D5563" w:rsidTr="007D38A9">
        <w:tc>
          <w:tcPr>
            <w:tcW w:w="1526" w:type="dxa"/>
          </w:tcPr>
          <w:p w:rsidR="009D5563" w:rsidRPr="00BE6829" w:rsidRDefault="00BE6829" w:rsidP="00E23EBD">
            <w:pPr>
              <w:spacing w:line="360" w:lineRule="auto"/>
              <w:jc w:val="both"/>
              <w:rPr>
                <w:rFonts w:ascii="Times New Roman" w:hAnsi="Times New Roman" w:cs="Times New Roman"/>
                <w:color w:val="000000" w:themeColor="text1"/>
                <w:sz w:val="20"/>
                <w:szCs w:val="20"/>
                <w:shd w:val="clear" w:color="auto" w:fill="FFFFFF"/>
              </w:rPr>
            </w:pPr>
            <w:r w:rsidRPr="00BE6829">
              <w:rPr>
                <w:rFonts w:ascii="Times New Roman" w:hAnsi="Times New Roman" w:cs="Times New Roman"/>
                <w:color w:val="000000" w:themeColor="text1"/>
                <w:sz w:val="20"/>
                <w:szCs w:val="20"/>
                <w:shd w:val="clear" w:color="auto" w:fill="FFFFFF"/>
              </w:rPr>
              <w:lastRenderedPageBreak/>
              <w:t xml:space="preserve">Средства участников: эмиссия акций, </w:t>
            </w:r>
            <w:r w:rsidRPr="00BE6829">
              <w:rPr>
                <w:rFonts w:ascii="Times New Roman" w:hAnsi="Times New Roman" w:cs="Times New Roman"/>
                <w:color w:val="000000" w:themeColor="text1"/>
                <w:sz w:val="20"/>
                <w:szCs w:val="20"/>
                <w:shd w:val="clear" w:color="auto" w:fill="FFFFFF"/>
                <w:lang w:val="en-US"/>
              </w:rPr>
              <w:t>IPO</w:t>
            </w:r>
            <w:r w:rsidRPr="00BE6829">
              <w:rPr>
                <w:rFonts w:ascii="Times New Roman" w:hAnsi="Times New Roman" w:cs="Times New Roman"/>
                <w:color w:val="000000" w:themeColor="text1"/>
                <w:sz w:val="20"/>
                <w:szCs w:val="20"/>
                <w:shd w:val="clear" w:color="auto" w:fill="FFFFFF"/>
              </w:rPr>
              <w:t>; вклады участников</w:t>
            </w:r>
          </w:p>
        </w:tc>
        <w:tc>
          <w:tcPr>
            <w:tcW w:w="4252" w:type="dxa"/>
          </w:tcPr>
          <w:p w:rsidR="009D5563" w:rsidRDefault="00F62F6D" w:rsidP="00F62F6D">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Крупное разовое поступление капитала</w:t>
            </w:r>
          </w:p>
          <w:p w:rsidR="00F62F6D" w:rsidRDefault="00F62F6D" w:rsidP="00F62F6D">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Уменьшение финансового риска</w:t>
            </w:r>
          </w:p>
          <w:p w:rsidR="00F62F6D" w:rsidRDefault="00F62F6D" w:rsidP="00F62F6D">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Отсутствие фиксированных выплат</w:t>
            </w:r>
          </w:p>
          <w:p w:rsidR="00F62F6D" w:rsidRDefault="00F62F6D" w:rsidP="00F62F6D">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Отсутствие необходимости возвращать привлеченные средства участников</w:t>
            </w:r>
          </w:p>
          <w:p w:rsidR="00F62F6D" w:rsidRDefault="00F62F6D" w:rsidP="00F62F6D">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Отсутствие необходимости обеспечения возвратности средств</w:t>
            </w:r>
          </w:p>
          <w:p w:rsidR="00F62F6D" w:rsidRDefault="00F62F6D" w:rsidP="00F62F6D">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Улучшение структуры баланса</w:t>
            </w:r>
          </w:p>
          <w:p w:rsidR="00F62F6D" w:rsidRDefault="00F62F6D" w:rsidP="00F62F6D">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Повышение кредитоспособности компании</w:t>
            </w:r>
          </w:p>
          <w:p w:rsidR="00F62F6D" w:rsidRDefault="00F62F6D" w:rsidP="00F62F6D">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Свидетельство инвестиционной привлекательности</w:t>
            </w:r>
          </w:p>
          <w:p w:rsidR="00F62F6D" w:rsidRPr="00F62F6D" w:rsidRDefault="00F62F6D" w:rsidP="00F62F6D">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lang w:val="en-US"/>
              </w:rPr>
              <w:t>IPO</w:t>
            </w:r>
            <w:r w:rsidR="003025A0">
              <w:rPr>
                <w:rFonts w:ascii="Times New Roman" w:hAnsi="Times New Roman" w:cs="Times New Roman"/>
                <w:color w:val="000000" w:themeColor="text1"/>
                <w:sz w:val="20"/>
                <w:szCs w:val="20"/>
                <w:shd w:val="clear" w:color="auto" w:fill="FFFFFF"/>
              </w:rPr>
              <w:t>: обеспечивает публичность корпорации, что повышает кредитоспособность и инвестиционную привлекательность</w:t>
            </w:r>
          </w:p>
        </w:tc>
        <w:tc>
          <w:tcPr>
            <w:tcW w:w="4076" w:type="dxa"/>
          </w:tcPr>
          <w:p w:rsidR="009D5563" w:rsidRDefault="002D4AE1" w:rsidP="002D4AE1">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Сложность </w:t>
            </w:r>
            <w:r w:rsidR="006578D1">
              <w:rPr>
                <w:rFonts w:ascii="Times New Roman" w:hAnsi="Times New Roman" w:cs="Times New Roman"/>
                <w:color w:val="000000" w:themeColor="text1"/>
                <w:sz w:val="20"/>
                <w:szCs w:val="20"/>
                <w:shd w:val="clear" w:color="auto" w:fill="FFFFFF"/>
              </w:rPr>
              <w:t>процедуры выпуска акций</w:t>
            </w:r>
          </w:p>
          <w:p w:rsidR="006578D1" w:rsidRDefault="006578D1" w:rsidP="002D4AE1">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Необходимость регистрации выпуска</w:t>
            </w:r>
          </w:p>
          <w:p w:rsidR="006578D1" w:rsidRDefault="006578D1" w:rsidP="002D4AE1">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Угроза для существующих владельцев потерять контроль над корпорацией</w:t>
            </w:r>
          </w:p>
          <w:p w:rsidR="006578D1" w:rsidRDefault="006578D1" w:rsidP="002D4AE1">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Самый дорогой источник капитала, оплачиваемый из чистой прибыли</w:t>
            </w:r>
          </w:p>
          <w:p w:rsidR="006578D1" w:rsidRDefault="006578D1" w:rsidP="002D4AE1">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lang w:val="en-US"/>
              </w:rPr>
              <w:t>IPO</w:t>
            </w:r>
            <w:r>
              <w:rPr>
                <w:rFonts w:ascii="Times New Roman" w:hAnsi="Times New Roman" w:cs="Times New Roman"/>
                <w:color w:val="000000" w:themeColor="text1"/>
                <w:sz w:val="20"/>
                <w:szCs w:val="20"/>
                <w:shd w:val="clear" w:color="auto" w:fill="FFFFFF"/>
              </w:rPr>
              <w:t>: высокие сопутствующие затраты (5-10% объема эмиссии); необходимость реструктуризации и обеспечения прозрачности корпорации</w:t>
            </w:r>
          </w:p>
          <w:p w:rsidR="006578D1" w:rsidRPr="002D4AE1" w:rsidRDefault="006578D1" w:rsidP="002D4AE1">
            <w:pPr>
              <w:pStyle w:val="a4"/>
              <w:numPr>
                <w:ilvl w:val="0"/>
                <w:numId w:val="3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Вероятность снижения курса акций</w:t>
            </w:r>
          </w:p>
        </w:tc>
      </w:tr>
      <w:tr w:rsidR="009D5563" w:rsidTr="007D38A9">
        <w:tc>
          <w:tcPr>
            <w:tcW w:w="1526" w:type="dxa"/>
          </w:tcPr>
          <w:p w:rsidR="009D5563" w:rsidRPr="00BE6829" w:rsidRDefault="00BE6829" w:rsidP="00E23EBD">
            <w:pPr>
              <w:spacing w:line="360" w:lineRule="auto"/>
              <w:jc w:val="both"/>
              <w:rPr>
                <w:rFonts w:ascii="Times New Roman" w:hAnsi="Times New Roman" w:cs="Times New Roman"/>
                <w:color w:val="000000" w:themeColor="text1"/>
                <w:sz w:val="20"/>
                <w:szCs w:val="20"/>
                <w:shd w:val="clear" w:color="auto" w:fill="FFFFFF"/>
              </w:rPr>
            </w:pPr>
            <w:r w:rsidRPr="00BE6829">
              <w:rPr>
                <w:rFonts w:ascii="Times New Roman" w:hAnsi="Times New Roman" w:cs="Times New Roman"/>
                <w:color w:val="000000" w:themeColor="text1"/>
                <w:sz w:val="20"/>
                <w:szCs w:val="20"/>
                <w:shd w:val="clear" w:color="auto" w:fill="FFFFFF"/>
              </w:rPr>
              <w:t>Банковский кредит</w:t>
            </w:r>
          </w:p>
        </w:tc>
        <w:tc>
          <w:tcPr>
            <w:tcW w:w="4252" w:type="dxa"/>
          </w:tcPr>
          <w:p w:rsidR="009D5563" w:rsidRDefault="008A08DF" w:rsidP="008A08DF">
            <w:pPr>
              <w:pStyle w:val="a4"/>
              <w:numPr>
                <w:ilvl w:val="0"/>
                <w:numId w:val="33"/>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Возможный рост рентабельности собственного капитала за счет эффекта финансового рычага</w:t>
            </w:r>
          </w:p>
          <w:p w:rsidR="008A08DF" w:rsidRDefault="008A08DF" w:rsidP="008A08DF">
            <w:pPr>
              <w:pStyle w:val="a4"/>
              <w:numPr>
                <w:ilvl w:val="0"/>
                <w:numId w:val="33"/>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Сохранение контроля над бизнесом при условии выполнения условий кредитного договора</w:t>
            </w:r>
          </w:p>
          <w:p w:rsidR="008A08DF" w:rsidRDefault="008A08DF" w:rsidP="008A08DF">
            <w:pPr>
              <w:pStyle w:val="a4"/>
              <w:numPr>
                <w:ilvl w:val="0"/>
                <w:numId w:val="33"/>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Смягчение агентского конфликта</w:t>
            </w:r>
          </w:p>
          <w:p w:rsidR="008A08DF" w:rsidRDefault="008A08DF" w:rsidP="008A08DF">
            <w:pPr>
              <w:pStyle w:val="a4"/>
              <w:numPr>
                <w:ilvl w:val="0"/>
                <w:numId w:val="33"/>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Положительный сигнальный эффект </w:t>
            </w:r>
          </w:p>
          <w:p w:rsidR="008A08DF" w:rsidRPr="008A08DF" w:rsidRDefault="008A08DF" w:rsidP="008A08DF">
            <w:pPr>
              <w:pStyle w:val="a4"/>
              <w:numPr>
                <w:ilvl w:val="0"/>
                <w:numId w:val="33"/>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Включение расходов в виде процентов в расходы до налогообложения (величина расходов ограничивается НК)</w:t>
            </w:r>
          </w:p>
        </w:tc>
        <w:tc>
          <w:tcPr>
            <w:tcW w:w="4076" w:type="dxa"/>
          </w:tcPr>
          <w:p w:rsidR="009D5563" w:rsidRDefault="00697ECA" w:rsidP="00697ECA">
            <w:pPr>
              <w:pStyle w:val="a4"/>
              <w:numPr>
                <w:ilvl w:val="0"/>
                <w:numId w:val="32"/>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Рост финансового риска</w:t>
            </w:r>
          </w:p>
          <w:p w:rsidR="00697ECA" w:rsidRDefault="00697ECA" w:rsidP="00697ECA">
            <w:pPr>
              <w:pStyle w:val="a4"/>
              <w:numPr>
                <w:ilvl w:val="0"/>
                <w:numId w:val="32"/>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Как правило, краткосрочный характер кредита</w:t>
            </w:r>
          </w:p>
          <w:p w:rsidR="00697ECA" w:rsidRDefault="00697ECA" w:rsidP="00697ECA">
            <w:pPr>
              <w:pStyle w:val="a4"/>
              <w:numPr>
                <w:ilvl w:val="0"/>
                <w:numId w:val="32"/>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Ограничительные условия в кредитном договоре</w:t>
            </w:r>
          </w:p>
          <w:p w:rsidR="00697ECA" w:rsidRDefault="00697ECA" w:rsidP="00697ECA">
            <w:pPr>
              <w:pStyle w:val="a4"/>
              <w:numPr>
                <w:ilvl w:val="0"/>
                <w:numId w:val="32"/>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Необходимость обеспечения</w:t>
            </w:r>
          </w:p>
          <w:p w:rsidR="00697ECA" w:rsidRPr="00697ECA" w:rsidRDefault="00697ECA" w:rsidP="00697ECA">
            <w:pPr>
              <w:pStyle w:val="a4"/>
              <w:numPr>
                <w:ilvl w:val="0"/>
                <w:numId w:val="32"/>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Угроза потери контроля над бизнесом в случае нарушения условий кредитного договора</w:t>
            </w:r>
          </w:p>
        </w:tc>
      </w:tr>
      <w:tr w:rsidR="009D5563" w:rsidTr="007D38A9">
        <w:tc>
          <w:tcPr>
            <w:tcW w:w="1526" w:type="dxa"/>
          </w:tcPr>
          <w:p w:rsidR="009D5563" w:rsidRPr="00BE6829" w:rsidRDefault="00BE6829" w:rsidP="00E23EBD">
            <w:p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Гибридный капитал – привилегированные акции</w:t>
            </w:r>
          </w:p>
        </w:tc>
        <w:tc>
          <w:tcPr>
            <w:tcW w:w="4252" w:type="dxa"/>
          </w:tcPr>
          <w:p w:rsidR="009D5563" w:rsidRDefault="00FB3051" w:rsidP="00FB3051">
            <w:pPr>
              <w:pStyle w:val="a4"/>
              <w:numPr>
                <w:ilvl w:val="0"/>
                <w:numId w:val="37"/>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Уменьшение финансового риска</w:t>
            </w:r>
          </w:p>
          <w:p w:rsidR="00FB3051" w:rsidRDefault="00FB3051" w:rsidP="00FB3051">
            <w:pPr>
              <w:pStyle w:val="a4"/>
              <w:numPr>
                <w:ilvl w:val="0"/>
                <w:numId w:val="37"/>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Отсутствие необходимости возвращать привлеченные средства участников</w:t>
            </w:r>
          </w:p>
          <w:p w:rsidR="00FB3051" w:rsidRDefault="00FB3051" w:rsidP="00FB3051">
            <w:pPr>
              <w:pStyle w:val="a4"/>
              <w:numPr>
                <w:ilvl w:val="0"/>
                <w:numId w:val="37"/>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Отсутствие необходимости обеспечения возвратности средств</w:t>
            </w:r>
          </w:p>
          <w:p w:rsidR="00FB3051" w:rsidRDefault="00FB3051" w:rsidP="00FB3051">
            <w:pPr>
              <w:pStyle w:val="a4"/>
              <w:numPr>
                <w:ilvl w:val="0"/>
                <w:numId w:val="37"/>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Улучшение структуры баланса</w:t>
            </w:r>
          </w:p>
          <w:p w:rsidR="00FB3051" w:rsidRDefault="00FB3051" w:rsidP="00FB3051">
            <w:pPr>
              <w:pStyle w:val="a4"/>
              <w:numPr>
                <w:ilvl w:val="0"/>
                <w:numId w:val="37"/>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Повышение кредитоспособности компании</w:t>
            </w:r>
          </w:p>
          <w:p w:rsidR="00FB3051" w:rsidRPr="00FB3051" w:rsidRDefault="00FB3051" w:rsidP="00FB3051">
            <w:pPr>
              <w:pStyle w:val="a4"/>
              <w:numPr>
                <w:ilvl w:val="0"/>
                <w:numId w:val="37"/>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Свидетельство инвестиционной </w:t>
            </w:r>
            <w:r>
              <w:rPr>
                <w:rFonts w:ascii="Times New Roman" w:hAnsi="Times New Roman" w:cs="Times New Roman"/>
                <w:color w:val="000000" w:themeColor="text1"/>
                <w:sz w:val="20"/>
                <w:szCs w:val="20"/>
                <w:shd w:val="clear" w:color="auto" w:fill="FFFFFF"/>
              </w:rPr>
              <w:lastRenderedPageBreak/>
              <w:t>привлекательности</w:t>
            </w:r>
          </w:p>
        </w:tc>
        <w:tc>
          <w:tcPr>
            <w:tcW w:w="4076" w:type="dxa"/>
          </w:tcPr>
          <w:p w:rsidR="009D5563" w:rsidRDefault="004D6499" w:rsidP="004D6499">
            <w:pPr>
              <w:pStyle w:val="a4"/>
              <w:numPr>
                <w:ilvl w:val="0"/>
                <w:numId w:val="36"/>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lastRenderedPageBreak/>
              <w:t>Выпуск ограничен (25% уставного капитала)</w:t>
            </w:r>
          </w:p>
          <w:p w:rsidR="004D6499" w:rsidRDefault="004D6499" w:rsidP="004D6499">
            <w:pPr>
              <w:pStyle w:val="a4"/>
              <w:numPr>
                <w:ilvl w:val="0"/>
                <w:numId w:val="36"/>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Фиксированные выплаты дивидендов</w:t>
            </w:r>
          </w:p>
          <w:p w:rsidR="004D6499" w:rsidRDefault="004D6499" w:rsidP="004D6499">
            <w:pPr>
              <w:pStyle w:val="a4"/>
              <w:numPr>
                <w:ilvl w:val="0"/>
                <w:numId w:val="36"/>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Сложность процедуры выпуска акций</w:t>
            </w:r>
          </w:p>
          <w:p w:rsidR="004D6499" w:rsidRDefault="004D6499" w:rsidP="004D6499">
            <w:pPr>
              <w:pStyle w:val="a4"/>
              <w:numPr>
                <w:ilvl w:val="0"/>
                <w:numId w:val="36"/>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Необходимость регистрации выпуска в ФСФР</w:t>
            </w:r>
          </w:p>
          <w:p w:rsidR="004D6499" w:rsidRDefault="004D6499" w:rsidP="004D6499">
            <w:pPr>
              <w:pStyle w:val="a4"/>
              <w:numPr>
                <w:ilvl w:val="0"/>
                <w:numId w:val="36"/>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Дорогой источник, оплачиваемый из чистой прибыли</w:t>
            </w:r>
          </w:p>
          <w:p w:rsidR="001E7C7B" w:rsidRPr="004D6499" w:rsidRDefault="001E7C7B" w:rsidP="004D6499">
            <w:pPr>
              <w:pStyle w:val="a4"/>
              <w:numPr>
                <w:ilvl w:val="0"/>
                <w:numId w:val="36"/>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lang w:val="en-US"/>
              </w:rPr>
              <w:t>IPO</w:t>
            </w:r>
            <w:r>
              <w:rPr>
                <w:rFonts w:ascii="Times New Roman" w:hAnsi="Times New Roman" w:cs="Times New Roman"/>
                <w:color w:val="000000" w:themeColor="text1"/>
                <w:sz w:val="20"/>
                <w:szCs w:val="20"/>
                <w:shd w:val="clear" w:color="auto" w:fill="FFFFFF"/>
              </w:rPr>
              <w:t xml:space="preserve">: высокие сопутствующие затраты </w:t>
            </w:r>
            <w:r>
              <w:rPr>
                <w:rFonts w:ascii="Times New Roman" w:hAnsi="Times New Roman" w:cs="Times New Roman"/>
                <w:color w:val="000000" w:themeColor="text1"/>
                <w:sz w:val="20"/>
                <w:szCs w:val="20"/>
                <w:shd w:val="clear" w:color="auto" w:fill="FFFFFF"/>
              </w:rPr>
              <w:lastRenderedPageBreak/>
              <w:t>(5-10% от объема эмиссии); необходимость реструктуризации и обеспечения прозрачности корпорации</w:t>
            </w:r>
          </w:p>
        </w:tc>
      </w:tr>
      <w:tr w:rsidR="009D5563" w:rsidTr="007D38A9">
        <w:tc>
          <w:tcPr>
            <w:tcW w:w="1526" w:type="dxa"/>
          </w:tcPr>
          <w:p w:rsidR="009D5563" w:rsidRPr="00BE6829" w:rsidRDefault="00BE6829" w:rsidP="00E23EBD">
            <w:p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lastRenderedPageBreak/>
              <w:t>Займы учредителей и партнеров</w:t>
            </w:r>
          </w:p>
        </w:tc>
        <w:tc>
          <w:tcPr>
            <w:tcW w:w="4252" w:type="dxa"/>
          </w:tcPr>
          <w:p w:rsidR="009D5563" w:rsidRDefault="00BC18C3" w:rsidP="00322EE6">
            <w:pPr>
              <w:pStyle w:val="a4"/>
              <w:numPr>
                <w:ilvl w:val="0"/>
                <w:numId w:val="3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Простота процедуры привлечения капитала</w:t>
            </w:r>
          </w:p>
          <w:p w:rsidR="00BC18C3" w:rsidRDefault="00334AB9" w:rsidP="00322EE6">
            <w:pPr>
              <w:pStyle w:val="a4"/>
              <w:numPr>
                <w:ilvl w:val="0"/>
                <w:numId w:val="3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Сохранение контроля над бизнесом </w:t>
            </w:r>
          </w:p>
          <w:p w:rsidR="00334AB9" w:rsidRDefault="00334AB9" w:rsidP="00322EE6">
            <w:pPr>
              <w:pStyle w:val="a4"/>
              <w:numPr>
                <w:ilvl w:val="0"/>
                <w:numId w:val="3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Включение расходов в виде процентов по займам в расходы до налогообложения (величина расходов ограничивается НК)</w:t>
            </w:r>
          </w:p>
          <w:p w:rsidR="00334AB9" w:rsidRDefault="00334AB9" w:rsidP="00322EE6">
            <w:pPr>
              <w:pStyle w:val="a4"/>
              <w:numPr>
                <w:ilvl w:val="0"/>
                <w:numId w:val="3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Длительный срок заимствования</w:t>
            </w:r>
          </w:p>
          <w:p w:rsidR="00334AB9" w:rsidRDefault="00334AB9" w:rsidP="00322EE6">
            <w:pPr>
              <w:pStyle w:val="a4"/>
              <w:numPr>
                <w:ilvl w:val="0"/>
                <w:numId w:val="3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Более низкий </w:t>
            </w:r>
            <w:r w:rsidR="00A97621">
              <w:rPr>
                <w:rFonts w:ascii="Times New Roman" w:hAnsi="Times New Roman" w:cs="Times New Roman"/>
                <w:color w:val="000000" w:themeColor="text1"/>
                <w:sz w:val="20"/>
                <w:szCs w:val="20"/>
                <w:shd w:val="clear" w:color="auto" w:fill="FFFFFF"/>
              </w:rPr>
              <w:t>процент по займам</w:t>
            </w:r>
          </w:p>
          <w:p w:rsidR="00A97621" w:rsidRDefault="00A97621" w:rsidP="00322EE6">
            <w:pPr>
              <w:pStyle w:val="a4"/>
              <w:numPr>
                <w:ilvl w:val="0"/>
                <w:numId w:val="3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Рациональный способ управления денежными потоками в группе</w:t>
            </w:r>
          </w:p>
          <w:p w:rsidR="00A97621" w:rsidRPr="00322EE6" w:rsidRDefault="00A97621" w:rsidP="00322EE6">
            <w:pPr>
              <w:pStyle w:val="a4"/>
              <w:numPr>
                <w:ilvl w:val="0"/>
                <w:numId w:val="39"/>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Свидетельство поддержки бизнеса со стороны участников группы или партнеров</w:t>
            </w:r>
          </w:p>
        </w:tc>
        <w:tc>
          <w:tcPr>
            <w:tcW w:w="4076" w:type="dxa"/>
          </w:tcPr>
          <w:p w:rsidR="009D5563" w:rsidRDefault="006578D1" w:rsidP="006578D1">
            <w:pPr>
              <w:pStyle w:val="a4"/>
              <w:numPr>
                <w:ilvl w:val="0"/>
                <w:numId w:val="31"/>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Ухудшение структуры баланса</w:t>
            </w:r>
          </w:p>
          <w:p w:rsidR="006578D1" w:rsidRPr="006578D1" w:rsidRDefault="006578D1" w:rsidP="006578D1">
            <w:pPr>
              <w:pStyle w:val="a4"/>
              <w:numPr>
                <w:ilvl w:val="0"/>
                <w:numId w:val="31"/>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Снижение кредитоспособности корпорации</w:t>
            </w:r>
          </w:p>
        </w:tc>
      </w:tr>
      <w:tr w:rsidR="009D5563" w:rsidTr="007D38A9">
        <w:tc>
          <w:tcPr>
            <w:tcW w:w="1526" w:type="dxa"/>
          </w:tcPr>
          <w:p w:rsidR="009D5563" w:rsidRPr="00BE6829" w:rsidRDefault="00BE6829" w:rsidP="00E23EBD">
            <w:p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Эмиссия облигаций</w:t>
            </w:r>
          </w:p>
        </w:tc>
        <w:tc>
          <w:tcPr>
            <w:tcW w:w="4252" w:type="dxa"/>
          </w:tcPr>
          <w:p w:rsidR="009D5563" w:rsidRDefault="000115A3" w:rsidP="000115A3">
            <w:pPr>
              <w:pStyle w:val="a4"/>
              <w:numPr>
                <w:ilvl w:val="0"/>
                <w:numId w:val="4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Возможный рост рентабельности </w:t>
            </w:r>
            <w:r w:rsidR="009677B5">
              <w:rPr>
                <w:rFonts w:ascii="Times New Roman" w:hAnsi="Times New Roman" w:cs="Times New Roman"/>
                <w:color w:val="000000" w:themeColor="text1"/>
                <w:sz w:val="20"/>
                <w:szCs w:val="20"/>
                <w:shd w:val="clear" w:color="auto" w:fill="FFFFFF"/>
              </w:rPr>
              <w:t>собственного капитала за счет эффекта финансового рычага</w:t>
            </w:r>
          </w:p>
          <w:p w:rsidR="009677B5" w:rsidRDefault="009677B5" w:rsidP="000115A3">
            <w:pPr>
              <w:pStyle w:val="a4"/>
              <w:numPr>
                <w:ilvl w:val="0"/>
                <w:numId w:val="4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Включение расходов в виде процентов в расходы до налогообложения (величина расходов ограничивается НК)</w:t>
            </w:r>
          </w:p>
          <w:p w:rsidR="009677B5" w:rsidRDefault="009677B5" w:rsidP="000115A3">
            <w:pPr>
              <w:pStyle w:val="a4"/>
              <w:numPr>
                <w:ilvl w:val="0"/>
                <w:numId w:val="4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Возможен более низкий процент, чем по кредиту, возможен плавающий процент</w:t>
            </w:r>
          </w:p>
          <w:p w:rsidR="009677B5" w:rsidRDefault="009677B5" w:rsidP="000115A3">
            <w:pPr>
              <w:pStyle w:val="a4"/>
              <w:numPr>
                <w:ilvl w:val="0"/>
                <w:numId w:val="4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Длительный срок заимствования, средний 3-5 лет</w:t>
            </w:r>
          </w:p>
          <w:p w:rsidR="009677B5" w:rsidRDefault="009677B5" w:rsidP="000115A3">
            <w:pPr>
              <w:pStyle w:val="a4"/>
              <w:numPr>
                <w:ilvl w:val="0"/>
                <w:numId w:val="4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Более удобная и гибкая схема возврата привлеченных средств, эмитент может регулировать объем долга (возможен досрочный выкуп)</w:t>
            </w:r>
          </w:p>
          <w:p w:rsidR="009677B5" w:rsidRDefault="009677B5" w:rsidP="000115A3">
            <w:pPr>
              <w:pStyle w:val="a4"/>
              <w:numPr>
                <w:ilvl w:val="0"/>
                <w:numId w:val="4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Обеспечивает публичность корпорации, что повышает кредитоспособность и инвестиционную привлекательность</w:t>
            </w:r>
          </w:p>
          <w:p w:rsidR="009677B5" w:rsidRDefault="009677B5" w:rsidP="000115A3">
            <w:pPr>
              <w:pStyle w:val="a4"/>
              <w:numPr>
                <w:ilvl w:val="0"/>
                <w:numId w:val="4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Возможность управления долгом</w:t>
            </w:r>
          </w:p>
          <w:p w:rsidR="009677B5" w:rsidRPr="000115A3" w:rsidRDefault="009677B5" w:rsidP="000115A3">
            <w:pPr>
              <w:pStyle w:val="a4"/>
              <w:numPr>
                <w:ilvl w:val="0"/>
                <w:numId w:val="40"/>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Отсутствие залога</w:t>
            </w:r>
          </w:p>
        </w:tc>
        <w:tc>
          <w:tcPr>
            <w:tcW w:w="4076" w:type="dxa"/>
          </w:tcPr>
          <w:p w:rsidR="009D5563" w:rsidRDefault="00C309A6" w:rsidP="00C309A6">
            <w:pPr>
              <w:pStyle w:val="a4"/>
              <w:numPr>
                <w:ilvl w:val="0"/>
                <w:numId w:val="35"/>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Недоступность источника для малых и средних организаций</w:t>
            </w:r>
          </w:p>
          <w:p w:rsidR="00C309A6" w:rsidRDefault="00C309A6" w:rsidP="00C309A6">
            <w:pPr>
              <w:pStyle w:val="a4"/>
              <w:numPr>
                <w:ilvl w:val="0"/>
                <w:numId w:val="35"/>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Необходимость регистрации выпуска</w:t>
            </w:r>
          </w:p>
          <w:p w:rsidR="00C309A6" w:rsidRDefault="00C309A6" w:rsidP="00C309A6">
            <w:pPr>
              <w:pStyle w:val="a4"/>
              <w:numPr>
                <w:ilvl w:val="0"/>
                <w:numId w:val="35"/>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Необходимость обеспечения досрочного выкупа через 1-1,5 года (механизм оферты)</w:t>
            </w:r>
          </w:p>
          <w:p w:rsidR="00C309A6" w:rsidRDefault="00C309A6" w:rsidP="00C309A6">
            <w:pPr>
              <w:pStyle w:val="a4"/>
              <w:numPr>
                <w:ilvl w:val="0"/>
                <w:numId w:val="35"/>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Сложность в поиске инвесторов</w:t>
            </w:r>
          </w:p>
          <w:p w:rsidR="00C309A6" w:rsidRPr="00C309A6" w:rsidRDefault="00C309A6" w:rsidP="00C309A6">
            <w:pPr>
              <w:pStyle w:val="a4"/>
              <w:numPr>
                <w:ilvl w:val="0"/>
                <w:numId w:val="35"/>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Необходимость оплаты услуг андеррайтера (1-3,5% объема эмиссии)</w:t>
            </w:r>
          </w:p>
        </w:tc>
      </w:tr>
      <w:tr w:rsidR="009D5563" w:rsidTr="007D38A9">
        <w:tc>
          <w:tcPr>
            <w:tcW w:w="1526" w:type="dxa"/>
          </w:tcPr>
          <w:p w:rsidR="009D5563" w:rsidRPr="00BE6829" w:rsidRDefault="00BE6829" w:rsidP="00E23EBD">
            <w:p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Лизинг</w:t>
            </w:r>
          </w:p>
        </w:tc>
        <w:tc>
          <w:tcPr>
            <w:tcW w:w="4252" w:type="dxa"/>
          </w:tcPr>
          <w:p w:rsidR="009D5563" w:rsidRDefault="00322EE6" w:rsidP="00322EE6">
            <w:pPr>
              <w:pStyle w:val="a4"/>
              <w:numPr>
                <w:ilvl w:val="0"/>
                <w:numId w:val="38"/>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Возможный рост рентабельности собственного капитала за счет эффекта финансового рычага</w:t>
            </w:r>
          </w:p>
          <w:p w:rsidR="00322EE6" w:rsidRDefault="00322EE6" w:rsidP="00322EE6">
            <w:pPr>
              <w:pStyle w:val="a4"/>
              <w:numPr>
                <w:ilvl w:val="0"/>
                <w:numId w:val="38"/>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Включение лизингового платежа в расходы до налогообложения без ограничений</w:t>
            </w:r>
          </w:p>
          <w:p w:rsidR="00322EE6" w:rsidRPr="00322EE6" w:rsidRDefault="00322EE6" w:rsidP="00322EE6">
            <w:pPr>
              <w:pStyle w:val="a4"/>
              <w:numPr>
                <w:ilvl w:val="0"/>
                <w:numId w:val="38"/>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lastRenderedPageBreak/>
              <w:t>Возможность применения ускоренной амортизации (коэффициент до 3) в учебе и налогообложении</w:t>
            </w:r>
          </w:p>
        </w:tc>
        <w:tc>
          <w:tcPr>
            <w:tcW w:w="4076" w:type="dxa"/>
          </w:tcPr>
          <w:p w:rsidR="009D5563" w:rsidRDefault="004E34DD" w:rsidP="004E34DD">
            <w:pPr>
              <w:pStyle w:val="a4"/>
              <w:numPr>
                <w:ilvl w:val="0"/>
                <w:numId w:val="34"/>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lastRenderedPageBreak/>
              <w:t>Необходимость авансового платежа</w:t>
            </w:r>
          </w:p>
          <w:p w:rsidR="004E34DD" w:rsidRDefault="004E34DD" w:rsidP="004E34DD">
            <w:pPr>
              <w:pStyle w:val="a4"/>
              <w:numPr>
                <w:ilvl w:val="0"/>
                <w:numId w:val="34"/>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Необходимость залога (как правило)</w:t>
            </w:r>
          </w:p>
          <w:p w:rsidR="004E34DD" w:rsidRDefault="004E34DD" w:rsidP="004E34DD">
            <w:pPr>
              <w:pStyle w:val="a4"/>
              <w:numPr>
                <w:ilvl w:val="0"/>
                <w:numId w:val="34"/>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Оплата дополнительных услуг лизингодателя</w:t>
            </w:r>
          </w:p>
          <w:p w:rsidR="004E34DD" w:rsidRDefault="004E34DD" w:rsidP="004E34DD">
            <w:pPr>
              <w:pStyle w:val="a4"/>
              <w:numPr>
                <w:ilvl w:val="0"/>
                <w:numId w:val="34"/>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Ограничения по видам имущества, приобретаемого по лизингу</w:t>
            </w:r>
          </w:p>
          <w:p w:rsidR="004E34DD" w:rsidRDefault="004E34DD" w:rsidP="004E34DD">
            <w:pPr>
              <w:pStyle w:val="a4"/>
              <w:numPr>
                <w:ilvl w:val="0"/>
                <w:numId w:val="34"/>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lastRenderedPageBreak/>
              <w:t>Возможен платеж в конце срока лизингового договора в счет выкупа имущества</w:t>
            </w:r>
          </w:p>
          <w:p w:rsidR="004E34DD" w:rsidRPr="004E34DD" w:rsidRDefault="004E34DD" w:rsidP="004E34DD">
            <w:pPr>
              <w:pStyle w:val="a4"/>
              <w:numPr>
                <w:ilvl w:val="0"/>
                <w:numId w:val="34"/>
              </w:num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Контроль налоговых органов</w:t>
            </w:r>
          </w:p>
        </w:tc>
      </w:tr>
    </w:tbl>
    <w:p w:rsidR="009D5563" w:rsidRPr="00B13521" w:rsidRDefault="003B2A4A" w:rsidP="00A44C98">
      <w:pPr>
        <w:pStyle w:val="a4"/>
        <w:suppressAutoHyphens/>
        <w:spacing w:after="0" w:line="240" w:lineRule="auto"/>
        <w:ind w:left="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Источник: </w:t>
      </w:r>
      <w:r w:rsidR="00A44C98">
        <w:rPr>
          <w:rFonts w:ascii="Times New Roman" w:eastAsia="Times New Roman" w:hAnsi="Times New Roman" w:cs="Times New Roman"/>
          <w:sz w:val="24"/>
          <w:szCs w:val="24"/>
        </w:rPr>
        <w:t xml:space="preserve">Когденко В.Г. Корпоративная финансовая политика: монография </w:t>
      </w:r>
      <w:r w:rsidR="00A44C98" w:rsidRPr="00C03BE4">
        <w:rPr>
          <w:rFonts w:ascii="Times New Roman" w:eastAsia="Times New Roman" w:hAnsi="Times New Roman" w:cs="Times New Roman"/>
          <w:sz w:val="24"/>
          <w:szCs w:val="24"/>
        </w:rPr>
        <w:t xml:space="preserve">/ </w:t>
      </w:r>
      <w:r w:rsidR="00A44C98">
        <w:rPr>
          <w:rFonts w:ascii="Times New Roman" w:eastAsia="Times New Roman" w:hAnsi="Times New Roman" w:cs="Times New Roman"/>
          <w:sz w:val="24"/>
          <w:szCs w:val="24"/>
        </w:rPr>
        <w:t xml:space="preserve">В.Г. Когденко. – М.: ЮНИТИ-ДАНА, 2014. – </w:t>
      </w:r>
      <w:r w:rsidR="005819FF">
        <w:rPr>
          <w:rFonts w:ascii="Times New Roman" w:hAnsi="Times New Roman" w:cs="Times New Roman"/>
          <w:color w:val="000000" w:themeColor="text1"/>
          <w:sz w:val="24"/>
          <w:szCs w:val="24"/>
          <w:shd w:val="clear" w:color="auto" w:fill="FFFFFF"/>
        </w:rPr>
        <w:t>С.330</w:t>
      </w:r>
    </w:p>
    <w:p w:rsidR="001F16EC" w:rsidRPr="005B39F3" w:rsidRDefault="001F16EC" w:rsidP="00A44C98">
      <w:pPr>
        <w:pStyle w:val="a4"/>
        <w:suppressAutoHyphens/>
        <w:spacing w:after="0" w:line="240" w:lineRule="auto"/>
        <w:ind w:left="709"/>
        <w:jc w:val="both"/>
        <w:rPr>
          <w:rFonts w:ascii="Times New Roman" w:hAnsi="Times New Roman" w:cs="Times New Roman"/>
          <w:color w:val="000000" w:themeColor="text1"/>
          <w:sz w:val="24"/>
          <w:szCs w:val="24"/>
          <w:shd w:val="clear" w:color="auto" w:fill="FFFFFF"/>
        </w:rPr>
      </w:pPr>
    </w:p>
    <w:p w:rsidR="00E23EBD" w:rsidRPr="00C03110" w:rsidRDefault="00E23EBD" w:rsidP="00E23EBD">
      <w:pPr>
        <w:spacing w:after="0" w:line="360" w:lineRule="auto"/>
        <w:ind w:firstLine="708"/>
        <w:jc w:val="both"/>
        <w:rPr>
          <w:rFonts w:ascii="Times New Roman" w:hAnsi="Times New Roman" w:cs="Times New Roman"/>
          <w:b/>
          <w:i/>
          <w:sz w:val="24"/>
          <w:szCs w:val="24"/>
        </w:rPr>
      </w:pPr>
      <w:r w:rsidRPr="00C03110">
        <w:rPr>
          <w:rFonts w:ascii="Times New Roman" w:hAnsi="Times New Roman" w:cs="Times New Roman"/>
          <w:b/>
          <w:i/>
          <w:sz w:val="24"/>
          <w:szCs w:val="24"/>
        </w:rPr>
        <w:t>Таким образом, в современных условиях объективно существует необходимость исследования механизма возникновения, размещения и использования источников финансирования. Обеспечение финансовой устойчивости и финансовой безопасности любого предприятия базируется на структуре классификации источников финансирования и определении основных целей финансирования.</w:t>
      </w:r>
    </w:p>
    <w:p w:rsidR="00346724" w:rsidRPr="002360B3" w:rsidRDefault="00346724" w:rsidP="00346724">
      <w:pPr>
        <w:spacing w:after="0" w:line="240" w:lineRule="auto"/>
        <w:ind w:firstLine="709"/>
        <w:jc w:val="both"/>
        <w:rPr>
          <w:rFonts w:ascii="Times New Roman" w:hAnsi="Times New Roman" w:cs="Times New Roman"/>
          <w:color w:val="000000" w:themeColor="text1"/>
          <w:sz w:val="24"/>
          <w:szCs w:val="24"/>
          <w:shd w:val="clear" w:color="auto" w:fill="FFFFFF"/>
        </w:rPr>
      </w:pPr>
    </w:p>
    <w:p w:rsidR="00C66109" w:rsidRPr="002360B3" w:rsidRDefault="001359D9" w:rsidP="001359D9">
      <w:pPr>
        <w:pStyle w:val="2"/>
        <w:spacing w:before="0" w:line="360" w:lineRule="auto"/>
        <w:ind w:firstLine="709"/>
        <w:rPr>
          <w:rFonts w:ascii="Times New Roman" w:hAnsi="Times New Roman" w:cs="Times New Roman"/>
          <w:b/>
          <w:color w:val="auto"/>
          <w:sz w:val="28"/>
          <w:szCs w:val="28"/>
          <w:shd w:val="clear" w:color="auto" w:fill="FFFFFF"/>
        </w:rPr>
      </w:pPr>
      <w:bookmarkStart w:id="4" w:name="_Toc513102933"/>
      <w:r w:rsidRPr="002360B3">
        <w:rPr>
          <w:rFonts w:ascii="Times New Roman" w:hAnsi="Times New Roman" w:cs="Times New Roman"/>
          <w:b/>
          <w:color w:val="auto"/>
          <w:sz w:val="28"/>
          <w:szCs w:val="28"/>
          <w:shd w:val="clear" w:color="auto" w:fill="FFFFFF"/>
        </w:rPr>
        <w:t xml:space="preserve">1.2 </w:t>
      </w:r>
      <w:r w:rsidR="003E3210" w:rsidRPr="002360B3">
        <w:rPr>
          <w:rFonts w:ascii="Times New Roman" w:hAnsi="Times New Roman" w:cs="Times New Roman"/>
          <w:b/>
          <w:color w:val="auto"/>
          <w:sz w:val="28"/>
          <w:szCs w:val="28"/>
          <w:shd w:val="clear" w:color="auto" w:fill="FFFFFF"/>
        </w:rPr>
        <w:t>Подходы к структуре капитала</w:t>
      </w:r>
      <w:bookmarkEnd w:id="4"/>
    </w:p>
    <w:p w:rsidR="00346724" w:rsidRPr="002360B3" w:rsidRDefault="00346724" w:rsidP="00346724">
      <w:pPr>
        <w:spacing w:after="0" w:line="240" w:lineRule="auto"/>
        <w:ind w:left="709"/>
        <w:rPr>
          <w:rFonts w:ascii="Times New Roman" w:hAnsi="Times New Roman" w:cs="Times New Roman"/>
          <w:sz w:val="24"/>
          <w:szCs w:val="24"/>
        </w:rPr>
      </w:pPr>
    </w:p>
    <w:p w:rsidR="002360B3" w:rsidRPr="009164F0" w:rsidRDefault="00074342" w:rsidP="000C41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Перед т</w:t>
      </w:r>
      <w:r w:rsidR="002360B3">
        <w:rPr>
          <w:rFonts w:ascii="Times New Roman" w:hAnsi="Times New Roman" w:cs="Times New Roman"/>
          <w:sz w:val="24"/>
          <w:szCs w:val="24"/>
        </w:rPr>
        <w:t xml:space="preserve">ем, как рассматривать подходы к структуре капитала, выясним, что такое капитал. </w:t>
      </w:r>
      <w:r w:rsidR="00FA5798">
        <w:rPr>
          <w:rFonts w:ascii="Times New Roman" w:hAnsi="Times New Roman" w:cs="Times New Roman"/>
          <w:sz w:val="24"/>
          <w:szCs w:val="24"/>
        </w:rPr>
        <w:t>В настоящее время существует большое количество</w:t>
      </w:r>
      <w:r>
        <w:rPr>
          <w:rFonts w:ascii="Times New Roman" w:hAnsi="Times New Roman" w:cs="Times New Roman"/>
          <w:sz w:val="24"/>
          <w:szCs w:val="24"/>
        </w:rPr>
        <w:t xml:space="preserve"> определений данного понятия, но «</w:t>
      </w:r>
      <w:r w:rsidRPr="009164F0">
        <w:rPr>
          <w:rFonts w:ascii="Times New Roman" w:hAnsi="Times New Roman" w:cs="Times New Roman"/>
          <w:sz w:val="24"/>
          <w:szCs w:val="24"/>
        </w:rPr>
        <w:t>можно выделить три основных подхода к формулированию сущностной трактовки этой категории: экономический, бухгалтерский и учетно-аналитический».</w:t>
      </w:r>
      <w:r w:rsidR="00494F10">
        <w:rPr>
          <w:rStyle w:val="ac"/>
          <w:rFonts w:ascii="Times New Roman" w:hAnsi="Times New Roman" w:cs="Times New Roman"/>
          <w:sz w:val="24"/>
          <w:szCs w:val="24"/>
        </w:rPr>
        <w:footnoteReference w:id="6"/>
      </w:r>
    </w:p>
    <w:p w:rsidR="009164F0" w:rsidRPr="009164F0" w:rsidRDefault="009164F0" w:rsidP="00D9639E">
      <w:pPr>
        <w:spacing w:after="0" w:line="360" w:lineRule="auto"/>
        <w:ind w:firstLine="709"/>
        <w:jc w:val="both"/>
        <w:rPr>
          <w:rFonts w:ascii="Times New Roman" w:hAnsi="Times New Roman" w:cs="Times New Roman"/>
          <w:color w:val="000000"/>
          <w:sz w:val="24"/>
          <w:szCs w:val="24"/>
        </w:rPr>
      </w:pPr>
      <w:r w:rsidRPr="009164F0">
        <w:rPr>
          <w:rFonts w:ascii="Times New Roman" w:hAnsi="Times New Roman" w:cs="Times New Roman"/>
          <w:i/>
          <w:color w:val="000000"/>
          <w:sz w:val="24"/>
          <w:szCs w:val="24"/>
        </w:rPr>
        <w:t>Экономический подход</w:t>
      </w:r>
      <w:r w:rsidRPr="009164F0">
        <w:rPr>
          <w:rFonts w:ascii="Times New Roman" w:hAnsi="Times New Roman" w:cs="Times New Roman"/>
          <w:color w:val="000000"/>
          <w:sz w:val="24"/>
          <w:szCs w:val="24"/>
        </w:rPr>
        <w:t xml:space="preserve"> представляет физическую концепцию капитала. В широком смысле он рассматривается как комплекс источников, являющихся универсальным ресурсом доходов общества. Капитал в этом случае можно разделить на: личностный, частный капитал и капитал публичных обществ, к последним относится и государство. Частный капитал и капитал публичных обществ делятся на реальный и финансовый. Реальный капитал включает материально-вещественные ценности (недвижимость, оборудование, материалы и т.д). Финансовый капитал воплощается в денежных средствах и ценных бумагах. В рамках экономического подхода величина капитала определяется итогом актива бухгалтерского баланса.</w:t>
      </w:r>
    </w:p>
    <w:p w:rsidR="002360B3" w:rsidRPr="00F7058B" w:rsidRDefault="009330E7" w:rsidP="00D9639E">
      <w:pPr>
        <w:spacing w:after="0" w:line="360" w:lineRule="auto"/>
        <w:ind w:firstLine="709"/>
        <w:jc w:val="both"/>
        <w:rPr>
          <w:rFonts w:ascii="Times New Roman" w:hAnsi="Times New Roman" w:cs="Times New Roman"/>
          <w:sz w:val="24"/>
          <w:szCs w:val="24"/>
        </w:rPr>
      </w:pPr>
      <w:r w:rsidRPr="009164F0">
        <w:rPr>
          <w:rFonts w:ascii="Times New Roman" w:hAnsi="Times New Roman" w:cs="Times New Roman"/>
          <w:sz w:val="24"/>
          <w:szCs w:val="24"/>
        </w:rPr>
        <w:t>Капитал в</w:t>
      </w:r>
      <w:r w:rsidR="00D9639E" w:rsidRPr="009164F0">
        <w:rPr>
          <w:rFonts w:ascii="Times New Roman" w:hAnsi="Times New Roman" w:cs="Times New Roman"/>
          <w:sz w:val="24"/>
          <w:szCs w:val="24"/>
        </w:rPr>
        <w:t xml:space="preserve"> рамках </w:t>
      </w:r>
      <w:r w:rsidR="00D9639E" w:rsidRPr="009164F0">
        <w:rPr>
          <w:rFonts w:ascii="Times New Roman" w:hAnsi="Times New Roman" w:cs="Times New Roman"/>
          <w:i/>
          <w:sz w:val="24"/>
          <w:szCs w:val="24"/>
        </w:rPr>
        <w:t>бухгалтерского подхода</w:t>
      </w:r>
      <w:r w:rsidR="00D9639E" w:rsidRPr="009164F0">
        <w:rPr>
          <w:rFonts w:ascii="Times New Roman" w:hAnsi="Times New Roman" w:cs="Times New Roman"/>
          <w:sz w:val="24"/>
          <w:szCs w:val="24"/>
        </w:rPr>
        <w:t xml:space="preserve"> </w:t>
      </w:r>
      <w:r w:rsidRPr="009164F0">
        <w:rPr>
          <w:rFonts w:ascii="Times New Roman" w:hAnsi="Times New Roman" w:cs="Times New Roman"/>
          <w:sz w:val="24"/>
          <w:szCs w:val="24"/>
        </w:rPr>
        <w:t>существует</w:t>
      </w:r>
      <w:r w:rsidR="002B07DF" w:rsidRPr="009164F0">
        <w:rPr>
          <w:rFonts w:ascii="Times New Roman" w:hAnsi="Times New Roman" w:cs="Times New Roman"/>
          <w:sz w:val="24"/>
          <w:szCs w:val="24"/>
        </w:rPr>
        <w:t xml:space="preserve"> как финансовая концепция и </w:t>
      </w:r>
      <w:r w:rsidRPr="009164F0">
        <w:rPr>
          <w:rFonts w:ascii="Times New Roman" w:hAnsi="Times New Roman" w:cs="Times New Roman"/>
          <w:sz w:val="24"/>
          <w:szCs w:val="24"/>
        </w:rPr>
        <w:t>интерпретируется</w:t>
      </w:r>
      <w:r w:rsidR="00BC1463">
        <w:rPr>
          <w:rFonts w:ascii="Times New Roman" w:hAnsi="Times New Roman" w:cs="Times New Roman"/>
          <w:sz w:val="24"/>
          <w:szCs w:val="24"/>
        </w:rPr>
        <w:t xml:space="preserve"> как потребность</w:t>
      </w:r>
      <w:r w:rsidR="00D9639E">
        <w:rPr>
          <w:rFonts w:ascii="Times New Roman" w:hAnsi="Times New Roman" w:cs="Times New Roman"/>
          <w:sz w:val="24"/>
          <w:szCs w:val="24"/>
        </w:rPr>
        <w:t xml:space="preserve"> собственников</w:t>
      </w:r>
      <w:r w:rsidR="009B1987">
        <w:rPr>
          <w:rFonts w:ascii="Times New Roman" w:hAnsi="Times New Roman" w:cs="Times New Roman"/>
          <w:sz w:val="24"/>
          <w:szCs w:val="24"/>
        </w:rPr>
        <w:t xml:space="preserve"> </w:t>
      </w:r>
      <w:r w:rsidR="00D9639E">
        <w:rPr>
          <w:rFonts w:ascii="Times New Roman" w:hAnsi="Times New Roman" w:cs="Times New Roman"/>
          <w:sz w:val="24"/>
          <w:szCs w:val="24"/>
        </w:rPr>
        <w:t xml:space="preserve">хозяйствующего субъекта </w:t>
      </w:r>
      <w:r w:rsidR="009B1987">
        <w:rPr>
          <w:rFonts w:ascii="Times New Roman" w:hAnsi="Times New Roman" w:cs="Times New Roman"/>
          <w:sz w:val="24"/>
          <w:szCs w:val="24"/>
        </w:rPr>
        <w:t>в его активах, т.е. капитал приравнивается к по</w:t>
      </w:r>
      <w:r w:rsidR="008B329E">
        <w:rPr>
          <w:rFonts w:ascii="Times New Roman" w:hAnsi="Times New Roman" w:cs="Times New Roman"/>
          <w:sz w:val="24"/>
          <w:szCs w:val="24"/>
        </w:rPr>
        <w:t>нятию «чистых активов». Величину</w:t>
      </w:r>
      <w:r w:rsidR="009B1987">
        <w:rPr>
          <w:rFonts w:ascii="Times New Roman" w:hAnsi="Times New Roman" w:cs="Times New Roman"/>
          <w:sz w:val="24"/>
          <w:szCs w:val="24"/>
        </w:rPr>
        <w:t xml:space="preserve"> капитала в </w:t>
      </w:r>
      <w:r w:rsidR="008B329E">
        <w:rPr>
          <w:rFonts w:ascii="Times New Roman" w:hAnsi="Times New Roman" w:cs="Times New Roman"/>
          <w:sz w:val="24"/>
          <w:szCs w:val="24"/>
        </w:rPr>
        <w:t>этом</w:t>
      </w:r>
      <w:r w:rsidR="009B1987">
        <w:rPr>
          <w:rFonts w:ascii="Times New Roman" w:hAnsi="Times New Roman" w:cs="Times New Roman"/>
          <w:sz w:val="24"/>
          <w:szCs w:val="24"/>
        </w:rPr>
        <w:t xml:space="preserve"> случае </w:t>
      </w:r>
      <w:r w:rsidR="008B329E">
        <w:rPr>
          <w:rFonts w:ascii="Times New Roman" w:hAnsi="Times New Roman" w:cs="Times New Roman"/>
          <w:sz w:val="24"/>
          <w:szCs w:val="24"/>
        </w:rPr>
        <w:t xml:space="preserve">можно </w:t>
      </w:r>
      <w:r w:rsidR="009B1987">
        <w:rPr>
          <w:rFonts w:ascii="Times New Roman" w:hAnsi="Times New Roman" w:cs="Times New Roman"/>
          <w:sz w:val="24"/>
          <w:szCs w:val="24"/>
        </w:rPr>
        <w:t>рассчит</w:t>
      </w:r>
      <w:r w:rsidR="008B329E">
        <w:rPr>
          <w:rFonts w:ascii="Times New Roman" w:hAnsi="Times New Roman" w:cs="Times New Roman"/>
          <w:sz w:val="24"/>
          <w:szCs w:val="24"/>
        </w:rPr>
        <w:t>ать</w:t>
      </w:r>
      <w:r w:rsidR="009B1987">
        <w:rPr>
          <w:rFonts w:ascii="Times New Roman" w:hAnsi="Times New Roman" w:cs="Times New Roman"/>
          <w:sz w:val="24"/>
          <w:szCs w:val="24"/>
        </w:rPr>
        <w:t xml:space="preserve"> как разность между суммой активов </w:t>
      </w:r>
      <w:r w:rsidR="004E5F3B">
        <w:rPr>
          <w:rFonts w:ascii="Times New Roman" w:hAnsi="Times New Roman" w:cs="Times New Roman"/>
          <w:sz w:val="24"/>
          <w:szCs w:val="24"/>
        </w:rPr>
        <w:t xml:space="preserve">организации и величиной ее </w:t>
      </w:r>
      <w:r w:rsidR="00FC7F38">
        <w:rPr>
          <w:rFonts w:ascii="Times New Roman" w:hAnsi="Times New Roman" w:cs="Times New Roman"/>
          <w:sz w:val="24"/>
          <w:szCs w:val="24"/>
        </w:rPr>
        <w:t xml:space="preserve">долгосрочных и краткосрочных </w:t>
      </w:r>
      <w:r w:rsidR="004E5F3B">
        <w:rPr>
          <w:rFonts w:ascii="Times New Roman" w:hAnsi="Times New Roman" w:cs="Times New Roman"/>
          <w:sz w:val="24"/>
          <w:szCs w:val="24"/>
        </w:rPr>
        <w:t xml:space="preserve">обязательств, </w:t>
      </w:r>
      <w:r w:rsidR="009B1987">
        <w:rPr>
          <w:rFonts w:ascii="Times New Roman" w:hAnsi="Times New Roman" w:cs="Times New Roman"/>
          <w:sz w:val="24"/>
          <w:szCs w:val="24"/>
        </w:rPr>
        <w:t xml:space="preserve"> и </w:t>
      </w:r>
      <w:r w:rsidR="004E5F3B">
        <w:rPr>
          <w:rFonts w:ascii="Times New Roman" w:hAnsi="Times New Roman" w:cs="Times New Roman"/>
          <w:sz w:val="24"/>
          <w:szCs w:val="24"/>
        </w:rPr>
        <w:t xml:space="preserve">она будет </w:t>
      </w:r>
      <w:r w:rsidR="009B1987">
        <w:rPr>
          <w:rFonts w:ascii="Times New Roman" w:hAnsi="Times New Roman" w:cs="Times New Roman"/>
          <w:sz w:val="24"/>
          <w:szCs w:val="24"/>
        </w:rPr>
        <w:t xml:space="preserve">равна итогу третьего раздела </w:t>
      </w:r>
      <w:r w:rsidR="009B1987" w:rsidRPr="00F7058B">
        <w:rPr>
          <w:rFonts w:ascii="Times New Roman" w:hAnsi="Times New Roman" w:cs="Times New Roman"/>
          <w:sz w:val="24"/>
          <w:szCs w:val="24"/>
        </w:rPr>
        <w:t>бухгалтерского баланса</w:t>
      </w:r>
      <w:r w:rsidR="00494F10">
        <w:rPr>
          <w:rFonts w:ascii="Times New Roman" w:hAnsi="Times New Roman" w:cs="Times New Roman"/>
          <w:sz w:val="24"/>
          <w:szCs w:val="24"/>
        </w:rPr>
        <w:t xml:space="preserve"> «</w:t>
      </w:r>
      <w:r w:rsidR="00494F10" w:rsidRPr="00F7058B">
        <w:rPr>
          <w:rFonts w:ascii="Times New Roman" w:hAnsi="Times New Roman" w:cs="Times New Roman"/>
          <w:sz w:val="24"/>
          <w:szCs w:val="24"/>
        </w:rPr>
        <w:t>Капитал и резервы»</w:t>
      </w:r>
      <w:r w:rsidR="009B1987" w:rsidRPr="00F7058B">
        <w:rPr>
          <w:rFonts w:ascii="Times New Roman" w:hAnsi="Times New Roman" w:cs="Times New Roman"/>
          <w:sz w:val="24"/>
          <w:szCs w:val="24"/>
        </w:rPr>
        <w:t>.</w:t>
      </w:r>
    </w:p>
    <w:p w:rsidR="002B07DF" w:rsidRPr="00926942" w:rsidRDefault="00F7058B" w:rsidP="002B07DF">
      <w:pPr>
        <w:spacing w:after="0" w:line="360" w:lineRule="auto"/>
        <w:ind w:firstLine="709"/>
        <w:jc w:val="both"/>
        <w:rPr>
          <w:rFonts w:ascii="Times New Roman" w:hAnsi="Times New Roman" w:cs="Times New Roman"/>
          <w:sz w:val="24"/>
          <w:szCs w:val="24"/>
        </w:rPr>
      </w:pPr>
      <w:r w:rsidRPr="00F7058B">
        <w:rPr>
          <w:rFonts w:ascii="Times New Roman" w:hAnsi="Times New Roman" w:cs="Times New Roman"/>
          <w:i/>
          <w:color w:val="000000"/>
          <w:sz w:val="24"/>
          <w:szCs w:val="24"/>
        </w:rPr>
        <w:lastRenderedPageBreak/>
        <w:t>Учетно-аналитический подход</w:t>
      </w:r>
      <w:r w:rsidRPr="00F7058B">
        <w:rPr>
          <w:rFonts w:ascii="Times New Roman" w:hAnsi="Times New Roman" w:cs="Times New Roman"/>
          <w:color w:val="000000"/>
          <w:sz w:val="24"/>
          <w:szCs w:val="24"/>
        </w:rPr>
        <w:t xml:space="preserve"> </w:t>
      </w:r>
      <w:r w:rsidR="00494F10">
        <w:rPr>
          <w:rFonts w:ascii="Times New Roman" w:hAnsi="Times New Roman" w:cs="Times New Roman"/>
          <w:color w:val="000000"/>
          <w:sz w:val="24"/>
          <w:szCs w:val="24"/>
        </w:rPr>
        <w:t xml:space="preserve">есть композиция </w:t>
      </w:r>
      <w:r w:rsidRPr="00F7058B">
        <w:rPr>
          <w:rFonts w:ascii="Times New Roman" w:hAnsi="Times New Roman" w:cs="Times New Roman"/>
          <w:color w:val="000000"/>
          <w:sz w:val="24"/>
          <w:szCs w:val="24"/>
        </w:rPr>
        <w:t>экономического и бухгалтерского подхода. При этом капитал рассматривается как совокупность физической и финансовой концепции и понятие капитала определяется одновременно с двух сторон: направления вложений и источников его происхождения. При таком подходе выделяют две разновидности капитала: активный и пассивный, которые взаимосвязаны между собой. Активный капитал представлен в активе бухгалтерского баланса предприятия и включает основной и оборотный капитал.</w:t>
      </w:r>
      <w:r w:rsidR="00EA4148" w:rsidRPr="00F7058B">
        <w:rPr>
          <w:rFonts w:ascii="Times New Roman" w:hAnsi="Times New Roman" w:cs="Times New Roman"/>
          <w:sz w:val="24"/>
          <w:szCs w:val="24"/>
        </w:rPr>
        <w:t xml:space="preserve"> </w:t>
      </w:r>
      <w:r w:rsidR="004F147E" w:rsidRPr="00926942">
        <w:rPr>
          <w:rFonts w:ascii="Times New Roman" w:hAnsi="Times New Roman" w:cs="Times New Roman"/>
          <w:sz w:val="24"/>
          <w:szCs w:val="24"/>
        </w:rPr>
        <w:t xml:space="preserve">Пассивный капитал – это источники финансирования, обеспечивающие активы субъекта. Выделяют </w:t>
      </w:r>
      <w:r w:rsidR="00EA4148" w:rsidRPr="00926942">
        <w:rPr>
          <w:rFonts w:ascii="Times New Roman" w:hAnsi="Times New Roman" w:cs="Times New Roman"/>
          <w:sz w:val="24"/>
          <w:szCs w:val="24"/>
        </w:rPr>
        <w:t xml:space="preserve">собственный и заёмный капиталы. </w:t>
      </w:r>
      <w:r w:rsidR="004F147E" w:rsidRPr="00926942">
        <w:rPr>
          <w:rFonts w:ascii="Times New Roman" w:hAnsi="Times New Roman" w:cs="Times New Roman"/>
          <w:sz w:val="24"/>
          <w:szCs w:val="24"/>
        </w:rPr>
        <w:t xml:space="preserve">В соответствии с учетно-аналитическим подходом размер капитала представляет собой сумму третьего и четвертого разделов бухгалтерского баланса: </w:t>
      </w:r>
      <w:r w:rsidR="00EA4148" w:rsidRPr="00926942">
        <w:rPr>
          <w:rFonts w:ascii="Times New Roman" w:hAnsi="Times New Roman" w:cs="Times New Roman"/>
          <w:sz w:val="24"/>
          <w:szCs w:val="24"/>
        </w:rPr>
        <w:t>«Капитал и резервы» и «Долгосрочные обязательства»</w:t>
      </w:r>
      <w:r w:rsidR="00A744F3" w:rsidRPr="00926942">
        <w:rPr>
          <w:rFonts w:ascii="Times New Roman" w:hAnsi="Times New Roman" w:cs="Times New Roman"/>
          <w:sz w:val="24"/>
          <w:szCs w:val="24"/>
        </w:rPr>
        <w:t>.</w:t>
      </w:r>
    </w:p>
    <w:p w:rsidR="002B07DF" w:rsidRDefault="004F147E" w:rsidP="009A5C1E">
      <w:pPr>
        <w:spacing w:after="0" w:line="360" w:lineRule="auto"/>
        <w:ind w:firstLine="709"/>
        <w:jc w:val="both"/>
        <w:rPr>
          <w:rFonts w:ascii="Times New Roman" w:hAnsi="Times New Roman" w:cs="Times New Roman"/>
          <w:sz w:val="24"/>
          <w:szCs w:val="24"/>
        </w:rPr>
      </w:pPr>
      <w:r w:rsidRPr="00926942">
        <w:rPr>
          <w:rFonts w:ascii="Times New Roman" w:hAnsi="Times New Roman" w:cs="Times New Roman"/>
          <w:sz w:val="24"/>
          <w:szCs w:val="24"/>
        </w:rPr>
        <w:t xml:space="preserve">В </w:t>
      </w:r>
      <w:r w:rsidR="009A5C1E" w:rsidRPr="00926942">
        <w:rPr>
          <w:rFonts w:ascii="Times New Roman" w:hAnsi="Times New Roman" w:cs="Times New Roman"/>
          <w:sz w:val="24"/>
          <w:szCs w:val="24"/>
        </w:rPr>
        <w:t>рамках учетно-аналитического подхода</w:t>
      </w:r>
      <w:r w:rsidRPr="00926942">
        <w:rPr>
          <w:rFonts w:ascii="Times New Roman" w:hAnsi="Times New Roman" w:cs="Times New Roman"/>
          <w:sz w:val="24"/>
          <w:szCs w:val="24"/>
        </w:rPr>
        <w:t xml:space="preserve"> для обозначения активного капитала используют понятие</w:t>
      </w:r>
      <w:r w:rsidR="009A5C1E" w:rsidRPr="00926942">
        <w:rPr>
          <w:rFonts w:ascii="Times New Roman" w:hAnsi="Times New Roman" w:cs="Times New Roman"/>
          <w:sz w:val="24"/>
          <w:szCs w:val="24"/>
        </w:rPr>
        <w:t xml:space="preserve"> «средства»; что</w:t>
      </w:r>
      <w:r w:rsidR="009A5C1E" w:rsidRPr="009A5C1E">
        <w:rPr>
          <w:rFonts w:ascii="Times New Roman" w:hAnsi="Times New Roman" w:cs="Times New Roman"/>
          <w:sz w:val="24"/>
          <w:szCs w:val="24"/>
        </w:rPr>
        <w:t xml:space="preserve"> касается капитала, то этот термин рассматривается как возможная характеристика источников финансирования деятельности предприятия, одна из достаточно детальных классификаций </w:t>
      </w:r>
      <w:r w:rsidR="009A5C1E" w:rsidRPr="002C714B">
        <w:rPr>
          <w:rFonts w:ascii="Times New Roman" w:hAnsi="Times New Roman" w:cs="Times New Roman"/>
          <w:sz w:val="24"/>
          <w:szCs w:val="24"/>
        </w:rPr>
        <w:t>к</w:t>
      </w:r>
      <w:r w:rsidR="002C714B" w:rsidRPr="002C714B">
        <w:rPr>
          <w:rFonts w:ascii="Times New Roman" w:hAnsi="Times New Roman" w:cs="Times New Roman"/>
          <w:sz w:val="24"/>
          <w:szCs w:val="24"/>
        </w:rPr>
        <w:t>оторой представлена на рис. 1.</w:t>
      </w:r>
    </w:p>
    <w:p w:rsidR="002C714B" w:rsidRDefault="002C714B" w:rsidP="002C714B">
      <w:pPr>
        <w:keepNext/>
        <w:spacing w:after="0" w:line="360" w:lineRule="auto"/>
        <w:jc w:val="center"/>
      </w:pPr>
      <w:r>
        <w:rPr>
          <w:rFonts w:ascii="Times New Roman" w:hAnsi="Times New Roman" w:cs="Times New Roman"/>
          <w:noProof/>
          <w:sz w:val="24"/>
          <w:szCs w:val="24"/>
        </w:rPr>
        <w:drawing>
          <wp:inline distT="0" distB="0" distL="0" distR="0">
            <wp:extent cx="4278630" cy="2460279"/>
            <wp:effectExtent l="19050" t="0" r="7620" b="0"/>
            <wp:docPr id="1" name="Рисунок 0"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8"/>
                    <a:stretch>
                      <a:fillRect/>
                    </a:stretch>
                  </pic:blipFill>
                  <pic:spPr>
                    <a:xfrm>
                      <a:off x="0" y="0"/>
                      <a:ext cx="4283101" cy="2462850"/>
                    </a:xfrm>
                    <a:prstGeom prst="rect">
                      <a:avLst/>
                    </a:prstGeom>
                  </pic:spPr>
                </pic:pic>
              </a:graphicData>
            </a:graphic>
          </wp:inline>
        </w:drawing>
      </w:r>
    </w:p>
    <w:p w:rsidR="007C7F0C" w:rsidRPr="007C7F0C" w:rsidRDefault="002C714B" w:rsidP="007C7F0C">
      <w:pPr>
        <w:pStyle w:val="af4"/>
        <w:jc w:val="center"/>
        <w:rPr>
          <w:rFonts w:ascii="Times New Roman" w:hAnsi="Times New Roman" w:cs="Times New Roman"/>
          <w:b w:val="0"/>
          <w:color w:val="auto"/>
          <w:sz w:val="24"/>
          <w:szCs w:val="24"/>
        </w:rPr>
      </w:pPr>
      <w:r w:rsidRPr="002C714B">
        <w:rPr>
          <w:rFonts w:ascii="Times New Roman" w:hAnsi="Times New Roman" w:cs="Times New Roman"/>
          <w:b w:val="0"/>
          <w:color w:val="auto"/>
          <w:sz w:val="24"/>
          <w:szCs w:val="24"/>
        </w:rPr>
        <w:t xml:space="preserve">Рисунок </w:t>
      </w:r>
      <w:r w:rsidR="008E1CDA" w:rsidRPr="002C714B">
        <w:rPr>
          <w:rFonts w:ascii="Times New Roman" w:hAnsi="Times New Roman" w:cs="Times New Roman"/>
          <w:b w:val="0"/>
          <w:color w:val="auto"/>
          <w:sz w:val="24"/>
          <w:szCs w:val="24"/>
        </w:rPr>
        <w:fldChar w:fldCharType="begin"/>
      </w:r>
      <w:r w:rsidRPr="002C714B">
        <w:rPr>
          <w:rFonts w:ascii="Times New Roman" w:hAnsi="Times New Roman" w:cs="Times New Roman"/>
          <w:b w:val="0"/>
          <w:color w:val="auto"/>
          <w:sz w:val="24"/>
          <w:szCs w:val="24"/>
        </w:rPr>
        <w:instrText xml:space="preserve"> SEQ Рисунок \* ARABIC </w:instrText>
      </w:r>
      <w:r w:rsidR="008E1CDA" w:rsidRPr="002C714B">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1</w:t>
      </w:r>
      <w:r w:rsidR="008E1CDA" w:rsidRPr="002C714B">
        <w:rPr>
          <w:rFonts w:ascii="Times New Roman" w:hAnsi="Times New Roman" w:cs="Times New Roman"/>
          <w:b w:val="0"/>
          <w:color w:val="auto"/>
          <w:sz w:val="24"/>
          <w:szCs w:val="24"/>
        </w:rPr>
        <w:fldChar w:fldCharType="end"/>
      </w:r>
      <w:r w:rsidRPr="002C714B">
        <w:rPr>
          <w:rFonts w:ascii="Times New Roman" w:hAnsi="Times New Roman" w:cs="Times New Roman"/>
          <w:b w:val="0"/>
          <w:color w:val="auto"/>
          <w:sz w:val="24"/>
          <w:szCs w:val="24"/>
        </w:rPr>
        <w:t xml:space="preserve"> Структура источников средств предприятия</w:t>
      </w:r>
    </w:p>
    <w:p w:rsidR="007C7F0C" w:rsidRDefault="002C714B" w:rsidP="00B41FD4">
      <w:pPr>
        <w:spacing w:after="0" w:line="240" w:lineRule="auto"/>
        <w:ind w:left="709"/>
        <w:rPr>
          <w:rFonts w:ascii="Times New Roman" w:eastAsia="Times New Roman" w:hAnsi="Times New Roman" w:cs="Times New Roman"/>
          <w:sz w:val="24"/>
          <w:szCs w:val="24"/>
        </w:rPr>
      </w:pPr>
      <w:r w:rsidRPr="00DF1FE1">
        <w:rPr>
          <w:rFonts w:ascii="Times New Roman" w:hAnsi="Times New Roman" w:cs="Times New Roman"/>
          <w:sz w:val="24"/>
          <w:szCs w:val="24"/>
        </w:rPr>
        <w:t xml:space="preserve">Источник: </w:t>
      </w:r>
      <w:r w:rsidRPr="00DF1FE1">
        <w:rPr>
          <w:rFonts w:ascii="Times New Roman" w:eastAsia="Times New Roman" w:hAnsi="Times New Roman" w:cs="Times New Roman"/>
          <w:sz w:val="24"/>
          <w:szCs w:val="24"/>
        </w:rPr>
        <w:t>Ковалёв В.В., Ковалёв Вит.В. Финансы организаций (предприятий): учеб. – М.: ТК Велби, Изд-во Проспект, 2006. – С. 149</w:t>
      </w:r>
    </w:p>
    <w:p w:rsidR="00B41FD4" w:rsidRDefault="00B41FD4" w:rsidP="00B41FD4">
      <w:pPr>
        <w:spacing w:after="0" w:line="240" w:lineRule="auto"/>
        <w:ind w:left="709"/>
        <w:rPr>
          <w:rFonts w:ascii="Times New Roman" w:eastAsia="Times New Roman" w:hAnsi="Times New Roman" w:cs="Times New Roman"/>
          <w:sz w:val="24"/>
          <w:szCs w:val="24"/>
        </w:rPr>
      </w:pPr>
    </w:p>
    <w:p w:rsidR="002C714B" w:rsidRPr="00F70073" w:rsidRDefault="00DF1FE1" w:rsidP="00AB16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Стоит отметить, что среди большинства отечественных экономистов и управляющих </w:t>
      </w:r>
      <w:r w:rsidR="004647D9">
        <w:rPr>
          <w:rFonts w:ascii="Times New Roman" w:hAnsi="Times New Roman" w:cs="Times New Roman"/>
          <w:sz w:val="24"/>
          <w:szCs w:val="24"/>
        </w:rPr>
        <w:t xml:space="preserve">бухгалтерский подход к структуре капитала является традиционным. </w:t>
      </w:r>
      <w:r w:rsidR="00C76263">
        <w:rPr>
          <w:rFonts w:ascii="Times New Roman" w:hAnsi="Times New Roman" w:cs="Times New Roman"/>
          <w:sz w:val="24"/>
          <w:szCs w:val="24"/>
        </w:rPr>
        <w:t xml:space="preserve">Так, под величинами собственного и заемного капитала чаще всего понимают сальдо соответствующих счетов </w:t>
      </w:r>
      <w:r w:rsidR="00C76263" w:rsidRPr="00F70073">
        <w:rPr>
          <w:rFonts w:ascii="Times New Roman" w:hAnsi="Times New Roman" w:cs="Times New Roman"/>
          <w:sz w:val="24"/>
          <w:szCs w:val="24"/>
        </w:rPr>
        <w:t xml:space="preserve">правой части баланса, а </w:t>
      </w:r>
      <w:r w:rsidR="00DD5C60" w:rsidRPr="00F70073">
        <w:rPr>
          <w:rFonts w:ascii="Times New Roman" w:hAnsi="Times New Roman" w:cs="Times New Roman"/>
          <w:sz w:val="24"/>
          <w:szCs w:val="24"/>
        </w:rPr>
        <w:t>данные из пассива баланса используются в методиках теорий финансового анализа для определения показателей</w:t>
      </w:r>
      <w:r w:rsidR="00244E42" w:rsidRPr="00F70073">
        <w:rPr>
          <w:rFonts w:ascii="Times New Roman" w:hAnsi="Times New Roman" w:cs="Times New Roman"/>
          <w:sz w:val="24"/>
          <w:szCs w:val="24"/>
        </w:rPr>
        <w:t xml:space="preserve"> финансовой устойчивости предприятия.</w:t>
      </w:r>
    </w:p>
    <w:p w:rsidR="00F70073" w:rsidRPr="00F70073" w:rsidRDefault="00F70073" w:rsidP="0038325A">
      <w:pPr>
        <w:spacing w:after="0" w:line="360" w:lineRule="auto"/>
        <w:ind w:firstLine="709"/>
        <w:jc w:val="both"/>
        <w:rPr>
          <w:rFonts w:ascii="Times New Roman" w:hAnsi="Times New Roman" w:cs="Times New Roman"/>
          <w:color w:val="000000"/>
          <w:sz w:val="24"/>
          <w:szCs w:val="24"/>
        </w:rPr>
      </w:pPr>
      <w:r w:rsidRPr="00F70073">
        <w:rPr>
          <w:rFonts w:ascii="Times New Roman" w:hAnsi="Times New Roman" w:cs="Times New Roman"/>
          <w:color w:val="000000"/>
          <w:sz w:val="24"/>
          <w:szCs w:val="24"/>
        </w:rPr>
        <w:t xml:space="preserve">Теория структуры капитала рассматривает как </w:t>
      </w:r>
      <w:r>
        <w:rPr>
          <w:rFonts w:ascii="Times New Roman" w:hAnsi="Times New Roman" w:cs="Times New Roman"/>
          <w:color w:val="000000"/>
          <w:sz w:val="24"/>
          <w:szCs w:val="24"/>
        </w:rPr>
        <w:t xml:space="preserve">совокупный </w:t>
      </w:r>
      <w:r w:rsidRPr="00F70073">
        <w:rPr>
          <w:rFonts w:ascii="Times New Roman" w:hAnsi="Times New Roman" w:cs="Times New Roman"/>
          <w:color w:val="000000"/>
          <w:sz w:val="24"/>
          <w:szCs w:val="24"/>
        </w:rPr>
        <w:t>капитал предприятия в целом, так и соотношение</w:t>
      </w:r>
      <w:r>
        <w:rPr>
          <w:rFonts w:ascii="Times New Roman" w:hAnsi="Times New Roman" w:cs="Times New Roman"/>
          <w:color w:val="000000"/>
          <w:sz w:val="24"/>
          <w:szCs w:val="24"/>
        </w:rPr>
        <w:t xml:space="preserve"> его</w:t>
      </w:r>
      <w:r w:rsidRPr="00F70073">
        <w:rPr>
          <w:rFonts w:ascii="Times New Roman" w:hAnsi="Times New Roman" w:cs="Times New Roman"/>
          <w:color w:val="000000"/>
          <w:sz w:val="24"/>
          <w:szCs w:val="24"/>
        </w:rPr>
        <w:t xml:space="preserve"> элементов</w:t>
      </w:r>
      <w:r>
        <w:rPr>
          <w:rFonts w:ascii="Times New Roman" w:hAnsi="Times New Roman" w:cs="Times New Roman"/>
          <w:color w:val="000000"/>
          <w:sz w:val="24"/>
          <w:szCs w:val="24"/>
        </w:rPr>
        <w:t>,</w:t>
      </w:r>
      <w:r w:rsidRPr="00F70073">
        <w:rPr>
          <w:rFonts w:ascii="Times New Roman" w:hAnsi="Times New Roman" w:cs="Times New Roman"/>
          <w:color w:val="000000"/>
          <w:sz w:val="24"/>
          <w:szCs w:val="24"/>
        </w:rPr>
        <w:t xml:space="preserve"> собственного и заемного капитала</w:t>
      </w:r>
      <w:r>
        <w:rPr>
          <w:rFonts w:ascii="Times New Roman" w:hAnsi="Times New Roman" w:cs="Times New Roman"/>
          <w:color w:val="000000"/>
          <w:sz w:val="24"/>
          <w:szCs w:val="24"/>
        </w:rPr>
        <w:t xml:space="preserve">. Теория </w:t>
      </w:r>
      <w:r>
        <w:rPr>
          <w:rFonts w:ascii="Times New Roman" w:hAnsi="Times New Roman" w:cs="Times New Roman"/>
          <w:color w:val="000000"/>
          <w:sz w:val="24"/>
          <w:szCs w:val="24"/>
        </w:rPr>
        <w:lastRenderedPageBreak/>
        <w:t xml:space="preserve">структуры капитала </w:t>
      </w:r>
      <w:r w:rsidRPr="00F70073">
        <w:rPr>
          <w:rFonts w:ascii="Times New Roman" w:hAnsi="Times New Roman" w:cs="Times New Roman"/>
          <w:color w:val="000000"/>
          <w:sz w:val="24"/>
          <w:szCs w:val="24"/>
        </w:rPr>
        <w:t xml:space="preserve">занимается решением следующих вопросов: влияет ли структура капитала на текущую оценку бизнеса, какие элементы капитала воздействуют на оценку фирмы и в каком соотношении, возможно ли сформировать такую структура капитала, которая обеспечит максимальную оценку капитала, вложенного в предприятие или </w:t>
      </w:r>
      <w:r>
        <w:rPr>
          <w:rFonts w:ascii="Times New Roman" w:hAnsi="Times New Roman" w:cs="Times New Roman"/>
          <w:color w:val="000000"/>
          <w:sz w:val="24"/>
          <w:szCs w:val="24"/>
        </w:rPr>
        <w:t>какой-либо</w:t>
      </w:r>
      <w:r w:rsidRPr="00F70073">
        <w:rPr>
          <w:rFonts w:ascii="Times New Roman" w:hAnsi="Times New Roman" w:cs="Times New Roman"/>
          <w:color w:val="000000"/>
          <w:sz w:val="24"/>
          <w:szCs w:val="24"/>
        </w:rPr>
        <w:t xml:space="preserve"> проект.</w:t>
      </w:r>
    </w:p>
    <w:p w:rsidR="0038325A" w:rsidRPr="00F70073" w:rsidRDefault="00AB16C3" w:rsidP="0038325A">
      <w:pPr>
        <w:spacing w:after="0" w:line="360" w:lineRule="auto"/>
        <w:ind w:firstLine="709"/>
        <w:jc w:val="both"/>
        <w:rPr>
          <w:rFonts w:ascii="Times New Roman" w:hAnsi="Times New Roman" w:cs="Times New Roman"/>
          <w:color w:val="000000"/>
          <w:sz w:val="24"/>
          <w:szCs w:val="24"/>
        </w:rPr>
      </w:pPr>
      <w:r w:rsidRPr="00F70073">
        <w:rPr>
          <w:rFonts w:ascii="Times New Roman" w:hAnsi="Times New Roman" w:cs="Times New Roman"/>
          <w:color w:val="000000"/>
          <w:sz w:val="24"/>
          <w:szCs w:val="24"/>
        </w:rPr>
        <w:t xml:space="preserve">Структура капитала определяется процентным соотношением собственных и заемных средств. От этого соотношения зависит финансовая устойчивость, финансовые риски, стоимость каждого вида капитала, платежеспособность и возможность банкротства предприятия, средневзвешенная стоимость капитала. </w:t>
      </w:r>
      <w:r w:rsidR="0038325A" w:rsidRPr="00F70073">
        <w:rPr>
          <w:rFonts w:ascii="Times New Roman" w:hAnsi="Times New Roman" w:cs="Times New Roman"/>
          <w:color w:val="000000"/>
          <w:sz w:val="24"/>
          <w:szCs w:val="24"/>
        </w:rPr>
        <w:t>Поэтому определение оптимальной структуры капитала предприятия является одной из главных задач финансового менеджмента.</w:t>
      </w:r>
    </w:p>
    <w:p w:rsidR="00AB16C3" w:rsidRPr="001D0D06" w:rsidRDefault="00AB16C3" w:rsidP="0038325A">
      <w:pPr>
        <w:spacing w:after="0" w:line="360" w:lineRule="auto"/>
        <w:ind w:firstLine="709"/>
        <w:jc w:val="both"/>
        <w:rPr>
          <w:rFonts w:ascii="Times New Roman" w:hAnsi="Times New Roman" w:cs="Times New Roman"/>
          <w:color w:val="000000"/>
          <w:sz w:val="24"/>
          <w:szCs w:val="24"/>
        </w:rPr>
      </w:pPr>
      <w:r w:rsidRPr="001D0D06">
        <w:rPr>
          <w:rFonts w:ascii="Times New Roman" w:hAnsi="Times New Roman" w:cs="Times New Roman"/>
          <w:color w:val="000000"/>
          <w:sz w:val="24"/>
          <w:szCs w:val="24"/>
        </w:rPr>
        <w:t xml:space="preserve">В экономической литературе большое внимание уделяется проблеме оптимизации структуры капитала. </w:t>
      </w:r>
      <w:r w:rsidR="00D91469">
        <w:rPr>
          <w:rFonts w:ascii="Times New Roman" w:hAnsi="Times New Roman" w:cs="Times New Roman"/>
          <w:color w:val="000000"/>
          <w:sz w:val="24"/>
          <w:szCs w:val="24"/>
        </w:rPr>
        <w:t xml:space="preserve">Под оптимальной структурой капитала понимается </w:t>
      </w:r>
      <w:r w:rsidRPr="001D0D06">
        <w:rPr>
          <w:rFonts w:ascii="Times New Roman" w:hAnsi="Times New Roman" w:cs="Times New Roman"/>
          <w:color w:val="000000"/>
          <w:sz w:val="24"/>
          <w:szCs w:val="24"/>
        </w:rPr>
        <w:t xml:space="preserve">такое </w:t>
      </w:r>
      <w:r w:rsidR="00D91469">
        <w:rPr>
          <w:rFonts w:ascii="Times New Roman" w:hAnsi="Times New Roman" w:cs="Times New Roman"/>
          <w:color w:val="000000"/>
          <w:sz w:val="24"/>
          <w:szCs w:val="24"/>
        </w:rPr>
        <w:t xml:space="preserve">соотношение </w:t>
      </w:r>
      <w:r w:rsidRPr="001D0D06">
        <w:rPr>
          <w:rFonts w:ascii="Times New Roman" w:hAnsi="Times New Roman" w:cs="Times New Roman"/>
          <w:color w:val="000000"/>
          <w:sz w:val="24"/>
          <w:szCs w:val="24"/>
        </w:rPr>
        <w:t>собственного и заемного капитала, при котором будет обеспечена максимальная рыночная стоимость предприятия.</w:t>
      </w:r>
    </w:p>
    <w:p w:rsidR="003C2458" w:rsidRDefault="00AB16C3" w:rsidP="003C2458">
      <w:pPr>
        <w:pStyle w:val="af5"/>
        <w:spacing w:before="0" w:beforeAutospacing="0" w:after="0" w:afterAutospacing="0" w:line="360" w:lineRule="auto"/>
        <w:ind w:firstLine="709"/>
        <w:jc w:val="both"/>
        <w:rPr>
          <w:color w:val="000000"/>
        </w:rPr>
      </w:pPr>
      <w:r w:rsidRPr="00AB16C3">
        <w:rPr>
          <w:color w:val="000000"/>
        </w:rPr>
        <w:t xml:space="preserve">Поиском оптимальной структуры капитала занимается теория структуры капитала. В </w:t>
      </w:r>
      <w:r w:rsidRPr="003C2458">
        <w:rPr>
          <w:color w:val="000000"/>
        </w:rPr>
        <w:t>ходе развития экономических наук экономисты рассматривали подход к поиску оптимальной структуры капитала с разных точек зрения и различных предположений.</w:t>
      </w:r>
    </w:p>
    <w:p w:rsidR="003C2458" w:rsidRDefault="009B3FFC" w:rsidP="003C2458">
      <w:pPr>
        <w:pStyle w:val="af5"/>
        <w:spacing w:before="0" w:beforeAutospacing="0" w:after="0" w:afterAutospacing="0" w:line="360" w:lineRule="auto"/>
        <w:ind w:firstLine="709"/>
        <w:jc w:val="both"/>
        <w:rPr>
          <w:color w:val="000000"/>
        </w:rPr>
      </w:pPr>
      <w:r w:rsidRPr="003C2458">
        <w:rPr>
          <w:color w:val="000000"/>
        </w:rPr>
        <w:t>Наиболее широкое распространение и освещение в экономической литературе имеют классические теории оптимизации структуры капитала. Специалисты, занимающиеся исследованиями данной проблемы, систематизировали и сгруппировали эти теории</w:t>
      </w:r>
      <w:r w:rsidR="003C2458">
        <w:rPr>
          <w:color w:val="000000"/>
        </w:rPr>
        <w:t xml:space="preserve">. </w:t>
      </w:r>
      <w:r w:rsidR="003C2458" w:rsidRPr="003C2458">
        <w:rPr>
          <w:color w:val="000000"/>
        </w:rPr>
        <w:t>Ими предложено несколько классификаций теорий: неоклассические и институциональные, статические и динамические и др. Единого мнения экспертов о том, какая классификация является правильной, на сегодня нет. Существуют мнения, как поддерживающие, так и критикующие ту или иную классификацию</w:t>
      </w:r>
      <w:r w:rsidR="003C2458">
        <w:rPr>
          <w:color w:val="000000"/>
        </w:rPr>
        <w:t>.</w:t>
      </w:r>
    </w:p>
    <w:p w:rsidR="003C2458" w:rsidRPr="001B3A30" w:rsidRDefault="003C2458" w:rsidP="003C2458">
      <w:pPr>
        <w:pStyle w:val="af5"/>
        <w:spacing w:before="0" w:beforeAutospacing="0" w:after="0" w:afterAutospacing="0" w:line="360" w:lineRule="auto"/>
        <w:ind w:firstLine="709"/>
        <w:jc w:val="both"/>
        <w:rPr>
          <w:color w:val="000000"/>
        </w:rPr>
      </w:pPr>
      <w:r w:rsidRPr="003C2458">
        <w:rPr>
          <w:color w:val="000000"/>
        </w:rPr>
        <w:t xml:space="preserve">Наиболее </w:t>
      </w:r>
      <w:r w:rsidR="00B9227F">
        <w:rPr>
          <w:color w:val="000000"/>
        </w:rPr>
        <w:t>обширн</w:t>
      </w:r>
      <w:r w:rsidRPr="003C2458">
        <w:rPr>
          <w:color w:val="000000"/>
        </w:rPr>
        <w:t>о распространена классификация на основе деления</w:t>
      </w:r>
      <w:r w:rsidR="00B9227F">
        <w:rPr>
          <w:color w:val="000000"/>
        </w:rPr>
        <w:t xml:space="preserve"> </w:t>
      </w:r>
      <w:r w:rsidR="00957ED1">
        <w:rPr>
          <w:color w:val="000000"/>
        </w:rPr>
        <w:t xml:space="preserve">по критерию </w:t>
      </w:r>
      <w:r w:rsidR="00B9227F">
        <w:rPr>
          <w:color w:val="000000"/>
        </w:rPr>
        <w:t xml:space="preserve">влияния </w:t>
      </w:r>
      <w:r w:rsidRPr="003C2458">
        <w:rPr>
          <w:color w:val="000000"/>
        </w:rPr>
        <w:t>структуры капитала на рыночную стоимость предприятия и стоимость его капитала. Здесь рассматривается два направления теорий</w:t>
      </w:r>
      <w:r>
        <w:rPr>
          <w:color w:val="000000"/>
        </w:rPr>
        <w:t>: иррелевантные и релевантные. И</w:t>
      </w:r>
      <w:r w:rsidRPr="003C2458">
        <w:rPr>
          <w:color w:val="000000"/>
        </w:rPr>
        <w:t xml:space="preserve">ррелевантные теории </w:t>
      </w:r>
      <w:r w:rsidR="001060BB">
        <w:rPr>
          <w:color w:val="000000"/>
        </w:rPr>
        <w:t>обосновывают</w:t>
      </w:r>
      <w:r w:rsidRPr="003C2458">
        <w:rPr>
          <w:color w:val="000000"/>
        </w:rPr>
        <w:t xml:space="preserve">, что структура капитала </w:t>
      </w:r>
      <w:r w:rsidR="001060BB">
        <w:rPr>
          <w:color w:val="000000"/>
        </w:rPr>
        <w:t>компании</w:t>
      </w:r>
      <w:r w:rsidRPr="003C2458">
        <w:rPr>
          <w:color w:val="000000"/>
        </w:rPr>
        <w:t xml:space="preserve"> не имеет влияния </w:t>
      </w:r>
      <w:r w:rsidRPr="001B3A30">
        <w:rPr>
          <w:color w:val="000000"/>
        </w:rPr>
        <w:t xml:space="preserve">на его стоимость. Сторонники противоположной теории, наоборот, считают, что структура капитала </w:t>
      </w:r>
      <w:r w:rsidR="001060BB">
        <w:rPr>
          <w:color w:val="000000"/>
        </w:rPr>
        <w:t xml:space="preserve">предприятия </w:t>
      </w:r>
      <w:r w:rsidRPr="001B3A30">
        <w:rPr>
          <w:color w:val="000000"/>
        </w:rPr>
        <w:t xml:space="preserve">влияет на </w:t>
      </w:r>
      <w:r w:rsidR="001060BB">
        <w:rPr>
          <w:color w:val="000000"/>
        </w:rPr>
        <w:t>его стоимость.</w:t>
      </w:r>
    </w:p>
    <w:p w:rsidR="001B3A30" w:rsidRPr="001B3A30" w:rsidRDefault="00743EB5" w:rsidP="00743EB5">
      <w:pPr>
        <w:spacing w:after="0" w:line="360" w:lineRule="auto"/>
        <w:ind w:firstLine="709"/>
        <w:jc w:val="both"/>
        <w:rPr>
          <w:rFonts w:ascii="Times New Roman" w:hAnsi="Times New Roman" w:cs="Times New Roman"/>
          <w:color w:val="000000"/>
          <w:sz w:val="24"/>
          <w:szCs w:val="24"/>
        </w:rPr>
      </w:pPr>
      <w:r w:rsidRPr="001B3A30">
        <w:rPr>
          <w:rFonts w:ascii="Times New Roman" w:hAnsi="Times New Roman" w:cs="Times New Roman"/>
          <w:color w:val="000000"/>
          <w:sz w:val="24"/>
          <w:szCs w:val="24"/>
          <w:shd w:val="clear" w:color="auto" w:fill="FFFFFF"/>
        </w:rPr>
        <w:t xml:space="preserve"> </w:t>
      </w:r>
      <w:r w:rsidR="00465F7D" w:rsidRPr="001B3A30">
        <w:rPr>
          <w:rFonts w:ascii="Times New Roman" w:hAnsi="Times New Roman" w:cs="Times New Roman"/>
          <w:sz w:val="24"/>
          <w:szCs w:val="24"/>
        </w:rPr>
        <w:t xml:space="preserve">Первые работы, посвященные проблемам определения оптимальной структуры капитала, появились в 1950е гг. Лидерами в этой области исследования стали американские экономисты. </w:t>
      </w:r>
      <w:r w:rsidR="001B3A30" w:rsidRPr="001B3A30">
        <w:rPr>
          <w:rFonts w:ascii="Times New Roman" w:hAnsi="Times New Roman" w:cs="Times New Roman"/>
          <w:color w:val="000000"/>
          <w:sz w:val="24"/>
          <w:szCs w:val="24"/>
        </w:rPr>
        <w:t xml:space="preserve">Наиболее известными стали экономисты Франко Модильяни и Мертон Миллер, поскольку ими впервые была предложена теория оптимизации структуры капитала, </w:t>
      </w:r>
      <w:r w:rsidR="001B3A30" w:rsidRPr="001B3A30">
        <w:rPr>
          <w:rFonts w:ascii="Times New Roman" w:hAnsi="Times New Roman" w:cs="Times New Roman"/>
          <w:color w:val="000000"/>
          <w:sz w:val="24"/>
          <w:szCs w:val="24"/>
        </w:rPr>
        <w:lastRenderedPageBreak/>
        <w:t>имеющая научный подход. Оба американца в последствии стали лауреатами Нобелевской премии.</w:t>
      </w:r>
    </w:p>
    <w:p w:rsidR="00743EB5" w:rsidRPr="00743EB5" w:rsidRDefault="006B464A" w:rsidP="00743EB5">
      <w:pPr>
        <w:spacing w:after="0" w:line="360" w:lineRule="auto"/>
        <w:ind w:firstLine="709"/>
        <w:jc w:val="both"/>
        <w:rPr>
          <w:rFonts w:ascii="Times New Roman" w:hAnsi="Times New Roman" w:cs="Times New Roman"/>
          <w:color w:val="000000"/>
          <w:sz w:val="24"/>
          <w:szCs w:val="24"/>
          <w:shd w:val="clear" w:color="auto" w:fill="FFFFFF"/>
        </w:rPr>
      </w:pPr>
      <w:r w:rsidRPr="003C2458">
        <w:rPr>
          <w:rFonts w:ascii="Times New Roman" w:hAnsi="Times New Roman" w:cs="Times New Roman"/>
          <w:color w:val="000000"/>
          <w:sz w:val="24"/>
          <w:szCs w:val="24"/>
          <w:shd w:val="clear" w:color="auto" w:fill="FFFFFF"/>
        </w:rPr>
        <w:t xml:space="preserve">Рассмотрим </w:t>
      </w:r>
      <w:r>
        <w:rPr>
          <w:rFonts w:ascii="Times New Roman" w:hAnsi="Times New Roman" w:cs="Times New Roman"/>
          <w:color w:val="000000"/>
          <w:sz w:val="24"/>
          <w:szCs w:val="24"/>
          <w:shd w:val="clear" w:color="auto" w:fill="FFFFFF"/>
        </w:rPr>
        <w:t>две основные теории разных направлений: традиционную теорию структуры капитала (релевантная) и теорию Модильяни – Миллера</w:t>
      </w:r>
      <w:r w:rsidR="00465F7D">
        <w:rPr>
          <w:rFonts w:ascii="Times New Roman" w:hAnsi="Times New Roman" w:cs="Times New Roman"/>
          <w:color w:val="000000"/>
          <w:sz w:val="24"/>
          <w:szCs w:val="24"/>
          <w:shd w:val="clear" w:color="auto" w:fill="FFFFFF"/>
        </w:rPr>
        <w:t xml:space="preserve"> (теория ММ)</w:t>
      </w:r>
      <w:r>
        <w:rPr>
          <w:rFonts w:ascii="Times New Roman" w:hAnsi="Times New Roman" w:cs="Times New Roman"/>
          <w:color w:val="000000"/>
          <w:sz w:val="24"/>
          <w:szCs w:val="24"/>
          <w:shd w:val="clear" w:color="auto" w:fill="FFFFFF"/>
        </w:rPr>
        <w:t xml:space="preserve"> (иррелевантная).</w:t>
      </w:r>
    </w:p>
    <w:p w:rsidR="00EA5ABC" w:rsidRPr="00BF240F" w:rsidRDefault="00BF240F" w:rsidP="00BF240F">
      <w:pPr>
        <w:spacing w:after="0" w:line="360" w:lineRule="auto"/>
        <w:ind w:firstLine="709"/>
        <w:jc w:val="both"/>
        <w:rPr>
          <w:rFonts w:ascii="Times New Roman" w:hAnsi="Times New Roman" w:cs="Times New Roman"/>
          <w:sz w:val="24"/>
          <w:szCs w:val="24"/>
        </w:rPr>
      </w:pPr>
      <w:r w:rsidRPr="00BF240F">
        <w:rPr>
          <w:rFonts w:ascii="Times New Roman" w:hAnsi="Times New Roman" w:cs="Times New Roman"/>
          <w:color w:val="000000"/>
          <w:sz w:val="24"/>
          <w:szCs w:val="24"/>
        </w:rPr>
        <w:t>Традиционный подход к структуре капитала сформировался еще в начале 20 века и до появления теории Модильяни-Миллера, до 1958 года, считался основным и наиболее распространенным.</w:t>
      </w:r>
      <w:r w:rsidRPr="00BF240F">
        <w:rPr>
          <w:rFonts w:ascii="Times New Roman" w:hAnsi="Times New Roman" w:cs="Times New Roman"/>
          <w:sz w:val="24"/>
          <w:szCs w:val="24"/>
        </w:rPr>
        <w:t xml:space="preserve"> </w:t>
      </w:r>
      <w:r w:rsidR="00200C9D" w:rsidRPr="00BF240F">
        <w:rPr>
          <w:rFonts w:ascii="Times New Roman" w:hAnsi="Times New Roman" w:cs="Times New Roman"/>
          <w:sz w:val="24"/>
          <w:szCs w:val="24"/>
        </w:rPr>
        <w:t>«</w:t>
      </w:r>
      <w:r w:rsidR="00EA5ABC" w:rsidRPr="00BF240F">
        <w:rPr>
          <w:rFonts w:ascii="Times New Roman" w:hAnsi="Times New Roman" w:cs="Times New Roman"/>
          <w:sz w:val="24"/>
          <w:szCs w:val="24"/>
        </w:rPr>
        <w:t>Наибольший вклад в развитие данной теории внес Давид Дюран, опубликовавший в 1952 г. статью «Стоимость долга и собственного капитала компании: тенденции и проблемы измерения», в которой доказывается необходимость выбора такой структуры капитала, которая максимизировала бы стоимость компании</w:t>
      </w:r>
      <w:r w:rsidR="00200C9D" w:rsidRPr="00BF240F">
        <w:rPr>
          <w:rFonts w:ascii="Times New Roman" w:hAnsi="Times New Roman" w:cs="Times New Roman"/>
          <w:sz w:val="24"/>
          <w:szCs w:val="24"/>
        </w:rPr>
        <w:t>»</w:t>
      </w:r>
      <w:r w:rsidR="00EA5ABC" w:rsidRPr="00BF240F">
        <w:rPr>
          <w:rFonts w:ascii="Times New Roman" w:hAnsi="Times New Roman" w:cs="Times New Roman"/>
          <w:sz w:val="24"/>
          <w:szCs w:val="24"/>
        </w:rPr>
        <w:t>.</w:t>
      </w:r>
      <w:r w:rsidR="00200C9D" w:rsidRPr="00BF240F">
        <w:rPr>
          <w:rStyle w:val="ac"/>
          <w:rFonts w:ascii="Times New Roman" w:hAnsi="Times New Roman" w:cs="Times New Roman"/>
          <w:sz w:val="24"/>
          <w:szCs w:val="24"/>
        </w:rPr>
        <w:footnoteReference w:id="7"/>
      </w:r>
      <w:r w:rsidR="00EA5ABC" w:rsidRPr="00BF240F">
        <w:rPr>
          <w:rFonts w:ascii="Times New Roman" w:hAnsi="Times New Roman" w:cs="Times New Roman"/>
          <w:sz w:val="24"/>
          <w:szCs w:val="24"/>
        </w:rPr>
        <w:t xml:space="preserve"> Также одним из главных представителей был Э. Соломон 1963 г.</w:t>
      </w:r>
    </w:p>
    <w:p w:rsidR="005F1314" w:rsidRPr="005F1314" w:rsidRDefault="00200C9D" w:rsidP="0001277B">
      <w:pPr>
        <w:tabs>
          <w:tab w:val="left" w:pos="2412"/>
        </w:tabs>
        <w:spacing w:after="0" w:line="360" w:lineRule="auto"/>
        <w:ind w:firstLine="709"/>
        <w:jc w:val="both"/>
        <w:rPr>
          <w:rFonts w:ascii="Times New Roman" w:hAnsi="Times New Roman" w:cs="Times New Roman"/>
          <w:sz w:val="24"/>
          <w:szCs w:val="24"/>
        </w:rPr>
      </w:pPr>
      <w:r w:rsidRPr="00BF240F">
        <w:rPr>
          <w:rFonts w:ascii="Times New Roman" w:hAnsi="Times New Roman" w:cs="Times New Roman"/>
          <w:sz w:val="24"/>
          <w:szCs w:val="24"/>
        </w:rPr>
        <w:t>Теория Давида Дюрана</w:t>
      </w:r>
      <w:r w:rsidR="005F1314" w:rsidRPr="00BF240F">
        <w:rPr>
          <w:rFonts w:ascii="Times New Roman" w:hAnsi="Times New Roman" w:cs="Times New Roman"/>
          <w:sz w:val="24"/>
          <w:szCs w:val="24"/>
        </w:rPr>
        <w:t xml:space="preserve"> 1952 г. известная как теория чистого операционного дохода, имеет основной своей идеей утверждение о том, что с увеличением доли наиболее дешевого заемного капитала возрастает стоимость собственного капитала фирмы, при этом средневзвешенная стоимость капитала фирмы (</w:t>
      </w:r>
      <w:r w:rsidR="00E40389" w:rsidRPr="00BF240F">
        <w:rPr>
          <w:rFonts w:ascii="Times New Roman" w:hAnsi="Times New Roman" w:cs="Times New Roman"/>
          <w:sz w:val="24"/>
          <w:szCs w:val="24"/>
          <w:lang w:val="en-US"/>
        </w:rPr>
        <w:t>WACC</w:t>
      </w:r>
      <w:r w:rsidR="005F1314" w:rsidRPr="00BF240F">
        <w:rPr>
          <w:rFonts w:ascii="Times New Roman" w:hAnsi="Times New Roman" w:cs="Times New Roman"/>
          <w:sz w:val="24"/>
          <w:szCs w:val="24"/>
        </w:rPr>
        <w:t>) и стоимость компани</w:t>
      </w:r>
      <w:r w:rsidR="00871557" w:rsidRPr="00BF240F">
        <w:rPr>
          <w:rFonts w:ascii="Times New Roman" w:hAnsi="Times New Roman" w:cs="Times New Roman"/>
          <w:sz w:val="24"/>
          <w:szCs w:val="24"/>
        </w:rPr>
        <w:t>и в целом остаются неизменными</w:t>
      </w:r>
      <w:r w:rsidR="005F1314" w:rsidRPr="00BF240F">
        <w:rPr>
          <w:rFonts w:ascii="Times New Roman" w:hAnsi="Times New Roman" w:cs="Times New Roman"/>
          <w:sz w:val="24"/>
          <w:szCs w:val="24"/>
        </w:rPr>
        <w:t>. Основными предпосылками</w:t>
      </w:r>
      <w:r w:rsidR="005F1314">
        <w:rPr>
          <w:rFonts w:ascii="Times New Roman" w:hAnsi="Times New Roman" w:cs="Times New Roman"/>
          <w:sz w:val="24"/>
          <w:szCs w:val="24"/>
        </w:rPr>
        <w:t xml:space="preserve"> данной теории являются: постоянство </w:t>
      </w:r>
      <w:r>
        <w:rPr>
          <w:rFonts w:ascii="Times New Roman" w:hAnsi="Times New Roman" w:cs="Times New Roman"/>
          <w:sz w:val="24"/>
          <w:szCs w:val="24"/>
          <w:lang w:val="en-US"/>
        </w:rPr>
        <w:t>WACC</w:t>
      </w:r>
      <w:r w:rsidR="00F546EF">
        <w:rPr>
          <w:rFonts w:ascii="Times New Roman" w:hAnsi="Times New Roman" w:cs="Times New Roman"/>
          <w:sz w:val="24"/>
          <w:szCs w:val="24"/>
        </w:rPr>
        <w:t xml:space="preserve"> </w:t>
      </w:r>
      <w:r w:rsidR="005F1314">
        <w:rPr>
          <w:rFonts w:ascii="Times New Roman" w:hAnsi="Times New Roman" w:cs="Times New Roman"/>
          <w:sz w:val="24"/>
          <w:szCs w:val="24"/>
        </w:rPr>
        <w:t>и стоимости заемного капитала, увеличение стоимости собственного капитала при возрастании доли заемного капитала в структуре капитала организации, организация не уплачивает налог на прибыль.</w:t>
      </w:r>
    </w:p>
    <w:p w:rsidR="005F1314" w:rsidRDefault="00FF2E7E" w:rsidP="0001277B">
      <w:pPr>
        <w:tabs>
          <w:tab w:val="left" w:pos="241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Несколько</w:t>
      </w:r>
      <w:r w:rsidR="00EA5ABC">
        <w:rPr>
          <w:rFonts w:ascii="Times New Roman" w:hAnsi="Times New Roman" w:cs="Times New Roman"/>
          <w:sz w:val="24"/>
          <w:szCs w:val="24"/>
        </w:rPr>
        <w:t xml:space="preserve"> позже Э. Соломон предложил традиционную теорию, согласно которой организация имеет возможность, при увеличении доли заемного капитала в его структуре до определенного уровня, </w:t>
      </w:r>
      <w:r w:rsidR="00DC578A">
        <w:rPr>
          <w:rFonts w:ascii="Times New Roman" w:hAnsi="Times New Roman" w:cs="Times New Roman"/>
          <w:sz w:val="24"/>
          <w:szCs w:val="24"/>
        </w:rPr>
        <w:t xml:space="preserve">уменьшить </w:t>
      </w:r>
      <w:r w:rsidR="00EA5ABC">
        <w:rPr>
          <w:rFonts w:ascii="Times New Roman" w:hAnsi="Times New Roman" w:cs="Times New Roman"/>
          <w:sz w:val="24"/>
          <w:szCs w:val="24"/>
        </w:rPr>
        <w:t xml:space="preserve">стоимость капитала и </w:t>
      </w:r>
      <w:r w:rsidR="00DC578A">
        <w:rPr>
          <w:rFonts w:ascii="Times New Roman" w:hAnsi="Times New Roman" w:cs="Times New Roman"/>
          <w:sz w:val="24"/>
          <w:szCs w:val="24"/>
        </w:rPr>
        <w:t>максимизировать</w:t>
      </w:r>
      <w:r w:rsidR="00EA5ABC">
        <w:rPr>
          <w:rFonts w:ascii="Times New Roman" w:hAnsi="Times New Roman" w:cs="Times New Roman"/>
          <w:sz w:val="24"/>
          <w:szCs w:val="24"/>
        </w:rPr>
        <w:t xml:space="preserve"> </w:t>
      </w:r>
      <w:r w:rsidR="00DC578A">
        <w:rPr>
          <w:rFonts w:ascii="Times New Roman" w:hAnsi="Times New Roman" w:cs="Times New Roman"/>
          <w:sz w:val="24"/>
          <w:szCs w:val="24"/>
        </w:rPr>
        <w:t xml:space="preserve">свою </w:t>
      </w:r>
      <w:r w:rsidR="00EA5ABC">
        <w:rPr>
          <w:rFonts w:ascii="Times New Roman" w:hAnsi="Times New Roman" w:cs="Times New Roman"/>
          <w:sz w:val="24"/>
          <w:szCs w:val="24"/>
        </w:rPr>
        <w:t>рыночную стоимость</w:t>
      </w:r>
      <w:r w:rsidR="00A1111F">
        <w:rPr>
          <w:rFonts w:ascii="Times New Roman" w:hAnsi="Times New Roman" w:cs="Times New Roman"/>
          <w:sz w:val="24"/>
          <w:szCs w:val="24"/>
        </w:rPr>
        <w:t xml:space="preserve"> (релевантный подход к структуре капитала)</w:t>
      </w:r>
      <w:r w:rsidR="00EA5ABC">
        <w:rPr>
          <w:rFonts w:ascii="Times New Roman" w:hAnsi="Times New Roman" w:cs="Times New Roman"/>
          <w:sz w:val="24"/>
          <w:szCs w:val="24"/>
        </w:rPr>
        <w:t>.</w:t>
      </w:r>
    </w:p>
    <w:p w:rsidR="0001277B" w:rsidRPr="00A62600" w:rsidRDefault="007624D3" w:rsidP="0001277B">
      <w:pPr>
        <w:tabs>
          <w:tab w:val="left" w:pos="2412"/>
        </w:tabs>
        <w:spacing w:after="0" w:line="36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В соответствии с</w:t>
      </w:r>
      <w:r w:rsidR="0001277B" w:rsidRPr="00A62600">
        <w:rPr>
          <w:rFonts w:ascii="Times New Roman" w:hAnsi="Times New Roman" w:cs="Times New Roman"/>
          <w:sz w:val="24"/>
          <w:szCs w:val="24"/>
        </w:rPr>
        <w:t xml:space="preserve"> да</w:t>
      </w:r>
      <w:r>
        <w:rPr>
          <w:rFonts w:ascii="Times New Roman" w:hAnsi="Times New Roman" w:cs="Times New Roman"/>
          <w:sz w:val="24"/>
          <w:szCs w:val="24"/>
        </w:rPr>
        <w:t>нной теорией</w:t>
      </w:r>
      <w:r w:rsidR="0001277B" w:rsidRPr="00A62600">
        <w:rPr>
          <w:rFonts w:ascii="Times New Roman" w:hAnsi="Times New Roman" w:cs="Times New Roman"/>
          <w:sz w:val="24"/>
          <w:szCs w:val="24"/>
        </w:rPr>
        <w:t>, у компании существует определённая оптимальная структура ка</w:t>
      </w:r>
      <w:r>
        <w:rPr>
          <w:rFonts w:ascii="Times New Roman" w:hAnsi="Times New Roman" w:cs="Times New Roman"/>
          <w:sz w:val="24"/>
          <w:szCs w:val="24"/>
        </w:rPr>
        <w:t>питала, которая максимизирует</w:t>
      </w:r>
      <w:r w:rsidR="0001277B" w:rsidRPr="00A62600">
        <w:rPr>
          <w:rFonts w:ascii="Times New Roman" w:hAnsi="Times New Roman" w:cs="Times New Roman"/>
          <w:sz w:val="24"/>
          <w:szCs w:val="24"/>
        </w:rPr>
        <w:t xml:space="preserve"> стоимость </w:t>
      </w:r>
      <w:r>
        <w:rPr>
          <w:rFonts w:ascii="Times New Roman" w:hAnsi="Times New Roman" w:cs="Times New Roman"/>
          <w:sz w:val="24"/>
          <w:szCs w:val="24"/>
        </w:rPr>
        <w:t xml:space="preserve">компании </w:t>
      </w:r>
      <w:r w:rsidR="0001277B" w:rsidRPr="00A62600">
        <w:rPr>
          <w:rFonts w:ascii="Times New Roman" w:hAnsi="Times New Roman" w:cs="Times New Roman"/>
          <w:sz w:val="24"/>
          <w:szCs w:val="24"/>
        </w:rPr>
        <w:t>и минимизирует средневзвешенную стоимость капитала.</w:t>
      </w:r>
    </w:p>
    <w:p w:rsidR="00B87E70" w:rsidRPr="003D3F49" w:rsidRDefault="004C0BE3" w:rsidP="00B87E7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1277B" w:rsidRPr="00A62600">
        <w:rPr>
          <w:rFonts w:ascii="Times New Roman" w:hAnsi="Times New Roman" w:cs="Times New Roman"/>
          <w:sz w:val="24"/>
          <w:szCs w:val="24"/>
        </w:rPr>
        <w:t xml:space="preserve">Традиционалисты считали, что стоимость заёмного капитала в любом </w:t>
      </w:r>
      <w:r w:rsidR="0001277B" w:rsidRPr="00E40389">
        <w:rPr>
          <w:rFonts w:ascii="Times New Roman" w:hAnsi="Times New Roman" w:cs="Times New Roman"/>
          <w:sz w:val="24"/>
          <w:szCs w:val="24"/>
        </w:rPr>
        <w:t>случае ниже</w:t>
      </w:r>
      <w:r w:rsidR="00871557">
        <w:rPr>
          <w:rFonts w:ascii="Times New Roman" w:hAnsi="Times New Roman" w:cs="Times New Roman"/>
          <w:sz w:val="24"/>
          <w:szCs w:val="24"/>
        </w:rPr>
        <w:t xml:space="preserve"> </w:t>
      </w:r>
      <w:r w:rsidR="0001277B" w:rsidRPr="00A62600">
        <w:rPr>
          <w:rFonts w:ascii="Times New Roman" w:hAnsi="Times New Roman" w:cs="Times New Roman"/>
          <w:sz w:val="24"/>
          <w:szCs w:val="24"/>
        </w:rPr>
        <w:t>стоимости собственного капитала</w:t>
      </w:r>
      <w:r>
        <w:rPr>
          <w:rFonts w:ascii="Times New Roman" w:hAnsi="Times New Roman" w:cs="Times New Roman"/>
          <w:sz w:val="24"/>
          <w:szCs w:val="24"/>
        </w:rPr>
        <w:t>»</w:t>
      </w:r>
      <w:r w:rsidR="0001277B" w:rsidRPr="00A62600">
        <w:rPr>
          <w:rFonts w:ascii="Times New Roman" w:hAnsi="Times New Roman" w:cs="Times New Roman"/>
          <w:sz w:val="24"/>
          <w:szCs w:val="24"/>
        </w:rPr>
        <w:t>.</w:t>
      </w:r>
      <w:r>
        <w:rPr>
          <w:rStyle w:val="ac"/>
          <w:rFonts w:ascii="Times New Roman" w:hAnsi="Times New Roman" w:cs="Times New Roman"/>
          <w:sz w:val="24"/>
          <w:szCs w:val="24"/>
        </w:rPr>
        <w:footnoteReference w:id="8"/>
      </w:r>
      <w:r w:rsidR="0001277B" w:rsidRPr="00A62600">
        <w:rPr>
          <w:rFonts w:ascii="Times New Roman" w:hAnsi="Times New Roman" w:cs="Times New Roman"/>
          <w:sz w:val="24"/>
          <w:szCs w:val="24"/>
        </w:rPr>
        <w:t xml:space="preserve"> </w:t>
      </w:r>
      <w:r w:rsidR="00B87E70" w:rsidRPr="003D3F49">
        <w:rPr>
          <w:rFonts w:ascii="Times New Roman" w:hAnsi="Times New Roman" w:cs="Times New Roman"/>
          <w:sz w:val="24"/>
          <w:szCs w:val="24"/>
        </w:rPr>
        <w:t xml:space="preserve">Также традиционалисты считали, что до определенного момента </w:t>
      </w:r>
      <w:r w:rsidR="00B87E70">
        <w:rPr>
          <w:rFonts w:ascii="Times New Roman" w:hAnsi="Times New Roman" w:cs="Times New Roman"/>
          <w:sz w:val="24"/>
          <w:szCs w:val="24"/>
        </w:rPr>
        <w:t xml:space="preserve">привлечение заемного капитала предприятием почти не влияет на доходность его собственного капитала. Так вначале с увеличением доли заёмного капитала средневзвешенная стоимость капитала предприятия будет уменьшаться, а рыночная </w:t>
      </w:r>
      <w:r w:rsidR="00B87E70">
        <w:rPr>
          <w:rFonts w:ascii="Times New Roman" w:hAnsi="Times New Roman" w:cs="Times New Roman"/>
          <w:sz w:val="24"/>
          <w:szCs w:val="24"/>
        </w:rPr>
        <w:lastRenderedPageBreak/>
        <w:t xml:space="preserve">стоимость предприятия увеличиваться. Но после того как доля заёмного капитала дойдет до определенного уровня, оптимального значения, последующее её возрастание приведет к увеличению финансовых рисков. Увеличение финансовых рисков в свою очередь вызовет рост стоимости заёмного капитала, рост средневзвешенной стоимости капитала и уменьшение стоимости компании. Поэтому стоит придерживаться оптимального значения собственного и заемного капиталов. </w:t>
      </w:r>
    </w:p>
    <w:p w:rsidR="005C188E" w:rsidRDefault="0001277B" w:rsidP="00A62600">
      <w:pPr>
        <w:tabs>
          <w:tab w:val="left" w:pos="2412"/>
        </w:tabs>
        <w:spacing w:after="0" w:line="360" w:lineRule="auto"/>
        <w:ind w:firstLine="709"/>
        <w:jc w:val="both"/>
        <w:rPr>
          <w:rFonts w:ascii="Times New Roman" w:hAnsi="Times New Roman" w:cs="Times New Roman"/>
          <w:sz w:val="24"/>
          <w:szCs w:val="24"/>
        </w:rPr>
      </w:pPr>
      <w:r w:rsidRPr="00A62600">
        <w:rPr>
          <w:rFonts w:ascii="Times New Roman" w:hAnsi="Times New Roman" w:cs="Times New Roman"/>
          <w:sz w:val="24"/>
          <w:szCs w:val="24"/>
        </w:rPr>
        <w:t xml:space="preserve">Традиционный подход предполагает, что </w:t>
      </w:r>
      <w:r w:rsidR="007624D3">
        <w:rPr>
          <w:rFonts w:ascii="Times New Roman" w:hAnsi="Times New Roman" w:cs="Times New Roman"/>
          <w:sz w:val="24"/>
          <w:szCs w:val="24"/>
        </w:rPr>
        <w:t>предприятие с заёмными средствами, р</w:t>
      </w:r>
      <w:r w:rsidRPr="00A62600">
        <w:rPr>
          <w:rFonts w:ascii="Times New Roman" w:hAnsi="Times New Roman" w:cs="Times New Roman"/>
          <w:sz w:val="24"/>
          <w:szCs w:val="24"/>
        </w:rPr>
        <w:t xml:space="preserve">ынком оценивается выше, чем </w:t>
      </w:r>
      <w:r w:rsidR="00AC694B">
        <w:rPr>
          <w:rFonts w:ascii="Times New Roman" w:hAnsi="Times New Roman" w:cs="Times New Roman"/>
          <w:sz w:val="24"/>
          <w:szCs w:val="24"/>
        </w:rPr>
        <w:t>компания,</w:t>
      </w:r>
      <w:r w:rsidRPr="00A62600">
        <w:rPr>
          <w:rFonts w:ascii="Times New Roman" w:hAnsi="Times New Roman" w:cs="Times New Roman"/>
          <w:sz w:val="24"/>
          <w:szCs w:val="24"/>
        </w:rPr>
        <w:t xml:space="preserve"> </w:t>
      </w:r>
      <w:r w:rsidR="007624D3">
        <w:rPr>
          <w:rFonts w:ascii="Times New Roman" w:hAnsi="Times New Roman" w:cs="Times New Roman"/>
          <w:sz w:val="24"/>
          <w:szCs w:val="24"/>
        </w:rPr>
        <w:t>не привлекающая</w:t>
      </w:r>
      <w:r w:rsidRPr="00A62600">
        <w:rPr>
          <w:rFonts w:ascii="Times New Roman" w:hAnsi="Times New Roman" w:cs="Times New Roman"/>
          <w:sz w:val="24"/>
          <w:szCs w:val="24"/>
        </w:rPr>
        <w:t xml:space="preserve"> заемных средств</w:t>
      </w:r>
      <w:r w:rsidR="007624D3">
        <w:rPr>
          <w:rFonts w:ascii="Times New Roman" w:hAnsi="Times New Roman" w:cs="Times New Roman"/>
          <w:sz w:val="24"/>
          <w:szCs w:val="24"/>
        </w:rPr>
        <w:t>.</w:t>
      </w:r>
    </w:p>
    <w:p w:rsidR="00871557" w:rsidRPr="00A62600" w:rsidRDefault="000A3BBF" w:rsidP="00A62600">
      <w:pPr>
        <w:tabs>
          <w:tab w:val="left" w:pos="241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871557">
        <w:rPr>
          <w:rFonts w:ascii="Times New Roman" w:hAnsi="Times New Roman" w:cs="Times New Roman"/>
          <w:sz w:val="24"/>
          <w:szCs w:val="24"/>
        </w:rPr>
        <w:t>, традиционная т</w:t>
      </w:r>
      <w:r w:rsidR="00D70E9E">
        <w:rPr>
          <w:rFonts w:ascii="Times New Roman" w:hAnsi="Times New Roman" w:cs="Times New Roman"/>
          <w:sz w:val="24"/>
          <w:szCs w:val="24"/>
        </w:rPr>
        <w:t>е</w:t>
      </w:r>
      <w:r w:rsidR="00871557">
        <w:rPr>
          <w:rFonts w:ascii="Times New Roman" w:hAnsi="Times New Roman" w:cs="Times New Roman"/>
          <w:sz w:val="24"/>
          <w:szCs w:val="24"/>
        </w:rPr>
        <w:t xml:space="preserve">ория </w:t>
      </w:r>
      <w:r w:rsidR="00264F26">
        <w:rPr>
          <w:rFonts w:ascii="Times New Roman" w:hAnsi="Times New Roman" w:cs="Times New Roman"/>
          <w:sz w:val="24"/>
          <w:szCs w:val="24"/>
        </w:rPr>
        <w:t xml:space="preserve">оптимизации структуры капитала </w:t>
      </w:r>
      <w:r w:rsidR="00871557">
        <w:rPr>
          <w:rFonts w:ascii="Times New Roman" w:hAnsi="Times New Roman" w:cs="Times New Roman"/>
          <w:sz w:val="24"/>
          <w:szCs w:val="24"/>
        </w:rPr>
        <w:t xml:space="preserve">основана на следующих положениях: </w:t>
      </w:r>
      <w:r w:rsidR="00BA04EA">
        <w:rPr>
          <w:rFonts w:ascii="Times New Roman" w:hAnsi="Times New Roman" w:cs="Times New Roman"/>
          <w:sz w:val="24"/>
          <w:szCs w:val="24"/>
        </w:rPr>
        <w:t xml:space="preserve">структура капитала предприятия влияет на </w:t>
      </w:r>
      <w:r w:rsidR="00264F26">
        <w:rPr>
          <w:rFonts w:ascii="Times New Roman" w:hAnsi="Times New Roman" w:cs="Times New Roman"/>
          <w:sz w:val="24"/>
          <w:szCs w:val="24"/>
        </w:rPr>
        <w:t>цену</w:t>
      </w:r>
      <w:r w:rsidR="00BA04EA">
        <w:rPr>
          <w:rFonts w:ascii="Times New Roman" w:hAnsi="Times New Roman" w:cs="Times New Roman"/>
          <w:sz w:val="24"/>
          <w:szCs w:val="24"/>
        </w:rPr>
        <w:t xml:space="preserve"> капитала предприятия</w:t>
      </w:r>
      <w:r w:rsidR="00871557">
        <w:rPr>
          <w:rFonts w:ascii="Times New Roman" w:hAnsi="Times New Roman" w:cs="Times New Roman"/>
          <w:sz w:val="24"/>
          <w:szCs w:val="24"/>
        </w:rPr>
        <w:t xml:space="preserve">; </w:t>
      </w:r>
      <w:r w:rsidR="00EA2694">
        <w:rPr>
          <w:rFonts w:ascii="Times New Roman" w:hAnsi="Times New Roman" w:cs="Times New Roman"/>
          <w:sz w:val="24"/>
          <w:szCs w:val="24"/>
        </w:rPr>
        <w:t>наличие</w:t>
      </w:r>
      <w:r w:rsidR="00871557">
        <w:rPr>
          <w:rFonts w:ascii="Times New Roman" w:hAnsi="Times New Roman" w:cs="Times New Roman"/>
          <w:sz w:val="24"/>
          <w:szCs w:val="24"/>
        </w:rPr>
        <w:t xml:space="preserve"> </w:t>
      </w:r>
      <w:r w:rsidR="00EA2694">
        <w:rPr>
          <w:rFonts w:ascii="Times New Roman" w:hAnsi="Times New Roman" w:cs="Times New Roman"/>
          <w:sz w:val="24"/>
          <w:szCs w:val="24"/>
        </w:rPr>
        <w:t>оптимального соотношения собственного и заемного капитала</w:t>
      </w:r>
      <w:r w:rsidR="00871557">
        <w:rPr>
          <w:rFonts w:ascii="Times New Roman" w:hAnsi="Times New Roman" w:cs="Times New Roman"/>
          <w:sz w:val="24"/>
          <w:szCs w:val="24"/>
        </w:rPr>
        <w:t>, при которо</w:t>
      </w:r>
      <w:r w:rsidR="00EA2694">
        <w:rPr>
          <w:rFonts w:ascii="Times New Roman" w:hAnsi="Times New Roman" w:cs="Times New Roman"/>
          <w:sz w:val="24"/>
          <w:szCs w:val="24"/>
        </w:rPr>
        <w:t>м</w:t>
      </w:r>
      <w:r w:rsidR="00871557">
        <w:rPr>
          <w:rFonts w:ascii="Times New Roman" w:hAnsi="Times New Roman" w:cs="Times New Roman"/>
          <w:sz w:val="24"/>
          <w:szCs w:val="24"/>
        </w:rPr>
        <w:t xml:space="preserve"> </w:t>
      </w:r>
      <w:r w:rsidR="00264F26">
        <w:rPr>
          <w:rFonts w:ascii="Times New Roman" w:hAnsi="Times New Roman" w:cs="Times New Roman"/>
          <w:sz w:val="24"/>
          <w:szCs w:val="24"/>
        </w:rPr>
        <w:t xml:space="preserve">рыночная стоимость фирмы оказывается максимальной, а </w:t>
      </w:r>
      <w:r w:rsidR="00871557">
        <w:rPr>
          <w:rFonts w:ascii="Times New Roman" w:hAnsi="Times New Roman" w:cs="Times New Roman"/>
          <w:sz w:val="24"/>
          <w:szCs w:val="24"/>
        </w:rPr>
        <w:t xml:space="preserve">средневзвешенная стоимость капитала </w:t>
      </w:r>
      <w:r w:rsidR="00264F26">
        <w:rPr>
          <w:rFonts w:ascii="Times New Roman" w:hAnsi="Times New Roman" w:cs="Times New Roman"/>
          <w:sz w:val="24"/>
          <w:szCs w:val="24"/>
        </w:rPr>
        <w:t>становится минимальной.</w:t>
      </w:r>
      <w:r w:rsidR="00EA2694">
        <w:rPr>
          <w:rFonts w:ascii="Times New Roman" w:hAnsi="Times New Roman" w:cs="Times New Roman"/>
          <w:sz w:val="24"/>
          <w:szCs w:val="24"/>
        </w:rPr>
        <w:t xml:space="preserve"> </w:t>
      </w:r>
    </w:p>
    <w:p w:rsidR="000A3BBF" w:rsidRDefault="00B3307A" w:rsidP="00A62600">
      <w:pPr>
        <w:tabs>
          <w:tab w:val="left" w:pos="2412"/>
        </w:tabs>
        <w:spacing w:after="0" w:line="360" w:lineRule="auto"/>
        <w:ind w:firstLine="709"/>
        <w:jc w:val="both"/>
        <w:rPr>
          <w:color w:val="000000"/>
          <w:sz w:val="27"/>
          <w:szCs w:val="27"/>
        </w:rPr>
      </w:pPr>
      <w:r>
        <w:rPr>
          <w:rFonts w:ascii="Times New Roman" w:hAnsi="Times New Roman" w:cs="Times New Roman"/>
          <w:sz w:val="24"/>
          <w:szCs w:val="24"/>
        </w:rPr>
        <w:t>«</w:t>
      </w:r>
      <w:r w:rsidR="00752E6B" w:rsidRPr="00752E6B">
        <w:rPr>
          <w:rFonts w:ascii="Times New Roman" w:hAnsi="Times New Roman" w:cs="Times New Roman"/>
          <w:sz w:val="24"/>
          <w:szCs w:val="24"/>
        </w:rPr>
        <w:t xml:space="preserve">Недостаток теории Д. Дюранда и традиционной теории Э. Соломона в том, что они </w:t>
      </w:r>
      <w:r w:rsidR="00752E6B" w:rsidRPr="000A3BBF">
        <w:rPr>
          <w:rFonts w:ascii="Times New Roman" w:hAnsi="Times New Roman" w:cs="Times New Roman"/>
          <w:sz w:val="24"/>
          <w:szCs w:val="24"/>
        </w:rPr>
        <w:t>основывались на анализе финансовых реше</w:t>
      </w:r>
      <w:r w:rsidR="00AF1D5A" w:rsidRPr="000A3BBF">
        <w:rPr>
          <w:rFonts w:ascii="Times New Roman" w:hAnsi="Times New Roman" w:cs="Times New Roman"/>
          <w:sz w:val="24"/>
          <w:szCs w:val="24"/>
        </w:rPr>
        <w:t>ний, а не на научных концепциях».</w:t>
      </w:r>
      <w:r w:rsidR="00AF1D5A" w:rsidRPr="000A3BBF">
        <w:rPr>
          <w:rStyle w:val="ac"/>
          <w:rFonts w:ascii="Times New Roman" w:hAnsi="Times New Roman" w:cs="Times New Roman"/>
          <w:sz w:val="24"/>
          <w:szCs w:val="24"/>
        </w:rPr>
        <w:footnoteReference w:id="9"/>
      </w:r>
      <w:r w:rsidR="000A3BBF" w:rsidRPr="000A3BBF">
        <w:rPr>
          <w:rFonts w:ascii="Times New Roman" w:hAnsi="Times New Roman" w:cs="Times New Roman"/>
          <w:color w:val="000000"/>
          <w:sz w:val="24"/>
          <w:szCs w:val="24"/>
        </w:rPr>
        <w:t xml:space="preserve"> Традиционная теория не имеет существенной теоретической базы, её трактовки и выводы не являются научно-обоснованными и носят, преимущественно, интуитивный характер. Первой научной работой среди теорий оптимизации структуры капитала считаются труды М. Миллера и Ф. Модильяни (1958 г.).</w:t>
      </w:r>
    </w:p>
    <w:p w:rsidR="0001277B" w:rsidRPr="00F876E4" w:rsidRDefault="0001277B" w:rsidP="00865F76">
      <w:pPr>
        <w:spacing w:after="0" w:line="360" w:lineRule="auto"/>
        <w:ind w:firstLine="709"/>
        <w:jc w:val="both"/>
        <w:rPr>
          <w:rFonts w:ascii="Times New Roman" w:hAnsi="Times New Roman" w:cs="Times New Roman"/>
          <w:sz w:val="24"/>
          <w:szCs w:val="24"/>
        </w:rPr>
      </w:pPr>
      <w:r w:rsidRPr="00F876E4">
        <w:rPr>
          <w:rFonts w:ascii="Times New Roman" w:hAnsi="Times New Roman" w:cs="Times New Roman"/>
          <w:sz w:val="24"/>
          <w:szCs w:val="24"/>
        </w:rPr>
        <w:t xml:space="preserve">Современные теории </w:t>
      </w:r>
      <w:r w:rsidR="00245C39">
        <w:rPr>
          <w:rFonts w:ascii="Times New Roman" w:hAnsi="Times New Roman" w:cs="Times New Roman"/>
          <w:sz w:val="24"/>
          <w:szCs w:val="24"/>
        </w:rPr>
        <w:t>оптимизации</w:t>
      </w:r>
      <w:r w:rsidR="00753917">
        <w:rPr>
          <w:rFonts w:ascii="Times New Roman" w:hAnsi="Times New Roman" w:cs="Times New Roman"/>
          <w:sz w:val="24"/>
          <w:szCs w:val="24"/>
        </w:rPr>
        <w:t xml:space="preserve"> структуры</w:t>
      </w:r>
      <w:r w:rsidR="0082622D">
        <w:rPr>
          <w:rFonts w:ascii="Times New Roman" w:hAnsi="Times New Roman" w:cs="Times New Roman"/>
          <w:sz w:val="24"/>
          <w:szCs w:val="24"/>
        </w:rPr>
        <w:t xml:space="preserve"> основываются на </w:t>
      </w:r>
      <w:r w:rsidR="000A7455">
        <w:rPr>
          <w:rFonts w:ascii="Times New Roman" w:hAnsi="Times New Roman" w:cs="Times New Roman"/>
          <w:sz w:val="24"/>
          <w:szCs w:val="24"/>
        </w:rPr>
        <w:t xml:space="preserve">научных </w:t>
      </w:r>
      <w:r w:rsidR="00753917">
        <w:rPr>
          <w:rFonts w:ascii="Times New Roman" w:hAnsi="Times New Roman" w:cs="Times New Roman"/>
          <w:sz w:val="24"/>
          <w:szCs w:val="24"/>
        </w:rPr>
        <w:t>труд</w:t>
      </w:r>
      <w:r w:rsidR="007B6C2E">
        <w:rPr>
          <w:rFonts w:ascii="Times New Roman" w:hAnsi="Times New Roman" w:cs="Times New Roman"/>
          <w:sz w:val="24"/>
          <w:szCs w:val="24"/>
        </w:rPr>
        <w:t>ах</w:t>
      </w:r>
      <w:r w:rsidRPr="00F876E4">
        <w:rPr>
          <w:rFonts w:ascii="Times New Roman" w:hAnsi="Times New Roman" w:cs="Times New Roman"/>
          <w:sz w:val="24"/>
          <w:szCs w:val="24"/>
        </w:rPr>
        <w:t xml:space="preserve"> Фран</w:t>
      </w:r>
      <w:r w:rsidR="00753917">
        <w:rPr>
          <w:rFonts w:ascii="Times New Roman" w:hAnsi="Times New Roman" w:cs="Times New Roman"/>
          <w:sz w:val="24"/>
          <w:szCs w:val="24"/>
        </w:rPr>
        <w:t>ко Модильяни и Мертона Миллера</w:t>
      </w:r>
      <w:r w:rsidR="0082622D">
        <w:rPr>
          <w:rFonts w:ascii="Times New Roman" w:hAnsi="Times New Roman" w:cs="Times New Roman"/>
          <w:sz w:val="24"/>
          <w:szCs w:val="24"/>
        </w:rPr>
        <w:t xml:space="preserve">. </w:t>
      </w:r>
      <w:r w:rsidR="00865F76">
        <w:rPr>
          <w:rFonts w:ascii="Times New Roman" w:hAnsi="Times New Roman" w:cs="Times New Roman"/>
          <w:sz w:val="24"/>
          <w:szCs w:val="24"/>
        </w:rPr>
        <w:t>Они считали, что управление капиталом предприятия</w:t>
      </w:r>
      <w:r w:rsidR="00865F76" w:rsidRPr="00F876E4">
        <w:rPr>
          <w:rFonts w:ascii="Times New Roman" w:hAnsi="Times New Roman" w:cs="Times New Roman"/>
          <w:sz w:val="24"/>
          <w:szCs w:val="24"/>
        </w:rPr>
        <w:t xml:space="preserve">, </w:t>
      </w:r>
      <w:r w:rsidR="00865F76">
        <w:rPr>
          <w:rFonts w:ascii="Times New Roman" w:hAnsi="Times New Roman" w:cs="Times New Roman"/>
          <w:sz w:val="24"/>
          <w:szCs w:val="24"/>
        </w:rPr>
        <w:t xml:space="preserve">в том числе вопросы по структуре капитала, по ее формировании различными источниками финансирования </w:t>
      </w:r>
      <w:r w:rsidR="00865F76" w:rsidRPr="00F876E4">
        <w:rPr>
          <w:rFonts w:ascii="Times New Roman" w:hAnsi="Times New Roman" w:cs="Times New Roman"/>
          <w:sz w:val="24"/>
          <w:szCs w:val="24"/>
        </w:rPr>
        <w:t xml:space="preserve">не влияют на </w:t>
      </w:r>
      <w:r w:rsidR="00865F76">
        <w:rPr>
          <w:rFonts w:ascii="Times New Roman" w:hAnsi="Times New Roman" w:cs="Times New Roman"/>
          <w:sz w:val="24"/>
          <w:szCs w:val="24"/>
        </w:rPr>
        <w:t>его</w:t>
      </w:r>
      <w:r w:rsidR="00865F76" w:rsidRPr="00F876E4">
        <w:rPr>
          <w:rFonts w:ascii="Times New Roman" w:hAnsi="Times New Roman" w:cs="Times New Roman"/>
          <w:sz w:val="24"/>
          <w:szCs w:val="24"/>
        </w:rPr>
        <w:t xml:space="preserve"> </w:t>
      </w:r>
      <w:r w:rsidR="00865F76">
        <w:rPr>
          <w:rFonts w:ascii="Times New Roman" w:hAnsi="Times New Roman" w:cs="Times New Roman"/>
          <w:sz w:val="24"/>
          <w:szCs w:val="24"/>
        </w:rPr>
        <w:t xml:space="preserve">рыночную </w:t>
      </w:r>
      <w:r w:rsidR="00865F76" w:rsidRPr="00F876E4">
        <w:rPr>
          <w:rFonts w:ascii="Times New Roman" w:hAnsi="Times New Roman" w:cs="Times New Roman"/>
          <w:sz w:val="24"/>
          <w:szCs w:val="24"/>
        </w:rPr>
        <w:t>с</w:t>
      </w:r>
      <w:r w:rsidR="00865F76">
        <w:rPr>
          <w:rFonts w:ascii="Times New Roman" w:hAnsi="Times New Roman" w:cs="Times New Roman"/>
          <w:sz w:val="24"/>
          <w:szCs w:val="24"/>
        </w:rPr>
        <w:t xml:space="preserve">тоимость, а значит, не волнуют руководство предприятия и его инвесторов </w:t>
      </w:r>
      <w:r w:rsidR="0008781B" w:rsidRPr="00F876E4">
        <w:rPr>
          <w:rFonts w:ascii="Times New Roman" w:hAnsi="Times New Roman" w:cs="Times New Roman"/>
          <w:sz w:val="24"/>
          <w:szCs w:val="24"/>
        </w:rPr>
        <w:t>(иррелевантный подход к структуре капитала).</w:t>
      </w:r>
    </w:p>
    <w:p w:rsidR="00C2424A" w:rsidRPr="00C2424A" w:rsidRDefault="0001277B" w:rsidP="00401246">
      <w:pPr>
        <w:tabs>
          <w:tab w:val="left" w:pos="2412"/>
        </w:tabs>
        <w:spacing w:after="0" w:line="360" w:lineRule="auto"/>
        <w:ind w:firstLine="709"/>
        <w:jc w:val="both"/>
        <w:rPr>
          <w:rFonts w:ascii="Times New Roman" w:hAnsi="Times New Roman" w:cs="Times New Roman"/>
          <w:color w:val="000000"/>
          <w:sz w:val="24"/>
          <w:szCs w:val="24"/>
        </w:rPr>
      </w:pPr>
      <w:r w:rsidRPr="00C2424A">
        <w:rPr>
          <w:rFonts w:ascii="Times New Roman" w:hAnsi="Times New Roman" w:cs="Times New Roman"/>
          <w:i/>
          <w:sz w:val="24"/>
          <w:szCs w:val="24"/>
        </w:rPr>
        <w:t>Теория Модильяни-Миллера</w:t>
      </w:r>
      <w:r w:rsidRPr="00C2424A">
        <w:rPr>
          <w:rFonts w:ascii="Times New Roman" w:hAnsi="Times New Roman" w:cs="Times New Roman"/>
          <w:sz w:val="24"/>
          <w:szCs w:val="24"/>
        </w:rPr>
        <w:t xml:space="preserve"> </w:t>
      </w:r>
      <w:r w:rsidR="00752E6B" w:rsidRPr="00C2424A">
        <w:rPr>
          <w:rFonts w:ascii="Times New Roman" w:hAnsi="Times New Roman" w:cs="Times New Roman"/>
          <w:sz w:val="24"/>
          <w:szCs w:val="24"/>
        </w:rPr>
        <w:t xml:space="preserve">(модель ММ) </w:t>
      </w:r>
      <w:r w:rsidRPr="00C2424A">
        <w:rPr>
          <w:rFonts w:ascii="Times New Roman" w:hAnsi="Times New Roman" w:cs="Times New Roman"/>
          <w:sz w:val="24"/>
          <w:szCs w:val="24"/>
        </w:rPr>
        <w:t xml:space="preserve">первоначально была предложена в работе 1958 г., затем уточнялась и модифицировалась. Итак, существует три модификации данной теории: модель Модильяни-Миллера без учёта налогов (1958 г.), модель Модильяни-Миллера с учётом корпоративных налогов на прибыль фирмы (1963 г.), модель </w:t>
      </w:r>
      <w:r w:rsidR="004E4953" w:rsidRPr="00C2424A">
        <w:rPr>
          <w:rFonts w:ascii="Times New Roman" w:hAnsi="Times New Roman" w:cs="Times New Roman"/>
          <w:sz w:val="24"/>
          <w:szCs w:val="24"/>
        </w:rPr>
        <w:t xml:space="preserve">Миллера </w:t>
      </w:r>
      <w:r w:rsidRPr="00C2424A">
        <w:rPr>
          <w:rFonts w:ascii="Times New Roman" w:hAnsi="Times New Roman" w:cs="Times New Roman"/>
          <w:sz w:val="24"/>
          <w:szCs w:val="24"/>
          <w:shd w:val="clear" w:color="auto" w:fill="FFFFFF"/>
        </w:rPr>
        <w:t xml:space="preserve">с налогом на прибыль фирмы и подоходным налогообложением владельцев капитала </w:t>
      </w:r>
      <w:r w:rsidR="00624DCC" w:rsidRPr="00C2424A">
        <w:rPr>
          <w:rFonts w:ascii="Times New Roman" w:hAnsi="Times New Roman" w:cs="Times New Roman"/>
          <w:sz w:val="24"/>
          <w:szCs w:val="24"/>
          <w:shd w:val="clear" w:color="auto" w:fill="FFFFFF"/>
        </w:rPr>
        <w:t xml:space="preserve">(1976 </w:t>
      </w:r>
      <w:r w:rsidRPr="00C2424A">
        <w:rPr>
          <w:rFonts w:ascii="Times New Roman" w:hAnsi="Times New Roman" w:cs="Times New Roman"/>
          <w:sz w:val="24"/>
          <w:szCs w:val="24"/>
          <w:shd w:val="clear" w:color="auto" w:fill="FFFFFF"/>
        </w:rPr>
        <w:t xml:space="preserve">г.). </w:t>
      </w:r>
      <w:r w:rsidR="003864DB" w:rsidRPr="00C2424A">
        <w:rPr>
          <w:rFonts w:ascii="Times New Roman" w:hAnsi="Times New Roman" w:cs="Times New Roman"/>
          <w:sz w:val="24"/>
          <w:szCs w:val="24"/>
          <w:shd w:val="clear" w:color="auto" w:fill="FFFFFF"/>
        </w:rPr>
        <w:t>Смысл</w:t>
      </w:r>
      <w:r w:rsidR="00506998" w:rsidRPr="00C2424A">
        <w:rPr>
          <w:rFonts w:ascii="Times New Roman" w:hAnsi="Times New Roman" w:cs="Times New Roman"/>
          <w:sz w:val="24"/>
          <w:szCs w:val="24"/>
          <w:shd w:val="clear" w:color="auto" w:fill="FFFFFF"/>
        </w:rPr>
        <w:t xml:space="preserve"> </w:t>
      </w:r>
      <w:r w:rsidR="003864DB" w:rsidRPr="00C2424A">
        <w:rPr>
          <w:rFonts w:ascii="Times New Roman" w:hAnsi="Times New Roman" w:cs="Times New Roman"/>
          <w:sz w:val="24"/>
          <w:szCs w:val="24"/>
          <w:shd w:val="clear" w:color="auto" w:fill="FFFFFF"/>
        </w:rPr>
        <w:t>модели</w:t>
      </w:r>
      <w:r w:rsidR="00506998" w:rsidRPr="00C2424A">
        <w:rPr>
          <w:rFonts w:ascii="Times New Roman" w:hAnsi="Times New Roman" w:cs="Times New Roman"/>
          <w:sz w:val="24"/>
          <w:szCs w:val="24"/>
          <w:shd w:val="clear" w:color="auto" w:fill="FFFFFF"/>
        </w:rPr>
        <w:t xml:space="preserve"> ММ </w:t>
      </w:r>
      <w:r w:rsidR="00C2424A" w:rsidRPr="00C2424A">
        <w:rPr>
          <w:rFonts w:ascii="Times New Roman" w:hAnsi="Times New Roman" w:cs="Times New Roman"/>
          <w:sz w:val="24"/>
          <w:szCs w:val="24"/>
          <w:shd w:val="clear" w:color="auto" w:fill="FFFFFF"/>
        </w:rPr>
        <w:t>заключается в том</w:t>
      </w:r>
      <w:r w:rsidR="00506998" w:rsidRPr="00C2424A">
        <w:rPr>
          <w:rFonts w:ascii="Times New Roman" w:hAnsi="Times New Roman" w:cs="Times New Roman"/>
          <w:sz w:val="24"/>
          <w:szCs w:val="24"/>
          <w:shd w:val="clear" w:color="auto" w:fill="FFFFFF"/>
        </w:rPr>
        <w:t xml:space="preserve">, что </w:t>
      </w:r>
      <w:r w:rsidR="00C2424A" w:rsidRPr="00C2424A">
        <w:rPr>
          <w:rFonts w:ascii="Times New Roman" w:hAnsi="Times New Roman" w:cs="Times New Roman"/>
          <w:sz w:val="24"/>
          <w:szCs w:val="24"/>
          <w:shd w:val="clear" w:color="auto" w:fill="FFFFFF"/>
        </w:rPr>
        <w:t>при определенных условиях</w:t>
      </w:r>
      <w:r w:rsidR="00786033">
        <w:rPr>
          <w:rFonts w:ascii="Times New Roman" w:hAnsi="Times New Roman" w:cs="Times New Roman"/>
          <w:sz w:val="24"/>
          <w:szCs w:val="24"/>
          <w:shd w:val="clear" w:color="auto" w:fill="FFFFFF"/>
        </w:rPr>
        <w:t xml:space="preserve"> стоимость капитала и </w:t>
      </w:r>
      <w:r w:rsidR="00C2424A" w:rsidRPr="00C2424A">
        <w:rPr>
          <w:rFonts w:ascii="Times New Roman" w:hAnsi="Times New Roman" w:cs="Times New Roman"/>
          <w:color w:val="000000"/>
          <w:sz w:val="24"/>
          <w:szCs w:val="24"/>
        </w:rPr>
        <w:t>рыночная стоимость предприятия</w:t>
      </w:r>
      <w:r w:rsidR="00786033">
        <w:rPr>
          <w:rFonts w:ascii="Times New Roman" w:hAnsi="Times New Roman" w:cs="Times New Roman"/>
          <w:color w:val="000000"/>
          <w:sz w:val="24"/>
          <w:szCs w:val="24"/>
        </w:rPr>
        <w:t xml:space="preserve"> в целом</w:t>
      </w:r>
      <w:r w:rsidR="00C2424A" w:rsidRPr="00C2424A">
        <w:rPr>
          <w:rFonts w:ascii="Times New Roman" w:hAnsi="Times New Roman" w:cs="Times New Roman"/>
          <w:color w:val="000000"/>
          <w:sz w:val="24"/>
          <w:szCs w:val="24"/>
        </w:rPr>
        <w:t xml:space="preserve"> не</w:t>
      </w:r>
      <w:r w:rsidR="00786033">
        <w:rPr>
          <w:rFonts w:ascii="Times New Roman" w:hAnsi="Times New Roman" w:cs="Times New Roman"/>
          <w:color w:val="000000"/>
          <w:sz w:val="24"/>
          <w:szCs w:val="24"/>
        </w:rPr>
        <w:t xml:space="preserve"> будут зависеть</w:t>
      </w:r>
      <w:r w:rsidR="00C2424A" w:rsidRPr="00C2424A">
        <w:rPr>
          <w:rFonts w:ascii="Times New Roman" w:hAnsi="Times New Roman" w:cs="Times New Roman"/>
          <w:color w:val="000000"/>
          <w:sz w:val="24"/>
          <w:szCs w:val="24"/>
        </w:rPr>
        <w:t xml:space="preserve"> от</w:t>
      </w:r>
      <w:r w:rsidR="00786033">
        <w:rPr>
          <w:rFonts w:ascii="Times New Roman" w:hAnsi="Times New Roman" w:cs="Times New Roman"/>
          <w:color w:val="000000"/>
          <w:sz w:val="24"/>
          <w:szCs w:val="24"/>
        </w:rPr>
        <w:t xml:space="preserve"> текущей</w:t>
      </w:r>
      <w:r w:rsidR="00C2424A" w:rsidRPr="00C2424A">
        <w:rPr>
          <w:rFonts w:ascii="Times New Roman" w:hAnsi="Times New Roman" w:cs="Times New Roman"/>
          <w:color w:val="000000"/>
          <w:sz w:val="24"/>
          <w:szCs w:val="24"/>
        </w:rPr>
        <w:t xml:space="preserve"> структуры</w:t>
      </w:r>
      <w:r w:rsidR="00786033">
        <w:rPr>
          <w:rFonts w:ascii="Times New Roman" w:hAnsi="Times New Roman" w:cs="Times New Roman"/>
          <w:color w:val="000000"/>
          <w:sz w:val="24"/>
          <w:szCs w:val="24"/>
        </w:rPr>
        <w:t xml:space="preserve"> капитала предприятия</w:t>
      </w:r>
      <w:r w:rsidR="00C2424A" w:rsidRPr="00C2424A">
        <w:rPr>
          <w:rFonts w:ascii="Times New Roman" w:hAnsi="Times New Roman" w:cs="Times New Roman"/>
          <w:color w:val="000000"/>
          <w:sz w:val="24"/>
          <w:szCs w:val="24"/>
        </w:rPr>
        <w:t xml:space="preserve">. </w:t>
      </w:r>
      <w:r w:rsidR="007359B0">
        <w:rPr>
          <w:rFonts w:ascii="Times New Roman" w:hAnsi="Times New Roman" w:cs="Times New Roman"/>
          <w:color w:val="000000"/>
          <w:sz w:val="24"/>
          <w:szCs w:val="24"/>
        </w:rPr>
        <w:t>Поэтому</w:t>
      </w:r>
      <w:r w:rsidR="00C2424A" w:rsidRPr="00C2424A">
        <w:rPr>
          <w:rFonts w:ascii="Times New Roman" w:hAnsi="Times New Roman" w:cs="Times New Roman"/>
          <w:color w:val="000000"/>
          <w:sz w:val="24"/>
          <w:szCs w:val="24"/>
        </w:rPr>
        <w:t>, структуру капитала нельзя оптимизировать и увеличивать рыночную стоимость предприятия за счет ее изменения.</w:t>
      </w:r>
    </w:p>
    <w:p w:rsidR="00535825" w:rsidRPr="00C2424A" w:rsidRDefault="00A63B4A" w:rsidP="00401246">
      <w:pPr>
        <w:tabs>
          <w:tab w:val="left" w:pos="2412"/>
        </w:tabs>
        <w:spacing w:after="0" w:line="360" w:lineRule="auto"/>
        <w:ind w:firstLine="709"/>
        <w:jc w:val="both"/>
        <w:rPr>
          <w:rFonts w:ascii="Times New Roman" w:hAnsi="Times New Roman" w:cs="Times New Roman"/>
          <w:sz w:val="24"/>
          <w:szCs w:val="24"/>
          <w:shd w:val="clear" w:color="auto" w:fill="FFFFFF"/>
        </w:rPr>
      </w:pPr>
      <w:r w:rsidRPr="00C2424A">
        <w:rPr>
          <w:rFonts w:ascii="Times New Roman" w:hAnsi="Times New Roman" w:cs="Times New Roman"/>
          <w:sz w:val="24"/>
          <w:szCs w:val="24"/>
          <w:shd w:val="clear" w:color="auto" w:fill="FFFFFF"/>
        </w:rPr>
        <w:lastRenderedPageBreak/>
        <w:t xml:space="preserve">Аргументами в защиту своей теории Модильяни и Миллер сделали </w:t>
      </w:r>
      <w:r w:rsidR="009D2CE3" w:rsidRPr="00C2424A">
        <w:rPr>
          <w:rFonts w:ascii="Times New Roman" w:hAnsi="Times New Roman" w:cs="Times New Roman"/>
          <w:sz w:val="24"/>
          <w:szCs w:val="24"/>
          <w:shd w:val="clear" w:color="auto" w:fill="FFFFFF"/>
        </w:rPr>
        <w:t>следующие положения:</w:t>
      </w:r>
    </w:p>
    <w:p w:rsidR="006B746C" w:rsidRPr="00E33BE6" w:rsidRDefault="00137FC9" w:rsidP="00137FC9">
      <w:pPr>
        <w:pStyle w:val="a4"/>
        <w:numPr>
          <w:ilvl w:val="0"/>
          <w:numId w:val="42"/>
        </w:numPr>
        <w:tabs>
          <w:tab w:val="left" w:pos="2412"/>
        </w:tabs>
        <w:spacing w:after="0" w:line="360" w:lineRule="auto"/>
        <w:jc w:val="both"/>
        <w:rPr>
          <w:rFonts w:ascii="Times New Roman" w:hAnsi="Times New Roman" w:cs="Times New Roman"/>
          <w:sz w:val="24"/>
          <w:szCs w:val="24"/>
          <w:shd w:val="clear" w:color="auto" w:fill="FFFFFF"/>
        </w:rPr>
      </w:pPr>
      <w:r w:rsidRPr="00E33BE6">
        <w:rPr>
          <w:rFonts w:ascii="Times New Roman" w:hAnsi="Times New Roman" w:cs="Times New Roman"/>
          <w:sz w:val="24"/>
          <w:szCs w:val="24"/>
          <w:shd w:val="clear" w:color="auto" w:fill="FFFFFF"/>
        </w:rPr>
        <w:t xml:space="preserve">Рыночная стоимость </w:t>
      </w:r>
      <w:r w:rsidR="00275E82">
        <w:rPr>
          <w:rFonts w:ascii="Times New Roman" w:hAnsi="Times New Roman" w:cs="Times New Roman"/>
          <w:sz w:val="24"/>
          <w:szCs w:val="24"/>
          <w:shd w:val="clear" w:color="auto" w:fill="FFFFFF"/>
        </w:rPr>
        <w:t>фирмы</w:t>
      </w:r>
      <w:r w:rsidRPr="00E33BE6">
        <w:rPr>
          <w:rFonts w:ascii="Times New Roman" w:hAnsi="Times New Roman" w:cs="Times New Roman"/>
          <w:sz w:val="24"/>
          <w:szCs w:val="24"/>
          <w:shd w:val="clear" w:color="auto" w:fill="FFFFFF"/>
        </w:rPr>
        <w:t xml:space="preserve"> зависит только от суммарной стоимости его активов, а не от элементов капитала, </w:t>
      </w:r>
      <w:r w:rsidR="00275E82">
        <w:rPr>
          <w:rFonts w:ascii="Times New Roman" w:hAnsi="Times New Roman" w:cs="Times New Roman"/>
          <w:sz w:val="24"/>
          <w:szCs w:val="24"/>
          <w:shd w:val="clear" w:color="auto" w:fill="FFFFFF"/>
        </w:rPr>
        <w:t xml:space="preserve">вложенного </w:t>
      </w:r>
      <w:r w:rsidRPr="00E33BE6">
        <w:rPr>
          <w:rFonts w:ascii="Times New Roman" w:hAnsi="Times New Roman" w:cs="Times New Roman"/>
          <w:sz w:val="24"/>
          <w:szCs w:val="24"/>
          <w:shd w:val="clear" w:color="auto" w:fill="FFFFFF"/>
        </w:rPr>
        <w:t>в эти активы.</w:t>
      </w:r>
    </w:p>
    <w:p w:rsidR="00137FC9" w:rsidRPr="00E33BE6" w:rsidRDefault="00137FC9" w:rsidP="00137FC9">
      <w:pPr>
        <w:pStyle w:val="a4"/>
        <w:numPr>
          <w:ilvl w:val="0"/>
          <w:numId w:val="42"/>
        </w:numPr>
        <w:tabs>
          <w:tab w:val="left" w:pos="2412"/>
        </w:tabs>
        <w:spacing w:after="0" w:line="360" w:lineRule="auto"/>
        <w:jc w:val="both"/>
        <w:rPr>
          <w:rFonts w:ascii="Times New Roman" w:hAnsi="Times New Roman" w:cs="Times New Roman"/>
          <w:sz w:val="24"/>
          <w:szCs w:val="24"/>
          <w:shd w:val="clear" w:color="auto" w:fill="FFFFFF"/>
        </w:rPr>
      </w:pPr>
      <w:r w:rsidRPr="00E33BE6">
        <w:rPr>
          <w:rFonts w:ascii="Times New Roman" w:hAnsi="Times New Roman" w:cs="Times New Roman"/>
          <w:sz w:val="24"/>
          <w:szCs w:val="24"/>
          <w:shd w:val="clear" w:color="auto" w:fill="FFFFFF"/>
        </w:rPr>
        <w:t>В получении прибыли участвуют активы, а не отдельные элементы капитала.</w:t>
      </w:r>
    </w:p>
    <w:p w:rsidR="00137FC9" w:rsidRPr="00E33BE6" w:rsidRDefault="00137FC9" w:rsidP="00137FC9">
      <w:pPr>
        <w:pStyle w:val="a4"/>
        <w:numPr>
          <w:ilvl w:val="0"/>
          <w:numId w:val="42"/>
        </w:numPr>
        <w:tabs>
          <w:tab w:val="left" w:pos="2412"/>
        </w:tabs>
        <w:spacing w:after="0" w:line="360" w:lineRule="auto"/>
        <w:jc w:val="both"/>
        <w:rPr>
          <w:rFonts w:ascii="Times New Roman" w:hAnsi="Times New Roman" w:cs="Times New Roman"/>
          <w:sz w:val="24"/>
          <w:szCs w:val="24"/>
          <w:shd w:val="clear" w:color="auto" w:fill="FFFFFF"/>
        </w:rPr>
      </w:pPr>
      <w:r w:rsidRPr="00E33BE6">
        <w:rPr>
          <w:rFonts w:ascii="Times New Roman" w:hAnsi="Times New Roman" w:cs="Times New Roman"/>
          <w:sz w:val="24"/>
          <w:szCs w:val="24"/>
          <w:shd w:val="clear" w:color="auto" w:fill="FFFFFF"/>
        </w:rPr>
        <w:t>Инвесторов и собственников в большей степени интересует уровень дохода на вложенные средства, а не источники этих средств</w:t>
      </w:r>
      <w:r w:rsidR="00C5113A" w:rsidRPr="00E33BE6">
        <w:rPr>
          <w:rFonts w:ascii="Times New Roman" w:hAnsi="Times New Roman" w:cs="Times New Roman"/>
          <w:sz w:val="24"/>
          <w:szCs w:val="24"/>
          <w:shd w:val="clear" w:color="auto" w:fill="FFFFFF"/>
        </w:rPr>
        <w:t>.</w:t>
      </w:r>
    </w:p>
    <w:p w:rsidR="00C5113A" w:rsidRPr="00E33BE6" w:rsidRDefault="0002132A" w:rsidP="00AE7CC2">
      <w:pPr>
        <w:tabs>
          <w:tab w:val="left" w:pos="2412"/>
        </w:tabs>
        <w:spacing w:after="0" w:line="360" w:lineRule="auto"/>
        <w:ind w:firstLine="709"/>
        <w:jc w:val="both"/>
        <w:rPr>
          <w:rFonts w:ascii="Times New Roman" w:hAnsi="Times New Roman" w:cs="Times New Roman"/>
          <w:sz w:val="24"/>
          <w:szCs w:val="24"/>
          <w:shd w:val="clear" w:color="auto" w:fill="FFFFFF"/>
        </w:rPr>
      </w:pPr>
      <w:r w:rsidRPr="00E33BE6">
        <w:rPr>
          <w:rFonts w:ascii="Times New Roman" w:hAnsi="Times New Roman" w:cs="Times New Roman"/>
          <w:sz w:val="24"/>
          <w:szCs w:val="24"/>
          <w:shd w:val="clear" w:color="auto" w:fill="FFFFFF"/>
        </w:rPr>
        <w:t xml:space="preserve">Данные утверждения плохо совместимы с </w:t>
      </w:r>
      <w:r w:rsidR="00B325E3">
        <w:rPr>
          <w:rFonts w:ascii="Times New Roman" w:hAnsi="Times New Roman" w:cs="Times New Roman"/>
          <w:sz w:val="24"/>
          <w:szCs w:val="24"/>
          <w:shd w:val="clear" w:color="auto" w:fill="FFFFFF"/>
        </w:rPr>
        <w:t xml:space="preserve">современной </w:t>
      </w:r>
      <w:r w:rsidRPr="00E33BE6">
        <w:rPr>
          <w:rFonts w:ascii="Times New Roman" w:hAnsi="Times New Roman" w:cs="Times New Roman"/>
          <w:sz w:val="24"/>
          <w:szCs w:val="24"/>
          <w:shd w:val="clear" w:color="auto" w:fill="FFFFFF"/>
        </w:rPr>
        <w:t>прак</w:t>
      </w:r>
      <w:r w:rsidR="00B325E3">
        <w:rPr>
          <w:rFonts w:ascii="Times New Roman" w:hAnsi="Times New Roman" w:cs="Times New Roman"/>
          <w:sz w:val="24"/>
          <w:szCs w:val="24"/>
          <w:shd w:val="clear" w:color="auto" w:fill="FFFFFF"/>
        </w:rPr>
        <w:t>тикой. ММ идеализируют ситуацию</w:t>
      </w:r>
      <w:r w:rsidR="007A0EA0">
        <w:rPr>
          <w:rFonts w:ascii="Times New Roman" w:hAnsi="Times New Roman" w:cs="Times New Roman"/>
          <w:sz w:val="24"/>
          <w:szCs w:val="24"/>
          <w:shd w:val="clear" w:color="auto" w:fill="FFFFFF"/>
        </w:rPr>
        <w:t>.</w:t>
      </w:r>
      <w:r w:rsidR="00B325E3">
        <w:rPr>
          <w:rFonts w:ascii="Times New Roman" w:hAnsi="Times New Roman" w:cs="Times New Roman"/>
          <w:sz w:val="24"/>
          <w:szCs w:val="24"/>
          <w:shd w:val="clear" w:color="auto" w:fill="FFFFFF"/>
        </w:rPr>
        <w:t xml:space="preserve"> Они </w:t>
      </w:r>
      <w:r w:rsidRPr="00E33BE6">
        <w:rPr>
          <w:rFonts w:ascii="Times New Roman" w:hAnsi="Times New Roman" w:cs="Times New Roman"/>
          <w:sz w:val="24"/>
          <w:szCs w:val="24"/>
          <w:shd w:val="clear" w:color="auto" w:fill="FFFFFF"/>
        </w:rPr>
        <w:t>рассматрив</w:t>
      </w:r>
      <w:r w:rsidR="00B325E3">
        <w:rPr>
          <w:rFonts w:ascii="Times New Roman" w:hAnsi="Times New Roman" w:cs="Times New Roman"/>
          <w:sz w:val="24"/>
          <w:szCs w:val="24"/>
          <w:shd w:val="clear" w:color="auto" w:fill="FFFFFF"/>
        </w:rPr>
        <w:t>ают</w:t>
      </w:r>
      <w:r w:rsidRPr="00E33BE6">
        <w:rPr>
          <w:rFonts w:ascii="Times New Roman" w:hAnsi="Times New Roman" w:cs="Times New Roman"/>
          <w:sz w:val="24"/>
          <w:szCs w:val="24"/>
          <w:shd w:val="clear" w:color="auto" w:fill="FFFFFF"/>
        </w:rPr>
        <w:t xml:space="preserve"> хозяйственную деятельность </w:t>
      </w:r>
      <w:r w:rsidR="00B325E3">
        <w:rPr>
          <w:rFonts w:ascii="Times New Roman" w:hAnsi="Times New Roman" w:cs="Times New Roman"/>
          <w:sz w:val="24"/>
          <w:szCs w:val="24"/>
          <w:shd w:val="clear" w:color="auto" w:fill="FFFFFF"/>
        </w:rPr>
        <w:t>предприятия</w:t>
      </w:r>
      <w:r w:rsidRPr="00E33BE6">
        <w:rPr>
          <w:rFonts w:ascii="Times New Roman" w:hAnsi="Times New Roman" w:cs="Times New Roman"/>
          <w:sz w:val="24"/>
          <w:szCs w:val="24"/>
          <w:shd w:val="clear" w:color="auto" w:fill="FFFFFF"/>
        </w:rPr>
        <w:t xml:space="preserve"> в условиях совершенного рынка при </w:t>
      </w:r>
      <w:r w:rsidR="007A0EA0">
        <w:rPr>
          <w:rFonts w:ascii="Times New Roman" w:hAnsi="Times New Roman" w:cs="Times New Roman"/>
          <w:sz w:val="24"/>
          <w:szCs w:val="24"/>
          <w:shd w:val="clear" w:color="auto" w:fill="FFFFFF"/>
        </w:rPr>
        <w:t>невыполнимых</w:t>
      </w:r>
      <w:r w:rsidRPr="00E33BE6">
        <w:rPr>
          <w:rFonts w:ascii="Times New Roman" w:hAnsi="Times New Roman" w:cs="Times New Roman"/>
          <w:sz w:val="24"/>
          <w:szCs w:val="24"/>
          <w:shd w:val="clear" w:color="auto" w:fill="FFFFFF"/>
        </w:rPr>
        <w:t xml:space="preserve"> ограничениях</w:t>
      </w:r>
      <w:r w:rsidR="00E33BE6" w:rsidRPr="00E33BE6">
        <w:rPr>
          <w:rFonts w:ascii="Times New Roman" w:hAnsi="Times New Roman" w:cs="Times New Roman"/>
          <w:sz w:val="24"/>
          <w:szCs w:val="24"/>
          <w:shd w:val="clear" w:color="auto" w:fill="FFFFFF"/>
        </w:rPr>
        <w:t xml:space="preserve">. В </w:t>
      </w:r>
      <w:r w:rsidR="00B325E3">
        <w:rPr>
          <w:rFonts w:ascii="Times New Roman" w:hAnsi="Times New Roman" w:cs="Times New Roman"/>
          <w:sz w:val="24"/>
          <w:szCs w:val="24"/>
          <w:shd w:val="clear" w:color="auto" w:fill="FFFFFF"/>
        </w:rPr>
        <w:t xml:space="preserve">последующих своих </w:t>
      </w:r>
      <w:r w:rsidR="007A0EA0">
        <w:rPr>
          <w:rFonts w:ascii="Times New Roman" w:hAnsi="Times New Roman" w:cs="Times New Roman"/>
          <w:sz w:val="24"/>
          <w:szCs w:val="24"/>
          <w:shd w:val="clear" w:color="auto" w:fill="FFFFFF"/>
        </w:rPr>
        <w:t>работах</w:t>
      </w:r>
      <w:r w:rsidR="00B325E3">
        <w:rPr>
          <w:rFonts w:ascii="Times New Roman" w:hAnsi="Times New Roman" w:cs="Times New Roman"/>
          <w:sz w:val="24"/>
          <w:szCs w:val="24"/>
          <w:shd w:val="clear" w:color="auto" w:fill="FFFFFF"/>
        </w:rPr>
        <w:t xml:space="preserve"> авторы</w:t>
      </w:r>
      <w:r w:rsidR="007A0EA0">
        <w:rPr>
          <w:rFonts w:ascii="Times New Roman" w:hAnsi="Times New Roman" w:cs="Times New Roman"/>
          <w:sz w:val="24"/>
          <w:szCs w:val="24"/>
          <w:shd w:val="clear" w:color="auto" w:fill="FFFFFF"/>
        </w:rPr>
        <w:t xml:space="preserve"> теории ММ</w:t>
      </w:r>
      <w:r w:rsidR="00B325E3">
        <w:rPr>
          <w:rFonts w:ascii="Times New Roman" w:hAnsi="Times New Roman" w:cs="Times New Roman"/>
          <w:sz w:val="24"/>
          <w:szCs w:val="24"/>
          <w:shd w:val="clear" w:color="auto" w:fill="FFFFFF"/>
        </w:rPr>
        <w:t xml:space="preserve"> должны были согласиться, что рыночная стоимость</w:t>
      </w:r>
      <w:r w:rsidR="00E33BE6" w:rsidRPr="00E33BE6">
        <w:rPr>
          <w:rFonts w:ascii="Times New Roman" w:hAnsi="Times New Roman" w:cs="Times New Roman"/>
          <w:sz w:val="24"/>
          <w:szCs w:val="24"/>
          <w:shd w:val="clear" w:color="auto" w:fill="FFFFFF"/>
        </w:rPr>
        <w:t xml:space="preserve"> предприятия </w:t>
      </w:r>
      <w:r w:rsidR="00B325E3">
        <w:rPr>
          <w:rFonts w:ascii="Times New Roman" w:hAnsi="Times New Roman" w:cs="Times New Roman"/>
          <w:sz w:val="24"/>
          <w:szCs w:val="24"/>
          <w:shd w:val="clear" w:color="auto" w:fill="FFFFFF"/>
        </w:rPr>
        <w:t xml:space="preserve">связана </w:t>
      </w:r>
      <w:r w:rsidR="00E33BE6" w:rsidRPr="00E33BE6">
        <w:rPr>
          <w:rFonts w:ascii="Times New Roman" w:hAnsi="Times New Roman" w:cs="Times New Roman"/>
          <w:sz w:val="24"/>
          <w:szCs w:val="24"/>
          <w:shd w:val="clear" w:color="auto" w:fill="FFFFFF"/>
        </w:rPr>
        <w:t>со структурой капитала.</w:t>
      </w:r>
    </w:p>
    <w:p w:rsidR="00B964AF" w:rsidRPr="00B964AF" w:rsidRDefault="00B964AF" w:rsidP="00B964AF">
      <w:pPr>
        <w:spacing w:after="0" w:line="360" w:lineRule="auto"/>
        <w:ind w:firstLine="709"/>
        <w:jc w:val="both"/>
        <w:rPr>
          <w:rFonts w:ascii="Times New Roman" w:hAnsi="Times New Roman" w:cs="Times New Roman"/>
          <w:sz w:val="24"/>
          <w:szCs w:val="24"/>
        </w:rPr>
      </w:pPr>
      <w:r w:rsidRPr="009925CF">
        <w:rPr>
          <w:rFonts w:ascii="Times New Roman" w:hAnsi="Times New Roman" w:cs="Times New Roman"/>
          <w:sz w:val="24"/>
          <w:szCs w:val="24"/>
        </w:rPr>
        <w:t>Анализ всех процессов, происходящих в финансовой структуре организации (в том числе формирование финансовых средств и их использование в будущем) базируется на следующих документах: отчеты о прибылях и убытках, о движении денежных потоков, об изменениях капитала, о целевом использовании полученных средств, отчетный бухгалтерский баланс. Большое значение имеет анализ данных первичного и аналитического бухгалтерского учета, способствующий детализации отдельных статей бухгалтерского баланса.</w:t>
      </w:r>
    </w:p>
    <w:p w:rsidR="00840638" w:rsidRDefault="00D56D76" w:rsidP="00840638">
      <w:pPr>
        <w:spacing w:after="0" w:line="360" w:lineRule="auto"/>
        <w:ind w:firstLine="709"/>
        <w:jc w:val="both"/>
        <w:rPr>
          <w:rFonts w:ascii="Times New Roman" w:hAnsi="Times New Roman" w:cs="Times New Roman"/>
          <w:color w:val="000000"/>
          <w:sz w:val="24"/>
          <w:szCs w:val="24"/>
          <w:shd w:val="clear" w:color="auto" w:fill="FFFFFF"/>
        </w:rPr>
      </w:pPr>
      <w:r w:rsidRPr="00662280">
        <w:rPr>
          <w:rFonts w:ascii="Times New Roman" w:hAnsi="Times New Roman" w:cs="Times New Roman"/>
          <w:color w:val="000000"/>
          <w:sz w:val="24"/>
          <w:szCs w:val="24"/>
          <w:shd w:val="clear" w:color="auto" w:fill="FFFFFF"/>
        </w:rPr>
        <w:t>Все т</w:t>
      </w:r>
      <w:r w:rsidR="009849FA" w:rsidRPr="00662280">
        <w:rPr>
          <w:rFonts w:ascii="Times New Roman" w:hAnsi="Times New Roman" w:cs="Times New Roman"/>
          <w:color w:val="000000"/>
          <w:sz w:val="24"/>
          <w:szCs w:val="24"/>
          <w:shd w:val="clear" w:color="auto" w:fill="FFFFFF"/>
        </w:rPr>
        <w:t>еории оптимизации структуры капитала</w:t>
      </w:r>
      <w:r w:rsidRPr="00662280">
        <w:rPr>
          <w:rFonts w:ascii="Times New Roman" w:hAnsi="Times New Roman" w:cs="Times New Roman"/>
          <w:color w:val="000000"/>
          <w:sz w:val="24"/>
          <w:szCs w:val="24"/>
          <w:shd w:val="clear" w:color="auto" w:fill="FFFFFF"/>
        </w:rPr>
        <w:t>, которые описаны выше,</w:t>
      </w:r>
      <w:r w:rsidR="009849FA" w:rsidRPr="00662280">
        <w:rPr>
          <w:rFonts w:ascii="Times New Roman" w:hAnsi="Times New Roman" w:cs="Times New Roman"/>
          <w:color w:val="000000"/>
          <w:sz w:val="24"/>
          <w:szCs w:val="24"/>
          <w:shd w:val="clear" w:color="auto" w:fill="FFFFFF"/>
        </w:rPr>
        <w:t xml:space="preserve"> не нашли широкого </w:t>
      </w:r>
      <w:r w:rsidRPr="00662280">
        <w:rPr>
          <w:rFonts w:ascii="Times New Roman" w:hAnsi="Times New Roman" w:cs="Times New Roman"/>
          <w:color w:val="000000"/>
          <w:sz w:val="24"/>
          <w:szCs w:val="24"/>
          <w:shd w:val="clear" w:color="auto" w:fill="FFFFFF"/>
        </w:rPr>
        <w:t xml:space="preserve">практического </w:t>
      </w:r>
      <w:r w:rsidR="009849FA" w:rsidRPr="00662280">
        <w:rPr>
          <w:rFonts w:ascii="Times New Roman" w:hAnsi="Times New Roman" w:cs="Times New Roman"/>
          <w:color w:val="000000"/>
          <w:sz w:val="24"/>
          <w:szCs w:val="24"/>
          <w:shd w:val="clear" w:color="auto" w:fill="FFFFFF"/>
        </w:rPr>
        <w:t xml:space="preserve">применения </w:t>
      </w:r>
      <w:r w:rsidRPr="00662280">
        <w:rPr>
          <w:rFonts w:ascii="Times New Roman" w:hAnsi="Times New Roman" w:cs="Times New Roman"/>
          <w:color w:val="000000"/>
          <w:sz w:val="24"/>
          <w:szCs w:val="24"/>
          <w:shd w:val="clear" w:color="auto" w:fill="FFFFFF"/>
        </w:rPr>
        <w:t>поскольку</w:t>
      </w:r>
      <w:r w:rsidR="009849FA" w:rsidRPr="00662280">
        <w:rPr>
          <w:rFonts w:ascii="Times New Roman" w:hAnsi="Times New Roman" w:cs="Times New Roman"/>
          <w:color w:val="000000"/>
          <w:sz w:val="24"/>
          <w:szCs w:val="24"/>
          <w:shd w:val="clear" w:color="auto" w:fill="FFFFFF"/>
        </w:rPr>
        <w:t xml:space="preserve"> </w:t>
      </w:r>
      <w:r w:rsidRPr="00662280">
        <w:rPr>
          <w:rFonts w:ascii="Times New Roman" w:hAnsi="Times New Roman" w:cs="Times New Roman"/>
          <w:color w:val="000000"/>
          <w:sz w:val="24"/>
          <w:szCs w:val="24"/>
          <w:shd w:val="clear" w:color="auto" w:fill="FFFFFF"/>
        </w:rPr>
        <w:t>имеют</w:t>
      </w:r>
      <w:r w:rsidR="009849FA" w:rsidRPr="00662280">
        <w:rPr>
          <w:rFonts w:ascii="Times New Roman" w:hAnsi="Times New Roman" w:cs="Times New Roman"/>
          <w:color w:val="000000"/>
          <w:sz w:val="24"/>
          <w:szCs w:val="24"/>
          <w:shd w:val="clear" w:color="auto" w:fill="FFFFFF"/>
        </w:rPr>
        <w:t xml:space="preserve"> </w:t>
      </w:r>
      <w:r w:rsidRPr="00662280">
        <w:rPr>
          <w:rFonts w:ascii="Times New Roman" w:hAnsi="Times New Roman" w:cs="Times New Roman"/>
          <w:color w:val="000000"/>
          <w:sz w:val="24"/>
          <w:szCs w:val="24"/>
          <w:shd w:val="clear" w:color="auto" w:fill="FFFFFF"/>
        </w:rPr>
        <w:t xml:space="preserve">большое количество </w:t>
      </w:r>
      <w:r w:rsidR="009849FA" w:rsidRPr="00662280">
        <w:rPr>
          <w:rFonts w:ascii="Times New Roman" w:hAnsi="Times New Roman" w:cs="Times New Roman"/>
          <w:color w:val="000000"/>
          <w:sz w:val="24"/>
          <w:szCs w:val="24"/>
          <w:shd w:val="clear" w:color="auto" w:fill="FFFFFF"/>
        </w:rPr>
        <w:t>предпосылок</w:t>
      </w:r>
      <w:r w:rsidRPr="00662280">
        <w:rPr>
          <w:rFonts w:ascii="Times New Roman" w:hAnsi="Times New Roman" w:cs="Times New Roman"/>
          <w:color w:val="000000"/>
          <w:sz w:val="24"/>
          <w:szCs w:val="24"/>
          <w:shd w:val="clear" w:color="auto" w:fill="FFFFFF"/>
        </w:rPr>
        <w:t xml:space="preserve"> и ограничений</w:t>
      </w:r>
      <w:r w:rsidR="009849FA" w:rsidRPr="00662280">
        <w:rPr>
          <w:rFonts w:ascii="Times New Roman" w:hAnsi="Times New Roman" w:cs="Times New Roman"/>
          <w:color w:val="000000"/>
          <w:sz w:val="24"/>
          <w:szCs w:val="24"/>
          <w:shd w:val="clear" w:color="auto" w:fill="FFFFFF"/>
        </w:rPr>
        <w:t>, на которы</w:t>
      </w:r>
      <w:r w:rsidRPr="00662280">
        <w:rPr>
          <w:rFonts w:ascii="Times New Roman" w:hAnsi="Times New Roman" w:cs="Times New Roman"/>
          <w:color w:val="000000"/>
          <w:sz w:val="24"/>
          <w:szCs w:val="24"/>
          <w:shd w:val="clear" w:color="auto" w:fill="FFFFFF"/>
        </w:rPr>
        <w:t>е</w:t>
      </w:r>
      <w:r w:rsidR="009849FA" w:rsidRPr="00662280">
        <w:rPr>
          <w:rFonts w:ascii="Times New Roman" w:hAnsi="Times New Roman" w:cs="Times New Roman"/>
          <w:color w:val="000000"/>
          <w:sz w:val="24"/>
          <w:szCs w:val="24"/>
          <w:shd w:val="clear" w:color="auto" w:fill="FFFFFF"/>
        </w:rPr>
        <w:t xml:space="preserve"> они </w:t>
      </w:r>
      <w:r w:rsidRPr="00662280">
        <w:rPr>
          <w:rFonts w:ascii="Times New Roman" w:hAnsi="Times New Roman" w:cs="Times New Roman"/>
          <w:color w:val="000000"/>
          <w:sz w:val="24"/>
          <w:szCs w:val="24"/>
          <w:shd w:val="clear" w:color="auto" w:fill="FFFFFF"/>
        </w:rPr>
        <w:t>опираются</w:t>
      </w:r>
      <w:r w:rsidR="009849FA" w:rsidRPr="00662280">
        <w:rPr>
          <w:rFonts w:ascii="Times New Roman" w:hAnsi="Times New Roman" w:cs="Times New Roman"/>
          <w:color w:val="000000"/>
          <w:sz w:val="24"/>
          <w:szCs w:val="24"/>
          <w:shd w:val="clear" w:color="auto" w:fill="FFFFFF"/>
        </w:rPr>
        <w:t xml:space="preserve">. </w:t>
      </w:r>
      <w:r w:rsidR="00C16A04" w:rsidRPr="00662280">
        <w:rPr>
          <w:rFonts w:ascii="Times New Roman" w:hAnsi="Times New Roman" w:cs="Times New Roman"/>
          <w:color w:val="000000"/>
          <w:sz w:val="24"/>
          <w:szCs w:val="24"/>
          <w:shd w:val="clear" w:color="auto" w:fill="FFFFFF"/>
        </w:rPr>
        <w:t>Тем не менее</w:t>
      </w:r>
      <w:r w:rsidR="001C4007" w:rsidRPr="00662280">
        <w:rPr>
          <w:rFonts w:ascii="Times New Roman" w:hAnsi="Times New Roman" w:cs="Times New Roman"/>
          <w:color w:val="000000"/>
          <w:sz w:val="24"/>
          <w:szCs w:val="24"/>
          <w:shd w:val="clear" w:color="auto" w:fill="FFFFFF"/>
        </w:rPr>
        <w:t>,</w:t>
      </w:r>
      <w:r w:rsidR="009849FA" w:rsidRPr="00662280">
        <w:rPr>
          <w:rFonts w:ascii="Times New Roman" w:hAnsi="Times New Roman" w:cs="Times New Roman"/>
          <w:color w:val="000000"/>
          <w:sz w:val="24"/>
          <w:szCs w:val="24"/>
          <w:shd w:val="clear" w:color="auto" w:fill="FFFFFF"/>
        </w:rPr>
        <w:t xml:space="preserve"> данные теории </w:t>
      </w:r>
      <w:r w:rsidR="00071F21">
        <w:rPr>
          <w:rFonts w:ascii="Times New Roman" w:hAnsi="Times New Roman" w:cs="Times New Roman"/>
          <w:color w:val="000000"/>
          <w:sz w:val="24"/>
          <w:szCs w:val="24"/>
          <w:shd w:val="clear" w:color="auto" w:fill="FFFFFF"/>
        </w:rPr>
        <w:t>послужили началом</w:t>
      </w:r>
      <w:r w:rsidR="009849FA" w:rsidRPr="00662280">
        <w:rPr>
          <w:rFonts w:ascii="Times New Roman" w:hAnsi="Times New Roman" w:cs="Times New Roman"/>
          <w:color w:val="000000"/>
          <w:sz w:val="24"/>
          <w:szCs w:val="24"/>
          <w:shd w:val="clear" w:color="auto" w:fill="FFFFFF"/>
        </w:rPr>
        <w:t xml:space="preserve"> для </w:t>
      </w:r>
      <w:r w:rsidR="00B14D79">
        <w:rPr>
          <w:rFonts w:ascii="Times New Roman" w:hAnsi="Times New Roman" w:cs="Times New Roman"/>
          <w:color w:val="000000"/>
          <w:sz w:val="24"/>
          <w:szCs w:val="24"/>
          <w:shd w:val="clear" w:color="auto" w:fill="FFFFFF"/>
        </w:rPr>
        <w:t xml:space="preserve">того, чтобы изучать и исследовать вопрос оптимизации структуры капитала близко к практике. </w:t>
      </w:r>
      <w:r w:rsidR="00C2406D">
        <w:rPr>
          <w:rFonts w:ascii="Times New Roman" w:hAnsi="Times New Roman" w:cs="Times New Roman"/>
          <w:color w:val="000000"/>
          <w:sz w:val="24"/>
          <w:szCs w:val="24"/>
          <w:shd w:val="clear" w:color="auto" w:fill="FFFFFF"/>
        </w:rPr>
        <w:t>«</w:t>
      </w:r>
      <w:r w:rsidR="009849FA" w:rsidRPr="009849FA">
        <w:rPr>
          <w:rFonts w:ascii="Times New Roman" w:hAnsi="Times New Roman" w:cs="Times New Roman"/>
          <w:color w:val="000000"/>
          <w:sz w:val="24"/>
          <w:szCs w:val="24"/>
          <w:shd w:val="clear" w:color="auto" w:fill="FFFFFF"/>
        </w:rPr>
        <w:t>На практике зачастую вопрос о структуре капитала решается на качественном (во многом интуитивном) уровне</w:t>
      </w:r>
      <w:r w:rsidR="00331469">
        <w:rPr>
          <w:rFonts w:ascii="Times New Roman" w:hAnsi="Times New Roman" w:cs="Times New Roman"/>
          <w:color w:val="000000"/>
          <w:sz w:val="24"/>
          <w:szCs w:val="24"/>
          <w:shd w:val="clear" w:color="auto" w:fill="FFFFFF"/>
        </w:rPr>
        <w:t>,</w:t>
      </w:r>
      <w:r w:rsidR="009849FA" w:rsidRPr="009849FA">
        <w:rPr>
          <w:rFonts w:ascii="Times New Roman" w:hAnsi="Times New Roman" w:cs="Times New Roman"/>
          <w:color w:val="000000"/>
          <w:sz w:val="24"/>
          <w:szCs w:val="24"/>
          <w:shd w:val="clear" w:color="auto" w:fill="FFFFFF"/>
        </w:rPr>
        <w:t xml:space="preserve"> и задача его</w:t>
      </w:r>
      <w:r w:rsidR="00C2406D">
        <w:rPr>
          <w:rFonts w:ascii="Times New Roman" w:hAnsi="Times New Roman" w:cs="Times New Roman"/>
          <w:color w:val="000000"/>
          <w:sz w:val="24"/>
          <w:szCs w:val="24"/>
          <w:shd w:val="clear" w:color="auto" w:fill="FFFFFF"/>
        </w:rPr>
        <w:t xml:space="preserve"> оптимизации не ставится вообще. </w:t>
      </w:r>
      <w:r w:rsidR="009849FA" w:rsidRPr="009849FA">
        <w:rPr>
          <w:rFonts w:ascii="Times New Roman" w:hAnsi="Times New Roman" w:cs="Times New Roman"/>
          <w:color w:val="000000"/>
          <w:sz w:val="24"/>
          <w:szCs w:val="24"/>
          <w:shd w:val="clear" w:color="auto" w:fill="FFFFFF"/>
        </w:rPr>
        <w:t xml:space="preserve">Особенно это характерно для сравнительно небольших предприятий и обусловлено динамичной </w:t>
      </w:r>
      <w:r w:rsidR="005564D7" w:rsidRPr="009849FA">
        <w:rPr>
          <w:rFonts w:ascii="Times New Roman" w:hAnsi="Times New Roman" w:cs="Times New Roman"/>
          <w:color w:val="000000"/>
          <w:sz w:val="24"/>
          <w:szCs w:val="24"/>
          <w:shd w:val="clear" w:color="auto" w:fill="FFFFFF"/>
        </w:rPr>
        <w:t>сменой,</w:t>
      </w:r>
      <w:r w:rsidR="009849FA" w:rsidRPr="009849FA">
        <w:rPr>
          <w:rFonts w:ascii="Times New Roman" w:hAnsi="Times New Roman" w:cs="Times New Roman"/>
          <w:color w:val="000000"/>
          <w:sz w:val="24"/>
          <w:szCs w:val="24"/>
          <w:shd w:val="clear" w:color="auto" w:fill="FFFFFF"/>
        </w:rPr>
        <w:t xml:space="preserve"> как рыночных условий, так и стадий жизненного цикла таких фирм</w:t>
      </w:r>
      <w:r w:rsidR="00C2406D">
        <w:rPr>
          <w:rFonts w:ascii="Times New Roman" w:hAnsi="Times New Roman" w:cs="Times New Roman"/>
          <w:color w:val="000000"/>
          <w:sz w:val="24"/>
          <w:szCs w:val="24"/>
          <w:shd w:val="clear" w:color="auto" w:fill="FFFFFF"/>
        </w:rPr>
        <w:t>»</w:t>
      </w:r>
      <w:r w:rsidR="009849FA" w:rsidRPr="009849FA">
        <w:rPr>
          <w:rFonts w:ascii="Times New Roman" w:hAnsi="Times New Roman" w:cs="Times New Roman"/>
          <w:color w:val="000000"/>
          <w:sz w:val="24"/>
          <w:szCs w:val="24"/>
          <w:shd w:val="clear" w:color="auto" w:fill="FFFFFF"/>
        </w:rPr>
        <w:t>.</w:t>
      </w:r>
      <w:r w:rsidR="00C2406D">
        <w:rPr>
          <w:rStyle w:val="ac"/>
          <w:rFonts w:ascii="Times New Roman" w:hAnsi="Times New Roman" w:cs="Times New Roman"/>
          <w:color w:val="000000"/>
          <w:sz w:val="24"/>
          <w:szCs w:val="24"/>
          <w:shd w:val="clear" w:color="auto" w:fill="FFFFFF"/>
        </w:rPr>
        <w:footnoteReference w:id="10"/>
      </w:r>
    </w:p>
    <w:p w:rsidR="00F362EF" w:rsidRDefault="00C16A04" w:rsidP="00B50515">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Однако</w:t>
      </w:r>
      <w:r w:rsidR="0089407C">
        <w:rPr>
          <w:rFonts w:ascii="Times New Roman" w:hAnsi="Times New Roman" w:cs="Times New Roman"/>
          <w:color w:val="000000"/>
          <w:sz w:val="24"/>
          <w:szCs w:val="24"/>
          <w:shd w:val="clear" w:color="auto" w:fill="FFFFFF"/>
        </w:rPr>
        <w:t>,</w:t>
      </w:r>
      <w:r w:rsidR="009849FA" w:rsidRPr="009849FA">
        <w:rPr>
          <w:rFonts w:ascii="Times New Roman" w:hAnsi="Times New Roman" w:cs="Times New Roman"/>
          <w:color w:val="000000"/>
          <w:sz w:val="24"/>
          <w:szCs w:val="24"/>
          <w:shd w:val="clear" w:color="auto" w:fill="FFFFFF"/>
        </w:rPr>
        <w:t xml:space="preserve"> </w:t>
      </w:r>
      <w:r w:rsidR="001C4007">
        <w:rPr>
          <w:rFonts w:ascii="Times New Roman" w:hAnsi="Times New Roman" w:cs="Times New Roman"/>
          <w:color w:val="000000"/>
          <w:sz w:val="24"/>
          <w:szCs w:val="24"/>
          <w:shd w:val="clear" w:color="auto" w:fill="FFFFFF"/>
        </w:rPr>
        <w:t xml:space="preserve">на практике </w:t>
      </w:r>
      <w:r w:rsidR="008A5190" w:rsidRPr="009849FA">
        <w:rPr>
          <w:rFonts w:ascii="Times New Roman" w:hAnsi="Times New Roman" w:cs="Times New Roman"/>
          <w:color w:val="000000"/>
          <w:sz w:val="24"/>
          <w:szCs w:val="24"/>
          <w:shd w:val="clear" w:color="auto" w:fill="FFFFFF"/>
        </w:rPr>
        <w:t xml:space="preserve">для </w:t>
      </w:r>
      <w:r w:rsidR="00020E65">
        <w:rPr>
          <w:rFonts w:ascii="Times New Roman" w:hAnsi="Times New Roman" w:cs="Times New Roman"/>
          <w:color w:val="000000"/>
          <w:sz w:val="24"/>
          <w:szCs w:val="24"/>
          <w:shd w:val="clear" w:color="auto" w:fill="FFFFFF"/>
        </w:rPr>
        <w:t xml:space="preserve">определения оптимальной </w:t>
      </w:r>
      <w:r w:rsidR="008A5190">
        <w:rPr>
          <w:rFonts w:ascii="Times New Roman" w:hAnsi="Times New Roman" w:cs="Times New Roman"/>
          <w:color w:val="000000"/>
          <w:sz w:val="24"/>
          <w:szCs w:val="24"/>
          <w:shd w:val="clear" w:color="auto" w:fill="FFFFFF"/>
        </w:rPr>
        <w:t>структуры капитала распространены</w:t>
      </w:r>
      <w:r w:rsidR="00F362EF">
        <w:rPr>
          <w:rFonts w:ascii="Times New Roman" w:hAnsi="Times New Roman" w:cs="Times New Roman"/>
          <w:color w:val="000000"/>
          <w:sz w:val="24"/>
          <w:szCs w:val="24"/>
          <w:shd w:val="clear" w:color="auto" w:fill="FFFFFF"/>
        </w:rPr>
        <w:t xml:space="preserve"> </w:t>
      </w:r>
      <w:r w:rsidR="00CA70E7">
        <w:rPr>
          <w:rFonts w:ascii="Times New Roman" w:hAnsi="Times New Roman" w:cs="Times New Roman"/>
          <w:color w:val="000000"/>
          <w:sz w:val="24"/>
          <w:szCs w:val="24"/>
          <w:shd w:val="clear" w:color="auto" w:fill="FFFFFF"/>
        </w:rPr>
        <w:t>три главных метода</w:t>
      </w:r>
      <w:r w:rsidR="00BB6620">
        <w:rPr>
          <w:rFonts w:ascii="Times New Roman" w:hAnsi="Times New Roman" w:cs="Times New Roman"/>
          <w:color w:val="000000"/>
          <w:sz w:val="24"/>
          <w:szCs w:val="24"/>
          <w:shd w:val="clear" w:color="auto" w:fill="FFFFFF"/>
        </w:rPr>
        <w:t>:</w:t>
      </w:r>
    </w:p>
    <w:p w:rsidR="0089407C" w:rsidRPr="00072185" w:rsidRDefault="0089407C" w:rsidP="0089407C">
      <w:pPr>
        <w:pStyle w:val="a4"/>
        <w:numPr>
          <w:ilvl w:val="0"/>
          <w:numId w:val="41"/>
        </w:numPr>
        <w:spacing w:after="0" w:line="360" w:lineRule="auto"/>
        <w:jc w:val="both"/>
        <w:rPr>
          <w:rFonts w:ascii="Times New Roman" w:hAnsi="Times New Roman" w:cs="Times New Roman"/>
          <w:i/>
          <w:color w:val="000000"/>
          <w:sz w:val="24"/>
          <w:szCs w:val="24"/>
          <w:shd w:val="clear" w:color="auto" w:fill="FFFFFF"/>
        </w:rPr>
      </w:pPr>
      <w:r w:rsidRPr="00072185">
        <w:rPr>
          <w:rFonts w:ascii="Times New Roman" w:hAnsi="Times New Roman" w:cs="Times New Roman"/>
          <w:i/>
          <w:color w:val="000000"/>
          <w:sz w:val="24"/>
          <w:szCs w:val="24"/>
          <w:shd w:val="clear" w:color="auto" w:fill="FFFFFF"/>
        </w:rPr>
        <w:t>Исходя из сложившейся на предприятии практики финансирования активов;</w:t>
      </w:r>
    </w:p>
    <w:p w:rsidR="0089407C" w:rsidRDefault="0089407C" w:rsidP="00072185">
      <w:pPr>
        <w:pStyle w:val="a4"/>
        <w:spacing w:after="0" w:line="36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большинстве российских предприятий придерживаются следующей практики финансирования активов:</w:t>
      </w:r>
      <w:r w:rsidR="00FC34FA">
        <w:rPr>
          <w:rFonts w:ascii="Times New Roman" w:hAnsi="Times New Roman" w:cs="Times New Roman"/>
          <w:color w:val="000000"/>
          <w:sz w:val="24"/>
          <w:szCs w:val="24"/>
          <w:shd w:val="clear" w:color="auto" w:fill="FFFFFF"/>
        </w:rPr>
        <w:t xml:space="preserve"> благодаря собственным</w:t>
      </w:r>
      <w:r w:rsidR="00072185">
        <w:rPr>
          <w:rFonts w:ascii="Times New Roman" w:hAnsi="Times New Roman" w:cs="Times New Roman"/>
          <w:color w:val="000000"/>
          <w:sz w:val="24"/>
          <w:szCs w:val="24"/>
          <w:shd w:val="clear" w:color="auto" w:fill="FFFFFF"/>
        </w:rPr>
        <w:t xml:space="preserve"> </w:t>
      </w:r>
      <w:r w:rsidR="00FC34FA">
        <w:rPr>
          <w:rFonts w:ascii="Times New Roman" w:hAnsi="Times New Roman" w:cs="Times New Roman"/>
          <w:color w:val="000000"/>
          <w:sz w:val="24"/>
          <w:szCs w:val="24"/>
          <w:shd w:val="clear" w:color="auto" w:fill="FFFFFF"/>
        </w:rPr>
        <w:t>источникам</w:t>
      </w:r>
      <w:r w:rsidR="000962F4">
        <w:rPr>
          <w:rFonts w:ascii="Times New Roman" w:hAnsi="Times New Roman" w:cs="Times New Roman"/>
          <w:color w:val="000000"/>
          <w:sz w:val="24"/>
          <w:szCs w:val="24"/>
          <w:shd w:val="clear" w:color="auto" w:fill="FFFFFF"/>
        </w:rPr>
        <w:t xml:space="preserve"> финансирования</w:t>
      </w:r>
      <w:r w:rsidR="00FC34FA">
        <w:rPr>
          <w:rFonts w:ascii="Times New Roman" w:hAnsi="Times New Roman" w:cs="Times New Roman"/>
          <w:color w:val="000000"/>
          <w:sz w:val="24"/>
          <w:szCs w:val="24"/>
          <w:shd w:val="clear" w:color="auto" w:fill="FFFFFF"/>
        </w:rPr>
        <w:t xml:space="preserve"> и долгосрочным</w:t>
      </w:r>
      <w:r w:rsidR="00072185">
        <w:rPr>
          <w:rFonts w:ascii="Times New Roman" w:hAnsi="Times New Roman" w:cs="Times New Roman"/>
          <w:color w:val="000000"/>
          <w:sz w:val="24"/>
          <w:szCs w:val="24"/>
          <w:shd w:val="clear" w:color="auto" w:fill="FFFFFF"/>
        </w:rPr>
        <w:t xml:space="preserve"> </w:t>
      </w:r>
      <w:r w:rsidR="00FC34FA">
        <w:rPr>
          <w:rFonts w:ascii="Times New Roman" w:hAnsi="Times New Roman" w:cs="Times New Roman"/>
          <w:color w:val="000000"/>
          <w:sz w:val="24"/>
          <w:szCs w:val="24"/>
          <w:shd w:val="clear" w:color="auto" w:fill="FFFFFF"/>
        </w:rPr>
        <w:t>займам и кредитам финансируются внеоборотные активы</w:t>
      </w:r>
      <w:r w:rsidR="00072185">
        <w:rPr>
          <w:rFonts w:ascii="Times New Roman" w:hAnsi="Times New Roman" w:cs="Times New Roman"/>
          <w:color w:val="000000"/>
          <w:sz w:val="24"/>
          <w:szCs w:val="24"/>
          <w:shd w:val="clear" w:color="auto" w:fill="FFFFFF"/>
        </w:rPr>
        <w:t xml:space="preserve">; оборотные – в </w:t>
      </w:r>
      <w:r w:rsidR="00072185">
        <w:rPr>
          <w:rFonts w:ascii="Times New Roman" w:hAnsi="Times New Roman" w:cs="Times New Roman"/>
          <w:color w:val="000000"/>
          <w:sz w:val="24"/>
          <w:szCs w:val="24"/>
          <w:shd w:val="clear" w:color="auto" w:fill="FFFFFF"/>
        </w:rPr>
        <w:lastRenderedPageBreak/>
        <w:t>пределах краткосрочных кредитов и займов и внутренней кредиторской задолженности. Привлечение нераспределенной прибыли в качестве источника финансирования оборотных средств возможно в крайнем случае – под их прирост, вызванный ассортиментными сдвигами в товарной политике, изменением рыночных позиций фирмы или ее реорганизацией.</w:t>
      </w:r>
    </w:p>
    <w:p w:rsidR="008A4AD0" w:rsidRDefault="00C12A3F" w:rsidP="00C12A3F">
      <w:pPr>
        <w:pStyle w:val="a4"/>
        <w:numPr>
          <w:ilvl w:val="0"/>
          <w:numId w:val="41"/>
        </w:numPr>
        <w:spacing w:after="0" w:line="360" w:lineRule="auto"/>
        <w:jc w:val="both"/>
        <w:rPr>
          <w:rFonts w:ascii="Times New Roman" w:hAnsi="Times New Roman" w:cs="Times New Roman"/>
          <w:color w:val="000000"/>
          <w:sz w:val="24"/>
          <w:szCs w:val="24"/>
          <w:shd w:val="clear" w:color="auto" w:fill="FFFFFF"/>
        </w:rPr>
      </w:pPr>
      <w:r w:rsidRPr="00C12A3F">
        <w:rPr>
          <w:rFonts w:ascii="Times New Roman" w:hAnsi="Times New Roman" w:cs="Times New Roman"/>
          <w:i/>
          <w:color w:val="000000"/>
          <w:sz w:val="24"/>
          <w:szCs w:val="24"/>
          <w:shd w:val="clear" w:color="auto" w:fill="FFFFFF"/>
        </w:rPr>
        <w:t>На основе эффекта финансового рычага;</w:t>
      </w:r>
    </w:p>
    <w:p w:rsidR="00C12A3F" w:rsidRPr="008A4AD0" w:rsidRDefault="0046627F" w:rsidP="008A4AD0">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Этот </w:t>
      </w:r>
      <w:r w:rsidR="00C12A3F" w:rsidRPr="008A4AD0">
        <w:rPr>
          <w:rFonts w:ascii="Times New Roman" w:hAnsi="Times New Roman" w:cs="Times New Roman"/>
          <w:color w:val="000000"/>
          <w:sz w:val="24"/>
          <w:szCs w:val="24"/>
          <w:shd w:val="clear" w:color="auto" w:fill="FFFFFF"/>
        </w:rPr>
        <w:t>метод будет подробно разобран в разделе 1.3 данной работы</w:t>
      </w:r>
      <w:r>
        <w:rPr>
          <w:rFonts w:ascii="Times New Roman" w:hAnsi="Times New Roman" w:cs="Times New Roman"/>
          <w:color w:val="000000"/>
          <w:sz w:val="24"/>
          <w:szCs w:val="24"/>
          <w:shd w:val="clear" w:color="auto" w:fill="FFFFFF"/>
        </w:rPr>
        <w:t>.</w:t>
      </w:r>
    </w:p>
    <w:p w:rsidR="0089407C" w:rsidRPr="00C12A3F" w:rsidRDefault="0089407C" w:rsidP="0089407C">
      <w:pPr>
        <w:pStyle w:val="a4"/>
        <w:numPr>
          <w:ilvl w:val="0"/>
          <w:numId w:val="41"/>
        </w:numPr>
        <w:spacing w:after="0" w:line="360" w:lineRule="auto"/>
        <w:jc w:val="both"/>
        <w:rPr>
          <w:rFonts w:ascii="Times New Roman" w:hAnsi="Times New Roman" w:cs="Times New Roman"/>
          <w:i/>
          <w:color w:val="000000"/>
          <w:sz w:val="24"/>
          <w:szCs w:val="24"/>
          <w:shd w:val="clear" w:color="auto" w:fill="FFFFFF"/>
        </w:rPr>
      </w:pPr>
      <w:r w:rsidRPr="00C12A3F">
        <w:rPr>
          <w:rFonts w:ascii="Times New Roman" w:hAnsi="Times New Roman" w:cs="Times New Roman"/>
          <w:i/>
          <w:color w:val="000000"/>
          <w:sz w:val="24"/>
          <w:szCs w:val="24"/>
          <w:shd w:val="clear" w:color="auto" w:fill="FFFFFF"/>
        </w:rPr>
        <w:t>По критерию минимальной средневзвешенной стоимости капитала</w:t>
      </w:r>
      <w:r w:rsidR="00C12A3F">
        <w:rPr>
          <w:rFonts w:ascii="Times New Roman" w:hAnsi="Times New Roman" w:cs="Times New Roman"/>
          <w:i/>
          <w:color w:val="000000"/>
          <w:sz w:val="24"/>
          <w:szCs w:val="24"/>
          <w:shd w:val="clear" w:color="auto" w:fill="FFFFFF"/>
        </w:rPr>
        <w:t>.</w:t>
      </w:r>
    </w:p>
    <w:p w:rsidR="00C12A3F" w:rsidRPr="00C12A3F" w:rsidRDefault="00C12A3F" w:rsidP="00C12A3F">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основе </w:t>
      </w:r>
      <w:r w:rsidR="00BB6620">
        <w:rPr>
          <w:rFonts w:ascii="Times New Roman" w:hAnsi="Times New Roman" w:cs="Times New Roman"/>
          <w:color w:val="000000"/>
          <w:sz w:val="24"/>
          <w:szCs w:val="24"/>
          <w:shd w:val="clear" w:color="auto" w:fill="FFFFFF"/>
        </w:rPr>
        <w:t>метода оптимизации структуры капитала на основе минимальной средневзвешенной его стоимости лежит предварительная оценка стоимости собственного и заемного капитала, исходя из различных вариантов его привлечения (различные источники и соответствующая им цена капитала)</w:t>
      </w:r>
    </w:p>
    <w:p w:rsidR="00BB6620" w:rsidRPr="000E33C9" w:rsidRDefault="000E33C9" w:rsidP="00D425C6">
      <w:pPr>
        <w:spacing w:after="0" w:line="360" w:lineRule="auto"/>
        <w:ind w:firstLine="708"/>
        <w:jc w:val="both"/>
        <w:rPr>
          <w:rFonts w:ascii="Times New Roman" w:hAnsi="Times New Roman" w:cs="Times New Roman"/>
          <w:sz w:val="24"/>
          <w:szCs w:val="24"/>
        </w:rPr>
      </w:pPr>
      <w:bookmarkStart w:id="5" w:name="_Toc512870100"/>
      <w:r>
        <w:rPr>
          <w:rFonts w:ascii="Times New Roman" w:hAnsi="Times New Roman" w:cs="Times New Roman"/>
          <w:i/>
          <w:sz w:val="24"/>
          <w:szCs w:val="24"/>
        </w:rPr>
        <w:t>Средневзвешенная стоимость капит</w:t>
      </w:r>
      <w:r w:rsidR="00BB6620" w:rsidRPr="000E33C9">
        <w:rPr>
          <w:rFonts w:ascii="Times New Roman" w:hAnsi="Times New Roman" w:cs="Times New Roman"/>
          <w:i/>
          <w:sz w:val="24"/>
          <w:szCs w:val="24"/>
        </w:rPr>
        <w:t>ала</w:t>
      </w:r>
      <w:r w:rsidR="00D425C6">
        <w:rPr>
          <w:rFonts w:ascii="Times New Roman" w:hAnsi="Times New Roman" w:cs="Times New Roman"/>
          <w:i/>
          <w:sz w:val="24"/>
          <w:szCs w:val="24"/>
        </w:rPr>
        <w:t xml:space="preserve"> </w:t>
      </w:r>
      <w:r w:rsidR="00BB6620" w:rsidRPr="000E33C9">
        <w:rPr>
          <w:rFonts w:ascii="Times New Roman" w:hAnsi="Times New Roman" w:cs="Times New Roman"/>
          <w:sz w:val="24"/>
          <w:szCs w:val="24"/>
        </w:rPr>
        <w:t>(</w:t>
      </w:r>
      <m:oMath>
        <m:r>
          <w:rPr>
            <w:rFonts w:ascii="Cambria Math" w:hAnsi="Cambria Math" w:cs="Times New Roman"/>
            <w:sz w:val="24"/>
            <w:szCs w:val="24"/>
            <w:lang w:val="en-US"/>
          </w:rPr>
          <m:t>WACC</m:t>
        </m:r>
        <m:r>
          <w:rPr>
            <w:rFonts w:ascii="Times New Roman" w:hAnsi="Times New Roman" w:cs="Times New Roman"/>
            <w:sz w:val="24"/>
            <w:szCs w:val="24"/>
          </w:rPr>
          <m:t>–</m:t>
        </m:r>
        <m:r>
          <w:rPr>
            <w:rFonts w:ascii="Cambria Math" w:hAnsi="Cambria Math" w:cs="Times New Roman"/>
            <w:sz w:val="24"/>
            <w:szCs w:val="24"/>
            <w:lang w:val="en-US"/>
          </w:rPr>
          <m:t>Weig</m:t>
        </m:r>
        <m:r>
          <w:rPr>
            <w:rFonts w:ascii="Times New Roman" w:hAnsi="Times New Roman" w:cs="Times New Roman"/>
            <w:sz w:val="24"/>
            <w:szCs w:val="24"/>
          </w:rPr>
          <m:t>h</m:t>
        </m:r>
        <m:r>
          <w:rPr>
            <w:rFonts w:ascii="Cambria Math" w:hAnsi="Cambria Math" w:cs="Times New Roman"/>
            <w:sz w:val="24"/>
            <w:szCs w:val="24"/>
            <w:lang w:val="en-US"/>
          </w:rPr>
          <m:t>ted</m:t>
        </m:r>
        <m:r>
          <w:rPr>
            <w:rFonts w:ascii="Cambria Math" w:hAnsi="Times New Roman" w:cs="Times New Roman"/>
            <w:sz w:val="24"/>
            <w:szCs w:val="24"/>
          </w:rPr>
          <m:t xml:space="preserve"> </m:t>
        </m:r>
        <m:r>
          <w:rPr>
            <w:rFonts w:ascii="Cambria Math" w:hAnsi="Cambria Math" w:cs="Times New Roman"/>
            <w:sz w:val="24"/>
            <w:szCs w:val="24"/>
            <w:lang w:val="en-US"/>
          </w:rPr>
          <m:t>Average</m:t>
        </m:r>
        <m:r>
          <w:rPr>
            <w:rFonts w:ascii="Cambria Math" w:hAnsi="Times New Roman" w:cs="Times New Roman"/>
            <w:sz w:val="24"/>
            <w:szCs w:val="24"/>
          </w:rPr>
          <m:t xml:space="preserve"> </m:t>
        </m:r>
        <m:r>
          <w:rPr>
            <w:rFonts w:ascii="Cambria Math" w:hAnsi="Cambria Math" w:cs="Times New Roman"/>
            <w:sz w:val="24"/>
            <w:szCs w:val="24"/>
            <w:lang w:val="en-US"/>
          </w:rPr>
          <m:t>Cost</m:t>
        </m:r>
        <m:r>
          <w:rPr>
            <w:rFonts w:ascii="Cambria Math" w:hAnsi="Times New Roman" w:cs="Times New Roman"/>
            <w:sz w:val="24"/>
            <w:szCs w:val="24"/>
          </w:rPr>
          <m:t xml:space="preserve"> </m:t>
        </m:r>
        <m:r>
          <w:rPr>
            <w:rFonts w:ascii="Cambria Math" w:hAnsi="Cambria Math" w:cs="Times New Roman"/>
            <w:sz w:val="24"/>
            <w:szCs w:val="24"/>
            <w:lang w:val="en-US"/>
          </w:rPr>
          <m:t>of</m:t>
        </m:r>
        <m:r>
          <w:rPr>
            <w:rFonts w:ascii="Cambria Math" w:hAnsi="Times New Roman" w:cs="Times New Roman"/>
            <w:sz w:val="24"/>
            <w:szCs w:val="24"/>
          </w:rPr>
          <m:t xml:space="preserve"> </m:t>
        </m:r>
        <m:r>
          <w:rPr>
            <w:rFonts w:ascii="Cambria Math" w:hAnsi="Cambria Math" w:cs="Times New Roman"/>
            <w:sz w:val="24"/>
            <w:szCs w:val="24"/>
            <w:lang w:val="en-US"/>
          </w:rPr>
          <m:t>Capital</m:t>
        </m:r>
      </m:oMath>
      <w:r w:rsidR="00D425C6">
        <w:rPr>
          <w:rFonts w:ascii="Times New Roman" w:hAnsi="Times New Roman" w:cs="Times New Roman"/>
          <w:sz w:val="24"/>
          <w:szCs w:val="24"/>
        </w:rPr>
        <w:t xml:space="preserve">) </w:t>
      </w:r>
      <w:r w:rsidR="00BB6620" w:rsidRPr="000E33C9">
        <w:rPr>
          <w:rFonts w:ascii="Times New Roman" w:hAnsi="Times New Roman" w:cs="Times New Roman"/>
          <w:sz w:val="24"/>
          <w:szCs w:val="24"/>
        </w:rPr>
        <w:t>– показатель, который учитывает структуру и стоимость привлекаемого в бизнес капитала. Формула расчёта имеет вид:</w:t>
      </w:r>
    </w:p>
    <w:p w:rsidR="00BB6620" w:rsidRPr="000E33C9" w:rsidRDefault="00BB6620" w:rsidP="00BB6620">
      <w:pPr>
        <w:spacing w:after="0" w:line="360" w:lineRule="auto"/>
        <w:ind w:firstLine="708"/>
        <w:rPr>
          <w:rFonts w:ascii="Times New Roman" w:hAnsi="Times New Roman" w:cs="Times New Roman"/>
          <w:i/>
          <w:color w:val="000000"/>
          <w:sz w:val="24"/>
          <w:szCs w:val="24"/>
          <w:shd w:val="clear" w:color="auto" w:fill="FFFFFF"/>
        </w:rPr>
      </w:pPr>
      <m:oMath>
        <m:r>
          <w:rPr>
            <w:rFonts w:ascii="Cambria Math" w:hAnsi="Cambria Math" w:cs="Times New Roman"/>
            <w:color w:val="000000"/>
            <w:sz w:val="24"/>
            <w:szCs w:val="24"/>
            <w:shd w:val="clear" w:color="auto" w:fill="FFFFFF"/>
          </w:rPr>
          <m:t>WACC</m:t>
        </m:r>
        <m:r>
          <w:rPr>
            <w:rFonts w:ascii="Cambria Math" w:hAnsi="Times New Roman" w:cs="Times New Roman"/>
            <w:color w:val="000000"/>
            <w:sz w:val="24"/>
            <w:szCs w:val="24"/>
            <w:shd w:val="clear" w:color="auto" w:fill="FFFFFF"/>
          </w:rPr>
          <m:t>=</m:t>
        </m:r>
        <m:sSub>
          <m:sSubPr>
            <m:ctrlPr>
              <w:rPr>
                <w:rFonts w:ascii="Cambria Math" w:hAnsi="Times New Roman"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d</m:t>
            </m:r>
          </m:e>
          <m:sub>
            <m:r>
              <w:rPr>
                <w:rFonts w:ascii="Cambria Math" w:hAnsi="Times New Roman" w:cs="Times New Roman"/>
                <w:color w:val="000000"/>
                <w:sz w:val="24"/>
                <w:szCs w:val="24"/>
                <w:shd w:val="clear" w:color="auto" w:fill="FFFFFF"/>
              </w:rPr>
              <m:t>СК</m:t>
            </m:r>
          </m:sub>
        </m:sSub>
        <m:r>
          <w:rPr>
            <w:rFonts w:ascii="Times New Roman" w:hAnsi="Cambria Math" w:cs="Times New Roman"/>
            <w:color w:val="000000"/>
            <w:sz w:val="24"/>
            <w:szCs w:val="24"/>
            <w:shd w:val="clear" w:color="auto" w:fill="FFFFFF"/>
          </w:rPr>
          <m:t>*</m:t>
        </m:r>
        <m:sSub>
          <m:sSubPr>
            <m:ctrlPr>
              <w:rPr>
                <w:rFonts w:ascii="Cambria Math" w:hAnsi="Times New Roman"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lang w:val="en-US"/>
              </w:rPr>
              <m:t>i</m:t>
            </m:r>
          </m:e>
          <m:sub>
            <m:r>
              <w:rPr>
                <w:rFonts w:ascii="Cambria Math" w:hAnsi="Times New Roman" w:cs="Times New Roman"/>
                <w:color w:val="000000"/>
                <w:sz w:val="24"/>
                <w:szCs w:val="24"/>
                <w:shd w:val="clear" w:color="auto" w:fill="FFFFFF"/>
              </w:rPr>
              <m:t>СК</m:t>
            </m:r>
          </m:sub>
        </m:sSub>
        <m:r>
          <w:rPr>
            <w:rFonts w:ascii="Cambria Math" w:hAnsi="Times New Roman" w:cs="Times New Roman"/>
            <w:color w:val="000000"/>
            <w:sz w:val="24"/>
            <w:szCs w:val="24"/>
            <w:shd w:val="clear" w:color="auto" w:fill="FFFFFF"/>
          </w:rPr>
          <m:t>+</m:t>
        </m:r>
        <m:sSub>
          <m:sSubPr>
            <m:ctrlPr>
              <w:rPr>
                <w:rFonts w:ascii="Cambria Math" w:hAnsi="Times New Roman"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lang w:val="en-US"/>
              </w:rPr>
              <m:t>d</m:t>
            </m:r>
          </m:e>
          <m:sub>
            <m:r>
              <w:rPr>
                <w:rFonts w:ascii="Cambria Math" w:hAnsi="Times New Roman" w:cs="Times New Roman"/>
                <w:color w:val="000000"/>
                <w:sz w:val="24"/>
                <w:szCs w:val="24"/>
                <w:shd w:val="clear" w:color="auto" w:fill="FFFFFF"/>
              </w:rPr>
              <m:t>ЗК</m:t>
            </m:r>
          </m:sub>
        </m:sSub>
        <m:r>
          <w:rPr>
            <w:rFonts w:ascii="Times New Roman" w:hAnsi="Cambria Math" w:cs="Times New Roman"/>
            <w:color w:val="000000"/>
            <w:sz w:val="24"/>
            <w:szCs w:val="24"/>
            <w:shd w:val="clear" w:color="auto" w:fill="FFFFFF"/>
          </w:rPr>
          <m:t>*</m:t>
        </m:r>
        <m:sSub>
          <m:sSubPr>
            <m:ctrlPr>
              <w:rPr>
                <w:rFonts w:ascii="Cambria Math" w:hAnsi="Times New Roman"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i</m:t>
            </m:r>
          </m:e>
          <m:sub>
            <m:r>
              <w:rPr>
                <w:rFonts w:ascii="Cambria Math" w:hAnsi="Times New Roman" w:cs="Times New Roman"/>
                <w:color w:val="000000"/>
                <w:sz w:val="24"/>
                <w:szCs w:val="24"/>
                <w:shd w:val="clear" w:color="auto" w:fill="FFFFFF"/>
              </w:rPr>
              <m:t>ЗК</m:t>
            </m:r>
          </m:sub>
        </m:sSub>
        <m:r>
          <w:rPr>
            <w:rFonts w:ascii="Times New Roman" w:hAnsi="Cambria Math" w:cs="Times New Roman"/>
            <w:color w:val="000000"/>
            <w:sz w:val="24"/>
            <w:szCs w:val="24"/>
            <w:shd w:val="clear" w:color="auto" w:fill="FFFFFF"/>
          </w:rPr>
          <m:t>*</m:t>
        </m:r>
        <m:r>
          <w:rPr>
            <w:rFonts w:ascii="Cambria Math" w:hAnsi="Times New Roman" w:cs="Times New Roman"/>
            <w:color w:val="000000"/>
            <w:sz w:val="24"/>
            <w:szCs w:val="24"/>
            <w:shd w:val="clear" w:color="auto" w:fill="FFFFFF"/>
          </w:rPr>
          <m:t>(1</m:t>
        </m:r>
        <m:r>
          <w:rPr>
            <w:rFonts w:ascii="Cambria Math" w:hAnsi="Times New Roman" w:cs="Times New Roman"/>
            <w:color w:val="000000"/>
            <w:sz w:val="24"/>
            <w:szCs w:val="24"/>
            <w:shd w:val="clear" w:color="auto" w:fill="FFFFFF"/>
          </w:rPr>
          <m:t>-</m:t>
        </m:r>
        <m:r>
          <w:rPr>
            <w:rFonts w:ascii="Cambria Math" w:hAnsi="Cambria Math" w:cs="Times New Roman"/>
            <w:color w:val="000000"/>
            <w:sz w:val="24"/>
            <w:szCs w:val="24"/>
            <w:shd w:val="clear" w:color="auto" w:fill="FFFFFF"/>
          </w:rPr>
          <m:t>tax</m:t>
        </m:r>
        <m:r>
          <w:rPr>
            <w:rFonts w:ascii="Cambria Math" w:hAnsi="Times New Roman" w:cs="Times New Roman"/>
            <w:color w:val="000000"/>
            <w:sz w:val="24"/>
            <w:szCs w:val="24"/>
            <w:shd w:val="clear" w:color="auto" w:fill="FFFFFF"/>
          </w:rPr>
          <m:t>)</m:t>
        </m:r>
      </m:oMath>
      <w:r w:rsidRPr="000E33C9">
        <w:rPr>
          <w:rFonts w:ascii="Times New Roman" w:hAnsi="Times New Roman" w:cs="Times New Roman"/>
          <w:i/>
          <w:color w:val="000000"/>
          <w:sz w:val="24"/>
          <w:szCs w:val="24"/>
          <w:shd w:val="clear" w:color="auto" w:fill="FFFFFF"/>
        </w:rPr>
        <w:t>,</w:t>
      </w:r>
    </w:p>
    <w:p w:rsidR="00BB6620" w:rsidRPr="000E33C9" w:rsidRDefault="00BB6620" w:rsidP="00BB6620">
      <w:pPr>
        <w:spacing w:after="0" w:line="360" w:lineRule="auto"/>
        <w:ind w:firstLine="708"/>
        <w:jc w:val="both"/>
        <w:rPr>
          <w:rFonts w:ascii="Times New Roman" w:hAnsi="Times New Roman" w:cs="Times New Roman"/>
          <w:color w:val="000000"/>
          <w:sz w:val="24"/>
          <w:szCs w:val="24"/>
          <w:shd w:val="clear" w:color="auto" w:fill="FFFFFF"/>
        </w:rPr>
      </w:pPr>
      <w:r w:rsidRPr="000E33C9">
        <w:rPr>
          <w:rFonts w:ascii="Times New Roman" w:hAnsi="Times New Roman" w:cs="Times New Roman"/>
          <w:color w:val="000000"/>
          <w:sz w:val="24"/>
          <w:szCs w:val="24"/>
          <w:shd w:val="clear" w:color="auto" w:fill="FFFFFF"/>
        </w:rPr>
        <w:t xml:space="preserve">Где </w:t>
      </w:r>
      <m:oMath>
        <m:sSub>
          <m:sSubPr>
            <m:ctrlPr>
              <w:rPr>
                <w:rFonts w:ascii="Cambria Math" w:hAnsi="Times New Roman" w:cs="Times New Roman"/>
                <w:color w:val="000000"/>
                <w:sz w:val="24"/>
                <w:szCs w:val="24"/>
                <w:shd w:val="clear" w:color="auto" w:fill="FFFFFF"/>
              </w:rPr>
            </m:ctrlPr>
          </m:sSubPr>
          <m:e>
            <m:r>
              <m:rPr>
                <m:sty m:val="p"/>
              </m:rPr>
              <w:rPr>
                <w:rFonts w:ascii="Cambria Math" w:hAnsi="Times New Roman" w:cs="Times New Roman"/>
                <w:color w:val="000000"/>
                <w:sz w:val="24"/>
                <w:szCs w:val="24"/>
                <w:shd w:val="clear" w:color="auto" w:fill="FFFFFF"/>
              </w:rPr>
              <m:t>d</m:t>
            </m:r>
          </m:e>
          <m:sub>
            <m:r>
              <m:rPr>
                <m:sty m:val="p"/>
              </m:rPr>
              <w:rPr>
                <w:rFonts w:ascii="Cambria Math" w:hAnsi="Times New Roman" w:cs="Times New Roman"/>
                <w:color w:val="000000"/>
                <w:sz w:val="24"/>
                <w:szCs w:val="24"/>
                <w:shd w:val="clear" w:color="auto" w:fill="FFFFFF"/>
              </w:rPr>
              <m:t>СК</m:t>
            </m:r>
          </m:sub>
        </m:sSub>
      </m:oMath>
      <w:r w:rsidRPr="000E33C9">
        <w:rPr>
          <w:rFonts w:ascii="Times New Roman" w:hAnsi="Times New Roman" w:cs="Times New Roman"/>
          <w:color w:val="000000"/>
          <w:sz w:val="24"/>
          <w:szCs w:val="24"/>
          <w:shd w:val="clear" w:color="auto" w:fill="FFFFFF"/>
        </w:rPr>
        <w:t xml:space="preserve"> – доля собственного капитала;</w:t>
      </w:r>
    </w:p>
    <w:p w:rsidR="00BB6620" w:rsidRPr="000E33C9" w:rsidRDefault="008E1CDA" w:rsidP="00BB6620">
      <w:pPr>
        <w:spacing w:after="0" w:line="360" w:lineRule="auto"/>
        <w:ind w:firstLine="708"/>
        <w:jc w:val="both"/>
        <w:rPr>
          <w:rFonts w:ascii="Times New Roman" w:hAnsi="Times New Roman" w:cs="Times New Roman"/>
          <w:color w:val="000000"/>
          <w:sz w:val="24"/>
          <w:szCs w:val="24"/>
          <w:shd w:val="clear" w:color="auto" w:fill="FFFFFF"/>
        </w:rPr>
      </w:pPr>
      <m:oMath>
        <m:sSub>
          <m:sSubPr>
            <m:ctrlPr>
              <w:rPr>
                <w:rFonts w:ascii="Cambria Math" w:hAnsi="Times New Roman" w:cs="Times New Roman"/>
                <w:color w:val="000000"/>
                <w:sz w:val="24"/>
                <w:szCs w:val="24"/>
                <w:shd w:val="clear" w:color="auto" w:fill="FFFFFF"/>
              </w:rPr>
            </m:ctrlPr>
          </m:sSubPr>
          <m:e>
            <m:r>
              <m:rPr>
                <m:sty m:val="p"/>
              </m:rPr>
              <w:rPr>
                <w:rFonts w:ascii="Cambria Math" w:hAnsi="Times New Roman" w:cs="Times New Roman"/>
                <w:color w:val="000000"/>
                <w:sz w:val="24"/>
                <w:szCs w:val="24"/>
                <w:shd w:val="clear" w:color="auto" w:fill="FFFFFF"/>
                <w:lang w:val="en-US"/>
              </w:rPr>
              <m:t>d</m:t>
            </m:r>
          </m:e>
          <m:sub>
            <m:r>
              <m:rPr>
                <m:sty m:val="p"/>
              </m:rPr>
              <w:rPr>
                <w:rFonts w:ascii="Cambria Math" w:hAnsi="Times New Roman" w:cs="Times New Roman"/>
                <w:color w:val="000000"/>
                <w:sz w:val="24"/>
                <w:szCs w:val="24"/>
                <w:shd w:val="clear" w:color="auto" w:fill="FFFFFF"/>
              </w:rPr>
              <m:t>ЗК</m:t>
            </m:r>
          </m:sub>
        </m:sSub>
      </m:oMath>
      <w:r w:rsidR="00BB6620" w:rsidRPr="000E33C9">
        <w:rPr>
          <w:rFonts w:ascii="Times New Roman" w:hAnsi="Times New Roman" w:cs="Times New Roman"/>
          <w:color w:val="000000"/>
          <w:sz w:val="24"/>
          <w:szCs w:val="24"/>
          <w:shd w:val="clear" w:color="auto" w:fill="FFFFFF"/>
        </w:rPr>
        <w:t xml:space="preserve"> – доля заёмного капитала;</w:t>
      </w:r>
    </w:p>
    <w:p w:rsidR="00BB6620" w:rsidRPr="000E33C9" w:rsidRDefault="008E1CDA" w:rsidP="00BB6620">
      <w:pPr>
        <w:spacing w:after="0" w:line="360" w:lineRule="auto"/>
        <w:ind w:firstLine="708"/>
        <w:jc w:val="both"/>
        <w:rPr>
          <w:rFonts w:ascii="Times New Roman" w:hAnsi="Times New Roman" w:cs="Times New Roman"/>
          <w:color w:val="000000"/>
          <w:sz w:val="24"/>
          <w:szCs w:val="24"/>
          <w:shd w:val="clear" w:color="auto" w:fill="FFFFFF"/>
        </w:rPr>
      </w:pPr>
      <m:oMath>
        <m:sSub>
          <m:sSubPr>
            <m:ctrlPr>
              <w:rPr>
                <w:rFonts w:ascii="Cambria Math" w:hAnsi="Times New Roman" w:cs="Times New Roman"/>
                <w:color w:val="000000"/>
                <w:sz w:val="24"/>
                <w:szCs w:val="24"/>
                <w:shd w:val="clear" w:color="auto" w:fill="FFFFFF"/>
              </w:rPr>
            </m:ctrlPr>
          </m:sSubPr>
          <m:e>
            <m:r>
              <m:rPr>
                <m:sty m:val="p"/>
              </m:rPr>
              <w:rPr>
                <w:rFonts w:ascii="Cambria Math" w:hAnsi="Times New Roman" w:cs="Times New Roman"/>
                <w:color w:val="000000"/>
                <w:sz w:val="24"/>
                <w:szCs w:val="24"/>
                <w:shd w:val="clear" w:color="auto" w:fill="FFFFFF"/>
                <w:lang w:val="en-US"/>
              </w:rPr>
              <m:t>i</m:t>
            </m:r>
          </m:e>
          <m:sub>
            <m:r>
              <m:rPr>
                <m:sty m:val="p"/>
              </m:rPr>
              <w:rPr>
                <w:rFonts w:ascii="Cambria Math" w:hAnsi="Times New Roman" w:cs="Times New Roman"/>
                <w:color w:val="000000"/>
                <w:sz w:val="24"/>
                <w:szCs w:val="24"/>
                <w:shd w:val="clear" w:color="auto" w:fill="FFFFFF"/>
              </w:rPr>
              <m:t>СК</m:t>
            </m:r>
          </m:sub>
        </m:sSub>
      </m:oMath>
      <w:r w:rsidR="00BB6620" w:rsidRPr="000E33C9">
        <w:rPr>
          <w:rFonts w:ascii="Times New Roman" w:hAnsi="Times New Roman" w:cs="Times New Roman"/>
          <w:color w:val="000000"/>
          <w:sz w:val="24"/>
          <w:szCs w:val="24"/>
          <w:shd w:val="clear" w:color="auto" w:fill="FFFFFF"/>
        </w:rPr>
        <w:t xml:space="preserve"> – норма доходности на собственный капитал;</w:t>
      </w:r>
    </w:p>
    <w:p w:rsidR="00BB6620" w:rsidRPr="000E33C9" w:rsidRDefault="008E1CDA" w:rsidP="00BB6620">
      <w:pPr>
        <w:spacing w:after="0" w:line="360" w:lineRule="auto"/>
        <w:ind w:firstLine="708"/>
        <w:jc w:val="both"/>
        <w:rPr>
          <w:rFonts w:ascii="Times New Roman" w:hAnsi="Times New Roman" w:cs="Times New Roman"/>
          <w:color w:val="000000"/>
          <w:sz w:val="24"/>
          <w:szCs w:val="24"/>
          <w:shd w:val="clear" w:color="auto" w:fill="FFFFFF"/>
        </w:rPr>
      </w:pPr>
      <m:oMath>
        <m:sSub>
          <m:sSubPr>
            <m:ctrlPr>
              <w:rPr>
                <w:rFonts w:ascii="Cambria Math" w:hAnsi="Times New Roman" w:cs="Times New Roman"/>
                <w:color w:val="000000"/>
                <w:sz w:val="24"/>
                <w:szCs w:val="24"/>
                <w:shd w:val="clear" w:color="auto" w:fill="FFFFFF"/>
              </w:rPr>
            </m:ctrlPr>
          </m:sSubPr>
          <m:e>
            <m:r>
              <m:rPr>
                <m:sty m:val="p"/>
              </m:rPr>
              <w:rPr>
                <w:rFonts w:ascii="Cambria Math" w:hAnsi="Times New Roman" w:cs="Times New Roman"/>
                <w:color w:val="000000"/>
                <w:sz w:val="24"/>
                <w:szCs w:val="24"/>
                <w:shd w:val="clear" w:color="auto" w:fill="FFFFFF"/>
              </w:rPr>
              <m:t>i</m:t>
            </m:r>
          </m:e>
          <m:sub>
            <m:r>
              <m:rPr>
                <m:sty m:val="p"/>
              </m:rPr>
              <w:rPr>
                <w:rFonts w:ascii="Cambria Math" w:hAnsi="Times New Roman" w:cs="Times New Roman"/>
                <w:color w:val="000000"/>
                <w:sz w:val="24"/>
                <w:szCs w:val="24"/>
                <w:shd w:val="clear" w:color="auto" w:fill="FFFFFF"/>
              </w:rPr>
              <m:t>ЗК</m:t>
            </m:r>
          </m:sub>
        </m:sSub>
      </m:oMath>
      <w:r w:rsidR="00BB6620" w:rsidRPr="000E33C9">
        <w:rPr>
          <w:rFonts w:ascii="Times New Roman" w:hAnsi="Times New Roman" w:cs="Times New Roman"/>
          <w:color w:val="000000"/>
          <w:sz w:val="24"/>
          <w:szCs w:val="24"/>
          <w:shd w:val="clear" w:color="auto" w:fill="FFFFFF"/>
        </w:rPr>
        <w:t xml:space="preserve"> – </w:t>
      </w:r>
      <w:r w:rsidR="009C3F6D" w:rsidRPr="000E33C9">
        <w:rPr>
          <w:rFonts w:ascii="Times New Roman" w:hAnsi="Times New Roman" w:cs="Times New Roman"/>
          <w:color w:val="000000"/>
          <w:sz w:val="24"/>
          <w:szCs w:val="24"/>
          <w:shd w:val="clear" w:color="auto" w:fill="FFFFFF"/>
        </w:rPr>
        <w:t>процент</w:t>
      </w:r>
      <w:r w:rsidR="00BB6620" w:rsidRPr="000E33C9">
        <w:rPr>
          <w:rFonts w:ascii="Times New Roman" w:hAnsi="Times New Roman" w:cs="Times New Roman"/>
          <w:color w:val="000000"/>
          <w:sz w:val="24"/>
          <w:szCs w:val="24"/>
          <w:shd w:val="clear" w:color="auto" w:fill="FFFFFF"/>
        </w:rPr>
        <w:t xml:space="preserve"> по кредиту;</w:t>
      </w:r>
    </w:p>
    <w:p w:rsidR="00BB6620" w:rsidRPr="00BB6620" w:rsidRDefault="00BB6620" w:rsidP="00BB6620">
      <w:pPr>
        <w:spacing w:after="0" w:line="360" w:lineRule="auto"/>
        <w:ind w:firstLine="708"/>
        <w:jc w:val="both"/>
        <w:rPr>
          <w:rFonts w:ascii="Times New Roman" w:hAnsi="Times New Roman" w:cs="Times New Roman"/>
          <w:color w:val="000000"/>
          <w:sz w:val="24"/>
          <w:szCs w:val="24"/>
          <w:shd w:val="clear" w:color="auto" w:fill="FFFFFF"/>
        </w:rPr>
      </w:pPr>
      <w:r w:rsidRPr="00BB6620">
        <w:rPr>
          <w:rFonts w:ascii="Times New Roman" w:hAnsi="Times New Roman" w:cs="Times New Roman"/>
          <w:color w:val="000000"/>
          <w:sz w:val="24"/>
          <w:szCs w:val="24"/>
          <w:shd w:val="clear" w:color="auto" w:fill="FFFFFF"/>
          <w:lang w:val="en-US"/>
        </w:rPr>
        <w:t>tax</w:t>
      </w:r>
      <w:r w:rsidR="009C3F6D">
        <w:rPr>
          <w:rFonts w:ascii="Times New Roman" w:hAnsi="Times New Roman" w:cs="Times New Roman"/>
          <w:color w:val="000000"/>
          <w:sz w:val="24"/>
          <w:szCs w:val="24"/>
          <w:shd w:val="clear" w:color="auto" w:fill="FFFFFF"/>
        </w:rPr>
        <w:t xml:space="preserve"> – налог на прибыль (в %).</w:t>
      </w:r>
    </w:p>
    <w:p w:rsidR="00871557" w:rsidRPr="00BB6620" w:rsidRDefault="00E31255" w:rsidP="00871557">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основу теории</w:t>
      </w:r>
      <w:r w:rsidR="00871557" w:rsidRPr="00BB6620">
        <w:rPr>
          <w:rFonts w:ascii="Times New Roman" w:hAnsi="Times New Roman" w:cs="Times New Roman"/>
          <w:color w:val="000000"/>
          <w:sz w:val="24"/>
          <w:szCs w:val="24"/>
          <w:shd w:val="clear" w:color="auto" w:fill="FFFFFF"/>
        </w:rPr>
        <w:t xml:space="preserve"> структуры капитала </w:t>
      </w:r>
      <w:r>
        <w:rPr>
          <w:rFonts w:ascii="Times New Roman" w:hAnsi="Times New Roman" w:cs="Times New Roman"/>
          <w:color w:val="000000"/>
          <w:sz w:val="24"/>
          <w:szCs w:val="24"/>
          <w:shd w:val="clear" w:color="auto" w:fill="FFFFFF"/>
        </w:rPr>
        <w:t>входят</w:t>
      </w:r>
      <w:r w:rsidR="00871557" w:rsidRPr="00BB6620">
        <w:rPr>
          <w:rFonts w:ascii="Times New Roman" w:hAnsi="Times New Roman" w:cs="Times New Roman"/>
          <w:color w:val="000000"/>
          <w:sz w:val="24"/>
          <w:szCs w:val="24"/>
          <w:shd w:val="clear" w:color="auto" w:fill="FFFFFF"/>
        </w:rPr>
        <w:t xml:space="preserve"> сравнени</w:t>
      </w:r>
      <w:r>
        <w:rPr>
          <w:rFonts w:ascii="Times New Roman" w:hAnsi="Times New Roman" w:cs="Times New Roman"/>
          <w:color w:val="000000"/>
          <w:sz w:val="24"/>
          <w:szCs w:val="24"/>
          <w:shd w:val="clear" w:color="auto" w:fill="FFFFFF"/>
        </w:rPr>
        <w:t>е</w:t>
      </w:r>
      <w:r w:rsidR="00871557" w:rsidRPr="00BB6620">
        <w:rPr>
          <w:rFonts w:ascii="Times New Roman" w:hAnsi="Times New Roman" w:cs="Times New Roman"/>
          <w:color w:val="000000"/>
          <w:sz w:val="24"/>
          <w:szCs w:val="24"/>
          <w:shd w:val="clear" w:color="auto" w:fill="FFFFFF"/>
        </w:rPr>
        <w:t xml:space="preserve"> затрат на привлечение собственного и заемног</w:t>
      </w:r>
      <w:r w:rsidR="00990EB7">
        <w:rPr>
          <w:rFonts w:ascii="Times New Roman" w:hAnsi="Times New Roman" w:cs="Times New Roman"/>
          <w:color w:val="000000"/>
          <w:sz w:val="24"/>
          <w:szCs w:val="24"/>
          <w:shd w:val="clear" w:color="auto" w:fill="FFFFFF"/>
        </w:rPr>
        <w:t>о капитала</w:t>
      </w:r>
      <w:r w:rsidR="00871557" w:rsidRPr="00BB6620">
        <w:rPr>
          <w:rFonts w:ascii="Times New Roman" w:hAnsi="Times New Roman" w:cs="Times New Roman"/>
          <w:color w:val="000000"/>
          <w:sz w:val="24"/>
          <w:szCs w:val="24"/>
          <w:shd w:val="clear" w:color="auto" w:fill="FFFFFF"/>
        </w:rPr>
        <w:t xml:space="preserve"> и </w:t>
      </w:r>
      <w:r>
        <w:rPr>
          <w:rFonts w:ascii="Times New Roman" w:hAnsi="Times New Roman" w:cs="Times New Roman"/>
          <w:color w:val="000000"/>
          <w:sz w:val="24"/>
          <w:szCs w:val="24"/>
          <w:shd w:val="clear" w:color="auto" w:fill="FFFFFF"/>
        </w:rPr>
        <w:t>анализ</w:t>
      </w:r>
      <w:r w:rsidR="00990EB7">
        <w:rPr>
          <w:rFonts w:ascii="Times New Roman" w:hAnsi="Times New Roman" w:cs="Times New Roman"/>
          <w:color w:val="000000"/>
          <w:sz w:val="24"/>
          <w:szCs w:val="24"/>
          <w:shd w:val="clear" w:color="auto" w:fill="FFFFFF"/>
        </w:rPr>
        <w:t xml:space="preserve"> воздействия</w:t>
      </w:r>
      <w:r w:rsidR="00871557" w:rsidRPr="00BB6620">
        <w:rPr>
          <w:rFonts w:ascii="Times New Roman" w:hAnsi="Times New Roman" w:cs="Times New Roman"/>
          <w:color w:val="000000"/>
          <w:sz w:val="24"/>
          <w:szCs w:val="24"/>
          <w:shd w:val="clear" w:color="auto" w:fill="FFFFFF"/>
        </w:rPr>
        <w:t xml:space="preserve"> </w:t>
      </w:r>
      <w:r w:rsidR="00C43886">
        <w:rPr>
          <w:rFonts w:ascii="Times New Roman" w:hAnsi="Times New Roman" w:cs="Times New Roman"/>
          <w:color w:val="000000"/>
          <w:sz w:val="24"/>
          <w:szCs w:val="24"/>
          <w:shd w:val="clear" w:color="auto" w:fill="FFFFFF"/>
        </w:rPr>
        <w:t>всевозможных</w:t>
      </w:r>
      <w:r w:rsidR="00871557" w:rsidRPr="00BB6620">
        <w:rPr>
          <w:rFonts w:ascii="Times New Roman" w:hAnsi="Times New Roman" w:cs="Times New Roman"/>
          <w:color w:val="000000"/>
          <w:sz w:val="24"/>
          <w:szCs w:val="24"/>
          <w:shd w:val="clear" w:color="auto" w:fill="FFFFFF"/>
        </w:rPr>
        <w:t xml:space="preserve"> </w:t>
      </w:r>
      <w:r w:rsidR="00C43886">
        <w:rPr>
          <w:rFonts w:ascii="Times New Roman" w:hAnsi="Times New Roman" w:cs="Times New Roman"/>
          <w:color w:val="000000"/>
          <w:sz w:val="24"/>
          <w:szCs w:val="24"/>
          <w:shd w:val="clear" w:color="auto" w:fill="FFFFFF"/>
        </w:rPr>
        <w:t>смешанных</w:t>
      </w:r>
      <w:r w:rsidR="00871557" w:rsidRPr="00BB6620">
        <w:rPr>
          <w:rFonts w:ascii="Times New Roman" w:hAnsi="Times New Roman" w:cs="Times New Roman"/>
          <w:color w:val="000000"/>
          <w:sz w:val="24"/>
          <w:szCs w:val="24"/>
          <w:shd w:val="clear" w:color="auto" w:fill="FFFFFF"/>
        </w:rPr>
        <w:t xml:space="preserve"> </w:t>
      </w:r>
      <w:r w:rsidR="00C43886">
        <w:rPr>
          <w:rFonts w:ascii="Times New Roman" w:hAnsi="Times New Roman" w:cs="Times New Roman"/>
          <w:color w:val="000000"/>
          <w:sz w:val="24"/>
          <w:szCs w:val="24"/>
          <w:shd w:val="clear" w:color="auto" w:fill="FFFFFF"/>
        </w:rPr>
        <w:t>вариаций</w:t>
      </w:r>
      <w:r w:rsidR="00CC029A">
        <w:rPr>
          <w:rFonts w:ascii="Times New Roman" w:hAnsi="Times New Roman" w:cs="Times New Roman"/>
          <w:color w:val="000000"/>
          <w:sz w:val="24"/>
          <w:szCs w:val="24"/>
          <w:shd w:val="clear" w:color="auto" w:fill="FFFFFF"/>
        </w:rPr>
        <w:t xml:space="preserve"> финансирования на рыночную стоимость</w:t>
      </w:r>
      <w:r w:rsidR="00871557" w:rsidRPr="00BB6620">
        <w:rPr>
          <w:rFonts w:ascii="Times New Roman" w:hAnsi="Times New Roman" w:cs="Times New Roman"/>
          <w:color w:val="000000"/>
          <w:sz w:val="24"/>
          <w:szCs w:val="24"/>
          <w:shd w:val="clear" w:color="auto" w:fill="FFFFFF"/>
        </w:rPr>
        <w:t xml:space="preserve">. </w:t>
      </w:r>
    </w:p>
    <w:p w:rsidR="00871557" w:rsidRPr="00BB6620" w:rsidRDefault="00871557" w:rsidP="00871557">
      <w:pPr>
        <w:spacing w:after="0" w:line="360" w:lineRule="auto"/>
        <w:ind w:firstLine="709"/>
        <w:jc w:val="both"/>
        <w:rPr>
          <w:rFonts w:ascii="Times New Roman" w:hAnsi="Times New Roman" w:cs="Times New Roman"/>
          <w:color w:val="000000"/>
          <w:sz w:val="24"/>
          <w:szCs w:val="24"/>
          <w:shd w:val="clear" w:color="auto" w:fill="FFFFFF"/>
        </w:rPr>
      </w:pPr>
      <w:r w:rsidRPr="00BB6620">
        <w:rPr>
          <w:rFonts w:ascii="Times New Roman" w:hAnsi="Times New Roman" w:cs="Times New Roman"/>
          <w:color w:val="000000"/>
          <w:sz w:val="24"/>
          <w:szCs w:val="24"/>
          <w:shd w:val="clear" w:color="auto" w:fill="FFFFFF"/>
        </w:rPr>
        <w:t>Стоимость любой фирмы (</w:t>
      </w:r>
      <m:oMath>
        <m:r>
          <w:rPr>
            <w:rFonts w:ascii="Cambria Math" w:hAnsi="Cambria Math" w:cs="Times New Roman"/>
            <w:color w:val="000000"/>
            <w:sz w:val="24"/>
            <w:szCs w:val="24"/>
            <w:shd w:val="clear" w:color="auto" w:fill="FFFFFF"/>
          </w:rPr>
          <m:t>PV)</m:t>
        </m:r>
      </m:oMath>
      <w:r w:rsidRPr="00BB6620">
        <w:rPr>
          <w:rFonts w:ascii="Times New Roman" w:hAnsi="Times New Roman" w:cs="Times New Roman"/>
          <w:color w:val="000000"/>
          <w:sz w:val="24"/>
          <w:szCs w:val="24"/>
          <w:shd w:val="clear" w:color="auto" w:fill="FFFFFF"/>
        </w:rPr>
        <w:t xml:space="preserve"> представляет собой приведенное значение ее будущих свободны</w:t>
      </w:r>
      <w:r w:rsidR="00AB1F2F">
        <w:rPr>
          <w:rFonts w:ascii="Times New Roman" w:hAnsi="Times New Roman" w:cs="Times New Roman"/>
          <w:color w:val="000000"/>
          <w:sz w:val="24"/>
          <w:szCs w:val="24"/>
          <w:shd w:val="clear" w:color="auto" w:fill="FFFFFF"/>
        </w:rPr>
        <w:t>х</w:t>
      </w:r>
      <w:r w:rsidRPr="00BB6620">
        <w:rPr>
          <w:rFonts w:ascii="Times New Roman" w:hAnsi="Times New Roman" w:cs="Times New Roman"/>
          <w:color w:val="000000"/>
          <w:sz w:val="24"/>
          <w:szCs w:val="24"/>
          <w:shd w:val="clear" w:color="auto" w:fill="FFFFFF"/>
        </w:rPr>
        <w:t xml:space="preserve"> денежных потоков, дисконтированных по средневзвешенной стоимости ее капитала. </w:t>
      </w:r>
    </w:p>
    <w:p w:rsidR="00871557" w:rsidRPr="00BB6620" w:rsidRDefault="00871557" w:rsidP="00871557">
      <w:pPr>
        <w:spacing w:after="0" w:line="360" w:lineRule="auto"/>
        <w:ind w:firstLine="709"/>
        <w:jc w:val="both"/>
        <w:rPr>
          <w:rFonts w:ascii="Times New Roman" w:hAnsi="Times New Roman" w:cs="Times New Roman"/>
          <w:color w:val="000000"/>
          <w:sz w:val="24"/>
          <w:szCs w:val="24"/>
          <w:shd w:val="clear" w:color="auto" w:fill="FFFFFF"/>
        </w:rPr>
      </w:pPr>
      <m:oMath>
        <m:r>
          <w:rPr>
            <w:rFonts w:ascii="Cambria Math" w:hAnsi="Cambria Math" w:cs="Times New Roman"/>
            <w:color w:val="000000"/>
            <w:sz w:val="24"/>
            <w:szCs w:val="24"/>
            <w:shd w:val="clear" w:color="auto" w:fill="FFFFFF"/>
          </w:rPr>
          <m:t>PV=</m:t>
        </m:r>
        <m:nary>
          <m:naryPr>
            <m:chr m:val="∑"/>
            <m:limLoc m:val="undOvr"/>
            <m:ctrlPr>
              <w:rPr>
                <w:rFonts w:ascii="Cambria Math" w:hAnsi="Cambria Math" w:cs="Times New Roman"/>
                <w:i/>
                <w:color w:val="000000"/>
                <w:sz w:val="24"/>
                <w:szCs w:val="24"/>
                <w:shd w:val="clear" w:color="auto" w:fill="FFFFFF"/>
              </w:rPr>
            </m:ctrlPr>
          </m:naryPr>
          <m:sub>
            <m:r>
              <w:rPr>
                <w:rFonts w:ascii="Cambria Math" w:hAnsi="Cambria Math" w:cs="Times New Roman"/>
                <w:color w:val="000000"/>
                <w:sz w:val="24"/>
                <w:szCs w:val="24"/>
                <w:shd w:val="clear" w:color="auto" w:fill="FFFFFF"/>
              </w:rPr>
              <m:t>t=1</m:t>
            </m:r>
          </m:sub>
          <m:sup>
            <m:r>
              <w:rPr>
                <w:rFonts w:ascii="Cambria Math" w:hAnsi="Cambria Math" w:cs="Times New Roman"/>
                <w:color w:val="000000"/>
                <w:sz w:val="24"/>
                <w:szCs w:val="24"/>
                <w:shd w:val="clear" w:color="auto" w:fill="FFFFFF"/>
              </w:rPr>
              <m:t>n</m:t>
            </m:r>
          </m:sup>
          <m:e>
            <m:f>
              <m:fPr>
                <m:ctrlPr>
                  <w:rPr>
                    <w:rFonts w:ascii="Cambria Math" w:hAnsi="Cambria Math" w:cs="Times New Roman"/>
                    <w:i/>
                    <w:color w:val="000000"/>
                    <w:sz w:val="24"/>
                    <w:szCs w:val="24"/>
                    <w:shd w:val="clear" w:color="auto" w:fill="FFFFFF"/>
                  </w:rPr>
                </m:ctrlPr>
              </m:fPr>
              <m:num>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C</m:t>
                    </m:r>
                    <m: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num>
              <m:den>
                <m:sSup>
                  <m:sSupPr>
                    <m:ctrlPr>
                      <w:rPr>
                        <w:rFonts w:ascii="Cambria Math" w:hAnsi="Cambria Math" w:cs="Times New Roman"/>
                        <w:i/>
                        <w:color w:val="000000"/>
                        <w:sz w:val="24"/>
                        <w:szCs w:val="24"/>
                        <w:shd w:val="clear" w:color="auto" w:fill="FFFFFF"/>
                      </w:rPr>
                    </m:ctrlPr>
                  </m:sSupPr>
                  <m:e>
                    <m:r>
                      <w:rPr>
                        <w:rFonts w:ascii="Cambria Math" w:hAnsi="Cambria Math" w:cs="Times New Roman"/>
                        <w:color w:val="000000"/>
                        <w:sz w:val="24"/>
                        <w:szCs w:val="24"/>
                        <w:shd w:val="clear" w:color="auto" w:fill="FFFFFF"/>
                      </w:rPr>
                      <m:t>(1+</m:t>
                    </m:r>
                    <m:r>
                      <w:rPr>
                        <w:rFonts w:ascii="Cambria Math" w:hAnsi="Cambria Math" w:cs="Times New Roman"/>
                        <w:color w:val="000000"/>
                        <w:sz w:val="24"/>
                        <w:szCs w:val="24"/>
                        <w:shd w:val="clear" w:color="auto" w:fill="FFFFFF"/>
                        <w:lang w:val="en-US"/>
                      </w:rPr>
                      <m:t>WACC</m:t>
                    </m:r>
                    <m:r>
                      <w:rPr>
                        <w:rFonts w:ascii="Cambria Math" w:hAnsi="Cambria Math" w:cs="Times New Roman"/>
                        <w:color w:val="000000"/>
                        <w:sz w:val="24"/>
                        <w:szCs w:val="24"/>
                        <w:shd w:val="clear" w:color="auto" w:fill="FFFFFF"/>
                      </w:rPr>
                      <m:t>)</m:t>
                    </m:r>
                  </m:e>
                  <m:sup>
                    <m:r>
                      <w:rPr>
                        <w:rFonts w:ascii="Cambria Math" w:hAnsi="Cambria Math" w:cs="Times New Roman"/>
                        <w:color w:val="000000"/>
                        <w:sz w:val="24"/>
                        <w:szCs w:val="24"/>
                        <w:shd w:val="clear" w:color="auto" w:fill="FFFFFF"/>
                      </w:rPr>
                      <m:t>t</m:t>
                    </m:r>
                  </m:sup>
                </m:sSup>
              </m:den>
            </m:f>
          </m:e>
        </m:nary>
      </m:oMath>
      <w:r w:rsidRPr="00BB6620">
        <w:rPr>
          <w:rFonts w:ascii="Times New Roman" w:hAnsi="Times New Roman" w:cs="Times New Roman"/>
          <w:color w:val="000000"/>
          <w:sz w:val="24"/>
          <w:szCs w:val="24"/>
          <w:shd w:val="clear" w:color="auto" w:fill="FFFFFF"/>
        </w:rPr>
        <w:t>,</w:t>
      </w:r>
    </w:p>
    <w:p w:rsidR="00871557" w:rsidRPr="00BB6620" w:rsidRDefault="00871557" w:rsidP="00871557">
      <w:pPr>
        <w:spacing w:after="0" w:line="360" w:lineRule="auto"/>
        <w:ind w:firstLine="709"/>
        <w:jc w:val="both"/>
        <w:rPr>
          <w:rFonts w:ascii="Times New Roman" w:hAnsi="Times New Roman" w:cs="Times New Roman"/>
          <w:color w:val="000000"/>
          <w:sz w:val="24"/>
          <w:szCs w:val="24"/>
          <w:shd w:val="clear" w:color="auto" w:fill="FFFFFF"/>
        </w:rPr>
      </w:pPr>
      <w:r w:rsidRPr="00BB6620">
        <w:rPr>
          <w:rFonts w:ascii="Times New Roman" w:hAnsi="Times New Roman" w:cs="Times New Roman"/>
          <w:color w:val="000000"/>
          <w:sz w:val="24"/>
          <w:szCs w:val="24"/>
          <w:shd w:val="clear" w:color="auto" w:fill="FFFFFF"/>
        </w:rPr>
        <w:t xml:space="preserve">Где </w:t>
      </w:r>
      <w:r w:rsidRPr="00BB6620">
        <w:rPr>
          <w:rFonts w:ascii="Times New Roman" w:hAnsi="Times New Roman" w:cs="Times New Roman"/>
          <w:color w:val="000000"/>
          <w:sz w:val="24"/>
          <w:szCs w:val="24"/>
          <w:shd w:val="clear" w:color="auto" w:fill="FFFFFF"/>
          <w:lang w:val="en-US"/>
        </w:rPr>
        <w:t>WACC</w:t>
      </w:r>
      <w:r w:rsidRPr="00BB6620">
        <w:rPr>
          <w:rFonts w:ascii="Times New Roman" w:hAnsi="Times New Roman" w:cs="Times New Roman"/>
          <w:color w:val="000000"/>
          <w:sz w:val="24"/>
          <w:szCs w:val="24"/>
          <w:shd w:val="clear" w:color="auto" w:fill="FFFFFF"/>
        </w:rPr>
        <w:t xml:space="preserve"> – средневзвешенная стоимость капитала;</w:t>
      </w:r>
    </w:p>
    <w:p w:rsidR="00871557" w:rsidRPr="00BB6620" w:rsidRDefault="008E1CDA" w:rsidP="00871557">
      <w:pPr>
        <w:spacing w:after="0" w:line="360" w:lineRule="auto"/>
        <w:ind w:firstLine="709"/>
        <w:jc w:val="both"/>
        <w:rPr>
          <w:rFonts w:ascii="Times New Roman" w:hAnsi="Times New Roman" w:cs="Times New Roman"/>
          <w:color w:val="000000"/>
          <w:sz w:val="24"/>
          <w:szCs w:val="24"/>
          <w:shd w:val="clear" w:color="auto" w:fill="FFFFFF"/>
        </w:rPr>
      </w:pPr>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C</m:t>
            </m:r>
            <m: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oMath>
      <w:r w:rsidR="00871557" w:rsidRPr="00BB6620">
        <w:rPr>
          <w:rFonts w:ascii="Times New Roman" w:hAnsi="Times New Roman" w:cs="Times New Roman"/>
          <w:color w:val="000000"/>
          <w:sz w:val="24"/>
          <w:szCs w:val="24"/>
          <w:shd w:val="clear" w:color="auto" w:fill="FFFFFF"/>
        </w:rPr>
        <w:t xml:space="preserve"> – бездолговой денежный поток за период </w:t>
      </w:r>
      <w:r w:rsidR="00871557" w:rsidRPr="00BB6620">
        <w:rPr>
          <w:rFonts w:ascii="Times New Roman" w:hAnsi="Times New Roman" w:cs="Times New Roman"/>
          <w:color w:val="000000"/>
          <w:sz w:val="24"/>
          <w:szCs w:val="24"/>
          <w:shd w:val="clear" w:color="auto" w:fill="FFFFFF"/>
          <w:lang w:val="en-US"/>
        </w:rPr>
        <w:t>t</w:t>
      </w:r>
      <w:r w:rsidR="00871557" w:rsidRPr="00BB6620">
        <w:rPr>
          <w:rFonts w:ascii="Times New Roman" w:hAnsi="Times New Roman" w:cs="Times New Roman"/>
          <w:color w:val="000000"/>
          <w:sz w:val="24"/>
          <w:szCs w:val="24"/>
          <w:shd w:val="clear" w:color="auto" w:fill="FFFFFF"/>
        </w:rPr>
        <w:t>.</w:t>
      </w:r>
    </w:p>
    <w:bookmarkEnd w:id="5"/>
    <w:p w:rsidR="0063003E" w:rsidRDefault="005A3D4B" w:rsidP="00912FB6">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63003E">
        <w:rPr>
          <w:rFonts w:ascii="Times New Roman" w:hAnsi="Times New Roman" w:cs="Times New Roman"/>
          <w:color w:val="000000"/>
          <w:sz w:val="24"/>
          <w:szCs w:val="24"/>
          <w:shd w:val="clear" w:color="auto" w:fill="FFFFFF"/>
        </w:rPr>
        <w:t>ышесказанно</w:t>
      </w:r>
      <w:r>
        <w:rPr>
          <w:rFonts w:ascii="Times New Roman" w:hAnsi="Times New Roman" w:cs="Times New Roman"/>
          <w:color w:val="000000"/>
          <w:sz w:val="24"/>
          <w:szCs w:val="24"/>
          <w:shd w:val="clear" w:color="auto" w:fill="FFFFFF"/>
        </w:rPr>
        <w:t>е</w:t>
      </w:r>
      <w:r w:rsidR="0063003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позволяет сделать</w:t>
      </w:r>
      <w:r w:rsidR="0063003E">
        <w:rPr>
          <w:rFonts w:ascii="Times New Roman" w:hAnsi="Times New Roman" w:cs="Times New Roman"/>
          <w:color w:val="000000"/>
          <w:sz w:val="24"/>
          <w:szCs w:val="24"/>
          <w:shd w:val="clear" w:color="auto" w:fill="FFFFFF"/>
        </w:rPr>
        <w:t xml:space="preserve"> следующий вывод. </w:t>
      </w:r>
      <w:r w:rsidR="0063003E" w:rsidRPr="00C03110">
        <w:rPr>
          <w:rFonts w:ascii="Times New Roman" w:hAnsi="Times New Roman" w:cs="Times New Roman"/>
          <w:b/>
          <w:i/>
          <w:color w:val="000000"/>
          <w:sz w:val="24"/>
          <w:szCs w:val="24"/>
          <w:shd w:val="clear" w:color="auto" w:fill="FFFFFF"/>
        </w:rPr>
        <w:t xml:space="preserve">Существуют различные теории структуры капитала со своими преимуществами и недостатками. </w:t>
      </w:r>
      <w:r w:rsidR="009B38BE">
        <w:rPr>
          <w:rFonts w:ascii="Times New Roman" w:hAnsi="Times New Roman" w:cs="Times New Roman"/>
          <w:b/>
          <w:i/>
          <w:color w:val="000000"/>
          <w:sz w:val="24"/>
          <w:szCs w:val="24"/>
          <w:shd w:val="clear" w:color="auto" w:fill="FFFFFF"/>
        </w:rPr>
        <w:t>Главным образом</w:t>
      </w:r>
      <w:r w:rsidR="0063003E" w:rsidRPr="00C03110">
        <w:rPr>
          <w:rFonts w:ascii="Times New Roman" w:hAnsi="Times New Roman" w:cs="Times New Roman"/>
          <w:b/>
          <w:i/>
          <w:color w:val="000000"/>
          <w:sz w:val="24"/>
          <w:szCs w:val="24"/>
          <w:shd w:val="clear" w:color="auto" w:fill="FFFFFF"/>
        </w:rPr>
        <w:t xml:space="preserve"> они </w:t>
      </w:r>
      <w:r w:rsidR="004939FF">
        <w:rPr>
          <w:rFonts w:ascii="Times New Roman" w:hAnsi="Times New Roman" w:cs="Times New Roman"/>
          <w:b/>
          <w:i/>
          <w:color w:val="000000"/>
          <w:sz w:val="24"/>
          <w:szCs w:val="24"/>
          <w:shd w:val="clear" w:color="auto" w:fill="FFFFFF"/>
        </w:rPr>
        <w:t>объясняют</w:t>
      </w:r>
      <w:r w:rsidR="0063003E" w:rsidRPr="00C03110">
        <w:rPr>
          <w:rFonts w:ascii="Times New Roman" w:hAnsi="Times New Roman" w:cs="Times New Roman"/>
          <w:b/>
          <w:i/>
          <w:color w:val="000000"/>
          <w:sz w:val="24"/>
          <w:szCs w:val="24"/>
          <w:shd w:val="clear" w:color="auto" w:fill="FFFFFF"/>
        </w:rPr>
        <w:t xml:space="preserve"> финансово-теоретические взаимозависимости и сводят всю сложность решений в области финансирования к их экономической сути. Для практики </w:t>
      </w:r>
      <w:r w:rsidR="0063003E" w:rsidRPr="00C03110">
        <w:rPr>
          <w:rFonts w:ascii="Times New Roman" w:hAnsi="Times New Roman" w:cs="Times New Roman"/>
          <w:b/>
          <w:i/>
          <w:color w:val="000000"/>
          <w:sz w:val="24"/>
          <w:szCs w:val="24"/>
          <w:shd w:val="clear" w:color="auto" w:fill="FFFFFF"/>
        </w:rPr>
        <w:lastRenderedPageBreak/>
        <w:t>они</w:t>
      </w:r>
      <w:r w:rsidR="00C03110">
        <w:rPr>
          <w:rFonts w:ascii="Times New Roman" w:hAnsi="Times New Roman" w:cs="Times New Roman"/>
          <w:b/>
          <w:i/>
          <w:color w:val="000000"/>
          <w:sz w:val="24"/>
          <w:szCs w:val="24"/>
          <w:shd w:val="clear" w:color="auto" w:fill="FFFFFF"/>
        </w:rPr>
        <w:t>,</w:t>
      </w:r>
      <w:r w:rsidR="0063003E" w:rsidRPr="00C03110">
        <w:rPr>
          <w:rFonts w:ascii="Times New Roman" w:hAnsi="Times New Roman" w:cs="Times New Roman"/>
          <w:b/>
          <w:i/>
          <w:color w:val="000000"/>
          <w:sz w:val="24"/>
          <w:szCs w:val="24"/>
          <w:shd w:val="clear" w:color="auto" w:fill="FFFFFF"/>
        </w:rPr>
        <w:t xml:space="preserve"> тем не менее</w:t>
      </w:r>
      <w:r w:rsidR="00C03110">
        <w:rPr>
          <w:rFonts w:ascii="Times New Roman" w:hAnsi="Times New Roman" w:cs="Times New Roman"/>
          <w:b/>
          <w:i/>
          <w:color w:val="000000"/>
          <w:sz w:val="24"/>
          <w:szCs w:val="24"/>
          <w:shd w:val="clear" w:color="auto" w:fill="FFFFFF"/>
        </w:rPr>
        <w:t>,</w:t>
      </w:r>
      <w:r w:rsidR="0063003E" w:rsidRPr="00C03110">
        <w:rPr>
          <w:rFonts w:ascii="Times New Roman" w:hAnsi="Times New Roman" w:cs="Times New Roman"/>
          <w:b/>
          <w:i/>
          <w:color w:val="000000"/>
          <w:sz w:val="24"/>
          <w:szCs w:val="24"/>
          <w:shd w:val="clear" w:color="auto" w:fill="FFFFFF"/>
        </w:rPr>
        <w:t xml:space="preserve"> имеют весьма ограниченное значение</w:t>
      </w:r>
      <w:r w:rsidR="00CF4DF4" w:rsidRPr="00C03110">
        <w:rPr>
          <w:rFonts w:ascii="Times New Roman" w:hAnsi="Times New Roman" w:cs="Times New Roman"/>
          <w:b/>
          <w:i/>
          <w:color w:val="000000"/>
          <w:sz w:val="24"/>
          <w:szCs w:val="24"/>
          <w:shd w:val="clear" w:color="auto" w:fill="FFFFFF"/>
        </w:rPr>
        <w:t>.</w:t>
      </w:r>
      <w:r w:rsidR="00CF4DF4">
        <w:rPr>
          <w:rFonts w:ascii="Times New Roman" w:hAnsi="Times New Roman" w:cs="Times New Roman"/>
          <w:color w:val="000000"/>
          <w:sz w:val="24"/>
          <w:szCs w:val="24"/>
          <w:shd w:val="clear" w:color="auto" w:fill="FFFFFF"/>
        </w:rPr>
        <w:t xml:space="preserve"> «С одной стороны, модели структуры капитала работают с предпосылками, которые в реальности в таком виде не выполняются, а с другой – их рекомендации отчасти не являются операциональными, что означает, что они не могут быть преобразованы в конкретные правила действий».</w:t>
      </w:r>
      <w:r w:rsidR="00CF4DF4">
        <w:rPr>
          <w:rStyle w:val="ac"/>
          <w:rFonts w:ascii="Times New Roman" w:hAnsi="Times New Roman" w:cs="Times New Roman"/>
          <w:color w:val="000000"/>
          <w:sz w:val="24"/>
          <w:szCs w:val="24"/>
          <w:shd w:val="clear" w:color="auto" w:fill="FFFFFF"/>
        </w:rPr>
        <w:footnoteReference w:id="11"/>
      </w:r>
    </w:p>
    <w:p w:rsidR="005D0EF7" w:rsidRDefault="0080490E" w:rsidP="005D0EF7">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Руководству компании следует проводить оптимизацию</w:t>
      </w:r>
      <w:r w:rsidR="00F0506E">
        <w:rPr>
          <w:rFonts w:ascii="Times New Roman" w:hAnsi="Times New Roman" w:cs="Times New Roman"/>
          <w:color w:val="000000"/>
          <w:sz w:val="24"/>
          <w:szCs w:val="24"/>
          <w:shd w:val="clear" w:color="auto" w:fill="FFFFFF"/>
        </w:rPr>
        <w:t xml:space="preserve"> структуры капитала, учитывая то, что постоянно происходят изменения в конъюнктуре рынка, которая влияет на структуру капитала. </w:t>
      </w:r>
      <w:r w:rsidR="002E1CBD" w:rsidRPr="009849FA">
        <w:rPr>
          <w:rFonts w:ascii="Times New Roman" w:hAnsi="Times New Roman" w:cs="Times New Roman"/>
          <w:color w:val="000000"/>
          <w:sz w:val="24"/>
          <w:szCs w:val="24"/>
          <w:shd w:val="clear" w:color="auto" w:fill="FFFFFF"/>
        </w:rPr>
        <w:t xml:space="preserve"> </w:t>
      </w:r>
      <w:r w:rsidR="00F0506E">
        <w:rPr>
          <w:rFonts w:ascii="Times New Roman" w:hAnsi="Times New Roman" w:cs="Times New Roman"/>
          <w:color w:val="000000"/>
          <w:sz w:val="24"/>
          <w:szCs w:val="24"/>
          <w:shd w:val="clear" w:color="auto" w:fill="FFFFFF"/>
        </w:rPr>
        <w:t xml:space="preserve">Кроме того, руководство компании должно стремиться </w:t>
      </w:r>
      <w:r w:rsidR="002E1CBD" w:rsidRPr="009849FA">
        <w:rPr>
          <w:rFonts w:ascii="Times New Roman" w:hAnsi="Times New Roman" w:cs="Times New Roman"/>
          <w:color w:val="000000"/>
          <w:sz w:val="24"/>
          <w:szCs w:val="24"/>
          <w:shd w:val="clear" w:color="auto" w:fill="FFFFFF"/>
        </w:rPr>
        <w:t>максимиз</w:t>
      </w:r>
      <w:r w:rsidR="00F0506E">
        <w:rPr>
          <w:rFonts w:ascii="Times New Roman" w:hAnsi="Times New Roman" w:cs="Times New Roman"/>
          <w:color w:val="000000"/>
          <w:sz w:val="24"/>
          <w:szCs w:val="24"/>
          <w:shd w:val="clear" w:color="auto" w:fill="FFFFFF"/>
        </w:rPr>
        <w:t>ировать</w:t>
      </w:r>
      <w:r w:rsidR="00025948">
        <w:rPr>
          <w:rFonts w:ascii="Times New Roman" w:hAnsi="Times New Roman" w:cs="Times New Roman"/>
          <w:color w:val="000000"/>
          <w:sz w:val="24"/>
          <w:szCs w:val="24"/>
          <w:shd w:val="clear" w:color="auto" w:fill="FFFFFF"/>
        </w:rPr>
        <w:t xml:space="preserve"> </w:t>
      </w:r>
      <w:r w:rsidR="00F0506E">
        <w:rPr>
          <w:rFonts w:ascii="Times New Roman" w:hAnsi="Times New Roman" w:cs="Times New Roman"/>
          <w:color w:val="000000"/>
          <w:sz w:val="24"/>
          <w:szCs w:val="24"/>
          <w:shd w:val="clear" w:color="auto" w:fill="FFFFFF"/>
        </w:rPr>
        <w:t>ее рыночную стоимость</w:t>
      </w:r>
      <w:r w:rsidR="00025948">
        <w:rPr>
          <w:rFonts w:ascii="Times New Roman" w:hAnsi="Times New Roman" w:cs="Times New Roman"/>
          <w:color w:val="000000"/>
          <w:sz w:val="24"/>
          <w:szCs w:val="24"/>
          <w:shd w:val="clear" w:color="auto" w:fill="FFFFFF"/>
        </w:rPr>
        <w:t xml:space="preserve"> </w:t>
      </w:r>
      <w:r w:rsidR="00F0506E">
        <w:rPr>
          <w:rFonts w:ascii="Times New Roman" w:hAnsi="Times New Roman" w:cs="Times New Roman"/>
          <w:color w:val="000000"/>
          <w:sz w:val="24"/>
          <w:szCs w:val="24"/>
          <w:shd w:val="clear" w:color="auto" w:fill="FFFFFF"/>
        </w:rPr>
        <w:t xml:space="preserve">путем оптимизации соотношения заемного и собственного капитала. </w:t>
      </w:r>
      <w:r w:rsidR="009A3988">
        <w:rPr>
          <w:rFonts w:ascii="Times New Roman" w:hAnsi="Times New Roman" w:cs="Times New Roman"/>
          <w:color w:val="000000"/>
          <w:sz w:val="24"/>
          <w:szCs w:val="24"/>
          <w:shd w:val="clear" w:color="auto" w:fill="FFFFFF"/>
        </w:rPr>
        <w:t xml:space="preserve">Стоимость заёмных источников финансирования может резко подняться в условиях </w:t>
      </w:r>
      <w:r w:rsidR="00025948">
        <w:rPr>
          <w:rFonts w:ascii="Times New Roman" w:hAnsi="Times New Roman" w:cs="Times New Roman"/>
          <w:color w:val="000000"/>
          <w:sz w:val="24"/>
          <w:szCs w:val="24"/>
          <w:shd w:val="clear" w:color="auto" w:fill="FFFFFF"/>
        </w:rPr>
        <w:t xml:space="preserve">ухудшения </w:t>
      </w:r>
      <w:r w:rsidR="009A3988">
        <w:rPr>
          <w:rFonts w:ascii="Times New Roman" w:hAnsi="Times New Roman" w:cs="Times New Roman"/>
          <w:color w:val="000000"/>
          <w:sz w:val="24"/>
          <w:szCs w:val="24"/>
          <w:shd w:val="clear" w:color="auto" w:fill="FFFFFF"/>
        </w:rPr>
        <w:t>состояния</w:t>
      </w:r>
      <w:r w:rsidR="00025948">
        <w:rPr>
          <w:rFonts w:ascii="Times New Roman" w:hAnsi="Times New Roman" w:cs="Times New Roman"/>
          <w:color w:val="000000"/>
          <w:sz w:val="24"/>
          <w:szCs w:val="24"/>
          <w:shd w:val="clear" w:color="auto" w:fill="FFFFFF"/>
        </w:rPr>
        <w:t xml:space="preserve"> финансового рынка</w:t>
      </w:r>
      <w:r w:rsidR="009A3988">
        <w:rPr>
          <w:rFonts w:ascii="Times New Roman" w:hAnsi="Times New Roman" w:cs="Times New Roman"/>
          <w:color w:val="000000"/>
          <w:sz w:val="24"/>
          <w:szCs w:val="24"/>
          <w:shd w:val="clear" w:color="auto" w:fill="FFFFFF"/>
        </w:rPr>
        <w:t xml:space="preserve">, </w:t>
      </w:r>
      <w:r w:rsidR="00025948">
        <w:rPr>
          <w:rFonts w:ascii="Times New Roman" w:hAnsi="Times New Roman" w:cs="Times New Roman"/>
          <w:color w:val="000000"/>
          <w:sz w:val="24"/>
          <w:szCs w:val="24"/>
          <w:shd w:val="clear" w:color="auto" w:fill="FFFFFF"/>
        </w:rPr>
        <w:t>пре</w:t>
      </w:r>
      <w:r w:rsidR="009A3988">
        <w:rPr>
          <w:rFonts w:ascii="Times New Roman" w:hAnsi="Times New Roman" w:cs="Times New Roman"/>
          <w:color w:val="000000"/>
          <w:sz w:val="24"/>
          <w:szCs w:val="24"/>
          <w:shd w:val="clear" w:color="auto" w:fill="FFFFFF"/>
        </w:rPr>
        <w:t>взойдя объём</w:t>
      </w:r>
      <w:r w:rsidR="00025948">
        <w:rPr>
          <w:rFonts w:ascii="Times New Roman" w:hAnsi="Times New Roman" w:cs="Times New Roman"/>
          <w:color w:val="000000"/>
          <w:sz w:val="24"/>
          <w:szCs w:val="24"/>
          <w:shd w:val="clear" w:color="auto" w:fill="FFFFFF"/>
        </w:rPr>
        <w:t xml:space="preserve"> валовой прибыли, </w:t>
      </w:r>
      <w:r w:rsidR="009A3988">
        <w:rPr>
          <w:rFonts w:ascii="Times New Roman" w:hAnsi="Times New Roman" w:cs="Times New Roman"/>
          <w:color w:val="000000"/>
          <w:sz w:val="24"/>
          <w:szCs w:val="24"/>
          <w:shd w:val="clear" w:color="auto" w:fill="FFFFFF"/>
        </w:rPr>
        <w:t>вызванной</w:t>
      </w:r>
      <w:r w:rsidR="00025948">
        <w:rPr>
          <w:rFonts w:ascii="Times New Roman" w:hAnsi="Times New Roman" w:cs="Times New Roman"/>
          <w:color w:val="000000"/>
          <w:sz w:val="24"/>
          <w:szCs w:val="24"/>
          <w:shd w:val="clear" w:color="auto" w:fill="FFFFFF"/>
        </w:rPr>
        <w:t xml:space="preserve"> активами </w:t>
      </w:r>
      <w:r w:rsidR="009A3988">
        <w:rPr>
          <w:rFonts w:ascii="Times New Roman" w:hAnsi="Times New Roman" w:cs="Times New Roman"/>
          <w:color w:val="000000"/>
          <w:sz w:val="24"/>
          <w:szCs w:val="24"/>
          <w:shd w:val="clear" w:color="auto" w:fill="FFFFFF"/>
        </w:rPr>
        <w:t xml:space="preserve">предприятия. Тем самым заёмный капитал может послужить шагом к банкротству, и тем более перестанет быть выгодным. </w:t>
      </w:r>
      <w:r w:rsidR="00F01372">
        <w:rPr>
          <w:rFonts w:ascii="Times New Roman" w:hAnsi="Times New Roman" w:cs="Times New Roman"/>
          <w:color w:val="000000"/>
          <w:sz w:val="24"/>
          <w:szCs w:val="24"/>
          <w:shd w:val="clear" w:color="auto" w:fill="FFFFFF"/>
        </w:rPr>
        <w:t>«</w:t>
      </w:r>
      <w:r w:rsidR="007D12C5">
        <w:rPr>
          <w:rFonts w:ascii="Times New Roman" w:hAnsi="Times New Roman" w:cs="Times New Roman"/>
          <w:color w:val="000000"/>
          <w:sz w:val="24"/>
          <w:szCs w:val="24"/>
          <w:shd w:val="clear" w:color="auto" w:fill="FFFFFF"/>
        </w:rPr>
        <w:t>С</w:t>
      </w:r>
      <w:r w:rsidR="007D12C5" w:rsidRPr="007D12C5">
        <w:rPr>
          <w:rFonts w:ascii="Times New Roman" w:hAnsi="Times New Roman" w:cs="Times New Roman"/>
          <w:color w:val="000000"/>
          <w:sz w:val="24"/>
          <w:szCs w:val="24"/>
        </w:rPr>
        <w:t>нижение финансовой устойчивости предприятия в процессе повышения доли используемого заемного капитала приводит к увеличению риска его</w:t>
      </w:r>
      <w:r w:rsidR="007D12C5">
        <w:rPr>
          <w:rFonts w:ascii="Times New Roman" w:hAnsi="Times New Roman" w:cs="Times New Roman"/>
          <w:color w:val="000000"/>
          <w:sz w:val="24"/>
          <w:szCs w:val="24"/>
        </w:rPr>
        <w:t xml:space="preserve"> банкротства, что </w:t>
      </w:r>
      <w:r w:rsidR="007D12C5" w:rsidRPr="007D12C5">
        <w:rPr>
          <w:rFonts w:ascii="Times New Roman" w:hAnsi="Times New Roman" w:cs="Times New Roman"/>
          <w:color w:val="000000"/>
          <w:sz w:val="24"/>
          <w:szCs w:val="24"/>
        </w:rPr>
        <w:t>вынуждает кредиторов увеличивать уровень ставки процента за кредит с</w:t>
      </w:r>
      <w:r w:rsidR="007D12C5">
        <w:rPr>
          <w:rFonts w:ascii="Times New Roman" w:hAnsi="Times New Roman" w:cs="Times New Roman"/>
          <w:color w:val="000000"/>
          <w:sz w:val="24"/>
          <w:szCs w:val="24"/>
        </w:rPr>
        <w:t xml:space="preserve"> учетом в</w:t>
      </w:r>
      <w:r w:rsidR="007D12C5" w:rsidRPr="007D12C5">
        <w:rPr>
          <w:rFonts w:ascii="Times New Roman" w:hAnsi="Times New Roman" w:cs="Times New Roman"/>
          <w:color w:val="000000"/>
          <w:sz w:val="24"/>
          <w:szCs w:val="24"/>
        </w:rPr>
        <w:t>ключения в нее премии за дополнительный финансовый риск</w:t>
      </w:r>
      <w:r w:rsidR="00F01372">
        <w:rPr>
          <w:rFonts w:ascii="Times New Roman" w:hAnsi="Times New Roman" w:cs="Times New Roman"/>
          <w:color w:val="000000"/>
          <w:sz w:val="24"/>
          <w:szCs w:val="24"/>
        </w:rPr>
        <w:t>».</w:t>
      </w:r>
      <w:r w:rsidR="00F01372">
        <w:rPr>
          <w:rStyle w:val="ac"/>
          <w:rFonts w:ascii="Times New Roman" w:hAnsi="Times New Roman" w:cs="Times New Roman"/>
          <w:color w:val="000000"/>
          <w:sz w:val="24"/>
          <w:szCs w:val="24"/>
        </w:rPr>
        <w:footnoteReference w:id="12"/>
      </w:r>
    </w:p>
    <w:p w:rsidR="007C58AC" w:rsidRPr="00394D98" w:rsidRDefault="004C1E60" w:rsidP="005D0EF7">
      <w:pPr>
        <w:spacing w:after="0" w:line="360" w:lineRule="auto"/>
        <w:ind w:firstLine="709"/>
        <w:jc w:val="both"/>
        <w:rPr>
          <w:rFonts w:ascii="Times New Roman" w:hAnsi="Times New Roman" w:cs="Times New Roman"/>
          <w:b/>
          <w:i/>
          <w:color w:val="000000"/>
          <w:sz w:val="24"/>
          <w:szCs w:val="24"/>
          <w:shd w:val="clear" w:color="auto" w:fill="FFFFFF"/>
        </w:rPr>
      </w:pPr>
      <w:r w:rsidRPr="00394D98">
        <w:rPr>
          <w:rFonts w:ascii="Times New Roman" w:hAnsi="Times New Roman" w:cs="Times New Roman"/>
          <w:b/>
          <w:i/>
          <w:color w:val="000000"/>
          <w:sz w:val="24"/>
          <w:szCs w:val="24"/>
          <w:shd w:val="clear" w:color="auto" w:fill="FFFFFF"/>
        </w:rPr>
        <w:t>Д</w:t>
      </w:r>
      <w:r w:rsidR="005D0EF7" w:rsidRPr="00394D98">
        <w:rPr>
          <w:rFonts w:ascii="Times New Roman" w:hAnsi="Times New Roman" w:cs="Times New Roman"/>
          <w:b/>
          <w:i/>
          <w:color w:val="000000"/>
          <w:sz w:val="24"/>
          <w:szCs w:val="24"/>
          <w:shd w:val="clear" w:color="auto" w:fill="FFFFFF"/>
        </w:rPr>
        <w:t xml:space="preserve">ля </w:t>
      </w:r>
      <w:r w:rsidR="000E4343">
        <w:rPr>
          <w:rFonts w:ascii="Times New Roman" w:hAnsi="Times New Roman" w:cs="Times New Roman"/>
          <w:b/>
          <w:i/>
          <w:color w:val="000000"/>
          <w:sz w:val="24"/>
          <w:szCs w:val="24"/>
          <w:shd w:val="clear" w:color="auto" w:fill="FFFFFF"/>
        </w:rPr>
        <w:t xml:space="preserve">выбора оптимальной </w:t>
      </w:r>
      <w:r w:rsidR="005D0EF7" w:rsidRPr="00394D98">
        <w:rPr>
          <w:rFonts w:ascii="Times New Roman" w:hAnsi="Times New Roman" w:cs="Times New Roman"/>
          <w:b/>
          <w:i/>
          <w:color w:val="000000"/>
          <w:sz w:val="24"/>
          <w:szCs w:val="24"/>
          <w:shd w:val="clear" w:color="auto" w:fill="FFFFFF"/>
        </w:rPr>
        <w:t>структуры капитала</w:t>
      </w:r>
      <w:r w:rsidR="00103D9D" w:rsidRPr="00394D98">
        <w:rPr>
          <w:rFonts w:ascii="Times New Roman" w:hAnsi="Times New Roman" w:cs="Times New Roman"/>
          <w:b/>
          <w:i/>
          <w:color w:val="000000"/>
          <w:sz w:val="24"/>
          <w:szCs w:val="24"/>
          <w:shd w:val="clear" w:color="auto" w:fill="FFFFFF"/>
        </w:rPr>
        <w:t xml:space="preserve"> нужно использовать практические методы, </w:t>
      </w:r>
      <w:r w:rsidR="00CC7617">
        <w:rPr>
          <w:rFonts w:ascii="Times New Roman" w:hAnsi="Times New Roman" w:cs="Times New Roman"/>
          <w:b/>
          <w:i/>
          <w:color w:val="000000"/>
          <w:sz w:val="24"/>
          <w:szCs w:val="24"/>
          <w:shd w:val="clear" w:color="auto" w:fill="FFFFFF"/>
        </w:rPr>
        <w:t>опираясь</w:t>
      </w:r>
      <w:r w:rsidR="00103D9D" w:rsidRPr="00394D98">
        <w:rPr>
          <w:rFonts w:ascii="Times New Roman" w:hAnsi="Times New Roman" w:cs="Times New Roman"/>
          <w:b/>
          <w:i/>
          <w:color w:val="000000"/>
          <w:sz w:val="24"/>
          <w:szCs w:val="24"/>
          <w:shd w:val="clear" w:color="auto" w:fill="FFFFFF"/>
        </w:rPr>
        <w:t xml:space="preserve"> на теоретические основы структуры капитала</w:t>
      </w:r>
      <w:r w:rsidR="00E712EF" w:rsidRPr="00394D98">
        <w:rPr>
          <w:rFonts w:ascii="Times New Roman" w:hAnsi="Times New Roman" w:cs="Times New Roman"/>
          <w:b/>
          <w:i/>
          <w:color w:val="000000"/>
          <w:sz w:val="24"/>
          <w:szCs w:val="24"/>
          <w:shd w:val="clear" w:color="auto" w:fill="FFFFFF"/>
        </w:rPr>
        <w:t xml:space="preserve">: метод </w:t>
      </w:r>
      <w:r w:rsidR="00D441F0" w:rsidRPr="00394D98">
        <w:rPr>
          <w:rFonts w:ascii="Times New Roman" w:hAnsi="Times New Roman" w:cs="Times New Roman"/>
          <w:b/>
          <w:i/>
          <w:color w:val="000000"/>
          <w:sz w:val="24"/>
          <w:szCs w:val="24"/>
          <w:shd w:val="clear" w:color="auto" w:fill="FFFFFF"/>
        </w:rPr>
        <w:t>оценки эффекта финансового рычага, метод минимальной средневзвешенной стоимости капитала.</w:t>
      </w:r>
    </w:p>
    <w:p w:rsidR="004221CC" w:rsidRDefault="00BE65E4" w:rsidP="004221CC">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Таким образом, можно выделить следующие факторы, которые необходимо учитывать </w:t>
      </w:r>
      <w:r w:rsidR="004C1E60">
        <w:rPr>
          <w:rFonts w:ascii="Times New Roman" w:hAnsi="Times New Roman" w:cs="Times New Roman"/>
          <w:color w:val="000000"/>
          <w:sz w:val="24"/>
          <w:szCs w:val="24"/>
          <w:shd w:val="clear" w:color="auto" w:fill="FFFFFF"/>
        </w:rPr>
        <w:t>п</w:t>
      </w:r>
      <w:r w:rsidR="00103D9D">
        <w:rPr>
          <w:rFonts w:ascii="Times New Roman" w:hAnsi="Times New Roman" w:cs="Times New Roman"/>
          <w:color w:val="000000"/>
          <w:sz w:val="24"/>
          <w:szCs w:val="24"/>
          <w:shd w:val="clear" w:color="auto" w:fill="FFFFFF"/>
        </w:rPr>
        <w:t>ри выборе оптимальной структуры источников финан</w:t>
      </w:r>
      <w:r w:rsidR="004221CC">
        <w:rPr>
          <w:rFonts w:ascii="Times New Roman" w:hAnsi="Times New Roman" w:cs="Times New Roman"/>
          <w:color w:val="000000"/>
          <w:sz w:val="24"/>
          <w:szCs w:val="24"/>
          <w:shd w:val="clear" w:color="auto" w:fill="FFFFFF"/>
        </w:rPr>
        <w:t>сирования:</w:t>
      </w:r>
    </w:p>
    <w:p w:rsidR="00983C27" w:rsidRDefault="00983C27" w:rsidP="004221CC">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103D9D" w:rsidRPr="004221CC">
        <w:rPr>
          <w:rFonts w:ascii="Times New Roman" w:hAnsi="Times New Roman" w:cs="Times New Roman"/>
          <w:color w:val="000000"/>
          <w:sz w:val="24"/>
          <w:szCs w:val="24"/>
          <w:shd w:val="clear" w:color="auto" w:fill="FFFFFF"/>
        </w:rPr>
        <w:t>ланируемы</w:t>
      </w:r>
      <w:r>
        <w:rPr>
          <w:rFonts w:ascii="Times New Roman" w:hAnsi="Times New Roman" w:cs="Times New Roman"/>
          <w:color w:val="000000"/>
          <w:sz w:val="24"/>
          <w:szCs w:val="24"/>
          <w:shd w:val="clear" w:color="auto" w:fill="FFFFFF"/>
        </w:rPr>
        <w:t xml:space="preserve">й темп роста объёма реализации; Чем </w:t>
      </w:r>
      <w:r w:rsidR="00AF2B57">
        <w:rPr>
          <w:rFonts w:ascii="Times New Roman" w:hAnsi="Times New Roman" w:cs="Times New Roman"/>
          <w:color w:val="000000"/>
          <w:sz w:val="24"/>
          <w:szCs w:val="24"/>
          <w:shd w:val="clear" w:color="auto" w:fill="FFFFFF"/>
        </w:rPr>
        <w:t>выше темп роста, тем больше п</w:t>
      </w:r>
      <w:r>
        <w:rPr>
          <w:rFonts w:ascii="Times New Roman" w:hAnsi="Times New Roman" w:cs="Times New Roman"/>
          <w:color w:val="000000"/>
          <w:sz w:val="24"/>
          <w:szCs w:val="24"/>
          <w:shd w:val="clear" w:color="auto" w:fill="FFFFFF"/>
        </w:rPr>
        <w:t xml:space="preserve">отребность </w:t>
      </w:r>
      <w:r w:rsidR="00AF2B57">
        <w:rPr>
          <w:rFonts w:ascii="Times New Roman" w:hAnsi="Times New Roman" w:cs="Times New Roman"/>
          <w:color w:val="000000"/>
          <w:sz w:val="24"/>
          <w:szCs w:val="24"/>
          <w:shd w:val="clear" w:color="auto" w:fill="FFFFFF"/>
        </w:rPr>
        <w:t>в дополнительном</w:t>
      </w:r>
      <w:r>
        <w:rPr>
          <w:rFonts w:ascii="Times New Roman" w:hAnsi="Times New Roman" w:cs="Times New Roman"/>
          <w:color w:val="000000"/>
          <w:sz w:val="24"/>
          <w:szCs w:val="24"/>
          <w:shd w:val="clear" w:color="auto" w:fill="FFFFFF"/>
        </w:rPr>
        <w:t xml:space="preserve"> финансировании</w:t>
      </w:r>
      <w:r w:rsidR="00D160A0">
        <w:rPr>
          <w:rFonts w:ascii="Times New Roman" w:hAnsi="Times New Roman" w:cs="Times New Roman"/>
          <w:color w:val="000000"/>
          <w:sz w:val="24"/>
          <w:szCs w:val="24"/>
          <w:shd w:val="clear" w:color="auto" w:fill="FFFFFF"/>
        </w:rPr>
        <w:t>.</w:t>
      </w:r>
    </w:p>
    <w:p w:rsidR="00983C27" w:rsidRDefault="00FE316F" w:rsidP="004221CC">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Эксплуатация</w:t>
      </w:r>
      <w:r w:rsidR="00983C2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основных средств</w:t>
      </w:r>
      <w:r w:rsidR="00983C27">
        <w:rPr>
          <w:rFonts w:ascii="Times New Roman" w:hAnsi="Times New Roman" w:cs="Times New Roman"/>
          <w:color w:val="000000"/>
          <w:sz w:val="24"/>
          <w:szCs w:val="24"/>
          <w:shd w:val="clear" w:color="auto" w:fill="FFFFFF"/>
        </w:rPr>
        <w:t>;</w:t>
      </w:r>
      <w:r w:rsidR="00D160A0">
        <w:rPr>
          <w:rFonts w:ascii="Times New Roman" w:hAnsi="Times New Roman" w:cs="Times New Roman"/>
          <w:color w:val="000000"/>
          <w:sz w:val="24"/>
          <w:szCs w:val="24"/>
          <w:shd w:val="clear" w:color="auto" w:fill="FFFFFF"/>
        </w:rPr>
        <w:t xml:space="preserve"> Если в предыдущем периоде </w:t>
      </w:r>
      <w:r>
        <w:rPr>
          <w:rFonts w:ascii="Times New Roman" w:hAnsi="Times New Roman" w:cs="Times New Roman"/>
          <w:color w:val="000000"/>
          <w:sz w:val="24"/>
          <w:szCs w:val="24"/>
          <w:shd w:val="clear" w:color="auto" w:fill="FFFFFF"/>
        </w:rPr>
        <w:t>основные средства</w:t>
      </w:r>
      <w:r w:rsidR="00D160A0">
        <w:rPr>
          <w:rFonts w:ascii="Times New Roman" w:hAnsi="Times New Roman" w:cs="Times New Roman"/>
          <w:color w:val="000000"/>
          <w:sz w:val="24"/>
          <w:szCs w:val="24"/>
          <w:shd w:val="clear" w:color="auto" w:fill="FFFFFF"/>
        </w:rPr>
        <w:t xml:space="preserve"> были </w:t>
      </w:r>
      <w:r w:rsidR="00AF2B57">
        <w:rPr>
          <w:rFonts w:ascii="Times New Roman" w:hAnsi="Times New Roman" w:cs="Times New Roman"/>
          <w:color w:val="000000"/>
          <w:sz w:val="24"/>
          <w:szCs w:val="24"/>
          <w:shd w:val="clear" w:color="auto" w:fill="FFFFFF"/>
        </w:rPr>
        <w:t xml:space="preserve">использованы максимально, то </w:t>
      </w:r>
      <w:r w:rsidR="008F0982">
        <w:rPr>
          <w:rFonts w:ascii="Times New Roman" w:hAnsi="Times New Roman" w:cs="Times New Roman"/>
          <w:color w:val="000000"/>
          <w:sz w:val="24"/>
          <w:szCs w:val="24"/>
          <w:shd w:val="clear" w:color="auto" w:fill="FFFFFF"/>
        </w:rPr>
        <w:t xml:space="preserve">для любого прироста </w:t>
      </w:r>
      <w:r w:rsidR="00D160A0">
        <w:rPr>
          <w:rFonts w:ascii="Times New Roman" w:hAnsi="Times New Roman" w:cs="Times New Roman"/>
          <w:color w:val="000000"/>
          <w:sz w:val="24"/>
          <w:szCs w:val="24"/>
          <w:shd w:val="clear" w:color="auto" w:fill="FFFFFF"/>
        </w:rPr>
        <w:t>объёма ре</w:t>
      </w:r>
      <w:r>
        <w:rPr>
          <w:rFonts w:ascii="Times New Roman" w:hAnsi="Times New Roman" w:cs="Times New Roman"/>
          <w:color w:val="000000"/>
          <w:sz w:val="24"/>
          <w:szCs w:val="24"/>
          <w:shd w:val="clear" w:color="auto" w:fill="FFFFFF"/>
        </w:rPr>
        <w:t xml:space="preserve">ализации в планируемом периоде </w:t>
      </w:r>
      <w:r w:rsidR="008F0982">
        <w:rPr>
          <w:rFonts w:ascii="Times New Roman" w:hAnsi="Times New Roman" w:cs="Times New Roman"/>
          <w:color w:val="000000"/>
          <w:sz w:val="24"/>
          <w:szCs w:val="24"/>
          <w:shd w:val="clear" w:color="auto" w:fill="FFFFFF"/>
        </w:rPr>
        <w:t>по</w:t>
      </w:r>
      <w:r>
        <w:rPr>
          <w:rFonts w:ascii="Times New Roman" w:hAnsi="Times New Roman" w:cs="Times New Roman"/>
          <w:color w:val="000000"/>
          <w:sz w:val="24"/>
          <w:szCs w:val="24"/>
          <w:shd w:val="clear" w:color="auto" w:fill="FFFFFF"/>
        </w:rPr>
        <w:t>требуется наращивание</w:t>
      </w:r>
      <w:r w:rsidR="00D160A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производственных мощностей, т.е. значительные капиталовложения.</w:t>
      </w:r>
    </w:p>
    <w:p w:rsidR="007D1EBA" w:rsidRPr="007D1EBA" w:rsidRDefault="00983C27" w:rsidP="004221CC">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sidRPr="007D1EBA">
        <w:rPr>
          <w:rFonts w:ascii="Times New Roman" w:hAnsi="Times New Roman" w:cs="Times New Roman"/>
          <w:color w:val="000000"/>
          <w:sz w:val="24"/>
          <w:szCs w:val="24"/>
          <w:shd w:val="clear" w:color="auto" w:fill="FFFFFF"/>
        </w:rPr>
        <w:t>К</w:t>
      </w:r>
      <w:r w:rsidR="00103D9D" w:rsidRPr="007D1EBA">
        <w:rPr>
          <w:rFonts w:ascii="Times New Roman" w:hAnsi="Times New Roman" w:cs="Times New Roman"/>
          <w:color w:val="000000"/>
          <w:sz w:val="24"/>
          <w:szCs w:val="24"/>
          <w:shd w:val="clear" w:color="auto" w:fill="FFFFFF"/>
        </w:rPr>
        <w:t>апиталоёмкость пр</w:t>
      </w:r>
      <w:r w:rsidRPr="007D1EBA">
        <w:rPr>
          <w:rFonts w:ascii="Times New Roman" w:hAnsi="Times New Roman" w:cs="Times New Roman"/>
          <w:color w:val="000000"/>
          <w:sz w:val="24"/>
          <w:szCs w:val="24"/>
          <w:shd w:val="clear" w:color="auto" w:fill="FFFFFF"/>
        </w:rPr>
        <w:t>одукции</w:t>
      </w:r>
      <w:r w:rsidR="00D160A0" w:rsidRPr="007D1EBA">
        <w:rPr>
          <w:rFonts w:ascii="Times New Roman" w:hAnsi="Times New Roman" w:cs="Times New Roman"/>
          <w:color w:val="000000"/>
          <w:sz w:val="24"/>
          <w:szCs w:val="24"/>
          <w:shd w:val="clear" w:color="auto" w:fill="FFFFFF"/>
        </w:rPr>
        <w:t xml:space="preserve">; </w:t>
      </w:r>
      <w:r w:rsidR="007D1EBA" w:rsidRPr="007D1EBA">
        <w:rPr>
          <w:rFonts w:ascii="Times New Roman" w:hAnsi="Times New Roman" w:cs="Times New Roman"/>
          <w:color w:val="000000"/>
          <w:sz w:val="24"/>
          <w:szCs w:val="24"/>
        </w:rPr>
        <w:t xml:space="preserve">Капиталоёмкость продукции показывает, сколько всех активов в суммовом выражении приходятся на 1 рубль объёма реализованной продукции. При низкой капиталоемкости объем реализации можно наращивать быстро и это не потребует большого привлечения средств. При достаточно высокой капиталоемкости </w:t>
      </w:r>
      <w:r w:rsidR="00CE70A7">
        <w:rPr>
          <w:rFonts w:ascii="Times New Roman" w:hAnsi="Times New Roman" w:cs="Times New Roman"/>
          <w:color w:val="000000"/>
          <w:sz w:val="24"/>
          <w:szCs w:val="24"/>
        </w:rPr>
        <w:lastRenderedPageBreak/>
        <w:t xml:space="preserve">пусть </w:t>
      </w:r>
      <w:r w:rsidR="007D1EBA" w:rsidRPr="007D1EBA">
        <w:rPr>
          <w:rFonts w:ascii="Times New Roman" w:hAnsi="Times New Roman" w:cs="Times New Roman"/>
          <w:color w:val="000000"/>
          <w:sz w:val="24"/>
          <w:szCs w:val="24"/>
        </w:rPr>
        <w:t>даже не</w:t>
      </w:r>
      <w:r w:rsidR="00CE70A7">
        <w:rPr>
          <w:rFonts w:ascii="Times New Roman" w:hAnsi="Times New Roman" w:cs="Times New Roman"/>
          <w:color w:val="000000"/>
          <w:sz w:val="24"/>
          <w:szCs w:val="24"/>
        </w:rPr>
        <w:t xml:space="preserve">существенное увеличение </w:t>
      </w:r>
      <w:r w:rsidR="007D1EBA" w:rsidRPr="007D1EBA">
        <w:rPr>
          <w:rFonts w:ascii="Times New Roman" w:hAnsi="Times New Roman" w:cs="Times New Roman"/>
          <w:color w:val="000000"/>
          <w:sz w:val="24"/>
          <w:szCs w:val="24"/>
        </w:rPr>
        <w:t xml:space="preserve">реализации продукции потребует </w:t>
      </w:r>
      <w:r w:rsidR="00CE70A7">
        <w:rPr>
          <w:rFonts w:ascii="Times New Roman" w:hAnsi="Times New Roman" w:cs="Times New Roman"/>
          <w:color w:val="000000"/>
          <w:sz w:val="24"/>
          <w:szCs w:val="24"/>
        </w:rPr>
        <w:t>вовлечения</w:t>
      </w:r>
      <w:r w:rsidR="007D1EBA" w:rsidRPr="007D1EBA">
        <w:rPr>
          <w:rFonts w:ascii="Times New Roman" w:hAnsi="Times New Roman" w:cs="Times New Roman"/>
          <w:color w:val="000000"/>
          <w:sz w:val="24"/>
          <w:szCs w:val="24"/>
        </w:rPr>
        <w:t xml:space="preserve"> </w:t>
      </w:r>
      <w:r w:rsidR="00CE70A7">
        <w:rPr>
          <w:rFonts w:ascii="Times New Roman" w:hAnsi="Times New Roman" w:cs="Times New Roman"/>
          <w:color w:val="000000"/>
          <w:sz w:val="24"/>
          <w:szCs w:val="24"/>
        </w:rPr>
        <w:t>большого количества заемных источников финансирования</w:t>
      </w:r>
      <w:r w:rsidR="007D1EBA" w:rsidRPr="007D1EBA">
        <w:rPr>
          <w:rFonts w:ascii="Times New Roman" w:hAnsi="Times New Roman" w:cs="Times New Roman"/>
          <w:color w:val="000000"/>
          <w:sz w:val="24"/>
          <w:szCs w:val="24"/>
        </w:rPr>
        <w:t>. При возникновении финансовых проблем при росте реализации продукции предприятию целесообразно рассмотреть возможность снижении уровня капиталоёмкости реализованной продукции.</w:t>
      </w:r>
    </w:p>
    <w:p w:rsidR="00D160A0" w:rsidRPr="007D1EBA" w:rsidRDefault="00983C27" w:rsidP="004221CC">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sidRPr="007D1EBA">
        <w:rPr>
          <w:rFonts w:ascii="Times New Roman" w:hAnsi="Times New Roman" w:cs="Times New Roman"/>
          <w:color w:val="000000"/>
          <w:sz w:val="24"/>
          <w:szCs w:val="24"/>
          <w:shd w:val="clear" w:color="auto" w:fill="FFFFFF"/>
        </w:rPr>
        <w:t>Р</w:t>
      </w:r>
      <w:r w:rsidR="00D160A0" w:rsidRPr="007D1EBA">
        <w:rPr>
          <w:rFonts w:ascii="Times New Roman" w:hAnsi="Times New Roman" w:cs="Times New Roman"/>
          <w:color w:val="000000"/>
          <w:sz w:val="24"/>
          <w:szCs w:val="24"/>
          <w:shd w:val="clear" w:color="auto" w:fill="FFFFFF"/>
        </w:rPr>
        <w:t xml:space="preserve">ентабельность </w:t>
      </w:r>
      <w:r w:rsidR="003C65B8" w:rsidRPr="007D1EBA">
        <w:rPr>
          <w:rFonts w:ascii="Times New Roman" w:hAnsi="Times New Roman" w:cs="Times New Roman"/>
          <w:color w:val="000000"/>
          <w:sz w:val="24"/>
          <w:szCs w:val="24"/>
          <w:shd w:val="clear" w:color="auto" w:fill="FFFFFF"/>
        </w:rPr>
        <w:t>затрат</w:t>
      </w:r>
      <w:r w:rsidR="00D160A0" w:rsidRPr="007D1EBA">
        <w:rPr>
          <w:rFonts w:ascii="Times New Roman" w:hAnsi="Times New Roman" w:cs="Times New Roman"/>
          <w:color w:val="000000"/>
          <w:sz w:val="24"/>
          <w:szCs w:val="24"/>
          <w:shd w:val="clear" w:color="auto" w:fill="FFFFFF"/>
        </w:rPr>
        <w:t>;</w:t>
      </w:r>
      <w:r w:rsidR="00015002" w:rsidRPr="007D1EBA">
        <w:rPr>
          <w:rFonts w:ascii="Times New Roman" w:hAnsi="Times New Roman" w:cs="Times New Roman"/>
          <w:color w:val="000000"/>
          <w:sz w:val="24"/>
          <w:szCs w:val="24"/>
          <w:shd w:val="clear" w:color="auto" w:fill="FFFFFF"/>
        </w:rPr>
        <w:t xml:space="preserve"> Рост рентабельности </w:t>
      </w:r>
      <w:r w:rsidR="003C65B8" w:rsidRPr="007D1EBA">
        <w:rPr>
          <w:rFonts w:ascii="Times New Roman" w:hAnsi="Times New Roman" w:cs="Times New Roman"/>
          <w:color w:val="000000"/>
          <w:sz w:val="24"/>
          <w:szCs w:val="24"/>
          <w:shd w:val="clear" w:color="auto" w:fill="FFFFFF"/>
        </w:rPr>
        <w:t>затрат</w:t>
      </w:r>
      <w:r w:rsidR="00015002" w:rsidRPr="007D1EBA">
        <w:rPr>
          <w:rFonts w:ascii="Times New Roman" w:hAnsi="Times New Roman" w:cs="Times New Roman"/>
          <w:color w:val="000000"/>
          <w:sz w:val="24"/>
          <w:szCs w:val="24"/>
          <w:shd w:val="clear" w:color="auto" w:fill="FFFFFF"/>
        </w:rPr>
        <w:t xml:space="preserve"> ведет к росту чистой прибыли организации, что снижает потребность во внешних источниках финансирования.</w:t>
      </w:r>
    </w:p>
    <w:p w:rsidR="00D160A0" w:rsidRDefault="00D160A0" w:rsidP="004221CC">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w:t>
      </w:r>
      <w:r w:rsidR="00103D9D" w:rsidRPr="004221CC">
        <w:rPr>
          <w:rFonts w:ascii="Times New Roman" w:hAnsi="Times New Roman" w:cs="Times New Roman"/>
          <w:color w:val="000000"/>
          <w:sz w:val="24"/>
          <w:szCs w:val="24"/>
          <w:shd w:val="clear" w:color="auto" w:fill="FFFFFF"/>
        </w:rPr>
        <w:t>ивидендн</w:t>
      </w:r>
      <w:r w:rsidR="007C58AC" w:rsidRPr="004221CC">
        <w:rPr>
          <w:rFonts w:ascii="Times New Roman" w:hAnsi="Times New Roman" w:cs="Times New Roman"/>
          <w:color w:val="000000"/>
          <w:sz w:val="24"/>
          <w:szCs w:val="24"/>
          <w:shd w:val="clear" w:color="auto" w:fill="FFFFFF"/>
        </w:rPr>
        <w:t>ую</w:t>
      </w:r>
      <w:r w:rsidR="00103D9D" w:rsidRPr="004221CC">
        <w:rPr>
          <w:rFonts w:ascii="Times New Roman" w:hAnsi="Times New Roman" w:cs="Times New Roman"/>
          <w:color w:val="000000"/>
          <w:sz w:val="24"/>
          <w:szCs w:val="24"/>
          <w:shd w:val="clear" w:color="auto" w:fill="FFFFFF"/>
        </w:rPr>
        <w:t xml:space="preserve"> политик</w:t>
      </w:r>
      <w:r w:rsidR="007C58AC" w:rsidRPr="004221CC">
        <w:rPr>
          <w:rFonts w:ascii="Times New Roman" w:hAnsi="Times New Roman" w:cs="Times New Roman"/>
          <w:color w:val="000000"/>
          <w:sz w:val="24"/>
          <w:szCs w:val="24"/>
          <w:shd w:val="clear" w:color="auto" w:fill="FFFFFF"/>
        </w:rPr>
        <w:t>у</w:t>
      </w:r>
      <w:r w:rsidR="003F26BC" w:rsidRPr="004221CC">
        <w:rPr>
          <w:rFonts w:ascii="Times New Roman" w:hAnsi="Times New Roman" w:cs="Times New Roman"/>
          <w:color w:val="000000"/>
          <w:sz w:val="24"/>
          <w:szCs w:val="24"/>
          <w:shd w:val="clear" w:color="auto" w:fill="FFFFFF"/>
        </w:rPr>
        <w:t xml:space="preserve"> </w:t>
      </w:r>
      <w:r w:rsidR="009F4356">
        <w:rPr>
          <w:rFonts w:ascii="Times New Roman" w:hAnsi="Times New Roman" w:cs="Times New Roman"/>
          <w:color w:val="000000"/>
          <w:sz w:val="24"/>
          <w:szCs w:val="24"/>
          <w:shd w:val="clear" w:color="auto" w:fill="FFFFFF"/>
        </w:rPr>
        <w:t>компании</w:t>
      </w:r>
      <w:r>
        <w:rPr>
          <w:rFonts w:ascii="Times New Roman" w:hAnsi="Times New Roman" w:cs="Times New Roman"/>
          <w:color w:val="000000"/>
          <w:sz w:val="24"/>
          <w:szCs w:val="24"/>
          <w:shd w:val="clear" w:color="auto" w:fill="FFFFFF"/>
        </w:rPr>
        <w:t>;</w:t>
      </w:r>
      <w:r w:rsidR="003A7827">
        <w:rPr>
          <w:rFonts w:ascii="Times New Roman" w:hAnsi="Times New Roman" w:cs="Times New Roman"/>
          <w:color w:val="000000"/>
          <w:sz w:val="24"/>
          <w:szCs w:val="24"/>
          <w:shd w:val="clear" w:color="auto" w:fill="FFFFFF"/>
        </w:rPr>
        <w:t xml:space="preserve"> Особенности дивидендной политики </w:t>
      </w:r>
      <w:r w:rsidR="009F4356">
        <w:rPr>
          <w:rFonts w:ascii="Times New Roman" w:hAnsi="Times New Roman" w:cs="Times New Roman"/>
          <w:color w:val="000000"/>
          <w:sz w:val="24"/>
          <w:szCs w:val="24"/>
          <w:shd w:val="clear" w:color="auto" w:fill="FFFFFF"/>
        </w:rPr>
        <w:t>предприятия воздействуют</w:t>
      </w:r>
      <w:r w:rsidR="003A7827">
        <w:rPr>
          <w:rFonts w:ascii="Times New Roman" w:hAnsi="Times New Roman" w:cs="Times New Roman"/>
          <w:color w:val="000000"/>
          <w:sz w:val="24"/>
          <w:szCs w:val="24"/>
          <w:shd w:val="clear" w:color="auto" w:fill="FFFFFF"/>
        </w:rPr>
        <w:t xml:space="preserve"> на уровень её потребности во внешних источниках финансирования.</w:t>
      </w:r>
    </w:p>
    <w:p w:rsidR="00D160A0" w:rsidRDefault="00D160A0" w:rsidP="004221CC">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Приемлемый темп прироста активов;</w:t>
      </w:r>
      <w:r w:rsidR="00814F8D">
        <w:rPr>
          <w:rFonts w:ascii="Times New Roman" w:hAnsi="Times New Roman" w:cs="Times New Roman"/>
          <w:color w:val="000000"/>
          <w:sz w:val="24"/>
          <w:szCs w:val="24"/>
          <w:shd w:val="clear" w:color="auto" w:fill="FFFFFF"/>
        </w:rPr>
        <w:t xml:space="preserve"> Правильное решение</w:t>
      </w:r>
      <w:r w:rsidR="00F111C6">
        <w:rPr>
          <w:rFonts w:ascii="Times New Roman" w:hAnsi="Times New Roman" w:cs="Times New Roman"/>
          <w:color w:val="000000"/>
          <w:sz w:val="24"/>
          <w:szCs w:val="24"/>
          <w:shd w:val="clear" w:color="auto" w:fill="FFFFFF"/>
        </w:rPr>
        <w:t xml:space="preserve"> при выборе наращивания капитала за счет эмиссии акций или использования нераспределенной прибыли, учет эмиссионных затрат.</w:t>
      </w:r>
    </w:p>
    <w:p w:rsidR="00D160A0" w:rsidRDefault="00D160A0" w:rsidP="004221CC">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Размер </w:t>
      </w:r>
      <w:r w:rsidR="000539C8">
        <w:rPr>
          <w:rFonts w:ascii="Times New Roman" w:hAnsi="Times New Roman" w:cs="Times New Roman"/>
          <w:color w:val="000000"/>
          <w:sz w:val="24"/>
          <w:szCs w:val="24"/>
          <w:shd w:val="clear" w:color="auto" w:fill="FFFFFF"/>
        </w:rPr>
        <w:t>необходимых заёмных</w:t>
      </w:r>
      <w:r>
        <w:rPr>
          <w:rFonts w:ascii="Times New Roman" w:hAnsi="Times New Roman" w:cs="Times New Roman"/>
          <w:color w:val="000000"/>
          <w:sz w:val="24"/>
          <w:szCs w:val="24"/>
          <w:shd w:val="clear" w:color="auto" w:fill="FFFFFF"/>
        </w:rPr>
        <w:t xml:space="preserve"> средств;</w:t>
      </w:r>
      <w:r w:rsidR="00D85EDD">
        <w:rPr>
          <w:rFonts w:ascii="Times New Roman" w:hAnsi="Times New Roman" w:cs="Times New Roman"/>
          <w:color w:val="000000"/>
          <w:sz w:val="24"/>
          <w:szCs w:val="24"/>
          <w:shd w:val="clear" w:color="auto" w:fill="FFFFFF"/>
        </w:rPr>
        <w:t xml:space="preserve"> Небольшую сумму можно </w:t>
      </w:r>
      <w:r w:rsidR="00814F8D">
        <w:rPr>
          <w:rFonts w:ascii="Times New Roman" w:hAnsi="Times New Roman" w:cs="Times New Roman"/>
          <w:color w:val="000000"/>
          <w:sz w:val="24"/>
          <w:szCs w:val="24"/>
          <w:shd w:val="clear" w:color="auto" w:fill="FFFFFF"/>
        </w:rPr>
        <w:t>взять в кредит и</w:t>
      </w:r>
      <w:r w:rsidR="00D85EDD">
        <w:rPr>
          <w:rFonts w:ascii="Times New Roman" w:hAnsi="Times New Roman" w:cs="Times New Roman"/>
          <w:color w:val="000000"/>
          <w:sz w:val="24"/>
          <w:szCs w:val="24"/>
          <w:shd w:val="clear" w:color="auto" w:fill="FFFFFF"/>
        </w:rPr>
        <w:t>ли</w:t>
      </w:r>
      <w:r w:rsidR="00814F8D">
        <w:rPr>
          <w:rFonts w:ascii="Times New Roman" w:hAnsi="Times New Roman" w:cs="Times New Roman"/>
          <w:color w:val="000000"/>
          <w:sz w:val="24"/>
          <w:szCs w:val="24"/>
          <w:shd w:val="clear" w:color="auto" w:fill="FFFFFF"/>
        </w:rPr>
        <w:t xml:space="preserve"> получить</w:t>
      </w:r>
      <w:r w:rsidR="00D85EDD">
        <w:rPr>
          <w:rFonts w:ascii="Times New Roman" w:hAnsi="Times New Roman" w:cs="Times New Roman"/>
          <w:color w:val="000000"/>
          <w:sz w:val="24"/>
          <w:szCs w:val="24"/>
          <w:shd w:val="clear" w:color="auto" w:fill="FFFFFF"/>
        </w:rPr>
        <w:t xml:space="preserve"> по </w:t>
      </w:r>
      <w:r w:rsidR="00CA7F6D">
        <w:rPr>
          <w:rFonts w:ascii="Times New Roman" w:hAnsi="Times New Roman" w:cs="Times New Roman"/>
          <w:color w:val="000000"/>
          <w:sz w:val="24"/>
          <w:szCs w:val="24"/>
          <w:shd w:val="clear" w:color="auto" w:fill="FFFFFF"/>
        </w:rPr>
        <w:t>частной</w:t>
      </w:r>
      <w:r w:rsidR="00D85EDD">
        <w:rPr>
          <w:rFonts w:ascii="Times New Roman" w:hAnsi="Times New Roman" w:cs="Times New Roman"/>
          <w:color w:val="000000"/>
          <w:sz w:val="24"/>
          <w:szCs w:val="24"/>
          <w:shd w:val="clear" w:color="auto" w:fill="FFFFFF"/>
        </w:rPr>
        <w:t xml:space="preserve"> подписке на акции, </w:t>
      </w:r>
      <w:r w:rsidR="00271FDB">
        <w:rPr>
          <w:rFonts w:ascii="Times New Roman" w:hAnsi="Times New Roman" w:cs="Times New Roman"/>
          <w:color w:val="000000"/>
          <w:sz w:val="24"/>
          <w:szCs w:val="24"/>
          <w:shd w:val="clear" w:color="auto" w:fill="FFFFFF"/>
        </w:rPr>
        <w:t xml:space="preserve">а большую сумму стоит привлекать через </w:t>
      </w:r>
      <w:r w:rsidR="00CA7F6D">
        <w:rPr>
          <w:rFonts w:ascii="Times New Roman" w:hAnsi="Times New Roman" w:cs="Times New Roman"/>
          <w:color w:val="000000"/>
          <w:sz w:val="24"/>
          <w:szCs w:val="24"/>
          <w:shd w:val="clear" w:color="auto" w:fill="FFFFFF"/>
        </w:rPr>
        <w:t>открытое</w:t>
      </w:r>
      <w:r w:rsidR="00D85EDD">
        <w:rPr>
          <w:rFonts w:ascii="Times New Roman" w:hAnsi="Times New Roman" w:cs="Times New Roman"/>
          <w:color w:val="000000"/>
          <w:sz w:val="24"/>
          <w:szCs w:val="24"/>
          <w:shd w:val="clear" w:color="auto" w:fill="FFFFFF"/>
        </w:rPr>
        <w:t xml:space="preserve"> разме</w:t>
      </w:r>
      <w:r w:rsidR="00505DDC">
        <w:rPr>
          <w:rFonts w:ascii="Times New Roman" w:hAnsi="Times New Roman" w:cs="Times New Roman"/>
          <w:color w:val="000000"/>
          <w:sz w:val="24"/>
          <w:szCs w:val="24"/>
          <w:shd w:val="clear" w:color="auto" w:fill="FFFFFF"/>
        </w:rPr>
        <w:t>щ</w:t>
      </w:r>
      <w:r w:rsidR="00D85EDD">
        <w:rPr>
          <w:rFonts w:ascii="Times New Roman" w:hAnsi="Times New Roman" w:cs="Times New Roman"/>
          <w:color w:val="000000"/>
          <w:sz w:val="24"/>
          <w:szCs w:val="24"/>
          <w:shd w:val="clear" w:color="auto" w:fill="FFFFFF"/>
        </w:rPr>
        <w:t>ени</w:t>
      </w:r>
      <w:r w:rsidR="00CA7F6D">
        <w:rPr>
          <w:rFonts w:ascii="Times New Roman" w:hAnsi="Times New Roman" w:cs="Times New Roman"/>
          <w:color w:val="000000"/>
          <w:sz w:val="24"/>
          <w:szCs w:val="24"/>
          <w:shd w:val="clear" w:color="auto" w:fill="FFFFFF"/>
        </w:rPr>
        <w:t>е ценных бумаг</w:t>
      </w:r>
      <w:r w:rsidR="00D85EDD">
        <w:rPr>
          <w:rFonts w:ascii="Times New Roman" w:hAnsi="Times New Roman" w:cs="Times New Roman"/>
          <w:color w:val="000000"/>
          <w:sz w:val="24"/>
          <w:szCs w:val="24"/>
          <w:shd w:val="clear" w:color="auto" w:fill="FFFFFF"/>
        </w:rPr>
        <w:t>.</w:t>
      </w:r>
    </w:p>
    <w:p w:rsidR="00D160A0" w:rsidRPr="009E3507" w:rsidRDefault="00D160A0" w:rsidP="009E3507">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w:t>
      </w:r>
      <w:r w:rsidR="00103D9D" w:rsidRPr="004221CC">
        <w:rPr>
          <w:rFonts w:ascii="Times New Roman" w:hAnsi="Times New Roman" w:cs="Times New Roman"/>
          <w:color w:val="000000"/>
          <w:sz w:val="24"/>
          <w:szCs w:val="24"/>
          <w:shd w:val="clear" w:color="auto" w:fill="FFFFFF"/>
        </w:rPr>
        <w:t>иск</w:t>
      </w:r>
      <w:r>
        <w:rPr>
          <w:rFonts w:ascii="Times New Roman" w:hAnsi="Times New Roman" w:cs="Times New Roman"/>
          <w:color w:val="000000"/>
          <w:sz w:val="24"/>
          <w:szCs w:val="24"/>
          <w:shd w:val="clear" w:color="auto" w:fill="FFFFFF"/>
        </w:rPr>
        <w:t>;</w:t>
      </w:r>
      <w:r w:rsidR="00FC41AC">
        <w:rPr>
          <w:rFonts w:ascii="Times New Roman" w:hAnsi="Times New Roman" w:cs="Times New Roman"/>
          <w:color w:val="000000"/>
          <w:sz w:val="24"/>
          <w:szCs w:val="24"/>
          <w:shd w:val="clear" w:color="auto" w:fill="FFFFFF"/>
        </w:rPr>
        <w:t xml:space="preserve"> Необ</w:t>
      </w:r>
      <w:r w:rsidR="009E3507">
        <w:rPr>
          <w:rFonts w:ascii="Times New Roman" w:hAnsi="Times New Roman" w:cs="Times New Roman"/>
          <w:color w:val="000000"/>
          <w:sz w:val="24"/>
          <w:szCs w:val="24"/>
          <w:shd w:val="clear" w:color="auto" w:fill="FFFFFF"/>
        </w:rPr>
        <w:t xml:space="preserve">ходимо учитывать </w:t>
      </w:r>
      <w:r w:rsidR="005267A3">
        <w:rPr>
          <w:rFonts w:ascii="Times New Roman" w:hAnsi="Times New Roman" w:cs="Times New Roman"/>
          <w:color w:val="000000"/>
          <w:sz w:val="24"/>
          <w:szCs w:val="24"/>
          <w:shd w:val="clear" w:color="auto" w:fill="FFFFFF"/>
        </w:rPr>
        <w:t>уровень</w:t>
      </w:r>
      <w:r w:rsidR="009E3507">
        <w:rPr>
          <w:rFonts w:ascii="Times New Roman" w:hAnsi="Times New Roman" w:cs="Times New Roman"/>
          <w:color w:val="000000"/>
          <w:sz w:val="24"/>
          <w:szCs w:val="24"/>
          <w:shd w:val="clear" w:color="auto" w:fill="FFFFFF"/>
        </w:rPr>
        <w:t xml:space="preserve"> риска,</w:t>
      </w:r>
      <w:r w:rsidR="00FC41AC" w:rsidRPr="009E3507">
        <w:rPr>
          <w:rFonts w:ascii="Times New Roman" w:hAnsi="Times New Roman" w:cs="Times New Roman"/>
          <w:color w:val="000000"/>
          <w:sz w:val="24"/>
          <w:szCs w:val="24"/>
          <w:shd w:val="clear" w:color="auto" w:fill="FFFFFF"/>
        </w:rPr>
        <w:t xml:space="preserve"> </w:t>
      </w:r>
      <w:r w:rsidR="005267A3">
        <w:rPr>
          <w:rFonts w:ascii="Times New Roman" w:hAnsi="Times New Roman" w:cs="Times New Roman"/>
          <w:color w:val="000000"/>
          <w:sz w:val="24"/>
          <w:szCs w:val="24"/>
          <w:shd w:val="clear" w:color="auto" w:fill="FFFFFF"/>
        </w:rPr>
        <w:t xml:space="preserve">который связан </w:t>
      </w:r>
      <w:r w:rsidR="00FC41AC" w:rsidRPr="009E3507">
        <w:rPr>
          <w:rFonts w:ascii="Times New Roman" w:hAnsi="Times New Roman" w:cs="Times New Roman"/>
          <w:color w:val="000000"/>
          <w:sz w:val="24"/>
          <w:szCs w:val="24"/>
          <w:shd w:val="clear" w:color="auto" w:fill="FFFFFF"/>
        </w:rPr>
        <w:t xml:space="preserve">с каким-либо источником финансирования. Кроме того, </w:t>
      </w:r>
      <w:r w:rsidR="005267A3">
        <w:rPr>
          <w:rFonts w:ascii="Times New Roman" w:hAnsi="Times New Roman" w:cs="Times New Roman"/>
          <w:color w:val="000000"/>
          <w:sz w:val="24"/>
          <w:szCs w:val="24"/>
          <w:shd w:val="clear" w:color="auto" w:fill="FFFFFF"/>
        </w:rPr>
        <w:t>уровень</w:t>
      </w:r>
      <w:r w:rsidR="00FC41AC" w:rsidRPr="009E3507">
        <w:rPr>
          <w:rFonts w:ascii="Times New Roman" w:hAnsi="Times New Roman" w:cs="Times New Roman"/>
          <w:color w:val="000000"/>
          <w:sz w:val="24"/>
          <w:szCs w:val="24"/>
          <w:shd w:val="clear" w:color="auto" w:fill="FFFFFF"/>
        </w:rPr>
        <w:t xml:space="preserve"> риска определяет </w:t>
      </w:r>
      <w:r w:rsidR="00E74C16" w:rsidRPr="009E3507">
        <w:rPr>
          <w:rFonts w:ascii="Times New Roman" w:hAnsi="Times New Roman" w:cs="Times New Roman"/>
          <w:color w:val="000000"/>
          <w:sz w:val="24"/>
          <w:szCs w:val="24"/>
          <w:shd w:val="clear" w:color="auto" w:fill="FFFFFF"/>
        </w:rPr>
        <w:t>дополнительную</w:t>
      </w:r>
      <w:r w:rsidR="00FC41AC" w:rsidRPr="009E3507">
        <w:rPr>
          <w:rFonts w:ascii="Times New Roman" w:hAnsi="Times New Roman" w:cs="Times New Roman"/>
          <w:color w:val="000000"/>
          <w:sz w:val="24"/>
          <w:szCs w:val="24"/>
          <w:shd w:val="clear" w:color="auto" w:fill="FFFFFF"/>
        </w:rPr>
        <w:t xml:space="preserve"> величину издержек по его обслуживанию. </w:t>
      </w:r>
    </w:p>
    <w:p w:rsidR="004221CC" w:rsidRPr="004221CC" w:rsidRDefault="00D160A0" w:rsidP="004221CC">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Конъюнктуру рынка капитала в целом.</w:t>
      </w:r>
      <w:r w:rsidR="009E3507">
        <w:rPr>
          <w:rFonts w:ascii="Times New Roman" w:hAnsi="Times New Roman" w:cs="Times New Roman"/>
          <w:color w:val="000000"/>
          <w:sz w:val="24"/>
          <w:szCs w:val="24"/>
          <w:shd w:val="clear" w:color="auto" w:fill="FFFFFF"/>
        </w:rPr>
        <w:t xml:space="preserve"> </w:t>
      </w:r>
      <w:r w:rsidR="002632F6">
        <w:rPr>
          <w:rFonts w:ascii="Times New Roman" w:hAnsi="Times New Roman" w:cs="Times New Roman"/>
          <w:color w:val="000000"/>
          <w:sz w:val="24"/>
          <w:szCs w:val="24"/>
          <w:shd w:val="clear" w:color="auto" w:fill="FFFFFF"/>
        </w:rPr>
        <w:t>Стоимость заёмного капитала, привлекаемого из различных источников, изменяется в</w:t>
      </w:r>
      <w:r w:rsidR="009E3507">
        <w:rPr>
          <w:rFonts w:ascii="Times New Roman" w:hAnsi="Times New Roman" w:cs="Times New Roman"/>
          <w:color w:val="000000"/>
          <w:sz w:val="24"/>
          <w:szCs w:val="24"/>
          <w:shd w:val="clear" w:color="auto" w:fill="FFFFFF"/>
        </w:rPr>
        <w:t xml:space="preserve"> зависимости от состояния рынка</w:t>
      </w:r>
      <w:r w:rsidR="002632F6">
        <w:rPr>
          <w:rFonts w:ascii="Times New Roman" w:hAnsi="Times New Roman" w:cs="Times New Roman"/>
          <w:color w:val="000000"/>
          <w:sz w:val="24"/>
          <w:szCs w:val="24"/>
          <w:shd w:val="clear" w:color="auto" w:fill="FFFFFF"/>
        </w:rPr>
        <w:t>.</w:t>
      </w:r>
      <w:r w:rsidR="009E3507">
        <w:rPr>
          <w:rFonts w:ascii="Times New Roman" w:hAnsi="Times New Roman" w:cs="Times New Roman"/>
          <w:color w:val="000000"/>
          <w:sz w:val="24"/>
          <w:szCs w:val="24"/>
          <w:shd w:val="clear" w:color="auto" w:fill="FFFFFF"/>
        </w:rPr>
        <w:t xml:space="preserve"> </w:t>
      </w:r>
    </w:p>
    <w:p w:rsidR="00103D9D" w:rsidRPr="00C03110" w:rsidRDefault="00103D9D" w:rsidP="005D0EF7">
      <w:pPr>
        <w:spacing w:after="0" w:line="360" w:lineRule="auto"/>
        <w:ind w:firstLine="709"/>
        <w:jc w:val="both"/>
        <w:rPr>
          <w:rFonts w:ascii="Times New Roman" w:hAnsi="Times New Roman" w:cs="Times New Roman"/>
          <w:b/>
          <w:i/>
          <w:color w:val="000000"/>
          <w:sz w:val="24"/>
          <w:szCs w:val="24"/>
          <w:shd w:val="clear" w:color="auto" w:fill="FFFFFF"/>
        </w:rPr>
      </w:pPr>
      <w:r w:rsidRPr="00C03110">
        <w:rPr>
          <w:rFonts w:ascii="Times New Roman" w:hAnsi="Times New Roman" w:cs="Times New Roman"/>
          <w:b/>
          <w:i/>
          <w:color w:val="000000"/>
          <w:sz w:val="24"/>
          <w:szCs w:val="24"/>
          <w:shd w:val="clear" w:color="auto" w:fill="FFFFFF"/>
        </w:rPr>
        <w:t>П</w:t>
      </w:r>
      <w:r w:rsidR="004D3986">
        <w:rPr>
          <w:rFonts w:ascii="Times New Roman" w:hAnsi="Times New Roman" w:cs="Times New Roman"/>
          <w:b/>
          <w:i/>
          <w:color w:val="000000"/>
          <w:sz w:val="24"/>
          <w:szCs w:val="24"/>
          <w:shd w:val="clear" w:color="auto" w:fill="FFFFFF"/>
        </w:rPr>
        <w:t xml:space="preserve">ри </w:t>
      </w:r>
      <w:r w:rsidR="000A64F1">
        <w:rPr>
          <w:rFonts w:ascii="Times New Roman" w:hAnsi="Times New Roman" w:cs="Times New Roman"/>
          <w:b/>
          <w:i/>
          <w:color w:val="000000"/>
          <w:sz w:val="24"/>
          <w:szCs w:val="24"/>
          <w:shd w:val="clear" w:color="auto" w:fill="FFFFFF"/>
        </w:rPr>
        <w:t xml:space="preserve">управлении капиталом, </w:t>
      </w:r>
      <w:r w:rsidR="004D3986">
        <w:rPr>
          <w:rFonts w:ascii="Times New Roman" w:hAnsi="Times New Roman" w:cs="Times New Roman"/>
          <w:b/>
          <w:i/>
          <w:color w:val="000000"/>
          <w:sz w:val="24"/>
          <w:szCs w:val="24"/>
          <w:shd w:val="clear" w:color="auto" w:fill="FFFFFF"/>
        </w:rPr>
        <w:t xml:space="preserve">выборе </w:t>
      </w:r>
      <w:r w:rsidRPr="00C03110">
        <w:rPr>
          <w:rFonts w:ascii="Times New Roman" w:hAnsi="Times New Roman" w:cs="Times New Roman"/>
          <w:b/>
          <w:i/>
          <w:color w:val="000000"/>
          <w:sz w:val="24"/>
          <w:szCs w:val="24"/>
          <w:shd w:val="clear" w:color="auto" w:fill="FFFFFF"/>
        </w:rPr>
        <w:t>источников финансирования</w:t>
      </w:r>
      <w:r w:rsidR="000A64F1">
        <w:rPr>
          <w:rFonts w:ascii="Times New Roman" w:hAnsi="Times New Roman" w:cs="Times New Roman"/>
          <w:b/>
          <w:i/>
          <w:color w:val="000000"/>
          <w:sz w:val="24"/>
          <w:szCs w:val="24"/>
          <w:shd w:val="clear" w:color="auto" w:fill="FFFFFF"/>
        </w:rPr>
        <w:t xml:space="preserve"> </w:t>
      </w:r>
      <w:r w:rsidR="004D3986">
        <w:rPr>
          <w:rFonts w:ascii="Times New Roman" w:hAnsi="Times New Roman" w:cs="Times New Roman"/>
          <w:b/>
          <w:i/>
          <w:color w:val="000000"/>
          <w:sz w:val="24"/>
          <w:szCs w:val="24"/>
          <w:shd w:val="clear" w:color="auto" w:fill="FFFFFF"/>
        </w:rPr>
        <w:t>предприятиям следует</w:t>
      </w:r>
      <w:r w:rsidRPr="00C03110">
        <w:rPr>
          <w:rFonts w:ascii="Times New Roman" w:hAnsi="Times New Roman" w:cs="Times New Roman"/>
          <w:b/>
          <w:i/>
          <w:color w:val="000000"/>
          <w:sz w:val="24"/>
          <w:szCs w:val="24"/>
          <w:shd w:val="clear" w:color="auto" w:fill="FFFFFF"/>
        </w:rPr>
        <w:t xml:space="preserve"> </w:t>
      </w:r>
      <w:r w:rsidR="000A64F1">
        <w:rPr>
          <w:rFonts w:ascii="Times New Roman" w:hAnsi="Times New Roman" w:cs="Times New Roman"/>
          <w:b/>
          <w:i/>
          <w:color w:val="000000"/>
          <w:sz w:val="24"/>
          <w:szCs w:val="24"/>
          <w:shd w:val="clear" w:color="auto" w:fill="FFFFFF"/>
        </w:rPr>
        <w:t>помнить и иметь в виду</w:t>
      </w:r>
      <w:r w:rsidRPr="00C03110">
        <w:rPr>
          <w:rFonts w:ascii="Times New Roman" w:hAnsi="Times New Roman" w:cs="Times New Roman"/>
          <w:b/>
          <w:i/>
          <w:color w:val="000000"/>
          <w:sz w:val="24"/>
          <w:szCs w:val="24"/>
          <w:shd w:val="clear" w:color="auto" w:fill="FFFFFF"/>
        </w:rPr>
        <w:t xml:space="preserve"> все </w:t>
      </w:r>
      <w:r w:rsidR="000A64F1">
        <w:rPr>
          <w:rFonts w:ascii="Times New Roman" w:hAnsi="Times New Roman" w:cs="Times New Roman"/>
          <w:b/>
          <w:i/>
          <w:color w:val="000000"/>
          <w:sz w:val="24"/>
          <w:szCs w:val="24"/>
          <w:shd w:val="clear" w:color="auto" w:fill="FFFFFF"/>
        </w:rPr>
        <w:t xml:space="preserve">обозначенные выше </w:t>
      </w:r>
      <w:r w:rsidR="004D3986">
        <w:rPr>
          <w:rFonts w:ascii="Times New Roman" w:hAnsi="Times New Roman" w:cs="Times New Roman"/>
          <w:b/>
          <w:i/>
          <w:color w:val="000000"/>
          <w:sz w:val="24"/>
          <w:szCs w:val="24"/>
          <w:shd w:val="clear" w:color="auto" w:fill="FFFFFF"/>
        </w:rPr>
        <w:t>моменты</w:t>
      </w:r>
      <w:r w:rsidR="000A64F1">
        <w:rPr>
          <w:rFonts w:ascii="Times New Roman" w:hAnsi="Times New Roman" w:cs="Times New Roman"/>
          <w:b/>
          <w:i/>
          <w:color w:val="000000"/>
          <w:sz w:val="24"/>
          <w:szCs w:val="24"/>
          <w:shd w:val="clear" w:color="auto" w:fill="FFFFFF"/>
        </w:rPr>
        <w:t xml:space="preserve"> </w:t>
      </w:r>
      <w:r w:rsidRPr="00C03110">
        <w:rPr>
          <w:rFonts w:ascii="Times New Roman" w:hAnsi="Times New Roman" w:cs="Times New Roman"/>
          <w:b/>
          <w:i/>
          <w:color w:val="000000"/>
          <w:sz w:val="24"/>
          <w:szCs w:val="24"/>
          <w:shd w:val="clear" w:color="auto" w:fill="FFFFFF"/>
        </w:rPr>
        <w:t xml:space="preserve">оптимизации </w:t>
      </w:r>
      <w:r w:rsidR="000A64F1">
        <w:rPr>
          <w:rFonts w:ascii="Times New Roman" w:hAnsi="Times New Roman" w:cs="Times New Roman"/>
          <w:b/>
          <w:i/>
          <w:color w:val="000000"/>
          <w:sz w:val="24"/>
          <w:szCs w:val="24"/>
          <w:shd w:val="clear" w:color="auto" w:fill="FFFFFF"/>
        </w:rPr>
        <w:t>соотношения собственного и заёмного капиталов.</w:t>
      </w:r>
    </w:p>
    <w:p w:rsidR="001359D9" w:rsidRDefault="001359D9" w:rsidP="001359D9">
      <w:pPr>
        <w:spacing w:after="0" w:line="240" w:lineRule="auto"/>
        <w:ind w:firstLine="709"/>
        <w:jc w:val="both"/>
        <w:rPr>
          <w:rFonts w:ascii="Times New Roman" w:hAnsi="Times New Roman" w:cs="Times New Roman"/>
          <w:color w:val="000000"/>
          <w:sz w:val="24"/>
          <w:szCs w:val="24"/>
          <w:shd w:val="clear" w:color="auto" w:fill="FFFFFF"/>
        </w:rPr>
      </w:pPr>
    </w:p>
    <w:p w:rsidR="00451DAE" w:rsidRPr="001359D9" w:rsidRDefault="001359D9" w:rsidP="001359D9">
      <w:pPr>
        <w:pStyle w:val="2"/>
        <w:ind w:firstLine="709"/>
        <w:jc w:val="both"/>
        <w:rPr>
          <w:rFonts w:ascii="Times New Roman" w:hAnsi="Times New Roman" w:cs="Times New Roman"/>
          <w:b/>
          <w:color w:val="auto"/>
          <w:sz w:val="28"/>
          <w:szCs w:val="28"/>
        </w:rPr>
      </w:pPr>
      <w:bookmarkStart w:id="6" w:name="_Toc513102934"/>
      <w:r>
        <w:rPr>
          <w:rFonts w:ascii="Times New Roman" w:hAnsi="Times New Roman" w:cs="Times New Roman"/>
          <w:b/>
          <w:color w:val="auto"/>
          <w:sz w:val="28"/>
          <w:szCs w:val="28"/>
        </w:rPr>
        <w:t xml:space="preserve">1.3 </w:t>
      </w:r>
      <w:r w:rsidR="00937884" w:rsidRPr="001359D9">
        <w:rPr>
          <w:rFonts w:ascii="Times New Roman" w:hAnsi="Times New Roman" w:cs="Times New Roman"/>
          <w:b/>
          <w:color w:val="auto"/>
          <w:sz w:val="28"/>
          <w:szCs w:val="28"/>
        </w:rPr>
        <w:t>Оптимизация структуры капитала на основе</w:t>
      </w:r>
      <w:r w:rsidR="00CD36A0">
        <w:rPr>
          <w:rFonts w:ascii="Times New Roman" w:hAnsi="Times New Roman" w:cs="Times New Roman"/>
          <w:b/>
          <w:color w:val="auto"/>
          <w:sz w:val="28"/>
          <w:szCs w:val="28"/>
        </w:rPr>
        <w:t xml:space="preserve"> анализа</w:t>
      </w:r>
      <w:r w:rsidR="00937884" w:rsidRPr="001359D9">
        <w:rPr>
          <w:rFonts w:ascii="Times New Roman" w:hAnsi="Times New Roman" w:cs="Times New Roman"/>
          <w:b/>
          <w:color w:val="auto"/>
          <w:sz w:val="28"/>
          <w:szCs w:val="28"/>
        </w:rPr>
        <w:t xml:space="preserve"> финансового состояния предприятия</w:t>
      </w:r>
      <w:bookmarkEnd w:id="6"/>
    </w:p>
    <w:p w:rsidR="001359D9" w:rsidRPr="001359D9" w:rsidRDefault="001359D9" w:rsidP="001359D9">
      <w:pPr>
        <w:spacing w:after="0" w:line="240" w:lineRule="auto"/>
        <w:jc w:val="both"/>
        <w:rPr>
          <w:rFonts w:ascii="Times New Roman" w:hAnsi="Times New Roman" w:cs="Times New Roman"/>
          <w:b/>
          <w:sz w:val="28"/>
          <w:szCs w:val="28"/>
        </w:rPr>
      </w:pPr>
    </w:p>
    <w:p w:rsidR="0058067E" w:rsidRPr="0058067E" w:rsidRDefault="00E7158F" w:rsidP="00E7158F">
      <w:pPr>
        <w:spacing w:after="0" w:line="360" w:lineRule="auto"/>
        <w:ind w:firstLine="709"/>
        <w:jc w:val="both"/>
        <w:rPr>
          <w:rFonts w:ascii="Times New Roman" w:hAnsi="Times New Roman" w:cs="Times New Roman"/>
          <w:sz w:val="24"/>
          <w:szCs w:val="24"/>
        </w:rPr>
      </w:pPr>
      <w:r w:rsidRPr="0058067E">
        <w:rPr>
          <w:rFonts w:ascii="Times New Roman" w:hAnsi="Times New Roman" w:cs="Times New Roman"/>
          <w:sz w:val="24"/>
          <w:szCs w:val="24"/>
        </w:rPr>
        <w:t xml:space="preserve">Выбор источников финансирования и структуры капитала предприятия неразрывно связано с его финансовым состоянием. </w:t>
      </w:r>
      <w:r w:rsidR="0058067E" w:rsidRPr="0058067E">
        <w:rPr>
          <w:rFonts w:ascii="Times New Roman" w:hAnsi="Times New Roman" w:cs="Times New Roman"/>
          <w:color w:val="000000"/>
          <w:sz w:val="24"/>
          <w:szCs w:val="24"/>
        </w:rPr>
        <w:t>Для определения финансового состояния предприятия в определенный период и в динамике широко используются ряд показателей, характеризующих доходы и прибыли предприятия, его расходы, движение денежных средств. Особое внимание уделяется расчету специальных финансовых коэффициентов (коэффициенты рентабельности, показатели структуры капитала и др.)</w:t>
      </w:r>
      <w:r w:rsidR="0058067E">
        <w:rPr>
          <w:rFonts w:ascii="Times New Roman" w:hAnsi="Times New Roman" w:cs="Times New Roman"/>
          <w:color w:val="000000"/>
          <w:sz w:val="24"/>
          <w:szCs w:val="24"/>
        </w:rPr>
        <w:t>.</w:t>
      </w:r>
    </w:p>
    <w:p w:rsidR="00E7158F" w:rsidRPr="0058067E" w:rsidRDefault="00E7158F" w:rsidP="00E7158F">
      <w:pPr>
        <w:spacing w:after="0" w:line="360" w:lineRule="auto"/>
        <w:ind w:firstLine="709"/>
        <w:jc w:val="both"/>
        <w:rPr>
          <w:rFonts w:ascii="Times New Roman" w:hAnsi="Times New Roman" w:cs="Times New Roman"/>
          <w:sz w:val="24"/>
          <w:szCs w:val="24"/>
        </w:rPr>
      </w:pPr>
      <w:r w:rsidRPr="0058067E">
        <w:rPr>
          <w:rFonts w:ascii="Times New Roman" w:hAnsi="Times New Roman" w:cs="Times New Roman"/>
          <w:sz w:val="24"/>
          <w:szCs w:val="24"/>
        </w:rPr>
        <w:t xml:space="preserve">«В процессе снабженческой, производственной, сбытовой и финансовой деятельности происходит непрерывный процесс кругооборота капитала, изменяются структура средств и источников их формирования, наличие и потребность в финансовых ресурсах и как </w:t>
      </w:r>
      <w:r w:rsidRPr="0058067E">
        <w:rPr>
          <w:rFonts w:ascii="Times New Roman" w:hAnsi="Times New Roman" w:cs="Times New Roman"/>
          <w:sz w:val="24"/>
          <w:szCs w:val="24"/>
        </w:rPr>
        <w:lastRenderedPageBreak/>
        <w:t>следствие финансовое состояние предприятия, внешним проявлением которого выступает платежеспособность».</w:t>
      </w:r>
      <w:r w:rsidRPr="0058067E">
        <w:rPr>
          <w:rStyle w:val="ac"/>
          <w:rFonts w:ascii="Times New Roman" w:hAnsi="Times New Roman" w:cs="Times New Roman"/>
          <w:sz w:val="24"/>
          <w:szCs w:val="24"/>
        </w:rPr>
        <w:footnoteReference w:id="13"/>
      </w:r>
    </w:p>
    <w:p w:rsidR="00E7158F" w:rsidRPr="00567365" w:rsidRDefault="00423C99" w:rsidP="00E7158F">
      <w:pPr>
        <w:spacing w:after="0" w:line="360" w:lineRule="auto"/>
        <w:ind w:firstLine="709"/>
        <w:jc w:val="both"/>
        <w:rPr>
          <w:rFonts w:ascii="Times New Roman" w:hAnsi="Times New Roman" w:cs="Times New Roman"/>
          <w:sz w:val="24"/>
          <w:szCs w:val="24"/>
        </w:rPr>
      </w:pPr>
      <w:r w:rsidRPr="00567365">
        <w:rPr>
          <w:rFonts w:ascii="Times New Roman" w:hAnsi="Times New Roman" w:cs="Times New Roman"/>
          <w:sz w:val="24"/>
          <w:szCs w:val="24"/>
        </w:rPr>
        <w:t>«</w:t>
      </w:r>
      <w:r w:rsidR="00E7158F" w:rsidRPr="00567365">
        <w:rPr>
          <w:rFonts w:ascii="Times New Roman" w:hAnsi="Times New Roman" w:cs="Times New Roman"/>
          <w:sz w:val="24"/>
          <w:szCs w:val="24"/>
        </w:rPr>
        <w:t xml:space="preserve">Финансовое состояние может быть </w:t>
      </w:r>
      <w:r w:rsidR="00E7158F" w:rsidRPr="00567365">
        <w:rPr>
          <w:rFonts w:ascii="Times New Roman" w:hAnsi="Times New Roman" w:cs="Times New Roman"/>
          <w:b/>
          <w:i/>
          <w:sz w:val="24"/>
          <w:szCs w:val="24"/>
        </w:rPr>
        <w:t>устойчивым, неустойчивым</w:t>
      </w:r>
      <w:r w:rsidR="00DF07CC" w:rsidRPr="00567365">
        <w:rPr>
          <w:rFonts w:ascii="Times New Roman" w:hAnsi="Times New Roman" w:cs="Times New Roman"/>
          <w:b/>
          <w:i/>
          <w:sz w:val="24"/>
          <w:szCs w:val="24"/>
        </w:rPr>
        <w:t xml:space="preserve"> </w:t>
      </w:r>
      <w:r w:rsidR="00E7158F" w:rsidRPr="00567365">
        <w:rPr>
          <w:rFonts w:ascii="Times New Roman" w:hAnsi="Times New Roman" w:cs="Times New Roman"/>
          <w:sz w:val="24"/>
          <w:szCs w:val="24"/>
        </w:rPr>
        <w:t xml:space="preserve">(предкризисным) и </w:t>
      </w:r>
      <w:r w:rsidR="00E7158F" w:rsidRPr="00567365">
        <w:rPr>
          <w:rFonts w:ascii="Times New Roman" w:hAnsi="Times New Roman" w:cs="Times New Roman"/>
          <w:b/>
          <w:i/>
          <w:sz w:val="24"/>
          <w:szCs w:val="24"/>
        </w:rPr>
        <w:t>кризисным</w:t>
      </w:r>
      <w:r w:rsidR="00770850">
        <w:rPr>
          <w:rFonts w:ascii="Times New Roman" w:hAnsi="Times New Roman" w:cs="Times New Roman"/>
          <w:b/>
          <w:i/>
          <w:sz w:val="24"/>
          <w:szCs w:val="24"/>
        </w:rPr>
        <w:t>»</w:t>
      </w:r>
      <w:r w:rsidR="00E7158F" w:rsidRPr="00567365">
        <w:rPr>
          <w:rFonts w:ascii="Times New Roman" w:hAnsi="Times New Roman" w:cs="Times New Roman"/>
          <w:sz w:val="24"/>
          <w:szCs w:val="24"/>
        </w:rPr>
        <w:t>.</w:t>
      </w:r>
      <w:r w:rsidR="00770850">
        <w:rPr>
          <w:rStyle w:val="ac"/>
          <w:rFonts w:ascii="Times New Roman" w:hAnsi="Times New Roman" w:cs="Times New Roman"/>
          <w:color w:val="000000"/>
          <w:sz w:val="24"/>
          <w:szCs w:val="24"/>
        </w:rPr>
        <w:footnoteReference w:id="14"/>
      </w:r>
      <w:r w:rsidR="00770850">
        <w:rPr>
          <w:rFonts w:ascii="Times New Roman" w:hAnsi="Times New Roman" w:cs="Times New Roman"/>
          <w:sz w:val="24"/>
          <w:szCs w:val="24"/>
        </w:rPr>
        <w:t xml:space="preserve"> </w:t>
      </w:r>
      <w:r w:rsidR="00567365" w:rsidRPr="00567365">
        <w:rPr>
          <w:rFonts w:ascii="Times New Roman" w:hAnsi="Times New Roman" w:cs="Times New Roman"/>
          <w:color w:val="000000"/>
          <w:sz w:val="24"/>
          <w:szCs w:val="24"/>
        </w:rPr>
        <w:t>Финансовое состояние предприятия считается устойчивым, если оно способно своевременно расплачиваться со своими кредиторами, финансировать свою финансово-хозяйственную деятельность с учетом необходимого развития и поддерживать свою платежеспособность в случае неудач на рынке. Неустойчивое (или предкризисное) состояние предприятия характеризуется перебоями в платежеспособности, снижением прибыли и рентабельности. При кризисном финансовом состоянии предприятие не в состоянии расплачиваться по своим долгам, что может привести к банкротству.</w:t>
      </w:r>
    </w:p>
    <w:p w:rsidR="00E7158F" w:rsidRPr="00A85675" w:rsidRDefault="008D73CB" w:rsidP="00A856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158F">
        <w:rPr>
          <w:rFonts w:ascii="Times New Roman" w:hAnsi="Times New Roman" w:cs="Times New Roman"/>
          <w:sz w:val="24"/>
          <w:szCs w:val="24"/>
        </w:rPr>
        <w:t>«</w:t>
      </w:r>
      <w:r w:rsidR="00E7158F" w:rsidRPr="003273CB">
        <w:rPr>
          <w:rFonts w:ascii="Times New Roman" w:hAnsi="Times New Roman" w:cs="Times New Roman"/>
          <w:b/>
          <w:i/>
          <w:sz w:val="24"/>
          <w:szCs w:val="24"/>
        </w:rPr>
        <w:t>Финансовая устойчивость предприятия</w:t>
      </w:r>
      <w:r w:rsidR="00E7158F">
        <w:rPr>
          <w:rFonts w:ascii="Times New Roman" w:hAnsi="Times New Roman" w:cs="Times New Roman"/>
          <w:sz w:val="24"/>
          <w:szCs w:val="24"/>
        </w:rPr>
        <w:t xml:space="preserve"> – это </w:t>
      </w:r>
      <w:r w:rsidR="00E7158F" w:rsidRPr="003273CB">
        <w:rPr>
          <w:rFonts w:ascii="Times New Roman" w:hAnsi="Times New Roman" w:cs="Times New Roman"/>
          <w:sz w:val="24"/>
          <w:szCs w:val="24"/>
        </w:rPr>
        <w:t xml:space="preserve">способность субъекта </w:t>
      </w:r>
      <w:r w:rsidR="00E7158F" w:rsidRPr="00A85675">
        <w:rPr>
          <w:rFonts w:ascii="Times New Roman" w:hAnsi="Times New Roman" w:cs="Times New Roman"/>
          <w:sz w:val="24"/>
          <w:szCs w:val="24"/>
        </w:rPr>
        <w:t>хозяйствования функционировать и развиваться, сохранять равновесие своих активов и пассивов в изменяющейся внутренней и внешней среде, гарантирующее его постоянную платежеспособность и инвестиционную привлекательность в границах допустимого уровня риска».</w:t>
      </w:r>
      <w:r w:rsidR="00E7158F" w:rsidRPr="00A85675">
        <w:rPr>
          <w:rStyle w:val="ac"/>
          <w:rFonts w:ascii="Times New Roman" w:hAnsi="Times New Roman" w:cs="Times New Roman"/>
          <w:sz w:val="24"/>
          <w:szCs w:val="24"/>
        </w:rPr>
        <w:footnoteReference w:id="15"/>
      </w:r>
    </w:p>
    <w:p w:rsidR="00A85675" w:rsidRPr="00375691" w:rsidRDefault="00A85675" w:rsidP="00A85675">
      <w:pPr>
        <w:pStyle w:val="af5"/>
        <w:spacing w:before="0" w:beforeAutospacing="0" w:after="0" w:afterAutospacing="0" w:line="360" w:lineRule="auto"/>
        <w:ind w:firstLine="709"/>
        <w:jc w:val="both"/>
        <w:rPr>
          <w:color w:val="000000"/>
        </w:rPr>
      </w:pPr>
      <w:r w:rsidRPr="00A85675">
        <w:rPr>
          <w:color w:val="000000"/>
        </w:rPr>
        <w:t xml:space="preserve">Для обеспечения устойчивого финансового состоянии предприятию необходимо иметь достаточный объем собственного капитала, стабильные доходы, необходимый уровень рентабельности, достаточную ликвидность и возможность использовать заемные средства. Финансовый менеджмент предприятия должен уметь своевременно корректировать структуру капитала, обеспечивая сохранение платежеспособности предприятия и стабильного его развития. Если деятельность предприятия является плановой, объем производства тщательно планируется на основе спроса потребителей, предприятие грамотно осуществляет ценовую и маркетинговую политику, контролирует выполнение финансового плана, то финансовое положение предприятия улучшается. И наоборот, отсутствие плановости, хаотичность производства, нарушение логистики влекут уменьшение выручки, снижение прибыли и, </w:t>
      </w:r>
      <w:r w:rsidRPr="00375691">
        <w:rPr>
          <w:color w:val="000000"/>
        </w:rPr>
        <w:t>следовательно, ухудшение финансового состояния предприятия и снижение его платежеспособности. Таким образом, устойчивое финансовое состояние это результат грамотного, умелого менеджмента всех сфер хозяйственной деятельности организации.</w:t>
      </w:r>
    </w:p>
    <w:p w:rsidR="00375691" w:rsidRPr="00375691" w:rsidRDefault="00375691" w:rsidP="00375691">
      <w:pPr>
        <w:spacing w:after="0" w:line="360" w:lineRule="auto"/>
        <w:ind w:firstLine="709"/>
        <w:jc w:val="both"/>
        <w:rPr>
          <w:rFonts w:ascii="Times New Roman" w:hAnsi="Times New Roman" w:cs="Times New Roman"/>
          <w:color w:val="000000"/>
          <w:sz w:val="24"/>
          <w:szCs w:val="24"/>
        </w:rPr>
      </w:pPr>
      <w:r w:rsidRPr="00375691">
        <w:rPr>
          <w:rFonts w:ascii="Times New Roman" w:hAnsi="Times New Roman" w:cs="Times New Roman"/>
          <w:color w:val="000000"/>
          <w:sz w:val="24"/>
          <w:szCs w:val="24"/>
        </w:rPr>
        <w:t xml:space="preserve">Существует и обратная зависимость: устойчивое финансовое положение способствует выполнению производственных и финансовых планов, обеспечению предприятия всем </w:t>
      </w:r>
      <w:r w:rsidRPr="00375691">
        <w:rPr>
          <w:rFonts w:ascii="Times New Roman" w:hAnsi="Times New Roman" w:cs="Times New Roman"/>
          <w:color w:val="000000"/>
          <w:sz w:val="24"/>
          <w:szCs w:val="24"/>
        </w:rPr>
        <w:lastRenderedPageBreak/>
        <w:t>необходимыми финансовыми, материальными и трудовыми ресурсами. Финансовая деятельность предприятия должна обеспечивать планомерное движение (поступление и расходование) денежных средств, достижение оптимального соотношения собственного и заемного капитала и его эффективное использование.</w:t>
      </w:r>
    </w:p>
    <w:p w:rsidR="00E7158F" w:rsidRPr="00375691" w:rsidRDefault="00D04411" w:rsidP="00E7158F">
      <w:pPr>
        <w:spacing w:after="0" w:line="360" w:lineRule="auto"/>
        <w:ind w:firstLine="709"/>
        <w:jc w:val="both"/>
        <w:rPr>
          <w:rFonts w:ascii="Times New Roman" w:hAnsi="Times New Roman" w:cs="Times New Roman"/>
          <w:sz w:val="24"/>
          <w:szCs w:val="24"/>
        </w:rPr>
      </w:pPr>
      <w:r w:rsidRPr="00375691">
        <w:rPr>
          <w:rFonts w:ascii="Times New Roman" w:hAnsi="Times New Roman" w:cs="Times New Roman"/>
          <w:sz w:val="24"/>
          <w:szCs w:val="24"/>
        </w:rPr>
        <w:t xml:space="preserve">К </w:t>
      </w:r>
      <w:r w:rsidRPr="00375691">
        <w:rPr>
          <w:rFonts w:ascii="Times New Roman" w:hAnsi="Times New Roman" w:cs="Times New Roman"/>
          <w:b/>
          <w:i/>
          <w:sz w:val="24"/>
          <w:szCs w:val="24"/>
        </w:rPr>
        <w:t xml:space="preserve">основным задачам анализа </w:t>
      </w:r>
      <w:r w:rsidRPr="00375691">
        <w:rPr>
          <w:rFonts w:ascii="Times New Roman" w:hAnsi="Times New Roman" w:cs="Times New Roman"/>
          <w:sz w:val="24"/>
          <w:szCs w:val="24"/>
        </w:rPr>
        <w:t>можно отнести</w:t>
      </w:r>
      <w:r w:rsidR="00E7158F" w:rsidRPr="00375691">
        <w:rPr>
          <w:rFonts w:ascii="Times New Roman" w:hAnsi="Times New Roman" w:cs="Times New Roman"/>
          <w:sz w:val="24"/>
          <w:szCs w:val="24"/>
        </w:rPr>
        <w:t>:</w:t>
      </w:r>
    </w:p>
    <w:p w:rsidR="00E7158F" w:rsidRDefault="00E7158F" w:rsidP="00E7158F">
      <w:pPr>
        <w:pStyle w:val="a4"/>
        <w:numPr>
          <w:ilvl w:val="0"/>
          <w:numId w:val="13"/>
        </w:numPr>
        <w:spacing w:after="0" w:line="360" w:lineRule="auto"/>
        <w:jc w:val="both"/>
        <w:rPr>
          <w:rFonts w:ascii="Times New Roman" w:hAnsi="Times New Roman" w:cs="Times New Roman"/>
          <w:sz w:val="24"/>
          <w:szCs w:val="24"/>
        </w:rPr>
      </w:pPr>
      <w:r w:rsidRPr="00FD0EB0">
        <w:rPr>
          <w:rFonts w:ascii="Times New Roman" w:hAnsi="Times New Roman" w:cs="Times New Roman"/>
          <w:sz w:val="24"/>
          <w:szCs w:val="24"/>
        </w:rPr>
        <w:t>Оценка и прогнозирование финансовой устойчивости предприятия.</w:t>
      </w:r>
    </w:p>
    <w:p w:rsidR="00E7158F" w:rsidRDefault="00E7158F" w:rsidP="00E7158F">
      <w:pPr>
        <w:pStyle w:val="a4"/>
        <w:numPr>
          <w:ilvl w:val="0"/>
          <w:numId w:val="13"/>
        </w:numPr>
        <w:spacing w:after="0" w:line="360" w:lineRule="auto"/>
        <w:jc w:val="both"/>
        <w:rPr>
          <w:rFonts w:ascii="Times New Roman" w:hAnsi="Times New Roman" w:cs="Times New Roman"/>
          <w:sz w:val="24"/>
          <w:szCs w:val="24"/>
        </w:rPr>
      </w:pPr>
      <w:r w:rsidRPr="00FD0EB0">
        <w:rPr>
          <w:rFonts w:ascii="Times New Roman" w:hAnsi="Times New Roman" w:cs="Times New Roman"/>
          <w:sz w:val="24"/>
          <w:szCs w:val="24"/>
        </w:rPr>
        <w:t xml:space="preserve">Поиск </w:t>
      </w:r>
      <w:r w:rsidR="004A5E98">
        <w:rPr>
          <w:rFonts w:ascii="Times New Roman" w:hAnsi="Times New Roman" w:cs="Times New Roman"/>
          <w:sz w:val="24"/>
          <w:szCs w:val="24"/>
        </w:rPr>
        <w:t>источников</w:t>
      </w:r>
      <w:r w:rsidRPr="00FD0EB0">
        <w:rPr>
          <w:rFonts w:ascii="Times New Roman" w:hAnsi="Times New Roman" w:cs="Times New Roman"/>
          <w:sz w:val="24"/>
          <w:szCs w:val="24"/>
        </w:rPr>
        <w:t xml:space="preserve"> </w:t>
      </w:r>
      <w:r w:rsidR="004A5E98">
        <w:rPr>
          <w:rFonts w:ascii="Times New Roman" w:hAnsi="Times New Roman" w:cs="Times New Roman"/>
          <w:sz w:val="24"/>
          <w:szCs w:val="24"/>
        </w:rPr>
        <w:t xml:space="preserve">для </w:t>
      </w:r>
      <w:r w:rsidR="00B079A0">
        <w:rPr>
          <w:rFonts w:ascii="Times New Roman" w:hAnsi="Times New Roman" w:cs="Times New Roman"/>
          <w:sz w:val="24"/>
          <w:szCs w:val="24"/>
        </w:rPr>
        <w:t>повышения финансовой устойчивости предприятия.</w:t>
      </w:r>
    </w:p>
    <w:p w:rsidR="00E7158F" w:rsidRPr="00FD0EB0" w:rsidRDefault="00E7158F" w:rsidP="00E7158F">
      <w:pPr>
        <w:pStyle w:val="a4"/>
        <w:numPr>
          <w:ilvl w:val="0"/>
          <w:numId w:val="13"/>
        </w:numPr>
        <w:spacing w:after="0" w:line="360" w:lineRule="auto"/>
        <w:jc w:val="both"/>
        <w:rPr>
          <w:rFonts w:ascii="Times New Roman" w:hAnsi="Times New Roman" w:cs="Times New Roman"/>
          <w:sz w:val="24"/>
          <w:szCs w:val="24"/>
        </w:rPr>
      </w:pPr>
      <w:r w:rsidRPr="00FD0EB0">
        <w:rPr>
          <w:rFonts w:ascii="Times New Roman" w:hAnsi="Times New Roman" w:cs="Times New Roman"/>
          <w:sz w:val="24"/>
          <w:szCs w:val="24"/>
        </w:rPr>
        <w:t xml:space="preserve">Разработка </w:t>
      </w:r>
      <w:r w:rsidR="004A5E98">
        <w:rPr>
          <w:rFonts w:ascii="Times New Roman" w:hAnsi="Times New Roman" w:cs="Times New Roman"/>
          <w:sz w:val="24"/>
          <w:szCs w:val="24"/>
        </w:rPr>
        <w:t>специальных действий</w:t>
      </w:r>
      <w:r w:rsidRPr="00FD0EB0">
        <w:rPr>
          <w:rFonts w:ascii="Times New Roman" w:hAnsi="Times New Roman" w:cs="Times New Roman"/>
          <w:sz w:val="24"/>
          <w:szCs w:val="24"/>
        </w:rPr>
        <w:t xml:space="preserve">, направленных на </w:t>
      </w:r>
      <w:r w:rsidR="00B079A0">
        <w:rPr>
          <w:rFonts w:ascii="Times New Roman" w:hAnsi="Times New Roman" w:cs="Times New Roman"/>
          <w:sz w:val="24"/>
          <w:szCs w:val="24"/>
        </w:rPr>
        <w:t>улучшение</w:t>
      </w:r>
      <w:r w:rsidRPr="00FD0EB0">
        <w:rPr>
          <w:rFonts w:ascii="Times New Roman" w:hAnsi="Times New Roman" w:cs="Times New Roman"/>
          <w:sz w:val="24"/>
          <w:szCs w:val="24"/>
        </w:rPr>
        <w:t xml:space="preserve"> финансовой устойчивости предприятия.</w:t>
      </w:r>
    </w:p>
    <w:p w:rsidR="00B079A0" w:rsidRDefault="00B079A0" w:rsidP="00E7158F">
      <w:pPr>
        <w:spacing w:after="0" w:line="360" w:lineRule="auto"/>
        <w:ind w:firstLine="709"/>
        <w:jc w:val="both"/>
        <w:rPr>
          <w:rFonts w:ascii="Times New Roman" w:hAnsi="Times New Roman" w:cs="Times New Roman"/>
          <w:color w:val="000000"/>
          <w:sz w:val="24"/>
          <w:szCs w:val="24"/>
        </w:rPr>
      </w:pPr>
      <w:r w:rsidRPr="00B079A0">
        <w:rPr>
          <w:rFonts w:ascii="Times New Roman" w:hAnsi="Times New Roman" w:cs="Times New Roman"/>
          <w:color w:val="000000"/>
          <w:sz w:val="24"/>
          <w:szCs w:val="24"/>
        </w:rPr>
        <w:t>Для анализа финансовой устойчивости предприятия используются как абсолютные, так и относительные показатели. Недостатком абсолютных показателей является то, что при наличии инфляции недостаточно информативны, поскольку их сложно привести в сопоставимый вид. Поэтому наиболее часто используют относительные показатели.</w:t>
      </w:r>
    </w:p>
    <w:p w:rsidR="00E7158F" w:rsidRPr="00B079A0" w:rsidRDefault="00B079A0" w:rsidP="00E7158F">
      <w:pPr>
        <w:spacing w:after="0" w:line="360" w:lineRule="auto"/>
        <w:ind w:firstLine="709"/>
        <w:jc w:val="both"/>
        <w:rPr>
          <w:rFonts w:ascii="Times New Roman" w:hAnsi="Times New Roman" w:cs="Times New Roman"/>
          <w:sz w:val="24"/>
          <w:szCs w:val="24"/>
        </w:rPr>
      </w:pPr>
      <w:r w:rsidRPr="00B079A0">
        <w:rPr>
          <w:rFonts w:ascii="Times New Roman" w:hAnsi="Times New Roman" w:cs="Times New Roman"/>
          <w:sz w:val="24"/>
          <w:szCs w:val="24"/>
        </w:rPr>
        <w:t xml:space="preserve">Относительные показатели </w:t>
      </w:r>
      <w:r w:rsidR="00E7158F" w:rsidRPr="00B079A0">
        <w:rPr>
          <w:rFonts w:ascii="Times New Roman" w:hAnsi="Times New Roman" w:cs="Times New Roman"/>
          <w:sz w:val="24"/>
          <w:szCs w:val="24"/>
        </w:rPr>
        <w:t>можно сравнивать:</w:t>
      </w:r>
    </w:p>
    <w:p w:rsidR="00B079A0" w:rsidRDefault="00B079A0" w:rsidP="00B079A0">
      <w:pPr>
        <w:pStyle w:val="a4"/>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 общепринятыми параметрами, которые считаются "нормой</w:t>
      </w:r>
      <w:r w:rsidR="00E7158F" w:rsidRPr="00B079A0">
        <w:rPr>
          <w:rFonts w:ascii="Times New Roman" w:hAnsi="Times New Roman" w:cs="Times New Roman"/>
          <w:sz w:val="24"/>
          <w:szCs w:val="24"/>
        </w:rPr>
        <w:t>"</w:t>
      </w:r>
      <w:r>
        <w:rPr>
          <w:rFonts w:ascii="Times New Roman" w:hAnsi="Times New Roman" w:cs="Times New Roman"/>
          <w:sz w:val="24"/>
          <w:szCs w:val="24"/>
        </w:rPr>
        <w:t xml:space="preserve"> в современных условиях, это позволяет выявить степени рис</w:t>
      </w:r>
      <w:r w:rsidR="00E7158F" w:rsidRPr="00B079A0">
        <w:rPr>
          <w:rFonts w:ascii="Times New Roman" w:hAnsi="Times New Roman" w:cs="Times New Roman"/>
          <w:sz w:val="24"/>
          <w:szCs w:val="24"/>
        </w:rPr>
        <w:t xml:space="preserve">ка и </w:t>
      </w:r>
      <w:r>
        <w:rPr>
          <w:rFonts w:ascii="Times New Roman" w:hAnsi="Times New Roman" w:cs="Times New Roman"/>
          <w:sz w:val="24"/>
          <w:szCs w:val="24"/>
        </w:rPr>
        <w:t>делать прогнозы в отношении возможного</w:t>
      </w:r>
      <w:r w:rsidR="00E7158F" w:rsidRPr="00B079A0">
        <w:rPr>
          <w:rFonts w:ascii="Times New Roman" w:hAnsi="Times New Roman" w:cs="Times New Roman"/>
          <w:sz w:val="24"/>
          <w:szCs w:val="24"/>
        </w:rPr>
        <w:t xml:space="preserve"> банкротства;</w:t>
      </w:r>
    </w:p>
    <w:p w:rsidR="00E7158F" w:rsidRPr="00B079A0" w:rsidRDefault="00B079A0" w:rsidP="00B079A0">
      <w:pPr>
        <w:pStyle w:val="a4"/>
        <w:numPr>
          <w:ilvl w:val="0"/>
          <w:numId w:val="12"/>
        </w:numPr>
        <w:spacing w:after="0" w:line="360" w:lineRule="auto"/>
        <w:jc w:val="both"/>
        <w:rPr>
          <w:rFonts w:ascii="Times New Roman" w:hAnsi="Times New Roman" w:cs="Times New Roman"/>
          <w:sz w:val="24"/>
          <w:szCs w:val="24"/>
        </w:rPr>
      </w:pPr>
      <w:r w:rsidRPr="00B079A0">
        <w:rPr>
          <w:rFonts w:ascii="Times New Roman" w:hAnsi="Times New Roman" w:cs="Times New Roman"/>
          <w:sz w:val="24"/>
          <w:szCs w:val="24"/>
        </w:rPr>
        <w:t>с аналогичными показателями друг</w:t>
      </w:r>
      <w:r w:rsidR="00E7158F" w:rsidRPr="00B079A0">
        <w:rPr>
          <w:rFonts w:ascii="Times New Roman" w:hAnsi="Times New Roman" w:cs="Times New Roman"/>
          <w:sz w:val="24"/>
          <w:szCs w:val="24"/>
        </w:rPr>
        <w:t xml:space="preserve">их </w:t>
      </w:r>
      <w:r w:rsidR="006C49F3">
        <w:rPr>
          <w:rFonts w:ascii="Times New Roman" w:hAnsi="Times New Roman" w:cs="Times New Roman"/>
          <w:sz w:val="24"/>
          <w:szCs w:val="24"/>
        </w:rPr>
        <w:t>компаний той же отрасли</w:t>
      </w:r>
      <w:r w:rsidR="00E7158F" w:rsidRPr="00B079A0">
        <w:rPr>
          <w:rFonts w:ascii="Times New Roman" w:hAnsi="Times New Roman" w:cs="Times New Roman"/>
          <w:sz w:val="24"/>
          <w:szCs w:val="24"/>
        </w:rPr>
        <w:t xml:space="preserve">, что позволяет </w:t>
      </w:r>
      <w:r w:rsidR="006C49F3">
        <w:rPr>
          <w:rFonts w:ascii="Times New Roman" w:hAnsi="Times New Roman" w:cs="Times New Roman"/>
          <w:sz w:val="24"/>
          <w:szCs w:val="24"/>
        </w:rPr>
        <w:t>оценить возможности анализируемого предприятия, его преимущества и недостатки</w:t>
      </w:r>
      <w:r w:rsidR="00E7158F" w:rsidRPr="00B079A0">
        <w:rPr>
          <w:rFonts w:ascii="Times New Roman" w:hAnsi="Times New Roman" w:cs="Times New Roman"/>
          <w:sz w:val="24"/>
          <w:szCs w:val="24"/>
        </w:rPr>
        <w:t>;</w:t>
      </w:r>
    </w:p>
    <w:p w:rsidR="00E7158F" w:rsidRPr="00B079A0" w:rsidRDefault="00B079A0" w:rsidP="00E7158F">
      <w:pPr>
        <w:pStyle w:val="a4"/>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 </w:t>
      </w:r>
      <w:r w:rsidR="00E7158F" w:rsidRPr="00B079A0">
        <w:rPr>
          <w:rFonts w:ascii="Times New Roman" w:hAnsi="Times New Roman" w:cs="Times New Roman"/>
          <w:sz w:val="24"/>
          <w:szCs w:val="24"/>
        </w:rPr>
        <w:t xml:space="preserve">аналогичными </w:t>
      </w:r>
      <w:r>
        <w:rPr>
          <w:rFonts w:ascii="Times New Roman" w:hAnsi="Times New Roman" w:cs="Times New Roman"/>
          <w:sz w:val="24"/>
          <w:szCs w:val="24"/>
        </w:rPr>
        <w:t xml:space="preserve">показателями за предшествующие периоды, что </w:t>
      </w:r>
      <w:r w:rsidR="006C49F3">
        <w:rPr>
          <w:rFonts w:ascii="Times New Roman" w:hAnsi="Times New Roman" w:cs="Times New Roman"/>
          <w:sz w:val="24"/>
          <w:szCs w:val="24"/>
        </w:rPr>
        <w:t>позволяет</w:t>
      </w:r>
      <w:r>
        <w:rPr>
          <w:rFonts w:ascii="Times New Roman" w:hAnsi="Times New Roman" w:cs="Times New Roman"/>
          <w:sz w:val="24"/>
          <w:szCs w:val="24"/>
        </w:rPr>
        <w:t xml:space="preserve"> определить тенденции ухудшения или улучшения финансового состояния предприятия.</w:t>
      </w:r>
    </w:p>
    <w:p w:rsidR="00E7158F" w:rsidRPr="00B079A0" w:rsidRDefault="00E7158F" w:rsidP="00E7158F">
      <w:pPr>
        <w:spacing w:after="0" w:line="360" w:lineRule="auto"/>
        <w:ind w:firstLine="709"/>
        <w:jc w:val="both"/>
        <w:rPr>
          <w:rFonts w:ascii="Times New Roman" w:hAnsi="Times New Roman" w:cs="Times New Roman"/>
          <w:sz w:val="24"/>
          <w:szCs w:val="24"/>
        </w:rPr>
      </w:pPr>
      <w:r w:rsidRPr="008B6967">
        <w:rPr>
          <w:rFonts w:ascii="Times New Roman" w:hAnsi="Times New Roman" w:cs="Times New Roman"/>
          <w:sz w:val="24"/>
          <w:szCs w:val="24"/>
        </w:rPr>
        <w:t xml:space="preserve">Финансовое состояние </w:t>
      </w:r>
      <w:r w:rsidR="008B6967" w:rsidRPr="008B6967">
        <w:rPr>
          <w:rFonts w:ascii="Times New Roman" w:hAnsi="Times New Roman" w:cs="Times New Roman"/>
          <w:sz w:val="24"/>
          <w:szCs w:val="24"/>
        </w:rPr>
        <w:t>компании в целом</w:t>
      </w:r>
      <w:r w:rsidRPr="008B6967">
        <w:rPr>
          <w:rFonts w:ascii="Times New Roman" w:hAnsi="Times New Roman" w:cs="Times New Roman"/>
          <w:sz w:val="24"/>
          <w:szCs w:val="24"/>
        </w:rPr>
        <w:t xml:space="preserve">, </w:t>
      </w:r>
      <w:r w:rsidR="008B6967" w:rsidRPr="008B6967">
        <w:rPr>
          <w:rFonts w:ascii="Times New Roman" w:hAnsi="Times New Roman" w:cs="Times New Roman"/>
          <w:sz w:val="24"/>
          <w:szCs w:val="24"/>
        </w:rPr>
        <w:t>ее финансовая</w:t>
      </w:r>
      <w:r w:rsidRPr="008B6967">
        <w:rPr>
          <w:rFonts w:ascii="Times New Roman" w:hAnsi="Times New Roman" w:cs="Times New Roman"/>
          <w:sz w:val="24"/>
          <w:szCs w:val="24"/>
        </w:rPr>
        <w:t xml:space="preserve"> устойчивость зависят от </w:t>
      </w:r>
      <w:r w:rsidR="008B6967" w:rsidRPr="008B6967">
        <w:rPr>
          <w:rFonts w:ascii="Times New Roman" w:hAnsi="Times New Roman" w:cs="Times New Roman"/>
          <w:sz w:val="24"/>
          <w:szCs w:val="24"/>
        </w:rPr>
        <w:t>целого ряда показателей, характеризующих активы и пассивы компании, источники финансирования, структуру капитала и возможность ее улучшения, соотношение основных и оборотных средств, платежеспособность и рентабельность.</w:t>
      </w:r>
    </w:p>
    <w:p w:rsidR="00E7158F" w:rsidRDefault="001A7100" w:rsidP="00E7158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Следовательно</w:t>
      </w:r>
      <w:r w:rsidR="00E7158F" w:rsidRPr="00B079A0">
        <w:rPr>
          <w:rFonts w:ascii="Times New Roman" w:hAnsi="Times New Roman" w:cs="Times New Roman"/>
          <w:sz w:val="24"/>
          <w:szCs w:val="24"/>
        </w:rPr>
        <w:t xml:space="preserve"> </w:t>
      </w:r>
      <w:r w:rsidR="00657C00">
        <w:rPr>
          <w:rFonts w:ascii="Times New Roman" w:hAnsi="Times New Roman" w:cs="Times New Roman"/>
          <w:sz w:val="24"/>
          <w:szCs w:val="24"/>
        </w:rPr>
        <w:t>сначала требуется</w:t>
      </w:r>
      <w:r w:rsidR="00E7158F" w:rsidRPr="00B079A0">
        <w:rPr>
          <w:rFonts w:ascii="Times New Roman" w:hAnsi="Times New Roman" w:cs="Times New Roman"/>
          <w:sz w:val="24"/>
          <w:szCs w:val="24"/>
        </w:rPr>
        <w:t xml:space="preserve"> </w:t>
      </w:r>
      <w:r w:rsidR="00315B8A">
        <w:rPr>
          <w:rFonts w:ascii="Times New Roman" w:hAnsi="Times New Roman" w:cs="Times New Roman"/>
          <w:sz w:val="24"/>
          <w:szCs w:val="24"/>
        </w:rPr>
        <w:t>провести анализ структуры</w:t>
      </w:r>
      <w:r w:rsidR="00E7158F" w:rsidRPr="0051453A">
        <w:rPr>
          <w:rFonts w:ascii="Times New Roman" w:hAnsi="Times New Roman" w:cs="Times New Roman"/>
          <w:sz w:val="24"/>
          <w:szCs w:val="24"/>
        </w:rPr>
        <w:t xml:space="preserve"> источников</w:t>
      </w:r>
      <w:r w:rsidR="00315B8A">
        <w:rPr>
          <w:rFonts w:ascii="Times New Roman" w:hAnsi="Times New Roman" w:cs="Times New Roman"/>
          <w:sz w:val="24"/>
          <w:szCs w:val="24"/>
        </w:rPr>
        <w:t xml:space="preserve"> финансирования фирмы</w:t>
      </w:r>
      <w:r w:rsidR="00E7158F" w:rsidRPr="0051453A">
        <w:rPr>
          <w:rFonts w:ascii="Times New Roman" w:hAnsi="Times New Roman" w:cs="Times New Roman"/>
          <w:sz w:val="24"/>
          <w:szCs w:val="24"/>
        </w:rPr>
        <w:t xml:space="preserve"> и оценить </w:t>
      </w:r>
      <w:r w:rsidR="00657C00">
        <w:rPr>
          <w:rFonts w:ascii="Times New Roman" w:hAnsi="Times New Roman" w:cs="Times New Roman"/>
          <w:sz w:val="24"/>
          <w:szCs w:val="24"/>
        </w:rPr>
        <w:t>уровень</w:t>
      </w:r>
      <w:r w:rsidR="00E7158F" w:rsidRPr="0051453A">
        <w:rPr>
          <w:rFonts w:ascii="Times New Roman" w:hAnsi="Times New Roman" w:cs="Times New Roman"/>
          <w:sz w:val="24"/>
          <w:szCs w:val="24"/>
        </w:rPr>
        <w:t xml:space="preserve"> </w:t>
      </w:r>
      <w:r w:rsidR="00315B8A">
        <w:rPr>
          <w:rFonts w:ascii="Times New Roman" w:hAnsi="Times New Roman" w:cs="Times New Roman"/>
          <w:sz w:val="24"/>
          <w:szCs w:val="24"/>
        </w:rPr>
        <w:t>ее финансовой устойчивости</w:t>
      </w:r>
      <w:r w:rsidR="00E7158F" w:rsidRPr="0051453A">
        <w:rPr>
          <w:rFonts w:ascii="Times New Roman" w:hAnsi="Times New Roman" w:cs="Times New Roman"/>
          <w:sz w:val="24"/>
          <w:szCs w:val="24"/>
        </w:rPr>
        <w:t xml:space="preserve">. </w:t>
      </w:r>
      <w:r w:rsidR="00315B8A">
        <w:rPr>
          <w:rFonts w:ascii="Times New Roman" w:hAnsi="Times New Roman" w:cs="Times New Roman"/>
          <w:sz w:val="24"/>
          <w:szCs w:val="24"/>
        </w:rPr>
        <w:t xml:space="preserve">Для этого необходимо </w:t>
      </w:r>
      <w:r w:rsidR="00177642">
        <w:rPr>
          <w:rFonts w:ascii="Times New Roman" w:hAnsi="Times New Roman" w:cs="Times New Roman"/>
          <w:sz w:val="24"/>
          <w:szCs w:val="24"/>
        </w:rPr>
        <w:t xml:space="preserve">рассмотреть </w:t>
      </w:r>
      <w:r w:rsidR="00315B8A">
        <w:rPr>
          <w:rFonts w:ascii="Times New Roman" w:hAnsi="Times New Roman" w:cs="Times New Roman"/>
          <w:sz w:val="24"/>
          <w:szCs w:val="24"/>
        </w:rPr>
        <w:t xml:space="preserve">следующие </w:t>
      </w:r>
      <w:r w:rsidR="00E7158F" w:rsidRPr="0051453A">
        <w:rPr>
          <w:rFonts w:ascii="Times New Roman" w:hAnsi="Times New Roman" w:cs="Times New Roman"/>
          <w:sz w:val="24"/>
          <w:szCs w:val="24"/>
        </w:rPr>
        <w:t>показатели:</w:t>
      </w:r>
    </w:p>
    <w:p w:rsidR="00E7158F" w:rsidRDefault="00E7158F" w:rsidP="00CA42BB">
      <w:pPr>
        <w:pStyle w:val="a4"/>
        <w:numPr>
          <w:ilvl w:val="0"/>
          <w:numId w:val="14"/>
        </w:numPr>
        <w:spacing w:after="0" w:line="360" w:lineRule="auto"/>
        <w:ind w:left="0" w:firstLine="709"/>
        <w:jc w:val="both"/>
        <w:rPr>
          <w:rFonts w:ascii="Times New Roman" w:eastAsiaTheme="majorEastAsia" w:hAnsi="Times New Roman" w:cs="Times New Roman"/>
          <w:bCs/>
          <w:sz w:val="24"/>
          <w:szCs w:val="24"/>
          <w:shd w:val="clear" w:color="auto" w:fill="FFFFFF"/>
        </w:rPr>
      </w:pPr>
      <w:r w:rsidRPr="007A02B4">
        <w:rPr>
          <w:rFonts w:ascii="Times New Roman" w:eastAsiaTheme="majorEastAsia" w:hAnsi="Times New Roman" w:cs="Times New Roman"/>
          <w:bCs/>
          <w:sz w:val="24"/>
          <w:szCs w:val="24"/>
          <w:shd w:val="clear" w:color="auto" w:fill="FFFFFF"/>
        </w:rPr>
        <w:t>Собственные оборотные средства</w:t>
      </w:r>
      <w:r w:rsidR="00D01F16">
        <w:rPr>
          <w:rFonts w:ascii="Times New Roman" w:eastAsiaTheme="majorEastAsia" w:hAnsi="Times New Roman" w:cs="Times New Roman"/>
          <w:bCs/>
          <w:sz w:val="24"/>
          <w:szCs w:val="24"/>
          <w:shd w:val="clear" w:color="auto" w:fill="FFFFFF"/>
        </w:rPr>
        <w:t xml:space="preserve"> (СОС)</w:t>
      </w:r>
      <w:r w:rsidRPr="007A02B4">
        <w:rPr>
          <w:rFonts w:ascii="Times New Roman" w:eastAsiaTheme="majorEastAsia" w:hAnsi="Times New Roman" w:cs="Times New Roman"/>
          <w:bCs/>
          <w:sz w:val="24"/>
          <w:szCs w:val="24"/>
          <w:shd w:val="clear" w:color="auto" w:fill="FFFFFF"/>
        </w:rPr>
        <w:t xml:space="preserve"> – это сумма, на которую оборотные активы предприятия превышают его краткосрочные обязательства. </w:t>
      </w:r>
      <w:r w:rsidR="00460069">
        <w:rPr>
          <w:rFonts w:ascii="Times New Roman" w:eastAsiaTheme="majorEastAsia" w:hAnsi="Times New Roman" w:cs="Times New Roman"/>
          <w:bCs/>
          <w:sz w:val="24"/>
          <w:szCs w:val="24"/>
          <w:shd w:val="clear" w:color="auto" w:fill="FFFFFF"/>
        </w:rPr>
        <w:t>Данный показатель х</w:t>
      </w:r>
      <w:r w:rsidRPr="007A02B4">
        <w:rPr>
          <w:rFonts w:ascii="Times New Roman" w:eastAsiaTheme="majorEastAsia" w:hAnsi="Times New Roman" w:cs="Times New Roman"/>
          <w:bCs/>
          <w:sz w:val="24"/>
          <w:szCs w:val="24"/>
          <w:shd w:val="clear" w:color="auto" w:fill="FFFFFF"/>
        </w:rPr>
        <w:t xml:space="preserve">арактеризует </w:t>
      </w:r>
      <w:r w:rsidR="00460069">
        <w:rPr>
          <w:rFonts w:ascii="Times New Roman" w:eastAsiaTheme="majorEastAsia" w:hAnsi="Times New Roman" w:cs="Times New Roman"/>
          <w:bCs/>
          <w:sz w:val="24"/>
          <w:szCs w:val="24"/>
          <w:shd w:val="clear" w:color="auto" w:fill="FFFFFF"/>
        </w:rPr>
        <w:t>возможность предприятия рассчитываться</w:t>
      </w:r>
      <w:r w:rsidRPr="007A02B4">
        <w:rPr>
          <w:rFonts w:ascii="Times New Roman" w:eastAsiaTheme="majorEastAsia" w:hAnsi="Times New Roman" w:cs="Times New Roman"/>
          <w:bCs/>
          <w:sz w:val="24"/>
          <w:szCs w:val="24"/>
          <w:shd w:val="clear" w:color="auto" w:fill="FFFFFF"/>
        </w:rPr>
        <w:t xml:space="preserve"> по краткосрочным обязательствам за счёт реализации своих оборотных активов, т.е. определяет степень платежеспособности и финансовой устойчивости предприятия. </w:t>
      </w:r>
      <w:r>
        <w:rPr>
          <w:rFonts w:ascii="Times New Roman" w:eastAsiaTheme="majorEastAsia" w:hAnsi="Times New Roman" w:cs="Times New Roman"/>
          <w:bCs/>
          <w:sz w:val="24"/>
          <w:szCs w:val="24"/>
          <w:shd w:val="clear" w:color="auto" w:fill="FFFFFF"/>
        </w:rPr>
        <w:t>Если с</w:t>
      </w:r>
      <w:r w:rsidRPr="007A02B4">
        <w:rPr>
          <w:rFonts w:ascii="Times New Roman" w:eastAsiaTheme="majorEastAsia" w:hAnsi="Times New Roman" w:cs="Times New Roman"/>
          <w:bCs/>
          <w:sz w:val="24"/>
          <w:szCs w:val="24"/>
          <w:shd w:val="clear" w:color="auto" w:fill="FFFFFF"/>
        </w:rPr>
        <w:t xml:space="preserve">обственные оборотные средства в течение </w:t>
      </w:r>
      <w:r w:rsidRPr="007A02B4">
        <w:rPr>
          <w:rFonts w:ascii="Times New Roman" w:eastAsiaTheme="majorEastAsia" w:hAnsi="Times New Roman" w:cs="Times New Roman"/>
          <w:bCs/>
          <w:sz w:val="24"/>
          <w:szCs w:val="24"/>
          <w:shd w:val="clear" w:color="auto" w:fill="FFFFFF"/>
        </w:rPr>
        <w:lastRenderedPageBreak/>
        <w:t xml:space="preserve">анализируемого периода остаются положительными, </w:t>
      </w:r>
      <w:r>
        <w:rPr>
          <w:rFonts w:ascii="Times New Roman" w:eastAsiaTheme="majorEastAsia" w:hAnsi="Times New Roman" w:cs="Times New Roman"/>
          <w:bCs/>
          <w:sz w:val="24"/>
          <w:szCs w:val="24"/>
          <w:shd w:val="clear" w:color="auto" w:fill="FFFFFF"/>
        </w:rPr>
        <w:t xml:space="preserve">это </w:t>
      </w:r>
      <w:r w:rsidRPr="007A02B4">
        <w:rPr>
          <w:rFonts w:ascii="Times New Roman" w:eastAsiaTheme="majorEastAsia" w:hAnsi="Times New Roman" w:cs="Times New Roman"/>
          <w:bCs/>
          <w:sz w:val="24"/>
          <w:szCs w:val="24"/>
          <w:shd w:val="clear" w:color="auto" w:fill="FFFFFF"/>
        </w:rPr>
        <w:t>говорит о финансовой устойчивости предприятия.</w:t>
      </w:r>
    </w:p>
    <w:p w:rsidR="00E7158F" w:rsidRPr="00703FE1" w:rsidRDefault="00E7158F" w:rsidP="00891F99">
      <w:pPr>
        <w:spacing w:after="0" w:line="360" w:lineRule="auto"/>
        <w:ind w:firstLine="709"/>
        <w:rPr>
          <w:rFonts w:ascii="Times New Roman" w:eastAsiaTheme="majorEastAsia" w:hAnsi="Times New Roman" w:cs="Times New Roman"/>
          <w:sz w:val="24"/>
          <w:szCs w:val="24"/>
          <w:shd w:val="clear" w:color="auto" w:fill="FFFFFF"/>
        </w:rPr>
      </w:pPr>
      <m:oMath>
        <m:r>
          <w:rPr>
            <w:rFonts w:ascii="Cambria Math" w:eastAsiaTheme="majorEastAsia" w:hAnsi="Cambria Math" w:cs="Times New Roman"/>
            <w:sz w:val="24"/>
            <w:szCs w:val="24"/>
            <w:shd w:val="clear" w:color="auto" w:fill="FFFFFF"/>
          </w:rPr>
          <m:t>СОС=ОА-КЗК</m:t>
        </m:r>
      </m:oMath>
      <w:r w:rsidRPr="00703FE1">
        <w:rPr>
          <w:rFonts w:ascii="Times New Roman" w:eastAsiaTheme="majorEastAsia" w:hAnsi="Times New Roman" w:cs="Times New Roman"/>
          <w:sz w:val="24"/>
          <w:szCs w:val="24"/>
          <w:shd w:val="clear" w:color="auto" w:fill="FFFFFF"/>
        </w:rPr>
        <w:t>,</w:t>
      </w:r>
    </w:p>
    <w:p w:rsidR="00E7158F" w:rsidRPr="00703FE1" w:rsidRDefault="00E7158F" w:rsidP="00E7158F">
      <w:pPr>
        <w:spacing w:after="0" w:line="360" w:lineRule="auto"/>
        <w:jc w:val="both"/>
        <w:rPr>
          <w:rFonts w:ascii="Times New Roman" w:eastAsiaTheme="majorEastAsia" w:hAnsi="Times New Roman" w:cs="Times New Roman"/>
          <w:sz w:val="24"/>
          <w:szCs w:val="24"/>
          <w:shd w:val="clear" w:color="auto" w:fill="FFFFFF"/>
        </w:rPr>
      </w:pPr>
      <w:r w:rsidRPr="00703FE1">
        <w:rPr>
          <w:rFonts w:ascii="Times New Roman" w:eastAsiaTheme="majorEastAsia" w:hAnsi="Times New Roman" w:cs="Times New Roman"/>
          <w:sz w:val="24"/>
          <w:szCs w:val="24"/>
          <w:shd w:val="clear" w:color="auto" w:fill="FFFFFF"/>
        </w:rPr>
        <w:t>Где СОС – собственные оборотные средства,</w:t>
      </w:r>
    </w:p>
    <w:p w:rsidR="00E7158F" w:rsidRPr="00703FE1" w:rsidRDefault="00E7158F" w:rsidP="00E7158F">
      <w:pPr>
        <w:spacing w:after="0" w:line="360" w:lineRule="auto"/>
        <w:jc w:val="both"/>
        <w:rPr>
          <w:rFonts w:ascii="Times New Roman" w:eastAsiaTheme="majorEastAsia" w:hAnsi="Times New Roman" w:cs="Times New Roman"/>
          <w:sz w:val="24"/>
          <w:szCs w:val="24"/>
          <w:shd w:val="clear" w:color="auto" w:fill="FFFFFF"/>
        </w:rPr>
      </w:pPr>
      <w:r w:rsidRPr="00703FE1">
        <w:rPr>
          <w:rFonts w:ascii="Times New Roman" w:eastAsiaTheme="majorEastAsia" w:hAnsi="Times New Roman" w:cs="Times New Roman"/>
          <w:sz w:val="24"/>
          <w:szCs w:val="24"/>
          <w:shd w:val="clear" w:color="auto" w:fill="FFFFFF"/>
        </w:rPr>
        <w:t>ОА – оборотные активы,</w:t>
      </w:r>
    </w:p>
    <w:p w:rsidR="00E7158F" w:rsidRDefault="00E7158F" w:rsidP="00E7158F">
      <w:pPr>
        <w:spacing w:after="0" w:line="360" w:lineRule="auto"/>
        <w:jc w:val="both"/>
        <w:rPr>
          <w:rFonts w:ascii="Times New Roman" w:eastAsiaTheme="majorEastAsia" w:hAnsi="Times New Roman" w:cs="Times New Roman"/>
          <w:sz w:val="24"/>
          <w:szCs w:val="24"/>
          <w:shd w:val="clear" w:color="auto" w:fill="FFFFFF"/>
        </w:rPr>
      </w:pPr>
      <w:r w:rsidRPr="00703FE1">
        <w:rPr>
          <w:rFonts w:ascii="Times New Roman" w:eastAsiaTheme="majorEastAsia" w:hAnsi="Times New Roman" w:cs="Times New Roman"/>
          <w:sz w:val="24"/>
          <w:szCs w:val="24"/>
          <w:shd w:val="clear" w:color="auto" w:fill="FFFFFF"/>
        </w:rPr>
        <w:t>КЗК – краткосрочный заёмный капитал, краткосрочные обязательства.</w:t>
      </w:r>
    </w:p>
    <w:p w:rsidR="00E7158F" w:rsidRPr="00DB42F9" w:rsidRDefault="00E7158F" w:rsidP="00DB42F9">
      <w:pPr>
        <w:pStyle w:val="a4"/>
        <w:numPr>
          <w:ilvl w:val="0"/>
          <w:numId w:val="14"/>
        </w:numPr>
        <w:spacing w:after="0" w:line="360" w:lineRule="auto"/>
        <w:ind w:left="0" w:firstLine="709"/>
        <w:jc w:val="both"/>
        <w:rPr>
          <w:rFonts w:ascii="Times New Roman" w:eastAsiaTheme="majorEastAsia" w:hAnsi="Times New Roman" w:cs="Times New Roman"/>
          <w:sz w:val="24"/>
          <w:szCs w:val="24"/>
          <w:shd w:val="clear" w:color="auto" w:fill="FFFFFF"/>
        </w:rPr>
      </w:pPr>
      <w:r w:rsidRPr="00DB42F9">
        <w:rPr>
          <w:rFonts w:ascii="Times New Roman" w:eastAsiaTheme="majorEastAsia" w:hAnsi="Times New Roman" w:cs="Times New Roman"/>
          <w:bCs/>
          <w:sz w:val="24"/>
          <w:szCs w:val="24"/>
          <w:shd w:val="clear" w:color="auto" w:fill="FFFFFF"/>
        </w:rPr>
        <w:t>Коэффициент концентрации собственного капитала</w:t>
      </w:r>
      <w:r w:rsidR="00D01F16" w:rsidRPr="00DB42F9">
        <w:rPr>
          <w:rFonts w:ascii="Times New Roman" w:eastAsiaTheme="majorEastAsia" w:hAnsi="Times New Roman" w:cs="Times New Roman"/>
          <w:bCs/>
          <w:sz w:val="24"/>
          <w:szCs w:val="24"/>
          <w:shd w:val="clear" w:color="auto" w:fill="FFFFFF"/>
        </w:rPr>
        <w:t xml:space="preserve"> (</w:t>
      </w: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авт</m:t>
            </m:r>
          </m:sub>
        </m:sSub>
      </m:oMath>
      <w:r w:rsidR="00D01F16" w:rsidRPr="00DB42F9">
        <w:rPr>
          <w:rFonts w:ascii="Times New Roman" w:eastAsiaTheme="majorEastAsia" w:hAnsi="Times New Roman" w:cs="Times New Roman"/>
          <w:bCs/>
          <w:sz w:val="24"/>
          <w:szCs w:val="24"/>
          <w:shd w:val="clear" w:color="auto" w:fill="FFFFFF"/>
        </w:rPr>
        <w:t xml:space="preserve"> )</w:t>
      </w:r>
      <w:r w:rsidRPr="00DB42F9">
        <w:rPr>
          <w:rFonts w:ascii="Times New Roman" w:eastAsiaTheme="majorEastAsia" w:hAnsi="Times New Roman" w:cs="Times New Roman"/>
          <w:bCs/>
          <w:sz w:val="24"/>
          <w:szCs w:val="24"/>
          <w:shd w:val="clear" w:color="auto" w:fill="FFFFFF"/>
        </w:rPr>
        <w:t xml:space="preserve"> </w:t>
      </w:r>
      <w:r w:rsidR="00AE5F9E" w:rsidRPr="00DB42F9">
        <w:rPr>
          <w:rFonts w:ascii="Times New Roman" w:eastAsiaTheme="majorEastAsia" w:hAnsi="Times New Roman" w:cs="Times New Roman"/>
          <w:bCs/>
          <w:sz w:val="24"/>
          <w:szCs w:val="24"/>
          <w:shd w:val="clear" w:color="auto" w:fill="FFFFFF"/>
        </w:rPr>
        <w:t>выражает</w:t>
      </w:r>
      <w:r w:rsidRPr="00DB42F9">
        <w:rPr>
          <w:rFonts w:ascii="Times New Roman" w:eastAsiaTheme="majorEastAsia" w:hAnsi="Times New Roman" w:cs="Times New Roman"/>
          <w:bCs/>
          <w:sz w:val="24"/>
          <w:szCs w:val="24"/>
          <w:shd w:val="clear" w:color="auto" w:fill="FFFFFF"/>
        </w:rPr>
        <w:t xml:space="preserve"> долю </w:t>
      </w:r>
      <w:r w:rsidR="007D58F4" w:rsidRPr="00DB42F9">
        <w:rPr>
          <w:rFonts w:ascii="Times New Roman" w:eastAsiaTheme="majorEastAsia" w:hAnsi="Times New Roman" w:cs="Times New Roman"/>
          <w:bCs/>
          <w:sz w:val="24"/>
          <w:szCs w:val="24"/>
          <w:shd w:val="clear" w:color="auto" w:fill="FFFFFF"/>
        </w:rPr>
        <w:t>собственного капитала</w:t>
      </w:r>
      <w:r w:rsidRPr="00DB42F9">
        <w:rPr>
          <w:rFonts w:ascii="Times New Roman" w:eastAsiaTheme="majorEastAsia" w:hAnsi="Times New Roman" w:cs="Times New Roman"/>
          <w:bCs/>
          <w:sz w:val="24"/>
          <w:szCs w:val="24"/>
          <w:shd w:val="clear" w:color="auto" w:fill="FFFFFF"/>
        </w:rPr>
        <w:t xml:space="preserve"> </w:t>
      </w:r>
      <w:r w:rsidR="007D58F4" w:rsidRPr="00DB42F9">
        <w:rPr>
          <w:rFonts w:ascii="Times New Roman" w:eastAsiaTheme="majorEastAsia" w:hAnsi="Times New Roman" w:cs="Times New Roman"/>
          <w:bCs/>
          <w:sz w:val="24"/>
          <w:szCs w:val="24"/>
          <w:shd w:val="clear" w:color="auto" w:fill="FFFFFF"/>
        </w:rPr>
        <w:t>компании</w:t>
      </w:r>
      <w:r w:rsidRPr="00DB42F9">
        <w:rPr>
          <w:rFonts w:ascii="Times New Roman" w:eastAsiaTheme="majorEastAsia" w:hAnsi="Times New Roman" w:cs="Times New Roman"/>
          <w:bCs/>
          <w:sz w:val="24"/>
          <w:szCs w:val="24"/>
          <w:shd w:val="clear" w:color="auto" w:fill="FFFFFF"/>
        </w:rPr>
        <w:t xml:space="preserve"> </w:t>
      </w:r>
      <w:r w:rsidR="002B47DD" w:rsidRPr="00DB42F9">
        <w:rPr>
          <w:rFonts w:ascii="Times New Roman" w:eastAsiaTheme="majorEastAsia" w:hAnsi="Times New Roman" w:cs="Times New Roman"/>
          <w:bCs/>
          <w:sz w:val="24"/>
          <w:szCs w:val="24"/>
          <w:shd w:val="clear" w:color="auto" w:fill="FFFFFF"/>
        </w:rPr>
        <w:t>в ее структуре капитала, т.е. какую часть занимает собственный капитал в совокупном капитале.</w:t>
      </w:r>
      <w:r w:rsidRPr="00DB42F9">
        <w:rPr>
          <w:rFonts w:ascii="Times New Roman" w:eastAsiaTheme="majorEastAsia" w:hAnsi="Times New Roman" w:cs="Times New Roman"/>
          <w:bCs/>
          <w:sz w:val="24"/>
          <w:szCs w:val="24"/>
          <w:shd w:val="clear" w:color="auto" w:fill="FFFFFF"/>
        </w:rPr>
        <w:t xml:space="preserve"> </w:t>
      </w:r>
      <w:r w:rsidR="00177F75" w:rsidRPr="00DB42F9">
        <w:rPr>
          <w:rFonts w:ascii="Times New Roman" w:eastAsiaTheme="majorEastAsia" w:hAnsi="Times New Roman" w:cs="Times New Roman"/>
          <w:bCs/>
          <w:sz w:val="24"/>
          <w:szCs w:val="24"/>
          <w:shd w:val="clear" w:color="auto" w:fill="FFFFFF"/>
        </w:rPr>
        <w:t>Этот показ</w:t>
      </w:r>
      <w:r w:rsidR="00975997" w:rsidRPr="00DB42F9">
        <w:rPr>
          <w:rFonts w:ascii="Times New Roman" w:eastAsiaTheme="majorEastAsia" w:hAnsi="Times New Roman" w:cs="Times New Roman"/>
          <w:bCs/>
          <w:sz w:val="24"/>
          <w:szCs w:val="24"/>
          <w:shd w:val="clear" w:color="auto" w:fill="FFFFFF"/>
        </w:rPr>
        <w:t>а</w:t>
      </w:r>
      <w:r w:rsidR="00177F75" w:rsidRPr="00DB42F9">
        <w:rPr>
          <w:rFonts w:ascii="Times New Roman" w:eastAsiaTheme="majorEastAsia" w:hAnsi="Times New Roman" w:cs="Times New Roman"/>
          <w:bCs/>
          <w:sz w:val="24"/>
          <w:szCs w:val="24"/>
          <w:shd w:val="clear" w:color="auto" w:fill="FFFFFF"/>
        </w:rPr>
        <w:t xml:space="preserve">тель еще называют коэффициент финансовой независимости или коэффициент автономии. </w:t>
      </w:r>
      <w:r w:rsidRPr="00DB42F9">
        <w:rPr>
          <w:rFonts w:ascii="Times New Roman" w:eastAsiaTheme="majorEastAsia" w:hAnsi="Times New Roman" w:cs="Times New Roman"/>
          <w:bCs/>
          <w:sz w:val="24"/>
          <w:szCs w:val="24"/>
          <w:shd w:val="clear" w:color="auto" w:fill="FFFFFF"/>
        </w:rPr>
        <w:t>Если данный показатель выше 0,5, то это говорит об относительной независи</w:t>
      </w:r>
      <w:r w:rsidR="003622B6" w:rsidRPr="00DB42F9">
        <w:rPr>
          <w:rFonts w:ascii="Times New Roman" w:eastAsiaTheme="majorEastAsia" w:hAnsi="Times New Roman" w:cs="Times New Roman"/>
          <w:bCs/>
          <w:sz w:val="24"/>
          <w:szCs w:val="24"/>
          <w:shd w:val="clear" w:color="auto" w:fill="FFFFFF"/>
        </w:rPr>
        <w:t xml:space="preserve">мости от заёмных средств, и наоборот. </w:t>
      </w:r>
      <w:r w:rsidRPr="00DB42F9">
        <w:rPr>
          <w:rFonts w:ascii="Times New Roman" w:eastAsiaTheme="majorEastAsia" w:hAnsi="Times New Roman" w:cs="Times New Roman"/>
          <w:bCs/>
          <w:sz w:val="24"/>
          <w:szCs w:val="24"/>
          <w:shd w:val="clear" w:color="auto" w:fill="FFFFFF"/>
        </w:rPr>
        <w:t xml:space="preserve">Если данный коэффициент уменьшается, значит, предприятие становится менее стабильно и менее независимо от внешних кредиторов. </w:t>
      </w:r>
      <w:r w:rsidR="00910416" w:rsidRPr="00DB42F9">
        <w:rPr>
          <w:rFonts w:ascii="Times New Roman" w:eastAsiaTheme="majorEastAsia" w:hAnsi="Times New Roman" w:cs="Times New Roman"/>
          <w:bCs/>
          <w:sz w:val="24"/>
          <w:szCs w:val="24"/>
          <w:shd w:val="clear" w:color="auto" w:fill="FFFFFF"/>
        </w:rPr>
        <w:t>Компании с большой долей собственных средств</w:t>
      </w:r>
      <w:r w:rsidR="001D3048" w:rsidRPr="00DB42F9">
        <w:rPr>
          <w:rFonts w:ascii="Times New Roman" w:eastAsiaTheme="majorEastAsia" w:hAnsi="Times New Roman" w:cs="Times New Roman"/>
          <w:bCs/>
          <w:sz w:val="24"/>
          <w:szCs w:val="24"/>
          <w:shd w:val="clear" w:color="auto" w:fill="FFFFFF"/>
        </w:rPr>
        <w:t xml:space="preserve"> имеют финансовую независимость, если что они смогут вернуть свои кредиты  и займы из собственных средств, по</w:t>
      </w:r>
      <w:r w:rsidR="00C0023A" w:rsidRPr="00DB42F9">
        <w:rPr>
          <w:rFonts w:ascii="Times New Roman" w:eastAsiaTheme="majorEastAsia" w:hAnsi="Times New Roman" w:cs="Times New Roman"/>
          <w:bCs/>
          <w:sz w:val="24"/>
          <w:szCs w:val="24"/>
          <w:shd w:val="clear" w:color="auto" w:fill="FFFFFF"/>
        </w:rPr>
        <w:t>этому такая компания более привлекательная для кредиторо</w:t>
      </w:r>
      <w:r w:rsidR="001D3048" w:rsidRPr="00DB42F9">
        <w:rPr>
          <w:rFonts w:ascii="Times New Roman" w:eastAsiaTheme="majorEastAsia" w:hAnsi="Times New Roman" w:cs="Times New Roman"/>
          <w:bCs/>
          <w:sz w:val="24"/>
          <w:szCs w:val="24"/>
          <w:shd w:val="clear" w:color="auto" w:fill="FFFFFF"/>
        </w:rPr>
        <w:t>в.</w:t>
      </w:r>
    </w:p>
    <w:p w:rsidR="00E7158F" w:rsidRPr="003D5337" w:rsidRDefault="008E1CDA" w:rsidP="00891F99">
      <w:pPr>
        <w:spacing w:before="40" w:after="0" w:line="360" w:lineRule="auto"/>
        <w:ind w:firstLine="709"/>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авт</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СК</m:t>
            </m:r>
          </m:num>
          <m:den>
            <m:r>
              <w:rPr>
                <w:rFonts w:ascii="Cambria Math" w:eastAsiaTheme="majorEastAsia" w:hAnsi="Cambria Math" w:cs="Times New Roman"/>
                <w:sz w:val="24"/>
                <w:szCs w:val="24"/>
                <w:shd w:val="clear" w:color="auto" w:fill="FFFFFF"/>
              </w:rPr>
              <m:t>СК+ЗК</m:t>
            </m:r>
          </m:den>
        </m:f>
      </m:oMath>
      <w:r w:rsidR="003C1F95">
        <w:rPr>
          <w:rFonts w:ascii="Times New Roman" w:eastAsiaTheme="majorEastAsia" w:hAnsi="Times New Roman" w:cs="Times New Roman"/>
          <w:sz w:val="24"/>
          <w:szCs w:val="24"/>
          <w:shd w:val="clear" w:color="auto" w:fill="FFFFFF"/>
        </w:rPr>
        <w:t>,</w:t>
      </w:r>
    </w:p>
    <w:p w:rsidR="00E7158F" w:rsidRDefault="00E7158F" w:rsidP="00E7158F">
      <w:pPr>
        <w:spacing w:after="0" w:line="360" w:lineRule="auto"/>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 xml:space="preserve">Где </w:t>
      </w: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авт</m:t>
            </m:r>
          </m:sub>
        </m:sSub>
      </m:oMath>
      <w:r>
        <w:rPr>
          <w:rFonts w:ascii="Times New Roman" w:eastAsiaTheme="majorEastAsia" w:hAnsi="Times New Roman" w:cs="Times New Roman"/>
          <w:bCs/>
          <w:sz w:val="24"/>
          <w:szCs w:val="24"/>
          <w:shd w:val="clear" w:color="auto" w:fill="FFFFFF"/>
        </w:rPr>
        <w:t xml:space="preserve"> – коэффициент автономии,</w:t>
      </w:r>
    </w:p>
    <w:p w:rsidR="00E7158F" w:rsidRDefault="00E7158F" w:rsidP="00E7158F">
      <w:pPr>
        <w:spacing w:after="0" w:line="360" w:lineRule="auto"/>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СК – собственный капитал,</w:t>
      </w:r>
    </w:p>
    <w:p w:rsidR="00E7158F" w:rsidRPr="003D5337" w:rsidRDefault="00E7158F" w:rsidP="00E7158F">
      <w:pPr>
        <w:spacing w:after="0" w:line="360" w:lineRule="auto"/>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ЗК – заёмный капитал.</w:t>
      </w:r>
    </w:p>
    <w:p w:rsidR="00E7158F" w:rsidRDefault="00E7158F" w:rsidP="002E160F">
      <w:pPr>
        <w:pStyle w:val="a4"/>
        <w:numPr>
          <w:ilvl w:val="0"/>
          <w:numId w:val="14"/>
        </w:numPr>
        <w:spacing w:line="360" w:lineRule="auto"/>
        <w:ind w:left="0" w:firstLine="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Коэффициент финансовой зависимости (</w:t>
      </w: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завис</m:t>
            </m:r>
          </m:sub>
        </m:sSub>
      </m:oMath>
      <w:r>
        <w:rPr>
          <w:rFonts w:ascii="Times New Roman" w:eastAsiaTheme="majorEastAsia" w:hAnsi="Times New Roman" w:cs="Times New Roman"/>
          <w:bCs/>
          <w:sz w:val="24"/>
          <w:szCs w:val="24"/>
          <w:shd w:val="clear" w:color="auto" w:fill="FFFFFF"/>
        </w:rPr>
        <w:t>) дает в су</w:t>
      </w:r>
      <w:r w:rsidR="00460069">
        <w:rPr>
          <w:rFonts w:ascii="Times New Roman" w:eastAsiaTheme="majorEastAsia" w:hAnsi="Times New Roman" w:cs="Times New Roman"/>
          <w:bCs/>
          <w:sz w:val="24"/>
          <w:szCs w:val="24"/>
          <w:shd w:val="clear" w:color="auto" w:fill="FFFFFF"/>
        </w:rPr>
        <w:t xml:space="preserve">мме с предыдущим показателем 1. </w:t>
      </w:r>
      <w:r>
        <w:rPr>
          <w:rFonts w:ascii="Times New Roman" w:eastAsiaTheme="majorEastAsia" w:hAnsi="Times New Roman" w:cs="Times New Roman"/>
          <w:bCs/>
          <w:sz w:val="24"/>
          <w:szCs w:val="24"/>
          <w:shd w:val="clear" w:color="auto" w:fill="FFFFFF"/>
        </w:rPr>
        <w:t>Если предыдущий показатель падает, то этот – растёт, т.е. растёт доля заёмного капитал в общей валюте баланса, и наоборот.</w:t>
      </w:r>
    </w:p>
    <w:p w:rsidR="00E7158F" w:rsidRDefault="008E1CDA" w:rsidP="003C1F95">
      <w:pPr>
        <w:pStyle w:val="a4"/>
        <w:spacing w:after="0" w:line="360" w:lineRule="auto"/>
        <w:ind w:left="0" w:firstLine="709"/>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завис</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ЗК</m:t>
            </m:r>
          </m:num>
          <m:den>
            <m:r>
              <w:rPr>
                <w:rFonts w:ascii="Cambria Math" w:eastAsiaTheme="majorEastAsia" w:hAnsi="Cambria Math" w:cs="Times New Roman"/>
                <w:sz w:val="24"/>
                <w:szCs w:val="24"/>
                <w:shd w:val="clear" w:color="auto" w:fill="FFFFFF"/>
              </w:rPr>
              <m:t>СК+ЗК</m:t>
            </m:r>
          </m:den>
        </m:f>
      </m:oMath>
      <w:r w:rsidR="003C1F95">
        <w:rPr>
          <w:rFonts w:ascii="Times New Roman" w:eastAsiaTheme="majorEastAsia" w:hAnsi="Times New Roman" w:cs="Times New Roman"/>
          <w:bCs/>
          <w:sz w:val="24"/>
          <w:szCs w:val="24"/>
          <w:shd w:val="clear" w:color="auto" w:fill="FFFFFF"/>
        </w:rPr>
        <w:t>.</w:t>
      </w:r>
    </w:p>
    <w:p w:rsidR="003C1F95" w:rsidRDefault="00E7158F" w:rsidP="003C1F95">
      <w:pPr>
        <w:pStyle w:val="a4"/>
        <w:numPr>
          <w:ilvl w:val="0"/>
          <w:numId w:val="14"/>
        </w:numPr>
        <w:spacing w:after="0" w:line="360" w:lineRule="auto"/>
        <w:ind w:left="0" w:firstLine="709"/>
        <w:jc w:val="both"/>
        <w:rPr>
          <w:rFonts w:ascii="Times New Roman" w:eastAsiaTheme="majorEastAsia" w:hAnsi="Times New Roman" w:cs="Times New Roman"/>
          <w:bCs/>
          <w:sz w:val="24"/>
          <w:szCs w:val="24"/>
          <w:shd w:val="clear" w:color="auto" w:fill="FFFFFF"/>
        </w:rPr>
      </w:pPr>
      <w:r w:rsidRPr="003D5337">
        <w:rPr>
          <w:rFonts w:ascii="Times New Roman" w:eastAsiaTheme="majorEastAsia" w:hAnsi="Times New Roman" w:cs="Times New Roman"/>
          <w:bCs/>
          <w:sz w:val="24"/>
          <w:szCs w:val="24"/>
          <w:shd w:val="clear" w:color="auto" w:fill="FFFFFF"/>
        </w:rPr>
        <w:t>Коэффициент текущей задолженности</w:t>
      </w:r>
      <w:r>
        <w:rPr>
          <w:rFonts w:ascii="Times New Roman" w:eastAsiaTheme="majorEastAsia" w:hAnsi="Times New Roman" w:cs="Times New Roman"/>
          <w:bCs/>
          <w:sz w:val="24"/>
          <w:szCs w:val="24"/>
          <w:shd w:val="clear" w:color="auto" w:fill="FFFFFF"/>
        </w:rPr>
        <w:t xml:space="preserve"> (</w:t>
      </w: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тек.зад.</m:t>
            </m:r>
          </m:sub>
        </m:sSub>
        <m:r>
          <w:rPr>
            <w:rFonts w:ascii="Cambria Math" w:eastAsiaTheme="majorEastAsia" w:hAnsi="Cambria Math" w:cs="Times New Roman"/>
            <w:sz w:val="24"/>
            <w:szCs w:val="24"/>
            <w:shd w:val="clear" w:color="auto" w:fill="FFFFFF"/>
          </w:rPr>
          <m:t>)</m:t>
        </m:r>
      </m:oMath>
      <w:r w:rsidRPr="003D5337">
        <w:rPr>
          <w:rFonts w:ascii="Times New Roman" w:eastAsiaTheme="majorEastAsia" w:hAnsi="Times New Roman" w:cs="Times New Roman"/>
          <w:bCs/>
          <w:sz w:val="24"/>
          <w:szCs w:val="24"/>
          <w:shd w:val="clear" w:color="auto" w:fill="FFFFFF"/>
        </w:rPr>
        <w:t xml:space="preserve"> отражает долю долгов предприятия со сроком погашения менее 12 месяцев в общей структуре задолженности. Оптимальным считается значение 0,1-0,2, приемлемым до 0,5, приближение к 1 означает крайнюю степень зависимости субъекта хозяйствования от контрагента</w:t>
      </w:r>
      <w:r>
        <w:rPr>
          <w:rFonts w:ascii="Times New Roman" w:eastAsiaTheme="majorEastAsia" w:hAnsi="Times New Roman" w:cs="Times New Roman"/>
          <w:bCs/>
          <w:sz w:val="24"/>
          <w:szCs w:val="24"/>
          <w:shd w:val="clear" w:color="auto" w:fill="FFFFFF"/>
        </w:rPr>
        <w:t>.</w:t>
      </w:r>
    </w:p>
    <w:p w:rsidR="00E7158F" w:rsidRPr="003C1F95" w:rsidRDefault="008E1CDA" w:rsidP="003C1F95">
      <w:pPr>
        <w:spacing w:after="0" w:line="360" w:lineRule="auto"/>
        <w:ind w:firstLine="709"/>
        <w:jc w:val="both"/>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тек.зад.</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КЗК</m:t>
            </m:r>
          </m:num>
          <m:den>
            <m:r>
              <w:rPr>
                <w:rFonts w:ascii="Cambria Math" w:eastAsiaTheme="majorEastAsia" w:hAnsi="Cambria Math" w:cs="Times New Roman"/>
                <w:sz w:val="24"/>
                <w:szCs w:val="24"/>
                <w:shd w:val="clear" w:color="auto" w:fill="FFFFFF"/>
              </w:rPr>
              <m:t>ЗК</m:t>
            </m:r>
          </m:den>
        </m:f>
      </m:oMath>
      <w:r w:rsidR="003C1F95">
        <w:rPr>
          <w:rFonts w:ascii="Times New Roman" w:eastAsiaTheme="majorEastAsia" w:hAnsi="Times New Roman" w:cs="Times New Roman"/>
          <w:sz w:val="24"/>
          <w:szCs w:val="24"/>
          <w:shd w:val="clear" w:color="auto" w:fill="FFFFFF"/>
        </w:rPr>
        <w:t>.</w:t>
      </w:r>
    </w:p>
    <w:p w:rsidR="00E7158F" w:rsidRDefault="00E7158F" w:rsidP="004F2294">
      <w:pPr>
        <w:pStyle w:val="a4"/>
        <w:numPr>
          <w:ilvl w:val="0"/>
          <w:numId w:val="14"/>
        </w:numPr>
        <w:spacing w:after="0" w:line="360" w:lineRule="auto"/>
        <w:ind w:left="0" w:firstLine="709"/>
        <w:jc w:val="both"/>
        <w:rPr>
          <w:rFonts w:ascii="Times New Roman" w:eastAsiaTheme="majorEastAsia" w:hAnsi="Times New Roman" w:cs="Times New Roman"/>
          <w:bCs/>
          <w:sz w:val="24"/>
          <w:szCs w:val="24"/>
          <w:shd w:val="clear" w:color="auto" w:fill="FFFFFF"/>
        </w:rPr>
      </w:pPr>
      <w:r w:rsidRPr="003D5337">
        <w:rPr>
          <w:rFonts w:ascii="Times New Roman" w:eastAsiaTheme="majorEastAsia" w:hAnsi="Times New Roman" w:cs="Times New Roman"/>
          <w:bCs/>
          <w:sz w:val="24"/>
          <w:szCs w:val="24"/>
          <w:shd w:val="clear" w:color="auto" w:fill="FFFFFF"/>
        </w:rPr>
        <w:t>Коэффициент покрытия</w:t>
      </w:r>
      <w:r w:rsidR="003622B6">
        <w:rPr>
          <w:rFonts w:ascii="Times New Roman" w:eastAsiaTheme="majorEastAsia" w:hAnsi="Times New Roman" w:cs="Times New Roman"/>
          <w:bCs/>
          <w:sz w:val="24"/>
          <w:szCs w:val="24"/>
          <w:shd w:val="clear" w:color="auto" w:fill="FFFFFF"/>
        </w:rPr>
        <w:t xml:space="preserve"> </w:t>
      </w:r>
      <w:r w:rsidR="00672287">
        <w:rPr>
          <w:rFonts w:ascii="Times New Roman" w:eastAsiaTheme="majorEastAsia" w:hAnsi="Times New Roman" w:cs="Times New Roman"/>
          <w:bCs/>
          <w:sz w:val="24"/>
          <w:szCs w:val="24"/>
          <w:shd w:val="clear" w:color="auto" w:fill="FFFFFF"/>
        </w:rPr>
        <w:t>(</w:t>
      </w: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покрытия</m:t>
            </m:r>
          </m:sub>
        </m:sSub>
        <m:r>
          <w:rPr>
            <w:rFonts w:ascii="Cambria Math" w:eastAsiaTheme="majorEastAsia" w:hAnsi="Cambria Math" w:cs="Times New Roman"/>
            <w:sz w:val="24"/>
            <w:szCs w:val="24"/>
            <w:shd w:val="clear" w:color="auto" w:fill="FFFFFF"/>
          </w:rPr>
          <m:t>)</m:t>
        </m:r>
      </m:oMath>
      <w:r w:rsidRPr="003D5337">
        <w:rPr>
          <w:rFonts w:ascii="Times New Roman" w:eastAsiaTheme="majorEastAsia" w:hAnsi="Times New Roman" w:cs="Times New Roman"/>
          <w:bCs/>
          <w:sz w:val="24"/>
          <w:szCs w:val="24"/>
          <w:shd w:val="clear" w:color="auto" w:fill="FFFFFF"/>
        </w:rPr>
        <w:t xml:space="preserve"> </w:t>
      </w:r>
      <w:r w:rsidR="00FC1F4B">
        <w:rPr>
          <w:rFonts w:ascii="Times New Roman" w:eastAsiaTheme="majorEastAsia" w:hAnsi="Times New Roman" w:cs="Times New Roman"/>
          <w:bCs/>
          <w:sz w:val="24"/>
          <w:szCs w:val="24"/>
          <w:shd w:val="clear" w:color="auto" w:fill="FFFFFF"/>
        </w:rPr>
        <w:t xml:space="preserve">рассчитывается как отношение оборотных активов </w:t>
      </w:r>
      <w:r w:rsidR="00F72280">
        <w:rPr>
          <w:rFonts w:ascii="Times New Roman" w:eastAsiaTheme="majorEastAsia" w:hAnsi="Times New Roman" w:cs="Times New Roman"/>
          <w:bCs/>
          <w:sz w:val="24"/>
          <w:szCs w:val="24"/>
          <w:shd w:val="clear" w:color="auto" w:fill="FFFFFF"/>
        </w:rPr>
        <w:t>предприятия</w:t>
      </w:r>
      <w:r w:rsidRPr="003D5337">
        <w:rPr>
          <w:rFonts w:ascii="Times New Roman" w:eastAsiaTheme="majorEastAsia" w:hAnsi="Times New Roman" w:cs="Times New Roman"/>
          <w:bCs/>
          <w:sz w:val="24"/>
          <w:szCs w:val="24"/>
          <w:shd w:val="clear" w:color="auto" w:fill="FFFFFF"/>
        </w:rPr>
        <w:t xml:space="preserve"> </w:t>
      </w:r>
      <w:r w:rsidR="00FC1F4B">
        <w:rPr>
          <w:rFonts w:ascii="Times New Roman" w:eastAsiaTheme="majorEastAsia" w:hAnsi="Times New Roman" w:cs="Times New Roman"/>
          <w:bCs/>
          <w:sz w:val="24"/>
          <w:szCs w:val="24"/>
          <w:shd w:val="clear" w:color="auto" w:fill="FFFFFF"/>
        </w:rPr>
        <w:t xml:space="preserve">к краткосрочным </w:t>
      </w:r>
      <w:r w:rsidRPr="003D5337">
        <w:rPr>
          <w:rFonts w:ascii="Times New Roman" w:eastAsiaTheme="majorEastAsia" w:hAnsi="Times New Roman" w:cs="Times New Roman"/>
          <w:bCs/>
          <w:sz w:val="24"/>
          <w:szCs w:val="24"/>
          <w:shd w:val="clear" w:color="auto" w:fill="FFFFFF"/>
        </w:rPr>
        <w:t xml:space="preserve"> обязательства</w:t>
      </w:r>
      <w:r w:rsidR="00FC1F4B">
        <w:rPr>
          <w:rFonts w:ascii="Times New Roman" w:eastAsiaTheme="majorEastAsia" w:hAnsi="Times New Roman" w:cs="Times New Roman"/>
          <w:bCs/>
          <w:sz w:val="24"/>
          <w:szCs w:val="24"/>
          <w:shd w:val="clear" w:color="auto" w:fill="FFFFFF"/>
        </w:rPr>
        <w:t>м, т.е. он отражает возможность предприятия покрыть краткосрочные кредиты оборотными активами</w:t>
      </w:r>
      <w:r w:rsidRPr="003D5337">
        <w:rPr>
          <w:rFonts w:ascii="Times New Roman" w:eastAsiaTheme="majorEastAsia" w:hAnsi="Times New Roman" w:cs="Times New Roman"/>
          <w:bCs/>
          <w:sz w:val="24"/>
          <w:szCs w:val="24"/>
          <w:shd w:val="clear" w:color="auto" w:fill="FFFFFF"/>
        </w:rPr>
        <w:t xml:space="preserve">. </w:t>
      </w:r>
      <w:r w:rsidR="003C68A2">
        <w:rPr>
          <w:rFonts w:ascii="Times New Roman" w:eastAsiaTheme="majorEastAsia" w:hAnsi="Times New Roman" w:cs="Times New Roman"/>
          <w:bCs/>
          <w:sz w:val="24"/>
          <w:szCs w:val="24"/>
          <w:shd w:val="clear" w:color="auto" w:fill="FFFFFF"/>
        </w:rPr>
        <w:t>Платежеспособность компании увеличивается с  ростом значения данного</w:t>
      </w:r>
      <w:r w:rsidRPr="003D5337">
        <w:rPr>
          <w:rFonts w:ascii="Times New Roman" w:eastAsiaTheme="majorEastAsia" w:hAnsi="Times New Roman" w:cs="Times New Roman"/>
          <w:bCs/>
          <w:sz w:val="24"/>
          <w:szCs w:val="24"/>
          <w:shd w:val="clear" w:color="auto" w:fill="FFFFFF"/>
        </w:rPr>
        <w:t xml:space="preserve"> коэффициента</w:t>
      </w:r>
      <w:r w:rsidR="003C68A2">
        <w:rPr>
          <w:rFonts w:ascii="Times New Roman" w:eastAsiaTheme="majorEastAsia" w:hAnsi="Times New Roman" w:cs="Times New Roman"/>
          <w:bCs/>
          <w:sz w:val="24"/>
          <w:szCs w:val="24"/>
          <w:shd w:val="clear" w:color="auto" w:fill="FFFFFF"/>
        </w:rPr>
        <w:t>.</w:t>
      </w:r>
      <w:r w:rsidRPr="003D5337">
        <w:rPr>
          <w:rFonts w:ascii="Times New Roman" w:eastAsiaTheme="majorEastAsia" w:hAnsi="Times New Roman" w:cs="Times New Roman"/>
          <w:bCs/>
          <w:sz w:val="24"/>
          <w:szCs w:val="24"/>
          <w:shd w:val="clear" w:color="auto" w:fill="FFFFFF"/>
        </w:rPr>
        <w:t xml:space="preserve"> </w:t>
      </w:r>
      <w:r>
        <w:rPr>
          <w:rFonts w:ascii="Times New Roman" w:eastAsiaTheme="majorEastAsia" w:hAnsi="Times New Roman" w:cs="Times New Roman"/>
          <w:bCs/>
          <w:sz w:val="24"/>
          <w:szCs w:val="24"/>
          <w:shd w:val="clear" w:color="auto" w:fill="FFFFFF"/>
        </w:rPr>
        <w:t>Если</w:t>
      </w:r>
      <w:r w:rsidRPr="003D5337">
        <w:rPr>
          <w:rFonts w:ascii="Times New Roman" w:eastAsiaTheme="majorEastAsia" w:hAnsi="Times New Roman" w:cs="Times New Roman"/>
          <w:bCs/>
          <w:sz w:val="24"/>
          <w:szCs w:val="24"/>
          <w:shd w:val="clear" w:color="auto" w:fill="FFFFFF"/>
        </w:rPr>
        <w:t xml:space="preserve"> коэффициент покрытия больше 2,5, </w:t>
      </w:r>
      <w:r>
        <w:rPr>
          <w:rFonts w:ascii="Times New Roman" w:eastAsiaTheme="majorEastAsia" w:hAnsi="Times New Roman" w:cs="Times New Roman"/>
          <w:bCs/>
          <w:sz w:val="24"/>
          <w:szCs w:val="24"/>
          <w:shd w:val="clear" w:color="auto" w:fill="FFFFFF"/>
        </w:rPr>
        <w:t xml:space="preserve">то это </w:t>
      </w:r>
      <w:r w:rsidRPr="003D5337">
        <w:rPr>
          <w:rFonts w:ascii="Times New Roman" w:eastAsiaTheme="majorEastAsia" w:hAnsi="Times New Roman" w:cs="Times New Roman"/>
          <w:bCs/>
          <w:sz w:val="24"/>
          <w:szCs w:val="24"/>
          <w:shd w:val="clear" w:color="auto" w:fill="FFFFFF"/>
        </w:rPr>
        <w:t>говори</w:t>
      </w:r>
      <w:r>
        <w:rPr>
          <w:rFonts w:ascii="Times New Roman" w:eastAsiaTheme="majorEastAsia" w:hAnsi="Times New Roman" w:cs="Times New Roman"/>
          <w:bCs/>
          <w:sz w:val="24"/>
          <w:szCs w:val="24"/>
          <w:shd w:val="clear" w:color="auto" w:fill="FFFFFF"/>
        </w:rPr>
        <w:t>т</w:t>
      </w:r>
      <w:r w:rsidRPr="003D5337">
        <w:rPr>
          <w:rFonts w:ascii="Times New Roman" w:eastAsiaTheme="majorEastAsia" w:hAnsi="Times New Roman" w:cs="Times New Roman"/>
          <w:bCs/>
          <w:sz w:val="24"/>
          <w:szCs w:val="24"/>
          <w:shd w:val="clear" w:color="auto" w:fill="FFFFFF"/>
        </w:rPr>
        <w:t xml:space="preserve"> о нерациональной структуре капитала: слишком высокая доля неработающих активов в виде наличных денег и средств на счетах. </w:t>
      </w:r>
      <w:r>
        <w:rPr>
          <w:rFonts w:ascii="Times New Roman" w:eastAsiaTheme="majorEastAsia" w:hAnsi="Times New Roman" w:cs="Times New Roman"/>
          <w:bCs/>
          <w:sz w:val="24"/>
          <w:szCs w:val="24"/>
          <w:shd w:val="clear" w:color="auto" w:fill="FFFFFF"/>
        </w:rPr>
        <w:t xml:space="preserve">Если </w:t>
      </w:r>
      <w:r>
        <w:rPr>
          <w:rFonts w:ascii="Times New Roman" w:eastAsiaTheme="majorEastAsia" w:hAnsi="Times New Roman" w:cs="Times New Roman"/>
          <w:bCs/>
          <w:sz w:val="24"/>
          <w:szCs w:val="24"/>
          <w:shd w:val="clear" w:color="auto" w:fill="FFFFFF"/>
        </w:rPr>
        <w:lastRenderedPageBreak/>
        <w:t>коэффициент равен 1,5, то это</w:t>
      </w:r>
      <w:r w:rsidRPr="003D5337">
        <w:rPr>
          <w:rFonts w:ascii="Times New Roman" w:eastAsiaTheme="majorEastAsia" w:hAnsi="Times New Roman" w:cs="Times New Roman"/>
          <w:bCs/>
          <w:sz w:val="24"/>
          <w:szCs w:val="24"/>
          <w:shd w:val="clear" w:color="auto" w:fill="FFFFFF"/>
        </w:rPr>
        <w:t xml:space="preserve"> говорит о том, что предприяти</w:t>
      </w:r>
      <w:r>
        <w:rPr>
          <w:rFonts w:ascii="Times New Roman" w:eastAsiaTheme="majorEastAsia" w:hAnsi="Times New Roman" w:cs="Times New Roman"/>
          <w:bCs/>
          <w:sz w:val="24"/>
          <w:szCs w:val="24"/>
          <w:shd w:val="clear" w:color="auto" w:fill="FFFFFF"/>
        </w:rPr>
        <w:t>е</w:t>
      </w:r>
      <w:r w:rsidRPr="003D5337">
        <w:rPr>
          <w:rFonts w:ascii="Times New Roman" w:eastAsiaTheme="majorEastAsia" w:hAnsi="Times New Roman" w:cs="Times New Roman"/>
          <w:bCs/>
          <w:sz w:val="24"/>
          <w:szCs w:val="24"/>
          <w:shd w:val="clear" w:color="auto" w:fill="FFFFFF"/>
        </w:rPr>
        <w:t xml:space="preserve"> в состоянии стабильно оплачивать текущие счета.</w:t>
      </w:r>
    </w:p>
    <w:p w:rsidR="003622B6" w:rsidRPr="003622B6" w:rsidRDefault="008E1CDA" w:rsidP="004F2294">
      <w:pPr>
        <w:spacing w:before="40" w:after="0" w:line="360" w:lineRule="auto"/>
        <w:ind w:firstLine="709"/>
        <w:jc w:val="both"/>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покрытия</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ОА</m:t>
            </m:r>
          </m:num>
          <m:den>
            <m:r>
              <w:rPr>
                <w:rFonts w:ascii="Cambria Math" w:eastAsiaTheme="majorEastAsia" w:hAnsi="Cambria Math" w:cs="Times New Roman"/>
                <w:sz w:val="24"/>
                <w:szCs w:val="24"/>
                <w:shd w:val="clear" w:color="auto" w:fill="FFFFFF"/>
              </w:rPr>
              <m:t>КЗК</m:t>
            </m:r>
          </m:den>
        </m:f>
      </m:oMath>
      <w:r w:rsidR="003622B6">
        <w:rPr>
          <w:rFonts w:ascii="Times New Roman" w:eastAsiaTheme="majorEastAsia" w:hAnsi="Times New Roman" w:cs="Times New Roman"/>
          <w:bCs/>
          <w:sz w:val="24"/>
          <w:szCs w:val="24"/>
          <w:shd w:val="clear" w:color="auto" w:fill="FFFFFF"/>
        </w:rPr>
        <w:t>.</w:t>
      </w:r>
    </w:p>
    <w:p w:rsidR="00E7158F" w:rsidRDefault="003622B6" w:rsidP="004F2294">
      <w:pPr>
        <w:pStyle w:val="a4"/>
        <w:numPr>
          <w:ilvl w:val="0"/>
          <w:numId w:val="14"/>
        </w:numPr>
        <w:spacing w:after="0" w:line="360" w:lineRule="auto"/>
        <w:ind w:left="0" w:firstLine="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Значение к</w:t>
      </w:r>
      <w:r w:rsidR="00E7158F">
        <w:rPr>
          <w:rFonts w:ascii="Times New Roman" w:eastAsiaTheme="majorEastAsia" w:hAnsi="Times New Roman" w:cs="Times New Roman"/>
          <w:bCs/>
          <w:sz w:val="24"/>
          <w:szCs w:val="24"/>
          <w:shd w:val="clear" w:color="auto" w:fill="FFFFFF"/>
        </w:rPr>
        <w:t>оэффициент покрытия долгов собственным капиталом</w:t>
      </w:r>
      <w:r w:rsidR="009F1C37">
        <w:rPr>
          <w:rFonts w:ascii="Times New Roman" w:eastAsiaTheme="majorEastAsia" w:hAnsi="Times New Roman" w:cs="Times New Roman"/>
          <w:bCs/>
          <w:sz w:val="24"/>
          <w:szCs w:val="24"/>
          <w:shd w:val="clear" w:color="auto" w:fill="FFFFFF"/>
        </w:rPr>
        <w:t xml:space="preserve"> (коэффициент платежеспособности)</w:t>
      </w:r>
      <w:r>
        <w:rPr>
          <w:rFonts w:ascii="Times New Roman" w:eastAsiaTheme="majorEastAsia" w:hAnsi="Times New Roman" w:cs="Times New Roman"/>
          <w:bCs/>
          <w:sz w:val="24"/>
          <w:szCs w:val="24"/>
          <w:shd w:val="clear" w:color="auto" w:fill="FFFFFF"/>
        </w:rPr>
        <w:t xml:space="preserve"> (</w:t>
      </w: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покрытияСК</m:t>
            </m:r>
          </m:sub>
        </m:sSub>
        <m:r>
          <w:rPr>
            <w:rFonts w:ascii="Cambria Math" w:eastAsiaTheme="majorEastAsia" w:hAnsi="Cambria Math" w:cs="Times New Roman"/>
            <w:sz w:val="24"/>
            <w:szCs w:val="24"/>
            <w:shd w:val="clear" w:color="auto" w:fill="FFFFFF"/>
          </w:rPr>
          <m:t>)</m:t>
        </m:r>
      </m:oMath>
      <w:r w:rsidR="00E7158F">
        <w:rPr>
          <w:rFonts w:ascii="Times New Roman" w:eastAsiaTheme="majorEastAsia" w:hAnsi="Times New Roman" w:cs="Times New Roman"/>
          <w:bCs/>
          <w:sz w:val="24"/>
          <w:szCs w:val="24"/>
          <w:shd w:val="clear" w:color="auto" w:fill="FFFFFF"/>
        </w:rPr>
        <w:t xml:space="preserve"> считается </w:t>
      </w:r>
      <w:r>
        <w:rPr>
          <w:rFonts w:ascii="Times New Roman" w:eastAsiaTheme="majorEastAsia" w:hAnsi="Times New Roman" w:cs="Times New Roman"/>
          <w:bCs/>
          <w:sz w:val="24"/>
          <w:szCs w:val="24"/>
          <w:shd w:val="clear" w:color="auto" w:fill="FFFFFF"/>
        </w:rPr>
        <w:t xml:space="preserve">нормальным </w:t>
      </w:r>
      <w:r w:rsidR="00E7158F">
        <w:rPr>
          <w:rFonts w:ascii="Times New Roman" w:eastAsiaTheme="majorEastAsia" w:hAnsi="Times New Roman" w:cs="Times New Roman"/>
          <w:bCs/>
          <w:sz w:val="24"/>
          <w:szCs w:val="24"/>
          <w:shd w:val="clear" w:color="auto" w:fill="FFFFFF"/>
        </w:rPr>
        <w:t xml:space="preserve">1,5-2,5 в зависимости от отрасли экономики. Значение ниже 1 говорит о высоком финансовом риске – предприятие не в состоянии стабильно оплачивать текущие счета. Значение более 3 свидетельствует о нерациональной структуре капитала. </w:t>
      </w:r>
    </w:p>
    <w:p w:rsidR="003622B6" w:rsidRPr="003622B6" w:rsidRDefault="008E1CDA" w:rsidP="00E23EBD">
      <w:pPr>
        <w:spacing w:after="0" w:line="360" w:lineRule="auto"/>
        <w:ind w:firstLine="709"/>
        <w:jc w:val="both"/>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покрытияСК</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СК</m:t>
            </m:r>
          </m:num>
          <m:den>
            <m:r>
              <w:rPr>
                <w:rFonts w:ascii="Cambria Math" w:eastAsiaTheme="majorEastAsia" w:hAnsi="Cambria Math" w:cs="Times New Roman"/>
                <w:sz w:val="24"/>
                <w:szCs w:val="24"/>
                <w:shd w:val="clear" w:color="auto" w:fill="FFFFFF"/>
              </w:rPr>
              <m:t>ЗК</m:t>
            </m:r>
          </m:den>
        </m:f>
      </m:oMath>
      <w:r w:rsidR="003622B6" w:rsidRPr="003622B6">
        <w:rPr>
          <w:rFonts w:ascii="Times New Roman" w:eastAsiaTheme="majorEastAsia" w:hAnsi="Times New Roman" w:cs="Times New Roman"/>
          <w:bCs/>
          <w:sz w:val="24"/>
          <w:szCs w:val="24"/>
          <w:shd w:val="clear" w:color="auto" w:fill="FFFFFF"/>
        </w:rPr>
        <w:t>.</w:t>
      </w:r>
    </w:p>
    <w:p w:rsidR="00E7158F" w:rsidRDefault="00E7158F" w:rsidP="00590FCF">
      <w:pPr>
        <w:pStyle w:val="a4"/>
        <w:numPr>
          <w:ilvl w:val="0"/>
          <w:numId w:val="14"/>
        </w:numPr>
        <w:spacing w:after="0" w:line="360" w:lineRule="auto"/>
        <w:ind w:left="0" w:firstLine="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Коэффициент финансового левериджа</w:t>
      </w:r>
      <w:r w:rsidR="00590FCF">
        <w:rPr>
          <w:rFonts w:ascii="Times New Roman" w:eastAsiaTheme="majorEastAsia" w:hAnsi="Times New Roman" w:cs="Times New Roman"/>
          <w:bCs/>
          <w:sz w:val="24"/>
          <w:szCs w:val="24"/>
          <w:shd w:val="clear" w:color="auto" w:fill="FFFFFF"/>
        </w:rPr>
        <w:t xml:space="preserve"> (коэффициент капитализации, коэффициент финансового рычага) (</w:t>
      </w: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ФЛ</m:t>
            </m:r>
          </m:sub>
        </m:sSub>
        <m:r>
          <w:rPr>
            <w:rFonts w:ascii="Cambria Math" w:eastAsiaTheme="majorEastAsia" w:hAnsi="Cambria Math" w:cs="Times New Roman"/>
            <w:sz w:val="24"/>
            <w:szCs w:val="24"/>
            <w:shd w:val="clear" w:color="auto" w:fill="FFFFFF"/>
          </w:rPr>
          <m:t>)</m:t>
        </m:r>
      </m:oMath>
      <w:r>
        <w:rPr>
          <w:rFonts w:ascii="Times New Roman" w:eastAsiaTheme="majorEastAsia" w:hAnsi="Times New Roman" w:cs="Times New Roman"/>
          <w:bCs/>
          <w:sz w:val="24"/>
          <w:szCs w:val="24"/>
          <w:shd w:val="clear" w:color="auto" w:fill="FFFFFF"/>
        </w:rPr>
        <w:t xml:space="preserve"> показывает, сколько рублей заемного капитала прих</w:t>
      </w:r>
      <w:r w:rsidR="002D1034">
        <w:rPr>
          <w:rFonts w:ascii="Times New Roman" w:eastAsiaTheme="majorEastAsia" w:hAnsi="Times New Roman" w:cs="Times New Roman"/>
          <w:bCs/>
          <w:sz w:val="24"/>
          <w:szCs w:val="24"/>
          <w:shd w:val="clear" w:color="auto" w:fill="FFFFFF"/>
        </w:rPr>
        <w:t>одится на один рубль собственного</w:t>
      </w:r>
      <w:r>
        <w:rPr>
          <w:rFonts w:ascii="Times New Roman" w:eastAsiaTheme="majorEastAsia" w:hAnsi="Times New Roman" w:cs="Times New Roman"/>
          <w:bCs/>
          <w:sz w:val="24"/>
          <w:szCs w:val="24"/>
          <w:shd w:val="clear" w:color="auto" w:fill="FFFFFF"/>
        </w:rPr>
        <w:t>. Когда коэффициент растет, увеличивается риск предпринимательской деятельности, падает и</w:t>
      </w:r>
      <w:r w:rsidR="00891F99">
        <w:rPr>
          <w:rFonts w:ascii="Times New Roman" w:eastAsiaTheme="majorEastAsia" w:hAnsi="Times New Roman" w:cs="Times New Roman"/>
          <w:bCs/>
          <w:sz w:val="24"/>
          <w:szCs w:val="24"/>
          <w:shd w:val="clear" w:color="auto" w:fill="FFFFFF"/>
        </w:rPr>
        <w:t>нвестиционная привлекательность, и наоборот.</w:t>
      </w:r>
    </w:p>
    <w:p w:rsidR="00590FCF" w:rsidRPr="00590FCF" w:rsidRDefault="008E1CDA" w:rsidP="00590FCF">
      <w:pPr>
        <w:spacing w:before="40" w:after="0" w:line="360" w:lineRule="auto"/>
        <w:ind w:firstLine="709"/>
        <w:jc w:val="both"/>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ФЛ</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ЗК</m:t>
            </m:r>
          </m:num>
          <m:den>
            <m:r>
              <w:rPr>
                <w:rFonts w:ascii="Cambria Math" w:eastAsiaTheme="majorEastAsia" w:hAnsi="Cambria Math" w:cs="Times New Roman"/>
                <w:sz w:val="24"/>
                <w:szCs w:val="24"/>
                <w:shd w:val="clear" w:color="auto" w:fill="FFFFFF"/>
              </w:rPr>
              <m:t>СК</m:t>
            </m:r>
          </m:den>
        </m:f>
      </m:oMath>
      <w:r w:rsidR="00590FCF">
        <w:rPr>
          <w:rFonts w:ascii="Times New Roman" w:eastAsiaTheme="majorEastAsia" w:hAnsi="Times New Roman" w:cs="Times New Roman"/>
          <w:bCs/>
          <w:sz w:val="24"/>
          <w:szCs w:val="24"/>
          <w:shd w:val="clear" w:color="auto" w:fill="FFFFFF"/>
        </w:rPr>
        <w:t>.</w:t>
      </w:r>
    </w:p>
    <w:p w:rsidR="00E7158F" w:rsidRDefault="00E7158F" w:rsidP="00590FCF">
      <w:pPr>
        <w:pStyle w:val="a4"/>
        <w:numPr>
          <w:ilvl w:val="0"/>
          <w:numId w:val="14"/>
        </w:numPr>
        <w:spacing w:after="0" w:line="360" w:lineRule="auto"/>
        <w:ind w:left="0" w:firstLine="709"/>
        <w:jc w:val="both"/>
        <w:rPr>
          <w:rFonts w:ascii="Times New Roman" w:eastAsiaTheme="majorEastAsia" w:hAnsi="Times New Roman" w:cs="Times New Roman"/>
          <w:bCs/>
          <w:sz w:val="24"/>
          <w:szCs w:val="24"/>
          <w:shd w:val="clear" w:color="auto" w:fill="FFFFFF"/>
        </w:rPr>
      </w:pPr>
      <w:r w:rsidRPr="00137544">
        <w:rPr>
          <w:rFonts w:ascii="Times New Roman" w:eastAsiaTheme="majorEastAsia" w:hAnsi="Times New Roman" w:cs="Times New Roman"/>
          <w:bCs/>
          <w:sz w:val="24"/>
          <w:szCs w:val="24"/>
          <w:shd w:val="clear" w:color="auto" w:fill="FFFFFF"/>
        </w:rPr>
        <w:t>Коэффициент финансовой устойчивости</w:t>
      </w:r>
      <w:r w:rsidR="00891F99">
        <w:rPr>
          <w:rFonts w:ascii="Times New Roman" w:eastAsiaTheme="majorEastAsia" w:hAnsi="Times New Roman" w:cs="Times New Roman"/>
          <w:bCs/>
          <w:sz w:val="24"/>
          <w:szCs w:val="24"/>
          <w:shd w:val="clear" w:color="auto" w:fill="FFFFFF"/>
        </w:rPr>
        <w:t xml:space="preserve"> (</w:t>
      </w: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ФУ</m:t>
            </m:r>
          </m:sub>
        </m:sSub>
        <m:r>
          <w:rPr>
            <w:rFonts w:ascii="Cambria Math" w:eastAsiaTheme="majorEastAsia" w:hAnsi="Cambria Math" w:cs="Times New Roman"/>
            <w:sz w:val="24"/>
            <w:szCs w:val="24"/>
            <w:shd w:val="clear" w:color="auto" w:fill="FFFFFF"/>
          </w:rPr>
          <m:t>)</m:t>
        </m:r>
      </m:oMath>
      <w:r w:rsidRPr="00137544">
        <w:rPr>
          <w:rFonts w:ascii="Times New Roman" w:eastAsiaTheme="majorEastAsia" w:hAnsi="Times New Roman" w:cs="Times New Roman"/>
          <w:bCs/>
          <w:sz w:val="24"/>
          <w:szCs w:val="24"/>
          <w:shd w:val="clear" w:color="auto" w:fill="FFFFFF"/>
        </w:rPr>
        <w:t xml:space="preserve"> </w:t>
      </w:r>
      <w:r w:rsidR="007B673C">
        <w:rPr>
          <w:rFonts w:ascii="Times New Roman" w:eastAsiaTheme="majorEastAsia" w:hAnsi="Times New Roman" w:cs="Times New Roman"/>
          <w:bCs/>
          <w:sz w:val="24"/>
          <w:szCs w:val="24"/>
          <w:shd w:val="clear" w:color="auto" w:fill="FFFFFF"/>
        </w:rPr>
        <w:t xml:space="preserve">отражает долю актива, которая </w:t>
      </w:r>
      <w:r>
        <w:rPr>
          <w:rFonts w:ascii="Times New Roman" w:eastAsiaTheme="majorEastAsia" w:hAnsi="Times New Roman" w:cs="Times New Roman"/>
          <w:bCs/>
          <w:sz w:val="24"/>
          <w:szCs w:val="24"/>
          <w:shd w:val="clear" w:color="auto" w:fill="FFFFFF"/>
        </w:rPr>
        <w:t>финансируется</w:t>
      </w:r>
      <w:r w:rsidR="00891F99">
        <w:rPr>
          <w:rFonts w:ascii="Times New Roman" w:eastAsiaTheme="majorEastAsia" w:hAnsi="Times New Roman" w:cs="Times New Roman"/>
          <w:bCs/>
          <w:sz w:val="24"/>
          <w:szCs w:val="24"/>
          <w:shd w:val="clear" w:color="auto" w:fill="FFFFFF"/>
        </w:rPr>
        <w:t xml:space="preserve"> за счёт устойчивых источников.</w:t>
      </w:r>
    </w:p>
    <w:p w:rsidR="00891F99" w:rsidRDefault="008E1CDA" w:rsidP="00590FCF">
      <w:pPr>
        <w:spacing w:after="0" w:line="360" w:lineRule="auto"/>
        <w:ind w:firstLine="709"/>
        <w:jc w:val="both"/>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ФУ</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СК+ДЗК</m:t>
            </m:r>
          </m:num>
          <m:den>
            <m:r>
              <w:rPr>
                <w:rFonts w:ascii="Cambria Math" w:eastAsiaTheme="majorEastAsia" w:hAnsi="Cambria Math" w:cs="Times New Roman"/>
                <w:sz w:val="24"/>
                <w:szCs w:val="24"/>
                <w:shd w:val="clear" w:color="auto" w:fill="FFFFFF"/>
              </w:rPr>
              <m:t>СК+ЗК</m:t>
            </m:r>
          </m:den>
        </m:f>
      </m:oMath>
      <w:r w:rsidR="003F7032">
        <w:rPr>
          <w:rFonts w:ascii="Times New Roman" w:eastAsiaTheme="majorEastAsia" w:hAnsi="Times New Roman" w:cs="Times New Roman"/>
          <w:bCs/>
          <w:sz w:val="24"/>
          <w:szCs w:val="24"/>
          <w:shd w:val="clear" w:color="auto" w:fill="FFFFFF"/>
        </w:rPr>
        <w:t>,</w:t>
      </w:r>
    </w:p>
    <w:p w:rsidR="003F7032" w:rsidRPr="00891F99" w:rsidRDefault="003F7032" w:rsidP="00590FCF">
      <w:pPr>
        <w:spacing w:after="0" w:line="360" w:lineRule="auto"/>
        <w:ind w:firstLine="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Где ДЗК – долгосрочный заемный капитал.</w:t>
      </w:r>
    </w:p>
    <w:p w:rsidR="00E7158F" w:rsidRPr="00F31960" w:rsidRDefault="00E7158F" w:rsidP="00590FCF">
      <w:pPr>
        <w:pStyle w:val="a4"/>
        <w:numPr>
          <w:ilvl w:val="0"/>
          <w:numId w:val="14"/>
        </w:numPr>
        <w:spacing w:after="0" w:line="360" w:lineRule="auto"/>
        <w:ind w:left="0" w:firstLine="709"/>
        <w:jc w:val="both"/>
        <w:rPr>
          <w:rFonts w:ascii="Times New Roman" w:eastAsiaTheme="majorEastAsia" w:hAnsi="Times New Roman" w:cs="Times New Roman"/>
          <w:bCs/>
          <w:sz w:val="24"/>
          <w:szCs w:val="24"/>
          <w:shd w:val="clear" w:color="auto" w:fill="FFFFFF"/>
        </w:rPr>
      </w:pPr>
      <w:r w:rsidRPr="00886D95">
        <w:rPr>
          <w:rFonts w:ascii="Times New Roman" w:eastAsiaTheme="majorEastAsia" w:hAnsi="Times New Roman" w:cs="Times New Roman"/>
          <w:bCs/>
          <w:sz w:val="24"/>
          <w:szCs w:val="24"/>
          <w:shd w:val="clear" w:color="auto" w:fill="FFFFFF"/>
        </w:rPr>
        <w:t xml:space="preserve">Коэффициент маневренности </w:t>
      </w:r>
      <w:r w:rsidR="00F31960">
        <w:rPr>
          <w:rFonts w:ascii="Times New Roman" w:eastAsiaTheme="majorEastAsia" w:hAnsi="Times New Roman" w:cs="Times New Roman"/>
          <w:bCs/>
          <w:sz w:val="24"/>
          <w:szCs w:val="24"/>
          <w:shd w:val="clear" w:color="auto" w:fill="FFFFFF"/>
        </w:rPr>
        <w:t>(</w:t>
      </w: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м</m:t>
            </m:r>
          </m:sub>
        </m:sSub>
        <m:r>
          <w:rPr>
            <w:rFonts w:ascii="Cambria Math" w:eastAsiaTheme="majorEastAsia" w:hAnsi="Cambria Math" w:cs="Times New Roman"/>
            <w:sz w:val="24"/>
            <w:szCs w:val="24"/>
            <w:shd w:val="clear" w:color="auto" w:fill="FFFFFF"/>
          </w:rPr>
          <m:t xml:space="preserve">) </m:t>
        </m:r>
      </m:oMath>
      <w:r w:rsidRPr="00886D95">
        <w:rPr>
          <w:rFonts w:ascii="Times New Roman" w:eastAsiaTheme="majorEastAsia" w:hAnsi="Times New Roman" w:cs="Times New Roman"/>
          <w:bCs/>
          <w:sz w:val="24"/>
          <w:szCs w:val="24"/>
          <w:shd w:val="clear" w:color="auto" w:fill="FFFFFF"/>
        </w:rPr>
        <w:t>помогает судить о том, какая часть собственных средств фирмы находится в обороте и насколько компания финансово независима. К</w:t>
      </w:r>
      <w:r w:rsidRPr="00886D95">
        <w:rPr>
          <w:rFonts w:ascii="Times New Roman" w:eastAsia="Times New Roman" w:hAnsi="Times New Roman" w:cs="Times New Roman"/>
          <w:bCs/>
          <w:color w:val="000000"/>
          <w:sz w:val="24"/>
          <w:szCs w:val="24"/>
        </w:rPr>
        <w:t>оэффициент маневренности</w:t>
      </w:r>
      <w:r w:rsidRPr="00886D95">
        <w:rPr>
          <w:rFonts w:ascii="Times New Roman" w:eastAsia="Times New Roman" w:hAnsi="Times New Roman" w:cs="Times New Roman"/>
          <w:color w:val="000000"/>
          <w:sz w:val="24"/>
          <w:szCs w:val="24"/>
        </w:rPr>
        <w:t xml:space="preserve"> ниже 0,3, это может свидетельствовать о проблемах в развитии фирмы, высоком уровне ее зависимости от заемных средств, и, скорее всего, низкой платежеспособности. </w:t>
      </w:r>
      <w:r w:rsidR="00F31960">
        <w:rPr>
          <w:rFonts w:ascii="Times New Roman" w:eastAsia="Times New Roman" w:hAnsi="Times New Roman" w:cs="Times New Roman"/>
          <w:color w:val="000000"/>
          <w:sz w:val="24"/>
          <w:szCs w:val="24"/>
        </w:rPr>
        <w:t>Значит, что у</w:t>
      </w:r>
      <w:r>
        <w:rPr>
          <w:rFonts w:ascii="Times New Roman" w:eastAsia="Times New Roman" w:hAnsi="Times New Roman" w:cs="Times New Roman"/>
          <w:color w:val="000000"/>
          <w:sz w:val="24"/>
          <w:szCs w:val="24"/>
        </w:rPr>
        <w:t xml:space="preserve"> предприятия большая сумма краткосрочных обязательств, в первую очередь перед поставщиками и подрядчиками. </w:t>
      </w:r>
      <w:r w:rsidRPr="00886D95">
        <w:rPr>
          <w:rFonts w:ascii="Times New Roman" w:eastAsia="Times New Roman" w:hAnsi="Times New Roman" w:cs="Times New Roman"/>
          <w:color w:val="000000"/>
          <w:sz w:val="24"/>
          <w:szCs w:val="24"/>
        </w:rPr>
        <w:t>Не исключено, что в такой ситуации кредиторы будут отказывать ей в предоставлении значительных заемных сумм, а инвесторы — подвергать сомнению перспективы вложений в данный бизнес.</w:t>
      </w:r>
      <w:r>
        <w:rPr>
          <w:rFonts w:ascii="Times New Roman" w:eastAsia="Times New Roman" w:hAnsi="Times New Roman" w:cs="Times New Roman"/>
          <w:color w:val="000000"/>
          <w:sz w:val="24"/>
          <w:szCs w:val="24"/>
        </w:rPr>
        <w:t xml:space="preserve"> </w:t>
      </w:r>
      <w:r w:rsidR="00CE41AD">
        <w:rPr>
          <w:rFonts w:ascii="Times New Roman" w:eastAsia="Times New Roman" w:hAnsi="Times New Roman" w:cs="Times New Roman"/>
          <w:color w:val="000000"/>
          <w:sz w:val="24"/>
          <w:szCs w:val="24"/>
        </w:rPr>
        <w:t>Если к</w:t>
      </w:r>
      <w:r>
        <w:rPr>
          <w:rFonts w:ascii="Times New Roman" w:eastAsia="Times New Roman" w:hAnsi="Times New Roman" w:cs="Times New Roman"/>
          <w:color w:val="000000"/>
          <w:sz w:val="24"/>
          <w:szCs w:val="24"/>
        </w:rPr>
        <w:t>оэффициент маневренности падает, это значит, что увеличивается закредитованность компании либо общая платежная нагрузка. Компания не может эффективно инвестировать в производство, равно как и диверсифицировать свою деятельность.</w:t>
      </w:r>
      <w:r w:rsidR="00F31960">
        <w:rPr>
          <w:rFonts w:ascii="Times New Roman" w:eastAsia="Times New Roman" w:hAnsi="Times New Roman" w:cs="Times New Roman"/>
          <w:color w:val="000000"/>
          <w:sz w:val="24"/>
          <w:szCs w:val="24"/>
        </w:rPr>
        <w:t xml:space="preserve"> И наоборот, если коэффициент маневренности повышается, это свидетельствует об улучшении финансового состояния предприятия. Если коэффициент маневренности приближается к 0,6, это значит, что у компании финансово устойчивое положение.</w:t>
      </w:r>
    </w:p>
    <w:p w:rsidR="00F31960" w:rsidRPr="00F31960" w:rsidRDefault="008E1CDA" w:rsidP="00E278C7">
      <w:pPr>
        <w:spacing w:before="40" w:after="0" w:line="360" w:lineRule="auto"/>
        <w:ind w:firstLine="709"/>
        <w:jc w:val="both"/>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м</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ОА-КЗК</m:t>
            </m:r>
          </m:num>
          <m:den>
            <m:r>
              <w:rPr>
                <w:rFonts w:ascii="Cambria Math" w:eastAsiaTheme="majorEastAsia" w:hAnsi="Cambria Math" w:cs="Times New Roman"/>
                <w:sz w:val="24"/>
                <w:szCs w:val="24"/>
                <w:shd w:val="clear" w:color="auto" w:fill="FFFFFF"/>
              </w:rPr>
              <m:t>СК</m:t>
            </m:r>
          </m:den>
        </m:f>
      </m:oMath>
      <w:r w:rsidR="00184B88">
        <w:rPr>
          <w:rFonts w:ascii="Times New Roman" w:eastAsiaTheme="majorEastAsia" w:hAnsi="Times New Roman" w:cs="Times New Roman"/>
          <w:bCs/>
          <w:sz w:val="24"/>
          <w:szCs w:val="24"/>
          <w:shd w:val="clear" w:color="auto" w:fill="FFFFFF"/>
        </w:rPr>
        <w:t>.</w:t>
      </w:r>
    </w:p>
    <w:p w:rsidR="003C1F95" w:rsidRDefault="00E7158F" w:rsidP="003C1F95">
      <w:pPr>
        <w:pStyle w:val="a4"/>
        <w:numPr>
          <w:ilvl w:val="0"/>
          <w:numId w:val="14"/>
        </w:numPr>
        <w:spacing w:after="0" w:line="360" w:lineRule="auto"/>
        <w:ind w:left="0" w:firstLine="709"/>
        <w:jc w:val="both"/>
        <w:rPr>
          <w:rFonts w:ascii="Times New Roman" w:eastAsiaTheme="majorEastAsia" w:hAnsi="Times New Roman" w:cs="Times New Roman"/>
          <w:bCs/>
          <w:sz w:val="24"/>
          <w:szCs w:val="24"/>
          <w:shd w:val="clear" w:color="auto" w:fill="FFFFFF"/>
        </w:rPr>
      </w:pPr>
      <w:r w:rsidRPr="00FC4912">
        <w:rPr>
          <w:rFonts w:ascii="Times New Roman" w:eastAsiaTheme="majorEastAsia" w:hAnsi="Times New Roman" w:cs="Times New Roman"/>
          <w:bCs/>
          <w:sz w:val="24"/>
          <w:szCs w:val="24"/>
          <w:shd w:val="clear" w:color="auto" w:fill="FFFFFF"/>
        </w:rPr>
        <w:t>Коэффициент обеспеченности оборотных активов собственными средствами</w:t>
      </w:r>
      <w:r w:rsidR="00CE41AD">
        <w:rPr>
          <w:rFonts w:ascii="Times New Roman" w:eastAsiaTheme="majorEastAsia" w:hAnsi="Times New Roman" w:cs="Times New Roman"/>
          <w:bCs/>
          <w:sz w:val="24"/>
          <w:szCs w:val="24"/>
          <w:shd w:val="clear" w:color="auto" w:fill="FFFFFF"/>
        </w:rPr>
        <w:t xml:space="preserve"> </w:t>
      </w:r>
      <w:r w:rsidR="003C1F95">
        <w:rPr>
          <w:rFonts w:ascii="Times New Roman" w:eastAsiaTheme="majorEastAsia" w:hAnsi="Times New Roman" w:cs="Times New Roman"/>
          <w:bCs/>
          <w:sz w:val="24"/>
          <w:szCs w:val="24"/>
          <w:shd w:val="clear" w:color="auto" w:fill="FFFFFF"/>
        </w:rPr>
        <w:t>(</w:t>
      </w: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обес.ОА</m:t>
            </m:r>
          </m:sub>
        </m:sSub>
        <m:r>
          <w:rPr>
            <w:rFonts w:ascii="Cambria Math" w:eastAsiaTheme="majorEastAsia" w:hAnsi="Cambria Math" w:cs="Times New Roman"/>
            <w:sz w:val="24"/>
            <w:szCs w:val="24"/>
            <w:shd w:val="clear" w:color="auto" w:fill="FFFFFF"/>
          </w:rPr>
          <m:t xml:space="preserve">) </m:t>
        </m:r>
      </m:oMath>
      <w:r w:rsidR="00CE41AD">
        <w:rPr>
          <w:rFonts w:ascii="Times New Roman" w:eastAsiaTheme="majorEastAsia" w:hAnsi="Times New Roman" w:cs="Times New Roman"/>
          <w:bCs/>
          <w:sz w:val="24"/>
          <w:szCs w:val="24"/>
          <w:shd w:val="clear" w:color="auto" w:fill="FFFFFF"/>
        </w:rPr>
        <w:t xml:space="preserve">рассчитывается </w:t>
      </w:r>
      <w:r w:rsidR="00CE41AD" w:rsidRPr="003C1F95">
        <w:rPr>
          <w:rFonts w:ascii="Times New Roman" w:eastAsiaTheme="majorEastAsia" w:hAnsi="Times New Roman" w:cs="Times New Roman"/>
          <w:bCs/>
          <w:sz w:val="24"/>
          <w:szCs w:val="24"/>
          <w:shd w:val="clear" w:color="auto" w:fill="FFFFFF"/>
        </w:rPr>
        <w:t>по формуле</w:t>
      </w:r>
      <w:r w:rsidR="003C1F95" w:rsidRPr="003C1F95">
        <w:rPr>
          <w:rFonts w:ascii="Times New Roman" w:eastAsiaTheme="majorEastAsia" w:hAnsi="Times New Roman" w:cs="Times New Roman"/>
          <w:bCs/>
          <w:sz w:val="24"/>
          <w:szCs w:val="24"/>
          <w:shd w:val="clear" w:color="auto" w:fill="FFFFFF"/>
        </w:rPr>
        <w:t>:</w:t>
      </w:r>
    </w:p>
    <w:p w:rsidR="003C1F95" w:rsidRPr="003C1F95" w:rsidRDefault="008E1CDA" w:rsidP="00891F99">
      <w:pPr>
        <w:spacing w:before="40" w:after="0" w:line="360" w:lineRule="auto"/>
        <w:ind w:firstLine="709"/>
        <w:jc w:val="both"/>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обес.ОА</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СОС</m:t>
            </m:r>
          </m:num>
          <m:den>
            <m:r>
              <w:rPr>
                <w:rFonts w:ascii="Cambria Math" w:eastAsiaTheme="majorEastAsia" w:hAnsi="Cambria Math" w:cs="Times New Roman"/>
                <w:sz w:val="24"/>
                <w:szCs w:val="24"/>
                <w:shd w:val="clear" w:color="auto" w:fill="FFFFFF"/>
              </w:rPr>
              <m:t>ОА</m:t>
            </m:r>
          </m:den>
        </m:f>
      </m:oMath>
      <w:r w:rsidR="003C1F95">
        <w:rPr>
          <w:rFonts w:ascii="Times New Roman" w:eastAsiaTheme="majorEastAsia" w:hAnsi="Times New Roman" w:cs="Times New Roman"/>
          <w:bCs/>
          <w:sz w:val="24"/>
          <w:szCs w:val="24"/>
          <w:shd w:val="clear" w:color="auto" w:fill="FFFFFF"/>
        </w:rPr>
        <w:t>.</w:t>
      </w:r>
    </w:p>
    <w:p w:rsidR="00E7158F" w:rsidRPr="003C1F95" w:rsidRDefault="00E7158F" w:rsidP="003C1F95">
      <w:pPr>
        <w:spacing w:after="0" w:line="360" w:lineRule="auto"/>
        <w:ind w:firstLine="709"/>
        <w:jc w:val="both"/>
        <w:rPr>
          <w:rFonts w:ascii="Times New Roman" w:eastAsiaTheme="majorEastAsia" w:hAnsi="Times New Roman" w:cs="Times New Roman"/>
          <w:bCs/>
          <w:sz w:val="24"/>
          <w:szCs w:val="24"/>
          <w:shd w:val="clear" w:color="auto" w:fill="FFFFFF"/>
        </w:rPr>
      </w:pPr>
      <w:r w:rsidRPr="003C1F95">
        <w:rPr>
          <w:rFonts w:ascii="Times New Roman" w:eastAsiaTheme="majorEastAsia" w:hAnsi="Times New Roman" w:cs="Times New Roman"/>
          <w:bCs/>
          <w:sz w:val="24"/>
          <w:szCs w:val="24"/>
          <w:shd w:val="clear" w:color="auto" w:fill="FFFFFF"/>
        </w:rPr>
        <w:t xml:space="preserve"> </w:t>
      </w:r>
      <w:r w:rsidRPr="003C1F95">
        <w:rPr>
          <w:rFonts w:ascii="Times New Roman" w:hAnsi="Times New Roman" w:cs="Times New Roman"/>
          <w:color w:val="000000"/>
          <w:sz w:val="24"/>
          <w:szCs w:val="24"/>
        </w:rPr>
        <w:t>Согласно нормативным документам, нормальное значение коэффициента обеспеченности оборотных активов собственными средствами должно составлять не менее 0,1.</w:t>
      </w:r>
    </w:p>
    <w:p w:rsidR="00337B8D" w:rsidRDefault="00E7158F" w:rsidP="003C1F95">
      <w:pPr>
        <w:pStyle w:val="a4"/>
        <w:numPr>
          <w:ilvl w:val="0"/>
          <w:numId w:val="14"/>
        </w:numPr>
        <w:spacing w:after="0" w:line="360" w:lineRule="auto"/>
        <w:ind w:left="0" w:firstLine="709"/>
        <w:jc w:val="both"/>
        <w:rPr>
          <w:rFonts w:ascii="Times New Roman" w:eastAsiaTheme="majorEastAsia" w:hAnsi="Times New Roman" w:cs="Times New Roman"/>
          <w:bCs/>
          <w:sz w:val="24"/>
          <w:szCs w:val="24"/>
          <w:shd w:val="clear" w:color="auto" w:fill="FFFFFF"/>
        </w:rPr>
      </w:pPr>
      <w:r w:rsidRPr="00FC4912">
        <w:rPr>
          <w:rFonts w:ascii="Times New Roman" w:eastAsiaTheme="majorEastAsia" w:hAnsi="Times New Roman" w:cs="Times New Roman"/>
          <w:bCs/>
          <w:sz w:val="24"/>
          <w:szCs w:val="24"/>
          <w:shd w:val="clear" w:color="auto" w:fill="FFFFFF"/>
        </w:rPr>
        <w:t>Коэффициент обеспеченности запасов собственными средствами</w:t>
      </w:r>
      <w:r w:rsidR="003047C2">
        <w:rPr>
          <w:rFonts w:ascii="Times New Roman" w:eastAsiaTheme="majorEastAsia" w:hAnsi="Times New Roman" w:cs="Times New Roman"/>
          <w:bCs/>
          <w:sz w:val="24"/>
          <w:szCs w:val="24"/>
          <w:shd w:val="clear" w:color="auto" w:fill="FFFFFF"/>
        </w:rPr>
        <w:t xml:space="preserve"> </w:t>
      </w:r>
      <w:r w:rsidR="00337B8D">
        <w:rPr>
          <w:rFonts w:ascii="Times New Roman" w:eastAsiaTheme="majorEastAsia" w:hAnsi="Times New Roman" w:cs="Times New Roman"/>
          <w:bCs/>
          <w:sz w:val="24"/>
          <w:szCs w:val="24"/>
          <w:shd w:val="clear" w:color="auto" w:fill="FFFFFF"/>
        </w:rPr>
        <w:t>(</w:t>
      </w: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обес.З</m:t>
            </m:r>
          </m:sub>
        </m:sSub>
        <m:r>
          <w:rPr>
            <w:rFonts w:ascii="Cambria Math" w:eastAsiaTheme="majorEastAsia" w:hAnsi="Cambria Math" w:cs="Times New Roman"/>
            <w:sz w:val="24"/>
            <w:szCs w:val="24"/>
            <w:shd w:val="clear" w:color="auto" w:fill="FFFFFF"/>
          </w:rPr>
          <m:t xml:space="preserve">) </m:t>
        </m:r>
      </m:oMath>
      <w:r w:rsidR="003047C2">
        <w:rPr>
          <w:rFonts w:ascii="Times New Roman" w:eastAsiaTheme="majorEastAsia" w:hAnsi="Times New Roman" w:cs="Times New Roman"/>
          <w:bCs/>
          <w:sz w:val="24"/>
          <w:szCs w:val="24"/>
          <w:shd w:val="clear" w:color="auto" w:fill="FFFFFF"/>
        </w:rPr>
        <w:t xml:space="preserve">рассчитывается по формуле: </w:t>
      </w:r>
    </w:p>
    <w:p w:rsidR="00337B8D" w:rsidRDefault="008E1CDA" w:rsidP="00E278C7">
      <w:pPr>
        <w:spacing w:before="60" w:after="0" w:line="360" w:lineRule="auto"/>
        <w:ind w:firstLine="709"/>
        <w:jc w:val="both"/>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обес.З</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СОС</m:t>
            </m:r>
          </m:num>
          <m:den>
            <m:r>
              <w:rPr>
                <w:rFonts w:ascii="Cambria Math" w:eastAsiaTheme="majorEastAsia" w:hAnsi="Cambria Math" w:cs="Times New Roman"/>
                <w:sz w:val="24"/>
                <w:szCs w:val="24"/>
                <w:shd w:val="clear" w:color="auto" w:fill="FFFFFF"/>
              </w:rPr>
              <m:t>З</m:t>
            </m:r>
          </m:den>
        </m:f>
      </m:oMath>
      <w:r w:rsidR="00337B8D">
        <w:rPr>
          <w:rFonts w:ascii="Times New Roman" w:eastAsiaTheme="majorEastAsia" w:hAnsi="Times New Roman" w:cs="Times New Roman"/>
          <w:bCs/>
          <w:sz w:val="24"/>
          <w:szCs w:val="24"/>
          <w:shd w:val="clear" w:color="auto" w:fill="FFFFFF"/>
        </w:rPr>
        <w:t>,</w:t>
      </w:r>
    </w:p>
    <w:p w:rsidR="00337B8D" w:rsidRPr="00337B8D" w:rsidRDefault="00337B8D" w:rsidP="003C1F95">
      <w:pPr>
        <w:spacing w:after="0" w:line="360" w:lineRule="auto"/>
        <w:ind w:firstLine="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Где З – запасы.</w:t>
      </w:r>
    </w:p>
    <w:p w:rsidR="00E7158F" w:rsidRPr="00337B8D" w:rsidRDefault="00E7158F" w:rsidP="003C1F95">
      <w:pPr>
        <w:spacing w:after="0" w:line="360" w:lineRule="auto"/>
        <w:ind w:firstLine="709"/>
        <w:jc w:val="both"/>
        <w:rPr>
          <w:rFonts w:ascii="Times New Roman" w:eastAsiaTheme="majorEastAsia" w:hAnsi="Times New Roman" w:cs="Times New Roman"/>
          <w:bCs/>
          <w:sz w:val="24"/>
          <w:szCs w:val="24"/>
          <w:shd w:val="clear" w:color="auto" w:fill="FFFFFF"/>
        </w:rPr>
      </w:pPr>
      <w:r w:rsidRPr="00337B8D">
        <w:rPr>
          <w:rFonts w:ascii="Times New Roman" w:hAnsi="Times New Roman" w:cs="Times New Roman"/>
          <w:color w:val="000000"/>
          <w:sz w:val="24"/>
          <w:szCs w:val="24"/>
        </w:rPr>
        <w:t>Считается, что к</w:t>
      </w:r>
      <w:r w:rsidRPr="00337B8D">
        <w:rPr>
          <w:rStyle w:val="af0"/>
          <w:rFonts w:ascii="Times New Roman" w:hAnsi="Times New Roman" w:cs="Times New Roman"/>
          <w:b w:val="0"/>
          <w:color w:val="333333"/>
          <w:sz w:val="24"/>
          <w:szCs w:val="24"/>
        </w:rPr>
        <w:t>оэффициент обеспеченности материальных запасов собственными средствами</w:t>
      </w:r>
      <w:r w:rsidRPr="00337B8D">
        <w:rPr>
          <w:rFonts w:ascii="Times New Roman" w:hAnsi="Times New Roman" w:cs="Times New Roman"/>
          <w:b/>
          <w:color w:val="000000"/>
          <w:sz w:val="24"/>
          <w:szCs w:val="24"/>
        </w:rPr>
        <w:t xml:space="preserve"> </w:t>
      </w:r>
      <w:r w:rsidRPr="00337B8D">
        <w:rPr>
          <w:rFonts w:ascii="Times New Roman" w:hAnsi="Times New Roman" w:cs="Times New Roman"/>
          <w:color w:val="000000"/>
          <w:sz w:val="24"/>
          <w:szCs w:val="24"/>
        </w:rPr>
        <w:t>должен изменят</w:t>
      </w:r>
      <w:r w:rsidR="00DD6E9B">
        <w:rPr>
          <w:rFonts w:ascii="Times New Roman" w:hAnsi="Times New Roman" w:cs="Times New Roman"/>
          <w:color w:val="000000"/>
          <w:sz w:val="24"/>
          <w:szCs w:val="24"/>
        </w:rPr>
        <w:t>ь</w:t>
      </w:r>
      <w:r w:rsidRPr="00337B8D">
        <w:rPr>
          <w:rFonts w:ascii="Times New Roman" w:hAnsi="Times New Roman" w:cs="Times New Roman"/>
          <w:color w:val="000000"/>
          <w:sz w:val="24"/>
          <w:szCs w:val="24"/>
        </w:rPr>
        <w:t xml:space="preserve">ся в пределах 0.6 – 0.8, т.е. 60 - 80% запасов компании формируют из собственных источников. </w:t>
      </w:r>
    </w:p>
    <w:p w:rsidR="00E7158F" w:rsidRDefault="00E7158F" w:rsidP="00395401">
      <w:pPr>
        <w:pStyle w:val="a4"/>
        <w:numPr>
          <w:ilvl w:val="0"/>
          <w:numId w:val="14"/>
        </w:numPr>
        <w:spacing w:after="0" w:line="360" w:lineRule="auto"/>
        <w:ind w:left="0" w:firstLine="709"/>
        <w:jc w:val="both"/>
        <w:rPr>
          <w:rFonts w:ascii="Times New Roman" w:eastAsiaTheme="majorEastAsia" w:hAnsi="Times New Roman" w:cs="Times New Roman"/>
          <w:bCs/>
          <w:sz w:val="24"/>
          <w:szCs w:val="24"/>
          <w:shd w:val="clear" w:color="auto" w:fill="FFFFFF"/>
        </w:rPr>
      </w:pPr>
      <w:r w:rsidRPr="001231D3">
        <w:rPr>
          <w:rFonts w:ascii="Times New Roman" w:eastAsiaTheme="majorEastAsia" w:hAnsi="Times New Roman" w:cs="Times New Roman"/>
          <w:bCs/>
          <w:sz w:val="24"/>
          <w:szCs w:val="24"/>
          <w:shd w:val="clear" w:color="auto" w:fill="FFFFFF"/>
        </w:rPr>
        <w:t xml:space="preserve">Коэффициент </w:t>
      </w:r>
      <w:r>
        <w:rPr>
          <w:rFonts w:ascii="Times New Roman" w:eastAsiaTheme="majorEastAsia" w:hAnsi="Times New Roman" w:cs="Times New Roman"/>
          <w:bCs/>
          <w:sz w:val="24"/>
          <w:szCs w:val="24"/>
          <w:shd w:val="clear" w:color="auto" w:fill="FFFFFF"/>
        </w:rPr>
        <w:t xml:space="preserve">обеспеченности процентов к уплате </w:t>
      </w:r>
      <w:r w:rsidR="003F7032">
        <w:rPr>
          <w:rFonts w:ascii="Times New Roman" w:eastAsiaTheme="majorEastAsia" w:hAnsi="Times New Roman" w:cs="Times New Roman"/>
          <w:bCs/>
          <w:sz w:val="24"/>
          <w:szCs w:val="24"/>
          <w:shd w:val="clear" w:color="auto" w:fill="FFFFFF"/>
        </w:rPr>
        <w:t>(</w:t>
      </w: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обес.процентов</m:t>
            </m:r>
          </m:sub>
        </m:sSub>
        <m:r>
          <w:rPr>
            <w:rFonts w:ascii="Cambria Math" w:eastAsiaTheme="majorEastAsia" w:hAnsi="Cambria Math" w:cs="Times New Roman"/>
            <w:sz w:val="24"/>
            <w:szCs w:val="24"/>
            <w:shd w:val="clear" w:color="auto" w:fill="FFFFFF"/>
          </w:rPr>
          <m:t xml:space="preserve">) </m:t>
        </m:r>
      </m:oMath>
      <w:r>
        <w:rPr>
          <w:rFonts w:ascii="Times New Roman" w:eastAsiaTheme="majorEastAsia" w:hAnsi="Times New Roman" w:cs="Times New Roman"/>
          <w:bCs/>
          <w:sz w:val="24"/>
          <w:szCs w:val="24"/>
          <w:shd w:val="clear" w:color="auto" w:fill="FFFFFF"/>
        </w:rPr>
        <w:t>сопоставляет прибыль до вычета процентов и налогов с процентами к уплате. Показатель выше 1, компания может рассчитаться с внешними инвесторами по текущим обязательствам.</w:t>
      </w:r>
    </w:p>
    <w:p w:rsidR="003F7032" w:rsidRPr="003F7032" w:rsidRDefault="008E1CDA" w:rsidP="00395401">
      <w:pPr>
        <w:spacing w:after="0" w:line="360" w:lineRule="auto"/>
        <w:ind w:firstLine="709"/>
        <w:jc w:val="both"/>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обес.процентов</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Прибыль до налогообложения+проценты к уплате</m:t>
            </m:r>
          </m:num>
          <m:den>
            <m:r>
              <w:rPr>
                <w:rFonts w:ascii="Cambria Math" w:eastAsiaTheme="majorEastAsia" w:hAnsi="Cambria Math" w:cs="Times New Roman"/>
                <w:sz w:val="24"/>
                <w:szCs w:val="24"/>
                <w:shd w:val="clear" w:color="auto" w:fill="FFFFFF"/>
              </w:rPr>
              <m:t>Проценты к уплате</m:t>
            </m:r>
          </m:den>
        </m:f>
      </m:oMath>
      <w:r w:rsidR="003F7032">
        <w:rPr>
          <w:rFonts w:ascii="Times New Roman" w:eastAsiaTheme="majorEastAsia" w:hAnsi="Times New Roman" w:cs="Times New Roman"/>
          <w:bCs/>
          <w:sz w:val="24"/>
          <w:szCs w:val="24"/>
          <w:shd w:val="clear" w:color="auto" w:fill="FFFFFF"/>
        </w:rPr>
        <w:t>.</w:t>
      </w:r>
    </w:p>
    <w:p w:rsidR="00E7158F" w:rsidRDefault="00E7158F" w:rsidP="00395401">
      <w:pPr>
        <w:pStyle w:val="a4"/>
        <w:numPr>
          <w:ilvl w:val="0"/>
          <w:numId w:val="14"/>
        </w:numPr>
        <w:spacing w:after="0" w:line="360" w:lineRule="auto"/>
        <w:ind w:left="0" w:firstLine="709"/>
        <w:jc w:val="both"/>
        <w:rPr>
          <w:rFonts w:ascii="Times New Roman" w:eastAsiaTheme="majorEastAsia" w:hAnsi="Times New Roman" w:cs="Times New Roman"/>
          <w:bCs/>
          <w:sz w:val="24"/>
          <w:szCs w:val="24"/>
          <w:shd w:val="clear" w:color="auto" w:fill="FFFFFF"/>
        </w:rPr>
      </w:pPr>
      <w:r w:rsidRPr="00BE15A3">
        <w:rPr>
          <w:rFonts w:ascii="Times New Roman" w:eastAsiaTheme="majorEastAsia" w:hAnsi="Times New Roman" w:cs="Times New Roman"/>
          <w:bCs/>
          <w:sz w:val="24"/>
          <w:szCs w:val="24"/>
          <w:shd w:val="clear" w:color="auto" w:fill="FFFFFF"/>
        </w:rPr>
        <w:t>Рентабельность собственного капитала</w:t>
      </w:r>
      <w:r w:rsidR="003C1F95">
        <w:rPr>
          <w:rFonts w:ascii="Times New Roman" w:eastAsiaTheme="majorEastAsia" w:hAnsi="Times New Roman" w:cs="Times New Roman"/>
          <w:bCs/>
          <w:sz w:val="24"/>
          <w:szCs w:val="24"/>
          <w:shd w:val="clear" w:color="auto" w:fill="FFFFFF"/>
        </w:rPr>
        <w:t xml:space="preserve"> (</w:t>
      </w:r>
      <w:r w:rsidR="003C1F95">
        <w:rPr>
          <w:rFonts w:ascii="Times New Roman" w:eastAsiaTheme="majorEastAsia" w:hAnsi="Times New Roman" w:cs="Times New Roman"/>
          <w:bCs/>
          <w:sz w:val="24"/>
          <w:szCs w:val="24"/>
          <w:shd w:val="clear" w:color="auto" w:fill="FFFFFF"/>
          <w:lang w:val="en-US"/>
        </w:rPr>
        <w:t>ROE</w:t>
      </w:r>
      <w:r w:rsidR="003C1F95" w:rsidRPr="003C1F95">
        <w:rPr>
          <w:rFonts w:ascii="Times New Roman" w:eastAsiaTheme="majorEastAsia" w:hAnsi="Times New Roman" w:cs="Times New Roman"/>
          <w:bCs/>
          <w:sz w:val="24"/>
          <w:szCs w:val="24"/>
          <w:shd w:val="clear" w:color="auto" w:fill="FFFFFF"/>
        </w:rPr>
        <w:t>)</w:t>
      </w:r>
      <w:r w:rsidRPr="00BE15A3">
        <w:rPr>
          <w:rFonts w:ascii="Times New Roman" w:eastAsiaTheme="majorEastAsia" w:hAnsi="Times New Roman" w:cs="Times New Roman"/>
          <w:bCs/>
          <w:sz w:val="24"/>
          <w:szCs w:val="24"/>
          <w:shd w:val="clear" w:color="auto" w:fill="FFFFFF"/>
        </w:rPr>
        <w:t xml:space="preserve"> показывает величину чистой прибыли, которую предприятие получает на единицу стоимости собственного капитала, показывает эффективность использования капитала, инвестированного собственниками предприятия. </w:t>
      </w:r>
      <w:r w:rsidR="00337B8D">
        <w:rPr>
          <w:rFonts w:ascii="Times New Roman" w:eastAsiaTheme="majorEastAsia" w:hAnsi="Times New Roman" w:cs="Times New Roman"/>
          <w:bCs/>
          <w:sz w:val="24"/>
          <w:szCs w:val="24"/>
          <w:shd w:val="clear" w:color="auto" w:fill="FFFFFF"/>
        </w:rPr>
        <w:t xml:space="preserve">Данный показатель стоит сравнивать </w:t>
      </w:r>
      <w:r w:rsidRPr="009708B0">
        <w:rPr>
          <w:rFonts w:ascii="Times New Roman" w:eastAsiaTheme="majorEastAsia" w:hAnsi="Times New Roman" w:cs="Times New Roman"/>
          <w:bCs/>
          <w:sz w:val="24"/>
          <w:szCs w:val="24"/>
          <w:shd w:val="clear" w:color="auto" w:fill="FFFFFF"/>
        </w:rPr>
        <w:t>с доход</w:t>
      </w:r>
      <w:r w:rsidR="00337B8D">
        <w:rPr>
          <w:rFonts w:ascii="Times New Roman" w:eastAsiaTheme="majorEastAsia" w:hAnsi="Times New Roman" w:cs="Times New Roman"/>
          <w:bCs/>
          <w:sz w:val="24"/>
          <w:szCs w:val="24"/>
          <w:shd w:val="clear" w:color="auto" w:fill="FFFFFF"/>
        </w:rPr>
        <w:t xml:space="preserve">ностью альтернативных вложений. Если </w:t>
      </w:r>
      <w:r w:rsidRPr="009708B0">
        <w:rPr>
          <w:rFonts w:ascii="Times New Roman" w:eastAsiaTheme="majorEastAsia" w:hAnsi="Times New Roman" w:cs="Times New Roman"/>
          <w:bCs/>
          <w:sz w:val="24"/>
          <w:szCs w:val="24"/>
          <w:shd w:val="clear" w:color="auto" w:fill="FFFFFF"/>
          <w:lang w:val="en-US"/>
        </w:rPr>
        <w:t>ROE</w:t>
      </w:r>
      <w:r w:rsidR="00337B8D">
        <w:rPr>
          <w:rFonts w:ascii="Times New Roman" w:eastAsiaTheme="majorEastAsia" w:hAnsi="Times New Roman" w:cs="Times New Roman"/>
          <w:bCs/>
          <w:sz w:val="24"/>
          <w:szCs w:val="24"/>
          <w:shd w:val="clear" w:color="auto" w:fill="FFFFFF"/>
        </w:rPr>
        <w:t xml:space="preserve"> меньше, то выгоднее альтернативные вложения, и наоборот.</w:t>
      </w:r>
    </w:p>
    <w:p w:rsidR="00337B8D" w:rsidRPr="00337B8D" w:rsidRDefault="00337B8D" w:rsidP="00E278C7">
      <w:pPr>
        <w:spacing w:before="40" w:after="0" w:line="360" w:lineRule="auto"/>
        <w:ind w:firstLine="709"/>
        <w:jc w:val="both"/>
        <w:rPr>
          <w:rFonts w:ascii="Times New Roman" w:eastAsiaTheme="majorEastAsia" w:hAnsi="Times New Roman" w:cs="Times New Roman"/>
          <w:bCs/>
          <w:sz w:val="24"/>
          <w:szCs w:val="24"/>
          <w:shd w:val="clear" w:color="auto" w:fill="FFFFFF"/>
        </w:rPr>
      </w:pPr>
      <m:oMath>
        <m:r>
          <w:rPr>
            <w:rFonts w:ascii="Cambria Math" w:eastAsiaTheme="majorEastAsia" w:hAnsi="Cambria Math" w:cs="Times New Roman"/>
            <w:sz w:val="24"/>
            <w:szCs w:val="24"/>
            <w:shd w:val="clear" w:color="auto" w:fill="FFFFFF"/>
          </w:rPr>
          <m:t>ROE=</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ЧП</m:t>
            </m:r>
          </m:num>
          <m:den>
            <m:r>
              <w:rPr>
                <w:rFonts w:ascii="Cambria Math" w:eastAsiaTheme="majorEastAsia" w:hAnsi="Cambria Math" w:cs="Times New Roman"/>
                <w:sz w:val="24"/>
                <w:szCs w:val="24"/>
                <w:shd w:val="clear" w:color="auto" w:fill="FFFFFF"/>
              </w:rPr>
              <m:t>СК</m:t>
            </m:r>
          </m:den>
        </m:f>
      </m:oMath>
      <w:r w:rsidR="003C1F95">
        <w:rPr>
          <w:rFonts w:ascii="Times New Roman" w:eastAsiaTheme="majorEastAsia" w:hAnsi="Times New Roman" w:cs="Times New Roman"/>
          <w:bCs/>
          <w:sz w:val="24"/>
          <w:szCs w:val="24"/>
          <w:shd w:val="clear" w:color="auto" w:fill="FFFFFF"/>
        </w:rPr>
        <w:t>.</w:t>
      </w:r>
    </w:p>
    <w:p w:rsidR="00E23EBD" w:rsidRPr="00E66CEF" w:rsidRDefault="00E23EBD" w:rsidP="00E23EBD">
      <w:pPr>
        <w:spacing w:after="0" w:line="360" w:lineRule="auto"/>
        <w:ind w:firstLine="709"/>
        <w:jc w:val="both"/>
        <w:rPr>
          <w:rFonts w:ascii="Times New Roman" w:eastAsiaTheme="majorEastAsia" w:hAnsi="Times New Roman" w:cs="Times New Roman"/>
          <w:bCs/>
          <w:sz w:val="24"/>
          <w:szCs w:val="24"/>
          <w:shd w:val="clear" w:color="auto" w:fill="FFFFFF"/>
        </w:rPr>
      </w:pPr>
      <w:r w:rsidRPr="00E66CEF">
        <w:rPr>
          <w:rFonts w:ascii="Times New Roman" w:eastAsiaTheme="majorEastAsia" w:hAnsi="Times New Roman" w:cs="Times New Roman"/>
          <w:bCs/>
          <w:sz w:val="24"/>
          <w:szCs w:val="24"/>
          <w:shd w:val="clear" w:color="auto" w:fill="FFFFFF"/>
        </w:rPr>
        <w:t>На основе данных по вышеописанным показателям можно сделать вывод о финансовом состоянии компании: устойчивое, неустойчивое (предкризисное) или кризисное.</w:t>
      </w:r>
    </w:p>
    <w:p w:rsidR="00ED4962" w:rsidRDefault="007257AE" w:rsidP="00ED4962">
      <w:pPr>
        <w:spacing w:after="0" w:line="360" w:lineRule="auto"/>
        <w:ind w:firstLine="709"/>
        <w:jc w:val="both"/>
        <w:rPr>
          <w:rFonts w:ascii="Times New Roman" w:hAnsi="Times New Roman" w:cs="Times New Roman"/>
          <w:color w:val="000000"/>
          <w:sz w:val="24"/>
          <w:szCs w:val="24"/>
          <w:shd w:val="clear" w:color="auto" w:fill="FFFFFF"/>
        </w:rPr>
      </w:pPr>
      <w:r w:rsidRPr="00E66CEF">
        <w:rPr>
          <w:rFonts w:ascii="Times New Roman" w:hAnsi="Times New Roman" w:cs="Times New Roman"/>
          <w:color w:val="000000"/>
          <w:sz w:val="24"/>
          <w:szCs w:val="24"/>
          <w:shd w:val="clear" w:color="auto" w:fill="FFFFFF"/>
        </w:rPr>
        <w:t>Вместе с анализом финансового состояния предприятия применяется</w:t>
      </w:r>
      <w:r w:rsidRPr="00E66CEF">
        <w:rPr>
          <w:rFonts w:ascii="Times New Roman" w:hAnsi="Times New Roman" w:cs="Times New Roman"/>
          <w:i/>
          <w:color w:val="000000"/>
          <w:sz w:val="24"/>
          <w:szCs w:val="24"/>
          <w:shd w:val="clear" w:color="auto" w:fill="FFFFFF"/>
        </w:rPr>
        <w:t xml:space="preserve"> м</w:t>
      </w:r>
      <w:r w:rsidR="006224F4" w:rsidRPr="00E66CEF">
        <w:rPr>
          <w:rFonts w:ascii="Times New Roman" w:hAnsi="Times New Roman" w:cs="Times New Roman"/>
          <w:i/>
          <w:color w:val="000000"/>
          <w:sz w:val="24"/>
          <w:szCs w:val="24"/>
          <w:shd w:val="clear" w:color="auto" w:fill="FFFFFF"/>
        </w:rPr>
        <w:t xml:space="preserve">етод оценки </w:t>
      </w:r>
      <w:r w:rsidR="006224F4" w:rsidRPr="00962812">
        <w:rPr>
          <w:rFonts w:ascii="Times New Roman" w:hAnsi="Times New Roman" w:cs="Times New Roman"/>
          <w:i/>
          <w:color w:val="000000"/>
          <w:sz w:val="24"/>
          <w:szCs w:val="24"/>
          <w:shd w:val="clear" w:color="auto" w:fill="FFFFFF"/>
        </w:rPr>
        <w:t>эффекта финансового левериджа</w:t>
      </w:r>
      <w:r w:rsidRPr="00962812">
        <w:rPr>
          <w:rFonts w:ascii="Times New Roman" w:hAnsi="Times New Roman" w:cs="Times New Roman"/>
          <w:color w:val="000000"/>
          <w:sz w:val="24"/>
          <w:szCs w:val="24"/>
          <w:shd w:val="clear" w:color="auto" w:fill="FFFFFF"/>
        </w:rPr>
        <w:t xml:space="preserve">, который </w:t>
      </w:r>
      <w:r w:rsidR="00962812">
        <w:rPr>
          <w:rFonts w:ascii="Times New Roman" w:hAnsi="Times New Roman" w:cs="Times New Roman"/>
          <w:color w:val="000000"/>
          <w:sz w:val="24"/>
          <w:szCs w:val="24"/>
          <w:shd w:val="clear" w:color="auto" w:fill="FFFFFF"/>
        </w:rPr>
        <w:t>устанавливает свя</w:t>
      </w:r>
      <w:r w:rsidR="00ED4962">
        <w:rPr>
          <w:rFonts w:ascii="Times New Roman" w:hAnsi="Times New Roman" w:cs="Times New Roman"/>
          <w:color w:val="000000"/>
          <w:sz w:val="24"/>
          <w:szCs w:val="24"/>
          <w:shd w:val="clear" w:color="auto" w:fill="FFFFFF"/>
        </w:rPr>
        <w:t xml:space="preserve">зь между валовой, чистой прибылью предприятия, его активами, соотношением заемного и собственного капитала и направлен на достижение максимальной рентабельности собственного </w:t>
      </w:r>
      <w:r w:rsidR="00ED4962" w:rsidRPr="00B23FAC">
        <w:rPr>
          <w:rFonts w:ascii="Times New Roman" w:hAnsi="Times New Roman" w:cs="Times New Roman"/>
          <w:color w:val="000000"/>
          <w:sz w:val="24"/>
          <w:szCs w:val="24"/>
          <w:shd w:val="clear" w:color="auto" w:fill="FFFFFF"/>
        </w:rPr>
        <w:t xml:space="preserve">капитала. </w:t>
      </w:r>
      <w:r w:rsidR="00B23FAC" w:rsidRPr="00B23FAC">
        <w:rPr>
          <w:rFonts w:ascii="Times New Roman" w:hAnsi="Times New Roman" w:cs="Times New Roman"/>
          <w:color w:val="000000"/>
          <w:sz w:val="24"/>
          <w:szCs w:val="24"/>
          <w:shd w:val="clear" w:color="auto" w:fill="FFFFFF"/>
        </w:rPr>
        <w:t xml:space="preserve">Учитывая, что слово «леверидж» с английского переводится как «рычаг» в экономике часто используется термин «эффект финансового рычага». </w:t>
      </w:r>
      <w:r w:rsidR="006224F4" w:rsidRPr="00B23FAC">
        <w:rPr>
          <w:rFonts w:ascii="Times New Roman" w:hAnsi="Times New Roman" w:cs="Times New Roman"/>
          <w:color w:val="000000"/>
          <w:sz w:val="24"/>
          <w:szCs w:val="24"/>
          <w:shd w:val="clear" w:color="auto" w:fill="FFFFFF"/>
        </w:rPr>
        <w:t>Разберём</w:t>
      </w:r>
      <w:r w:rsidR="006224F4" w:rsidRPr="00ED4962">
        <w:rPr>
          <w:rFonts w:ascii="Times New Roman" w:hAnsi="Times New Roman" w:cs="Times New Roman"/>
          <w:color w:val="000000"/>
          <w:sz w:val="24"/>
          <w:szCs w:val="24"/>
          <w:shd w:val="clear" w:color="auto" w:fill="FFFFFF"/>
        </w:rPr>
        <w:t xml:space="preserve"> подробнее эффект финансового </w:t>
      </w:r>
      <w:r w:rsidR="00DC7E69">
        <w:rPr>
          <w:rFonts w:ascii="Times New Roman" w:hAnsi="Times New Roman" w:cs="Times New Roman"/>
          <w:color w:val="000000"/>
          <w:sz w:val="24"/>
          <w:szCs w:val="24"/>
          <w:shd w:val="clear" w:color="auto" w:fill="FFFFFF"/>
        </w:rPr>
        <w:t>левериджа.</w:t>
      </w:r>
    </w:p>
    <w:p w:rsidR="00ED4962" w:rsidRPr="00ED4962" w:rsidRDefault="00ED4962" w:rsidP="00ED4962">
      <w:pPr>
        <w:spacing w:after="0" w:line="360" w:lineRule="auto"/>
        <w:ind w:firstLine="709"/>
        <w:jc w:val="both"/>
        <w:rPr>
          <w:rFonts w:ascii="Times New Roman" w:hAnsi="Times New Roman" w:cs="Times New Roman"/>
          <w:color w:val="000000"/>
          <w:sz w:val="24"/>
          <w:szCs w:val="24"/>
          <w:shd w:val="clear" w:color="auto" w:fill="FFFFFF"/>
        </w:rPr>
      </w:pPr>
      <w:r w:rsidRPr="00ED4962">
        <w:rPr>
          <w:rFonts w:ascii="Times New Roman" w:hAnsi="Times New Roman" w:cs="Times New Roman"/>
          <w:color w:val="000000"/>
          <w:sz w:val="24"/>
          <w:szCs w:val="24"/>
        </w:rPr>
        <w:lastRenderedPageBreak/>
        <w:t>Считается, что цена использования собственных средств предприятия выше цены других источников капитала. Используя в качестве источников финансирования только собственные средства, предприятие недополучает дополнительную возможную прибыль и упускает возможность повышения рентабельности собственного капитала. Вместе с тем,</w:t>
      </w:r>
      <w:r>
        <w:rPr>
          <w:rFonts w:ascii="Times New Roman" w:hAnsi="Times New Roman" w:cs="Times New Roman"/>
          <w:color w:val="000000"/>
          <w:sz w:val="24"/>
          <w:szCs w:val="24"/>
        </w:rPr>
        <w:t xml:space="preserve"> </w:t>
      </w:r>
      <w:r w:rsidRPr="00ED4962">
        <w:rPr>
          <w:rFonts w:ascii="Times New Roman" w:hAnsi="Times New Roman" w:cs="Times New Roman"/>
          <w:color w:val="000000"/>
          <w:sz w:val="24"/>
          <w:szCs w:val="24"/>
        </w:rPr>
        <w:t>предприятие, использующее только свои средства имеет максимальную финансовую независимость, устойчивость и наименьшие риски потери платежеспособности.</w:t>
      </w:r>
    </w:p>
    <w:p w:rsidR="00624C0D" w:rsidRPr="00E72EB9" w:rsidRDefault="00A27B81" w:rsidP="00ED4962">
      <w:pPr>
        <w:spacing w:after="0" w:line="360" w:lineRule="auto"/>
        <w:ind w:firstLine="709"/>
        <w:jc w:val="both"/>
        <w:rPr>
          <w:rFonts w:ascii="Times New Roman" w:hAnsi="Times New Roman" w:cs="Times New Roman"/>
          <w:color w:val="000000"/>
          <w:sz w:val="24"/>
          <w:szCs w:val="24"/>
          <w:shd w:val="clear" w:color="auto" w:fill="FFFFFF"/>
        </w:rPr>
      </w:pPr>
      <w:r w:rsidRPr="00ED4962">
        <w:rPr>
          <w:rFonts w:ascii="Times New Roman" w:hAnsi="Times New Roman" w:cs="Times New Roman"/>
          <w:color w:val="000000"/>
          <w:sz w:val="24"/>
          <w:szCs w:val="24"/>
          <w:shd w:val="clear" w:color="auto" w:fill="FFFFFF"/>
        </w:rPr>
        <w:t>Что касается заемного капитала, то благодаря ему компания имеет возможность наращивать свой финансовый потенциал. Заёмный капитал имеет широкие возможности привлечения капитала,</w:t>
      </w:r>
      <w:r w:rsidRPr="00E7112C">
        <w:rPr>
          <w:rFonts w:ascii="Times New Roman" w:hAnsi="Times New Roman" w:cs="Times New Roman"/>
          <w:color w:val="000000"/>
          <w:sz w:val="24"/>
          <w:szCs w:val="24"/>
          <w:shd w:val="clear" w:color="auto" w:fill="FFFFFF"/>
        </w:rPr>
        <w:t xml:space="preserve"> имеет относительно невысокую стоимость в условиях </w:t>
      </w:r>
      <w:r w:rsidR="00E7112C" w:rsidRPr="00E7112C">
        <w:rPr>
          <w:rFonts w:ascii="Times New Roman" w:hAnsi="Times New Roman" w:cs="Times New Roman"/>
          <w:color w:val="000000"/>
          <w:sz w:val="24"/>
          <w:szCs w:val="24"/>
          <w:shd w:val="clear" w:color="auto" w:fill="FFFFFF"/>
        </w:rPr>
        <w:t>стабильности внешних факторов, оказывающих влияние на деятельность предприятия</w:t>
      </w:r>
      <w:r w:rsidRPr="00CE0BD2">
        <w:rPr>
          <w:rFonts w:ascii="Times New Roman" w:hAnsi="Times New Roman" w:cs="Times New Roman"/>
          <w:color w:val="000000"/>
          <w:sz w:val="24"/>
          <w:szCs w:val="24"/>
          <w:shd w:val="clear" w:color="auto" w:fill="FFFFFF"/>
        </w:rPr>
        <w:t xml:space="preserve">. При </w:t>
      </w:r>
      <w:r w:rsidR="00CE0BD2" w:rsidRPr="00CE0BD2">
        <w:rPr>
          <w:rFonts w:ascii="Times New Roman" w:hAnsi="Times New Roman" w:cs="Times New Roman"/>
          <w:color w:val="000000"/>
          <w:sz w:val="24"/>
          <w:szCs w:val="24"/>
          <w:shd w:val="clear" w:color="auto" w:fill="FFFFFF"/>
        </w:rPr>
        <w:t xml:space="preserve">использовании заёмного капитала предприятие </w:t>
      </w:r>
      <w:r w:rsidR="00CE0BD2" w:rsidRPr="00A24390">
        <w:rPr>
          <w:rFonts w:ascii="Times New Roman" w:hAnsi="Times New Roman" w:cs="Times New Roman"/>
          <w:color w:val="000000"/>
          <w:sz w:val="24"/>
          <w:szCs w:val="24"/>
          <w:shd w:val="clear" w:color="auto" w:fill="FFFFFF"/>
        </w:rPr>
        <w:t xml:space="preserve">снижает </w:t>
      </w:r>
      <w:r w:rsidRPr="00A24390">
        <w:rPr>
          <w:rFonts w:ascii="Times New Roman" w:hAnsi="Times New Roman" w:cs="Times New Roman"/>
          <w:color w:val="000000"/>
          <w:sz w:val="24"/>
          <w:szCs w:val="24"/>
          <w:shd w:val="clear" w:color="auto" w:fill="FFFFFF"/>
        </w:rPr>
        <w:t>налоговую</w:t>
      </w:r>
      <w:r w:rsidR="00A24390" w:rsidRPr="00A24390">
        <w:rPr>
          <w:rFonts w:ascii="Times New Roman" w:hAnsi="Times New Roman" w:cs="Times New Roman"/>
          <w:color w:val="000000"/>
          <w:sz w:val="24"/>
          <w:szCs w:val="24"/>
          <w:shd w:val="clear" w:color="auto" w:fill="FFFFFF"/>
        </w:rPr>
        <w:t xml:space="preserve"> нагрузку</w:t>
      </w:r>
      <w:r w:rsidRPr="00A24390">
        <w:rPr>
          <w:rFonts w:ascii="Times New Roman" w:hAnsi="Times New Roman" w:cs="Times New Roman"/>
          <w:color w:val="000000"/>
          <w:sz w:val="24"/>
          <w:szCs w:val="24"/>
          <w:shd w:val="clear" w:color="auto" w:fill="FFFFFF"/>
        </w:rPr>
        <w:t xml:space="preserve"> </w:t>
      </w:r>
      <w:r w:rsidR="00A24390" w:rsidRPr="00A24390">
        <w:rPr>
          <w:rFonts w:ascii="Times New Roman" w:hAnsi="Times New Roman" w:cs="Times New Roman"/>
          <w:color w:val="000000"/>
          <w:sz w:val="24"/>
          <w:szCs w:val="24"/>
          <w:shd w:val="clear" w:color="auto" w:fill="FFFFFF"/>
        </w:rPr>
        <w:t xml:space="preserve">за счет уменьшения налога на </w:t>
      </w:r>
      <w:r w:rsidR="00A24390" w:rsidRPr="003E4107">
        <w:rPr>
          <w:rFonts w:ascii="Times New Roman" w:hAnsi="Times New Roman" w:cs="Times New Roman"/>
          <w:color w:val="000000"/>
          <w:sz w:val="24"/>
          <w:szCs w:val="24"/>
          <w:shd w:val="clear" w:color="auto" w:fill="FFFFFF"/>
        </w:rPr>
        <w:t xml:space="preserve">прибыль, поскольку </w:t>
      </w:r>
      <w:r w:rsidRPr="003E4107">
        <w:rPr>
          <w:rFonts w:ascii="Times New Roman" w:hAnsi="Times New Roman" w:cs="Times New Roman"/>
          <w:color w:val="000000"/>
          <w:sz w:val="24"/>
          <w:szCs w:val="24"/>
          <w:shd w:val="clear" w:color="auto" w:fill="FFFFFF"/>
        </w:rPr>
        <w:t xml:space="preserve">проценты по кредитам и займам </w:t>
      </w:r>
      <w:r w:rsidR="00A24390" w:rsidRPr="003E4107">
        <w:rPr>
          <w:rFonts w:ascii="Times New Roman" w:hAnsi="Times New Roman" w:cs="Times New Roman"/>
          <w:color w:val="000000"/>
          <w:sz w:val="24"/>
          <w:szCs w:val="24"/>
          <w:shd w:val="clear" w:color="auto" w:fill="FFFFFF"/>
        </w:rPr>
        <w:t xml:space="preserve">включаются в расходы, уменьшая налоговую базу </w:t>
      </w:r>
      <w:r w:rsidRPr="003E4107">
        <w:rPr>
          <w:rFonts w:ascii="Times New Roman" w:hAnsi="Times New Roman" w:cs="Times New Roman"/>
          <w:color w:val="000000"/>
          <w:sz w:val="24"/>
          <w:szCs w:val="24"/>
          <w:shd w:val="clear" w:color="auto" w:fill="FFFFFF"/>
        </w:rPr>
        <w:t>по налогу на прибыль.</w:t>
      </w:r>
      <w:r w:rsidR="00624C0D" w:rsidRPr="003E4107">
        <w:rPr>
          <w:rFonts w:ascii="Times New Roman" w:hAnsi="Times New Roman" w:cs="Times New Roman"/>
          <w:color w:val="000000"/>
          <w:sz w:val="24"/>
          <w:szCs w:val="24"/>
          <w:shd w:val="clear" w:color="auto" w:fill="FFFFFF"/>
        </w:rPr>
        <w:t xml:space="preserve"> Однако при использовании заемных средств у компании увеличиваются финансовые</w:t>
      </w:r>
      <w:r w:rsidR="00624C0D" w:rsidRPr="00E72EB9">
        <w:rPr>
          <w:rFonts w:ascii="Times New Roman" w:hAnsi="Times New Roman" w:cs="Times New Roman"/>
          <w:color w:val="000000"/>
          <w:sz w:val="24"/>
          <w:szCs w:val="24"/>
          <w:shd w:val="clear" w:color="auto" w:fill="FFFFFF"/>
        </w:rPr>
        <w:t xml:space="preserve"> риски (риски процентной ставки, снижение финансовой устойчивости и независимости, риск недополучения чистой прибыли). </w:t>
      </w:r>
    </w:p>
    <w:p w:rsidR="00624C0D" w:rsidRDefault="00624C0D" w:rsidP="006224F4">
      <w:pPr>
        <w:spacing w:after="0" w:line="360" w:lineRule="auto"/>
        <w:ind w:firstLine="709"/>
        <w:jc w:val="both"/>
        <w:rPr>
          <w:rFonts w:ascii="Times New Roman" w:hAnsi="Times New Roman" w:cs="Times New Roman"/>
          <w:color w:val="000000"/>
          <w:sz w:val="24"/>
          <w:szCs w:val="24"/>
          <w:shd w:val="clear" w:color="auto" w:fill="FFFFFF"/>
        </w:rPr>
      </w:pPr>
      <w:r w:rsidRPr="00E72EB9">
        <w:rPr>
          <w:rFonts w:ascii="Times New Roman" w:hAnsi="Times New Roman" w:cs="Times New Roman"/>
          <w:color w:val="000000"/>
          <w:sz w:val="24"/>
          <w:szCs w:val="24"/>
          <w:shd w:val="clear" w:color="auto" w:fill="FFFFFF"/>
        </w:rPr>
        <w:t>При привлечении кредитов и займов в качестве источников финансирования</w:t>
      </w:r>
      <w:r>
        <w:rPr>
          <w:rFonts w:ascii="Times New Roman" w:hAnsi="Times New Roman" w:cs="Times New Roman"/>
          <w:color w:val="000000"/>
          <w:sz w:val="24"/>
          <w:szCs w:val="24"/>
          <w:shd w:val="clear" w:color="auto" w:fill="FFFFFF"/>
        </w:rPr>
        <w:t xml:space="preserve"> возникает эффект финансового рычага.</w:t>
      </w:r>
    </w:p>
    <w:p w:rsidR="006224F4" w:rsidRPr="00E66CEF" w:rsidRDefault="006224F4" w:rsidP="006224F4">
      <w:pPr>
        <w:spacing w:after="0" w:line="360" w:lineRule="auto"/>
        <w:ind w:firstLine="709"/>
        <w:jc w:val="both"/>
        <w:rPr>
          <w:rFonts w:ascii="Times New Roman" w:hAnsi="Times New Roman" w:cs="Times New Roman"/>
          <w:color w:val="000000"/>
          <w:sz w:val="24"/>
          <w:szCs w:val="24"/>
          <w:shd w:val="clear" w:color="auto" w:fill="FFFFFF"/>
        </w:rPr>
      </w:pPr>
      <w:r w:rsidRPr="00E66CEF">
        <w:rPr>
          <w:rFonts w:ascii="Times New Roman" w:hAnsi="Times New Roman" w:cs="Times New Roman"/>
          <w:color w:val="000000"/>
          <w:sz w:val="24"/>
          <w:szCs w:val="24"/>
          <w:shd w:val="clear" w:color="auto" w:fill="FFFFFF"/>
        </w:rPr>
        <w:t>«В буквальном понимании леверидж означает действие небольшой силы (рычага), с помощью которой можно перемещать довольно тяжелые предметы. В приложении к экономике он трактуется как некоторый фактор, небольшое изменение которого может привести к существенному изменению ряда результативных показателей».</w:t>
      </w:r>
      <w:r w:rsidRPr="00E66CEF">
        <w:rPr>
          <w:rStyle w:val="ac"/>
          <w:rFonts w:ascii="Times New Roman" w:hAnsi="Times New Roman" w:cs="Times New Roman"/>
          <w:color w:val="000000"/>
          <w:sz w:val="24"/>
          <w:szCs w:val="24"/>
          <w:shd w:val="clear" w:color="auto" w:fill="FFFFFF"/>
        </w:rPr>
        <w:footnoteReference w:id="16"/>
      </w:r>
      <w:r w:rsidRPr="00E66CEF">
        <w:rPr>
          <w:rFonts w:ascii="Times New Roman" w:hAnsi="Times New Roman" w:cs="Times New Roman"/>
          <w:color w:val="000000"/>
          <w:sz w:val="24"/>
          <w:szCs w:val="24"/>
          <w:shd w:val="clear" w:color="auto" w:fill="FFFFFF"/>
        </w:rPr>
        <w:t xml:space="preserve"> Значение коэффициента финансового рычага может быть как отрицательным, так и положительным. Таким образом, эффект финансового рычага демонстрирует степень изменения доходности собственных средств в зависимости от объема используемых привлеченных заемных средств. Финансовый леверидж возникает только в случае использования предприятием заемных средств и может характеризовать уровень финансовой устойчивости предприятия и степень риска, неизбежно сопряженного с его деятельностью. Чем меньше значение этого показателя, тем более прочное положение имеет предприятие.</w:t>
      </w:r>
    </w:p>
    <w:p w:rsidR="006224F4" w:rsidRPr="00E66CEF" w:rsidRDefault="006224F4" w:rsidP="006224F4">
      <w:pPr>
        <w:spacing w:after="0" w:line="360" w:lineRule="auto"/>
        <w:ind w:firstLine="708"/>
        <w:jc w:val="both"/>
        <w:rPr>
          <w:rFonts w:ascii="Times New Roman" w:hAnsi="Times New Roman" w:cs="Times New Roman"/>
          <w:color w:val="000000"/>
          <w:sz w:val="24"/>
          <w:szCs w:val="24"/>
          <w:shd w:val="clear" w:color="auto" w:fill="FFFFFF"/>
        </w:rPr>
      </w:pPr>
      <w:r w:rsidRPr="00E66CEF">
        <w:rPr>
          <w:rFonts w:ascii="Times New Roman" w:hAnsi="Times New Roman" w:cs="Times New Roman"/>
          <w:color w:val="000000"/>
          <w:sz w:val="24"/>
          <w:szCs w:val="24"/>
          <w:shd w:val="clear" w:color="auto" w:fill="FFFFFF"/>
        </w:rPr>
        <w:t xml:space="preserve">«Показатель, отражающий уровень дополнительной генерируемой прибыли на собственный капитал при различной доле использования заёмных средств, называется </w:t>
      </w:r>
      <w:r w:rsidRPr="00E66CEF">
        <w:rPr>
          <w:rFonts w:ascii="Times New Roman" w:hAnsi="Times New Roman" w:cs="Times New Roman"/>
          <w:i/>
          <w:color w:val="000000"/>
          <w:sz w:val="24"/>
          <w:szCs w:val="24"/>
          <w:shd w:val="clear" w:color="auto" w:fill="FFFFFF"/>
        </w:rPr>
        <w:t>эффектом финансового левериджа»</w:t>
      </w:r>
      <w:r w:rsidRPr="00E66CEF">
        <w:rPr>
          <w:rFonts w:ascii="Times New Roman" w:hAnsi="Times New Roman" w:cs="Times New Roman"/>
          <w:color w:val="000000"/>
          <w:sz w:val="24"/>
          <w:szCs w:val="24"/>
          <w:shd w:val="clear" w:color="auto" w:fill="FFFFFF"/>
        </w:rPr>
        <w:t>.</w:t>
      </w:r>
      <w:r w:rsidRPr="00E66CEF">
        <w:rPr>
          <w:rStyle w:val="ac"/>
          <w:rFonts w:ascii="Times New Roman" w:hAnsi="Times New Roman" w:cs="Times New Roman"/>
          <w:color w:val="000000"/>
          <w:sz w:val="24"/>
          <w:szCs w:val="24"/>
          <w:shd w:val="clear" w:color="auto" w:fill="FFFFFF"/>
        </w:rPr>
        <w:footnoteReference w:id="17"/>
      </w:r>
      <w:r w:rsidRPr="00E66CEF">
        <w:rPr>
          <w:rFonts w:ascii="Times New Roman" w:hAnsi="Times New Roman" w:cs="Times New Roman"/>
          <w:color w:val="000000"/>
          <w:sz w:val="24"/>
          <w:szCs w:val="24"/>
          <w:shd w:val="clear" w:color="auto" w:fill="FFFFFF"/>
        </w:rPr>
        <w:t xml:space="preserve"> </w:t>
      </w:r>
      <w:r w:rsidR="00624C0D" w:rsidRPr="009925CF">
        <w:rPr>
          <w:rFonts w:ascii="Times New Roman" w:hAnsi="Times New Roman" w:cs="Times New Roman"/>
          <w:color w:val="000000"/>
          <w:sz w:val="24"/>
          <w:szCs w:val="24"/>
          <w:shd w:val="clear" w:color="auto" w:fill="FFFFFF"/>
        </w:rPr>
        <w:t xml:space="preserve">То есть </w:t>
      </w:r>
      <w:r w:rsidR="00E27FBD">
        <w:rPr>
          <w:rFonts w:ascii="Times New Roman" w:hAnsi="Times New Roman" w:cs="Times New Roman"/>
          <w:color w:val="000000"/>
          <w:sz w:val="24"/>
          <w:szCs w:val="24"/>
          <w:shd w:val="clear" w:color="auto" w:fill="FFFFFF"/>
        </w:rPr>
        <w:t>эффект финансового рычага</w:t>
      </w:r>
      <w:r w:rsidR="00624C0D" w:rsidRPr="009925CF">
        <w:rPr>
          <w:rFonts w:ascii="Times New Roman" w:hAnsi="Times New Roman" w:cs="Times New Roman"/>
          <w:color w:val="000000"/>
          <w:sz w:val="24"/>
          <w:szCs w:val="24"/>
          <w:shd w:val="clear" w:color="auto" w:fill="FFFFFF"/>
        </w:rPr>
        <w:t xml:space="preserve"> закл</w:t>
      </w:r>
      <w:r w:rsidR="00E27FBD">
        <w:rPr>
          <w:rFonts w:ascii="Times New Roman" w:hAnsi="Times New Roman" w:cs="Times New Roman"/>
          <w:color w:val="000000"/>
          <w:sz w:val="24"/>
          <w:szCs w:val="24"/>
          <w:shd w:val="clear" w:color="auto" w:fill="FFFFFF"/>
        </w:rPr>
        <w:t xml:space="preserve">ючается в том, что собственники, </w:t>
      </w:r>
      <w:r w:rsidR="00624C0D" w:rsidRPr="009925CF">
        <w:rPr>
          <w:rFonts w:ascii="Times New Roman" w:hAnsi="Times New Roman" w:cs="Times New Roman"/>
          <w:color w:val="000000"/>
          <w:sz w:val="24"/>
          <w:szCs w:val="24"/>
          <w:shd w:val="clear" w:color="auto" w:fill="FFFFFF"/>
        </w:rPr>
        <w:t>не вкладыва</w:t>
      </w:r>
      <w:r w:rsidR="00E27FBD">
        <w:rPr>
          <w:rFonts w:ascii="Times New Roman" w:hAnsi="Times New Roman" w:cs="Times New Roman"/>
          <w:color w:val="000000"/>
          <w:sz w:val="24"/>
          <w:szCs w:val="24"/>
          <w:shd w:val="clear" w:color="auto" w:fill="FFFFFF"/>
        </w:rPr>
        <w:t>я</w:t>
      </w:r>
      <w:r w:rsidR="00624C0D" w:rsidRPr="009925CF">
        <w:rPr>
          <w:rFonts w:ascii="Times New Roman" w:hAnsi="Times New Roman" w:cs="Times New Roman"/>
          <w:color w:val="000000"/>
          <w:sz w:val="24"/>
          <w:szCs w:val="24"/>
          <w:shd w:val="clear" w:color="auto" w:fill="FFFFFF"/>
        </w:rPr>
        <w:t xml:space="preserve"> в предприятие дополнительный собственный капитал, получают большую сумму чистой прибыли, </w:t>
      </w:r>
      <w:r w:rsidR="00E27FBD">
        <w:rPr>
          <w:rFonts w:ascii="Times New Roman" w:hAnsi="Times New Roman" w:cs="Times New Roman"/>
          <w:color w:val="000000"/>
          <w:sz w:val="24"/>
          <w:szCs w:val="24"/>
          <w:shd w:val="clear" w:color="auto" w:fill="FFFFFF"/>
        </w:rPr>
        <w:t xml:space="preserve">генерируемую </w:t>
      </w:r>
      <w:r w:rsidR="00624C0D" w:rsidRPr="009925CF">
        <w:rPr>
          <w:rFonts w:ascii="Times New Roman" w:hAnsi="Times New Roman" w:cs="Times New Roman"/>
          <w:color w:val="000000"/>
          <w:sz w:val="24"/>
          <w:szCs w:val="24"/>
          <w:shd w:val="clear" w:color="auto" w:fill="FFFFFF"/>
        </w:rPr>
        <w:t>за</w:t>
      </w:r>
      <w:r w:rsidR="00E52933">
        <w:rPr>
          <w:rFonts w:ascii="Times New Roman" w:hAnsi="Times New Roman" w:cs="Times New Roman"/>
          <w:color w:val="000000"/>
          <w:sz w:val="24"/>
          <w:szCs w:val="24"/>
          <w:shd w:val="clear" w:color="auto" w:fill="FFFFFF"/>
        </w:rPr>
        <w:t>е</w:t>
      </w:r>
      <w:r w:rsidR="00624C0D" w:rsidRPr="009925CF">
        <w:rPr>
          <w:rFonts w:ascii="Times New Roman" w:hAnsi="Times New Roman" w:cs="Times New Roman"/>
          <w:color w:val="000000"/>
          <w:sz w:val="24"/>
          <w:szCs w:val="24"/>
          <w:shd w:val="clear" w:color="auto" w:fill="FFFFFF"/>
        </w:rPr>
        <w:t xml:space="preserve">мным капиталом. </w:t>
      </w:r>
      <w:r w:rsidRPr="009925CF">
        <w:rPr>
          <w:rFonts w:ascii="Times New Roman" w:hAnsi="Times New Roman" w:cs="Times New Roman"/>
          <w:color w:val="000000"/>
          <w:sz w:val="24"/>
          <w:szCs w:val="24"/>
          <w:shd w:val="clear" w:color="auto" w:fill="FFFFFF"/>
        </w:rPr>
        <w:t>Расчёт</w:t>
      </w:r>
      <w:r w:rsidRPr="00E66CEF">
        <w:rPr>
          <w:rFonts w:ascii="Times New Roman" w:hAnsi="Times New Roman" w:cs="Times New Roman"/>
          <w:color w:val="000000"/>
          <w:sz w:val="24"/>
          <w:szCs w:val="24"/>
          <w:shd w:val="clear" w:color="auto" w:fill="FFFFFF"/>
        </w:rPr>
        <w:t xml:space="preserve"> </w:t>
      </w:r>
      <w:r w:rsidRPr="00E66CEF">
        <w:rPr>
          <w:rFonts w:ascii="Times New Roman" w:hAnsi="Times New Roman" w:cs="Times New Roman"/>
          <w:color w:val="000000"/>
          <w:sz w:val="24"/>
          <w:szCs w:val="24"/>
          <w:shd w:val="clear" w:color="auto" w:fill="FFFFFF"/>
        </w:rPr>
        <w:lastRenderedPageBreak/>
        <w:t xml:space="preserve">эффекта финансового левериджа (эффекта финансового рычага, </w:t>
      </w:r>
      <w:r w:rsidR="00D506DA">
        <w:rPr>
          <w:rFonts w:ascii="Times New Roman" w:hAnsi="Times New Roman" w:cs="Times New Roman"/>
          <w:color w:val="000000"/>
          <w:sz w:val="24"/>
          <w:szCs w:val="24"/>
          <w:shd w:val="clear" w:color="auto" w:fill="FFFFFF"/>
          <w:lang w:val="en-US"/>
        </w:rPr>
        <w:t>effect</w:t>
      </w:r>
      <w:r w:rsidRPr="00E66CEF">
        <w:rPr>
          <w:rFonts w:ascii="Times New Roman" w:hAnsi="Times New Roman" w:cs="Times New Roman"/>
          <w:color w:val="000000"/>
          <w:sz w:val="24"/>
          <w:szCs w:val="24"/>
          <w:shd w:val="clear" w:color="auto" w:fill="FFFFFF"/>
        </w:rPr>
        <w:t xml:space="preserve"> </w:t>
      </w:r>
      <w:r w:rsidRPr="00E66CEF">
        <w:rPr>
          <w:rFonts w:ascii="Times New Roman" w:hAnsi="Times New Roman" w:cs="Times New Roman"/>
          <w:color w:val="000000"/>
          <w:sz w:val="24"/>
          <w:szCs w:val="24"/>
          <w:shd w:val="clear" w:color="auto" w:fill="FFFFFF"/>
          <w:lang w:val="en-US"/>
        </w:rPr>
        <w:t>of</w:t>
      </w:r>
      <w:r w:rsidRPr="00E66CEF">
        <w:rPr>
          <w:rFonts w:ascii="Times New Roman" w:hAnsi="Times New Roman" w:cs="Times New Roman"/>
          <w:color w:val="000000"/>
          <w:sz w:val="24"/>
          <w:szCs w:val="24"/>
          <w:shd w:val="clear" w:color="auto" w:fill="FFFFFF"/>
        </w:rPr>
        <w:t xml:space="preserve"> </w:t>
      </w:r>
      <w:r w:rsidRPr="00E66CEF">
        <w:rPr>
          <w:rFonts w:ascii="Times New Roman" w:hAnsi="Times New Roman" w:cs="Times New Roman"/>
          <w:color w:val="000000"/>
          <w:sz w:val="24"/>
          <w:szCs w:val="24"/>
          <w:shd w:val="clear" w:color="auto" w:fill="FFFFFF"/>
          <w:lang w:val="en-US"/>
        </w:rPr>
        <w:t>financial</w:t>
      </w:r>
      <w:r w:rsidRPr="00E66CEF">
        <w:rPr>
          <w:rFonts w:ascii="Times New Roman" w:hAnsi="Times New Roman" w:cs="Times New Roman"/>
          <w:color w:val="000000"/>
          <w:sz w:val="24"/>
          <w:szCs w:val="24"/>
          <w:shd w:val="clear" w:color="auto" w:fill="FFFFFF"/>
        </w:rPr>
        <w:t xml:space="preserve"> </w:t>
      </w:r>
      <w:r w:rsidRPr="00E66CEF">
        <w:rPr>
          <w:rFonts w:ascii="Times New Roman" w:hAnsi="Times New Roman" w:cs="Times New Roman"/>
          <w:color w:val="000000"/>
          <w:sz w:val="24"/>
          <w:szCs w:val="24"/>
          <w:shd w:val="clear" w:color="auto" w:fill="FFFFFF"/>
          <w:lang w:val="en-US"/>
        </w:rPr>
        <w:t>leverage</w:t>
      </w:r>
      <w:r w:rsidRPr="00E66CEF">
        <w:rPr>
          <w:rFonts w:ascii="Times New Roman" w:hAnsi="Times New Roman" w:cs="Times New Roman"/>
          <w:color w:val="000000"/>
          <w:sz w:val="24"/>
          <w:szCs w:val="24"/>
          <w:shd w:val="clear" w:color="auto" w:fill="FFFFFF"/>
        </w:rPr>
        <w:t xml:space="preserve"> (</w:t>
      </w:r>
      <w:r w:rsidR="00D506DA">
        <w:rPr>
          <w:rFonts w:ascii="Times New Roman" w:hAnsi="Times New Roman" w:cs="Times New Roman"/>
          <w:color w:val="000000"/>
          <w:sz w:val="24"/>
          <w:szCs w:val="24"/>
          <w:shd w:val="clear" w:color="auto" w:fill="FFFFFF"/>
          <w:lang w:val="en-US"/>
        </w:rPr>
        <w:t>E</w:t>
      </w:r>
      <w:r w:rsidRPr="00E66CEF">
        <w:rPr>
          <w:rFonts w:ascii="Times New Roman" w:hAnsi="Times New Roman" w:cs="Times New Roman"/>
          <w:color w:val="000000"/>
          <w:sz w:val="24"/>
          <w:szCs w:val="24"/>
          <w:shd w:val="clear" w:color="auto" w:fill="FFFFFF"/>
          <w:lang w:val="en-US"/>
        </w:rPr>
        <w:t>FL</w:t>
      </w:r>
      <w:r w:rsidR="008E308A" w:rsidRPr="00E66CEF">
        <w:rPr>
          <w:rFonts w:ascii="Times New Roman" w:hAnsi="Times New Roman" w:cs="Times New Roman"/>
          <w:color w:val="000000"/>
          <w:sz w:val="24"/>
          <w:szCs w:val="24"/>
          <w:shd w:val="clear" w:color="auto" w:fill="FFFFFF"/>
        </w:rPr>
        <w:t>, ЭФР</w:t>
      </w:r>
      <w:r w:rsidR="00AB077C">
        <w:rPr>
          <w:rFonts w:ascii="Times New Roman" w:hAnsi="Times New Roman" w:cs="Times New Roman"/>
          <w:color w:val="000000"/>
          <w:sz w:val="24"/>
          <w:szCs w:val="24"/>
          <w:shd w:val="clear" w:color="auto" w:fill="FFFFFF"/>
        </w:rPr>
        <w:t xml:space="preserve">)) </w:t>
      </w:r>
      <w:r w:rsidRPr="00E66CEF">
        <w:rPr>
          <w:rFonts w:ascii="Times New Roman" w:hAnsi="Times New Roman" w:cs="Times New Roman"/>
          <w:color w:val="000000"/>
          <w:sz w:val="24"/>
          <w:szCs w:val="24"/>
          <w:shd w:val="clear" w:color="auto" w:fill="FFFFFF"/>
        </w:rPr>
        <w:t>происходит по следующей формуле:</w:t>
      </w:r>
    </w:p>
    <w:p w:rsidR="006224F4" w:rsidRPr="00E52933" w:rsidRDefault="00D506DA" w:rsidP="006224F4">
      <w:pPr>
        <w:spacing w:after="0" w:line="360" w:lineRule="auto"/>
        <w:ind w:firstLine="708"/>
        <w:rPr>
          <w:rFonts w:ascii="Times New Roman" w:hAnsi="Times New Roman" w:cs="Times New Roman"/>
          <w:color w:val="000000"/>
          <w:sz w:val="24"/>
          <w:szCs w:val="24"/>
          <w:shd w:val="clear" w:color="auto" w:fill="FFFFFF"/>
        </w:rPr>
      </w:pPr>
      <m:oMath>
        <m:r>
          <w:rPr>
            <w:rFonts w:ascii="Cambria Math" w:hAnsi="Cambria Math" w:cs="Times New Roman"/>
            <w:color w:val="000000"/>
            <w:sz w:val="24"/>
            <w:szCs w:val="24"/>
            <w:shd w:val="clear" w:color="auto" w:fill="FFFFFF"/>
          </w:rPr>
          <m:t>EFL=</m:t>
        </m:r>
        <m:d>
          <m:dPr>
            <m:ctrlPr>
              <w:rPr>
                <w:rFonts w:ascii="Cambria Math" w:hAnsi="Cambria Math" w:cs="Times New Roman"/>
                <w:i/>
                <w:color w:val="000000"/>
                <w:sz w:val="24"/>
                <w:szCs w:val="24"/>
                <w:shd w:val="clear" w:color="auto" w:fill="FFFFFF"/>
              </w:rPr>
            </m:ctrlPr>
          </m:dPr>
          <m:e>
            <m:r>
              <w:rPr>
                <w:rFonts w:ascii="Cambria Math" w:hAnsi="Cambria Math" w:cs="Times New Roman"/>
                <w:color w:val="000000"/>
                <w:sz w:val="24"/>
                <w:szCs w:val="24"/>
                <w:shd w:val="clear" w:color="auto" w:fill="FFFFFF"/>
              </w:rPr>
              <m:t>1-</m:t>
            </m:r>
            <m:r>
              <w:rPr>
                <w:rFonts w:ascii="Cambria Math" w:hAnsi="Cambria Math" w:cs="Times New Roman"/>
                <w:color w:val="000000"/>
                <w:sz w:val="24"/>
                <w:szCs w:val="24"/>
                <w:shd w:val="clear" w:color="auto" w:fill="FFFFFF"/>
                <w:lang w:val="en-US"/>
              </w:rPr>
              <m:t>tax</m:t>
            </m:r>
            <m:ctrlPr>
              <w:rPr>
                <w:rFonts w:ascii="Cambria Math" w:hAnsi="Cambria Math" w:cs="Times New Roman"/>
                <w:i/>
                <w:color w:val="000000"/>
                <w:sz w:val="24"/>
                <w:szCs w:val="24"/>
                <w:shd w:val="clear" w:color="auto" w:fill="FFFFFF"/>
                <w:lang w:val="en-US"/>
              </w:rPr>
            </m:ctrlPr>
          </m:e>
        </m:d>
        <m:r>
          <w:rPr>
            <w:rFonts w:ascii="Cambria Math" w:hAnsi="Cambria Math" w:cs="Times New Roman"/>
            <w:color w:val="000000"/>
            <w:sz w:val="24"/>
            <w:szCs w:val="24"/>
            <w:shd w:val="clear" w:color="auto" w:fill="FFFFFF"/>
          </w:rPr>
          <m:t>*</m:t>
        </m:r>
        <m:d>
          <m:dPr>
            <m:ctrlPr>
              <w:rPr>
                <w:rFonts w:ascii="Cambria Math" w:hAnsi="Cambria Math" w:cs="Times New Roman"/>
                <w:i/>
                <w:color w:val="000000"/>
                <w:sz w:val="24"/>
                <w:szCs w:val="24"/>
                <w:shd w:val="clear" w:color="auto" w:fill="FFFFFF"/>
                <w:lang w:val="en-US"/>
              </w:rPr>
            </m:ctrlPr>
          </m:dPr>
          <m:e>
            <m:r>
              <w:rPr>
                <w:rFonts w:ascii="Cambria Math" w:hAnsi="Cambria Math" w:cs="Times New Roman"/>
                <w:color w:val="000000"/>
                <w:sz w:val="24"/>
                <w:szCs w:val="24"/>
                <w:shd w:val="clear" w:color="auto" w:fill="FFFFFF"/>
                <w:lang w:val="en-US"/>
              </w:rPr>
              <m:t>ROA</m:t>
            </m:r>
            <m:r>
              <w:rPr>
                <w:rFonts w:ascii="Cambria Math" w:hAnsi="Cambria Math" w:cs="Times New Roman"/>
                <w:color w:val="000000"/>
                <w:sz w:val="24"/>
                <w:szCs w:val="24"/>
                <w:shd w:val="clear" w:color="auto" w:fill="FFFFFF"/>
              </w:rPr>
              <m:t>-</m:t>
            </m:r>
            <m:r>
              <w:rPr>
                <w:rFonts w:ascii="Cambria Math" w:hAnsi="Cambria Math" w:cs="Times New Roman"/>
                <w:color w:val="000000"/>
                <w:sz w:val="24"/>
                <w:szCs w:val="24"/>
                <w:shd w:val="clear" w:color="auto" w:fill="FFFFFF"/>
                <w:lang w:val="en-US"/>
              </w:rPr>
              <m:t>r</m:t>
            </m:r>
          </m:e>
        </m:d>
        <m:r>
          <w:rPr>
            <w:rFonts w:ascii="Cambria Math" w:hAnsi="Cambria Math" w:cs="Times New Roman"/>
            <w:color w:val="000000"/>
            <w:sz w:val="24"/>
            <w:szCs w:val="24"/>
            <w:shd w:val="clear" w:color="auto" w:fill="FFFFFF"/>
          </w:rPr>
          <m:t>*</m:t>
        </m:r>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ЗК</m:t>
            </m:r>
          </m:num>
          <m:den>
            <m:r>
              <w:rPr>
                <w:rFonts w:ascii="Cambria Math" w:hAnsi="Cambria Math" w:cs="Times New Roman"/>
                <w:color w:val="000000"/>
                <w:sz w:val="24"/>
                <w:szCs w:val="24"/>
                <w:shd w:val="clear" w:color="auto" w:fill="FFFFFF"/>
              </w:rPr>
              <m:t>СК</m:t>
            </m:r>
          </m:den>
        </m:f>
      </m:oMath>
      <w:r w:rsidR="006224F4" w:rsidRPr="00E66CEF">
        <w:rPr>
          <w:rFonts w:ascii="Times New Roman" w:hAnsi="Times New Roman" w:cs="Times New Roman"/>
          <w:color w:val="000000"/>
          <w:sz w:val="24"/>
          <w:szCs w:val="24"/>
          <w:shd w:val="clear" w:color="auto" w:fill="FFFFFF"/>
        </w:rPr>
        <w:t>,</w:t>
      </w:r>
      <w:r w:rsidR="006224F4" w:rsidRPr="00E66CEF">
        <w:rPr>
          <w:rStyle w:val="ac"/>
          <w:rFonts w:ascii="Times New Roman" w:hAnsi="Times New Roman" w:cs="Times New Roman"/>
          <w:color w:val="000000"/>
          <w:sz w:val="24"/>
          <w:szCs w:val="24"/>
          <w:shd w:val="clear" w:color="auto" w:fill="FFFFFF"/>
        </w:rPr>
        <w:footnoteReference w:id="18"/>
      </w:r>
    </w:p>
    <w:p w:rsidR="006224F4" w:rsidRPr="00E66CEF" w:rsidRDefault="006224F4" w:rsidP="006224F4">
      <w:pPr>
        <w:spacing w:after="0" w:line="360" w:lineRule="auto"/>
        <w:ind w:firstLine="708"/>
        <w:jc w:val="both"/>
        <w:rPr>
          <w:rFonts w:ascii="Times New Roman" w:hAnsi="Times New Roman" w:cs="Times New Roman"/>
          <w:color w:val="000000"/>
          <w:sz w:val="24"/>
          <w:szCs w:val="24"/>
          <w:shd w:val="clear" w:color="auto" w:fill="FFFFFF"/>
        </w:rPr>
      </w:pPr>
      <w:r w:rsidRPr="00E66CEF">
        <w:rPr>
          <w:rFonts w:ascii="Times New Roman" w:hAnsi="Times New Roman" w:cs="Times New Roman"/>
          <w:color w:val="000000"/>
          <w:sz w:val="24"/>
          <w:szCs w:val="24"/>
          <w:shd w:val="clear" w:color="auto" w:fill="FFFFFF"/>
        </w:rPr>
        <w:t xml:space="preserve">Где </w:t>
      </w:r>
      <w:r w:rsidRPr="00E66CEF">
        <w:rPr>
          <w:rFonts w:ascii="Times New Roman" w:hAnsi="Times New Roman" w:cs="Times New Roman"/>
          <w:color w:val="000000"/>
          <w:sz w:val="24"/>
          <w:szCs w:val="24"/>
          <w:shd w:val="clear" w:color="auto" w:fill="FFFFFF"/>
          <w:lang w:val="en-US"/>
        </w:rPr>
        <w:t>tax</w:t>
      </w:r>
      <w:r w:rsidRPr="00E66CEF">
        <w:rPr>
          <w:rFonts w:ascii="Times New Roman" w:hAnsi="Times New Roman" w:cs="Times New Roman"/>
          <w:color w:val="000000"/>
          <w:sz w:val="24"/>
          <w:szCs w:val="24"/>
          <w:shd w:val="clear" w:color="auto" w:fill="FFFFFF"/>
        </w:rPr>
        <w:t xml:space="preserve"> – ставка налога на прибыль;</w:t>
      </w:r>
    </w:p>
    <w:p w:rsidR="006224F4" w:rsidRPr="00E66CEF" w:rsidRDefault="006224F4" w:rsidP="006224F4">
      <w:pPr>
        <w:spacing w:after="0" w:line="360" w:lineRule="auto"/>
        <w:ind w:firstLine="708"/>
        <w:jc w:val="both"/>
        <w:rPr>
          <w:rFonts w:ascii="Times New Roman" w:hAnsi="Times New Roman" w:cs="Times New Roman"/>
          <w:color w:val="000000"/>
          <w:sz w:val="24"/>
          <w:szCs w:val="24"/>
          <w:shd w:val="clear" w:color="auto" w:fill="FFFFFF"/>
        </w:rPr>
      </w:pPr>
      <w:r w:rsidRPr="00E66CEF">
        <w:rPr>
          <w:rFonts w:ascii="Times New Roman" w:hAnsi="Times New Roman" w:cs="Times New Roman"/>
          <w:color w:val="000000"/>
          <w:sz w:val="24"/>
          <w:szCs w:val="24"/>
          <w:shd w:val="clear" w:color="auto" w:fill="FFFFFF"/>
          <w:lang w:val="en-US"/>
        </w:rPr>
        <w:t>ROA</w:t>
      </w:r>
      <w:r w:rsidRPr="00E66CEF">
        <w:rPr>
          <w:rFonts w:ascii="Times New Roman" w:hAnsi="Times New Roman" w:cs="Times New Roman"/>
          <w:color w:val="000000"/>
          <w:sz w:val="24"/>
          <w:szCs w:val="24"/>
          <w:shd w:val="clear" w:color="auto" w:fill="FFFFFF"/>
        </w:rPr>
        <w:t>– рентабельность активов, отношение чистой прибыли к средним активам;</w:t>
      </w:r>
    </w:p>
    <w:p w:rsidR="006224F4" w:rsidRDefault="006224F4" w:rsidP="006224F4">
      <w:pPr>
        <w:spacing w:after="0" w:line="360" w:lineRule="auto"/>
        <w:ind w:firstLine="708"/>
        <w:jc w:val="both"/>
        <w:rPr>
          <w:rFonts w:ascii="Times New Roman" w:hAnsi="Times New Roman" w:cs="Times New Roman"/>
          <w:color w:val="000000"/>
          <w:sz w:val="24"/>
          <w:szCs w:val="24"/>
          <w:shd w:val="clear" w:color="auto" w:fill="FFFFFF"/>
        </w:rPr>
      </w:pPr>
      <w:r w:rsidRPr="00E66CEF">
        <w:rPr>
          <w:rFonts w:ascii="Times New Roman" w:hAnsi="Times New Roman" w:cs="Times New Roman"/>
          <w:color w:val="000000"/>
          <w:sz w:val="24"/>
          <w:szCs w:val="24"/>
          <w:shd w:val="clear" w:color="auto" w:fill="FFFFFF"/>
          <w:lang w:val="en-US"/>
        </w:rPr>
        <w:t>r</w:t>
      </w:r>
      <w:r w:rsidR="00E52933">
        <w:rPr>
          <w:rFonts w:ascii="Times New Roman" w:hAnsi="Times New Roman" w:cs="Times New Roman"/>
          <w:color w:val="000000"/>
          <w:sz w:val="24"/>
          <w:szCs w:val="24"/>
          <w:shd w:val="clear" w:color="auto" w:fill="FFFFFF"/>
        </w:rPr>
        <w:t xml:space="preserve"> </w:t>
      </w:r>
      <w:r w:rsidRPr="00E66CEF">
        <w:rPr>
          <w:rFonts w:ascii="Times New Roman" w:hAnsi="Times New Roman" w:cs="Times New Roman"/>
          <w:color w:val="000000"/>
          <w:sz w:val="24"/>
          <w:szCs w:val="24"/>
          <w:shd w:val="clear" w:color="auto" w:fill="FFFFFF"/>
        </w:rPr>
        <w:t>–</w:t>
      </w:r>
      <w:r w:rsidR="00E52933">
        <w:rPr>
          <w:rFonts w:ascii="Times New Roman" w:hAnsi="Times New Roman" w:cs="Times New Roman"/>
          <w:color w:val="000000"/>
          <w:sz w:val="24"/>
          <w:szCs w:val="24"/>
          <w:shd w:val="clear" w:color="auto" w:fill="FFFFFF"/>
        </w:rPr>
        <w:t xml:space="preserve"> </w:t>
      </w:r>
      <w:r w:rsidRPr="00E66CEF">
        <w:rPr>
          <w:rFonts w:ascii="Times New Roman" w:hAnsi="Times New Roman" w:cs="Times New Roman"/>
          <w:color w:val="000000"/>
          <w:sz w:val="24"/>
          <w:szCs w:val="24"/>
          <w:shd w:val="clear" w:color="auto" w:fill="FFFFFF"/>
        </w:rPr>
        <w:t>средняя ставка процента по заёмному капиталу;</w:t>
      </w:r>
    </w:p>
    <w:p w:rsidR="006224F4" w:rsidRPr="00E66CEF" w:rsidRDefault="006224F4" w:rsidP="006224F4">
      <w:pPr>
        <w:spacing w:after="0" w:line="360" w:lineRule="auto"/>
        <w:ind w:firstLine="708"/>
        <w:jc w:val="both"/>
        <w:rPr>
          <w:rFonts w:ascii="Times New Roman" w:hAnsi="Times New Roman" w:cs="Times New Roman"/>
          <w:color w:val="000000"/>
          <w:sz w:val="24"/>
          <w:szCs w:val="24"/>
          <w:shd w:val="clear" w:color="auto" w:fill="FFFFFF"/>
        </w:rPr>
      </w:pPr>
      <w:r w:rsidRPr="00E66CEF">
        <w:rPr>
          <w:rFonts w:ascii="Times New Roman" w:hAnsi="Times New Roman" w:cs="Times New Roman"/>
          <w:color w:val="000000"/>
          <w:sz w:val="24"/>
          <w:szCs w:val="24"/>
          <w:shd w:val="clear" w:color="auto" w:fill="FFFFFF"/>
        </w:rPr>
        <w:t>ЗК</w:t>
      </w:r>
      <w:r w:rsidR="00E52933">
        <w:rPr>
          <w:rFonts w:ascii="Times New Roman" w:hAnsi="Times New Roman" w:cs="Times New Roman"/>
          <w:color w:val="000000"/>
          <w:sz w:val="24"/>
          <w:szCs w:val="24"/>
          <w:shd w:val="clear" w:color="auto" w:fill="FFFFFF"/>
        </w:rPr>
        <w:t xml:space="preserve"> </w:t>
      </w:r>
      <w:r w:rsidRPr="00E66CEF">
        <w:rPr>
          <w:rFonts w:ascii="Times New Roman" w:hAnsi="Times New Roman" w:cs="Times New Roman"/>
          <w:color w:val="000000"/>
          <w:sz w:val="24"/>
          <w:szCs w:val="24"/>
          <w:shd w:val="clear" w:color="auto" w:fill="FFFFFF"/>
        </w:rPr>
        <w:t>–</w:t>
      </w:r>
      <w:r w:rsidR="00E52933">
        <w:rPr>
          <w:rFonts w:ascii="Times New Roman" w:hAnsi="Times New Roman" w:cs="Times New Roman"/>
          <w:color w:val="000000"/>
          <w:sz w:val="24"/>
          <w:szCs w:val="24"/>
          <w:shd w:val="clear" w:color="auto" w:fill="FFFFFF"/>
        </w:rPr>
        <w:t xml:space="preserve"> </w:t>
      </w:r>
      <w:r w:rsidRPr="00E66CEF">
        <w:rPr>
          <w:rFonts w:ascii="Times New Roman" w:hAnsi="Times New Roman" w:cs="Times New Roman"/>
          <w:color w:val="000000"/>
          <w:sz w:val="24"/>
          <w:szCs w:val="24"/>
          <w:shd w:val="clear" w:color="auto" w:fill="FFFFFF"/>
        </w:rPr>
        <w:t>заемный капитал;</w:t>
      </w:r>
    </w:p>
    <w:p w:rsidR="006224F4" w:rsidRPr="00E66CEF" w:rsidRDefault="006224F4" w:rsidP="006224F4">
      <w:pPr>
        <w:spacing w:after="0" w:line="360" w:lineRule="auto"/>
        <w:ind w:firstLine="708"/>
        <w:jc w:val="both"/>
        <w:rPr>
          <w:rFonts w:ascii="Times New Roman" w:hAnsi="Times New Roman" w:cs="Times New Roman"/>
          <w:color w:val="000000"/>
          <w:sz w:val="24"/>
          <w:szCs w:val="24"/>
          <w:shd w:val="clear" w:color="auto" w:fill="FFFFFF"/>
        </w:rPr>
      </w:pPr>
      <w:r w:rsidRPr="00E66CEF">
        <w:rPr>
          <w:rFonts w:ascii="Times New Roman" w:hAnsi="Times New Roman" w:cs="Times New Roman"/>
          <w:color w:val="000000"/>
          <w:sz w:val="24"/>
          <w:szCs w:val="24"/>
          <w:shd w:val="clear" w:color="auto" w:fill="FFFFFF"/>
        </w:rPr>
        <w:t>СК – собственный капитал;</w:t>
      </w:r>
    </w:p>
    <w:p w:rsidR="006224F4" w:rsidRPr="00E66CEF" w:rsidRDefault="006224F4" w:rsidP="006224F4">
      <w:pPr>
        <w:tabs>
          <w:tab w:val="left" w:pos="8057"/>
        </w:tabs>
        <w:spacing w:after="0" w:line="360" w:lineRule="auto"/>
        <w:ind w:firstLine="708"/>
        <w:jc w:val="both"/>
        <w:rPr>
          <w:rFonts w:ascii="Times New Roman" w:hAnsi="Times New Roman" w:cs="Times New Roman"/>
          <w:color w:val="000000"/>
          <w:sz w:val="24"/>
          <w:szCs w:val="24"/>
          <w:shd w:val="clear" w:color="auto" w:fill="FFFFFF"/>
        </w:rPr>
      </w:pPr>
      <w:r w:rsidRPr="00E66CEF">
        <w:rPr>
          <w:rFonts w:ascii="Times New Roman" w:hAnsi="Times New Roman" w:cs="Times New Roman"/>
          <w:color w:val="000000"/>
          <w:sz w:val="24"/>
          <w:szCs w:val="24"/>
          <w:shd w:val="clear" w:color="auto" w:fill="FFFFFF"/>
        </w:rPr>
        <w:t>(</w:t>
      </w:r>
      <w:r w:rsidRPr="00E66CEF">
        <w:rPr>
          <w:rFonts w:ascii="Times New Roman" w:hAnsi="Times New Roman" w:cs="Times New Roman"/>
          <w:color w:val="000000"/>
          <w:sz w:val="24"/>
          <w:szCs w:val="24"/>
          <w:shd w:val="clear" w:color="auto" w:fill="FFFFFF"/>
          <w:lang w:val="en-US"/>
        </w:rPr>
        <w:t>ROA</w:t>
      </w:r>
      <w:r w:rsidRPr="00E66CEF">
        <w:rPr>
          <w:rFonts w:ascii="Times New Roman" w:hAnsi="Times New Roman" w:cs="Times New Roman"/>
          <w:color w:val="000000"/>
          <w:sz w:val="24"/>
          <w:szCs w:val="24"/>
          <w:shd w:val="clear" w:color="auto" w:fill="FFFFFF"/>
        </w:rPr>
        <w:t>–</w:t>
      </w:r>
      <w:r w:rsidR="00F630B8">
        <w:rPr>
          <w:rFonts w:ascii="Times New Roman" w:hAnsi="Times New Roman" w:cs="Times New Roman"/>
          <w:color w:val="000000"/>
          <w:sz w:val="24"/>
          <w:szCs w:val="24"/>
          <w:shd w:val="clear" w:color="auto" w:fill="FFFFFF"/>
          <w:lang w:val="en-US"/>
        </w:rPr>
        <w:t>r</w:t>
      </w:r>
      <w:r w:rsidRPr="00E66CEF">
        <w:rPr>
          <w:rFonts w:ascii="Times New Roman" w:hAnsi="Times New Roman" w:cs="Times New Roman"/>
          <w:color w:val="000000"/>
          <w:sz w:val="24"/>
          <w:szCs w:val="24"/>
          <w:shd w:val="clear" w:color="auto" w:fill="FFFFFF"/>
        </w:rPr>
        <w:t>) – дифференциал финансового левериджа</w:t>
      </w:r>
      <w:r w:rsidR="00D506DA">
        <w:rPr>
          <w:rFonts w:ascii="Times New Roman" w:hAnsi="Times New Roman" w:cs="Times New Roman"/>
          <w:color w:val="000000"/>
          <w:sz w:val="24"/>
          <w:szCs w:val="24"/>
          <w:shd w:val="clear" w:color="auto" w:fill="FFFFFF"/>
        </w:rPr>
        <w:t xml:space="preserve"> (</w:t>
      </w:r>
      <w:r w:rsidR="00D506DA">
        <w:rPr>
          <w:rFonts w:ascii="Times New Roman" w:hAnsi="Times New Roman" w:cs="Times New Roman"/>
          <w:color w:val="000000"/>
          <w:sz w:val="24"/>
          <w:szCs w:val="24"/>
          <w:shd w:val="clear" w:color="auto" w:fill="FFFFFF"/>
          <w:lang w:val="en-US"/>
        </w:rPr>
        <w:t>DFL</w:t>
      </w:r>
      <w:r w:rsidR="00D506DA" w:rsidRPr="00D506DA">
        <w:rPr>
          <w:rFonts w:ascii="Times New Roman" w:hAnsi="Times New Roman" w:cs="Times New Roman"/>
          <w:color w:val="000000"/>
          <w:sz w:val="24"/>
          <w:szCs w:val="24"/>
          <w:shd w:val="clear" w:color="auto" w:fill="FFFFFF"/>
        </w:rPr>
        <w:t>)</w:t>
      </w:r>
      <w:r w:rsidR="00C7695A">
        <w:rPr>
          <w:rFonts w:ascii="Times New Roman" w:hAnsi="Times New Roman" w:cs="Times New Roman"/>
          <w:color w:val="000000"/>
          <w:sz w:val="24"/>
          <w:szCs w:val="24"/>
          <w:shd w:val="clear" w:color="auto" w:fill="FFFFFF"/>
        </w:rPr>
        <w:t>;</w:t>
      </w:r>
    </w:p>
    <w:p w:rsidR="006224F4" w:rsidRPr="00D506DA" w:rsidRDefault="006224F4" w:rsidP="00C03BA7">
      <w:pPr>
        <w:spacing w:after="0" w:line="360" w:lineRule="auto"/>
        <w:ind w:firstLine="708"/>
        <w:jc w:val="both"/>
        <w:rPr>
          <w:rFonts w:ascii="Times New Roman" w:hAnsi="Times New Roman" w:cs="Times New Roman"/>
          <w:color w:val="000000"/>
          <w:sz w:val="24"/>
          <w:szCs w:val="24"/>
          <w:shd w:val="clear" w:color="auto" w:fill="FFFFFF"/>
        </w:rPr>
      </w:pPr>
      <w:r w:rsidRPr="00E66CEF">
        <w:rPr>
          <w:rFonts w:ascii="Times New Roman" w:hAnsi="Times New Roman" w:cs="Times New Roman"/>
          <w:color w:val="000000"/>
          <w:sz w:val="24"/>
          <w:szCs w:val="24"/>
          <w:shd w:val="clear" w:color="auto" w:fill="FFFFFF"/>
        </w:rPr>
        <w:t>(ЗК/СК) – коэффициент финансового левериджа, плечо финансового рычага</w:t>
      </w:r>
      <w:r w:rsidR="00D506DA">
        <w:rPr>
          <w:rFonts w:ascii="Times New Roman" w:hAnsi="Times New Roman" w:cs="Times New Roman"/>
          <w:color w:val="000000"/>
          <w:sz w:val="24"/>
          <w:szCs w:val="24"/>
          <w:shd w:val="clear" w:color="auto" w:fill="FFFFFF"/>
        </w:rPr>
        <w:t xml:space="preserve"> (</w:t>
      </w:r>
      <w:r w:rsidR="00D506DA">
        <w:rPr>
          <w:rFonts w:ascii="Times New Roman" w:hAnsi="Times New Roman" w:cs="Times New Roman"/>
          <w:color w:val="000000"/>
          <w:sz w:val="24"/>
          <w:szCs w:val="24"/>
          <w:shd w:val="clear" w:color="auto" w:fill="FFFFFF"/>
          <w:lang w:val="en-US"/>
        </w:rPr>
        <w:t>FL</w:t>
      </w:r>
      <w:r w:rsidR="00D506DA" w:rsidRPr="00D506DA">
        <w:rPr>
          <w:rFonts w:ascii="Times New Roman" w:hAnsi="Times New Roman" w:cs="Times New Roman"/>
          <w:color w:val="000000"/>
          <w:sz w:val="24"/>
          <w:szCs w:val="24"/>
          <w:shd w:val="clear" w:color="auto" w:fill="FFFFFF"/>
        </w:rPr>
        <w:t>)</w:t>
      </w:r>
      <w:r w:rsidR="00D506DA">
        <w:rPr>
          <w:rFonts w:ascii="Times New Roman" w:hAnsi="Times New Roman" w:cs="Times New Roman"/>
          <w:color w:val="000000"/>
          <w:sz w:val="24"/>
          <w:szCs w:val="24"/>
          <w:shd w:val="clear" w:color="auto" w:fill="FFFFFF"/>
        </w:rPr>
        <w:t>.</w:t>
      </w:r>
    </w:p>
    <w:p w:rsidR="009760A2" w:rsidRDefault="009760A2" w:rsidP="00C03BA7">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Формула эффекта финансового рычага </w:t>
      </w:r>
      <w:r w:rsidR="00EE23EF">
        <w:rPr>
          <w:rFonts w:ascii="Times New Roman" w:hAnsi="Times New Roman" w:cs="Times New Roman"/>
          <w:color w:val="000000"/>
          <w:sz w:val="24"/>
          <w:szCs w:val="24"/>
          <w:shd w:val="clear" w:color="auto" w:fill="FFFFFF"/>
        </w:rPr>
        <w:t>состоит из трех множителей, каждый из которых имеет свое название и влияние на итоговый показатель</w:t>
      </w:r>
      <w:r>
        <w:rPr>
          <w:rFonts w:ascii="Times New Roman" w:hAnsi="Times New Roman" w:cs="Times New Roman"/>
          <w:color w:val="000000"/>
          <w:sz w:val="24"/>
          <w:szCs w:val="24"/>
          <w:shd w:val="clear" w:color="auto" w:fill="FFFFFF"/>
        </w:rPr>
        <w:t>:</w:t>
      </w:r>
    </w:p>
    <w:p w:rsidR="00ED3B5D" w:rsidRDefault="002F3ED2" w:rsidP="00ED3B5D">
      <w:pPr>
        <w:pStyle w:val="a4"/>
        <w:numPr>
          <w:ilvl w:val="0"/>
          <w:numId w:val="43"/>
        </w:numPr>
        <w:spacing w:after="0" w:line="360" w:lineRule="auto"/>
        <w:ind w:left="0"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Первый множитель</w:t>
      </w:r>
      <w:r w:rsidR="009760A2">
        <w:rPr>
          <w:rFonts w:ascii="Times New Roman" w:hAnsi="Times New Roman" w:cs="Times New Roman"/>
          <w:color w:val="000000"/>
          <w:sz w:val="24"/>
          <w:szCs w:val="24"/>
          <w:shd w:val="clear" w:color="auto" w:fill="FFFFFF"/>
        </w:rPr>
        <w:t xml:space="preserve"> </w:t>
      </w:r>
      <m:oMath>
        <m:d>
          <m:dPr>
            <m:ctrlPr>
              <w:rPr>
                <w:rFonts w:ascii="Cambria Math" w:hAnsi="Cambria Math" w:cs="Times New Roman"/>
                <w:i/>
                <w:color w:val="000000"/>
                <w:sz w:val="24"/>
                <w:szCs w:val="24"/>
                <w:shd w:val="clear" w:color="auto" w:fill="FFFFFF"/>
              </w:rPr>
            </m:ctrlPr>
          </m:dPr>
          <m:e>
            <m:r>
              <w:rPr>
                <w:rFonts w:ascii="Cambria Math" w:hAnsi="Cambria Math" w:cs="Times New Roman"/>
                <w:color w:val="000000"/>
                <w:sz w:val="24"/>
                <w:szCs w:val="24"/>
                <w:shd w:val="clear" w:color="auto" w:fill="FFFFFF"/>
              </w:rPr>
              <m:t>1-</m:t>
            </m:r>
            <m:r>
              <w:rPr>
                <w:rFonts w:ascii="Cambria Math" w:hAnsi="Cambria Math" w:cs="Times New Roman"/>
                <w:color w:val="000000"/>
                <w:sz w:val="24"/>
                <w:szCs w:val="24"/>
                <w:shd w:val="clear" w:color="auto" w:fill="FFFFFF"/>
                <w:lang w:val="en-US"/>
              </w:rPr>
              <m:t>tax</m:t>
            </m:r>
            <m:ctrlPr>
              <w:rPr>
                <w:rFonts w:ascii="Cambria Math" w:hAnsi="Cambria Math" w:cs="Times New Roman"/>
                <w:i/>
                <w:color w:val="000000"/>
                <w:sz w:val="24"/>
                <w:szCs w:val="24"/>
                <w:shd w:val="clear" w:color="auto" w:fill="FFFFFF"/>
                <w:lang w:val="en-US"/>
              </w:rPr>
            </m:ctrlPr>
          </m:e>
        </m:d>
      </m:oMath>
      <w:r>
        <w:rPr>
          <w:rFonts w:ascii="Times New Roman" w:hAnsi="Times New Roman" w:cs="Times New Roman"/>
          <w:color w:val="000000"/>
          <w:sz w:val="24"/>
          <w:szCs w:val="24"/>
          <w:shd w:val="clear" w:color="auto" w:fill="FFFFFF"/>
        </w:rPr>
        <w:t xml:space="preserve"> называется налоговым корректором и отражает влияние действующей системы налогообложения на эффект финансового рычага. Его влияние характеризуется обратной зависимостью: чем больше размер налогообложения, тем меньше будет эффект финансового рычага.</w:t>
      </w:r>
    </w:p>
    <w:p w:rsidR="00ED3B5D" w:rsidRDefault="00EC5882" w:rsidP="00ED3B5D">
      <w:pPr>
        <w:pStyle w:val="a4"/>
        <w:numPr>
          <w:ilvl w:val="0"/>
          <w:numId w:val="43"/>
        </w:numPr>
        <w:spacing w:after="0" w:line="360" w:lineRule="auto"/>
        <w:ind w:left="0"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Второй множитель </w:t>
      </w:r>
      <w:r w:rsidR="00FF229F" w:rsidRPr="00ED3B5D">
        <w:rPr>
          <w:rFonts w:ascii="Times New Roman" w:hAnsi="Times New Roman" w:cs="Times New Roman"/>
          <w:color w:val="000000"/>
          <w:sz w:val="24"/>
          <w:szCs w:val="24"/>
          <w:shd w:val="clear" w:color="auto" w:fill="FFFFFF"/>
        </w:rPr>
        <w:t>(</w:t>
      </w:r>
      <w:r w:rsidR="00FF229F" w:rsidRPr="00ED3B5D">
        <w:rPr>
          <w:rFonts w:ascii="Times New Roman" w:hAnsi="Times New Roman" w:cs="Times New Roman"/>
          <w:color w:val="000000"/>
          <w:sz w:val="24"/>
          <w:szCs w:val="24"/>
          <w:shd w:val="clear" w:color="auto" w:fill="FFFFFF"/>
          <w:lang w:val="en-US"/>
        </w:rPr>
        <w:t>ROA</w:t>
      </w:r>
      <w:r w:rsidR="00FF229F" w:rsidRPr="00ED3B5D">
        <w:rPr>
          <w:rFonts w:ascii="Times New Roman" w:hAnsi="Times New Roman" w:cs="Times New Roman"/>
          <w:color w:val="000000"/>
          <w:sz w:val="24"/>
          <w:szCs w:val="24"/>
          <w:shd w:val="clear" w:color="auto" w:fill="FFFFFF"/>
        </w:rPr>
        <w:t>–</w:t>
      </w:r>
      <w:r w:rsidR="00402610">
        <w:rPr>
          <w:rFonts w:ascii="Times New Roman" w:hAnsi="Times New Roman" w:cs="Times New Roman"/>
          <w:color w:val="000000"/>
          <w:sz w:val="24"/>
          <w:szCs w:val="24"/>
          <w:shd w:val="clear" w:color="auto" w:fill="FFFFFF"/>
          <w:lang w:val="en-US"/>
        </w:rPr>
        <w:t>r</w:t>
      </w:r>
      <w:r w:rsidR="00402610" w:rsidRPr="0040261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называется д</w:t>
      </w:r>
      <w:r w:rsidRPr="00ED3B5D">
        <w:rPr>
          <w:rFonts w:ascii="Times New Roman" w:hAnsi="Times New Roman" w:cs="Times New Roman"/>
          <w:color w:val="000000"/>
          <w:sz w:val="24"/>
          <w:szCs w:val="24"/>
          <w:shd w:val="clear" w:color="auto" w:fill="FFFFFF"/>
        </w:rPr>
        <w:t>ифференциал</w:t>
      </w:r>
      <w:r>
        <w:rPr>
          <w:rFonts w:ascii="Times New Roman" w:hAnsi="Times New Roman" w:cs="Times New Roman"/>
          <w:color w:val="000000"/>
          <w:sz w:val="24"/>
          <w:szCs w:val="24"/>
          <w:shd w:val="clear" w:color="auto" w:fill="FFFFFF"/>
        </w:rPr>
        <w:t>ом</w:t>
      </w:r>
      <w:r w:rsidRPr="00ED3B5D">
        <w:rPr>
          <w:rFonts w:ascii="Times New Roman" w:hAnsi="Times New Roman" w:cs="Times New Roman"/>
          <w:color w:val="000000"/>
          <w:sz w:val="24"/>
          <w:szCs w:val="24"/>
          <w:shd w:val="clear" w:color="auto" w:fill="FFFFFF"/>
        </w:rPr>
        <w:t xml:space="preserve"> финансового рычага </w:t>
      </w:r>
      <w:r>
        <w:rPr>
          <w:rFonts w:ascii="Times New Roman" w:hAnsi="Times New Roman" w:cs="Times New Roman"/>
          <w:color w:val="000000"/>
          <w:sz w:val="24"/>
          <w:szCs w:val="24"/>
          <w:shd w:val="clear" w:color="auto" w:fill="FFFFFF"/>
        </w:rPr>
        <w:t>и показывает влияние соотношения рентабельности активов и размера цены заёмного капитала: чем выше рентабельность активов и чем ниже цена заёмного капит</w:t>
      </w:r>
      <w:r w:rsidR="00EC62A4">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ла, тем больше будет эффект финансового рычага.</w:t>
      </w:r>
    </w:p>
    <w:p w:rsidR="0034132B" w:rsidRPr="0034132B" w:rsidRDefault="00EC62A4" w:rsidP="0034132B">
      <w:pPr>
        <w:pStyle w:val="a4"/>
        <w:numPr>
          <w:ilvl w:val="0"/>
          <w:numId w:val="43"/>
        </w:numPr>
        <w:spacing w:after="0" w:line="360" w:lineRule="auto"/>
        <w:ind w:left="0"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Третий множитель</w:t>
      </w:r>
      <w:r w:rsidR="00FF229F" w:rsidRPr="00ED3B5D">
        <w:rPr>
          <w:rFonts w:ascii="Times New Roman" w:hAnsi="Times New Roman" w:cs="Times New Roman"/>
          <w:color w:val="000000"/>
          <w:sz w:val="24"/>
          <w:szCs w:val="24"/>
          <w:shd w:val="clear" w:color="auto" w:fill="FFFFFF"/>
        </w:rPr>
        <w:t xml:space="preserve"> (ЗК/СК) </w:t>
      </w:r>
      <w:r>
        <w:rPr>
          <w:rFonts w:ascii="Times New Roman" w:hAnsi="Times New Roman" w:cs="Times New Roman"/>
          <w:color w:val="000000"/>
          <w:sz w:val="24"/>
          <w:szCs w:val="24"/>
          <w:shd w:val="clear" w:color="auto" w:fill="FFFFFF"/>
        </w:rPr>
        <w:t xml:space="preserve">называется коэффициентом или </w:t>
      </w:r>
      <w:r w:rsidR="00FF229F" w:rsidRPr="00ED3B5D">
        <w:rPr>
          <w:rFonts w:ascii="Times New Roman" w:hAnsi="Times New Roman" w:cs="Times New Roman"/>
          <w:color w:val="000000"/>
          <w:sz w:val="24"/>
          <w:szCs w:val="24"/>
          <w:shd w:val="clear" w:color="auto" w:fill="FFFFFF"/>
        </w:rPr>
        <w:t>плечо</w:t>
      </w:r>
      <w:r>
        <w:rPr>
          <w:rFonts w:ascii="Times New Roman" w:hAnsi="Times New Roman" w:cs="Times New Roman"/>
          <w:color w:val="000000"/>
          <w:sz w:val="24"/>
          <w:szCs w:val="24"/>
          <w:shd w:val="clear" w:color="auto" w:fill="FFFFFF"/>
        </w:rPr>
        <w:t>м</w:t>
      </w:r>
      <w:r w:rsidR="00FF229F" w:rsidRPr="00ED3B5D">
        <w:rPr>
          <w:rFonts w:ascii="Times New Roman" w:hAnsi="Times New Roman" w:cs="Times New Roman"/>
          <w:color w:val="000000"/>
          <w:sz w:val="24"/>
          <w:szCs w:val="24"/>
          <w:shd w:val="clear" w:color="auto" w:fill="FFFFFF"/>
        </w:rPr>
        <w:t xml:space="preserve"> </w:t>
      </w:r>
      <w:r w:rsidR="00FF229F" w:rsidRPr="0034132B">
        <w:rPr>
          <w:rFonts w:ascii="Times New Roman" w:hAnsi="Times New Roman" w:cs="Times New Roman"/>
          <w:color w:val="000000"/>
          <w:sz w:val="24"/>
          <w:szCs w:val="24"/>
          <w:shd w:val="clear" w:color="auto" w:fill="FFFFFF"/>
        </w:rPr>
        <w:t xml:space="preserve">финансового рычага </w:t>
      </w:r>
      <w:r w:rsidRPr="0034132B">
        <w:rPr>
          <w:rFonts w:ascii="Times New Roman" w:hAnsi="Times New Roman" w:cs="Times New Roman"/>
          <w:color w:val="000000"/>
          <w:sz w:val="24"/>
          <w:szCs w:val="24"/>
          <w:shd w:val="clear" w:color="auto" w:fill="FFFFFF"/>
        </w:rPr>
        <w:t xml:space="preserve">и </w:t>
      </w:r>
      <w:r w:rsidR="00C85A8F" w:rsidRPr="0034132B">
        <w:rPr>
          <w:rFonts w:ascii="Times New Roman" w:hAnsi="Times New Roman" w:cs="Times New Roman"/>
          <w:color w:val="000000"/>
          <w:sz w:val="24"/>
          <w:szCs w:val="24"/>
          <w:shd w:val="clear" w:color="auto" w:fill="FFFFFF"/>
        </w:rPr>
        <w:t>определяет</w:t>
      </w:r>
      <w:r w:rsidRPr="0034132B">
        <w:rPr>
          <w:rFonts w:ascii="Times New Roman" w:hAnsi="Times New Roman" w:cs="Times New Roman"/>
          <w:color w:val="000000"/>
          <w:sz w:val="24"/>
          <w:szCs w:val="24"/>
          <w:shd w:val="clear" w:color="auto" w:fill="FFFFFF"/>
        </w:rPr>
        <w:t>,</w:t>
      </w:r>
      <w:r w:rsidR="00FF229F" w:rsidRPr="0034132B">
        <w:rPr>
          <w:rFonts w:ascii="Times New Roman" w:hAnsi="Times New Roman" w:cs="Times New Roman"/>
          <w:color w:val="000000"/>
          <w:sz w:val="24"/>
          <w:szCs w:val="24"/>
          <w:shd w:val="clear" w:color="auto" w:fill="FFFFFF"/>
        </w:rPr>
        <w:t xml:space="preserve"> </w:t>
      </w:r>
      <w:r w:rsidRPr="0034132B">
        <w:rPr>
          <w:rFonts w:ascii="Times New Roman" w:hAnsi="Times New Roman" w:cs="Times New Roman"/>
          <w:color w:val="000000"/>
          <w:sz w:val="24"/>
          <w:szCs w:val="24"/>
          <w:shd w:val="clear" w:color="auto" w:fill="FFFFFF"/>
        </w:rPr>
        <w:t xml:space="preserve">сколько </w:t>
      </w:r>
      <w:r w:rsidR="00FF229F" w:rsidRPr="0034132B">
        <w:rPr>
          <w:rFonts w:ascii="Times New Roman" w:hAnsi="Times New Roman" w:cs="Times New Roman"/>
          <w:color w:val="000000"/>
          <w:sz w:val="24"/>
          <w:szCs w:val="24"/>
          <w:shd w:val="clear" w:color="auto" w:fill="FFFFFF"/>
        </w:rPr>
        <w:t>заемного капитала</w:t>
      </w:r>
      <w:r w:rsidRPr="0034132B">
        <w:rPr>
          <w:rFonts w:ascii="Times New Roman" w:hAnsi="Times New Roman" w:cs="Times New Roman"/>
          <w:color w:val="000000"/>
          <w:sz w:val="24"/>
          <w:szCs w:val="24"/>
          <w:shd w:val="clear" w:color="auto" w:fill="FFFFFF"/>
        </w:rPr>
        <w:t xml:space="preserve"> приходится на единицу собственного.</w:t>
      </w:r>
    </w:p>
    <w:p w:rsidR="0034132B" w:rsidRPr="0034132B" w:rsidRDefault="0034132B" w:rsidP="0034132B">
      <w:pPr>
        <w:spacing w:after="0" w:line="360" w:lineRule="auto"/>
        <w:ind w:firstLine="709"/>
        <w:jc w:val="both"/>
        <w:rPr>
          <w:rFonts w:ascii="Times New Roman" w:hAnsi="Times New Roman" w:cs="Times New Roman"/>
          <w:color w:val="000000"/>
          <w:sz w:val="24"/>
          <w:szCs w:val="24"/>
        </w:rPr>
      </w:pPr>
      <w:r w:rsidRPr="0034132B">
        <w:rPr>
          <w:rFonts w:ascii="Times New Roman" w:hAnsi="Times New Roman" w:cs="Times New Roman"/>
          <w:color w:val="000000"/>
          <w:sz w:val="24"/>
          <w:szCs w:val="24"/>
        </w:rPr>
        <w:t>Такая группировка составляющих в формуле эффекта финансового рычага дает возможность целенаправленно управлять эффектом финансового рычага при формировании структуры капитала.</w:t>
      </w:r>
    </w:p>
    <w:p w:rsidR="0034132B" w:rsidRPr="0034132B" w:rsidRDefault="0034132B" w:rsidP="0034132B">
      <w:pPr>
        <w:spacing w:after="0" w:line="360" w:lineRule="auto"/>
        <w:ind w:firstLine="709"/>
        <w:jc w:val="both"/>
        <w:rPr>
          <w:rFonts w:ascii="Times New Roman" w:hAnsi="Times New Roman" w:cs="Times New Roman"/>
          <w:color w:val="000000"/>
          <w:sz w:val="24"/>
          <w:szCs w:val="24"/>
        </w:rPr>
      </w:pPr>
      <w:r w:rsidRPr="0034132B">
        <w:rPr>
          <w:rFonts w:ascii="Times New Roman" w:hAnsi="Times New Roman" w:cs="Times New Roman"/>
          <w:color w:val="000000"/>
          <w:sz w:val="24"/>
          <w:szCs w:val="24"/>
        </w:rPr>
        <w:t>Расчет каждого из параметров, влияющ</w:t>
      </w:r>
      <w:r>
        <w:rPr>
          <w:rFonts w:ascii="Times New Roman" w:hAnsi="Times New Roman" w:cs="Times New Roman"/>
          <w:color w:val="000000"/>
          <w:sz w:val="24"/>
          <w:szCs w:val="24"/>
        </w:rPr>
        <w:t>его</w:t>
      </w:r>
      <w:r w:rsidRPr="0034132B">
        <w:rPr>
          <w:rFonts w:ascii="Times New Roman" w:hAnsi="Times New Roman" w:cs="Times New Roman"/>
          <w:color w:val="000000"/>
          <w:sz w:val="24"/>
          <w:szCs w:val="24"/>
        </w:rPr>
        <w:t xml:space="preserve"> на значение эффекта финансового рычага</w:t>
      </w:r>
      <w:r>
        <w:rPr>
          <w:rFonts w:ascii="Times New Roman" w:hAnsi="Times New Roman" w:cs="Times New Roman"/>
          <w:color w:val="000000"/>
          <w:sz w:val="24"/>
          <w:szCs w:val="24"/>
        </w:rPr>
        <w:t>,</w:t>
      </w:r>
      <w:r w:rsidRPr="0034132B">
        <w:rPr>
          <w:rFonts w:ascii="Times New Roman" w:hAnsi="Times New Roman" w:cs="Times New Roman"/>
          <w:color w:val="000000"/>
          <w:sz w:val="24"/>
          <w:szCs w:val="24"/>
        </w:rPr>
        <w:t xml:space="preserve"> позволяет предприятию формировать финансовую политику в отношении увеличения или уменьшения заемных средств. Привлечение заемного капитала выгодно до тех пор, пока его стоимость ниже уровня рентабельности активов организации.</w:t>
      </w:r>
    </w:p>
    <w:p w:rsidR="0034132B" w:rsidRPr="0034132B" w:rsidRDefault="0034132B" w:rsidP="0034132B">
      <w:pPr>
        <w:spacing w:after="0" w:line="360" w:lineRule="auto"/>
        <w:ind w:firstLine="709"/>
        <w:jc w:val="both"/>
        <w:rPr>
          <w:rFonts w:ascii="Times New Roman" w:hAnsi="Times New Roman" w:cs="Times New Roman"/>
          <w:color w:val="000000"/>
          <w:sz w:val="24"/>
          <w:szCs w:val="24"/>
          <w:shd w:val="clear" w:color="auto" w:fill="FFFFFF"/>
        </w:rPr>
      </w:pPr>
      <w:r w:rsidRPr="0034132B">
        <w:rPr>
          <w:rFonts w:ascii="Times New Roman" w:hAnsi="Times New Roman" w:cs="Times New Roman"/>
          <w:color w:val="000000"/>
          <w:sz w:val="24"/>
          <w:szCs w:val="24"/>
        </w:rPr>
        <w:t xml:space="preserve">Если дифференциал имеет положительное значение, то любое увеличение коэффициента финансового рычага будет приводить к росту его эффекта. Следовательно, </w:t>
      </w:r>
      <w:r w:rsidRPr="0034132B">
        <w:rPr>
          <w:rFonts w:ascii="Times New Roman" w:hAnsi="Times New Roman" w:cs="Times New Roman"/>
          <w:color w:val="000000"/>
          <w:sz w:val="24"/>
          <w:szCs w:val="24"/>
        </w:rPr>
        <w:lastRenderedPageBreak/>
        <w:t>чем выше доля заемных средств в общей сумме капитала, тем больший прирост прибыли будет достигнут на 1 руб. собственных средств.</w:t>
      </w:r>
    </w:p>
    <w:p w:rsidR="00F67FDA" w:rsidRDefault="007173BF" w:rsidP="0034132B">
      <w:pPr>
        <w:spacing w:after="0" w:line="360" w:lineRule="auto"/>
        <w:ind w:firstLine="708"/>
        <w:jc w:val="both"/>
        <w:rPr>
          <w:rFonts w:ascii="Times New Roman" w:hAnsi="Times New Roman" w:cs="Times New Roman"/>
          <w:color w:val="000000"/>
          <w:sz w:val="24"/>
          <w:szCs w:val="24"/>
          <w:shd w:val="clear" w:color="auto" w:fill="FFFFFF"/>
        </w:rPr>
      </w:pPr>
      <w:r w:rsidRPr="0034132B">
        <w:rPr>
          <w:rFonts w:ascii="Times New Roman" w:hAnsi="Times New Roman" w:cs="Times New Roman"/>
          <w:color w:val="000000"/>
          <w:sz w:val="24"/>
          <w:szCs w:val="24"/>
        </w:rPr>
        <w:t>Вместе с тем рост эффекта финансового рычага ограничен, поскольку увеличение доли заемных средств в источниках финансирования капитала</w:t>
      </w:r>
      <w:r w:rsidRPr="007173BF">
        <w:rPr>
          <w:rFonts w:ascii="Times New Roman" w:hAnsi="Times New Roman" w:cs="Times New Roman"/>
          <w:color w:val="000000"/>
          <w:sz w:val="24"/>
          <w:szCs w:val="24"/>
        </w:rPr>
        <w:t xml:space="preserve"> приводит к снижению финансовой устойчивости предприятия. </w:t>
      </w:r>
      <w:r w:rsidR="00F67FDA" w:rsidRPr="007173BF">
        <w:rPr>
          <w:rFonts w:ascii="Times New Roman" w:hAnsi="Times New Roman" w:cs="Times New Roman"/>
          <w:color w:val="000000"/>
          <w:sz w:val="24"/>
          <w:szCs w:val="24"/>
          <w:shd w:val="clear" w:color="auto" w:fill="FFFFFF"/>
        </w:rPr>
        <w:t>Кредиторы увеличивают процентные ставки, компенсируя ими дополнительный финансовый риск, связанный с вероятностью невозврата долга. Дифференциал уменьшается,</w:t>
      </w:r>
      <w:r w:rsidR="00F67FDA">
        <w:rPr>
          <w:rFonts w:ascii="Times New Roman" w:hAnsi="Times New Roman" w:cs="Times New Roman"/>
          <w:color w:val="000000"/>
          <w:sz w:val="24"/>
          <w:szCs w:val="24"/>
          <w:shd w:val="clear" w:color="auto" w:fill="FFFFFF"/>
        </w:rPr>
        <w:t xml:space="preserve"> и соответственно, эффект от использования заемных средств тоже</w:t>
      </w:r>
      <w:r w:rsidR="00277009">
        <w:rPr>
          <w:rFonts w:ascii="Times New Roman" w:hAnsi="Times New Roman" w:cs="Times New Roman"/>
          <w:color w:val="000000"/>
          <w:sz w:val="24"/>
          <w:szCs w:val="24"/>
          <w:shd w:val="clear" w:color="auto" w:fill="FFFFFF"/>
        </w:rPr>
        <w:t xml:space="preserve"> становится ниже</w:t>
      </w:r>
      <w:r w:rsidR="00F67FDA">
        <w:rPr>
          <w:rFonts w:ascii="Times New Roman" w:hAnsi="Times New Roman" w:cs="Times New Roman"/>
          <w:color w:val="000000"/>
          <w:sz w:val="24"/>
          <w:szCs w:val="24"/>
          <w:shd w:val="clear" w:color="auto" w:fill="FFFFFF"/>
        </w:rPr>
        <w:t xml:space="preserve">. При высоких </w:t>
      </w:r>
      <w:r w:rsidR="00451C2C">
        <w:rPr>
          <w:rFonts w:ascii="Times New Roman" w:hAnsi="Times New Roman" w:cs="Times New Roman"/>
          <w:color w:val="000000"/>
          <w:sz w:val="24"/>
          <w:szCs w:val="24"/>
          <w:shd w:val="clear" w:color="auto" w:fill="FFFFFF"/>
        </w:rPr>
        <w:t>ставках процента</w:t>
      </w:r>
      <w:r w:rsidR="00F67FDA">
        <w:rPr>
          <w:rFonts w:ascii="Times New Roman" w:hAnsi="Times New Roman" w:cs="Times New Roman"/>
          <w:color w:val="000000"/>
          <w:sz w:val="24"/>
          <w:szCs w:val="24"/>
          <w:shd w:val="clear" w:color="auto" w:fill="FFFFFF"/>
        </w:rPr>
        <w:t xml:space="preserve"> дифференциал может быть </w:t>
      </w:r>
      <w:r w:rsidR="00277009">
        <w:rPr>
          <w:rFonts w:ascii="Times New Roman" w:hAnsi="Times New Roman" w:cs="Times New Roman"/>
          <w:color w:val="000000"/>
          <w:sz w:val="24"/>
          <w:szCs w:val="24"/>
          <w:shd w:val="clear" w:color="auto" w:fill="FFFFFF"/>
        </w:rPr>
        <w:t>равен</w:t>
      </w:r>
      <w:r w:rsidR="00F67FDA">
        <w:rPr>
          <w:rFonts w:ascii="Times New Roman" w:hAnsi="Times New Roman" w:cs="Times New Roman"/>
          <w:color w:val="000000"/>
          <w:sz w:val="24"/>
          <w:szCs w:val="24"/>
          <w:shd w:val="clear" w:color="auto" w:fill="FFFFFF"/>
        </w:rPr>
        <w:t xml:space="preserve"> к нулю, когда </w:t>
      </w:r>
      <w:r w:rsidR="00277009">
        <w:rPr>
          <w:rFonts w:ascii="Times New Roman" w:hAnsi="Times New Roman" w:cs="Times New Roman"/>
          <w:color w:val="000000"/>
          <w:sz w:val="24"/>
          <w:szCs w:val="24"/>
          <w:shd w:val="clear" w:color="auto" w:fill="FFFFFF"/>
        </w:rPr>
        <w:t>привлечение</w:t>
      </w:r>
      <w:r w:rsidR="00F67FDA">
        <w:rPr>
          <w:rFonts w:ascii="Times New Roman" w:hAnsi="Times New Roman" w:cs="Times New Roman"/>
          <w:color w:val="000000"/>
          <w:sz w:val="24"/>
          <w:szCs w:val="24"/>
          <w:shd w:val="clear" w:color="auto" w:fill="FFFFFF"/>
        </w:rPr>
        <w:t xml:space="preserve"> </w:t>
      </w:r>
      <w:r w:rsidR="00277009">
        <w:rPr>
          <w:rFonts w:ascii="Times New Roman" w:hAnsi="Times New Roman" w:cs="Times New Roman"/>
          <w:color w:val="000000"/>
          <w:sz w:val="24"/>
          <w:szCs w:val="24"/>
          <w:shd w:val="clear" w:color="auto" w:fill="FFFFFF"/>
        </w:rPr>
        <w:t>заемных источников финансирования</w:t>
      </w:r>
      <w:r w:rsidR="0069695F">
        <w:rPr>
          <w:rFonts w:ascii="Times New Roman" w:hAnsi="Times New Roman" w:cs="Times New Roman"/>
          <w:color w:val="000000"/>
          <w:sz w:val="24"/>
          <w:szCs w:val="24"/>
          <w:shd w:val="clear" w:color="auto" w:fill="FFFFFF"/>
        </w:rPr>
        <w:t xml:space="preserve"> не дает прироста рентабельности собственных средств. В этом случае вся прибыль, получаемая от использования заемного капитала, идет на погашение процентов за кредит. Такая ситуация является критической, и процентные ставки в данном случае определяют границу эффективности бизнеса. Если стоимость привлекаемых платных источников средств выше рентабельности активов, дифференциал принимает отрицательное значение. Часть прибыли, получаемой за счет использования собственных средств, идет на обслуживание заемного капитала. Такой кредит тем более не выгоден, а сложившаяся ситуация – прямой путь к банкротству.</w:t>
      </w:r>
      <w:r w:rsidR="005C188E">
        <w:rPr>
          <w:rFonts w:ascii="Times New Roman" w:hAnsi="Times New Roman" w:cs="Times New Roman"/>
          <w:color w:val="000000"/>
          <w:sz w:val="24"/>
          <w:szCs w:val="24"/>
          <w:shd w:val="clear" w:color="auto" w:fill="FFFFFF"/>
        </w:rPr>
        <w:t xml:space="preserve"> </w:t>
      </w:r>
    </w:p>
    <w:p w:rsidR="00DA7993" w:rsidRPr="00DA7993" w:rsidRDefault="009A6CED" w:rsidP="00535E44">
      <w:pPr>
        <w:spacing w:after="0" w:line="360" w:lineRule="auto"/>
        <w:ind w:firstLine="708"/>
        <w:jc w:val="both"/>
        <w:rPr>
          <w:rFonts w:ascii="Times New Roman" w:hAnsi="Times New Roman" w:cs="Times New Roman"/>
          <w:sz w:val="28"/>
          <w:szCs w:val="28"/>
        </w:rPr>
      </w:pPr>
      <w:r w:rsidRPr="00C03110">
        <w:rPr>
          <w:rFonts w:ascii="Times New Roman" w:hAnsi="Times New Roman" w:cs="Times New Roman"/>
          <w:b/>
          <w:i/>
          <w:color w:val="000000"/>
          <w:sz w:val="24"/>
          <w:szCs w:val="24"/>
          <w:shd w:val="clear" w:color="auto" w:fill="FFFFFF"/>
        </w:rPr>
        <w:t>Расчет эффекта финансового рычага позволяет определить структуру капитала с позиций наиболее выгодного его использования и предельно возможную сумму заимствований для каждого конкретного предприятия</w:t>
      </w:r>
      <w:r>
        <w:rPr>
          <w:rFonts w:ascii="Times New Roman" w:hAnsi="Times New Roman" w:cs="Times New Roman"/>
          <w:color w:val="000000"/>
          <w:sz w:val="24"/>
          <w:szCs w:val="24"/>
          <w:shd w:val="clear" w:color="auto" w:fill="FFFFFF"/>
        </w:rPr>
        <w:t>.</w:t>
      </w:r>
      <w:r w:rsidR="00DA7993" w:rsidRPr="00DA7993">
        <w:rPr>
          <w:rFonts w:ascii="Times New Roman" w:hAnsi="Times New Roman" w:cs="Times New Roman"/>
          <w:sz w:val="28"/>
          <w:szCs w:val="28"/>
        </w:rPr>
        <w:br w:type="page"/>
      </w:r>
    </w:p>
    <w:p w:rsidR="00451DAE" w:rsidRPr="007F69D8" w:rsidRDefault="00451DAE" w:rsidP="00530D9B">
      <w:pPr>
        <w:pStyle w:val="1"/>
        <w:spacing w:before="0" w:line="360" w:lineRule="auto"/>
        <w:jc w:val="center"/>
        <w:rPr>
          <w:rFonts w:ascii="Times New Roman" w:hAnsi="Times New Roman" w:cs="Times New Roman"/>
          <w:color w:val="auto"/>
        </w:rPr>
      </w:pPr>
      <w:bookmarkStart w:id="7" w:name="_GoBack"/>
      <w:bookmarkStart w:id="8" w:name="_Toc513102935"/>
      <w:bookmarkEnd w:id="7"/>
      <w:r w:rsidRPr="004145B6">
        <w:rPr>
          <w:rFonts w:ascii="Times New Roman" w:hAnsi="Times New Roman" w:cs="Times New Roman"/>
          <w:color w:val="auto"/>
        </w:rPr>
        <w:lastRenderedPageBreak/>
        <w:t xml:space="preserve">Глава </w:t>
      </w:r>
      <w:r w:rsidR="00937884" w:rsidRPr="004145B6">
        <w:rPr>
          <w:rFonts w:ascii="Times New Roman" w:hAnsi="Times New Roman" w:cs="Times New Roman"/>
          <w:color w:val="auto"/>
        </w:rPr>
        <w:t>2</w:t>
      </w:r>
      <w:r w:rsidRPr="004145B6">
        <w:rPr>
          <w:rFonts w:ascii="Times New Roman" w:hAnsi="Times New Roman" w:cs="Times New Roman"/>
          <w:color w:val="auto"/>
        </w:rPr>
        <w:t xml:space="preserve"> А</w:t>
      </w:r>
      <w:r w:rsidR="001054E4" w:rsidRPr="004145B6">
        <w:rPr>
          <w:rFonts w:ascii="Times New Roman" w:hAnsi="Times New Roman" w:cs="Times New Roman"/>
          <w:color w:val="auto"/>
        </w:rPr>
        <w:t xml:space="preserve">НАЛИЗ </w:t>
      </w:r>
      <w:r w:rsidR="00D16DA6" w:rsidRPr="004145B6">
        <w:rPr>
          <w:rFonts w:ascii="Times New Roman" w:hAnsi="Times New Roman" w:cs="Times New Roman"/>
          <w:color w:val="auto"/>
        </w:rPr>
        <w:t xml:space="preserve">ИСТОЧНИКОВ ФИНАНСИРОВАНИЯ И СТРУКТУРЫ </w:t>
      </w:r>
      <w:r w:rsidR="006A5775" w:rsidRPr="004145B6">
        <w:rPr>
          <w:rFonts w:ascii="Times New Roman" w:hAnsi="Times New Roman" w:cs="Times New Roman"/>
          <w:color w:val="auto"/>
        </w:rPr>
        <w:t xml:space="preserve">КАПИТАЛА </w:t>
      </w:r>
      <w:r w:rsidR="00530D9B" w:rsidRPr="004145B6">
        <w:rPr>
          <w:rFonts w:ascii="Times New Roman" w:hAnsi="Times New Roman" w:cs="Times New Roman"/>
          <w:color w:val="auto"/>
        </w:rPr>
        <w:t>ООО «АЛЬЯНССТРОЙ</w:t>
      </w:r>
      <w:r w:rsidR="001054E4" w:rsidRPr="004145B6">
        <w:rPr>
          <w:rFonts w:ascii="Times New Roman" w:hAnsi="Times New Roman" w:cs="Times New Roman"/>
          <w:color w:val="auto"/>
        </w:rPr>
        <w:t>»</w:t>
      </w:r>
      <w:bookmarkEnd w:id="8"/>
    </w:p>
    <w:p w:rsidR="00EE2088" w:rsidRPr="007F69D8" w:rsidRDefault="00EE2088" w:rsidP="008419B3">
      <w:pPr>
        <w:spacing w:after="0" w:line="240" w:lineRule="auto"/>
        <w:rPr>
          <w:rFonts w:ascii="Times New Roman" w:hAnsi="Times New Roman" w:cs="Times New Roman"/>
          <w:sz w:val="24"/>
        </w:rPr>
      </w:pPr>
    </w:p>
    <w:p w:rsidR="008419B3" w:rsidRPr="007F69D8" w:rsidRDefault="008419B3" w:rsidP="00453583">
      <w:pPr>
        <w:pStyle w:val="2"/>
        <w:spacing w:before="0" w:line="360" w:lineRule="auto"/>
        <w:ind w:firstLine="709"/>
        <w:jc w:val="both"/>
        <w:rPr>
          <w:rFonts w:ascii="Times New Roman" w:hAnsi="Times New Roman" w:cs="Times New Roman"/>
          <w:b/>
          <w:color w:val="auto"/>
          <w:sz w:val="28"/>
          <w:szCs w:val="28"/>
        </w:rPr>
      </w:pPr>
      <w:bookmarkStart w:id="9" w:name="_Toc513102936"/>
      <w:r w:rsidRPr="0039622F">
        <w:rPr>
          <w:rFonts w:ascii="Times New Roman" w:hAnsi="Times New Roman" w:cs="Times New Roman"/>
          <w:b/>
          <w:color w:val="auto"/>
          <w:sz w:val="28"/>
          <w:szCs w:val="28"/>
        </w:rPr>
        <w:t>2.1 Краткая характеристика ООО «АльянсСтрой»</w:t>
      </w:r>
      <w:bookmarkEnd w:id="9"/>
    </w:p>
    <w:p w:rsidR="001054E4" w:rsidRPr="009C3638" w:rsidRDefault="001054E4" w:rsidP="001054E4">
      <w:pPr>
        <w:tabs>
          <w:tab w:val="left" w:pos="6480"/>
        </w:tabs>
        <w:spacing w:after="0" w:line="240" w:lineRule="auto"/>
        <w:rPr>
          <w:rFonts w:ascii="Times New Roman" w:hAnsi="Times New Roman" w:cs="Times New Roman"/>
          <w:sz w:val="24"/>
          <w:szCs w:val="24"/>
        </w:rPr>
      </w:pPr>
    </w:p>
    <w:p w:rsidR="009C3638" w:rsidRPr="009C3638" w:rsidRDefault="00A00E2A" w:rsidP="0039622F">
      <w:pPr>
        <w:spacing w:after="0" w:line="360" w:lineRule="auto"/>
        <w:ind w:firstLine="851"/>
        <w:jc w:val="both"/>
        <w:rPr>
          <w:rFonts w:ascii="Times New Roman" w:hAnsi="Times New Roman" w:cs="Times New Roman"/>
          <w:sz w:val="24"/>
          <w:szCs w:val="24"/>
        </w:rPr>
      </w:pPr>
      <w:r w:rsidRPr="009C3638">
        <w:rPr>
          <w:rFonts w:ascii="Times New Roman" w:hAnsi="Times New Roman" w:cs="Times New Roman"/>
          <w:sz w:val="24"/>
          <w:szCs w:val="24"/>
        </w:rPr>
        <w:t>Общество с ограниченной ответственностью «АльянсСтрой», основано в 2000 году</w:t>
      </w:r>
      <w:r w:rsidR="005357F7">
        <w:rPr>
          <w:rFonts w:ascii="Times New Roman" w:hAnsi="Times New Roman" w:cs="Times New Roman"/>
          <w:sz w:val="24"/>
          <w:szCs w:val="24"/>
        </w:rPr>
        <w:t xml:space="preserve"> в г. Санкт-Петербург</w:t>
      </w:r>
      <w:r w:rsidRPr="009C3638">
        <w:rPr>
          <w:rFonts w:ascii="Times New Roman" w:hAnsi="Times New Roman" w:cs="Times New Roman"/>
          <w:sz w:val="24"/>
          <w:szCs w:val="24"/>
        </w:rPr>
        <w:t>, как компани</w:t>
      </w:r>
      <w:r w:rsidR="009C3638" w:rsidRPr="009C3638">
        <w:rPr>
          <w:rFonts w:ascii="Times New Roman" w:hAnsi="Times New Roman" w:cs="Times New Roman"/>
          <w:sz w:val="24"/>
          <w:szCs w:val="24"/>
        </w:rPr>
        <w:t>я-производитель асфальтобетона.</w:t>
      </w:r>
    </w:p>
    <w:p w:rsidR="009C3638" w:rsidRPr="009C3638" w:rsidRDefault="009C3638" w:rsidP="0039622F">
      <w:pPr>
        <w:spacing w:after="0" w:line="360" w:lineRule="auto"/>
        <w:ind w:firstLine="709"/>
        <w:jc w:val="both"/>
        <w:rPr>
          <w:rFonts w:ascii="Times New Roman" w:hAnsi="Times New Roman" w:cs="Times New Roman"/>
          <w:sz w:val="24"/>
          <w:szCs w:val="24"/>
        </w:rPr>
      </w:pPr>
      <w:r w:rsidRPr="009C3638">
        <w:rPr>
          <w:rFonts w:ascii="Times New Roman" w:hAnsi="Times New Roman" w:cs="Times New Roman"/>
          <w:sz w:val="24"/>
          <w:szCs w:val="24"/>
        </w:rPr>
        <w:t>В соответствии с Уставом, Общество создавалось с целью получения прибыли и может заниматься любой деятельностью, за исключением запрещенной законом. Организация самостоятельно осуществляет свою деятельность, распоряжается полученной прибылью, остающейся в распоряжении после уплаты налогов и других обязательных платежей. Имущество предприятия находится в собственности и собственник может делать со своим имуществом всё, что не запрещено законом.</w:t>
      </w:r>
    </w:p>
    <w:p w:rsidR="009C3638" w:rsidRDefault="009C3638" w:rsidP="00A00E2A">
      <w:pPr>
        <w:spacing w:after="0" w:line="360" w:lineRule="auto"/>
        <w:ind w:firstLine="709"/>
        <w:jc w:val="both"/>
        <w:rPr>
          <w:rFonts w:ascii="Times New Roman" w:hAnsi="Times New Roman" w:cs="Times New Roman"/>
          <w:sz w:val="24"/>
          <w:szCs w:val="24"/>
        </w:rPr>
      </w:pPr>
      <w:r w:rsidRPr="009C3638">
        <w:rPr>
          <w:rFonts w:ascii="Times New Roman" w:hAnsi="Times New Roman" w:cs="Times New Roman"/>
          <w:sz w:val="24"/>
          <w:szCs w:val="24"/>
        </w:rPr>
        <w:t>Приоритетными видами деятельности являются: дорожно-строительные работы, производства асфальтобетонных</w:t>
      </w:r>
      <w:r w:rsidRPr="007F69D8">
        <w:rPr>
          <w:rFonts w:ascii="Times New Roman" w:hAnsi="Times New Roman" w:cs="Times New Roman"/>
          <w:sz w:val="24"/>
          <w:szCs w:val="24"/>
        </w:rPr>
        <w:t xml:space="preserve"> смесей, поставка нерудных материалов.</w:t>
      </w:r>
    </w:p>
    <w:p w:rsidR="00A00E2A" w:rsidRDefault="009C3638" w:rsidP="00A00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A00E2A" w:rsidRPr="009C3638">
        <w:rPr>
          <w:rFonts w:ascii="Times New Roman" w:hAnsi="Times New Roman" w:cs="Times New Roman"/>
          <w:sz w:val="24"/>
          <w:szCs w:val="24"/>
        </w:rPr>
        <w:t xml:space="preserve">ервоочередной целью </w:t>
      </w:r>
      <w:r>
        <w:rPr>
          <w:rFonts w:ascii="Times New Roman" w:hAnsi="Times New Roman" w:cs="Times New Roman"/>
          <w:sz w:val="24"/>
          <w:szCs w:val="24"/>
        </w:rPr>
        <w:t>ООО «АльянсСтрой»</w:t>
      </w:r>
      <w:r w:rsidR="005157CF">
        <w:rPr>
          <w:rFonts w:ascii="Times New Roman" w:hAnsi="Times New Roman" w:cs="Times New Roman"/>
          <w:sz w:val="24"/>
          <w:szCs w:val="24"/>
        </w:rPr>
        <w:t xml:space="preserve"> и </w:t>
      </w:r>
      <w:r>
        <w:rPr>
          <w:rFonts w:ascii="Times New Roman" w:hAnsi="Times New Roman" w:cs="Times New Roman"/>
          <w:sz w:val="24"/>
          <w:szCs w:val="24"/>
        </w:rPr>
        <w:t xml:space="preserve"> ключевым моментом общей стратегии развития является разработка и </w:t>
      </w:r>
      <w:r w:rsidR="00A00E2A" w:rsidRPr="009C3638">
        <w:rPr>
          <w:rFonts w:ascii="Times New Roman" w:hAnsi="Times New Roman" w:cs="Times New Roman"/>
          <w:sz w:val="24"/>
          <w:szCs w:val="24"/>
        </w:rPr>
        <w:t>внедрение современных технологий и передовых решений в области производства высококачественных смесей</w:t>
      </w:r>
      <w:r w:rsidR="00A00E2A" w:rsidRPr="007F69D8">
        <w:rPr>
          <w:rFonts w:ascii="Times New Roman" w:hAnsi="Times New Roman" w:cs="Times New Roman"/>
          <w:sz w:val="24"/>
          <w:szCs w:val="24"/>
        </w:rPr>
        <w:t xml:space="preserve"> для обеспечения долговечности покрытий проезжей части, выполненных с применением выпуска</w:t>
      </w:r>
      <w:r w:rsidR="00E60B12">
        <w:rPr>
          <w:rFonts w:ascii="Times New Roman" w:hAnsi="Times New Roman" w:cs="Times New Roman"/>
          <w:sz w:val="24"/>
          <w:szCs w:val="24"/>
        </w:rPr>
        <w:t>емой продукции.</w:t>
      </w:r>
    </w:p>
    <w:p w:rsidR="0064254E" w:rsidRDefault="0064254E" w:rsidP="00A00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 организационную структуру управления ООО «АльянсСтрой» (рис.</w:t>
      </w:r>
      <w:r w:rsidR="00D713FF">
        <w:rPr>
          <w:rFonts w:ascii="Times New Roman" w:hAnsi="Times New Roman" w:cs="Times New Roman"/>
          <w:sz w:val="24"/>
          <w:szCs w:val="24"/>
        </w:rPr>
        <w:t xml:space="preserve"> 2</w:t>
      </w:r>
      <w:r>
        <w:rPr>
          <w:rFonts w:ascii="Times New Roman" w:hAnsi="Times New Roman" w:cs="Times New Roman"/>
          <w:sz w:val="24"/>
          <w:szCs w:val="24"/>
        </w:rPr>
        <w:t>).</w:t>
      </w:r>
    </w:p>
    <w:p w:rsidR="00DF0C87" w:rsidRPr="00F02FB4" w:rsidRDefault="0064254E" w:rsidP="00337616">
      <w:pPr>
        <w:keepNext/>
        <w:spacing w:after="0" w:line="360" w:lineRule="auto"/>
        <w:ind w:firstLine="426"/>
        <w:jc w:val="both"/>
        <w:rPr>
          <w:rFonts w:ascii="Times New Roman" w:hAnsi="Times New Roman" w:cs="Times New Roman"/>
        </w:rPr>
      </w:pPr>
      <w:r w:rsidRPr="00F02FB4">
        <w:rPr>
          <w:rFonts w:ascii="Times New Roman" w:hAnsi="Times New Roman" w:cs="Times New Roman"/>
          <w:noProof/>
          <w:sz w:val="24"/>
          <w:szCs w:val="24"/>
        </w:rPr>
        <w:drawing>
          <wp:inline distT="0" distB="0" distL="0" distR="0">
            <wp:extent cx="5334000" cy="3291840"/>
            <wp:effectExtent l="95250" t="0" r="3810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F0C87" w:rsidRPr="00DF0C87" w:rsidRDefault="00DF0C87" w:rsidP="00DF0C87">
      <w:pPr>
        <w:pStyle w:val="af4"/>
        <w:jc w:val="center"/>
        <w:rPr>
          <w:rFonts w:ascii="Times New Roman" w:hAnsi="Times New Roman" w:cs="Times New Roman"/>
          <w:b w:val="0"/>
          <w:color w:val="auto"/>
          <w:sz w:val="24"/>
          <w:szCs w:val="24"/>
        </w:rPr>
      </w:pPr>
      <w:r w:rsidRPr="00DF0C87">
        <w:rPr>
          <w:rFonts w:ascii="Times New Roman" w:hAnsi="Times New Roman" w:cs="Times New Roman"/>
          <w:b w:val="0"/>
          <w:color w:val="auto"/>
          <w:sz w:val="24"/>
          <w:szCs w:val="24"/>
        </w:rPr>
        <w:t xml:space="preserve">Рисунок </w:t>
      </w:r>
      <w:r w:rsidR="008E1CDA" w:rsidRPr="00DF0C87">
        <w:rPr>
          <w:rFonts w:ascii="Times New Roman" w:hAnsi="Times New Roman" w:cs="Times New Roman"/>
          <w:b w:val="0"/>
          <w:color w:val="auto"/>
          <w:sz w:val="24"/>
          <w:szCs w:val="24"/>
        </w:rPr>
        <w:fldChar w:fldCharType="begin"/>
      </w:r>
      <w:r w:rsidRPr="00DF0C87">
        <w:rPr>
          <w:rFonts w:ascii="Times New Roman" w:hAnsi="Times New Roman" w:cs="Times New Roman"/>
          <w:b w:val="0"/>
          <w:color w:val="auto"/>
          <w:sz w:val="24"/>
          <w:szCs w:val="24"/>
        </w:rPr>
        <w:instrText xml:space="preserve"> SEQ Рисунок \* ARABIC </w:instrText>
      </w:r>
      <w:r w:rsidR="008E1CDA" w:rsidRPr="00DF0C87">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2</w:t>
      </w:r>
      <w:r w:rsidR="008E1CDA" w:rsidRPr="00DF0C87">
        <w:rPr>
          <w:rFonts w:ascii="Times New Roman" w:hAnsi="Times New Roman" w:cs="Times New Roman"/>
          <w:b w:val="0"/>
          <w:color w:val="auto"/>
          <w:sz w:val="24"/>
          <w:szCs w:val="24"/>
        </w:rPr>
        <w:fldChar w:fldCharType="end"/>
      </w:r>
      <w:r w:rsidRPr="00DF0C87">
        <w:rPr>
          <w:rFonts w:ascii="Times New Roman" w:hAnsi="Times New Roman" w:cs="Times New Roman"/>
          <w:b w:val="0"/>
          <w:color w:val="auto"/>
          <w:sz w:val="24"/>
          <w:szCs w:val="24"/>
        </w:rPr>
        <w:t xml:space="preserve"> Организационная структура управления ООО</w:t>
      </w:r>
      <w:r>
        <w:rPr>
          <w:rFonts w:ascii="Times New Roman" w:hAnsi="Times New Roman" w:cs="Times New Roman"/>
          <w:b w:val="0"/>
          <w:color w:val="auto"/>
          <w:sz w:val="24"/>
          <w:szCs w:val="24"/>
        </w:rPr>
        <w:t xml:space="preserve"> «АльянсСтрой»</w:t>
      </w:r>
    </w:p>
    <w:p w:rsidR="0064254E" w:rsidRPr="003F3955" w:rsidRDefault="000B6F29" w:rsidP="003F3955">
      <w:pPr>
        <w:pStyle w:val="100"/>
        <w:spacing w:line="360" w:lineRule="auto"/>
        <w:ind w:firstLine="720"/>
        <w:rPr>
          <w:sz w:val="24"/>
          <w:szCs w:val="24"/>
        </w:rPr>
      </w:pPr>
      <w:r>
        <w:rPr>
          <w:sz w:val="24"/>
          <w:szCs w:val="24"/>
        </w:rPr>
        <w:lastRenderedPageBreak/>
        <w:t xml:space="preserve">Организационная структура ООО «АльянсСтрой» является линейно-функциональной. </w:t>
      </w:r>
      <w:r w:rsidR="0039622F" w:rsidRPr="003F3955">
        <w:rPr>
          <w:sz w:val="24"/>
          <w:szCs w:val="24"/>
        </w:rPr>
        <w:t>Общее и функциональное руководство со стороны управляющих органов на уровне предприятия реализуется в виде планирования, организации труда, заработной платы, технического контроля производства и качества продукции, ремонта, энерго и водоснабжения, транспорта, материально-технического обеспечения и сбыта продукции, набора и подготовки кадров, учёта и анализа хозяйственной деятельности, финансирования, хозяйственного обслуживания, охраны труда и др. В ООО «</w:t>
      </w:r>
      <w:r w:rsidR="007A4B8A" w:rsidRPr="003F3955">
        <w:rPr>
          <w:sz w:val="24"/>
          <w:szCs w:val="24"/>
        </w:rPr>
        <w:t>Альянс</w:t>
      </w:r>
      <w:r w:rsidR="0039622F" w:rsidRPr="003F3955">
        <w:rPr>
          <w:sz w:val="24"/>
          <w:szCs w:val="24"/>
        </w:rPr>
        <w:t>Строй» сформированы и действуют управленческие связи между перечисленными службами управления и исполнителями, а также</w:t>
      </w:r>
      <w:r w:rsidR="00485927" w:rsidRPr="003F3955">
        <w:rPr>
          <w:sz w:val="24"/>
          <w:szCs w:val="24"/>
        </w:rPr>
        <w:t xml:space="preserve"> взаимодействие </w:t>
      </w:r>
      <w:r w:rsidR="0039622F" w:rsidRPr="003F3955">
        <w:rPr>
          <w:sz w:val="24"/>
          <w:szCs w:val="24"/>
        </w:rPr>
        <w:t>между самими функциональными службами происходит по линейным связям, то есть наблюдается прямое управление любого процесса, при котором на каждом уровне сосредотачиваются в одних руках все функции управления происходящим процессом. Руководитель отдела, который получает информацию от подчинённых ему лиц, принимает решения по всем вопросам, относящимся к руководимой им части объекта, несёт ответственность за её работой перед вышестоящим руководителем. Среднесписочная численность работников на данный момент составляет 89 человек, из них  руководство первого звена – 1 человек,  начальники отделов (руководители второго звена) – 17 человек, инженерно-технические работники (ИТР)  – 14 человек, основных рабочих – 57 человек.</w:t>
      </w:r>
    </w:p>
    <w:p w:rsidR="00A00E2A" w:rsidRDefault="00A00E2A" w:rsidP="003F3955">
      <w:pPr>
        <w:tabs>
          <w:tab w:val="left" w:pos="6480"/>
        </w:tabs>
        <w:spacing w:after="0" w:line="360" w:lineRule="auto"/>
        <w:ind w:firstLine="709"/>
        <w:jc w:val="both"/>
        <w:rPr>
          <w:rFonts w:ascii="Times New Roman" w:hAnsi="Times New Roman" w:cs="Times New Roman"/>
          <w:sz w:val="24"/>
          <w:szCs w:val="24"/>
        </w:rPr>
      </w:pPr>
      <w:r w:rsidRPr="003F3955">
        <w:rPr>
          <w:rFonts w:ascii="Times New Roman" w:hAnsi="Times New Roman" w:cs="Times New Roman"/>
          <w:sz w:val="24"/>
          <w:szCs w:val="24"/>
        </w:rPr>
        <w:t>Руководством компании ООО «АльянсСтрой» был подписан контракт с ОАО «Мостостроительный отряд №19» на выполнение дорожно-строительных работ. Одним из видов работ в соответствии со сметной документацией, является устройство литого асфальтобетонного покрытия дорожных</w:t>
      </w:r>
      <w:r w:rsidRPr="00683EE6">
        <w:rPr>
          <w:rFonts w:ascii="Times New Roman" w:hAnsi="Times New Roman" w:cs="Times New Roman"/>
          <w:sz w:val="24"/>
          <w:szCs w:val="24"/>
        </w:rPr>
        <w:t xml:space="preserve"> проездов. По графику производства работ начало выполнения асфальтирования приходится на конец сентябр</w:t>
      </w:r>
      <w:r>
        <w:rPr>
          <w:rFonts w:ascii="Times New Roman" w:hAnsi="Times New Roman" w:cs="Times New Roman"/>
          <w:sz w:val="24"/>
          <w:szCs w:val="24"/>
        </w:rPr>
        <w:t xml:space="preserve">я 2018 года, а окончание работ </w:t>
      </w:r>
      <w:r w:rsidRPr="00683EE6">
        <w:rPr>
          <w:rFonts w:ascii="Times New Roman" w:hAnsi="Times New Roman" w:cs="Times New Roman"/>
          <w:sz w:val="24"/>
          <w:szCs w:val="24"/>
        </w:rPr>
        <w:t>через 16 месяцев.</w:t>
      </w:r>
      <w:r>
        <w:rPr>
          <w:rFonts w:ascii="Times New Roman" w:hAnsi="Times New Roman" w:cs="Times New Roman"/>
          <w:sz w:val="24"/>
          <w:szCs w:val="24"/>
        </w:rPr>
        <w:t xml:space="preserve"> </w:t>
      </w:r>
      <w:r w:rsidRPr="006E3CA2">
        <w:rPr>
          <w:rFonts w:ascii="Times New Roman" w:hAnsi="Times New Roman" w:cs="Times New Roman"/>
          <w:b/>
          <w:i/>
          <w:sz w:val="24"/>
          <w:szCs w:val="24"/>
        </w:rPr>
        <w:t>Руководство компании задумалось о возможности закупки необходимого оборудования для производства литой асфальтобетонной смеси и оборудования для её укладки силами самой компании и за счёт каких источников финансирования или как всегда привлекать для производства данного вида работ субподрядную организацию, которая будет производить работы по укладке литой асфальтобетонной смеси, приобретенной у существующих заводов-изготовителей.</w:t>
      </w:r>
      <w:r w:rsidRPr="00683EE6">
        <w:rPr>
          <w:rFonts w:ascii="Times New Roman" w:hAnsi="Times New Roman" w:cs="Times New Roman"/>
          <w:sz w:val="24"/>
          <w:szCs w:val="24"/>
        </w:rPr>
        <w:t xml:space="preserve"> </w:t>
      </w:r>
      <w:r w:rsidR="0035460D">
        <w:rPr>
          <w:rFonts w:ascii="Times New Roman" w:hAnsi="Times New Roman" w:cs="Times New Roman"/>
          <w:sz w:val="24"/>
          <w:szCs w:val="24"/>
        </w:rPr>
        <w:t>В соответствии с бизнес-планом</w:t>
      </w:r>
      <w:r w:rsidR="00274976">
        <w:rPr>
          <w:rFonts w:ascii="Times New Roman" w:hAnsi="Times New Roman" w:cs="Times New Roman"/>
          <w:sz w:val="24"/>
          <w:szCs w:val="24"/>
        </w:rPr>
        <w:t>, д</w:t>
      </w:r>
      <w:r w:rsidR="00505597">
        <w:rPr>
          <w:rFonts w:ascii="Times New Roman" w:hAnsi="Times New Roman" w:cs="Times New Roman"/>
          <w:sz w:val="24"/>
          <w:szCs w:val="24"/>
        </w:rPr>
        <w:t xml:space="preserve">ля реализации нового производства </w:t>
      </w:r>
      <w:r w:rsidR="00505597" w:rsidRPr="005B3F70">
        <w:rPr>
          <w:rFonts w:ascii="Times New Roman" w:hAnsi="Times New Roman" w:cs="Times New Roman"/>
          <w:sz w:val="24"/>
          <w:szCs w:val="24"/>
        </w:rPr>
        <w:t>необходимо</w:t>
      </w:r>
      <w:r w:rsidR="00100D45" w:rsidRPr="005B3F70">
        <w:rPr>
          <w:rFonts w:ascii="Times New Roman" w:hAnsi="Times New Roman" w:cs="Times New Roman"/>
          <w:sz w:val="24"/>
          <w:szCs w:val="24"/>
        </w:rPr>
        <w:t xml:space="preserve"> 12</w:t>
      </w:r>
      <w:r w:rsidR="005B3F70" w:rsidRPr="005B3F70">
        <w:rPr>
          <w:rFonts w:ascii="Times New Roman" w:hAnsi="Times New Roman" w:cs="Times New Roman"/>
          <w:sz w:val="24"/>
          <w:szCs w:val="24"/>
        </w:rPr>
        <w:t xml:space="preserve"> </w:t>
      </w:r>
      <w:r w:rsidR="00100D45" w:rsidRPr="005B3F70">
        <w:rPr>
          <w:rFonts w:ascii="Times New Roman" w:hAnsi="Times New Roman" w:cs="Times New Roman"/>
          <w:sz w:val="24"/>
          <w:szCs w:val="24"/>
        </w:rPr>
        <w:t>266 тыс. р</w:t>
      </w:r>
      <w:r w:rsidR="00DA35F7">
        <w:rPr>
          <w:rFonts w:ascii="Times New Roman" w:hAnsi="Times New Roman" w:cs="Times New Roman"/>
          <w:sz w:val="24"/>
          <w:szCs w:val="24"/>
        </w:rPr>
        <w:t xml:space="preserve">уб., однако уже в первый год реализации данного проекта планируется получить чистую прибыль в сумме 13963 тыс. руб. </w:t>
      </w:r>
      <w:r w:rsidRPr="00683EE6">
        <w:rPr>
          <w:rFonts w:ascii="Times New Roman" w:hAnsi="Times New Roman" w:cs="Times New Roman"/>
          <w:sz w:val="24"/>
          <w:szCs w:val="24"/>
        </w:rPr>
        <w:t>Для решения данной дилеммы</w:t>
      </w:r>
      <w:r>
        <w:rPr>
          <w:rFonts w:ascii="Times New Roman" w:hAnsi="Times New Roman" w:cs="Times New Roman"/>
          <w:sz w:val="24"/>
          <w:szCs w:val="24"/>
        </w:rPr>
        <w:t xml:space="preserve"> далее проведён анализ финансовой устойчивости, структуры капитала ООО «АльянсСтрой».</w:t>
      </w:r>
    </w:p>
    <w:p w:rsidR="002F5078" w:rsidRDefault="002F5078">
      <w:pPr>
        <w:rPr>
          <w:rFonts w:ascii="Times New Roman" w:eastAsiaTheme="majorEastAsia" w:hAnsi="Times New Roman" w:cs="Times New Roman"/>
          <w:b/>
          <w:sz w:val="28"/>
          <w:szCs w:val="28"/>
          <w:shd w:val="clear" w:color="auto" w:fill="FFFFFF"/>
        </w:rPr>
      </w:pPr>
      <w:bookmarkStart w:id="10" w:name="_Toc513102937"/>
      <w:r>
        <w:rPr>
          <w:rFonts w:ascii="Times New Roman" w:hAnsi="Times New Roman" w:cs="Times New Roman"/>
          <w:b/>
          <w:sz w:val="28"/>
          <w:szCs w:val="28"/>
          <w:shd w:val="clear" w:color="auto" w:fill="FFFFFF"/>
        </w:rPr>
        <w:br w:type="page"/>
      </w:r>
    </w:p>
    <w:p w:rsidR="008419B3" w:rsidRDefault="001054E4" w:rsidP="00A0739E">
      <w:pPr>
        <w:pStyle w:val="2"/>
        <w:spacing w:before="0" w:line="360" w:lineRule="auto"/>
        <w:ind w:firstLine="709"/>
        <w:contextualSpacing/>
        <w:jc w:val="both"/>
        <w:rPr>
          <w:rFonts w:ascii="Times New Roman" w:hAnsi="Times New Roman" w:cs="Times New Roman"/>
          <w:b/>
          <w:color w:val="auto"/>
          <w:sz w:val="28"/>
          <w:szCs w:val="28"/>
          <w:shd w:val="clear" w:color="auto" w:fill="FFFFFF"/>
        </w:rPr>
      </w:pPr>
      <w:r w:rsidRPr="00901B12">
        <w:rPr>
          <w:rFonts w:ascii="Times New Roman" w:hAnsi="Times New Roman" w:cs="Times New Roman"/>
          <w:b/>
          <w:color w:val="auto"/>
          <w:sz w:val="28"/>
          <w:szCs w:val="28"/>
          <w:shd w:val="clear" w:color="auto" w:fill="FFFFFF"/>
        </w:rPr>
        <w:lastRenderedPageBreak/>
        <w:t>2.2 Анализ финансово-экономических показателей ООО «АльянсСтрой»</w:t>
      </w:r>
      <w:bookmarkEnd w:id="10"/>
      <w:r w:rsidRPr="00901B12">
        <w:rPr>
          <w:rFonts w:ascii="Times New Roman" w:hAnsi="Times New Roman" w:cs="Times New Roman"/>
          <w:b/>
          <w:color w:val="auto"/>
          <w:sz w:val="28"/>
          <w:szCs w:val="28"/>
          <w:shd w:val="clear" w:color="auto" w:fill="FFFFFF"/>
        </w:rPr>
        <w:t xml:space="preserve"> </w:t>
      </w:r>
    </w:p>
    <w:p w:rsidR="001054E4" w:rsidRPr="008A67B9" w:rsidRDefault="001054E4" w:rsidP="00202404">
      <w:pPr>
        <w:spacing w:after="0" w:line="240" w:lineRule="auto"/>
        <w:rPr>
          <w:rFonts w:ascii="Times New Roman" w:hAnsi="Times New Roman" w:cs="Times New Roman"/>
          <w:sz w:val="24"/>
          <w:szCs w:val="24"/>
        </w:rPr>
      </w:pPr>
    </w:p>
    <w:p w:rsidR="00E7158F" w:rsidRDefault="00E7158F" w:rsidP="00E7158F">
      <w:pPr>
        <w:tabs>
          <w:tab w:val="left" w:pos="6600"/>
        </w:tabs>
        <w:spacing w:line="360" w:lineRule="auto"/>
        <w:ind w:firstLine="709"/>
        <w:contextualSpacing/>
        <w:jc w:val="both"/>
        <w:rPr>
          <w:rFonts w:ascii="Times New Roman" w:eastAsiaTheme="majorEastAsia" w:hAnsi="Times New Roman" w:cs="Times New Roman"/>
          <w:bCs/>
          <w:sz w:val="24"/>
          <w:szCs w:val="24"/>
          <w:shd w:val="clear" w:color="auto" w:fill="FFFFFF"/>
        </w:rPr>
      </w:pPr>
      <w:r w:rsidRPr="008A67B9">
        <w:rPr>
          <w:rFonts w:ascii="Times New Roman" w:eastAsiaTheme="majorEastAsia" w:hAnsi="Times New Roman" w:cs="Times New Roman"/>
          <w:bCs/>
          <w:sz w:val="24"/>
          <w:szCs w:val="24"/>
          <w:shd w:val="clear" w:color="auto" w:fill="FFFFFF"/>
        </w:rPr>
        <w:t xml:space="preserve">Финансовая устойчивость предприятия </w:t>
      </w:r>
      <w:r w:rsidR="00AA179C">
        <w:rPr>
          <w:rFonts w:ascii="Times New Roman" w:eastAsiaTheme="majorEastAsia" w:hAnsi="Times New Roman" w:cs="Times New Roman"/>
          <w:bCs/>
          <w:sz w:val="24"/>
          <w:szCs w:val="24"/>
          <w:shd w:val="clear" w:color="auto" w:fill="FFFFFF"/>
        </w:rPr>
        <w:t xml:space="preserve">устанавливается уровнем </w:t>
      </w:r>
      <w:r w:rsidRPr="008A67B9">
        <w:rPr>
          <w:rFonts w:ascii="Times New Roman" w:eastAsiaTheme="majorEastAsia" w:hAnsi="Times New Roman" w:cs="Times New Roman"/>
          <w:bCs/>
          <w:sz w:val="24"/>
          <w:szCs w:val="24"/>
          <w:shd w:val="clear" w:color="auto" w:fill="FFFFFF"/>
        </w:rPr>
        <w:t>обеспечения запасов</w:t>
      </w:r>
      <w:r w:rsidRPr="008419B3">
        <w:rPr>
          <w:rFonts w:ascii="Times New Roman" w:eastAsiaTheme="majorEastAsia" w:hAnsi="Times New Roman" w:cs="Times New Roman"/>
          <w:bCs/>
          <w:sz w:val="24"/>
          <w:szCs w:val="24"/>
          <w:shd w:val="clear" w:color="auto" w:fill="FFFFFF"/>
        </w:rPr>
        <w:t xml:space="preserve"> и затрат собственными</w:t>
      </w:r>
      <w:r>
        <w:rPr>
          <w:rFonts w:ascii="Times New Roman" w:eastAsiaTheme="majorEastAsia" w:hAnsi="Times New Roman" w:cs="Times New Roman"/>
          <w:bCs/>
          <w:sz w:val="24"/>
          <w:szCs w:val="24"/>
          <w:shd w:val="clear" w:color="auto" w:fill="FFFFFF"/>
        </w:rPr>
        <w:t xml:space="preserve"> и заемными источниками их </w:t>
      </w:r>
      <w:r w:rsidR="005C509A">
        <w:rPr>
          <w:rFonts w:ascii="Times New Roman" w:eastAsiaTheme="majorEastAsia" w:hAnsi="Times New Roman" w:cs="Times New Roman"/>
          <w:bCs/>
          <w:sz w:val="24"/>
          <w:szCs w:val="24"/>
          <w:shd w:val="clear" w:color="auto" w:fill="FFFFFF"/>
        </w:rPr>
        <w:t>финансирования</w:t>
      </w:r>
      <w:r>
        <w:rPr>
          <w:rFonts w:ascii="Times New Roman" w:eastAsiaTheme="majorEastAsia" w:hAnsi="Times New Roman" w:cs="Times New Roman"/>
          <w:bCs/>
          <w:sz w:val="24"/>
          <w:szCs w:val="24"/>
          <w:shd w:val="clear" w:color="auto" w:fill="FFFFFF"/>
        </w:rPr>
        <w:t xml:space="preserve">, соотношением объёмов собственных и заёмных средств и, таким образом, </w:t>
      </w:r>
      <w:r w:rsidR="005C509A">
        <w:rPr>
          <w:rFonts w:ascii="Times New Roman" w:eastAsiaTheme="majorEastAsia" w:hAnsi="Times New Roman" w:cs="Times New Roman"/>
          <w:bCs/>
          <w:sz w:val="24"/>
          <w:szCs w:val="24"/>
          <w:shd w:val="clear" w:color="auto" w:fill="FFFFFF"/>
        </w:rPr>
        <w:t>определяется</w:t>
      </w:r>
      <w:r>
        <w:rPr>
          <w:rFonts w:ascii="Times New Roman" w:eastAsiaTheme="majorEastAsia" w:hAnsi="Times New Roman" w:cs="Times New Roman"/>
          <w:bCs/>
          <w:sz w:val="24"/>
          <w:szCs w:val="24"/>
          <w:shd w:val="clear" w:color="auto" w:fill="FFFFFF"/>
        </w:rPr>
        <w:t xml:space="preserve"> системой абсолютных и относительных показателей. Информационной базой для проводимого анализа финансовой устойчивости ООО «АльянСтрой» является его бухгалтерская отчётность, в том числе бу</w:t>
      </w:r>
      <w:r w:rsidR="00D35725">
        <w:rPr>
          <w:rFonts w:ascii="Times New Roman" w:eastAsiaTheme="majorEastAsia" w:hAnsi="Times New Roman" w:cs="Times New Roman"/>
          <w:bCs/>
          <w:sz w:val="24"/>
          <w:szCs w:val="24"/>
          <w:shd w:val="clear" w:color="auto" w:fill="FFFFFF"/>
        </w:rPr>
        <w:t>хгалтерский баланс (приложение 1</w:t>
      </w:r>
      <w:r>
        <w:rPr>
          <w:rFonts w:ascii="Times New Roman" w:eastAsiaTheme="majorEastAsia" w:hAnsi="Times New Roman" w:cs="Times New Roman"/>
          <w:bCs/>
          <w:sz w:val="24"/>
          <w:szCs w:val="24"/>
          <w:shd w:val="clear" w:color="auto" w:fill="FFFFFF"/>
        </w:rPr>
        <w:t xml:space="preserve">) и отчёт о </w:t>
      </w:r>
      <w:r w:rsidR="00D35725">
        <w:rPr>
          <w:rFonts w:ascii="Times New Roman" w:eastAsiaTheme="majorEastAsia" w:hAnsi="Times New Roman" w:cs="Times New Roman"/>
          <w:bCs/>
          <w:sz w:val="24"/>
          <w:szCs w:val="24"/>
          <w:shd w:val="clear" w:color="auto" w:fill="FFFFFF"/>
        </w:rPr>
        <w:t>прибылях и убытках (приложение 2</w:t>
      </w:r>
      <w:r>
        <w:rPr>
          <w:rFonts w:ascii="Times New Roman" w:eastAsiaTheme="majorEastAsia" w:hAnsi="Times New Roman" w:cs="Times New Roman"/>
          <w:bCs/>
          <w:sz w:val="24"/>
          <w:szCs w:val="24"/>
          <w:shd w:val="clear" w:color="auto" w:fill="FFFFFF"/>
        </w:rPr>
        <w:t>).</w:t>
      </w:r>
    </w:p>
    <w:p w:rsidR="00E7158F" w:rsidRDefault="005C2F00" w:rsidP="00E7158F">
      <w:pPr>
        <w:spacing w:line="360" w:lineRule="auto"/>
        <w:ind w:firstLine="709"/>
        <w:contextualSpacing/>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Из данных</w:t>
      </w:r>
      <w:r w:rsidR="00576800">
        <w:rPr>
          <w:rFonts w:ascii="Times New Roman" w:eastAsiaTheme="majorEastAsia" w:hAnsi="Times New Roman" w:cs="Times New Roman"/>
          <w:bCs/>
          <w:sz w:val="24"/>
          <w:szCs w:val="24"/>
          <w:shd w:val="clear" w:color="auto" w:fill="FFFFFF"/>
        </w:rPr>
        <w:t xml:space="preserve"> таблицы 3</w:t>
      </w:r>
      <w:r w:rsidR="00E7158F">
        <w:rPr>
          <w:rFonts w:ascii="Times New Roman" w:eastAsiaTheme="majorEastAsia" w:hAnsi="Times New Roman" w:cs="Times New Roman"/>
          <w:bCs/>
          <w:sz w:val="24"/>
          <w:szCs w:val="24"/>
          <w:shd w:val="clear" w:color="auto" w:fill="FFFFFF"/>
        </w:rPr>
        <w:t xml:space="preserve">, </w:t>
      </w:r>
      <w:r>
        <w:rPr>
          <w:rFonts w:ascii="Times New Roman" w:eastAsiaTheme="majorEastAsia" w:hAnsi="Times New Roman" w:cs="Times New Roman"/>
          <w:bCs/>
          <w:sz w:val="24"/>
          <w:szCs w:val="24"/>
          <w:shd w:val="clear" w:color="auto" w:fill="FFFFFF"/>
        </w:rPr>
        <w:t xml:space="preserve">следует, </w:t>
      </w:r>
      <w:r w:rsidR="00E7158F">
        <w:rPr>
          <w:rFonts w:ascii="Times New Roman" w:eastAsiaTheme="majorEastAsia" w:hAnsi="Times New Roman" w:cs="Times New Roman"/>
          <w:bCs/>
          <w:sz w:val="24"/>
          <w:szCs w:val="24"/>
          <w:shd w:val="clear" w:color="auto" w:fill="FFFFFF"/>
        </w:rPr>
        <w:t xml:space="preserve">что в период 2015-2017 гг. произошло уменьшение доли внеоборотных активов и увеличение доли оборотных активов </w:t>
      </w:r>
      <w:r w:rsidR="00AA179C">
        <w:rPr>
          <w:rFonts w:ascii="Times New Roman" w:eastAsiaTheme="majorEastAsia" w:hAnsi="Times New Roman" w:cs="Times New Roman"/>
          <w:bCs/>
          <w:sz w:val="24"/>
          <w:szCs w:val="24"/>
          <w:shd w:val="clear" w:color="auto" w:fill="FFFFFF"/>
        </w:rPr>
        <w:t>компании</w:t>
      </w:r>
      <w:r w:rsidR="00E7158F">
        <w:rPr>
          <w:rFonts w:ascii="Times New Roman" w:eastAsiaTheme="majorEastAsia" w:hAnsi="Times New Roman" w:cs="Times New Roman"/>
          <w:bCs/>
          <w:sz w:val="24"/>
          <w:szCs w:val="24"/>
          <w:shd w:val="clear" w:color="auto" w:fill="FFFFFF"/>
        </w:rPr>
        <w:t xml:space="preserve"> на 6,94%</w:t>
      </w:r>
      <w:r>
        <w:rPr>
          <w:rFonts w:ascii="Times New Roman" w:eastAsiaTheme="majorEastAsia" w:hAnsi="Times New Roman" w:cs="Times New Roman"/>
          <w:bCs/>
          <w:sz w:val="24"/>
          <w:szCs w:val="24"/>
          <w:shd w:val="clear" w:color="auto" w:fill="FFFFFF"/>
        </w:rPr>
        <w:t xml:space="preserve"> в сумме активов. </w:t>
      </w:r>
      <w:r w:rsidR="00E7158F">
        <w:rPr>
          <w:rFonts w:ascii="Times New Roman" w:eastAsiaTheme="majorEastAsia" w:hAnsi="Times New Roman" w:cs="Times New Roman"/>
          <w:bCs/>
          <w:sz w:val="24"/>
          <w:szCs w:val="24"/>
          <w:shd w:val="clear" w:color="auto" w:fill="FFFFFF"/>
        </w:rPr>
        <w:t>Оборотные активы увеличились за счёт увеличения дебиторской задолженности, запасов, денежных средств. Величина внеоборотных средств увеличилась за счёт увеличения основных средств, но это меньше, чем увеличение оборотных средств, поэтому в целом доля внеоборотных активов упала. Также снизилась доля капитала и резервов в пассиве баланса на 17,45% (хотя величина собственного капитала увеличилась, в этом разделе баланса выросли нераспределенная прибыль и переоценка внеоборотных активов). А доля краткосрочных обязательств возросла на 17,29% за счёт увеличения кредиторской задолженности, доля долгосрочных обязательств изменилась незначительно – увеличилась на 0,16%.</w:t>
      </w:r>
    </w:p>
    <w:p w:rsidR="00E7158F" w:rsidRDefault="00E7158F" w:rsidP="00576800">
      <w:pPr>
        <w:spacing w:after="0" w:line="360" w:lineRule="auto"/>
        <w:ind w:firstLine="709"/>
        <w:contextualSpacing/>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 xml:space="preserve">В целом, </w:t>
      </w:r>
      <w:r w:rsidR="00CA2910">
        <w:rPr>
          <w:rFonts w:ascii="Times New Roman" w:eastAsiaTheme="majorEastAsia" w:hAnsi="Times New Roman" w:cs="Times New Roman"/>
          <w:bCs/>
          <w:sz w:val="24"/>
          <w:szCs w:val="24"/>
          <w:shd w:val="clear" w:color="auto" w:fill="FFFFFF"/>
        </w:rPr>
        <w:t>валюта баланса ООО «АльянсСтрой» увеличилась</w:t>
      </w:r>
      <w:r>
        <w:rPr>
          <w:rFonts w:ascii="Times New Roman" w:eastAsiaTheme="majorEastAsia" w:hAnsi="Times New Roman" w:cs="Times New Roman"/>
          <w:bCs/>
          <w:sz w:val="24"/>
          <w:szCs w:val="24"/>
          <w:shd w:val="clear" w:color="auto" w:fill="FFFFFF"/>
        </w:rPr>
        <w:t xml:space="preserve"> на 39,96%, что составило 35606 тыс. руб. </w:t>
      </w:r>
      <w:r w:rsidR="00CA2910">
        <w:rPr>
          <w:rFonts w:ascii="Times New Roman" w:eastAsiaTheme="majorEastAsia" w:hAnsi="Times New Roman" w:cs="Times New Roman"/>
          <w:bCs/>
          <w:sz w:val="24"/>
          <w:szCs w:val="24"/>
          <w:shd w:val="clear" w:color="auto" w:fill="FFFFFF"/>
        </w:rPr>
        <w:t>Это увеличение</w:t>
      </w:r>
      <w:r>
        <w:rPr>
          <w:rFonts w:ascii="Times New Roman" w:eastAsiaTheme="majorEastAsia" w:hAnsi="Times New Roman" w:cs="Times New Roman"/>
          <w:bCs/>
          <w:sz w:val="24"/>
          <w:szCs w:val="24"/>
          <w:shd w:val="clear" w:color="auto" w:fill="FFFFFF"/>
        </w:rPr>
        <w:t xml:space="preserve"> вызвано расширением производства, переоценкой основных средств, инфляционными процессами.</w:t>
      </w:r>
    </w:p>
    <w:p w:rsidR="00334D7D" w:rsidRDefault="00334D7D" w:rsidP="00334D7D">
      <w:pPr>
        <w:spacing w:after="0" w:line="240" w:lineRule="auto"/>
        <w:ind w:firstLine="709"/>
        <w:contextualSpacing/>
        <w:jc w:val="both"/>
        <w:rPr>
          <w:rFonts w:ascii="Times New Roman" w:eastAsiaTheme="majorEastAsia" w:hAnsi="Times New Roman" w:cs="Times New Roman"/>
          <w:bCs/>
          <w:sz w:val="24"/>
          <w:szCs w:val="24"/>
          <w:shd w:val="clear" w:color="auto" w:fill="FFFFFF"/>
        </w:rPr>
      </w:pPr>
    </w:p>
    <w:p w:rsidR="00576800" w:rsidRPr="00576800" w:rsidRDefault="00576800" w:rsidP="00FD5BB8">
      <w:pPr>
        <w:pStyle w:val="af4"/>
        <w:keepNext/>
        <w:spacing w:after="0"/>
        <w:rPr>
          <w:rFonts w:ascii="Times New Roman" w:hAnsi="Times New Roman" w:cs="Times New Roman"/>
          <w:b w:val="0"/>
          <w:color w:val="auto"/>
          <w:sz w:val="24"/>
          <w:szCs w:val="24"/>
        </w:rPr>
      </w:pPr>
      <w:r w:rsidRPr="00576800">
        <w:rPr>
          <w:rFonts w:ascii="Times New Roman" w:hAnsi="Times New Roman" w:cs="Times New Roman"/>
          <w:b w:val="0"/>
          <w:color w:val="auto"/>
          <w:sz w:val="24"/>
          <w:szCs w:val="24"/>
        </w:rPr>
        <w:t xml:space="preserve">Таблица – </w:t>
      </w:r>
      <w:r w:rsidR="008E1CDA" w:rsidRPr="00576800">
        <w:rPr>
          <w:rFonts w:ascii="Times New Roman" w:hAnsi="Times New Roman" w:cs="Times New Roman"/>
          <w:b w:val="0"/>
          <w:color w:val="auto"/>
          <w:sz w:val="24"/>
          <w:szCs w:val="24"/>
        </w:rPr>
        <w:fldChar w:fldCharType="begin"/>
      </w:r>
      <w:r w:rsidRPr="00576800">
        <w:rPr>
          <w:rFonts w:ascii="Times New Roman" w:hAnsi="Times New Roman" w:cs="Times New Roman"/>
          <w:b w:val="0"/>
          <w:color w:val="auto"/>
          <w:sz w:val="24"/>
          <w:szCs w:val="24"/>
        </w:rPr>
        <w:instrText xml:space="preserve"> SEQ Таблица \* ARABIC </w:instrText>
      </w:r>
      <w:r w:rsidR="008E1CDA" w:rsidRPr="00576800">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3</w:t>
      </w:r>
      <w:r w:rsidR="008E1CDA" w:rsidRPr="00576800">
        <w:rPr>
          <w:rFonts w:ascii="Times New Roman" w:hAnsi="Times New Roman" w:cs="Times New Roman"/>
          <w:b w:val="0"/>
          <w:color w:val="auto"/>
          <w:sz w:val="24"/>
          <w:szCs w:val="24"/>
        </w:rPr>
        <w:fldChar w:fldCharType="end"/>
      </w:r>
      <w:r w:rsidRPr="00576800">
        <w:rPr>
          <w:rFonts w:ascii="Times New Roman" w:hAnsi="Times New Roman" w:cs="Times New Roman"/>
          <w:b w:val="0"/>
          <w:color w:val="auto"/>
          <w:sz w:val="24"/>
          <w:szCs w:val="24"/>
        </w:rPr>
        <w:t xml:space="preserve"> Сокращённая форма бухгалтерского баланса ООО "АльянсСтрой"</w:t>
      </w:r>
    </w:p>
    <w:tbl>
      <w:tblPr>
        <w:tblStyle w:val="af1"/>
        <w:tblW w:w="0" w:type="auto"/>
        <w:tblLook w:val="04A0"/>
      </w:tblPr>
      <w:tblGrid>
        <w:gridCol w:w="2623"/>
        <w:gridCol w:w="1075"/>
        <w:gridCol w:w="1004"/>
        <w:gridCol w:w="1075"/>
        <w:gridCol w:w="953"/>
        <w:gridCol w:w="1075"/>
        <w:gridCol w:w="1004"/>
        <w:gridCol w:w="1045"/>
      </w:tblGrid>
      <w:tr w:rsidR="00E7158F" w:rsidRPr="0030291D" w:rsidTr="009D4183">
        <w:tc>
          <w:tcPr>
            <w:tcW w:w="2623" w:type="dxa"/>
            <w:vMerge w:val="restart"/>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sidRPr="0030291D">
              <w:rPr>
                <w:rFonts w:ascii="Times New Roman" w:eastAsiaTheme="majorEastAsia" w:hAnsi="Times New Roman" w:cs="Times New Roman"/>
                <w:bCs/>
                <w:sz w:val="20"/>
                <w:szCs w:val="20"/>
                <w:shd w:val="clear" w:color="auto" w:fill="FFFFFF"/>
              </w:rPr>
              <w:t>Показатели</w:t>
            </w:r>
          </w:p>
        </w:tc>
        <w:tc>
          <w:tcPr>
            <w:tcW w:w="2079" w:type="dxa"/>
            <w:gridSpan w:val="2"/>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2015</w:t>
            </w:r>
            <w:r w:rsidRPr="0030291D">
              <w:rPr>
                <w:rFonts w:ascii="Times New Roman" w:eastAsiaTheme="majorEastAsia" w:hAnsi="Times New Roman" w:cs="Times New Roman"/>
                <w:bCs/>
                <w:sz w:val="20"/>
                <w:szCs w:val="20"/>
                <w:shd w:val="clear" w:color="auto" w:fill="FFFFFF"/>
              </w:rPr>
              <w:t xml:space="preserve"> г.</w:t>
            </w:r>
          </w:p>
        </w:tc>
        <w:tc>
          <w:tcPr>
            <w:tcW w:w="2028" w:type="dxa"/>
            <w:gridSpan w:val="2"/>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2016 г.</w:t>
            </w:r>
          </w:p>
        </w:tc>
        <w:tc>
          <w:tcPr>
            <w:tcW w:w="2079" w:type="dxa"/>
            <w:gridSpan w:val="2"/>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sidRPr="0030291D">
              <w:rPr>
                <w:rFonts w:ascii="Times New Roman" w:eastAsiaTheme="majorEastAsia" w:hAnsi="Times New Roman" w:cs="Times New Roman"/>
                <w:bCs/>
                <w:sz w:val="20"/>
                <w:szCs w:val="20"/>
                <w:shd w:val="clear" w:color="auto" w:fill="FFFFFF"/>
              </w:rPr>
              <w:t>2017</w:t>
            </w:r>
            <w:r>
              <w:rPr>
                <w:rFonts w:ascii="Times New Roman" w:eastAsiaTheme="majorEastAsia" w:hAnsi="Times New Roman" w:cs="Times New Roman"/>
                <w:bCs/>
                <w:sz w:val="20"/>
                <w:szCs w:val="20"/>
                <w:shd w:val="clear" w:color="auto" w:fill="FFFFFF"/>
              </w:rPr>
              <w:t xml:space="preserve"> г.</w:t>
            </w:r>
          </w:p>
        </w:tc>
        <w:tc>
          <w:tcPr>
            <w:tcW w:w="1045" w:type="dxa"/>
            <w:vMerge w:val="restart"/>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2017 г. в % к 2015 г.</w:t>
            </w:r>
          </w:p>
        </w:tc>
      </w:tr>
      <w:tr w:rsidR="00E7158F" w:rsidRPr="0030291D" w:rsidTr="009D4183">
        <w:tc>
          <w:tcPr>
            <w:tcW w:w="2623" w:type="dxa"/>
            <w:vMerge/>
          </w:tcPr>
          <w:p w:rsidR="00E7158F" w:rsidRPr="0030291D" w:rsidRDefault="00E7158F" w:rsidP="009D4183">
            <w:pPr>
              <w:rPr>
                <w:rFonts w:ascii="Times New Roman" w:eastAsiaTheme="majorEastAsia" w:hAnsi="Times New Roman" w:cs="Times New Roman"/>
                <w:bCs/>
                <w:sz w:val="20"/>
                <w:szCs w:val="20"/>
                <w:shd w:val="clear" w:color="auto" w:fill="FFFFFF"/>
              </w:rPr>
            </w:pP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Сумма, тыс. руб.</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Уд. вес, %</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Сумма, тыс. руб.</w:t>
            </w:r>
          </w:p>
        </w:tc>
        <w:tc>
          <w:tcPr>
            <w:tcW w:w="953"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Уд. вес, %</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Сумма, тыс. руб.</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Уд. вес, %</w:t>
            </w:r>
          </w:p>
        </w:tc>
        <w:tc>
          <w:tcPr>
            <w:tcW w:w="1045" w:type="dxa"/>
            <w:vMerge/>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p>
        </w:tc>
      </w:tr>
      <w:tr w:rsidR="00E7158F" w:rsidRPr="0030291D" w:rsidTr="009D4183">
        <w:tc>
          <w:tcPr>
            <w:tcW w:w="9854" w:type="dxa"/>
            <w:gridSpan w:val="8"/>
          </w:tcPr>
          <w:p w:rsidR="00E7158F" w:rsidRPr="0030291D" w:rsidRDefault="00E7158F" w:rsidP="009D4183">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Актив</w:t>
            </w:r>
          </w:p>
        </w:tc>
      </w:tr>
      <w:tr w:rsidR="00E7158F" w:rsidRPr="0030291D" w:rsidTr="009D4183">
        <w:tc>
          <w:tcPr>
            <w:tcW w:w="2623" w:type="dxa"/>
          </w:tcPr>
          <w:p w:rsidR="00E7158F" w:rsidRPr="0030291D" w:rsidRDefault="00E7158F" w:rsidP="00E7158F">
            <w:pPr>
              <w:pStyle w:val="a4"/>
              <w:numPr>
                <w:ilvl w:val="0"/>
                <w:numId w:val="15"/>
              </w:num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Внеоборотные активы</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58901</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66,11</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71510</w:t>
            </w:r>
          </w:p>
        </w:tc>
        <w:tc>
          <w:tcPr>
            <w:tcW w:w="953" w:type="dxa"/>
          </w:tcPr>
          <w:p w:rsidR="00E7158F" w:rsidRPr="00462D11" w:rsidRDefault="00E7158F" w:rsidP="009D4183">
            <w:pPr>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74,25</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73790</w:t>
            </w:r>
          </w:p>
        </w:tc>
        <w:tc>
          <w:tcPr>
            <w:tcW w:w="1004" w:type="dxa"/>
          </w:tcPr>
          <w:p w:rsidR="00E7158F" w:rsidRPr="00462D11" w:rsidRDefault="00E7158F" w:rsidP="009D4183">
            <w:pPr>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59,17</w:t>
            </w:r>
          </w:p>
        </w:tc>
        <w:tc>
          <w:tcPr>
            <w:tcW w:w="1045" w:type="dxa"/>
          </w:tcPr>
          <w:p w:rsidR="00E7158F" w:rsidRPr="00462D11" w:rsidRDefault="00E7158F" w:rsidP="009D4183">
            <w:pPr>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125,28</w:t>
            </w:r>
          </w:p>
        </w:tc>
      </w:tr>
      <w:tr w:rsidR="00E7158F" w:rsidRPr="0030291D" w:rsidTr="009D4183">
        <w:tc>
          <w:tcPr>
            <w:tcW w:w="2623" w:type="dxa"/>
          </w:tcPr>
          <w:p w:rsidR="00E7158F" w:rsidRPr="0030291D" w:rsidRDefault="00E7158F" w:rsidP="00E7158F">
            <w:pPr>
              <w:pStyle w:val="a4"/>
              <w:numPr>
                <w:ilvl w:val="0"/>
                <w:numId w:val="15"/>
              </w:num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Оборотные активы</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30192</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33,89</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24806</w:t>
            </w:r>
          </w:p>
        </w:tc>
        <w:tc>
          <w:tcPr>
            <w:tcW w:w="953" w:type="dxa"/>
          </w:tcPr>
          <w:p w:rsidR="00E7158F" w:rsidRPr="00462D11" w:rsidRDefault="00E7158F" w:rsidP="009D4183">
            <w:pPr>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25,75</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50908</w:t>
            </w:r>
          </w:p>
        </w:tc>
        <w:tc>
          <w:tcPr>
            <w:tcW w:w="1004" w:type="dxa"/>
          </w:tcPr>
          <w:p w:rsidR="00E7158F" w:rsidRPr="00462D11" w:rsidRDefault="00E7158F" w:rsidP="009D4183">
            <w:pPr>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40,83</w:t>
            </w:r>
          </w:p>
        </w:tc>
        <w:tc>
          <w:tcPr>
            <w:tcW w:w="104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168,61</w:t>
            </w:r>
          </w:p>
        </w:tc>
      </w:tr>
      <w:tr w:rsidR="00E7158F" w:rsidRPr="0030291D" w:rsidTr="009D4183">
        <w:tc>
          <w:tcPr>
            <w:tcW w:w="2623" w:type="dxa"/>
          </w:tcPr>
          <w:p w:rsidR="00E7158F" w:rsidRPr="0030291D" w:rsidRDefault="00E7158F" w:rsidP="009D4183">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БАЛАНС</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89093</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100</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96316</w:t>
            </w:r>
          </w:p>
        </w:tc>
        <w:tc>
          <w:tcPr>
            <w:tcW w:w="953"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100</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124699</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100</w:t>
            </w:r>
          </w:p>
        </w:tc>
        <w:tc>
          <w:tcPr>
            <w:tcW w:w="104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139,96</w:t>
            </w:r>
          </w:p>
        </w:tc>
      </w:tr>
      <w:tr w:rsidR="00E7158F" w:rsidRPr="0030291D" w:rsidTr="009D4183">
        <w:tc>
          <w:tcPr>
            <w:tcW w:w="9854" w:type="dxa"/>
            <w:gridSpan w:val="8"/>
          </w:tcPr>
          <w:p w:rsidR="00E7158F" w:rsidRPr="0030291D" w:rsidRDefault="00E7158F" w:rsidP="009D4183">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Пассив</w:t>
            </w:r>
          </w:p>
        </w:tc>
      </w:tr>
      <w:tr w:rsidR="00E7158F" w:rsidRPr="0030291D" w:rsidTr="009D4183">
        <w:tc>
          <w:tcPr>
            <w:tcW w:w="2623" w:type="dxa"/>
          </w:tcPr>
          <w:p w:rsidR="00E7158F" w:rsidRPr="0030291D" w:rsidRDefault="00E7158F" w:rsidP="00E7158F">
            <w:pPr>
              <w:pStyle w:val="a4"/>
              <w:numPr>
                <w:ilvl w:val="0"/>
                <w:numId w:val="15"/>
              </w:num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Капитал и резервы</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79561</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89,30</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79646</w:t>
            </w:r>
          </w:p>
        </w:tc>
        <w:tc>
          <w:tcPr>
            <w:tcW w:w="953"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82,69</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89591</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71,85</w:t>
            </w:r>
          </w:p>
        </w:tc>
        <w:tc>
          <w:tcPr>
            <w:tcW w:w="104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112,60</w:t>
            </w:r>
          </w:p>
        </w:tc>
      </w:tr>
      <w:tr w:rsidR="00E7158F" w:rsidRPr="0030291D" w:rsidTr="009D4183">
        <w:tc>
          <w:tcPr>
            <w:tcW w:w="2623" w:type="dxa"/>
          </w:tcPr>
          <w:p w:rsidR="00E7158F" w:rsidRPr="0030291D" w:rsidRDefault="00E7158F" w:rsidP="00E7158F">
            <w:pPr>
              <w:pStyle w:val="a4"/>
              <w:numPr>
                <w:ilvl w:val="0"/>
                <w:numId w:val="15"/>
              </w:num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Долгосрочные обязательства</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3</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0,00</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10216</w:t>
            </w:r>
          </w:p>
        </w:tc>
        <w:tc>
          <w:tcPr>
            <w:tcW w:w="953"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10,61</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198</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0,16</w:t>
            </w:r>
          </w:p>
        </w:tc>
        <w:tc>
          <w:tcPr>
            <w:tcW w:w="104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6600,00</w:t>
            </w:r>
          </w:p>
        </w:tc>
      </w:tr>
      <w:tr w:rsidR="00E7158F" w:rsidRPr="0030291D" w:rsidTr="009D4183">
        <w:tc>
          <w:tcPr>
            <w:tcW w:w="2623" w:type="dxa"/>
          </w:tcPr>
          <w:p w:rsidR="00E7158F" w:rsidRPr="0030291D" w:rsidRDefault="00E7158F" w:rsidP="00E7158F">
            <w:pPr>
              <w:pStyle w:val="a4"/>
              <w:numPr>
                <w:ilvl w:val="0"/>
                <w:numId w:val="15"/>
              </w:num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Краткосрочные обязательства</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9529</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10,70</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6454</w:t>
            </w:r>
          </w:p>
        </w:tc>
        <w:tc>
          <w:tcPr>
            <w:tcW w:w="953"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6,70</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34910</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27,99</w:t>
            </w:r>
          </w:p>
        </w:tc>
        <w:tc>
          <w:tcPr>
            <w:tcW w:w="104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366,36</w:t>
            </w:r>
          </w:p>
        </w:tc>
      </w:tr>
      <w:tr w:rsidR="00E7158F" w:rsidRPr="0030291D" w:rsidTr="009D4183">
        <w:tc>
          <w:tcPr>
            <w:tcW w:w="2623" w:type="dxa"/>
          </w:tcPr>
          <w:p w:rsidR="00E7158F" w:rsidRPr="0030291D" w:rsidRDefault="00E7158F" w:rsidP="009D4183">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БАЛАНС</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89093</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100</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96316</w:t>
            </w:r>
          </w:p>
        </w:tc>
        <w:tc>
          <w:tcPr>
            <w:tcW w:w="953"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100</w:t>
            </w:r>
          </w:p>
        </w:tc>
        <w:tc>
          <w:tcPr>
            <w:tcW w:w="107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124699</w:t>
            </w:r>
          </w:p>
        </w:tc>
        <w:tc>
          <w:tcPr>
            <w:tcW w:w="1004"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100</w:t>
            </w:r>
          </w:p>
        </w:tc>
        <w:tc>
          <w:tcPr>
            <w:tcW w:w="1045" w:type="dxa"/>
          </w:tcPr>
          <w:p w:rsidR="00E7158F" w:rsidRPr="0030291D" w:rsidRDefault="00E7158F" w:rsidP="009D4183">
            <w:pPr>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139,96</w:t>
            </w:r>
          </w:p>
        </w:tc>
      </w:tr>
    </w:tbl>
    <w:p w:rsidR="00576800" w:rsidRDefault="00715D02" w:rsidP="00576800">
      <w:pPr>
        <w:spacing w:after="0" w:line="240" w:lineRule="auto"/>
        <w:ind w:firstLine="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Рассчитано по: бухгалтерск</w:t>
      </w:r>
      <w:r w:rsidR="00576800">
        <w:rPr>
          <w:rFonts w:ascii="Times New Roman" w:eastAsiaTheme="majorEastAsia" w:hAnsi="Times New Roman" w:cs="Times New Roman"/>
          <w:bCs/>
          <w:sz w:val="24"/>
          <w:szCs w:val="24"/>
          <w:shd w:val="clear" w:color="auto" w:fill="FFFFFF"/>
        </w:rPr>
        <w:t>ий</w:t>
      </w:r>
      <w:r>
        <w:rPr>
          <w:rFonts w:ascii="Times New Roman" w:eastAsiaTheme="majorEastAsia" w:hAnsi="Times New Roman" w:cs="Times New Roman"/>
          <w:bCs/>
          <w:sz w:val="24"/>
          <w:szCs w:val="24"/>
          <w:shd w:val="clear" w:color="auto" w:fill="FFFFFF"/>
        </w:rPr>
        <w:t xml:space="preserve"> баланс ООО «АльянсСтрой» (приложение 1).</w:t>
      </w:r>
    </w:p>
    <w:p w:rsidR="00576800" w:rsidRDefault="00576800" w:rsidP="00576800">
      <w:pPr>
        <w:spacing w:after="0" w:line="240" w:lineRule="auto"/>
        <w:ind w:firstLine="709"/>
        <w:jc w:val="both"/>
        <w:rPr>
          <w:rFonts w:ascii="Times New Roman" w:eastAsiaTheme="majorEastAsia" w:hAnsi="Times New Roman" w:cs="Times New Roman"/>
          <w:bCs/>
          <w:sz w:val="24"/>
          <w:szCs w:val="24"/>
          <w:shd w:val="clear" w:color="auto" w:fill="FFFFFF"/>
        </w:rPr>
      </w:pPr>
    </w:p>
    <w:p w:rsidR="00E7158F" w:rsidRDefault="00E7158F" w:rsidP="00AD2572">
      <w:pPr>
        <w:spacing w:after="0" w:line="360" w:lineRule="auto"/>
        <w:ind w:firstLine="709"/>
        <w:jc w:val="both"/>
        <w:rPr>
          <w:rFonts w:ascii="Times New Roman" w:eastAsiaTheme="majorEastAsia" w:hAnsi="Times New Roman" w:cs="Times New Roman"/>
          <w:bCs/>
          <w:sz w:val="24"/>
          <w:szCs w:val="24"/>
          <w:shd w:val="clear" w:color="auto" w:fill="FFFFFF"/>
        </w:rPr>
      </w:pPr>
      <w:r w:rsidRPr="008E2E11">
        <w:rPr>
          <w:rFonts w:ascii="Times New Roman" w:eastAsiaTheme="majorEastAsia" w:hAnsi="Times New Roman" w:cs="Times New Roman"/>
          <w:bCs/>
          <w:sz w:val="24"/>
          <w:szCs w:val="24"/>
          <w:shd w:val="clear" w:color="auto" w:fill="FFFFFF"/>
        </w:rPr>
        <w:lastRenderedPageBreak/>
        <w:t>Далее рассчитаем абсолютные и относительные показатели финансовой у</w:t>
      </w:r>
      <w:r w:rsidR="00002886">
        <w:rPr>
          <w:rFonts w:ascii="Times New Roman" w:eastAsiaTheme="majorEastAsia" w:hAnsi="Times New Roman" w:cs="Times New Roman"/>
          <w:bCs/>
          <w:sz w:val="24"/>
          <w:szCs w:val="24"/>
          <w:shd w:val="clear" w:color="auto" w:fill="FFFFFF"/>
        </w:rPr>
        <w:t xml:space="preserve">стойчивости </w:t>
      </w:r>
      <w:r w:rsidR="0031379B">
        <w:rPr>
          <w:rFonts w:ascii="Times New Roman" w:eastAsiaTheme="majorEastAsia" w:hAnsi="Times New Roman" w:cs="Times New Roman"/>
          <w:bCs/>
          <w:sz w:val="24"/>
          <w:szCs w:val="24"/>
          <w:shd w:val="clear" w:color="auto" w:fill="FFFFFF"/>
        </w:rPr>
        <w:t xml:space="preserve">компании </w:t>
      </w:r>
      <w:r w:rsidR="00002886">
        <w:rPr>
          <w:rFonts w:ascii="Times New Roman" w:eastAsiaTheme="majorEastAsia" w:hAnsi="Times New Roman" w:cs="Times New Roman"/>
          <w:bCs/>
          <w:sz w:val="24"/>
          <w:szCs w:val="24"/>
          <w:shd w:val="clear" w:color="auto" w:fill="FFFFFF"/>
        </w:rPr>
        <w:t>(табл. 4</w:t>
      </w:r>
      <w:r w:rsidRPr="008E2E11">
        <w:rPr>
          <w:rFonts w:ascii="Times New Roman" w:eastAsiaTheme="majorEastAsia" w:hAnsi="Times New Roman" w:cs="Times New Roman"/>
          <w:bCs/>
          <w:sz w:val="24"/>
          <w:szCs w:val="24"/>
          <w:shd w:val="clear" w:color="auto" w:fill="FFFFFF"/>
        </w:rPr>
        <w:t>).</w:t>
      </w:r>
    </w:p>
    <w:p w:rsidR="00002886" w:rsidRPr="00002886" w:rsidRDefault="00002886" w:rsidP="00002886">
      <w:pPr>
        <w:pStyle w:val="af4"/>
        <w:keepNext/>
        <w:spacing w:after="0"/>
        <w:rPr>
          <w:rFonts w:ascii="Times New Roman" w:hAnsi="Times New Roman" w:cs="Times New Roman"/>
          <w:b w:val="0"/>
          <w:color w:val="auto"/>
          <w:sz w:val="24"/>
          <w:szCs w:val="24"/>
        </w:rPr>
      </w:pPr>
      <w:r w:rsidRPr="00002886">
        <w:rPr>
          <w:rFonts w:ascii="Times New Roman" w:hAnsi="Times New Roman" w:cs="Times New Roman"/>
          <w:b w:val="0"/>
          <w:color w:val="auto"/>
          <w:sz w:val="24"/>
          <w:szCs w:val="24"/>
        </w:rPr>
        <w:t xml:space="preserve">Таблица – </w:t>
      </w:r>
      <w:r w:rsidR="008E1CDA" w:rsidRPr="00002886">
        <w:rPr>
          <w:rFonts w:ascii="Times New Roman" w:hAnsi="Times New Roman" w:cs="Times New Roman"/>
          <w:b w:val="0"/>
          <w:color w:val="auto"/>
          <w:sz w:val="24"/>
          <w:szCs w:val="24"/>
        </w:rPr>
        <w:fldChar w:fldCharType="begin"/>
      </w:r>
      <w:r w:rsidRPr="00002886">
        <w:rPr>
          <w:rFonts w:ascii="Times New Roman" w:hAnsi="Times New Roman" w:cs="Times New Roman"/>
          <w:b w:val="0"/>
          <w:color w:val="auto"/>
          <w:sz w:val="24"/>
          <w:szCs w:val="24"/>
        </w:rPr>
        <w:instrText xml:space="preserve"> SEQ Таблица \* ARABIC </w:instrText>
      </w:r>
      <w:r w:rsidR="008E1CDA" w:rsidRPr="00002886">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4</w:t>
      </w:r>
      <w:r w:rsidR="008E1CDA" w:rsidRPr="00002886">
        <w:rPr>
          <w:rFonts w:ascii="Times New Roman" w:hAnsi="Times New Roman" w:cs="Times New Roman"/>
          <w:b w:val="0"/>
          <w:color w:val="auto"/>
          <w:sz w:val="24"/>
          <w:szCs w:val="24"/>
        </w:rPr>
        <w:fldChar w:fldCharType="end"/>
      </w:r>
      <w:r w:rsidRPr="00002886">
        <w:rPr>
          <w:rFonts w:ascii="Times New Roman" w:hAnsi="Times New Roman" w:cs="Times New Roman"/>
          <w:b w:val="0"/>
          <w:color w:val="auto"/>
          <w:sz w:val="24"/>
          <w:szCs w:val="24"/>
        </w:rPr>
        <w:t xml:space="preserve"> Значения показателей финансовой устойчивости ООО «АльянсСтрой»</w:t>
      </w:r>
    </w:p>
    <w:tbl>
      <w:tblPr>
        <w:tblStyle w:val="af1"/>
        <w:tblW w:w="0" w:type="auto"/>
        <w:jc w:val="center"/>
        <w:tblLook w:val="04A0"/>
      </w:tblPr>
      <w:tblGrid>
        <w:gridCol w:w="489"/>
        <w:gridCol w:w="4155"/>
        <w:gridCol w:w="2260"/>
        <w:gridCol w:w="976"/>
        <w:gridCol w:w="987"/>
        <w:gridCol w:w="987"/>
      </w:tblGrid>
      <w:tr w:rsidR="00E7158F" w:rsidTr="00B606E2">
        <w:trPr>
          <w:jc w:val="center"/>
        </w:trPr>
        <w:tc>
          <w:tcPr>
            <w:tcW w:w="489" w:type="dxa"/>
            <w:vMerge w:val="restart"/>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8E2E11">
              <w:rPr>
                <w:rFonts w:ascii="Times New Roman" w:eastAsiaTheme="majorEastAsia" w:hAnsi="Times New Roman" w:cs="Times New Roman"/>
                <w:bCs/>
                <w:sz w:val="20"/>
                <w:szCs w:val="20"/>
                <w:shd w:val="clear" w:color="auto" w:fill="FFFFFF"/>
              </w:rPr>
              <w:t>№</w:t>
            </w:r>
          </w:p>
        </w:tc>
        <w:tc>
          <w:tcPr>
            <w:tcW w:w="4155" w:type="dxa"/>
            <w:vMerge w:val="restart"/>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8E2E11">
              <w:rPr>
                <w:rFonts w:ascii="Times New Roman" w:eastAsiaTheme="majorEastAsia" w:hAnsi="Times New Roman" w:cs="Times New Roman"/>
                <w:bCs/>
                <w:sz w:val="20"/>
                <w:szCs w:val="20"/>
                <w:shd w:val="clear" w:color="auto" w:fill="FFFFFF"/>
              </w:rPr>
              <w:t>Показатель</w:t>
            </w:r>
          </w:p>
        </w:tc>
        <w:tc>
          <w:tcPr>
            <w:tcW w:w="2260" w:type="dxa"/>
            <w:vMerge w:val="restart"/>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Способ расчёта по данным баланса</w:t>
            </w:r>
          </w:p>
        </w:tc>
        <w:tc>
          <w:tcPr>
            <w:tcW w:w="2950" w:type="dxa"/>
            <w:gridSpan w:val="3"/>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Значение</w:t>
            </w:r>
          </w:p>
        </w:tc>
      </w:tr>
      <w:tr w:rsidR="00E7158F" w:rsidTr="00B606E2">
        <w:trPr>
          <w:jc w:val="center"/>
        </w:trPr>
        <w:tc>
          <w:tcPr>
            <w:tcW w:w="489" w:type="dxa"/>
            <w:vMerge/>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p>
        </w:tc>
        <w:tc>
          <w:tcPr>
            <w:tcW w:w="4155" w:type="dxa"/>
            <w:vMerge/>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p>
        </w:tc>
        <w:tc>
          <w:tcPr>
            <w:tcW w:w="2260" w:type="dxa"/>
            <w:vMerge/>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p>
        </w:tc>
        <w:tc>
          <w:tcPr>
            <w:tcW w:w="976"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2015 г.</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2016 г.</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2017 г.</w:t>
            </w:r>
          </w:p>
        </w:tc>
      </w:tr>
      <w:tr w:rsidR="00E7158F" w:rsidTr="00B606E2">
        <w:trPr>
          <w:jc w:val="center"/>
        </w:trPr>
        <w:tc>
          <w:tcPr>
            <w:tcW w:w="489" w:type="dxa"/>
          </w:tcPr>
          <w:p w:rsidR="00E7158F" w:rsidRPr="00BA6583" w:rsidRDefault="00E7158F" w:rsidP="009D4183">
            <w:pPr>
              <w:pStyle w:val="a4"/>
              <w:spacing w:line="360" w:lineRule="auto"/>
              <w:ind w:left="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w:t>
            </w:r>
          </w:p>
        </w:tc>
        <w:tc>
          <w:tcPr>
            <w:tcW w:w="4155" w:type="dxa"/>
          </w:tcPr>
          <w:p w:rsidR="00E7158F"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Собственные оборотные средства</w:t>
            </w:r>
          </w:p>
        </w:tc>
        <w:tc>
          <w:tcPr>
            <w:tcW w:w="2260"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rPr>
              <w:t>стр. 1200 – стр. 1500</w:t>
            </w:r>
          </w:p>
          <w:p w:rsidR="00E7158F" w:rsidRPr="001376E0"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ОА-КЗК</w:t>
            </w:r>
          </w:p>
        </w:tc>
        <w:tc>
          <w:tcPr>
            <w:tcW w:w="976" w:type="dxa"/>
          </w:tcPr>
          <w:p w:rsidR="00E7158F" w:rsidRPr="00155BA1" w:rsidRDefault="00E7158F" w:rsidP="009D4183">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20663</w:t>
            </w:r>
          </w:p>
        </w:tc>
        <w:tc>
          <w:tcPr>
            <w:tcW w:w="987" w:type="dxa"/>
          </w:tcPr>
          <w:p w:rsidR="00E7158F" w:rsidRPr="00155BA1" w:rsidRDefault="00E7158F" w:rsidP="009D4183">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18352</w:t>
            </w:r>
          </w:p>
        </w:tc>
        <w:tc>
          <w:tcPr>
            <w:tcW w:w="987" w:type="dxa"/>
          </w:tcPr>
          <w:p w:rsidR="00E7158F" w:rsidRPr="00155BA1" w:rsidRDefault="00E7158F" w:rsidP="009D4183">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15998</w:t>
            </w:r>
          </w:p>
        </w:tc>
      </w:tr>
      <w:tr w:rsidR="00E7158F" w:rsidTr="00B606E2">
        <w:trPr>
          <w:jc w:val="center"/>
        </w:trPr>
        <w:tc>
          <w:tcPr>
            <w:tcW w:w="489"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w:t>
            </w:r>
          </w:p>
        </w:tc>
        <w:tc>
          <w:tcPr>
            <w:tcW w:w="4155" w:type="dxa"/>
          </w:tcPr>
          <w:p w:rsidR="00E7158F" w:rsidRPr="008E2E11"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концентрации собственного капитала (Коэф. финансовой независимости, коэф. автономии)</w:t>
            </w:r>
          </w:p>
        </w:tc>
        <w:tc>
          <w:tcPr>
            <w:tcW w:w="2260"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стр. 1300 </w:t>
            </w:r>
            <w:r w:rsidRPr="005074AC">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 xml:space="preserve"> стр. 1600</w:t>
            </w:r>
          </w:p>
          <w:p w:rsidR="00E7158F" w:rsidRPr="00AE4FFA"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СК</w:t>
            </w:r>
            <w:r w:rsidRPr="00AE4FFA">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(ЗК+СК)</w:t>
            </w:r>
          </w:p>
        </w:tc>
        <w:tc>
          <w:tcPr>
            <w:tcW w:w="976"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0,89</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0,83</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0,72</w:t>
            </w:r>
          </w:p>
        </w:tc>
      </w:tr>
      <w:tr w:rsidR="00E7158F" w:rsidTr="00B606E2">
        <w:trPr>
          <w:trHeight w:val="970"/>
          <w:jc w:val="center"/>
        </w:trPr>
        <w:tc>
          <w:tcPr>
            <w:tcW w:w="489"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3</w:t>
            </w:r>
          </w:p>
        </w:tc>
        <w:tc>
          <w:tcPr>
            <w:tcW w:w="4155" w:type="dxa"/>
          </w:tcPr>
          <w:p w:rsidR="00E7158F"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финансовой зависимости</w:t>
            </w:r>
          </w:p>
        </w:tc>
        <w:tc>
          <w:tcPr>
            <w:tcW w:w="2260" w:type="dxa"/>
          </w:tcPr>
          <w:p w:rsidR="00E7158F" w:rsidRPr="00D84347"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(стр. 1400 + стр. 1500) </w:t>
            </w:r>
            <w:r w:rsidRPr="00D84347">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 xml:space="preserve"> стр. 1600</w:t>
            </w:r>
          </w:p>
          <w:p w:rsidR="00E7158F" w:rsidRPr="006E4093"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ЗК</w:t>
            </w:r>
            <w:r w:rsidRPr="00D84347">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(ЗК+СК)</w:t>
            </w:r>
          </w:p>
        </w:tc>
        <w:tc>
          <w:tcPr>
            <w:tcW w:w="976"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0,11</w:t>
            </w:r>
          </w:p>
        </w:tc>
        <w:tc>
          <w:tcPr>
            <w:tcW w:w="987"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0,17</w:t>
            </w:r>
          </w:p>
        </w:tc>
        <w:tc>
          <w:tcPr>
            <w:tcW w:w="987"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0,28</w:t>
            </w:r>
          </w:p>
        </w:tc>
      </w:tr>
      <w:tr w:rsidR="00E7158F" w:rsidTr="00B606E2">
        <w:trPr>
          <w:jc w:val="center"/>
        </w:trPr>
        <w:tc>
          <w:tcPr>
            <w:tcW w:w="489"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4</w:t>
            </w:r>
          </w:p>
        </w:tc>
        <w:tc>
          <w:tcPr>
            <w:tcW w:w="4155" w:type="dxa"/>
          </w:tcPr>
          <w:p w:rsidR="00E7158F"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текущей задолженности</w:t>
            </w:r>
          </w:p>
        </w:tc>
        <w:tc>
          <w:tcPr>
            <w:tcW w:w="2260" w:type="dxa"/>
          </w:tcPr>
          <w:p w:rsidR="00E7158F" w:rsidRPr="007D467D"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стр. 1500</w:t>
            </w:r>
            <w:r w:rsidRPr="007D467D">
              <w:rPr>
                <w:rFonts w:ascii="Times New Roman" w:eastAsiaTheme="majorEastAsia" w:hAnsi="Times New Roman" w:cs="Times New Roman"/>
                <w:bCs/>
                <w:sz w:val="20"/>
                <w:szCs w:val="20"/>
                <w:shd w:val="clear" w:color="auto" w:fill="FFFFFF"/>
              </w:rPr>
              <w:t xml:space="preserve">/ </w:t>
            </w:r>
            <w:r>
              <w:rPr>
                <w:rFonts w:ascii="Times New Roman" w:eastAsiaTheme="majorEastAsia" w:hAnsi="Times New Roman" w:cs="Times New Roman"/>
                <w:bCs/>
                <w:sz w:val="20"/>
                <w:szCs w:val="20"/>
                <w:shd w:val="clear" w:color="auto" w:fill="FFFFFF"/>
              </w:rPr>
              <w:t>стр. 1600</w:t>
            </w:r>
          </w:p>
          <w:p w:rsidR="00E7158F" w:rsidRPr="006E4093"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КЗК</w:t>
            </w:r>
            <w:r w:rsidRPr="007D467D">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ЗК+СК)</w:t>
            </w:r>
          </w:p>
        </w:tc>
        <w:tc>
          <w:tcPr>
            <w:tcW w:w="976" w:type="dxa"/>
          </w:tcPr>
          <w:p w:rsidR="00E7158F" w:rsidRPr="006E4093"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0,11</w:t>
            </w:r>
          </w:p>
        </w:tc>
        <w:tc>
          <w:tcPr>
            <w:tcW w:w="987" w:type="dxa"/>
          </w:tcPr>
          <w:p w:rsidR="00E7158F" w:rsidRPr="006E4093"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0,07</w:t>
            </w:r>
          </w:p>
        </w:tc>
        <w:tc>
          <w:tcPr>
            <w:tcW w:w="987" w:type="dxa"/>
          </w:tcPr>
          <w:p w:rsidR="00E7158F" w:rsidRPr="006E4093"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0,28</w:t>
            </w:r>
          </w:p>
        </w:tc>
      </w:tr>
      <w:tr w:rsidR="00E7158F" w:rsidTr="00B606E2">
        <w:trPr>
          <w:jc w:val="center"/>
        </w:trPr>
        <w:tc>
          <w:tcPr>
            <w:tcW w:w="489"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5</w:t>
            </w:r>
          </w:p>
        </w:tc>
        <w:tc>
          <w:tcPr>
            <w:tcW w:w="4155" w:type="dxa"/>
          </w:tcPr>
          <w:p w:rsidR="00E7158F" w:rsidRPr="008E2E11"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покрытия</w:t>
            </w:r>
          </w:p>
        </w:tc>
        <w:tc>
          <w:tcPr>
            <w:tcW w:w="2260" w:type="dxa"/>
          </w:tcPr>
          <w:p w:rsidR="00E7158F" w:rsidRPr="00E13C1C"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стр. 1200</w:t>
            </w:r>
            <w:r w:rsidRPr="00E13C1C">
              <w:rPr>
                <w:rFonts w:ascii="Times New Roman" w:eastAsiaTheme="majorEastAsia" w:hAnsi="Times New Roman" w:cs="Times New Roman"/>
                <w:bCs/>
                <w:sz w:val="20"/>
                <w:szCs w:val="20"/>
                <w:shd w:val="clear" w:color="auto" w:fill="FFFFFF"/>
              </w:rPr>
              <w:t xml:space="preserve"> / </w:t>
            </w:r>
            <w:r>
              <w:rPr>
                <w:rFonts w:ascii="Times New Roman" w:eastAsiaTheme="majorEastAsia" w:hAnsi="Times New Roman" w:cs="Times New Roman"/>
                <w:bCs/>
                <w:sz w:val="20"/>
                <w:szCs w:val="20"/>
                <w:shd w:val="clear" w:color="auto" w:fill="FFFFFF"/>
              </w:rPr>
              <w:t>стр. 1500</w:t>
            </w:r>
          </w:p>
          <w:p w:rsidR="00E7158F" w:rsidRPr="00E13C1C"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ОА</w:t>
            </w:r>
            <w:r w:rsidRPr="00E13C1C">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КЗК</w:t>
            </w:r>
          </w:p>
        </w:tc>
        <w:tc>
          <w:tcPr>
            <w:tcW w:w="976"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3,19</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3,84</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1,46</w:t>
            </w:r>
          </w:p>
        </w:tc>
      </w:tr>
      <w:tr w:rsidR="00E7158F" w:rsidTr="00B606E2">
        <w:trPr>
          <w:jc w:val="center"/>
        </w:trPr>
        <w:tc>
          <w:tcPr>
            <w:tcW w:w="489"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6</w:t>
            </w:r>
          </w:p>
        </w:tc>
        <w:tc>
          <w:tcPr>
            <w:tcW w:w="4155" w:type="dxa"/>
          </w:tcPr>
          <w:p w:rsidR="00E7158F"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покрытия долгов СК (коэф. Платежеспособности)</w:t>
            </w:r>
          </w:p>
        </w:tc>
        <w:tc>
          <w:tcPr>
            <w:tcW w:w="2260" w:type="dxa"/>
          </w:tcPr>
          <w:p w:rsidR="00E7158F" w:rsidRPr="00BA3FF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стр. 1300</w:t>
            </w:r>
            <w:r w:rsidRPr="00BA3FF2">
              <w:rPr>
                <w:rFonts w:ascii="Times New Roman" w:eastAsiaTheme="majorEastAsia" w:hAnsi="Times New Roman" w:cs="Times New Roman"/>
                <w:bCs/>
                <w:sz w:val="20"/>
                <w:szCs w:val="20"/>
                <w:shd w:val="clear" w:color="auto" w:fill="FFFFFF"/>
              </w:rPr>
              <w:t xml:space="preserve"> / </w:t>
            </w:r>
            <w:r>
              <w:rPr>
                <w:rFonts w:ascii="Times New Roman" w:eastAsiaTheme="majorEastAsia" w:hAnsi="Times New Roman" w:cs="Times New Roman"/>
                <w:bCs/>
                <w:sz w:val="20"/>
                <w:szCs w:val="20"/>
                <w:shd w:val="clear" w:color="auto" w:fill="FFFFFF"/>
              </w:rPr>
              <w:t>(стр. 1400 + стр. 1500)</w:t>
            </w:r>
          </w:p>
          <w:p w:rsidR="00E7158F" w:rsidRPr="006E4093"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СК</w:t>
            </w:r>
            <w:r w:rsidRPr="00BA3FF2">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ЗК</w:t>
            </w:r>
          </w:p>
        </w:tc>
        <w:tc>
          <w:tcPr>
            <w:tcW w:w="976" w:type="dxa"/>
          </w:tcPr>
          <w:p w:rsidR="00E7158F" w:rsidRPr="006E4093"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8,35</w:t>
            </w:r>
          </w:p>
        </w:tc>
        <w:tc>
          <w:tcPr>
            <w:tcW w:w="987" w:type="dxa"/>
          </w:tcPr>
          <w:p w:rsidR="00E7158F" w:rsidRPr="006E4093"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4,78</w:t>
            </w:r>
          </w:p>
        </w:tc>
        <w:tc>
          <w:tcPr>
            <w:tcW w:w="987" w:type="dxa"/>
          </w:tcPr>
          <w:p w:rsidR="00E7158F" w:rsidRPr="006E4093"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2,55</w:t>
            </w:r>
          </w:p>
        </w:tc>
      </w:tr>
      <w:tr w:rsidR="00E7158F" w:rsidTr="00B606E2">
        <w:trPr>
          <w:jc w:val="center"/>
        </w:trPr>
        <w:tc>
          <w:tcPr>
            <w:tcW w:w="489"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7</w:t>
            </w:r>
          </w:p>
        </w:tc>
        <w:tc>
          <w:tcPr>
            <w:tcW w:w="4155" w:type="dxa"/>
          </w:tcPr>
          <w:p w:rsidR="00E7158F" w:rsidRPr="008E2E11"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финансового левериджа (Коэффициент капитализации, коэф. финансового рычага)</w:t>
            </w:r>
          </w:p>
        </w:tc>
        <w:tc>
          <w:tcPr>
            <w:tcW w:w="2260" w:type="dxa"/>
          </w:tcPr>
          <w:p w:rsidR="00E7158F" w:rsidRPr="00AE4FFA" w:rsidRDefault="00B606E2"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 (стр. 1400 + стр. 1500</w:t>
            </w:r>
            <w:r w:rsidR="00E7158F" w:rsidRPr="003579E1">
              <w:rPr>
                <w:rFonts w:ascii="Times New Roman" w:eastAsiaTheme="majorEastAsia" w:hAnsi="Times New Roman" w:cs="Times New Roman"/>
                <w:bCs/>
                <w:sz w:val="20"/>
                <w:szCs w:val="20"/>
                <w:shd w:val="clear" w:color="auto" w:fill="FFFFFF"/>
              </w:rPr>
              <w:t xml:space="preserve"> / </w:t>
            </w:r>
            <w:r w:rsidR="00E7158F">
              <w:rPr>
                <w:rFonts w:ascii="Times New Roman" w:eastAsiaTheme="majorEastAsia" w:hAnsi="Times New Roman" w:cs="Times New Roman"/>
                <w:bCs/>
                <w:sz w:val="20"/>
                <w:szCs w:val="20"/>
                <w:shd w:val="clear" w:color="auto" w:fill="FFFFFF"/>
              </w:rPr>
              <w:t>стр. 1300 ЗК</w:t>
            </w:r>
            <w:r w:rsidR="00E7158F" w:rsidRPr="00AE4FFA">
              <w:rPr>
                <w:rFonts w:ascii="Times New Roman" w:eastAsiaTheme="majorEastAsia" w:hAnsi="Times New Roman" w:cs="Times New Roman"/>
                <w:bCs/>
                <w:sz w:val="20"/>
                <w:szCs w:val="20"/>
                <w:shd w:val="clear" w:color="auto" w:fill="FFFFFF"/>
              </w:rPr>
              <w:t>/</w:t>
            </w:r>
            <w:r w:rsidR="00E7158F">
              <w:rPr>
                <w:rFonts w:ascii="Times New Roman" w:eastAsiaTheme="majorEastAsia" w:hAnsi="Times New Roman" w:cs="Times New Roman"/>
                <w:bCs/>
                <w:sz w:val="20"/>
                <w:szCs w:val="20"/>
                <w:shd w:val="clear" w:color="auto" w:fill="FFFFFF"/>
              </w:rPr>
              <w:t>СК</w:t>
            </w:r>
          </w:p>
        </w:tc>
        <w:tc>
          <w:tcPr>
            <w:tcW w:w="976"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0,12</w:t>
            </w:r>
          </w:p>
        </w:tc>
        <w:tc>
          <w:tcPr>
            <w:tcW w:w="987" w:type="dxa"/>
          </w:tcPr>
          <w:p w:rsidR="00E7158F" w:rsidRPr="004A589B"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0,21</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0,39</w:t>
            </w:r>
          </w:p>
        </w:tc>
      </w:tr>
      <w:tr w:rsidR="00E7158F" w:rsidTr="00B606E2">
        <w:trPr>
          <w:jc w:val="center"/>
        </w:trPr>
        <w:tc>
          <w:tcPr>
            <w:tcW w:w="489"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8</w:t>
            </w:r>
          </w:p>
        </w:tc>
        <w:tc>
          <w:tcPr>
            <w:tcW w:w="4155" w:type="dxa"/>
          </w:tcPr>
          <w:p w:rsidR="00E7158F"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финансовой устойчивости</w:t>
            </w:r>
          </w:p>
        </w:tc>
        <w:tc>
          <w:tcPr>
            <w:tcW w:w="2260"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(стр. 1300 + стр. 1400) </w:t>
            </w:r>
            <w:r w:rsidRPr="00E13C1C">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 xml:space="preserve"> стр. 1600</w:t>
            </w:r>
          </w:p>
          <w:p w:rsidR="00E7158F" w:rsidRPr="00A754B6"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(СК+ДЗК)</w:t>
            </w:r>
            <w:r w:rsidRPr="00B40EF9">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(СК+ЗК)</w:t>
            </w:r>
          </w:p>
        </w:tc>
        <w:tc>
          <w:tcPr>
            <w:tcW w:w="976"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0,89</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0,93</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0,72</w:t>
            </w:r>
          </w:p>
        </w:tc>
      </w:tr>
      <w:tr w:rsidR="00E7158F" w:rsidTr="00B606E2">
        <w:trPr>
          <w:jc w:val="center"/>
        </w:trPr>
        <w:tc>
          <w:tcPr>
            <w:tcW w:w="489"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9</w:t>
            </w:r>
          </w:p>
        </w:tc>
        <w:tc>
          <w:tcPr>
            <w:tcW w:w="4155" w:type="dxa"/>
          </w:tcPr>
          <w:p w:rsidR="00E7158F" w:rsidRDefault="00E7158F" w:rsidP="009D4183">
            <w:pPr>
              <w:tabs>
                <w:tab w:val="left" w:pos="1240"/>
              </w:tabs>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маневренности</w:t>
            </w:r>
          </w:p>
        </w:tc>
        <w:tc>
          <w:tcPr>
            <w:tcW w:w="2260"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(стр. 1200 – стр. 1500) </w:t>
            </w:r>
            <w:r w:rsidRPr="00E13C1C">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 xml:space="preserve"> стр. 1300</w:t>
            </w:r>
          </w:p>
          <w:p w:rsidR="00E7158F" w:rsidRPr="00D84347"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(ОА-КЗК)</w:t>
            </w:r>
            <w:r w:rsidRPr="00132777">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СК</w:t>
            </w:r>
          </w:p>
        </w:tc>
        <w:tc>
          <w:tcPr>
            <w:tcW w:w="976" w:type="dxa"/>
          </w:tcPr>
          <w:p w:rsidR="00E7158F" w:rsidRPr="00116EF1" w:rsidRDefault="00E7158F" w:rsidP="009D4183">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rPr>
              <w:t>0,26</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0,23</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0,18</w:t>
            </w:r>
          </w:p>
        </w:tc>
      </w:tr>
      <w:tr w:rsidR="00E7158F" w:rsidTr="00B606E2">
        <w:trPr>
          <w:jc w:val="center"/>
        </w:trPr>
        <w:tc>
          <w:tcPr>
            <w:tcW w:w="489"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10</w:t>
            </w:r>
          </w:p>
        </w:tc>
        <w:tc>
          <w:tcPr>
            <w:tcW w:w="4155" w:type="dxa"/>
          </w:tcPr>
          <w:p w:rsidR="00E7158F"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обеспеченности оборотных активов собственными средствами</w:t>
            </w:r>
          </w:p>
        </w:tc>
        <w:tc>
          <w:tcPr>
            <w:tcW w:w="2260"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(стр. 1200 – стр. 1500) </w:t>
            </w:r>
            <w:r w:rsidRPr="00E13C1C">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 xml:space="preserve"> стр. 1200</w:t>
            </w:r>
          </w:p>
          <w:p w:rsidR="00E7158F" w:rsidRPr="00A754B6"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СОС</w:t>
            </w:r>
            <w:r w:rsidRPr="00B40EF9">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ОА</w:t>
            </w:r>
          </w:p>
        </w:tc>
        <w:tc>
          <w:tcPr>
            <w:tcW w:w="976"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0,68</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0,74</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0,31</w:t>
            </w:r>
          </w:p>
        </w:tc>
      </w:tr>
      <w:tr w:rsidR="00E7158F" w:rsidTr="00B606E2">
        <w:trPr>
          <w:jc w:val="center"/>
        </w:trPr>
        <w:tc>
          <w:tcPr>
            <w:tcW w:w="489"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11</w:t>
            </w:r>
          </w:p>
        </w:tc>
        <w:tc>
          <w:tcPr>
            <w:tcW w:w="4155" w:type="dxa"/>
          </w:tcPr>
          <w:p w:rsidR="00E7158F"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обеспеченности запасов собственными средствами</w:t>
            </w:r>
          </w:p>
        </w:tc>
        <w:tc>
          <w:tcPr>
            <w:tcW w:w="2260"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(стр. 1200 – стр. 1500) </w:t>
            </w:r>
            <w:r w:rsidRPr="00E13C1C">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 xml:space="preserve"> стр. 1210</w:t>
            </w:r>
          </w:p>
          <w:p w:rsidR="00E7158F" w:rsidRPr="00A754B6"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СОС</w:t>
            </w:r>
            <w:r w:rsidRPr="008E598E">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З</w:t>
            </w:r>
          </w:p>
        </w:tc>
        <w:tc>
          <w:tcPr>
            <w:tcW w:w="976"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3,37</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1,02</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1,66</w:t>
            </w:r>
          </w:p>
        </w:tc>
      </w:tr>
      <w:tr w:rsidR="00E7158F" w:rsidTr="00B606E2">
        <w:trPr>
          <w:jc w:val="center"/>
        </w:trPr>
        <w:tc>
          <w:tcPr>
            <w:tcW w:w="489"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12</w:t>
            </w:r>
          </w:p>
        </w:tc>
        <w:tc>
          <w:tcPr>
            <w:tcW w:w="4155" w:type="dxa"/>
          </w:tcPr>
          <w:p w:rsidR="00E7158F"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обеспеченности процентов к уплате</w:t>
            </w:r>
          </w:p>
        </w:tc>
        <w:tc>
          <w:tcPr>
            <w:tcW w:w="2260"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(стр. 2300 + стр. 2330) </w:t>
            </w:r>
            <w:r w:rsidRPr="00434F1B">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 xml:space="preserve"> стр. 2330</w:t>
            </w:r>
          </w:p>
          <w:p w:rsidR="00E7158F" w:rsidRPr="00434F1B"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Форма №2</w:t>
            </w:r>
          </w:p>
        </w:tc>
        <w:tc>
          <w:tcPr>
            <w:tcW w:w="976" w:type="dxa"/>
          </w:tcPr>
          <w:p w:rsidR="00E7158F" w:rsidRPr="00155BA1" w:rsidRDefault="00E7158F" w:rsidP="009D4183">
            <w:pPr>
              <w:spacing w:line="360" w:lineRule="auto"/>
              <w:jc w:val="center"/>
              <w:rPr>
                <w:rFonts w:ascii="Times New Roman" w:eastAsiaTheme="majorEastAsia" w:hAnsi="Times New Roman" w:cs="Times New Roman"/>
                <w:bCs/>
                <w:sz w:val="20"/>
                <w:szCs w:val="20"/>
                <w:shd w:val="clear" w:color="auto" w:fill="FFFFFF"/>
                <w:lang w:val="en-US"/>
              </w:rPr>
            </w:pP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1,11</w:t>
            </w:r>
          </w:p>
        </w:tc>
        <w:tc>
          <w:tcPr>
            <w:tcW w:w="987" w:type="dxa"/>
          </w:tcPr>
          <w:p w:rsidR="00E7158F" w:rsidRPr="008E2E11"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2,30</w:t>
            </w:r>
          </w:p>
        </w:tc>
      </w:tr>
      <w:tr w:rsidR="00E7158F" w:rsidTr="00B606E2">
        <w:trPr>
          <w:jc w:val="center"/>
        </w:trPr>
        <w:tc>
          <w:tcPr>
            <w:tcW w:w="489" w:type="dxa"/>
          </w:tcPr>
          <w:p w:rsidR="00E7158F"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13</w:t>
            </w:r>
          </w:p>
        </w:tc>
        <w:tc>
          <w:tcPr>
            <w:tcW w:w="4155" w:type="dxa"/>
          </w:tcPr>
          <w:p w:rsidR="00E7158F"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Рентабельность собственного капитала</w:t>
            </w:r>
          </w:p>
        </w:tc>
        <w:tc>
          <w:tcPr>
            <w:tcW w:w="2260" w:type="dxa"/>
          </w:tcPr>
          <w:p w:rsidR="00E7158F" w:rsidRPr="00802CC7"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lang w:val="en-US"/>
              </w:rPr>
              <w:t>ROE=</w:t>
            </w:r>
            <w:r>
              <w:rPr>
                <w:rFonts w:ascii="Times New Roman" w:eastAsiaTheme="majorEastAsia" w:hAnsi="Times New Roman" w:cs="Times New Roman"/>
                <w:bCs/>
                <w:sz w:val="20"/>
                <w:szCs w:val="20"/>
                <w:shd w:val="clear" w:color="auto" w:fill="FFFFFF"/>
              </w:rPr>
              <w:t>ЧП</w:t>
            </w:r>
            <w:r>
              <w:rPr>
                <w:rFonts w:ascii="Times New Roman" w:eastAsiaTheme="majorEastAsia" w:hAnsi="Times New Roman" w:cs="Times New Roman"/>
                <w:bCs/>
                <w:sz w:val="20"/>
                <w:szCs w:val="20"/>
                <w:shd w:val="clear" w:color="auto" w:fill="FFFFFF"/>
                <w:lang w:val="en-US"/>
              </w:rPr>
              <w:t>/</w:t>
            </w:r>
            <w:r>
              <w:rPr>
                <w:rFonts w:ascii="Times New Roman" w:eastAsiaTheme="majorEastAsia" w:hAnsi="Times New Roman" w:cs="Times New Roman"/>
                <w:bCs/>
                <w:sz w:val="20"/>
                <w:szCs w:val="20"/>
                <w:shd w:val="clear" w:color="auto" w:fill="FFFFFF"/>
              </w:rPr>
              <w:t>СК</w:t>
            </w:r>
          </w:p>
        </w:tc>
        <w:tc>
          <w:tcPr>
            <w:tcW w:w="976" w:type="dxa"/>
          </w:tcPr>
          <w:p w:rsidR="00E7158F" w:rsidRPr="00155BA1" w:rsidRDefault="00E7158F" w:rsidP="009D4183">
            <w:pPr>
              <w:spacing w:line="360" w:lineRule="auto"/>
              <w:jc w:val="center"/>
              <w:rPr>
                <w:rFonts w:ascii="Times New Roman" w:eastAsiaTheme="majorEastAsia" w:hAnsi="Times New Roman" w:cs="Times New Roman"/>
                <w:bCs/>
                <w:sz w:val="20"/>
                <w:szCs w:val="20"/>
                <w:shd w:val="clear" w:color="auto" w:fill="FFFFFF"/>
                <w:lang w:val="en-US"/>
              </w:rPr>
            </w:pPr>
          </w:p>
        </w:tc>
        <w:tc>
          <w:tcPr>
            <w:tcW w:w="987" w:type="dxa"/>
          </w:tcPr>
          <w:p w:rsidR="00E7158F" w:rsidRPr="001444F5" w:rsidRDefault="00E7158F" w:rsidP="009D4183">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0,11%</w:t>
            </w:r>
          </w:p>
        </w:tc>
        <w:tc>
          <w:tcPr>
            <w:tcW w:w="987" w:type="dxa"/>
          </w:tcPr>
          <w:p w:rsidR="00E7158F" w:rsidRPr="001444F5" w:rsidRDefault="00E7158F" w:rsidP="009D4183">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4,77%</w:t>
            </w:r>
          </w:p>
        </w:tc>
      </w:tr>
    </w:tbl>
    <w:p w:rsidR="004E19D3" w:rsidRDefault="004E19D3" w:rsidP="004E19D3">
      <w:pPr>
        <w:pStyle w:val="a4"/>
        <w:spacing w:after="0" w:line="240" w:lineRule="auto"/>
        <w:ind w:left="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Рассчитано по: бухгалтерский баланс</w:t>
      </w:r>
      <w:r w:rsidR="00C26572">
        <w:rPr>
          <w:rFonts w:ascii="Times New Roman" w:eastAsiaTheme="majorEastAsia" w:hAnsi="Times New Roman" w:cs="Times New Roman"/>
          <w:bCs/>
          <w:sz w:val="24"/>
          <w:szCs w:val="24"/>
          <w:shd w:val="clear" w:color="auto" w:fill="FFFFFF"/>
        </w:rPr>
        <w:t xml:space="preserve"> (приложение 1)</w:t>
      </w:r>
      <w:r>
        <w:rPr>
          <w:rFonts w:ascii="Times New Roman" w:eastAsiaTheme="majorEastAsia" w:hAnsi="Times New Roman" w:cs="Times New Roman"/>
          <w:bCs/>
          <w:sz w:val="24"/>
          <w:szCs w:val="24"/>
          <w:shd w:val="clear" w:color="auto" w:fill="FFFFFF"/>
        </w:rPr>
        <w:t>, отчет о прибылях и убытках ООО «АльянсСтрой» (приложение 2).</w:t>
      </w:r>
    </w:p>
    <w:p w:rsidR="00720772" w:rsidRDefault="00E7158F" w:rsidP="00720772">
      <w:pPr>
        <w:pStyle w:val="a4"/>
        <w:numPr>
          <w:ilvl w:val="0"/>
          <w:numId w:val="19"/>
        </w:numPr>
        <w:spacing w:line="360" w:lineRule="auto"/>
        <w:ind w:left="0" w:firstLine="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lastRenderedPageBreak/>
        <w:t>Собственные оборотные средства – это сумма, на которую оборотные активы предприятия превышают его краткосрочные обязательства. Характеризует возможность предприятия рассчитаться по краткосрочным обязательствам за счёт реализации своих оборотных активов, т.е. определяет степень платежеспособности и финансовой устойчивости предприятия. Собственные оборотные средства в течение анализируемого периода снижаются, но остаются положительными, что говорит о финансовой устойчивости предприятия.</w:t>
      </w:r>
    </w:p>
    <w:p w:rsidR="00D80A0B" w:rsidRPr="00720772" w:rsidRDefault="00E7158F" w:rsidP="00720772">
      <w:pPr>
        <w:pStyle w:val="a4"/>
        <w:numPr>
          <w:ilvl w:val="0"/>
          <w:numId w:val="19"/>
        </w:numPr>
        <w:spacing w:line="360" w:lineRule="auto"/>
        <w:ind w:left="0" w:firstLine="709"/>
        <w:jc w:val="both"/>
        <w:rPr>
          <w:rFonts w:ascii="Times New Roman" w:eastAsiaTheme="majorEastAsia" w:hAnsi="Times New Roman" w:cs="Times New Roman"/>
          <w:bCs/>
          <w:sz w:val="24"/>
          <w:szCs w:val="24"/>
          <w:shd w:val="clear" w:color="auto" w:fill="FFFFFF"/>
        </w:rPr>
      </w:pPr>
      <w:r w:rsidRPr="00720772">
        <w:rPr>
          <w:rFonts w:ascii="Times New Roman" w:eastAsiaTheme="majorEastAsia" w:hAnsi="Times New Roman" w:cs="Times New Roman"/>
          <w:bCs/>
          <w:sz w:val="24"/>
          <w:szCs w:val="24"/>
          <w:shd w:val="clear" w:color="auto" w:fill="FFFFFF"/>
        </w:rPr>
        <w:t xml:space="preserve">Коэффициент концентрации собственного капитала </w:t>
      </w:r>
      <w:r w:rsidR="006329C8" w:rsidRPr="00720772">
        <w:rPr>
          <w:rFonts w:ascii="Times New Roman" w:eastAsiaTheme="majorEastAsia" w:hAnsi="Times New Roman" w:cs="Times New Roman"/>
          <w:bCs/>
          <w:sz w:val="24"/>
          <w:szCs w:val="24"/>
          <w:shd w:val="clear" w:color="auto" w:fill="FFFFFF"/>
        </w:rPr>
        <w:t>отражает</w:t>
      </w:r>
      <w:r w:rsidRPr="00720772">
        <w:rPr>
          <w:rFonts w:ascii="Times New Roman" w:eastAsiaTheme="majorEastAsia" w:hAnsi="Times New Roman" w:cs="Times New Roman"/>
          <w:bCs/>
          <w:sz w:val="24"/>
          <w:szCs w:val="24"/>
          <w:shd w:val="clear" w:color="auto" w:fill="FFFFFF"/>
        </w:rPr>
        <w:t xml:space="preserve"> </w:t>
      </w:r>
      <w:r w:rsidR="00C30413" w:rsidRPr="00720772">
        <w:rPr>
          <w:rFonts w:ascii="Times New Roman" w:eastAsiaTheme="majorEastAsia" w:hAnsi="Times New Roman" w:cs="Times New Roman"/>
          <w:bCs/>
          <w:sz w:val="24"/>
          <w:szCs w:val="24"/>
          <w:shd w:val="clear" w:color="auto" w:fill="FFFFFF"/>
        </w:rPr>
        <w:t>долю собственного капитала в совокупном капитале</w:t>
      </w:r>
      <w:r w:rsidRPr="00720772">
        <w:rPr>
          <w:rFonts w:ascii="Times New Roman" w:eastAsiaTheme="majorEastAsia" w:hAnsi="Times New Roman" w:cs="Times New Roman"/>
          <w:bCs/>
          <w:sz w:val="24"/>
          <w:szCs w:val="24"/>
          <w:shd w:val="clear" w:color="auto" w:fill="FFFFFF"/>
        </w:rPr>
        <w:t>.</w:t>
      </w:r>
      <w:r w:rsidR="00C74896" w:rsidRPr="00720772">
        <w:rPr>
          <w:rFonts w:ascii="Times New Roman" w:eastAsiaTheme="majorEastAsia" w:hAnsi="Times New Roman" w:cs="Times New Roman"/>
          <w:bCs/>
          <w:sz w:val="24"/>
          <w:szCs w:val="24"/>
          <w:shd w:val="clear" w:color="auto" w:fill="FFFFFF"/>
        </w:rPr>
        <w:t xml:space="preserve"> На основе э</w:t>
      </w:r>
      <w:r w:rsidR="00264901" w:rsidRPr="00720772">
        <w:rPr>
          <w:rFonts w:ascii="Times New Roman" w:eastAsiaTheme="majorEastAsia" w:hAnsi="Times New Roman" w:cs="Times New Roman"/>
          <w:bCs/>
          <w:sz w:val="24"/>
          <w:szCs w:val="24"/>
          <w:shd w:val="clear" w:color="auto" w:fill="FFFFFF"/>
        </w:rPr>
        <w:t>того показателя можно говорить о финансовой независимости от заёмных источников.</w:t>
      </w:r>
      <w:r w:rsidRPr="00720772">
        <w:rPr>
          <w:rFonts w:ascii="Times New Roman" w:eastAsiaTheme="majorEastAsia" w:hAnsi="Times New Roman" w:cs="Times New Roman"/>
          <w:bCs/>
          <w:sz w:val="24"/>
          <w:szCs w:val="24"/>
          <w:shd w:val="clear" w:color="auto" w:fill="FFFFFF"/>
        </w:rPr>
        <w:t xml:space="preserve"> Данный показатель выше 0,5, что говорит об относительной независимости от заёмных средств, но данный коэффициент уменьшился, значит, предприятие стало менее стабильно и независимо от внешних кредиторов. </w:t>
      </w:r>
      <w:r w:rsidR="00D80A0B" w:rsidRPr="00720772">
        <w:rPr>
          <w:rFonts w:ascii="Times New Roman" w:eastAsiaTheme="majorEastAsia" w:hAnsi="Times New Roman" w:cs="Times New Roman"/>
          <w:bCs/>
          <w:sz w:val="24"/>
          <w:szCs w:val="24"/>
          <w:shd w:val="clear" w:color="auto" w:fill="FFFFFF"/>
        </w:rPr>
        <w:t>Компании с большой долей собственных средств имеют финансовую независимость, если что они смогут вернуть свои кредиты  и займы из собственных средств, поэтому такая компания более привлекательная для кредиторов.</w:t>
      </w:r>
    </w:p>
    <w:p w:rsidR="007C0127" w:rsidRPr="00D80A0B" w:rsidRDefault="00E7158F" w:rsidP="002476B8">
      <w:pPr>
        <w:pStyle w:val="a4"/>
        <w:numPr>
          <w:ilvl w:val="0"/>
          <w:numId w:val="19"/>
        </w:numPr>
        <w:spacing w:line="360" w:lineRule="auto"/>
        <w:ind w:left="0" w:firstLine="709"/>
        <w:jc w:val="both"/>
        <w:rPr>
          <w:rFonts w:ascii="Times New Roman" w:eastAsiaTheme="majorEastAsia" w:hAnsi="Times New Roman" w:cs="Times New Roman"/>
          <w:bCs/>
          <w:sz w:val="24"/>
          <w:szCs w:val="24"/>
          <w:shd w:val="clear" w:color="auto" w:fill="FFFFFF"/>
        </w:rPr>
      </w:pPr>
      <w:r w:rsidRPr="00D80A0B">
        <w:rPr>
          <w:rFonts w:ascii="Times New Roman" w:eastAsiaTheme="majorEastAsia" w:hAnsi="Times New Roman" w:cs="Times New Roman"/>
          <w:bCs/>
          <w:sz w:val="24"/>
          <w:szCs w:val="24"/>
          <w:shd w:val="clear" w:color="auto" w:fill="FFFFFF"/>
        </w:rPr>
        <w:t xml:space="preserve">Коэффициент финансовой зависимости дает в сумме с предыдущим показателем 1. </w:t>
      </w:r>
      <w:r w:rsidR="007C0127" w:rsidRPr="00D80A0B">
        <w:rPr>
          <w:rFonts w:ascii="Times New Roman" w:eastAsiaTheme="majorEastAsia" w:hAnsi="Times New Roman" w:cs="Times New Roman"/>
          <w:bCs/>
          <w:sz w:val="24"/>
          <w:szCs w:val="24"/>
          <w:shd w:val="clear" w:color="auto" w:fill="FFFFFF"/>
        </w:rPr>
        <w:t>Коэффициент финансовой зависимости растёт, т.е. растёт доля заёмного капитал в общей валюте баланса, что согласуется с динамикой коэффициента концентрации собственного капитала, этот показатель падает параллельно с ростом коэффициент финансовой зависимости.</w:t>
      </w:r>
    </w:p>
    <w:p w:rsidR="002476B8" w:rsidRPr="007C0127" w:rsidRDefault="00E7158F" w:rsidP="002476B8">
      <w:pPr>
        <w:pStyle w:val="a4"/>
        <w:numPr>
          <w:ilvl w:val="0"/>
          <w:numId w:val="19"/>
        </w:numPr>
        <w:spacing w:line="360" w:lineRule="auto"/>
        <w:ind w:left="0" w:firstLine="709"/>
        <w:jc w:val="both"/>
        <w:rPr>
          <w:rFonts w:ascii="Times New Roman" w:eastAsiaTheme="majorEastAsia" w:hAnsi="Times New Roman" w:cs="Times New Roman"/>
          <w:bCs/>
          <w:sz w:val="24"/>
          <w:szCs w:val="24"/>
          <w:shd w:val="clear" w:color="auto" w:fill="FFFFFF"/>
        </w:rPr>
      </w:pPr>
      <w:r w:rsidRPr="007C0127">
        <w:rPr>
          <w:rFonts w:ascii="Times New Roman" w:eastAsiaTheme="majorEastAsia" w:hAnsi="Times New Roman" w:cs="Times New Roman"/>
          <w:bCs/>
          <w:sz w:val="24"/>
          <w:szCs w:val="24"/>
          <w:shd w:val="clear" w:color="auto" w:fill="FFFFFF"/>
        </w:rPr>
        <w:t xml:space="preserve">Коэффициент текущей задолженности отражает долю долгов предприятия со сроком погашения менее 12 месяцев в общей структуре задолженности. Оптимальным считается значение 0,1-0,2, приемлемым до 0,5, приближение к 1 означает крайнюю степень зависимости субъекта хозяйствования от контрагента. В 2015-2016 гг. коэффициент текущей задолженности оптимальный, в 2017 г. несколько увеличился, но близок к оптимальному. Увеличение произошло за счёт значительного роста краткосрочных обязательств. </w:t>
      </w:r>
    </w:p>
    <w:p w:rsidR="002476B8" w:rsidRDefault="001D538B" w:rsidP="002476B8">
      <w:pPr>
        <w:pStyle w:val="a4"/>
        <w:numPr>
          <w:ilvl w:val="0"/>
          <w:numId w:val="19"/>
        </w:numPr>
        <w:spacing w:line="360" w:lineRule="auto"/>
        <w:ind w:left="0" w:firstLine="709"/>
        <w:jc w:val="both"/>
        <w:rPr>
          <w:rFonts w:ascii="Times New Roman" w:eastAsiaTheme="majorEastAsia" w:hAnsi="Times New Roman" w:cs="Times New Roman"/>
          <w:bCs/>
          <w:sz w:val="24"/>
          <w:szCs w:val="24"/>
          <w:shd w:val="clear" w:color="auto" w:fill="FFFFFF"/>
        </w:rPr>
      </w:pPr>
      <w:r w:rsidRPr="003D5337">
        <w:rPr>
          <w:rFonts w:ascii="Times New Roman" w:eastAsiaTheme="majorEastAsia" w:hAnsi="Times New Roman" w:cs="Times New Roman"/>
          <w:bCs/>
          <w:sz w:val="24"/>
          <w:szCs w:val="24"/>
          <w:shd w:val="clear" w:color="auto" w:fill="FFFFFF"/>
        </w:rPr>
        <w:t>Коэффициент покрытия</w:t>
      </w:r>
      <w:r>
        <w:rPr>
          <w:rFonts w:ascii="Times New Roman" w:eastAsiaTheme="majorEastAsia" w:hAnsi="Times New Roman" w:cs="Times New Roman"/>
          <w:bCs/>
          <w:sz w:val="24"/>
          <w:szCs w:val="24"/>
          <w:shd w:val="clear" w:color="auto" w:fill="FFFFFF"/>
        </w:rPr>
        <w:t xml:space="preserve"> отражает возможность предприятия покрыть краткосрочные кредиты оборотными активами</w:t>
      </w:r>
      <w:r w:rsidRPr="003D5337">
        <w:rPr>
          <w:rFonts w:ascii="Times New Roman" w:eastAsiaTheme="majorEastAsia" w:hAnsi="Times New Roman" w:cs="Times New Roman"/>
          <w:bCs/>
          <w:sz w:val="24"/>
          <w:szCs w:val="24"/>
          <w:shd w:val="clear" w:color="auto" w:fill="FFFFFF"/>
        </w:rPr>
        <w:t xml:space="preserve">. </w:t>
      </w:r>
      <w:r>
        <w:rPr>
          <w:rFonts w:ascii="Times New Roman" w:eastAsiaTheme="majorEastAsia" w:hAnsi="Times New Roman" w:cs="Times New Roman"/>
          <w:bCs/>
          <w:sz w:val="24"/>
          <w:szCs w:val="24"/>
          <w:shd w:val="clear" w:color="auto" w:fill="FFFFFF"/>
        </w:rPr>
        <w:t>Платежеспособность компании увеличивается с  ростом значения данного</w:t>
      </w:r>
      <w:r w:rsidRPr="003D5337">
        <w:rPr>
          <w:rFonts w:ascii="Times New Roman" w:eastAsiaTheme="majorEastAsia" w:hAnsi="Times New Roman" w:cs="Times New Roman"/>
          <w:bCs/>
          <w:sz w:val="24"/>
          <w:szCs w:val="24"/>
          <w:shd w:val="clear" w:color="auto" w:fill="FFFFFF"/>
        </w:rPr>
        <w:t xml:space="preserve"> коэффициента</w:t>
      </w:r>
      <w:r>
        <w:rPr>
          <w:rFonts w:ascii="Times New Roman" w:eastAsiaTheme="majorEastAsia" w:hAnsi="Times New Roman" w:cs="Times New Roman"/>
          <w:bCs/>
          <w:sz w:val="24"/>
          <w:szCs w:val="24"/>
          <w:shd w:val="clear" w:color="auto" w:fill="FFFFFF"/>
        </w:rPr>
        <w:t xml:space="preserve">. </w:t>
      </w:r>
      <w:r w:rsidR="00E7158F" w:rsidRPr="002476B8">
        <w:rPr>
          <w:rFonts w:ascii="Times New Roman" w:eastAsiaTheme="majorEastAsia" w:hAnsi="Times New Roman" w:cs="Times New Roman"/>
          <w:bCs/>
          <w:sz w:val="24"/>
          <w:szCs w:val="24"/>
          <w:shd w:val="clear" w:color="auto" w:fill="FFFFFF"/>
        </w:rPr>
        <w:t xml:space="preserve">В 2015, 2016 гг. коэффициент покрытия был больше 2,5, что говорило о нерациональной структуре капитала: слишком высокая доля неработающих активов в виде наличных денег и средств на счетах. В 2017 г. коэффициент стал равен 1,5 </w:t>
      </w:r>
      <w:r w:rsidR="000A4B2F">
        <w:rPr>
          <w:rFonts w:ascii="Times New Roman" w:eastAsiaTheme="majorEastAsia" w:hAnsi="Times New Roman" w:cs="Times New Roman"/>
          <w:bCs/>
          <w:sz w:val="24"/>
          <w:szCs w:val="24"/>
          <w:shd w:val="clear" w:color="auto" w:fill="FFFFFF"/>
        </w:rPr>
        <w:t>и говорит о том, что предприятие</w:t>
      </w:r>
      <w:r w:rsidR="00E7158F" w:rsidRPr="002476B8">
        <w:rPr>
          <w:rFonts w:ascii="Times New Roman" w:eastAsiaTheme="majorEastAsia" w:hAnsi="Times New Roman" w:cs="Times New Roman"/>
          <w:bCs/>
          <w:sz w:val="24"/>
          <w:szCs w:val="24"/>
          <w:shd w:val="clear" w:color="auto" w:fill="FFFFFF"/>
        </w:rPr>
        <w:t xml:space="preserve"> в состоянии стабильно оплачивать текущие счета.</w:t>
      </w:r>
    </w:p>
    <w:p w:rsidR="002476B8" w:rsidRDefault="00E7158F" w:rsidP="002476B8">
      <w:pPr>
        <w:pStyle w:val="a4"/>
        <w:numPr>
          <w:ilvl w:val="0"/>
          <w:numId w:val="19"/>
        </w:numPr>
        <w:spacing w:line="360" w:lineRule="auto"/>
        <w:ind w:left="0" w:firstLine="709"/>
        <w:jc w:val="both"/>
        <w:rPr>
          <w:rFonts w:ascii="Times New Roman" w:eastAsiaTheme="majorEastAsia" w:hAnsi="Times New Roman" w:cs="Times New Roman"/>
          <w:bCs/>
          <w:sz w:val="24"/>
          <w:szCs w:val="24"/>
          <w:shd w:val="clear" w:color="auto" w:fill="FFFFFF"/>
        </w:rPr>
      </w:pPr>
      <w:r w:rsidRPr="002476B8">
        <w:rPr>
          <w:rFonts w:ascii="Times New Roman" w:eastAsiaTheme="majorEastAsia" w:hAnsi="Times New Roman" w:cs="Times New Roman"/>
          <w:bCs/>
          <w:sz w:val="24"/>
          <w:szCs w:val="24"/>
          <w:shd w:val="clear" w:color="auto" w:fill="FFFFFF"/>
        </w:rPr>
        <w:t xml:space="preserve">Коэффициент покрытия долгов собственным капиталом уменьшился, т.к. доля заемного капитала увеличилась, а доля собственного уменьшилась. Нормальным считается </w:t>
      </w:r>
      <w:r w:rsidRPr="002476B8">
        <w:rPr>
          <w:rFonts w:ascii="Times New Roman" w:eastAsiaTheme="majorEastAsia" w:hAnsi="Times New Roman" w:cs="Times New Roman"/>
          <w:bCs/>
          <w:sz w:val="24"/>
          <w:szCs w:val="24"/>
          <w:shd w:val="clear" w:color="auto" w:fill="FFFFFF"/>
        </w:rPr>
        <w:lastRenderedPageBreak/>
        <w:t>значение коэффициента 1,5-2,5 в зависимости от отрасли экономики. Значение ниже 1 говорит о высоком финансовом риске – предприятие не в состоянии стабильно оплачивать текущие счета. Значение более 3 свидетельствует о нерациональной структуре капитала. Динамика коэффициента свидетельствует о стабильности организации и правильной политики руководства организации по изменению структуры капитала.</w:t>
      </w:r>
    </w:p>
    <w:p w:rsidR="002476B8" w:rsidRDefault="00E7158F" w:rsidP="002476B8">
      <w:pPr>
        <w:pStyle w:val="a4"/>
        <w:numPr>
          <w:ilvl w:val="0"/>
          <w:numId w:val="19"/>
        </w:numPr>
        <w:spacing w:line="360" w:lineRule="auto"/>
        <w:ind w:left="0" w:firstLine="709"/>
        <w:jc w:val="both"/>
        <w:rPr>
          <w:rFonts w:ascii="Times New Roman" w:eastAsiaTheme="majorEastAsia" w:hAnsi="Times New Roman" w:cs="Times New Roman"/>
          <w:bCs/>
          <w:sz w:val="24"/>
          <w:szCs w:val="24"/>
          <w:shd w:val="clear" w:color="auto" w:fill="FFFFFF"/>
        </w:rPr>
      </w:pPr>
      <w:r w:rsidRPr="002476B8">
        <w:rPr>
          <w:rFonts w:ascii="Times New Roman" w:eastAsiaTheme="majorEastAsia" w:hAnsi="Times New Roman" w:cs="Times New Roman"/>
          <w:bCs/>
          <w:sz w:val="24"/>
          <w:szCs w:val="24"/>
          <w:shd w:val="clear" w:color="auto" w:fill="FFFFFF"/>
        </w:rPr>
        <w:t>Коэффициент финансового левериджа показывает, сколько рублей заемного капитала прих</w:t>
      </w:r>
      <w:r w:rsidR="00DB4D09">
        <w:rPr>
          <w:rFonts w:ascii="Times New Roman" w:eastAsiaTheme="majorEastAsia" w:hAnsi="Times New Roman" w:cs="Times New Roman"/>
          <w:bCs/>
          <w:sz w:val="24"/>
          <w:szCs w:val="24"/>
          <w:shd w:val="clear" w:color="auto" w:fill="FFFFFF"/>
        </w:rPr>
        <w:t>одится на один рубль собственного</w:t>
      </w:r>
      <w:r w:rsidRPr="002476B8">
        <w:rPr>
          <w:rFonts w:ascii="Times New Roman" w:eastAsiaTheme="majorEastAsia" w:hAnsi="Times New Roman" w:cs="Times New Roman"/>
          <w:bCs/>
          <w:sz w:val="24"/>
          <w:szCs w:val="24"/>
          <w:shd w:val="clear" w:color="auto" w:fill="FFFFFF"/>
        </w:rPr>
        <w:t>. В период 2015-2017 гг. увеличился, следовательно, увеличился риск предпринимательской деятельности, упала инвестиционная привлекательность, но по-прежнему большую часть пассивов организации составляют собственные средства.</w:t>
      </w:r>
    </w:p>
    <w:p w:rsidR="002476B8" w:rsidRDefault="00E7158F" w:rsidP="002476B8">
      <w:pPr>
        <w:pStyle w:val="a4"/>
        <w:numPr>
          <w:ilvl w:val="0"/>
          <w:numId w:val="19"/>
        </w:numPr>
        <w:spacing w:line="360" w:lineRule="auto"/>
        <w:ind w:left="0" w:firstLine="709"/>
        <w:jc w:val="both"/>
        <w:rPr>
          <w:rFonts w:ascii="Times New Roman" w:eastAsiaTheme="majorEastAsia" w:hAnsi="Times New Roman" w:cs="Times New Roman"/>
          <w:bCs/>
          <w:sz w:val="24"/>
          <w:szCs w:val="24"/>
          <w:shd w:val="clear" w:color="auto" w:fill="FFFFFF"/>
        </w:rPr>
      </w:pPr>
      <w:r w:rsidRPr="002476B8">
        <w:rPr>
          <w:rFonts w:ascii="Times New Roman" w:eastAsiaTheme="majorEastAsia" w:hAnsi="Times New Roman" w:cs="Times New Roman"/>
          <w:bCs/>
          <w:sz w:val="24"/>
          <w:szCs w:val="24"/>
          <w:shd w:val="clear" w:color="auto" w:fill="FFFFFF"/>
        </w:rPr>
        <w:t xml:space="preserve">Коэффициент финансовой устойчивости </w:t>
      </w:r>
      <w:r w:rsidR="00B0623F">
        <w:rPr>
          <w:rFonts w:ascii="Times New Roman" w:eastAsiaTheme="majorEastAsia" w:hAnsi="Times New Roman" w:cs="Times New Roman"/>
          <w:bCs/>
          <w:sz w:val="24"/>
          <w:szCs w:val="24"/>
          <w:shd w:val="clear" w:color="auto" w:fill="FFFFFF"/>
        </w:rPr>
        <w:t xml:space="preserve">отражает долю актива, которая </w:t>
      </w:r>
      <w:r w:rsidRPr="002476B8">
        <w:rPr>
          <w:rFonts w:ascii="Times New Roman" w:eastAsiaTheme="majorEastAsia" w:hAnsi="Times New Roman" w:cs="Times New Roman"/>
          <w:bCs/>
          <w:sz w:val="24"/>
          <w:szCs w:val="24"/>
          <w:shd w:val="clear" w:color="auto" w:fill="FFFFFF"/>
        </w:rPr>
        <w:t>финансируется за счёт устойчивых источников. Величина коэффициента в течение анализируемого периода колеблется около 0,8, что допустимо и свидетельствует об устойчивом положении организации.</w:t>
      </w:r>
    </w:p>
    <w:p w:rsidR="002476B8" w:rsidRPr="002476B8" w:rsidRDefault="00E7158F" w:rsidP="002476B8">
      <w:pPr>
        <w:pStyle w:val="a4"/>
        <w:numPr>
          <w:ilvl w:val="0"/>
          <w:numId w:val="19"/>
        </w:numPr>
        <w:spacing w:line="360" w:lineRule="auto"/>
        <w:ind w:left="0" w:firstLine="709"/>
        <w:jc w:val="both"/>
        <w:rPr>
          <w:rFonts w:ascii="Times New Roman" w:eastAsiaTheme="majorEastAsia" w:hAnsi="Times New Roman" w:cs="Times New Roman"/>
          <w:bCs/>
          <w:sz w:val="24"/>
          <w:szCs w:val="24"/>
          <w:shd w:val="clear" w:color="auto" w:fill="FFFFFF"/>
        </w:rPr>
      </w:pPr>
      <w:r w:rsidRPr="002476B8">
        <w:rPr>
          <w:rFonts w:ascii="Times New Roman" w:eastAsiaTheme="majorEastAsia" w:hAnsi="Times New Roman" w:cs="Times New Roman"/>
          <w:bCs/>
          <w:sz w:val="24"/>
          <w:szCs w:val="24"/>
          <w:shd w:val="clear" w:color="auto" w:fill="FFFFFF"/>
        </w:rPr>
        <w:t>Коэффициент маневренности помогает судить о том, какая часть собственных средств фирмы находится в обороте и насколько компания финансово независима. К</w:t>
      </w:r>
      <w:r w:rsidRPr="002476B8">
        <w:rPr>
          <w:rFonts w:ascii="Times New Roman" w:eastAsia="Times New Roman" w:hAnsi="Times New Roman" w:cs="Times New Roman"/>
          <w:bCs/>
          <w:color w:val="000000"/>
          <w:sz w:val="24"/>
          <w:szCs w:val="24"/>
        </w:rPr>
        <w:t>оэффициент маневренности</w:t>
      </w:r>
      <w:r w:rsidRPr="002476B8">
        <w:rPr>
          <w:rFonts w:ascii="Times New Roman" w:eastAsia="Times New Roman" w:hAnsi="Times New Roman" w:cs="Times New Roman"/>
          <w:color w:val="000000"/>
          <w:sz w:val="24"/>
          <w:szCs w:val="24"/>
        </w:rPr>
        <w:t xml:space="preserve"> ниже 0,3, это может свидетельствовать о проблемах в развитии фирмы, высоком уровне ее зависимости от заемных средств, и, скорее всего, низкой платежеспособности. У предприятия большая сумма краткосрочных обязательств, в первую очередь перед поставщиками и подрядчиками. Не исключено, что в такой ситуации кредиторы будут отказывать ей в предоставлении значительных заемных сумм, а инвесторы — подвергать сомнению перспективы вложений в данный бизнес. Коэффициент маневренности в течение 3 лет падает, это значит, что увеличивается закредитованность компании либо общая платежная нагрузка. Компания не может эффективно инвестировать в производство, равно как и диверсифицировать свою деятельность.</w:t>
      </w:r>
    </w:p>
    <w:p w:rsidR="002476B8" w:rsidRPr="002476B8" w:rsidRDefault="00E7158F" w:rsidP="002476B8">
      <w:pPr>
        <w:pStyle w:val="a4"/>
        <w:numPr>
          <w:ilvl w:val="0"/>
          <w:numId w:val="19"/>
        </w:numPr>
        <w:spacing w:line="360" w:lineRule="auto"/>
        <w:ind w:left="0" w:firstLine="709"/>
        <w:jc w:val="both"/>
        <w:rPr>
          <w:rFonts w:ascii="Times New Roman" w:eastAsiaTheme="majorEastAsia" w:hAnsi="Times New Roman" w:cs="Times New Roman"/>
          <w:bCs/>
          <w:sz w:val="24"/>
          <w:szCs w:val="24"/>
          <w:shd w:val="clear" w:color="auto" w:fill="FFFFFF"/>
        </w:rPr>
      </w:pPr>
      <w:r w:rsidRPr="002476B8">
        <w:rPr>
          <w:rFonts w:ascii="Times New Roman" w:eastAsiaTheme="majorEastAsia" w:hAnsi="Times New Roman" w:cs="Times New Roman"/>
          <w:bCs/>
          <w:sz w:val="24"/>
          <w:szCs w:val="24"/>
          <w:shd w:val="clear" w:color="auto" w:fill="FFFFFF"/>
        </w:rPr>
        <w:t xml:space="preserve">Коэффициент обеспеченности оборотных активов собственными средствами падает, но всё равно находится в рамках допустимых для финансово-устойчивого предприятия. </w:t>
      </w:r>
      <w:r w:rsidRPr="002476B8">
        <w:rPr>
          <w:rFonts w:ascii="Times New Roman" w:hAnsi="Times New Roman" w:cs="Times New Roman"/>
          <w:color w:val="000000"/>
          <w:sz w:val="24"/>
          <w:szCs w:val="24"/>
        </w:rPr>
        <w:t>Согласно нормативным документам, нормальное значение коэффициента обеспеченности оборотных активов собственными средствами должно составлять не менее 0,1.</w:t>
      </w:r>
    </w:p>
    <w:p w:rsidR="002476B8" w:rsidRPr="002476B8" w:rsidRDefault="00E7158F" w:rsidP="002476B8">
      <w:pPr>
        <w:pStyle w:val="a4"/>
        <w:numPr>
          <w:ilvl w:val="0"/>
          <w:numId w:val="19"/>
        </w:numPr>
        <w:spacing w:line="360" w:lineRule="auto"/>
        <w:ind w:left="0" w:firstLine="709"/>
        <w:jc w:val="both"/>
        <w:rPr>
          <w:rFonts w:ascii="Times New Roman" w:eastAsiaTheme="majorEastAsia" w:hAnsi="Times New Roman" w:cs="Times New Roman"/>
          <w:bCs/>
          <w:sz w:val="24"/>
          <w:szCs w:val="24"/>
          <w:shd w:val="clear" w:color="auto" w:fill="FFFFFF"/>
        </w:rPr>
      </w:pPr>
      <w:r w:rsidRPr="002476B8">
        <w:rPr>
          <w:rFonts w:ascii="Times New Roman" w:eastAsiaTheme="majorEastAsia" w:hAnsi="Times New Roman" w:cs="Times New Roman"/>
          <w:bCs/>
          <w:sz w:val="24"/>
          <w:szCs w:val="24"/>
          <w:shd w:val="clear" w:color="auto" w:fill="FFFFFF"/>
        </w:rPr>
        <w:t xml:space="preserve">Коэффициент обеспеченности запасов собственными средствами падает, но всё равно оказывается высоким больше 1, т.е. запасы формируются из собственных средств. </w:t>
      </w:r>
      <w:r w:rsidRPr="002476B8">
        <w:rPr>
          <w:rFonts w:ascii="Times New Roman" w:hAnsi="Times New Roman" w:cs="Times New Roman"/>
          <w:color w:val="000000"/>
          <w:sz w:val="24"/>
          <w:szCs w:val="24"/>
        </w:rPr>
        <w:t>Считается, что к</w:t>
      </w:r>
      <w:r w:rsidRPr="002476B8">
        <w:rPr>
          <w:rStyle w:val="af0"/>
          <w:rFonts w:ascii="Times New Roman" w:hAnsi="Times New Roman" w:cs="Times New Roman"/>
          <w:b w:val="0"/>
          <w:color w:val="333333"/>
          <w:sz w:val="24"/>
          <w:szCs w:val="24"/>
        </w:rPr>
        <w:t>оэффициент обеспеченности материальных запасов собственными средствами</w:t>
      </w:r>
      <w:r w:rsidR="001470DC" w:rsidRPr="002476B8">
        <w:rPr>
          <w:rStyle w:val="af0"/>
          <w:rFonts w:ascii="Times New Roman" w:hAnsi="Times New Roman" w:cs="Times New Roman"/>
          <w:b w:val="0"/>
          <w:color w:val="333333"/>
          <w:sz w:val="24"/>
          <w:szCs w:val="24"/>
        </w:rPr>
        <w:t xml:space="preserve"> </w:t>
      </w:r>
      <w:r w:rsidRPr="002476B8">
        <w:rPr>
          <w:rFonts w:ascii="Times New Roman" w:hAnsi="Times New Roman" w:cs="Times New Roman"/>
          <w:color w:val="000000"/>
          <w:sz w:val="24"/>
          <w:szCs w:val="24"/>
        </w:rPr>
        <w:t xml:space="preserve">должен изменятся в пределах 0.6 – 0.8, т.е. 60 - 80% запасов компании формируют из собственных источников. </w:t>
      </w:r>
    </w:p>
    <w:p w:rsidR="002476B8" w:rsidRDefault="00E7158F" w:rsidP="002476B8">
      <w:pPr>
        <w:pStyle w:val="a4"/>
        <w:numPr>
          <w:ilvl w:val="0"/>
          <w:numId w:val="19"/>
        </w:numPr>
        <w:spacing w:line="360" w:lineRule="auto"/>
        <w:ind w:left="0" w:firstLine="709"/>
        <w:jc w:val="both"/>
        <w:rPr>
          <w:rFonts w:ascii="Times New Roman" w:eastAsiaTheme="majorEastAsia" w:hAnsi="Times New Roman" w:cs="Times New Roman"/>
          <w:bCs/>
          <w:sz w:val="24"/>
          <w:szCs w:val="24"/>
          <w:shd w:val="clear" w:color="auto" w:fill="FFFFFF"/>
        </w:rPr>
      </w:pPr>
      <w:r w:rsidRPr="002476B8">
        <w:rPr>
          <w:rFonts w:ascii="Times New Roman" w:eastAsiaTheme="majorEastAsia" w:hAnsi="Times New Roman" w:cs="Times New Roman"/>
          <w:bCs/>
          <w:sz w:val="24"/>
          <w:szCs w:val="24"/>
          <w:shd w:val="clear" w:color="auto" w:fill="FFFFFF"/>
        </w:rPr>
        <w:lastRenderedPageBreak/>
        <w:t>Коэффициент обеспеченности процентов к уплате сопоставляет прибыль до вычета процентов и налогов с процентами к уплате. Показатель выше 1, компания может рассчитаться с внешними инвесторами по текущим обязательствам.</w:t>
      </w:r>
    </w:p>
    <w:p w:rsidR="00E7158F" w:rsidRPr="002476B8" w:rsidRDefault="00E7158F" w:rsidP="002476B8">
      <w:pPr>
        <w:pStyle w:val="a4"/>
        <w:numPr>
          <w:ilvl w:val="0"/>
          <w:numId w:val="19"/>
        </w:numPr>
        <w:spacing w:line="360" w:lineRule="auto"/>
        <w:ind w:left="0" w:firstLine="709"/>
        <w:jc w:val="both"/>
        <w:rPr>
          <w:rFonts w:ascii="Times New Roman" w:eastAsiaTheme="majorEastAsia" w:hAnsi="Times New Roman" w:cs="Times New Roman"/>
          <w:bCs/>
          <w:sz w:val="24"/>
          <w:szCs w:val="24"/>
          <w:shd w:val="clear" w:color="auto" w:fill="FFFFFF"/>
        </w:rPr>
      </w:pPr>
      <w:r w:rsidRPr="002476B8">
        <w:rPr>
          <w:rFonts w:ascii="Times New Roman" w:eastAsiaTheme="majorEastAsia" w:hAnsi="Times New Roman" w:cs="Times New Roman"/>
          <w:bCs/>
          <w:sz w:val="24"/>
          <w:szCs w:val="24"/>
          <w:shd w:val="clear" w:color="auto" w:fill="FFFFFF"/>
        </w:rPr>
        <w:t xml:space="preserve"> Рентабельность собственного капитала показывает величину чистой прибыли, которую предприятие получает на единицу стоимости собственного капитала, показывает эффективность использования капитала, инвестированного собственниками предприятия. Рентабельность собственного капитала в 2017 г. выше, чем в 2016 г., т.к. выросла чистая прибыль, увеличилась доля заёмного капитала. Если сравнить данный показатель с доходностью альтернативных вложений, например, средней ставкой по банковским депозитам, то </w:t>
      </w:r>
      <w:r w:rsidRPr="002476B8">
        <w:rPr>
          <w:rFonts w:ascii="Times New Roman" w:eastAsiaTheme="majorEastAsia" w:hAnsi="Times New Roman" w:cs="Times New Roman"/>
          <w:bCs/>
          <w:sz w:val="24"/>
          <w:szCs w:val="24"/>
          <w:shd w:val="clear" w:color="auto" w:fill="FFFFFF"/>
          <w:lang w:val="en-US"/>
        </w:rPr>
        <w:t>ROE</w:t>
      </w:r>
      <w:r w:rsidRPr="002476B8">
        <w:rPr>
          <w:rFonts w:ascii="Times New Roman" w:eastAsiaTheme="majorEastAsia" w:hAnsi="Times New Roman" w:cs="Times New Roman"/>
          <w:bCs/>
          <w:sz w:val="24"/>
          <w:szCs w:val="24"/>
          <w:shd w:val="clear" w:color="auto" w:fill="FFFFFF"/>
        </w:rPr>
        <w:t xml:space="preserve">&lt;8%. Нужно, чтобы </w:t>
      </w:r>
      <w:r w:rsidRPr="002476B8">
        <w:rPr>
          <w:rFonts w:ascii="Times New Roman" w:eastAsiaTheme="majorEastAsia" w:hAnsi="Times New Roman" w:cs="Times New Roman"/>
          <w:bCs/>
          <w:sz w:val="24"/>
          <w:szCs w:val="24"/>
          <w:shd w:val="clear" w:color="auto" w:fill="FFFFFF"/>
          <w:lang w:val="en-US"/>
        </w:rPr>
        <w:t xml:space="preserve">ROE </w:t>
      </w:r>
      <w:r w:rsidRPr="002476B8">
        <w:rPr>
          <w:rFonts w:ascii="Times New Roman" w:eastAsiaTheme="majorEastAsia" w:hAnsi="Times New Roman" w:cs="Times New Roman"/>
          <w:bCs/>
          <w:sz w:val="24"/>
          <w:szCs w:val="24"/>
          <w:shd w:val="clear" w:color="auto" w:fill="FFFFFF"/>
        </w:rPr>
        <w:t>компании и далее рос.</w:t>
      </w:r>
    </w:p>
    <w:p w:rsidR="00E7158F" w:rsidRPr="00BE15A3" w:rsidRDefault="00E7158F" w:rsidP="00E7158F">
      <w:pPr>
        <w:spacing w:after="0" w:line="360" w:lineRule="auto"/>
        <w:ind w:firstLine="709"/>
        <w:jc w:val="both"/>
        <w:rPr>
          <w:rFonts w:ascii="Times New Roman" w:eastAsiaTheme="majorEastAsia" w:hAnsi="Times New Roman" w:cs="Times New Roman"/>
          <w:bCs/>
          <w:sz w:val="24"/>
          <w:szCs w:val="24"/>
          <w:shd w:val="clear" w:color="auto" w:fill="FFFFFF"/>
        </w:rPr>
      </w:pPr>
      <w:r w:rsidRPr="00BE15A3">
        <w:rPr>
          <w:rFonts w:ascii="Times New Roman" w:eastAsiaTheme="majorEastAsia" w:hAnsi="Times New Roman" w:cs="Times New Roman"/>
          <w:bCs/>
          <w:sz w:val="24"/>
          <w:szCs w:val="24"/>
          <w:shd w:val="clear" w:color="auto" w:fill="FFFFFF"/>
        </w:rPr>
        <w:t>Проанализируем рентабельность собственного капитала при помощи пятифакторной модели компании «Дюпон».</w:t>
      </w:r>
    </w:p>
    <w:p w:rsidR="00E7158F" w:rsidRDefault="008E1CDA" w:rsidP="00E7158F">
      <w:pPr>
        <w:spacing w:after="0" w:line="360" w:lineRule="auto"/>
        <w:jc w:val="both"/>
        <w:rPr>
          <w:rFonts w:ascii="Times New Roman" w:eastAsiaTheme="majorEastAsia" w:hAnsi="Times New Roman" w:cs="Times New Roman"/>
          <w:bCs/>
          <w:sz w:val="24"/>
          <w:szCs w:val="24"/>
          <w:shd w:val="clear" w:color="auto" w:fill="FFFFFF"/>
        </w:rPr>
      </w:pPr>
      <m:oMathPara>
        <m:oMathParaPr>
          <m:jc m:val="left"/>
        </m:oMathPara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lang w:val="en-US"/>
                </w:rPr>
                <m:t>ROE</m:t>
              </m:r>
            </m:e>
            <m:sub>
              <m:r>
                <w:rPr>
                  <w:rFonts w:ascii="Cambria Math" w:eastAsiaTheme="majorEastAsia" w:hAnsi="Cambria Math" w:cs="Times New Roman"/>
                  <w:sz w:val="24"/>
                  <w:szCs w:val="24"/>
                  <w:shd w:val="clear" w:color="auto" w:fill="FFFFFF"/>
                </w:rPr>
                <m:t>2016</m:t>
              </m:r>
            </m:sub>
          </m:sSub>
          <m:r>
            <w:rPr>
              <w:rFonts w:ascii="Cambria Math" w:eastAsiaTheme="majorEastAsia" w:hAnsi="Cambria Math" w:cs="Times New Roman"/>
              <w:sz w:val="24"/>
              <w:szCs w:val="24"/>
              <w:shd w:val="clear" w:color="auto" w:fill="FFFFFF"/>
            </w:rPr>
            <m:t>=TB*IB*OM*AT*LR=</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ЧП</m:t>
              </m:r>
            </m:num>
            <m:den>
              <m:r>
                <w:rPr>
                  <w:rFonts w:ascii="Cambria Math" w:eastAsiaTheme="majorEastAsia" w:hAnsi="Cambria Math" w:cs="Times New Roman"/>
                  <w:sz w:val="24"/>
                  <w:szCs w:val="24"/>
                  <w:shd w:val="clear" w:color="auto" w:fill="FFFFFF"/>
                </w:rPr>
                <m:t>EBT</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EBT</m:t>
              </m:r>
            </m:num>
            <m:den>
              <m:r>
                <w:rPr>
                  <w:rFonts w:ascii="Cambria Math" w:eastAsiaTheme="majorEastAsia" w:hAnsi="Cambria Math" w:cs="Times New Roman"/>
                  <w:sz w:val="24"/>
                  <w:szCs w:val="24"/>
                  <w:shd w:val="clear" w:color="auto" w:fill="FFFFFF"/>
                </w:rPr>
                <m:t>EBIT</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EBIT</m:t>
              </m:r>
            </m:num>
            <m:den>
              <m:r>
                <w:rPr>
                  <w:rFonts w:ascii="Cambria Math" w:eastAsiaTheme="majorEastAsia" w:hAnsi="Cambria Math" w:cs="Times New Roman"/>
                  <w:sz w:val="24"/>
                  <w:szCs w:val="24"/>
                  <w:shd w:val="clear" w:color="auto" w:fill="FFFFFF"/>
                </w:rPr>
                <m:t>В</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В</m:t>
              </m:r>
            </m:num>
            <m:den>
              <m:r>
                <w:rPr>
                  <w:rFonts w:ascii="Cambria Math" w:eastAsiaTheme="majorEastAsia" w:hAnsi="Cambria Math" w:cs="Times New Roman"/>
                  <w:sz w:val="24"/>
                  <w:szCs w:val="24"/>
                  <w:shd w:val="clear" w:color="auto" w:fill="FFFFFF"/>
                </w:rPr>
                <m:t>A</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А</m:t>
              </m:r>
            </m:num>
            <m:den>
              <m:r>
                <w:rPr>
                  <w:rFonts w:ascii="Cambria Math" w:eastAsiaTheme="majorEastAsia" w:hAnsi="Cambria Math" w:cs="Times New Roman"/>
                  <w:sz w:val="24"/>
                  <w:szCs w:val="24"/>
                  <w:shd w:val="clear" w:color="auto" w:fill="FFFFFF"/>
                </w:rPr>
                <m:t>СК</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85</m:t>
              </m:r>
            </m:num>
            <m:den>
              <m:r>
                <w:rPr>
                  <w:rFonts w:ascii="Cambria Math" w:eastAsiaTheme="majorEastAsia" w:hAnsi="Cambria Math" w:cs="Times New Roman"/>
                  <w:sz w:val="24"/>
                  <w:szCs w:val="24"/>
                  <w:shd w:val="clear" w:color="auto" w:fill="FFFFFF"/>
                </w:rPr>
                <m:t>366</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366</m:t>
              </m:r>
            </m:num>
            <m:den>
              <m:r>
                <w:rPr>
                  <w:rFonts w:ascii="Cambria Math" w:eastAsiaTheme="majorEastAsia" w:hAnsi="Cambria Math" w:cs="Times New Roman"/>
                  <w:sz w:val="24"/>
                  <w:szCs w:val="24"/>
                  <w:shd w:val="clear" w:color="auto" w:fill="FFFFFF"/>
                </w:rPr>
                <m:t>3811</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3811</m:t>
              </m:r>
            </m:num>
            <m:den>
              <m:r>
                <w:rPr>
                  <w:rFonts w:ascii="Cambria Math" w:eastAsiaTheme="majorEastAsia" w:hAnsi="Cambria Math" w:cs="Times New Roman"/>
                  <w:sz w:val="24"/>
                  <w:szCs w:val="24"/>
                  <w:shd w:val="clear" w:color="auto" w:fill="FFFFFF"/>
                </w:rPr>
                <m:t>140660</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140660</m:t>
              </m:r>
            </m:num>
            <m:den>
              <m:r>
                <w:rPr>
                  <w:rFonts w:ascii="Cambria Math" w:eastAsiaTheme="majorEastAsia" w:hAnsi="Cambria Math" w:cs="Times New Roman"/>
                  <w:sz w:val="24"/>
                  <w:szCs w:val="24"/>
                  <w:shd w:val="clear" w:color="auto" w:fill="FFFFFF"/>
                </w:rPr>
                <m:t>96316</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96316</m:t>
              </m:r>
            </m:num>
            <m:den>
              <m:r>
                <w:rPr>
                  <w:rFonts w:ascii="Cambria Math" w:eastAsiaTheme="majorEastAsia" w:hAnsi="Cambria Math" w:cs="Times New Roman"/>
                  <w:sz w:val="24"/>
                  <w:szCs w:val="24"/>
                  <w:shd w:val="clear" w:color="auto" w:fill="FFFFFF"/>
                </w:rPr>
                <m:t>79646</m:t>
              </m:r>
            </m:den>
          </m:f>
          <m:r>
            <w:rPr>
              <w:rFonts w:ascii="Cambria Math" w:eastAsiaTheme="majorEastAsia" w:hAnsi="Cambria Math" w:cs="Times New Roman"/>
              <w:sz w:val="24"/>
              <w:szCs w:val="24"/>
              <w:shd w:val="clear" w:color="auto" w:fill="FFFFFF"/>
            </w:rPr>
            <m:t>=0,23*0,096*0,027*1,46*1,21=0,11%</m:t>
          </m:r>
        </m:oMath>
      </m:oMathPara>
    </w:p>
    <w:p w:rsidR="00E7158F" w:rsidRPr="00C9359B" w:rsidRDefault="008E1CDA" w:rsidP="00E7158F">
      <w:pPr>
        <w:spacing w:after="0" w:line="360" w:lineRule="auto"/>
        <w:jc w:val="both"/>
        <w:rPr>
          <w:rFonts w:ascii="Times New Roman" w:eastAsiaTheme="majorEastAsia" w:hAnsi="Times New Roman" w:cs="Times New Roman"/>
          <w:bCs/>
          <w:sz w:val="24"/>
          <w:szCs w:val="24"/>
          <w:shd w:val="clear" w:color="auto" w:fill="FFFFFF"/>
        </w:rPr>
      </w:pPr>
      <m:oMathPara>
        <m:oMathParaPr>
          <m:jc m:val="left"/>
        </m:oMathPara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lang w:val="en-US"/>
                </w:rPr>
                <m:t>ROE</m:t>
              </m:r>
            </m:e>
            <m:sub>
              <m:r>
                <w:rPr>
                  <w:rFonts w:ascii="Cambria Math" w:eastAsiaTheme="majorEastAsia" w:hAnsi="Cambria Math" w:cs="Times New Roman"/>
                  <w:sz w:val="24"/>
                  <w:szCs w:val="24"/>
                  <w:shd w:val="clear" w:color="auto" w:fill="FFFFFF"/>
                </w:rPr>
                <m:t>2017</m:t>
              </m:r>
            </m:sub>
          </m:sSub>
          <m:r>
            <w:rPr>
              <w:rFonts w:ascii="Cambria Math" w:eastAsiaTheme="majorEastAsia" w:hAnsi="Cambria Math" w:cs="Times New Roman"/>
              <w:sz w:val="24"/>
              <w:szCs w:val="24"/>
              <w:shd w:val="clear" w:color="auto" w:fill="FFFFFF"/>
            </w:rPr>
            <m:t>=TB*IB*OM*AT*LR=</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ЧП</m:t>
              </m:r>
            </m:num>
            <m:den>
              <m:r>
                <w:rPr>
                  <w:rFonts w:ascii="Cambria Math" w:eastAsiaTheme="majorEastAsia" w:hAnsi="Cambria Math" w:cs="Times New Roman"/>
                  <w:sz w:val="24"/>
                  <w:szCs w:val="24"/>
                  <w:shd w:val="clear" w:color="auto" w:fill="FFFFFF"/>
                </w:rPr>
                <m:t>EBT</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EBT</m:t>
              </m:r>
            </m:num>
            <m:den>
              <m:r>
                <w:rPr>
                  <w:rFonts w:ascii="Cambria Math" w:eastAsiaTheme="majorEastAsia" w:hAnsi="Cambria Math" w:cs="Times New Roman"/>
                  <w:sz w:val="24"/>
                  <w:szCs w:val="24"/>
                  <w:shd w:val="clear" w:color="auto" w:fill="FFFFFF"/>
                </w:rPr>
                <m:t>EBIT</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EBIT</m:t>
              </m:r>
            </m:num>
            <m:den>
              <m:r>
                <w:rPr>
                  <w:rFonts w:ascii="Cambria Math" w:eastAsiaTheme="majorEastAsia" w:hAnsi="Cambria Math" w:cs="Times New Roman"/>
                  <w:sz w:val="24"/>
                  <w:szCs w:val="24"/>
                  <w:shd w:val="clear" w:color="auto" w:fill="FFFFFF"/>
                </w:rPr>
                <m:t>В</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В</m:t>
              </m:r>
            </m:num>
            <m:den>
              <m:r>
                <w:rPr>
                  <w:rFonts w:ascii="Cambria Math" w:eastAsiaTheme="majorEastAsia" w:hAnsi="Cambria Math" w:cs="Times New Roman"/>
                  <w:sz w:val="24"/>
                  <w:szCs w:val="24"/>
                  <w:shd w:val="clear" w:color="auto" w:fill="FFFFFF"/>
                </w:rPr>
                <m:t>A</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А</m:t>
              </m:r>
            </m:num>
            <m:den>
              <m:r>
                <w:rPr>
                  <w:rFonts w:ascii="Cambria Math" w:eastAsiaTheme="majorEastAsia" w:hAnsi="Cambria Math" w:cs="Times New Roman"/>
                  <w:sz w:val="24"/>
                  <w:szCs w:val="24"/>
                  <w:shd w:val="clear" w:color="auto" w:fill="FFFFFF"/>
                </w:rPr>
                <m:t>СК</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4277</m:t>
              </m:r>
            </m:num>
            <m:den>
              <m:r>
                <w:rPr>
                  <w:rFonts w:ascii="Cambria Math" w:eastAsiaTheme="majorEastAsia" w:hAnsi="Cambria Math" w:cs="Times New Roman"/>
                  <w:sz w:val="24"/>
                  <w:szCs w:val="24"/>
                  <w:shd w:val="clear" w:color="auto" w:fill="FFFFFF"/>
                </w:rPr>
                <m:t>5895</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5895</m:t>
              </m:r>
            </m:num>
            <m:den>
              <m:r>
                <w:rPr>
                  <w:rFonts w:ascii="Cambria Math" w:eastAsiaTheme="majorEastAsia" w:hAnsi="Cambria Math" w:cs="Times New Roman"/>
                  <w:sz w:val="24"/>
                  <w:szCs w:val="24"/>
                  <w:shd w:val="clear" w:color="auto" w:fill="FFFFFF"/>
                </w:rPr>
                <m:t>10443</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10443</m:t>
              </m:r>
            </m:num>
            <m:den>
              <m:r>
                <w:rPr>
                  <w:rFonts w:ascii="Cambria Math" w:eastAsiaTheme="majorEastAsia" w:hAnsi="Cambria Math" w:cs="Times New Roman"/>
                  <w:sz w:val="24"/>
                  <w:szCs w:val="24"/>
                  <w:shd w:val="clear" w:color="auto" w:fill="FFFFFF"/>
                </w:rPr>
                <m:t>292363</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292363</m:t>
              </m:r>
            </m:num>
            <m:den>
              <m:r>
                <w:rPr>
                  <w:rFonts w:ascii="Cambria Math" w:eastAsiaTheme="majorEastAsia" w:hAnsi="Cambria Math" w:cs="Times New Roman"/>
                  <w:sz w:val="24"/>
                  <w:szCs w:val="24"/>
                  <w:shd w:val="clear" w:color="auto" w:fill="FFFFFF"/>
                </w:rPr>
                <m:t>124699</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124699</m:t>
              </m:r>
            </m:num>
            <m:den>
              <m:r>
                <w:rPr>
                  <w:rFonts w:ascii="Cambria Math" w:eastAsiaTheme="majorEastAsia" w:hAnsi="Cambria Math" w:cs="Times New Roman"/>
                  <w:sz w:val="24"/>
                  <w:szCs w:val="24"/>
                  <w:shd w:val="clear" w:color="auto" w:fill="FFFFFF"/>
                </w:rPr>
                <m:t>89591</m:t>
              </m:r>
            </m:den>
          </m:f>
          <m:r>
            <w:rPr>
              <w:rFonts w:ascii="Cambria Math" w:eastAsiaTheme="majorEastAsia" w:hAnsi="Cambria Math" w:cs="Times New Roman"/>
              <w:sz w:val="24"/>
              <w:szCs w:val="24"/>
              <w:shd w:val="clear" w:color="auto" w:fill="FFFFFF"/>
            </w:rPr>
            <m:t>=0,73*0,56*0,036*2,34*1,39=4,77%</m:t>
          </m:r>
        </m:oMath>
      </m:oMathPara>
    </w:p>
    <w:p w:rsidR="00E7158F" w:rsidRDefault="00E7158F" w:rsidP="00E7158F">
      <w:pPr>
        <w:spacing w:after="0" w:line="360" w:lineRule="auto"/>
        <w:ind w:firstLine="709"/>
        <w:jc w:val="both"/>
        <w:rPr>
          <w:rFonts w:ascii="Times New Roman" w:eastAsiaTheme="majorEastAsia" w:hAnsi="Times New Roman" w:cs="Times New Roman"/>
          <w:bCs/>
          <w:sz w:val="24"/>
          <w:szCs w:val="24"/>
          <w:shd w:val="clear" w:color="auto" w:fill="FFFFFF"/>
        </w:rPr>
      </w:pPr>
      <w:r w:rsidRPr="00C9359B">
        <w:rPr>
          <w:rFonts w:ascii="Times New Roman" w:eastAsiaTheme="majorEastAsia" w:hAnsi="Times New Roman" w:cs="Times New Roman"/>
          <w:bCs/>
          <w:sz w:val="24"/>
          <w:szCs w:val="24"/>
          <w:shd w:val="clear" w:color="auto" w:fill="FFFFFF"/>
        </w:rPr>
        <w:t>С 2016 по 2017 гг. все 5 факторов выросли и поспособствовали увеличению рентабельности капитала, но наибольшее влияние оказали оборачиваемость акт</w:t>
      </w:r>
      <w:r w:rsidR="00301814">
        <w:rPr>
          <w:rFonts w:ascii="Times New Roman" w:eastAsiaTheme="majorEastAsia" w:hAnsi="Times New Roman" w:cs="Times New Roman"/>
          <w:bCs/>
          <w:sz w:val="24"/>
          <w:szCs w:val="24"/>
          <w:shd w:val="clear" w:color="auto" w:fill="FFFFFF"/>
        </w:rPr>
        <w:t xml:space="preserve">ивов, бремя налогов и процентов (табл. </w:t>
      </w:r>
      <w:r w:rsidR="00A7586B">
        <w:rPr>
          <w:rFonts w:ascii="Times New Roman" w:eastAsiaTheme="majorEastAsia" w:hAnsi="Times New Roman" w:cs="Times New Roman"/>
          <w:bCs/>
          <w:sz w:val="24"/>
          <w:szCs w:val="24"/>
          <w:shd w:val="clear" w:color="auto" w:fill="FFFFFF"/>
        </w:rPr>
        <w:t>5</w:t>
      </w:r>
      <w:r w:rsidR="00301814">
        <w:rPr>
          <w:rFonts w:ascii="Times New Roman" w:eastAsiaTheme="majorEastAsia" w:hAnsi="Times New Roman" w:cs="Times New Roman"/>
          <w:bCs/>
          <w:sz w:val="24"/>
          <w:szCs w:val="24"/>
          <w:shd w:val="clear" w:color="auto" w:fill="FFFFFF"/>
        </w:rPr>
        <w:t>).</w:t>
      </w:r>
    </w:p>
    <w:p w:rsidR="00A7586B" w:rsidRDefault="00A7586B" w:rsidP="00A7586B">
      <w:pPr>
        <w:pStyle w:val="af4"/>
        <w:keepNext/>
        <w:spacing w:after="0"/>
        <w:rPr>
          <w:rFonts w:ascii="Times New Roman" w:hAnsi="Times New Roman" w:cs="Times New Roman"/>
          <w:b w:val="0"/>
          <w:color w:val="auto"/>
          <w:sz w:val="24"/>
          <w:szCs w:val="24"/>
        </w:rPr>
      </w:pPr>
    </w:p>
    <w:p w:rsidR="00A7586B" w:rsidRPr="00A7586B" w:rsidRDefault="00A7586B" w:rsidP="001A6D24">
      <w:pPr>
        <w:pStyle w:val="af4"/>
        <w:keepNext/>
        <w:spacing w:after="0"/>
        <w:jc w:val="both"/>
        <w:rPr>
          <w:rFonts w:ascii="Times New Roman" w:hAnsi="Times New Roman" w:cs="Times New Roman"/>
          <w:b w:val="0"/>
          <w:color w:val="auto"/>
          <w:sz w:val="24"/>
          <w:szCs w:val="24"/>
        </w:rPr>
      </w:pPr>
      <w:r w:rsidRPr="00A7586B">
        <w:rPr>
          <w:rFonts w:ascii="Times New Roman" w:hAnsi="Times New Roman" w:cs="Times New Roman"/>
          <w:b w:val="0"/>
          <w:color w:val="auto"/>
          <w:sz w:val="24"/>
          <w:szCs w:val="24"/>
        </w:rPr>
        <w:t xml:space="preserve">Таблица </w:t>
      </w:r>
      <w:r w:rsidR="008E1CDA" w:rsidRPr="00A7586B">
        <w:rPr>
          <w:rFonts w:ascii="Times New Roman" w:hAnsi="Times New Roman" w:cs="Times New Roman"/>
          <w:b w:val="0"/>
          <w:color w:val="auto"/>
          <w:sz w:val="24"/>
          <w:szCs w:val="24"/>
        </w:rPr>
        <w:fldChar w:fldCharType="begin"/>
      </w:r>
      <w:r w:rsidRPr="00A7586B">
        <w:rPr>
          <w:rFonts w:ascii="Times New Roman" w:hAnsi="Times New Roman" w:cs="Times New Roman"/>
          <w:b w:val="0"/>
          <w:color w:val="auto"/>
          <w:sz w:val="24"/>
          <w:szCs w:val="24"/>
        </w:rPr>
        <w:instrText xml:space="preserve"> SEQ Таблица \* ARABIC </w:instrText>
      </w:r>
      <w:r w:rsidR="008E1CDA" w:rsidRPr="00A7586B">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5</w:t>
      </w:r>
      <w:r w:rsidR="008E1CDA" w:rsidRPr="00A7586B">
        <w:rPr>
          <w:rFonts w:ascii="Times New Roman" w:hAnsi="Times New Roman" w:cs="Times New Roman"/>
          <w:b w:val="0"/>
          <w:color w:val="auto"/>
          <w:sz w:val="24"/>
          <w:szCs w:val="24"/>
        </w:rPr>
        <w:fldChar w:fldCharType="end"/>
      </w:r>
      <w:r w:rsidRPr="00A7586B">
        <w:rPr>
          <w:rFonts w:ascii="Times New Roman" w:hAnsi="Times New Roman" w:cs="Times New Roman"/>
          <w:b w:val="0"/>
          <w:color w:val="auto"/>
          <w:sz w:val="24"/>
          <w:szCs w:val="24"/>
        </w:rPr>
        <w:t xml:space="preserve"> Пятифакторная модель компании "Дюпон"</w:t>
      </w:r>
      <w:r>
        <w:rPr>
          <w:rFonts w:ascii="Times New Roman" w:hAnsi="Times New Roman" w:cs="Times New Roman"/>
          <w:b w:val="0"/>
          <w:color w:val="auto"/>
          <w:sz w:val="24"/>
          <w:szCs w:val="24"/>
        </w:rPr>
        <w:t xml:space="preserve"> для рентабельности собственного капитала ООО «АльянсСтрой»</w:t>
      </w:r>
    </w:p>
    <w:tbl>
      <w:tblPr>
        <w:tblStyle w:val="af1"/>
        <w:tblW w:w="0" w:type="auto"/>
        <w:tblLook w:val="04A0"/>
      </w:tblPr>
      <w:tblGrid>
        <w:gridCol w:w="4219"/>
        <w:gridCol w:w="1985"/>
        <w:gridCol w:w="1842"/>
        <w:gridCol w:w="1808"/>
      </w:tblGrid>
      <w:tr w:rsidR="00FE4AD4" w:rsidTr="00F52CD0">
        <w:tc>
          <w:tcPr>
            <w:tcW w:w="4219" w:type="dxa"/>
          </w:tcPr>
          <w:p w:rsidR="00FE4AD4" w:rsidRPr="00F52CD0" w:rsidRDefault="00FE4AD4" w:rsidP="00E7158F">
            <w:pPr>
              <w:spacing w:line="360" w:lineRule="auto"/>
              <w:jc w:val="both"/>
              <w:rPr>
                <w:rFonts w:ascii="Times New Roman" w:eastAsiaTheme="majorEastAsia" w:hAnsi="Times New Roman" w:cs="Times New Roman"/>
                <w:bCs/>
                <w:sz w:val="20"/>
                <w:szCs w:val="20"/>
                <w:shd w:val="clear" w:color="auto" w:fill="FFFFFF"/>
              </w:rPr>
            </w:pPr>
          </w:p>
        </w:tc>
        <w:tc>
          <w:tcPr>
            <w:tcW w:w="1985"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2016</w:t>
            </w:r>
          </w:p>
        </w:tc>
        <w:tc>
          <w:tcPr>
            <w:tcW w:w="1842"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2017</w:t>
            </w:r>
          </w:p>
        </w:tc>
        <w:tc>
          <w:tcPr>
            <w:tcW w:w="1808"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Изменение</w:t>
            </w:r>
          </w:p>
        </w:tc>
      </w:tr>
      <w:tr w:rsidR="00FE4AD4" w:rsidTr="00F52CD0">
        <w:tc>
          <w:tcPr>
            <w:tcW w:w="4219" w:type="dxa"/>
          </w:tcPr>
          <w:p w:rsidR="00FE4AD4" w:rsidRPr="00790563" w:rsidRDefault="00FE4AD4" w:rsidP="00DB43AC">
            <w:pPr>
              <w:spacing w:line="360" w:lineRule="auto"/>
              <w:jc w:val="both"/>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lang w:val="en-US"/>
              </w:rPr>
              <w:t>TB</w:t>
            </w:r>
            <w:r w:rsidR="00790563">
              <w:rPr>
                <w:rFonts w:ascii="Times New Roman" w:eastAsiaTheme="majorEastAsia" w:hAnsi="Times New Roman" w:cs="Times New Roman"/>
                <w:bCs/>
                <w:sz w:val="20"/>
                <w:szCs w:val="20"/>
                <w:shd w:val="clear" w:color="auto" w:fill="FFFFFF"/>
              </w:rPr>
              <w:t xml:space="preserve">, </w:t>
            </w:r>
            <w:r w:rsidR="00DB43AC">
              <w:rPr>
                <w:rFonts w:ascii="Times New Roman" w:eastAsiaTheme="majorEastAsia" w:hAnsi="Times New Roman" w:cs="Times New Roman"/>
                <w:bCs/>
                <w:sz w:val="20"/>
                <w:szCs w:val="20"/>
                <w:shd w:val="clear" w:color="auto" w:fill="FFFFFF"/>
              </w:rPr>
              <w:t>Налоговое бремя</w:t>
            </w:r>
          </w:p>
        </w:tc>
        <w:tc>
          <w:tcPr>
            <w:tcW w:w="1985"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0,23</w:t>
            </w:r>
          </w:p>
        </w:tc>
        <w:tc>
          <w:tcPr>
            <w:tcW w:w="1842"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0,73</w:t>
            </w:r>
          </w:p>
        </w:tc>
        <w:tc>
          <w:tcPr>
            <w:tcW w:w="1808" w:type="dxa"/>
          </w:tcPr>
          <w:p w:rsidR="00FE4AD4" w:rsidRPr="00D75F50" w:rsidRDefault="00FE4AD4" w:rsidP="00184FEB">
            <w:pPr>
              <w:spacing w:line="360" w:lineRule="auto"/>
              <w:jc w:val="center"/>
              <w:rPr>
                <w:rFonts w:ascii="Times New Roman" w:eastAsiaTheme="majorEastAsia" w:hAnsi="Times New Roman" w:cs="Times New Roman"/>
                <w:b/>
                <w:bCs/>
                <w:sz w:val="20"/>
                <w:szCs w:val="20"/>
                <w:shd w:val="clear" w:color="auto" w:fill="FFFFFF"/>
              </w:rPr>
            </w:pPr>
            <w:r w:rsidRPr="00D75F50">
              <w:rPr>
                <w:rFonts w:ascii="Times New Roman" w:eastAsiaTheme="majorEastAsia" w:hAnsi="Times New Roman" w:cs="Times New Roman"/>
                <w:b/>
                <w:bCs/>
                <w:sz w:val="20"/>
                <w:szCs w:val="20"/>
                <w:shd w:val="clear" w:color="auto" w:fill="FFFFFF"/>
              </w:rPr>
              <w:t>0,5</w:t>
            </w:r>
          </w:p>
        </w:tc>
      </w:tr>
      <w:tr w:rsidR="00FE4AD4" w:rsidTr="00F52CD0">
        <w:tc>
          <w:tcPr>
            <w:tcW w:w="4219" w:type="dxa"/>
          </w:tcPr>
          <w:p w:rsidR="00FE4AD4" w:rsidRPr="00FC5F67" w:rsidRDefault="00FE4AD4" w:rsidP="00790563">
            <w:pPr>
              <w:spacing w:line="360" w:lineRule="auto"/>
              <w:jc w:val="both"/>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lang w:val="en-US"/>
              </w:rPr>
              <w:t>IB</w:t>
            </w:r>
            <w:r w:rsidR="00FC5F67">
              <w:rPr>
                <w:rFonts w:ascii="Times New Roman" w:eastAsiaTheme="majorEastAsia" w:hAnsi="Times New Roman" w:cs="Times New Roman"/>
                <w:bCs/>
                <w:sz w:val="20"/>
                <w:szCs w:val="20"/>
                <w:shd w:val="clear" w:color="auto" w:fill="FFFFFF"/>
              </w:rPr>
              <w:t>,</w:t>
            </w:r>
            <w:r w:rsidR="00DB43AC">
              <w:rPr>
                <w:rFonts w:ascii="Times New Roman" w:eastAsiaTheme="majorEastAsia" w:hAnsi="Times New Roman" w:cs="Times New Roman"/>
                <w:bCs/>
                <w:sz w:val="20"/>
                <w:szCs w:val="20"/>
                <w:shd w:val="clear" w:color="auto" w:fill="FFFFFF"/>
              </w:rPr>
              <w:t xml:space="preserve"> Бремя процентов</w:t>
            </w:r>
          </w:p>
        </w:tc>
        <w:tc>
          <w:tcPr>
            <w:tcW w:w="1985"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0,096</w:t>
            </w:r>
          </w:p>
        </w:tc>
        <w:tc>
          <w:tcPr>
            <w:tcW w:w="1842"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0,56</w:t>
            </w:r>
          </w:p>
        </w:tc>
        <w:tc>
          <w:tcPr>
            <w:tcW w:w="1808" w:type="dxa"/>
          </w:tcPr>
          <w:p w:rsidR="00FE4AD4" w:rsidRPr="00D75F50" w:rsidRDefault="00FE4AD4" w:rsidP="00184FEB">
            <w:pPr>
              <w:spacing w:line="360" w:lineRule="auto"/>
              <w:jc w:val="center"/>
              <w:rPr>
                <w:rFonts w:ascii="Times New Roman" w:eastAsiaTheme="majorEastAsia" w:hAnsi="Times New Roman" w:cs="Times New Roman"/>
                <w:b/>
                <w:bCs/>
                <w:sz w:val="20"/>
                <w:szCs w:val="20"/>
                <w:shd w:val="clear" w:color="auto" w:fill="FFFFFF"/>
              </w:rPr>
            </w:pPr>
            <w:r w:rsidRPr="00D75F50">
              <w:rPr>
                <w:rFonts w:ascii="Times New Roman" w:eastAsiaTheme="majorEastAsia" w:hAnsi="Times New Roman" w:cs="Times New Roman"/>
                <w:b/>
                <w:bCs/>
                <w:sz w:val="20"/>
                <w:szCs w:val="20"/>
                <w:shd w:val="clear" w:color="auto" w:fill="FFFFFF"/>
              </w:rPr>
              <w:t>0,464</w:t>
            </w:r>
          </w:p>
        </w:tc>
      </w:tr>
      <w:tr w:rsidR="00FE4AD4" w:rsidTr="00F52CD0">
        <w:tc>
          <w:tcPr>
            <w:tcW w:w="4219" w:type="dxa"/>
          </w:tcPr>
          <w:p w:rsidR="00FE4AD4" w:rsidRPr="00790563" w:rsidRDefault="00FE4AD4" w:rsidP="00717AE2">
            <w:pPr>
              <w:spacing w:line="360" w:lineRule="auto"/>
              <w:jc w:val="both"/>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lang w:val="en-US"/>
              </w:rPr>
              <w:t>OM</w:t>
            </w:r>
            <w:r w:rsidR="00790563">
              <w:rPr>
                <w:rFonts w:ascii="Times New Roman" w:eastAsiaTheme="majorEastAsia" w:hAnsi="Times New Roman" w:cs="Times New Roman"/>
                <w:bCs/>
                <w:sz w:val="20"/>
                <w:szCs w:val="20"/>
                <w:shd w:val="clear" w:color="auto" w:fill="FFFFFF"/>
              </w:rPr>
              <w:t xml:space="preserve">, </w:t>
            </w:r>
            <w:r w:rsidR="00717AE2">
              <w:rPr>
                <w:rFonts w:ascii="Times New Roman" w:eastAsiaTheme="majorEastAsia" w:hAnsi="Times New Roman" w:cs="Times New Roman"/>
                <w:bCs/>
                <w:sz w:val="20"/>
                <w:szCs w:val="20"/>
                <w:shd w:val="clear" w:color="auto" w:fill="FFFFFF"/>
              </w:rPr>
              <w:t>Операционная рентабельность</w:t>
            </w:r>
          </w:p>
        </w:tc>
        <w:tc>
          <w:tcPr>
            <w:tcW w:w="1985"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0,027</w:t>
            </w:r>
          </w:p>
        </w:tc>
        <w:tc>
          <w:tcPr>
            <w:tcW w:w="1842"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0,036</w:t>
            </w:r>
          </w:p>
        </w:tc>
        <w:tc>
          <w:tcPr>
            <w:tcW w:w="1808"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0,009</w:t>
            </w:r>
          </w:p>
        </w:tc>
      </w:tr>
      <w:tr w:rsidR="00FE4AD4" w:rsidTr="00F52CD0">
        <w:tc>
          <w:tcPr>
            <w:tcW w:w="4219" w:type="dxa"/>
          </w:tcPr>
          <w:p w:rsidR="00FE4AD4" w:rsidRPr="00F52CD0" w:rsidRDefault="00FE4AD4" w:rsidP="00790563">
            <w:pPr>
              <w:spacing w:line="360" w:lineRule="auto"/>
              <w:jc w:val="both"/>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lang w:val="en-US"/>
              </w:rPr>
              <w:t>AT</w:t>
            </w:r>
            <w:r w:rsidR="00F52CD0">
              <w:rPr>
                <w:rFonts w:ascii="Times New Roman" w:eastAsiaTheme="majorEastAsia" w:hAnsi="Times New Roman" w:cs="Times New Roman"/>
                <w:bCs/>
                <w:sz w:val="20"/>
                <w:szCs w:val="20"/>
                <w:shd w:val="clear" w:color="auto" w:fill="FFFFFF"/>
              </w:rPr>
              <w:t xml:space="preserve">, </w:t>
            </w:r>
            <w:r w:rsidR="00790563">
              <w:rPr>
                <w:rFonts w:ascii="Times New Roman" w:eastAsiaTheme="majorEastAsia" w:hAnsi="Times New Roman" w:cs="Times New Roman"/>
                <w:bCs/>
                <w:sz w:val="20"/>
                <w:szCs w:val="20"/>
                <w:shd w:val="clear" w:color="auto" w:fill="FFFFFF"/>
              </w:rPr>
              <w:t>Коэффициент о</w:t>
            </w:r>
            <w:r w:rsidR="00F52CD0" w:rsidRPr="00F52CD0">
              <w:rPr>
                <w:rFonts w:ascii="Times New Roman" w:eastAsiaTheme="majorEastAsia" w:hAnsi="Times New Roman" w:cs="Times New Roman"/>
                <w:bCs/>
                <w:sz w:val="20"/>
                <w:szCs w:val="20"/>
                <w:shd w:val="clear" w:color="auto" w:fill="FFFFFF"/>
              </w:rPr>
              <w:t>борачиваемо</w:t>
            </w:r>
            <w:r w:rsidR="00790563">
              <w:rPr>
                <w:rFonts w:ascii="Times New Roman" w:eastAsiaTheme="majorEastAsia" w:hAnsi="Times New Roman" w:cs="Times New Roman"/>
                <w:bCs/>
                <w:sz w:val="20"/>
                <w:szCs w:val="20"/>
                <w:shd w:val="clear" w:color="auto" w:fill="FFFFFF"/>
              </w:rPr>
              <w:t>сти</w:t>
            </w:r>
            <w:r w:rsidR="00F52CD0" w:rsidRPr="00F52CD0">
              <w:rPr>
                <w:rFonts w:ascii="Times New Roman" w:eastAsiaTheme="majorEastAsia" w:hAnsi="Times New Roman" w:cs="Times New Roman"/>
                <w:bCs/>
                <w:sz w:val="20"/>
                <w:szCs w:val="20"/>
                <w:shd w:val="clear" w:color="auto" w:fill="FFFFFF"/>
              </w:rPr>
              <w:t xml:space="preserve"> активо</w:t>
            </w:r>
            <w:r w:rsidR="00790563">
              <w:rPr>
                <w:rFonts w:ascii="Times New Roman" w:eastAsiaTheme="majorEastAsia" w:hAnsi="Times New Roman" w:cs="Times New Roman"/>
                <w:bCs/>
                <w:sz w:val="20"/>
                <w:szCs w:val="20"/>
                <w:shd w:val="clear" w:color="auto" w:fill="FFFFFF"/>
              </w:rPr>
              <w:t>в</w:t>
            </w:r>
          </w:p>
        </w:tc>
        <w:tc>
          <w:tcPr>
            <w:tcW w:w="1985"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1,46</w:t>
            </w:r>
          </w:p>
        </w:tc>
        <w:tc>
          <w:tcPr>
            <w:tcW w:w="1842"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2,34</w:t>
            </w:r>
          </w:p>
        </w:tc>
        <w:tc>
          <w:tcPr>
            <w:tcW w:w="1808" w:type="dxa"/>
          </w:tcPr>
          <w:p w:rsidR="00FE4AD4" w:rsidRPr="00D75F50" w:rsidRDefault="00FE4AD4" w:rsidP="00184FEB">
            <w:pPr>
              <w:spacing w:line="360" w:lineRule="auto"/>
              <w:jc w:val="center"/>
              <w:rPr>
                <w:rFonts w:ascii="Times New Roman" w:eastAsiaTheme="majorEastAsia" w:hAnsi="Times New Roman" w:cs="Times New Roman"/>
                <w:b/>
                <w:bCs/>
                <w:sz w:val="20"/>
                <w:szCs w:val="20"/>
                <w:shd w:val="clear" w:color="auto" w:fill="FFFFFF"/>
              </w:rPr>
            </w:pPr>
            <w:r w:rsidRPr="00D75F50">
              <w:rPr>
                <w:rFonts w:ascii="Times New Roman" w:eastAsiaTheme="majorEastAsia" w:hAnsi="Times New Roman" w:cs="Times New Roman"/>
                <w:b/>
                <w:bCs/>
                <w:sz w:val="20"/>
                <w:szCs w:val="20"/>
                <w:shd w:val="clear" w:color="auto" w:fill="FFFFFF"/>
              </w:rPr>
              <w:t>0,88</w:t>
            </w:r>
          </w:p>
        </w:tc>
      </w:tr>
      <w:tr w:rsidR="00FE4AD4" w:rsidTr="00F52CD0">
        <w:tc>
          <w:tcPr>
            <w:tcW w:w="4219" w:type="dxa"/>
          </w:tcPr>
          <w:p w:rsidR="00FE4AD4" w:rsidRPr="00717AE2" w:rsidRDefault="00FE4AD4" w:rsidP="00E7158F">
            <w:pPr>
              <w:spacing w:line="360" w:lineRule="auto"/>
              <w:jc w:val="both"/>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lang w:val="en-US"/>
              </w:rPr>
              <w:t>LR</w:t>
            </w:r>
            <w:r w:rsidR="00717AE2">
              <w:rPr>
                <w:rFonts w:ascii="Times New Roman" w:eastAsiaTheme="majorEastAsia" w:hAnsi="Times New Roman" w:cs="Times New Roman"/>
                <w:bCs/>
                <w:sz w:val="20"/>
                <w:szCs w:val="20"/>
                <w:shd w:val="clear" w:color="auto" w:fill="FFFFFF"/>
              </w:rPr>
              <w:t>, Коэффициент финансового рычага</w:t>
            </w:r>
          </w:p>
        </w:tc>
        <w:tc>
          <w:tcPr>
            <w:tcW w:w="1985"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1,21</w:t>
            </w:r>
          </w:p>
        </w:tc>
        <w:tc>
          <w:tcPr>
            <w:tcW w:w="1842"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1,39</w:t>
            </w:r>
          </w:p>
        </w:tc>
        <w:tc>
          <w:tcPr>
            <w:tcW w:w="1808"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0,18</w:t>
            </w:r>
          </w:p>
        </w:tc>
      </w:tr>
      <w:tr w:rsidR="00FE4AD4" w:rsidTr="00F52CD0">
        <w:tc>
          <w:tcPr>
            <w:tcW w:w="4219" w:type="dxa"/>
          </w:tcPr>
          <w:p w:rsidR="00FE4AD4" w:rsidRPr="001C6796" w:rsidRDefault="00FE4AD4" w:rsidP="00E7158F">
            <w:pPr>
              <w:spacing w:line="360" w:lineRule="auto"/>
              <w:jc w:val="both"/>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lang w:val="en-US"/>
              </w:rPr>
              <w:t>ROE</w:t>
            </w:r>
            <w:r w:rsidR="001C6796">
              <w:rPr>
                <w:rFonts w:ascii="Times New Roman" w:eastAsiaTheme="majorEastAsia" w:hAnsi="Times New Roman" w:cs="Times New Roman"/>
                <w:bCs/>
                <w:sz w:val="20"/>
                <w:szCs w:val="20"/>
                <w:shd w:val="clear" w:color="auto" w:fill="FFFFFF"/>
              </w:rPr>
              <w:t>, Рентабельность собственного капитала</w:t>
            </w:r>
          </w:p>
        </w:tc>
        <w:tc>
          <w:tcPr>
            <w:tcW w:w="1985"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lang w:val="en-US"/>
              </w:rPr>
              <w:t>0</w:t>
            </w:r>
            <w:r w:rsidRPr="00F52CD0">
              <w:rPr>
                <w:rFonts w:ascii="Times New Roman" w:eastAsiaTheme="majorEastAsia" w:hAnsi="Times New Roman" w:cs="Times New Roman"/>
                <w:bCs/>
                <w:sz w:val="20"/>
                <w:szCs w:val="20"/>
                <w:shd w:val="clear" w:color="auto" w:fill="FFFFFF"/>
              </w:rPr>
              <w:t>,11%</w:t>
            </w:r>
          </w:p>
        </w:tc>
        <w:tc>
          <w:tcPr>
            <w:tcW w:w="1842"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4,77%</w:t>
            </w:r>
          </w:p>
        </w:tc>
        <w:tc>
          <w:tcPr>
            <w:tcW w:w="1808" w:type="dxa"/>
          </w:tcPr>
          <w:p w:rsidR="00FE4AD4" w:rsidRPr="00F52CD0" w:rsidRDefault="00FE4AD4" w:rsidP="00184FEB">
            <w:pPr>
              <w:spacing w:line="360" w:lineRule="auto"/>
              <w:jc w:val="center"/>
              <w:rPr>
                <w:rFonts w:ascii="Times New Roman" w:eastAsiaTheme="majorEastAsia" w:hAnsi="Times New Roman" w:cs="Times New Roman"/>
                <w:bCs/>
                <w:sz w:val="20"/>
                <w:szCs w:val="20"/>
                <w:shd w:val="clear" w:color="auto" w:fill="FFFFFF"/>
              </w:rPr>
            </w:pPr>
            <w:r w:rsidRPr="00F52CD0">
              <w:rPr>
                <w:rFonts w:ascii="Times New Roman" w:eastAsiaTheme="majorEastAsia" w:hAnsi="Times New Roman" w:cs="Times New Roman"/>
                <w:bCs/>
                <w:sz w:val="20"/>
                <w:szCs w:val="20"/>
                <w:shd w:val="clear" w:color="auto" w:fill="FFFFFF"/>
              </w:rPr>
              <w:t>4,66%</w:t>
            </w:r>
          </w:p>
        </w:tc>
      </w:tr>
    </w:tbl>
    <w:p w:rsidR="00301814" w:rsidRPr="00C9359B" w:rsidRDefault="00301814" w:rsidP="001909BB">
      <w:pPr>
        <w:spacing w:after="0" w:line="240" w:lineRule="auto"/>
        <w:ind w:firstLine="709"/>
        <w:jc w:val="both"/>
        <w:rPr>
          <w:rFonts w:ascii="Times New Roman" w:eastAsiaTheme="majorEastAsia" w:hAnsi="Times New Roman" w:cs="Times New Roman"/>
          <w:bCs/>
          <w:sz w:val="24"/>
          <w:szCs w:val="24"/>
          <w:shd w:val="clear" w:color="auto" w:fill="FFFFFF"/>
        </w:rPr>
      </w:pPr>
    </w:p>
    <w:p w:rsidR="00E7158F" w:rsidRPr="00C9359B" w:rsidRDefault="00E7158F" w:rsidP="00E7158F">
      <w:pPr>
        <w:spacing w:after="0" w:line="360" w:lineRule="auto"/>
        <w:ind w:firstLine="709"/>
        <w:jc w:val="both"/>
        <w:rPr>
          <w:rFonts w:ascii="Times New Roman" w:eastAsiaTheme="majorEastAsia" w:hAnsi="Times New Roman" w:cs="Times New Roman"/>
          <w:bCs/>
          <w:sz w:val="24"/>
          <w:szCs w:val="24"/>
          <w:shd w:val="clear" w:color="auto" w:fill="FFFFFF"/>
        </w:rPr>
      </w:pPr>
      <w:r w:rsidRPr="00C9359B">
        <w:rPr>
          <w:rFonts w:ascii="Times New Roman" w:eastAsiaTheme="majorEastAsia" w:hAnsi="Times New Roman" w:cs="Times New Roman"/>
          <w:bCs/>
          <w:sz w:val="24"/>
          <w:szCs w:val="24"/>
          <w:shd w:val="clear" w:color="auto" w:fill="FFFFFF"/>
        </w:rPr>
        <w:t>Резюмируя всё вышесказанное можно сказать следующее:</w:t>
      </w:r>
    </w:p>
    <w:p w:rsidR="00E7158F" w:rsidRPr="00C9359B" w:rsidRDefault="00E7158F" w:rsidP="00E7158F">
      <w:pPr>
        <w:pStyle w:val="a4"/>
        <w:numPr>
          <w:ilvl w:val="0"/>
          <w:numId w:val="16"/>
        </w:numPr>
        <w:spacing w:after="0" w:line="360" w:lineRule="auto"/>
        <w:jc w:val="both"/>
        <w:rPr>
          <w:rFonts w:ascii="Times New Roman" w:eastAsiaTheme="majorEastAsia" w:hAnsi="Times New Roman" w:cs="Times New Roman"/>
          <w:bCs/>
          <w:sz w:val="24"/>
          <w:szCs w:val="24"/>
          <w:shd w:val="clear" w:color="auto" w:fill="FFFFFF"/>
        </w:rPr>
      </w:pPr>
      <w:r w:rsidRPr="006E3CA2">
        <w:rPr>
          <w:rFonts w:ascii="Times New Roman" w:eastAsiaTheme="majorEastAsia" w:hAnsi="Times New Roman" w:cs="Times New Roman"/>
          <w:b/>
          <w:bCs/>
          <w:i/>
          <w:sz w:val="24"/>
          <w:szCs w:val="24"/>
          <w:shd w:val="clear" w:color="auto" w:fill="FFFFFF"/>
        </w:rPr>
        <w:lastRenderedPageBreak/>
        <w:t>Все показатели за исключением коэффициента маневренности говорят о финансовой устойчивости предприятия.</w:t>
      </w:r>
      <w:r w:rsidRPr="00C9359B">
        <w:rPr>
          <w:rFonts w:ascii="Times New Roman" w:eastAsiaTheme="majorEastAsia" w:hAnsi="Times New Roman" w:cs="Times New Roman"/>
          <w:bCs/>
          <w:sz w:val="24"/>
          <w:szCs w:val="24"/>
          <w:shd w:val="clear" w:color="auto" w:fill="FFFFFF"/>
        </w:rPr>
        <w:t xml:space="preserve"> Вместе с тем коэффициент маневренности показывает о наличии проблем в развитии фирмы и ошибках руководства организации в управлении заёмными средствами.</w:t>
      </w:r>
    </w:p>
    <w:p w:rsidR="00E7158F" w:rsidRPr="00C9359B" w:rsidRDefault="00E7158F" w:rsidP="00E7158F">
      <w:pPr>
        <w:pStyle w:val="a4"/>
        <w:numPr>
          <w:ilvl w:val="0"/>
          <w:numId w:val="16"/>
        </w:numPr>
        <w:spacing w:after="0" w:line="360" w:lineRule="auto"/>
        <w:jc w:val="both"/>
        <w:rPr>
          <w:rFonts w:ascii="Times New Roman" w:eastAsiaTheme="majorEastAsia" w:hAnsi="Times New Roman" w:cs="Times New Roman"/>
          <w:bCs/>
          <w:sz w:val="24"/>
          <w:szCs w:val="24"/>
          <w:shd w:val="clear" w:color="auto" w:fill="FFFFFF"/>
        </w:rPr>
      </w:pPr>
      <w:r w:rsidRPr="005C0562">
        <w:rPr>
          <w:rFonts w:ascii="Times New Roman" w:eastAsiaTheme="majorEastAsia" w:hAnsi="Times New Roman" w:cs="Times New Roman"/>
          <w:b/>
          <w:bCs/>
          <w:i/>
          <w:sz w:val="24"/>
          <w:szCs w:val="24"/>
          <w:shd w:val="clear" w:color="auto" w:fill="FFFFFF"/>
        </w:rPr>
        <w:t>Недостаточно эффективно используется собственный и заемный капитал</w:t>
      </w:r>
      <w:r w:rsidRPr="00C9359B">
        <w:rPr>
          <w:rFonts w:ascii="Times New Roman" w:eastAsiaTheme="majorEastAsia" w:hAnsi="Times New Roman" w:cs="Times New Roman"/>
          <w:bCs/>
          <w:sz w:val="24"/>
          <w:szCs w:val="24"/>
          <w:shd w:val="clear" w:color="auto" w:fill="FFFFFF"/>
        </w:rPr>
        <w:t xml:space="preserve"> =&gt; наращивание активов и планирование стратегии его финансирования</w:t>
      </w:r>
      <w:r w:rsidR="006E3CA2">
        <w:rPr>
          <w:rFonts w:ascii="Times New Roman" w:eastAsiaTheme="majorEastAsia" w:hAnsi="Times New Roman" w:cs="Times New Roman"/>
          <w:bCs/>
          <w:sz w:val="24"/>
          <w:szCs w:val="24"/>
          <w:shd w:val="clear" w:color="auto" w:fill="FFFFFF"/>
        </w:rPr>
        <w:t>.</w:t>
      </w:r>
    </w:p>
    <w:p w:rsidR="00E7158F" w:rsidRPr="00B96DF6" w:rsidRDefault="00A80889" w:rsidP="00E7158F">
      <w:pPr>
        <w:pStyle w:val="a4"/>
        <w:numPr>
          <w:ilvl w:val="0"/>
          <w:numId w:val="16"/>
        </w:numPr>
        <w:spacing w:after="0" w:line="360" w:lineRule="auto"/>
        <w:jc w:val="both"/>
        <w:rPr>
          <w:rFonts w:ascii="Times New Roman" w:eastAsiaTheme="majorEastAsia" w:hAnsi="Times New Roman" w:cs="Times New Roman"/>
          <w:b/>
          <w:bCs/>
          <w:i/>
          <w:sz w:val="24"/>
          <w:szCs w:val="24"/>
          <w:shd w:val="clear" w:color="auto" w:fill="FFFFFF"/>
        </w:rPr>
      </w:pPr>
      <w:r w:rsidRPr="00B96DF6">
        <w:rPr>
          <w:rFonts w:ascii="Times New Roman" w:eastAsiaTheme="majorEastAsia" w:hAnsi="Times New Roman" w:cs="Times New Roman"/>
          <w:b/>
          <w:bCs/>
          <w:i/>
          <w:sz w:val="24"/>
          <w:szCs w:val="24"/>
          <w:shd w:val="clear" w:color="auto" w:fill="FFFFFF"/>
        </w:rPr>
        <w:t xml:space="preserve">Высокая </w:t>
      </w:r>
      <w:r w:rsidR="00E7158F" w:rsidRPr="00B96DF6">
        <w:rPr>
          <w:rFonts w:ascii="Times New Roman" w:eastAsiaTheme="majorEastAsia" w:hAnsi="Times New Roman" w:cs="Times New Roman"/>
          <w:b/>
          <w:bCs/>
          <w:i/>
          <w:sz w:val="24"/>
          <w:szCs w:val="24"/>
          <w:shd w:val="clear" w:color="auto" w:fill="FFFFFF"/>
        </w:rPr>
        <w:t xml:space="preserve">доля </w:t>
      </w:r>
      <w:r w:rsidRPr="00B96DF6">
        <w:rPr>
          <w:rFonts w:ascii="Times New Roman" w:eastAsiaTheme="majorEastAsia" w:hAnsi="Times New Roman" w:cs="Times New Roman"/>
          <w:b/>
          <w:bCs/>
          <w:i/>
          <w:sz w:val="24"/>
          <w:szCs w:val="24"/>
          <w:shd w:val="clear" w:color="auto" w:fill="FFFFFF"/>
        </w:rPr>
        <w:t xml:space="preserve">собственных источников в структуре капитала не обязательно указывает на </w:t>
      </w:r>
      <w:r w:rsidR="006E4FCA" w:rsidRPr="00B96DF6">
        <w:rPr>
          <w:rFonts w:ascii="Times New Roman" w:eastAsiaTheme="majorEastAsia" w:hAnsi="Times New Roman" w:cs="Times New Roman"/>
          <w:b/>
          <w:bCs/>
          <w:i/>
          <w:sz w:val="24"/>
          <w:szCs w:val="24"/>
          <w:shd w:val="clear" w:color="auto" w:fill="FFFFFF"/>
        </w:rPr>
        <w:t>устойчивое состояние компании</w:t>
      </w:r>
      <w:r w:rsidR="00FA1ABF" w:rsidRPr="00B96DF6">
        <w:rPr>
          <w:rFonts w:ascii="Times New Roman" w:eastAsiaTheme="majorEastAsia" w:hAnsi="Times New Roman" w:cs="Times New Roman"/>
          <w:b/>
          <w:bCs/>
          <w:i/>
          <w:sz w:val="24"/>
          <w:szCs w:val="24"/>
          <w:shd w:val="clear" w:color="auto" w:fill="FFFFFF"/>
        </w:rPr>
        <w:t xml:space="preserve"> и наличие</w:t>
      </w:r>
      <w:r w:rsidR="00E7158F" w:rsidRPr="00B96DF6">
        <w:rPr>
          <w:rFonts w:ascii="Times New Roman" w:eastAsiaTheme="majorEastAsia" w:hAnsi="Times New Roman" w:cs="Times New Roman"/>
          <w:b/>
          <w:bCs/>
          <w:i/>
          <w:sz w:val="24"/>
          <w:szCs w:val="24"/>
          <w:shd w:val="clear" w:color="auto" w:fill="FFFFFF"/>
        </w:rPr>
        <w:t xml:space="preserve"> </w:t>
      </w:r>
      <w:r w:rsidR="00FA1ABF" w:rsidRPr="00B96DF6">
        <w:rPr>
          <w:rFonts w:ascii="Times New Roman" w:eastAsiaTheme="majorEastAsia" w:hAnsi="Times New Roman" w:cs="Times New Roman"/>
          <w:b/>
          <w:bCs/>
          <w:i/>
          <w:sz w:val="24"/>
          <w:szCs w:val="24"/>
          <w:shd w:val="clear" w:color="auto" w:fill="FFFFFF"/>
        </w:rPr>
        <w:t>гибкости</w:t>
      </w:r>
      <w:r w:rsidR="00E7158F" w:rsidRPr="00B96DF6">
        <w:rPr>
          <w:rFonts w:ascii="Times New Roman" w:eastAsiaTheme="majorEastAsia" w:hAnsi="Times New Roman" w:cs="Times New Roman"/>
          <w:b/>
          <w:bCs/>
          <w:i/>
          <w:sz w:val="24"/>
          <w:szCs w:val="24"/>
          <w:shd w:val="clear" w:color="auto" w:fill="FFFFFF"/>
        </w:rPr>
        <w:t xml:space="preserve"> </w:t>
      </w:r>
      <w:r w:rsidR="00FA1ABF" w:rsidRPr="00B96DF6">
        <w:rPr>
          <w:rFonts w:ascii="Times New Roman" w:eastAsiaTheme="majorEastAsia" w:hAnsi="Times New Roman" w:cs="Times New Roman"/>
          <w:b/>
          <w:bCs/>
          <w:i/>
          <w:sz w:val="24"/>
          <w:szCs w:val="24"/>
          <w:shd w:val="clear" w:color="auto" w:fill="FFFFFF"/>
        </w:rPr>
        <w:t>отвечать на  постоянно меняющуюся конъюнктуру рынка.</w:t>
      </w:r>
      <w:r w:rsidR="00682064" w:rsidRPr="00B96DF6">
        <w:rPr>
          <w:rFonts w:ascii="Times New Roman" w:eastAsiaTheme="majorEastAsia" w:hAnsi="Times New Roman" w:cs="Times New Roman"/>
          <w:b/>
          <w:bCs/>
          <w:i/>
          <w:sz w:val="24"/>
          <w:szCs w:val="24"/>
          <w:shd w:val="clear" w:color="auto" w:fill="FFFFFF"/>
        </w:rPr>
        <w:t xml:space="preserve"> Наоборот</w:t>
      </w:r>
      <w:r w:rsidRPr="00B96DF6">
        <w:rPr>
          <w:rFonts w:ascii="Times New Roman" w:eastAsiaTheme="majorEastAsia" w:hAnsi="Times New Roman" w:cs="Times New Roman"/>
          <w:b/>
          <w:bCs/>
          <w:i/>
          <w:sz w:val="24"/>
          <w:szCs w:val="24"/>
          <w:shd w:val="clear" w:color="auto" w:fill="FFFFFF"/>
        </w:rPr>
        <w:t>, правильное управление</w:t>
      </w:r>
      <w:r w:rsidR="00E7158F" w:rsidRPr="00B96DF6">
        <w:rPr>
          <w:rFonts w:ascii="Times New Roman" w:eastAsiaTheme="majorEastAsia" w:hAnsi="Times New Roman" w:cs="Times New Roman"/>
          <w:b/>
          <w:bCs/>
          <w:i/>
          <w:sz w:val="24"/>
          <w:szCs w:val="24"/>
          <w:shd w:val="clear" w:color="auto" w:fill="FFFFFF"/>
        </w:rPr>
        <w:t xml:space="preserve"> заёмны</w:t>
      </w:r>
      <w:r w:rsidRPr="00B96DF6">
        <w:rPr>
          <w:rFonts w:ascii="Times New Roman" w:eastAsiaTheme="majorEastAsia" w:hAnsi="Times New Roman" w:cs="Times New Roman"/>
          <w:b/>
          <w:bCs/>
          <w:i/>
          <w:sz w:val="24"/>
          <w:szCs w:val="24"/>
          <w:shd w:val="clear" w:color="auto" w:fill="FFFFFF"/>
        </w:rPr>
        <w:t>м капиталом</w:t>
      </w:r>
      <w:r w:rsidR="00E7158F" w:rsidRPr="00B96DF6">
        <w:rPr>
          <w:rFonts w:ascii="Times New Roman" w:eastAsiaTheme="majorEastAsia" w:hAnsi="Times New Roman" w:cs="Times New Roman"/>
          <w:b/>
          <w:bCs/>
          <w:i/>
          <w:sz w:val="24"/>
          <w:szCs w:val="24"/>
          <w:shd w:val="clear" w:color="auto" w:fill="FFFFFF"/>
        </w:rPr>
        <w:t xml:space="preserve"> </w:t>
      </w:r>
      <w:r w:rsidR="00682064" w:rsidRPr="00B96DF6">
        <w:rPr>
          <w:rFonts w:ascii="Times New Roman" w:eastAsiaTheme="majorEastAsia" w:hAnsi="Times New Roman" w:cs="Times New Roman"/>
          <w:b/>
          <w:bCs/>
          <w:i/>
          <w:sz w:val="24"/>
          <w:szCs w:val="24"/>
          <w:shd w:val="clear" w:color="auto" w:fill="FFFFFF"/>
        </w:rPr>
        <w:t>говорит</w:t>
      </w:r>
      <w:r w:rsidR="003F3282" w:rsidRPr="00B96DF6">
        <w:rPr>
          <w:rFonts w:ascii="Times New Roman" w:eastAsiaTheme="majorEastAsia" w:hAnsi="Times New Roman" w:cs="Times New Roman"/>
          <w:b/>
          <w:bCs/>
          <w:i/>
          <w:sz w:val="24"/>
          <w:szCs w:val="24"/>
          <w:shd w:val="clear" w:color="auto" w:fill="FFFFFF"/>
        </w:rPr>
        <w:t xml:space="preserve">, что компания имеет </w:t>
      </w:r>
      <w:r w:rsidR="00682064" w:rsidRPr="00B96DF6">
        <w:rPr>
          <w:rFonts w:ascii="Times New Roman" w:eastAsiaTheme="majorEastAsia" w:hAnsi="Times New Roman" w:cs="Times New Roman"/>
          <w:b/>
          <w:bCs/>
          <w:i/>
          <w:sz w:val="24"/>
          <w:szCs w:val="24"/>
          <w:shd w:val="clear" w:color="auto" w:fill="FFFFFF"/>
        </w:rPr>
        <w:t>способност</w:t>
      </w:r>
      <w:r w:rsidR="003F3282" w:rsidRPr="00B96DF6">
        <w:rPr>
          <w:rFonts w:ascii="Times New Roman" w:eastAsiaTheme="majorEastAsia" w:hAnsi="Times New Roman" w:cs="Times New Roman"/>
          <w:b/>
          <w:bCs/>
          <w:i/>
          <w:sz w:val="24"/>
          <w:szCs w:val="24"/>
          <w:shd w:val="clear" w:color="auto" w:fill="FFFFFF"/>
        </w:rPr>
        <w:t xml:space="preserve">ь </w:t>
      </w:r>
      <w:r w:rsidR="00682064" w:rsidRPr="00B96DF6">
        <w:rPr>
          <w:rFonts w:ascii="Times New Roman" w:eastAsiaTheme="majorEastAsia" w:hAnsi="Times New Roman" w:cs="Times New Roman"/>
          <w:b/>
          <w:bCs/>
          <w:i/>
          <w:sz w:val="24"/>
          <w:szCs w:val="24"/>
          <w:shd w:val="clear" w:color="auto" w:fill="FFFFFF"/>
        </w:rPr>
        <w:t>подстраиваться, находить возможности, привлекать</w:t>
      </w:r>
      <w:r w:rsidR="00E7158F" w:rsidRPr="00B96DF6">
        <w:rPr>
          <w:rFonts w:ascii="Times New Roman" w:eastAsiaTheme="majorEastAsia" w:hAnsi="Times New Roman" w:cs="Times New Roman"/>
          <w:b/>
          <w:bCs/>
          <w:i/>
          <w:sz w:val="24"/>
          <w:szCs w:val="24"/>
          <w:shd w:val="clear" w:color="auto" w:fill="FFFFFF"/>
        </w:rPr>
        <w:t xml:space="preserve"> к</w:t>
      </w:r>
      <w:r w:rsidR="00400E3A" w:rsidRPr="00B96DF6">
        <w:rPr>
          <w:rFonts w:ascii="Times New Roman" w:eastAsiaTheme="majorEastAsia" w:hAnsi="Times New Roman" w:cs="Times New Roman"/>
          <w:b/>
          <w:bCs/>
          <w:i/>
          <w:sz w:val="24"/>
          <w:szCs w:val="24"/>
          <w:shd w:val="clear" w:color="auto" w:fill="FFFFFF"/>
        </w:rPr>
        <w:t xml:space="preserve">редиты и </w:t>
      </w:r>
      <w:r w:rsidR="001120F0">
        <w:rPr>
          <w:rFonts w:ascii="Times New Roman" w:eastAsiaTheme="majorEastAsia" w:hAnsi="Times New Roman" w:cs="Times New Roman"/>
          <w:b/>
          <w:bCs/>
          <w:i/>
          <w:sz w:val="24"/>
          <w:szCs w:val="24"/>
          <w:shd w:val="clear" w:color="auto" w:fill="FFFFFF"/>
        </w:rPr>
        <w:t>погашать</w:t>
      </w:r>
      <w:r w:rsidR="00B13521">
        <w:rPr>
          <w:rFonts w:ascii="Times New Roman" w:eastAsiaTheme="majorEastAsia" w:hAnsi="Times New Roman" w:cs="Times New Roman"/>
          <w:b/>
          <w:bCs/>
          <w:i/>
          <w:sz w:val="24"/>
          <w:szCs w:val="24"/>
          <w:shd w:val="clear" w:color="auto" w:fill="FFFFFF"/>
        </w:rPr>
        <w:t xml:space="preserve"> их в срок</w:t>
      </w:r>
      <w:r w:rsidR="001120F0">
        <w:rPr>
          <w:rFonts w:ascii="Times New Roman" w:eastAsiaTheme="majorEastAsia" w:hAnsi="Times New Roman" w:cs="Times New Roman"/>
          <w:b/>
          <w:bCs/>
          <w:i/>
          <w:sz w:val="24"/>
          <w:szCs w:val="24"/>
          <w:shd w:val="clear" w:color="auto" w:fill="FFFFFF"/>
        </w:rPr>
        <w:t xml:space="preserve">. </w:t>
      </w:r>
      <w:r w:rsidR="00400E3A" w:rsidRPr="00B96DF6">
        <w:rPr>
          <w:rFonts w:ascii="Times New Roman" w:eastAsiaTheme="majorEastAsia" w:hAnsi="Times New Roman" w:cs="Times New Roman"/>
          <w:b/>
          <w:bCs/>
          <w:i/>
          <w:sz w:val="24"/>
          <w:szCs w:val="24"/>
          <w:shd w:val="clear" w:color="auto" w:fill="FFFFFF"/>
        </w:rPr>
        <w:t xml:space="preserve">Привлекая заёмный капитал, компания </w:t>
      </w:r>
      <w:r w:rsidR="001E1C57" w:rsidRPr="00B96DF6">
        <w:rPr>
          <w:rFonts w:ascii="Times New Roman" w:eastAsiaTheme="majorEastAsia" w:hAnsi="Times New Roman" w:cs="Times New Roman"/>
          <w:b/>
          <w:bCs/>
          <w:i/>
          <w:sz w:val="24"/>
          <w:szCs w:val="24"/>
          <w:shd w:val="clear" w:color="auto" w:fill="FFFFFF"/>
        </w:rPr>
        <w:t>извлека</w:t>
      </w:r>
      <w:r w:rsidR="00400E3A" w:rsidRPr="00B96DF6">
        <w:rPr>
          <w:rFonts w:ascii="Times New Roman" w:eastAsiaTheme="majorEastAsia" w:hAnsi="Times New Roman" w:cs="Times New Roman"/>
          <w:b/>
          <w:bCs/>
          <w:i/>
          <w:sz w:val="24"/>
          <w:szCs w:val="24"/>
          <w:shd w:val="clear" w:color="auto" w:fill="FFFFFF"/>
        </w:rPr>
        <w:t>ет</w:t>
      </w:r>
      <w:r w:rsidR="001E1C57" w:rsidRPr="00B96DF6">
        <w:rPr>
          <w:rFonts w:ascii="Times New Roman" w:eastAsiaTheme="majorEastAsia" w:hAnsi="Times New Roman" w:cs="Times New Roman"/>
          <w:b/>
          <w:bCs/>
          <w:i/>
          <w:sz w:val="24"/>
          <w:szCs w:val="24"/>
          <w:shd w:val="clear" w:color="auto" w:fill="FFFFFF"/>
        </w:rPr>
        <w:t xml:space="preserve"> из этого выгоду</w:t>
      </w:r>
      <w:r w:rsidR="003F3282" w:rsidRPr="00B96DF6">
        <w:rPr>
          <w:rFonts w:ascii="Times New Roman" w:eastAsiaTheme="majorEastAsia" w:hAnsi="Times New Roman" w:cs="Times New Roman"/>
          <w:b/>
          <w:bCs/>
          <w:i/>
          <w:sz w:val="24"/>
          <w:szCs w:val="24"/>
          <w:shd w:val="clear" w:color="auto" w:fill="FFFFFF"/>
        </w:rPr>
        <w:t xml:space="preserve"> </w:t>
      </w:r>
      <w:r w:rsidR="00FE32A1" w:rsidRPr="00B96DF6">
        <w:rPr>
          <w:rFonts w:ascii="Times New Roman" w:eastAsiaTheme="majorEastAsia" w:hAnsi="Times New Roman" w:cs="Times New Roman"/>
          <w:b/>
          <w:bCs/>
          <w:i/>
          <w:sz w:val="24"/>
          <w:szCs w:val="24"/>
          <w:shd w:val="clear" w:color="auto" w:fill="FFFFFF"/>
        </w:rPr>
        <w:t xml:space="preserve">для себя в виде дополнительной прибыли </w:t>
      </w:r>
      <w:r w:rsidR="003F3282" w:rsidRPr="00B96DF6">
        <w:rPr>
          <w:rFonts w:ascii="Times New Roman" w:eastAsiaTheme="majorEastAsia" w:hAnsi="Times New Roman" w:cs="Times New Roman"/>
          <w:b/>
          <w:bCs/>
          <w:i/>
          <w:sz w:val="24"/>
          <w:szCs w:val="24"/>
          <w:shd w:val="clear" w:color="auto" w:fill="FFFFFF"/>
        </w:rPr>
        <w:t>и хорошо себя рекоменду</w:t>
      </w:r>
      <w:r w:rsidR="00400E3A" w:rsidRPr="00B96DF6">
        <w:rPr>
          <w:rFonts w:ascii="Times New Roman" w:eastAsiaTheme="majorEastAsia" w:hAnsi="Times New Roman" w:cs="Times New Roman"/>
          <w:b/>
          <w:bCs/>
          <w:i/>
          <w:sz w:val="24"/>
          <w:szCs w:val="24"/>
          <w:shd w:val="clear" w:color="auto" w:fill="FFFFFF"/>
        </w:rPr>
        <w:t>ет</w:t>
      </w:r>
      <w:r w:rsidR="003F3282" w:rsidRPr="00B96DF6">
        <w:rPr>
          <w:rFonts w:ascii="Times New Roman" w:eastAsiaTheme="majorEastAsia" w:hAnsi="Times New Roman" w:cs="Times New Roman"/>
          <w:b/>
          <w:bCs/>
          <w:i/>
          <w:sz w:val="24"/>
          <w:szCs w:val="24"/>
          <w:shd w:val="clear" w:color="auto" w:fill="FFFFFF"/>
        </w:rPr>
        <w:t xml:space="preserve"> на</w:t>
      </w:r>
      <w:r w:rsidR="00400E3A" w:rsidRPr="00B96DF6">
        <w:rPr>
          <w:rFonts w:ascii="Times New Roman" w:eastAsiaTheme="majorEastAsia" w:hAnsi="Times New Roman" w:cs="Times New Roman"/>
          <w:b/>
          <w:bCs/>
          <w:i/>
          <w:sz w:val="24"/>
          <w:szCs w:val="24"/>
          <w:shd w:val="clear" w:color="auto" w:fill="FFFFFF"/>
        </w:rPr>
        <w:t xml:space="preserve"> финансовом </w:t>
      </w:r>
      <w:r w:rsidR="003F3282" w:rsidRPr="00B96DF6">
        <w:rPr>
          <w:rFonts w:ascii="Times New Roman" w:eastAsiaTheme="majorEastAsia" w:hAnsi="Times New Roman" w:cs="Times New Roman"/>
          <w:b/>
          <w:bCs/>
          <w:i/>
          <w:sz w:val="24"/>
          <w:szCs w:val="24"/>
          <w:shd w:val="clear" w:color="auto" w:fill="FFFFFF"/>
        </w:rPr>
        <w:t xml:space="preserve"> рынке.</w:t>
      </w:r>
    </w:p>
    <w:p w:rsidR="003935FD" w:rsidRDefault="006D049B" w:rsidP="00E7158F">
      <w:pPr>
        <w:spacing w:after="0" w:line="360" w:lineRule="auto"/>
        <w:ind w:firstLine="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 xml:space="preserve">Коэффициент финансового рычага служит </w:t>
      </w:r>
      <w:r w:rsidR="00D557ED">
        <w:rPr>
          <w:rFonts w:ascii="Times New Roman" w:eastAsiaTheme="majorEastAsia" w:hAnsi="Times New Roman" w:cs="Times New Roman"/>
          <w:bCs/>
          <w:sz w:val="24"/>
          <w:szCs w:val="24"/>
          <w:shd w:val="clear" w:color="auto" w:fill="FFFFFF"/>
        </w:rPr>
        <w:t>самым</w:t>
      </w:r>
      <w:r>
        <w:rPr>
          <w:rFonts w:ascii="Times New Roman" w:eastAsiaTheme="majorEastAsia" w:hAnsi="Times New Roman" w:cs="Times New Roman"/>
          <w:bCs/>
          <w:sz w:val="24"/>
          <w:szCs w:val="24"/>
          <w:shd w:val="clear" w:color="auto" w:fill="FFFFFF"/>
        </w:rPr>
        <w:t xml:space="preserve"> универсальным среди всех вышерассмотренных показателей</w:t>
      </w:r>
      <w:r w:rsidR="00E7158F">
        <w:rPr>
          <w:rFonts w:ascii="Times New Roman" w:eastAsiaTheme="majorEastAsia" w:hAnsi="Times New Roman" w:cs="Times New Roman"/>
          <w:bCs/>
          <w:sz w:val="24"/>
          <w:szCs w:val="24"/>
          <w:shd w:val="clear" w:color="auto" w:fill="FFFFFF"/>
        </w:rPr>
        <w:t xml:space="preserve">. Нормативов соотношения заёмных и собственных средств не существует. Для каждой отрасли, предприятия они свои. Для определения нормативного значения коэффициентов финансовой </w:t>
      </w:r>
      <w:r w:rsidR="00E83892">
        <w:rPr>
          <w:rFonts w:ascii="Times New Roman" w:eastAsiaTheme="majorEastAsia" w:hAnsi="Times New Roman" w:cs="Times New Roman"/>
          <w:bCs/>
          <w:sz w:val="24"/>
          <w:szCs w:val="24"/>
          <w:shd w:val="clear" w:color="auto" w:fill="FFFFFF"/>
        </w:rPr>
        <w:t>независимости</w:t>
      </w:r>
      <w:r w:rsidR="00E7158F">
        <w:rPr>
          <w:rFonts w:ascii="Times New Roman" w:eastAsiaTheme="majorEastAsia" w:hAnsi="Times New Roman" w:cs="Times New Roman"/>
          <w:bCs/>
          <w:sz w:val="24"/>
          <w:szCs w:val="24"/>
          <w:shd w:val="clear" w:color="auto" w:fill="FFFFFF"/>
        </w:rPr>
        <w:t>, финансовой завис</w:t>
      </w:r>
      <w:r w:rsidR="00E83892">
        <w:rPr>
          <w:rFonts w:ascii="Times New Roman" w:eastAsiaTheme="majorEastAsia" w:hAnsi="Times New Roman" w:cs="Times New Roman"/>
          <w:bCs/>
          <w:sz w:val="24"/>
          <w:szCs w:val="24"/>
          <w:shd w:val="clear" w:color="auto" w:fill="FFFFFF"/>
        </w:rPr>
        <w:t>имости и финансового левериджа нужно</w:t>
      </w:r>
      <w:r w:rsidR="00E7158F">
        <w:rPr>
          <w:rFonts w:ascii="Times New Roman" w:eastAsiaTheme="majorEastAsia" w:hAnsi="Times New Roman" w:cs="Times New Roman"/>
          <w:bCs/>
          <w:sz w:val="24"/>
          <w:szCs w:val="24"/>
          <w:shd w:val="clear" w:color="auto" w:fill="FFFFFF"/>
        </w:rPr>
        <w:t xml:space="preserve"> исходить из фактически сложившейся структуры активов</w:t>
      </w:r>
      <w:r w:rsidR="00A52A05">
        <w:rPr>
          <w:rFonts w:ascii="Times New Roman" w:eastAsiaTheme="majorEastAsia" w:hAnsi="Times New Roman" w:cs="Times New Roman"/>
          <w:bCs/>
          <w:sz w:val="24"/>
          <w:szCs w:val="24"/>
          <w:shd w:val="clear" w:color="auto" w:fill="FFFFFF"/>
        </w:rPr>
        <w:t xml:space="preserve"> (рис. 3)</w:t>
      </w:r>
      <w:r w:rsidR="00E7158F">
        <w:rPr>
          <w:rFonts w:ascii="Times New Roman" w:eastAsiaTheme="majorEastAsia" w:hAnsi="Times New Roman" w:cs="Times New Roman"/>
          <w:bCs/>
          <w:sz w:val="24"/>
          <w:szCs w:val="24"/>
          <w:shd w:val="clear" w:color="auto" w:fill="FFFFFF"/>
        </w:rPr>
        <w:t xml:space="preserve"> и общепринятых подхо</w:t>
      </w:r>
      <w:r w:rsidR="00372F99">
        <w:rPr>
          <w:rFonts w:ascii="Times New Roman" w:eastAsiaTheme="majorEastAsia" w:hAnsi="Times New Roman" w:cs="Times New Roman"/>
          <w:bCs/>
          <w:sz w:val="24"/>
          <w:szCs w:val="24"/>
          <w:shd w:val="clear" w:color="auto" w:fill="FFFFFF"/>
        </w:rPr>
        <w:t>дов к их ф</w:t>
      </w:r>
      <w:r w:rsidR="00A52A05">
        <w:rPr>
          <w:rFonts w:ascii="Times New Roman" w:eastAsiaTheme="majorEastAsia" w:hAnsi="Times New Roman" w:cs="Times New Roman"/>
          <w:bCs/>
          <w:sz w:val="24"/>
          <w:szCs w:val="24"/>
          <w:shd w:val="clear" w:color="auto" w:fill="FFFFFF"/>
        </w:rPr>
        <w:t xml:space="preserve">инансированию </w:t>
      </w:r>
      <w:r w:rsidR="003935FD">
        <w:rPr>
          <w:rFonts w:ascii="Times New Roman" w:eastAsiaTheme="majorEastAsia" w:hAnsi="Times New Roman" w:cs="Times New Roman"/>
          <w:bCs/>
          <w:sz w:val="24"/>
          <w:szCs w:val="24"/>
          <w:shd w:val="clear" w:color="auto" w:fill="FFFFFF"/>
        </w:rPr>
        <w:t xml:space="preserve"> </w:t>
      </w:r>
      <w:r w:rsidR="00A52A05">
        <w:rPr>
          <w:rFonts w:ascii="Times New Roman" w:eastAsiaTheme="majorEastAsia" w:hAnsi="Times New Roman" w:cs="Times New Roman"/>
          <w:bCs/>
          <w:sz w:val="24"/>
          <w:szCs w:val="24"/>
          <w:shd w:val="clear" w:color="auto" w:fill="FFFFFF"/>
        </w:rPr>
        <w:t>(табл. 6).</w:t>
      </w:r>
    </w:p>
    <w:p w:rsidR="003935FD" w:rsidRDefault="003935FD" w:rsidP="003935FD">
      <w:pPr>
        <w:spacing w:after="0" w:line="240" w:lineRule="auto"/>
        <w:ind w:firstLine="709"/>
        <w:jc w:val="both"/>
        <w:rPr>
          <w:rFonts w:ascii="Times New Roman" w:eastAsiaTheme="majorEastAsia" w:hAnsi="Times New Roman" w:cs="Times New Roman"/>
          <w:bCs/>
          <w:sz w:val="24"/>
          <w:szCs w:val="24"/>
          <w:shd w:val="clear" w:color="auto" w:fill="FFFFFF"/>
        </w:rPr>
      </w:pPr>
    </w:p>
    <w:p w:rsidR="00E7158F" w:rsidRDefault="003935FD" w:rsidP="00E7158F">
      <w:pPr>
        <w:spacing w:after="0" w:line="360" w:lineRule="auto"/>
        <w:ind w:firstLine="709"/>
        <w:jc w:val="both"/>
        <w:rPr>
          <w:rFonts w:ascii="Times New Roman" w:eastAsiaTheme="majorEastAsia" w:hAnsi="Times New Roman" w:cs="Times New Roman"/>
          <w:bCs/>
          <w:sz w:val="24"/>
          <w:szCs w:val="24"/>
          <w:shd w:val="clear" w:color="auto" w:fill="FFFFFF"/>
        </w:rPr>
      </w:pPr>
      <w:r w:rsidRPr="003935FD">
        <w:rPr>
          <w:rFonts w:ascii="Times New Roman" w:eastAsiaTheme="majorEastAsia" w:hAnsi="Times New Roman" w:cs="Times New Roman"/>
          <w:bCs/>
          <w:noProof/>
          <w:sz w:val="24"/>
          <w:szCs w:val="24"/>
          <w:shd w:val="clear" w:color="auto" w:fill="FFFFFF"/>
        </w:rPr>
        <w:t xml:space="preserve"> </w:t>
      </w:r>
      <w:r>
        <w:rPr>
          <w:rFonts w:ascii="Times New Roman" w:eastAsiaTheme="majorEastAsia" w:hAnsi="Times New Roman" w:cs="Times New Roman"/>
          <w:bCs/>
          <w:noProof/>
          <w:sz w:val="24"/>
          <w:szCs w:val="24"/>
          <w:shd w:val="clear" w:color="auto" w:fill="FFFFFF"/>
        </w:rPr>
        <w:drawing>
          <wp:inline distT="0" distB="0" distL="0" distR="0">
            <wp:extent cx="4983480" cy="1765300"/>
            <wp:effectExtent l="19050" t="0" r="26670" b="635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03E7" w:rsidRPr="00210892" w:rsidRDefault="00210892" w:rsidP="003935FD">
      <w:pPr>
        <w:pStyle w:val="af4"/>
        <w:spacing w:after="0"/>
        <w:jc w:val="center"/>
        <w:rPr>
          <w:rFonts w:ascii="Times New Roman" w:eastAsiaTheme="majorEastAsia" w:hAnsi="Times New Roman" w:cs="Times New Roman"/>
          <w:b w:val="0"/>
          <w:bCs w:val="0"/>
          <w:color w:val="auto"/>
          <w:sz w:val="24"/>
          <w:szCs w:val="24"/>
          <w:shd w:val="clear" w:color="auto" w:fill="FFFFFF"/>
        </w:rPr>
      </w:pPr>
      <w:r w:rsidRPr="00210892">
        <w:rPr>
          <w:rFonts w:ascii="Times New Roman" w:hAnsi="Times New Roman" w:cs="Times New Roman"/>
          <w:b w:val="0"/>
          <w:color w:val="auto"/>
          <w:sz w:val="24"/>
          <w:szCs w:val="24"/>
        </w:rPr>
        <w:t xml:space="preserve">Рисунок </w:t>
      </w:r>
      <w:r w:rsidR="008E1CDA" w:rsidRPr="00210892">
        <w:rPr>
          <w:rFonts w:ascii="Times New Roman" w:hAnsi="Times New Roman" w:cs="Times New Roman"/>
          <w:b w:val="0"/>
          <w:color w:val="auto"/>
          <w:sz w:val="24"/>
          <w:szCs w:val="24"/>
        </w:rPr>
        <w:fldChar w:fldCharType="begin"/>
      </w:r>
      <w:r w:rsidRPr="00210892">
        <w:rPr>
          <w:rFonts w:ascii="Times New Roman" w:hAnsi="Times New Roman" w:cs="Times New Roman"/>
          <w:b w:val="0"/>
          <w:color w:val="auto"/>
          <w:sz w:val="24"/>
          <w:szCs w:val="24"/>
        </w:rPr>
        <w:instrText xml:space="preserve"> SEQ Рисунок \* ARABIC </w:instrText>
      </w:r>
      <w:r w:rsidR="008E1CDA" w:rsidRPr="00210892">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3</w:t>
      </w:r>
      <w:r w:rsidR="008E1CDA" w:rsidRPr="00210892">
        <w:rPr>
          <w:rFonts w:ascii="Times New Roman" w:hAnsi="Times New Roman" w:cs="Times New Roman"/>
          <w:b w:val="0"/>
          <w:color w:val="auto"/>
          <w:sz w:val="24"/>
          <w:szCs w:val="24"/>
        </w:rPr>
        <w:fldChar w:fldCharType="end"/>
      </w:r>
      <w:r w:rsidRPr="00210892">
        <w:rPr>
          <w:rFonts w:ascii="Times New Roman" w:hAnsi="Times New Roman" w:cs="Times New Roman"/>
          <w:b w:val="0"/>
          <w:color w:val="auto"/>
          <w:sz w:val="24"/>
          <w:szCs w:val="24"/>
        </w:rPr>
        <w:t xml:space="preserve"> Структура активов </w:t>
      </w:r>
      <w:r>
        <w:rPr>
          <w:rFonts w:ascii="Times New Roman" w:hAnsi="Times New Roman" w:cs="Times New Roman"/>
          <w:b w:val="0"/>
          <w:color w:val="auto"/>
          <w:sz w:val="24"/>
          <w:szCs w:val="24"/>
        </w:rPr>
        <w:t xml:space="preserve">ООО «АльянсСтрой» </w:t>
      </w:r>
      <w:r w:rsidRPr="00210892">
        <w:rPr>
          <w:rFonts w:ascii="Times New Roman" w:hAnsi="Times New Roman" w:cs="Times New Roman"/>
          <w:b w:val="0"/>
          <w:color w:val="auto"/>
          <w:sz w:val="24"/>
          <w:szCs w:val="24"/>
        </w:rPr>
        <w:t>2017 г.</w:t>
      </w:r>
    </w:p>
    <w:p w:rsidR="00193A81" w:rsidRDefault="00193A81" w:rsidP="00193A81">
      <w:pPr>
        <w:spacing w:after="0" w:line="240" w:lineRule="auto"/>
        <w:ind w:firstLine="709"/>
        <w:jc w:val="both"/>
        <w:rPr>
          <w:rFonts w:ascii="Times New Roman" w:eastAsiaTheme="majorEastAsia" w:hAnsi="Times New Roman" w:cs="Times New Roman"/>
          <w:bCs/>
          <w:sz w:val="24"/>
          <w:szCs w:val="24"/>
          <w:shd w:val="clear" w:color="auto" w:fill="FFFFFF"/>
        </w:rPr>
      </w:pPr>
    </w:p>
    <w:p w:rsidR="000D0503" w:rsidRPr="000D0503" w:rsidRDefault="000D0503" w:rsidP="00193A81">
      <w:pPr>
        <w:pStyle w:val="af4"/>
        <w:keepNext/>
        <w:spacing w:after="0"/>
        <w:rPr>
          <w:rFonts w:ascii="Times New Roman" w:hAnsi="Times New Roman" w:cs="Times New Roman"/>
          <w:b w:val="0"/>
          <w:color w:val="auto"/>
          <w:sz w:val="24"/>
          <w:szCs w:val="24"/>
        </w:rPr>
      </w:pPr>
      <w:r w:rsidRPr="000D0503">
        <w:rPr>
          <w:rFonts w:ascii="Times New Roman" w:hAnsi="Times New Roman" w:cs="Times New Roman"/>
          <w:b w:val="0"/>
          <w:color w:val="auto"/>
          <w:sz w:val="24"/>
          <w:szCs w:val="24"/>
        </w:rPr>
        <w:t xml:space="preserve">Таблица </w:t>
      </w:r>
      <w:r w:rsidRPr="000D0503">
        <w:rPr>
          <w:rFonts w:ascii="Times New Roman" w:eastAsiaTheme="majorEastAsia" w:hAnsi="Times New Roman" w:cs="Times New Roman"/>
          <w:b w:val="0"/>
          <w:bCs w:val="0"/>
          <w:color w:val="auto"/>
          <w:sz w:val="24"/>
          <w:szCs w:val="24"/>
          <w:shd w:val="clear" w:color="auto" w:fill="FFFFFF"/>
        </w:rPr>
        <w:t>–</w:t>
      </w:r>
      <w:r w:rsidRPr="000D0503">
        <w:rPr>
          <w:rFonts w:ascii="Times New Roman" w:hAnsi="Times New Roman" w:cs="Times New Roman"/>
          <w:b w:val="0"/>
          <w:color w:val="auto"/>
          <w:sz w:val="24"/>
          <w:szCs w:val="24"/>
        </w:rPr>
        <w:t xml:space="preserve"> </w:t>
      </w:r>
      <w:r w:rsidR="008E1CDA" w:rsidRPr="000D0503">
        <w:rPr>
          <w:rFonts w:ascii="Times New Roman" w:hAnsi="Times New Roman" w:cs="Times New Roman"/>
          <w:b w:val="0"/>
          <w:color w:val="auto"/>
          <w:sz w:val="24"/>
          <w:szCs w:val="24"/>
        </w:rPr>
        <w:fldChar w:fldCharType="begin"/>
      </w:r>
      <w:r w:rsidRPr="000D0503">
        <w:rPr>
          <w:rFonts w:ascii="Times New Roman" w:hAnsi="Times New Roman" w:cs="Times New Roman"/>
          <w:b w:val="0"/>
          <w:color w:val="auto"/>
          <w:sz w:val="24"/>
          <w:szCs w:val="24"/>
        </w:rPr>
        <w:instrText xml:space="preserve"> SEQ Таблица \* ARABIC </w:instrText>
      </w:r>
      <w:r w:rsidR="008E1CDA" w:rsidRPr="000D0503">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6</w:t>
      </w:r>
      <w:r w:rsidR="008E1CDA" w:rsidRPr="000D0503">
        <w:rPr>
          <w:rFonts w:ascii="Times New Roman" w:hAnsi="Times New Roman" w:cs="Times New Roman"/>
          <w:b w:val="0"/>
          <w:color w:val="auto"/>
          <w:sz w:val="24"/>
          <w:szCs w:val="24"/>
        </w:rPr>
        <w:fldChar w:fldCharType="end"/>
      </w:r>
      <w:r w:rsidRPr="000D0503">
        <w:rPr>
          <w:rFonts w:ascii="Times New Roman" w:hAnsi="Times New Roman" w:cs="Times New Roman"/>
          <w:b w:val="0"/>
          <w:color w:val="auto"/>
          <w:sz w:val="24"/>
          <w:szCs w:val="24"/>
        </w:rPr>
        <w:t xml:space="preserve"> Подходы к финансированию активов предприятия</w:t>
      </w:r>
    </w:p>
    <w:tbl>
      <w:tblPr>
        <w:tblStyle w:val="af1"/>
        <w:tblW w:w="0" w:type="auto"/>
        <w:tblLook w:val="04A0"/>
      </w:tblPr>
      <w:tblGrid>
        <w:gridCol w:w="1970"/>
        <w:gridCol w:w="1971"/>
        <w:gridCol w:w="1971"/>
        <w:gridCol w:w="1971"/>
        <w:gridCol w:w="1971"/>
      </w:tblGrid>
      <w:tr w:rsidR="00E7158F" w:rsidTr="009D4183">
        <w:tc>
          <w:tcPr>
            <w:tcW w:w="1970" w:type="dxa"/>
            <w:vMerge w:val="restart"/>
          </w:tcPr>
          <w:p w:rsidR="00E7158F" w:rsidRPr="00F23D6A"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F23D6A">
              <w:rPr>
                <w:rFonts w:ascii="Times New Roman" w:eastAsiaTheme="majorEastAsia" w:hAnsi="Times New Roman" w:cs="Times New Roman"/>
                <w:bCs/>
                <w:sz w:val="20"/>
                <w:szCs w:val="20"/>
                <w:shd w:val="clear" w:color="auto" w:fill="FFFFFF"/>
              </w:rPr>
              <w:t>Вид актива</w:t>
            </w:r>
          </w:p>
        </w:tc>
        <w:tc>
          <w:tcPr>
            <w:tcW w:w="1971" w:type="dxa"/>
            <w:vMerge w:val="restart"/>
          </w:tcPr>
          <w:p w:rsidR="00E7158F" w:rsidRPr="00F23D6A"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F23D6A">
              <w:rPr>
                <w:rFonts w:ascii="Times New Roman" w:eastAsiaTheme="majorEastAsia" w:hAnsi="Times New Roman" w:cs="Times New Roman"/>
                <w:bCs/>
                <w:sz w:val="20"/>
                <w:szCs w:val="20"/>
                <w:shd w:val="clear" w:color="auto" w:fill="FFFFFF"/>
              </w:rPr>
              <w:t>Удельный вес 2017 г.</w:t>
            </w:r>
          </w:p>
        </w:tc>
        <w:tc>
          <w:tcPr>
            <w:tcW w:w="5913" w:type="dxa"/>
            <w:gridSpan w:val="3"/>
          </w:tcPr>
          <w:p w:rsidR="00E7158F" w:rsidRPr="00F23D6A"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F23D6A">
              <w:rPr>
                <w:rFonts w:ascii="Times New Roman" w:eastAsiaTheme="majorEastAsia" w:hAnsi="Times New Roman" w:cs="Times New Roman"/>
                <w:bCs/>
                <w:sz w:val="20"/>
                <w:szCs w:val="20"/>
                <w:shd w:val="clear" w:color="auto" w:fill="FFFFFF"/>
              </w:rPr>
              <w:t>Подходы к их финансированию</w:t>
            </w:r>
          </w:p>
        </w:tc>
      </w:tr>
      <w:tr w:rsidR="00E7158F" w:rsidTr="009D4183">
        <w:tc>
          <w:tcPr>
            <w:tcW w:w="1970" w:type="dxa"/>
            <w:vMerge/>
          </w:tcPr>
          <w:p w:rsidR="00E7158F" w:rsidRPr="00F23D6A" w:rsidRDefault="00E7158F" w:rsidP="009D4183">
            <w:pPr>
              <w:spacing w:line="360" w:lineRule="auto"/>
              <w:jc w:val="center"/>
              <w:rPr>
                <w:rFonts w:ascii="Times New Roman" w:eastAsiaTheme="majorEastAsia" w:hAnsi="Times New Roman" w:cs="Times New Roman"/>
                <w:bCs/>
                <w:sz w:val="20"/>
                <w:szCs w:val="20"/>
                <w:shd w:val="clear" w:color="auto" w:fill="FFFFFF"/>
              </w:rPr>
            </w:pPr>
          </w:p>
        </w:tc>
        <w:tc>
          <w:tcPr>
            <w:tcW w:w="1971" w:type="dxa"/>
            <w:vMerge/>
          </w:tcPr>
          <w:p w:rsidR="00E7158F" w:rsidRPr="00F23D6A" w:rsidRDefault="00E7158F" w:rsidP="009D4183">
            <w:pPr>
              <w:spacing w:line="360" w:lineRule="auto"/>
              <w:jc w:val="center"/>
              <w:rPr>
                <w:rFonts w:ascii="Times New Roman" w:eastAsiaTheme="majorEastAsia" w:hAnsi="Times New Roman" w:cs="Times New Roman"/>
                <w:bCs/>
                <w:sz w:val="20"/>
                <w:szCs w:val="20"/>
                <w:shd w:val="clear" w:color="auto" w:fill="FFFFFF"/>
              </w:rPr>
            </w:pPr>
          </w:p>
        </w:tc>
        <w:tc>
          <w:tcPr>
            <w:tcW w:w="1971" w:type="dxa"/>
          </w:tcPr>
          <w:p w:rsidR="00E7158F" w:rsidRPr="00F23D6A" w:rsidRDefault="008F1CC0" w:rsidP="009D4183">
            <w:pPr>
              <w:spacing w:line="360" w:lineRule="auto"/>
              <w:jc w:val="center"/>
              <w:rPr>
                <w:rFonts w:ascii="Times New Roman" w:eastAsiaTheme="majorEastAsia" w:hAnsi="Times New Roman" w:cs="Times New Roman"/>
                <w:bCs/>
                <w:sz w:val="20"/>
                <w:szCs w:val="20"/>
                <w:shd w:val="clear" w:color="auto" w:fill="FFFFFF"/>
              </w:rPr>
            </w:pPr>
            <w:r w:rsidRPr="00F23D6A">
              <w:rPr>
                <w:rFonts w:ascii="Times New Roman" w:eastAsiaTheme="majorEastAsia" w:hAnsi="Times New Roman" w:cs="Times New Roman"/>
                <w:bCs/>
                <w:sz w:val="20"/>
                <w:szCs w:val="20"/>
                <w:shd w:val="clear" w:color="auto" w:fill="FFFFFF"/>
              </w:rPr>
              <w:t>А</w:t>
            </w:r>
            <w:r w:rsidR="00E7158F" w:rsidRPr="00F23D6A">
              <w:rPr>
                <w:rFonts w:ascii="Times New Roman" w:eastAsiaTheme="majorEastAsia" w:hAnsi="Times New Roman" w:cs="Times New Roman"/>
                <w:bCs/>
                <w:sz w:val="20"/>
                <w:szCs w:val="20"/>
                <w:shd w:val="clear" w:color="auto" w:fill="FFFFFF"/>
              </w:rPr>
              <w:t>грессивный</w:t>
            </w:r>
          </w:p>
        </w:tc>
        <w:tc>
          <w:tcPr>
            <w:tcW w:w="1971" w:type="dxa"/>
          </w:tcPr>
          <w:p w:rsidR="00E7158F" w:rsidRPr="00F23D6A"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F23D6A">
              <w:rPr>
                <w:rFonts w:ascii="Times New Roman" w:eastAsiaTheme="majorEastAsia" w:hAnsi="Times New Roman" w:cs="Times New Roman"/>
                <w:bCs/>
                <w:sz w:val="20"/>
                <w:szCs w:val="20"/>
                <w:shd w:val="clear" w:color="auto" w:fill="FFFFFF"/>
              </w:rPr>
              <w:t>Умеренный</w:t>
            </w:r>
          </w:p>
        </w:tc>
        <w:tc>
          <w:tcPr>
            <w:tcW w:w="1971" w:type="dxa"/>
          </w:tcPr>
          <w:p w:rsidR="00E7158F" w:rsidRPr="00F23D6A"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F23D6A">
              <w:rPr>
                <w:rFonts w:ascii="Times New Roman" w:eastAsiaTheme="majorEastAsia" w:hAnsi="Times New Roman" w:cs="Times New Roman"/>
                <w:bCs/>
                <w:sz w:val="20"/>
                <w:szCs w:val="20"/>
                <w:shd w:val="clear" w:color="auto" w:fill="FFFFFF"/>
              </w:rPr>
              <w:t>консервативный</w:t>
            </w:r>
          </w:p>
        </w:tc>
      </w:tr>
      <w:tr w:rsidR="00E7158F" w:rsidTr="009D4183">
        <w:tc>
          <w:tcPr>
            <w:tcW w:w="1970" w:type="dxa"/>
          </w:tcPr>
          <w:p w:rsidR="00E7158F" w:rsidRPr="00F23D6A"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F23D6A">
              <w:rPr>
                <w:rFonts w:ascii="Times New Roman" w:eastAsiaTheme="majorEastAsia" w:hAnsi="Times New Roman" w:cs="Times New Roman"/>
                <w:bCs/>
                <w:sz w:val="20"/>
                <w:szCs w:val="20"/>
                <w:shd w:val="clear" w:color="auto" w:fill="FFFFFF"/>
              </w:rPr>
              <w:t>Внеоборотные активы</w:t>
            </w:r>
          </w:p>
        </w:tc>
        <w:tc>
          <w:tcPr>
            <w:tcW w:w="1971" w:type="dxa"/>
          </w:tcPr>
          <w:p w:rsidR="00E7158F" w:rsidRPr="00F23D6A"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59</w:t>
            </w:r>
            <w:r w:rsidRPr="00F23D6A">
              <w:rPr>
                <w:rFonts w:ascii="Times New Roman" w:eastAsiaTheme="majorEastAsia" w:hAnsi="Times New Roman" w:cs="Times New Roman"/>
                <w:bCs/>
                <w:sz w:val="20"/>
                <w:szCs w:val="20"/>
                <w:shd w:val="clear" w:color="auto" w:fill="FFFFFF"/>
              </w:rPr>
              <w:t>%</w:t>
            </w:r>
          </w:p>
        </w:tc>
        <w:tc>
          <w:tcPr>
            <w:tcW w:w="1971" w:type="dxa"/>
          </w:tcPr>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40% – ДЗК</w:t>
            </w:r>
          </w:p>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60% – СК</w:t>
            </w:r>
          </w:p>
        </w:tc>
        <w:tc>
          <w:tcPr>
            <w:tcW w:w="1971" w:type="dxa"/>
          </w:tcPr>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30% – ДЗК</w:t>
            </w:r>
          </w:p>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70% – СК</w:t>
            </w:r>
          </w:p>
        </w:tc>
        <w:tc>
          <w:tcPr>
            <w:tcW w:w="1971" w:type="dxa"/>
          </w:tcPr>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20% – ДЗК</w:t>
            </w:r>
          </w:p>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80% – СК</w:t>
            </w:r>
          </w:p>
        </w:tc>
      </w:tr>
      <w:tr w:rsidR="00E7158F" w:rsidTr="009D4183">
        <w:tc>
          <w:tcPr>
            <w:tcW w:w="1970" w:type="dxa"/>
          </w:tcPr>
          <w:p w:rsidR="00E7158F" w:rsidRPr="00F23D6A"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F23D6A">
              <w:rPr>
                <w:rFonts w:ascii="Times New Roman" w:eastAsiaTheme="majorEastAsia" w:hAnsi="Times New Roman" w:cs="Times New Roman"/>
                <w:bCs/>
                <w:sz w:val="20"/>
                <w:szCs w:val="20"/>
                <w:shd w:val="clear" w:color="auto" w:fill="FFFFFF"/>
              </w:rPr>
              <w:t>Постоянная часть оборотных активов</w:t>
            </w:r>
          </w:p>
        </w:tc>
        <w:tc>
          <w:tcPr>
            <w:tcW w:w="1971" w:type="dxa"/>
          </w:tcPr>
          <w:p w:rsidR="00E7158F" w:rsidRPr="00F23D6A"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13</w:t>
            </w:r>
            <w:r w:rsidRPr="00F23D6A">
              <w:rPr>
                <w:rFonts w:ascii="Times New Roman" w:eastAsiaTheme="majorEastAsia" w:hAnsi="Times New Roman" w:cs="Times New Roman"/>
                <w:bCs/>
                <w:sz w:val="20"/>
                <w:szCs w:val="20"/>
                <w:shd w:val="clear" w:color="auto" w:fill="FFFFFF"/>
              </w:rPr>
              <w:t>%</w:t>
            </w:r>
          </w:p>
        </w:tc>
        <w:tc>
          <w:tcPr>
            <w:tcW w:w="1971" w:type="dxa"/>
          </w:tcPr>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50% – ДЗК</w:t>
            </w:r>
          </w:p>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50% – СК</w:t>
            </w:r>
          </w:p>
        </w:tc>
        <w:tc>
          <w:tcPr>
            <w:tcW w:w="1971" w:type="dxa"/>
          </w:tcPr>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20% – ДЗК</w:t>
            </w:r>
          </w:p>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80% – СК</w:t>
            </w:r>
          </w:p>
        </w:tc>
        <w:tc>
          <w:tcPr>
            <w:tcW w:w="1971" w:type="dxa"/>
          </w:tcPr>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100% – СК</w:t>
            </w:r>
          </w:p>
        </w:tc>
      </w:tr>
      <w:tr w:rsidR="00E7158F" w:rsidTr="009D4183">
        <w:tc>
          <w:tcPr>
            <w:tcW w:w="1970" w:type="dxa"/>
          </w:tcPr>
          <w:p w:rsidR="00E7158F" w:rsidRPr="00F23D6A"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F23D6A">
              <w:rPr>
                <w:rFonts w:ascii="Times New Roman" w:eastAsiaTheme="majorEastAsia" w:hAnsi="Times New Roman" w:cs="Times New Roman"/>
                <w:bCs/>
                <w:sz w:val="20"/>
                <w:szCs w:val="20"/>
                <w:shd w:val="clear" w:color="auto" w:fill="FFFFFF"/>
              </w:rPr>
              <w:t xml:space="preserve">Переменная часть </w:t>
            </w:r>
            <w:r w:rsidRPr="00F23D6A">
              <w:rPr>
                <w:rFonts w:ascii="Times New Roman" w:eastAsiaTheme="majorEastAsia" w:hAnsi="Times New Roman" w:cs="Times New Roman"/>
                <w:bCs/>
                <w:sz w:val="20"/>
                <w:szCs w:val="20"/>
                <w:shd w:val="clear" w:color="auto" w:fill="FFFFFF"/>
              </w:rPr>
              <w:lastRenderedPageBreak/>
              <w:t>оборотных активов</w:t>
            </w:r>
          </w:p>
        </w:tc>
        <w:tc>
          <w:tcPr>
            <w:tcW w:w="1971" w:type="dxa"/>
          </w:tcPr>
          <w:p w:rsidR="00E7158F" w:rsidRPr="00F23D6A"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lastRenderedPageBreak/>
              <w:t>28</w:t>
            </w:r>
            <w:r w:rsidRPr="00F23D6A">
              <w:rPr>
                <w:rFonts w:ascii="Times New Roman" w:eastAsiaTheme="majorEastAsia" w:hAnsi="Times New Roman" w:cs="Times New Roman"/>
                <w:bCs/>
                <w:sz w:val="20"/>
                <w:szCs w:val="20"/>
                <w:shd w:val="clear" w:color="auto" w:fill="FFFFFF"/>
              </w:rPr>
              <w:t>%</w:t>
            </w:r>
          </w:p>
        </w:tc>
        <w:tc>
          <w:tcPr>
            <w:tcW w:w="1971" w:type="dxa"/>
          </w:tcPr>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100% – КЗК</w:t>
            </w:r>
          </w:p>
        </w:tc>
        <w:tc>
          <w:tcPr>
            <w:tcW w:w="1971" w:type="dxa"/>
          </w:tcPr>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100% – КЗК</w:t>
            </w:r>
          </w:p>
        </w:tc>
        <w:tc>
          <w:tcPr>
            <w:tcW w:w="1971" w:type="dxa"/>
          </w:tcPr>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t>50% – СК</w:t>
            </w:r>
          </w:p>
          <w:p w:rsidR="00E7158F" w:rsidRPr="00D27FDC"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D27FDC">
              <w:rPr>
                <w:rFonts w:ascii="Times New Roman" w:eastAsiaTheme="majorEastAsia" w:hAnsi="Times New Roman" w:cs="Times New Roman"/>
                <w:bCs/>
                <w:sz w:val="20"/>
                <w:szCs w:val="20"/>
                <w:shd w:val="clear" w:color="auto" w:fill="FFFFFF"/>
              </w:rPr>
              <w:lastRenderedPageBreak/>
              <w:t>50% – КЗК</w:t>
            </w:r>
          </w:p>
        </w:tc>
      </w:tr>
    </w:tbl>
    <w:p w:rsidR="00D155DB" w:rsidRDefault="00D155DB" w:rsidP="00D155DB">
      <w:pPr>
        <w:pStyle w:val="a4"/>
        <w:spacing w:after="0" w:line="240" w:lineRule="auto"/>
        <w:ind w:left="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lastRenderedPageBreak/>
        <w:t>Рассчитано по: бухгалтерский баланс (приложение 1)</w:t>
      </w:r>
    </w:p>
    <w:p w:rsidR="00D155DB" w:rsidRPr="00D155DB" w:rsidRDefault="00D155DB" w:rsidP="00D155DB">
      <w:pPr>
        <w:pStyle w:val="a4"/>
        <w:spacing w:after="0" w:line="240" w:lineRule="auto"/>
        <w:ind w:left="709"/>
        <w:jc w:val="both"/>
        <w:rPr>
          <w:rFonts w:ascii="Times New Roman" w:eastAsiaTheme="majorEastAsia" w:hAnsi="Times New Roman" w:cs="Times New Roman"/>
          <w:bCs/>
          <w:sz w:val="24"/>
          <w:szCs w:val="24"/>
          <w:shd w:val="clear" w:color="auto" w:fill="FFFFFF"/>
        </w:rPr>
      </w:pPr>
      <w:r w:rsidRPr="00D155DB">
        <w:rPr>
          <w:rFonts w:ascii="Times New Roman" w:eastAsiaTheme="majorEastAsia" w:hAnsi="Times New Roman" w:cs="Times New Roman"/>
          <w:bCs/>
          <w:sz w:val="24"/>
          <w:szCs w:val="24"/>
          <w:shd w:val="clear" w:color="auto" w:fill="FFFFFF"/>
        </w:rPr>
        <w:t xml:space="preserve">Источник: </w:t>
      </w:r>
      <w:r w:rsidRPr="00D155DB">
        <w:rPr>
          <w:rFonts w:ascii="Times New Roman" w:hAnsi="Times New Roman" w:cs="Times New Roman"/>
          <w:sz w:val="24"/>
          <w:szCs w:val="24"/>
        </w:rPr>
        <w:t>Савицкая Г.В. Анализ хозяйственной д</w:t>
      </w:r>
      <w:r w:rsidR="00BC6B85">
        <w:rPr>
          <w:rFonts w:ascii="Times New Roman" w:hAnsi="Times New Roman" w:cs="Times New Roman"/>
          <w:sz w:val="24"/>
          <w:szCs w:val="24"/>
        </w:rPr>
        <w:t>еятельности предприятия: учеб. п</w:t>
      </w:r>
      <w:r w:rsidRPr="00D155DB">
        <w:rPr>
          <w:rFonts w:ascii="Times New Roman" w:hAnsi="Times New Roman" w:cs="Times New Roman"/>
          <w:sz w:val="24"/>
          <w:szCs w:val="24"/>
        </w:rPr>
        <w:t xml:space="preserve">особие. – 7-е изд., испр.  – </w:t>
      </w:r>
      <w:r>
        <w:rPr>
          <w:rFonts w:ascii="Times New Roman" w:hAnsi="Times New Roman" w:cs="Times New Roman"/>
          <w:sz w:val="24"/>
          <w:szCs w:val="24"/>
        </w:rPr>
        <w:t>Мн.: Новое знание. 2002. – С</w:t>
      </w:r>
      <w:r w:rsidRPr="00D155DB">
        <w:rPr>
          <w:rFonts w:ascii="Times New Roman" w:hAnsi="Times New Roman" w:cs="Times New Roman"/>
          <w:sz w:val="24"/>
          <w:szCs w:val="24"/>
        </w:rPr>
        <w:t>.</w:t>
      </w:r>
      <w:r>
        <w:rPr>
          <w:rFonts w:ascii="Times New Roman" w:hAnsi="Times New Roman" w:cs="Times New Roman"/>
          <w:sz w:val="24"/>
          <w:szCs w:val="24"/>
        </w:rPr>
        <w:t xml:space="preserve"> 624</w:t>
      </w:r>
    </w:p>
    <w:p w:rsidR="00D155DB" w:rsidRDefault="00D155DB" w:rsidP="00D155DB">
      <w:pPr>
        <w:pStyle w:val="a4"/>
        <w:spacing w:after="0" w:line="240" w:lineRule="auto"/>
        <w:ind w:left="709"/>
        <w:jc w:val="both"/>
        <w:rPr>
          <w:rFonts w:ascii="Times New Roman" w:eastAsiaTheme="majorEastAsia" w:hAnsi="Times New Roman" w:cs="Times New Roman"/>
          <w:bCs/>
          <w:sz w:val="24"/>
          <w:szCs w:val="24"/>
          <w:shd w:val="clear" w:color="auto" w:fill="FFFFFF"/>
        </w:rPr>
      </w:pPr>
    </w:p>
    <w:p w:rsidR="00E7158F" w:rsidRDefault="00E7158F" w:rsidP="00E7158F">
      <w:pPr>
        <w:spacing w:after="0" w:line="360" w:lineRule="auto"/>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а) при агрессивной финансовой политике:</w:t>
      </w:r>
    </w:p>
    <w:p w:rsidR="00E7158F" w:rsidRDefault="008E1CDA" w:rsidP="00E7158F">
      <w:pPr>
        <w:spacing w:after="0" w:line="360" w:lineRule="auto"/>
        <w:jc w:val="center"/>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ф.н.</m:t>
            </m:r>
          </m:sub>
        </m:sSub>
        <m:r>
          <w:rPr>
            <w:rFonts w:ascii="Cambria Math" w:eastAsiaTheme="majorEastAsia" w:hAnsi="Cambria Math" w:cs="Times New Roman"/>
            <w:sz w:val="24"/>
            <w:szCs w:val="24"/>
            <w:shd w:val="clear" w:color="auto" w:fill="FFFFFF"/>
          </w:rPr>
          <m:t>=59*0,6+13*0,5+28*0=41,9%</m:t>
        </m:r>
      </m:oMath>
      <w:r w:rsidR="00E7158F">
        <w:rPr>
          <w:rFonts w:ascii="Times New Roman" w:eastAsiaTheme="majorEastAsia" w:hAnsi="Times New Roman" w:cs="Times New Roman"/>
          <w:bCs/>
          <w:sz w:val="24"/>
          <w:szCs w:val="24"/>
          <w:shd w:val="clear" w:color="auto" w:fill="FFFFFF"/>
        </w:rPr>
        <w:t>,</w:t>
      </w:r>
    </w:p>
    <w:p w:rsidR="00E7158F" w:rsidRPr="00CC46A2" w:rsidRDefault="008E1CDA" w:rsidP="00E7158F">
      <w:pPr>
        <w:spacing w:after="0" w:line="360" w:lineRule="auto"/>
        <w:jc w:val="center"/>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ф.з.</m:t>
            </m:r>
          </m:sub>
        </m:sSub>
        <m:r>
          <w:rPr>
            <w:rFonts w:ascii="Cambria Math" w:eastAsiaTheme="majorEastAsia" w:hAnsi="Cambria Math" w:cs="Times New Roman"/>
            <w:sz w:val="24"/>
            <w:szCs w:val="24"/>
            <w:shd w:val="clear" w:color="auto" w:fill="FFFFFF"/>
          </w:rPr>
          <m:t>=59*0,4+13*0,5+28*1=58,1%</m:t>
        </m:r>
      </m:oMath>
      <w:r w:rsidR="00E7158F">
        <w:rPr>
          <w:rFonts w:ascii="Times New Roman" w:eastAsiaTheme="majorEastAsia" w:hAnsi="Times New Roman" w:cs="Times New Roman"/>
          <w:bCs/>
          <w:sz w:val="24"/>
          <w:szCs w:val="24"/>
          <w:shd w:val="clear" w:color="auto" w:fill="FFFFFF"/>
        </w:rPr>
        <w:t>,</w:t>
      </w:r>
    </w:p>
    <w:p w:rsidR="00E7158F" w:rsidRPr="00D517B8" w:rsidRDefault="008E1CDA" w:rsidP="00E7158F">
      <w:pPr>
        <w:spacing w:after="0" w:line="360" w:lineRule="auto"/>
        <w:jc w:val="center"/>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ф.р.</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lang w:val="en-US"/>
              </w:rPr>
            </m:ctrlPr>
          </m:fPr>
          <m:num>
            <m:r>
              <w:rPr>
                <w:rFonts w:ascii="Cambria Math" w:eastAsiaTheme="majorEastAsia" w:hAnsi="Cambria Math" w:cs="Times New Roman"/>
                <w:sz w:val="24"/>
                <w:szCs w:val="24"/>
                <w:shd w:val="clear" w:color="auto" w:fill="FFFFFF"/>
              </w:rPr>
              <m:t>58,1</m:t>
            </m:r>
            <m:ctrlPr>
              <w:rPr>
                <w:rFonts w:ascii="Cambria Math" w:eastAsiaTheme="majorEastAsia" w:hAnsi="Cambria Math" w:cs="Times New Roman"/>
                <w:bCs/>
                <w:i/>
                <w:sz w:val="24"/>
                <w:szCs w:val="24"/>
                <w:shd w:val="clear" w:color="auto" w:fill="FFFFFF"/>
              </w:rPr>
            </m:ctrlPr>
          </m:num>
          <m:den>
            <m:r>
              <w:rPr>
                <w:rFonts w:ascii="Cambria Math" w:eastAsiaTheme="majorEastAsia" w:hAnsi="Cambria Math" w:cs="Times New Roman"/>
                <w:sz w:val="24"/>
                <w:szCs w:val="24"/>
                <w:shd w:val="clear" w:color="auto" w:fill="FFFFFF"/>
              </w:rPr>
              <m:t>41,9</m:t>
            </m:r>
          </m:den>
        </m:f>
        <m:r>
          <w:rPr>
            <w:rFonts w:ascii="Cambria Math" w:eastAsiaTheme="majorEastAsia" w:hAnsi="Cambria Math" w:cs="Times New Roman"/>
            <w:sz w:val="24"/>
            <w:szCs w:val="24"/>
            <w:shd w:val="clear" w:color="auto" w:fill="FFFFFF"/>
          </w:rPr>
          <m:t>=1,39</m:t>
        </m:r>
      </m:oMath>
      <w:r w:rsidR="00E7158F">
        <w:rPr>
          <w:rFonts w:ascii="Times New Roman" w:eastAsiaTheme="majorEastAsia" w:hAnsi="Times New Roman" w:cs="Times New Roman"/>
          <w:bCs/>
          <w:sz w:val="24"/>
          <w:szCs w:val="24"/>
          <w:shd w:val="clear" w:color="auto" w:fill="FFFFFF"/>
        </w:rPr>
        <w:t>;</w:t>
      </w:r>
    </w:p>
    <w:p w:rsidR="00AF1FF7" w:rsidRDefault="00AF1FF7" w:rsidP="00E7158F">
      <w:pPr>
        <w:spacing w:after="0" w:line="360" w:lineRule="auto"/>
        <w:rPr>
          <w:rFonts w:ascii="Times New Roman" w:eastAsiaTheme="majorEastAsia" w:hAnsi="Times New Roman" w:cs="Times New Roman"/>
          <w:bCs/>
          <w:sz w:val="24"/>
          <w:szCs w:val="24"/>
          <w:shd w:val="clear" w:color="auto" w:fill="FFFFFF"/>
        </w:rPr>
      </w:pPr>
    </w:p>
    <w:p w:rsidR="00E7158F" w:rsidRDefault="00E7158F" w:rsidP="00E7158F">
      <w:pPr>
        <w:spacing w:after="0" w:line="360" w:lineRule="auto"/>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б) при умеренной финансовой политике:</w:t>
      </w:r>
    </w:p>
    <w:p w:rsidR="00E7158F" w:rsidRDefault="008E1CDA" w:rsidP="00E7158F">
      <w:pPr>
        <w:spacing w:after="0" w:line="360" w:lineRule="auto"/>
        <w:jc w:val="center"/>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ф.н.</m:t>
            </m:r>
          </m:sub>
        </m:sSub>
        <m:r>
          <w:rPr>
            <w:rFonts w:ascii="Cambria Math" w:eastAsiaTheme="majorEastAsia" w:hAnsi="Cambria Math" w:cs="Times New Roman"/>
            <w:sz w:val="24"/>
            <w:szCs w:val="24"/>
            <w:shd w:val="clear" w:color="auto" w:fill="FFFFFF"/>
          </w:rPr>
          <m:t>=59*0,7+13*0,8+28*0=51,7%</m:t>
        </m:r>
      </m:oMath>
      <w:r w:rsidR="00E7158F">
        <w:rPr>
          <w:rFonts w:ascii="Times New Roman" w:eastAsiaTheme="majorEastAsia" w:hAnsi="Times New Roman" w:cs="Times New Roman"/>
          <w:bCs/>
          <w:sz w:val="24"/>
          <w:szCs w:val="24"/>
          <w:shd w:val="clear" w:color="auto" w:fill="FFFFFF"/>
        </w:rPr>
        <w:t>,</w:t>
      </w:r>
    </w:p>
    <w:p w:rsidR="00E7158F" w:rsidRPr="00CC46A2" w:rsidRDefault="008E1CDA" w:rsidP="00E7158F">
      <w:pPr>
        <w:spacing w:after="0" w:line="360" w:lineRule="auto"/>
        <w:jc w:val="center"/>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ф.з.</m:t>
            </m:r>
          </m:sub>
        </m:sSub>
        <m:r>
          <w:rPr>
            <w:rFonts w:ascii="Cambria Math" w:eastAsiaTheme="majorEastAsia" w:hAnsi="Cambria Math" w:cs="Times New Roman"/>
            <w:sz w:val="24"/>
            <w:szCs w:val="24"/>
            <w:shd w:val="clear" w:color="auto" w:fill="FFFFFF"/>
          </w:rPr>
          <m:t>=59*0,3+13*0,2+28*1=48,3%</m:t>
        </m:r>
      </m:oMath>
      <w:r w:rsidR="00E7158F">
        <w:rPr>
          <w:rFonts w:ascii="Times New Roman" w:eastAsiaTheme="majorEastAsia" w:hAnsi="Times New Roman" w:cs="Times New Roman"/>
          <w:bCs/>
          <w:sz w:val="24"/>
          <w:szCs w:val="24"/>
          <w:shd w:val="clear" w:color="auto" w:fill="FFFFFF"/>
        </w:rPr>
        <w:t>,</w:t>
      </w:r>
    </w:p>
    <w:p w:rsidR="00E7158F" w:rsidRDefault="008E1CDA" w:rsidP="00E7158F">
      <w:pPr>
        <w:spacing w:after="0" w:line="360" w:lineRule="auto"/>
        <w:jc w:val="center"/>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ф.р.</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lang w:val="en-US"/>
              </w:rPr>
            </m:ctrlPr>
          </m:fPr>
          <m:num>
            <m:r>
              <w:rPr>
                <w:rFonts w:ascii="Cambria Math" w:eastAsiaTheme="majorEastAsia" w:hAnsi="Cambria Math" w:cs="Times New Roman"/>
                <w:sz w:val="24"/>
                <w:szCs w:val="24"/>
                <w:shd w:val="clear" w:color="auto" w:fill="FFFFFF"/>
              </w:rPr>
              <m:t>48,3</m:t>
            </m:r>
            <m:ctrlPr>
              <w:rPr>
                <w:rFonts w:ascii="Cambria Math" w:eastAsiaTheme="majorEastAsia" w:hAnsi="Cambria Math" w:cs="Times New Roman"/>
                <w:bCs/>
                <w:i/>
                <w:sz w:val="24"/>
                <w:szCs w:val="24"/>
                <w:shd w:val="clear" w:color="auto" w:fill="FFFFFF"/>
              </w:rPr>
            </m:ctrlPr>
          </m:num>
          <m:den>
            <m:r>
              <w:rPr>
                <w:rFonts w:ascii="Cambria Math" w:eastAsiaTheme="majorEastAsia" w:hAnsi="Cambria Math" w:cs="Times New Roman"/>
                <w:sz w:val="24"/>
                <w:szCs w:val="24"/>
                <w:shd w:val="clear" w:color="auto" w:fill="FFFFFF"/>
              </w:rPr>
              <m:t>51,7</m:t>
            </m:r>
          </m:den>
        </m:f>
        <m:r>
          <w:rPr>
            <w:rFonts w:ascii="Cambria Math" w:eastAsiaTheme="majorEastAsia" w:hAnsi="Cambria Math" w:cs="Times New Roman"/>
            <w:sz w:val="24"/>
            <w:szCs w:val="24"/>
            <w:shd w:val="clear" w:color="auto" w:fill="FFFFFF"/>
          </w:rPr>
          <m:t>=0,93</m:t>
        </m:r>
      </m:oMath>
      <w:r w:rsidR="00E7158F">
        <w:rPr>
          <w:rFonts w:ascii="Times New Roman" w:eastAsiaTheme="majorEastAsia" w:hAnsi="Times New Roman" w:cs="Times New Roman"/>
          <w:bCs/>
          <w:sz w:val="24"/>
          <w:szCs w:val="24"/>
          <w:shd w:val="clear" w:color="auto" w:fill="FFFFFF"/>
        </w:rPr>
        <w:t>;</w:t>
      </w:r>
    </w:p>
    <w:p w:rsidR="00E7158F" w:rsidRDefault="00E7158F" w:rsidP="00E7158F">
      <w:pPr>
        <w:spacing w:after="0" w:line="360" w:lineRule="auto"/>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в) при консервативной финансовой политике:</w:t>
      </w:r>
    </w:p>
    <w:p w:rsidR="00E7158F" w:rsidRDefault="008E1CDA" w:rsidP="00E7158F">
      <w:pPr>
        <w:spacing w:after="0" w:line="360" w:lineRule="auto"/>
        <w:jc w:val="center"/>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ф.н.</m:t>
            </m:r>
          </m:sub>
        </m:sSub>
        <m:r>
          <w:rPr>
            <w:rFonts w:ascii="Cambria Math" w:eastAsiaTheme="majorEastAsia" w:hAnsi="Cambria Math" w:cs="Times New Roman"/>
            <w:sz w:val="24"/>
            <w:szCs w:val="24"/>
            <w:shd w:val="clear" w:color="auto" w:fill="FFFFFF"/>
          </w:rPr>
          <m:t>=59*0,8+13*1+28*0,5=74,2%</m:t>
        </m:r>
      </m:oMath>
      <w:r w:rsidR="00E7158F">
        <w:rPr>
          <w:rFonts w:ascii="Times New Roman" w:eastAsiaTheme="majorEastAsia" w:hAnsi="Times New Roman" w:cs="Times New Roman"/>
          <w:bCs/>
          <w:sz w:val="24"/>
          <w:szCs w:val="24"/>
          <w:shd w:val="clear" w:color="auto" w:fill="FFFFFF"/>
        </w:rPr>
        <w:t>,</w:t>
      </w:r>
    </w:p>
    <w:p w:rsidR="00E7158F" w:rsidRPr="00CC46A2" w:rsidRDefault="008E1CDA" w:rsidP="00E7158F">
      <w:pPr>
        <w:spacing w:after="0" w:line="360" w:lineRule="auto"/>
        <w:jc w:val="center"/>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ф.з.</m:t>
            </m:r>
          </m:sub>
        </m:sSub>
        <m:r>
          <w:rPr>
            <w:rFonts w:ascii="Cambria Math" w:eastAsiaTheme="majorEastAsia" w:hAnsi="Cambria Math" w:cs="Times New Roman"/>
            <w:sz w:val="24"/>
            <w:szCs w:val="24"/>
            <w:shd w:val="clear" w:color="auto" w:fill="FFFFFF"/>
          </w:rPr>
          <m:t>=59*0,2+13*0+28*0,5=25,8%</m:t>
        </m:r>
      </m:oMath>
      <w:r w:rsidR="00E7158F">
        <w:rPr>
          <w:rFonts w:ascii="Times New Roman" w:eastAsiaTheme="majorEastAsia" w:hAnsi="Times New Roman" w:cs="Times New Roman"/>
          <w:bCs/>
          <w:sz w:val="24"/>
          <w:szCs w:val="24"/>
          <w:shd w:val="clear" w:color="auto" w:fill="FFFFFF"/>
        </w:rPr>
        <w:t>,</w:t>
      </w:r>
    </w:p>
    <w:p w:rsidR="00E7158F" w:rsidRPr="00D517B8" w:rsidRDefault="008E1CDA" w:rsidP="00E7158F">
      <w:pPr>
        <w:spacing w:after="0" w:line="360" w:lineRule="auto"/>
        <w:jc w:val="center"/>
        <w:rPr>
          <w:rFonts w:ascii="Times New Roman" w:eastAsiaTheme="majorEastAsia" w:hAnsi="Times New Roman" w:cs="Times New Roman"/>
          <w:bCs/>
          <w:sz w:val="24"/>
          <w:szCs w:val="24"/>
          <w:shd w:val="clear" w:color="auto" w:fill="FFFFFF"/>
        </w:rPr>
      </w:p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rPr>
              <m:t>ф.р.</m:t>
            </m:r>
          </m:sub>
        </m:sSub>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lang w:val="en-US"/>
              </w:rPr>
            </m:ctrlPr>
          </m:fPr>
          <m:num>
            <m:r>
              <w:rPr>
                <w:rFonts w:ascii="Cambria Math" w:eastAsiaTheme="majorEastAsia" w:hAnsi="Cambria Math" w:cs="Times New Roman"/>
                <w:sz w:val="24"/>
                <w:szCs w:val="24"/>
                <w:shd w:val="clear" w:color="auto" w:fill="FFFFFF"/>
              </w:rPr>
              <m:t>25,8</m:t>
            </m:r>
            <m:ctrlPr>
              <w:rPr>
                <w:rFonts w:ascii="Cambria Math" w:eastAsiaTheme="majorEastAsia" w:hAnsi="Cambria Math" w:cs="Times New Roman"/>
                <w:bCs/>
                <w:i/>
                <w:sz w:val="24"/>
                <w:szCs w:val="24"/>
                <w:shd w:val="clear" w:color="auto" w:fill="FFFFFF"/>
              </w:rPr>
            </m:ctrlPr>
          </m:num>
          <m:den>
            <m:r>
              <w:rPr>
                <w:rFonts w:ascii="Cambria Math" w:eastAsiaTheme="majorEastAsia" w:hAnsi="Cambria Math" w:cs="Times New Roman"/>
                <w:sz w:val="24"/>
                <w:szCs w:val="24"/>
                <w:shd w:val="clear" w:color="auto" w:fill="FFFFFF"/>
              </w:rPr>
              <m:t>74,2</m:t>
            </m:r>
          </m:den>
        </m:f>
        <m:r>
          <w:rPr>
            <w:rFonts w:ascii="Cambria Math" w:eastAsiaTheme="majorEastAsia" w:hAnsi="Cambria Math" w:cs="Times New Roman"/>
            <w:sz w:val="24"/>
            <w:szCs w:val="24"/>
            <w:shd w:val="clear" w:color="auto" w:fill="FFFFFF"/>
          </w:rPr>
          <m:t>=0,35</m:t>
        </m:r>
      </m:oMath>
      <w:r w:rsidR="00E7158F">
        <w:rPr>
          <w:rFonts w:ascii="Times New Roman" w:eastAsiaTheme="majorEastAsia" w:hAnsi="Times New Roman" w:cs="Times New Roman"/>
          <w:bCs/>
          <w:sz w:val="24"/>
          <w:szCs w:val="24"/>
          <w:shd w:val="clear" w:color="auto" w:fill="FFFFFF"/>
        </w:rPr>
        <w:t>.</w:t>
      </w:r>
    </w:p>
    <w:p w:rsidR="00E7158F" w:rsidRPr="0083768D" w:rsidRDefault="006C48F0" w:rsidP="00E7158F">
      <w:pPr>
        <w:spacing w:after="0" w:line="360" w:lineRule="auto"/>
        <w:ind w:firstLine="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 xml:space="preserve">Исходя из настоящих значений </w:t>
      </w:r>
      <w:r w:rsidR="00E7158F">
        <w:rPr>
          <w:rFonts w:ascii="Times New Roman" w:eastAsiaTheme="majorEastAsia" w:hAnsi="Times New Roman" w:cs="Times New Roman"/>
          <w:bCs/>
          <w:sz w:val="24"/>
          <w:szCs w:val="24"/>
          <w:shd w:val="clear" w:color="auto" w:fill="FFFFFF"/>
        </w:rPr>
        <w:t xml:space="preserve">данных коэффициентов, </w:t>
      </w:r>
      <w:r>
        <w:rPr>
          <w:rFonts w:ascii="Times New Roman" w:eastAsiaTheme="majorEastAsia" w:hAnsi="Times New Roman" w:cs="Times New Roman"/>
          <w:bCs/>
          <w:sz w:val="24"/>
          <w:szCs w:val="24"/>
          <w:shd w:val="clear" w:color="auto" w:fill="FFFFFF"/>
        </w:rPr>
        <w:t>сделаем</w:t>
      </w:r>
      <w:r w:rsidR="00E7158F">
        <w:rPr>
          <w:rFonts w:ascii="Times New Roman" w:eastAsiaTheme="majorEastAsia" w:hAnsi="Times New Roman" w:cs="Times New Roman"/>
          <w:bCs/>
          <w:sz w:val="24"/>
          <w:szCs w:val="24"/>
          <w:shd w:val="clear" w:color="auto" w:fill="FFFFFF"/>
        </w:rPr>
        <w:t xml:space="preserve"> </w:t>
      </w:r>
      <w:r>
        <w:rPr>
          <w:rFonts w:ascii="Times New Roman" w:eastAsiaTheme="majorEastAsia" w:hAnsi="Times New Roman" w:cs="Times New Roman"/>
          <w:bCs/>
          <w:sz w:val="24"/>
          <w:szCs w:val="24"/>
          <w:shd w:val="clear" w:color="auto" w:fill="FFFFFF"/>
        </w:rPr>
        <w:t>вывод</w:t>
      </w:r>
      <w:r w:rsidR="00E7158F">
        <w:rPr>
          <w:rFonts w:ascii="Times New Roman" w:eastAsiaTheme="majorEastAsia" w:hAnsi="Times New Roman" w:cs="Times New Roman"/>
          <w:bCs/>
          <w:sz w:val="24"/>
          <w:szCs w:val="24"/>
          <w:shd w:val="clear" w:color="auto" w:fill="FFFFFF"/>
        </w:rPr>
        <w:t xml:space="preserve">, что </w:t>
      </w:r>
      <w:r w:rsidRPr="006C48F0">
        <w:rPr>
          <w:rFonts w:ascii="Times New Roman" w:eastAsiaTheme="majorEastAsia" w:hAnsi="Times New Roman" w:cs="Times New Roman"/>
          <w:b/>
          <w:bCs/>
          <w:i/>
          <w:sz w:val="24"/>
          <w:szCs w:val="24"/>
          <w:shd w:val="clear" w:color="auto" w:fill="FFFFFF"/>
        </w:rPr>
        <w:t>ООО «АльянсСтрой» проводит</w:t>
      </w:r>
      <w:r w:rsidR="00E7158F" w:rsidRPr="006C48F0">
        <w:rPr>
          <w:rFonts w:ascii="Times New Roman" w:eastAsiaTheme="majorEastAsia" w:hAnsi="Times New Roman" w:cs="Times New Roman"/>
          <w:b/>
          <w:bCs/>
          <w:i/>
          <w:sz w:val="24"/>
          <w:szCs w:val="24"/>
          <w:shd w:val="clear" w:color="auto" w:fill="FFFFFF"/>
        </w:rPr>
        <w:t xml:space="preserve"> к</w:t>
      </w:r>
      <w:r w:rsidR="00E7158F" w:rsidRPr="00842B9B">
        <w:rPr>
          <w:rFonts w:ascii="Times New Roman" w:eastAsiaTheme="majorEastAsia" w:hAnsi="Times New Roman" w:cs="Times New Roman"/>
          <w:b/>
          <w:bCs/>
          <w:i/>
          <w:sz w:val="24"/>
          <w:szCs w:val="24"/>
          <w:shd w:val="clear" w:color="auto" w:fill="FFFFFF"/>
        </w:rPr>
        <w:t>онсервативную финансовую политику</w:t>
      </w:r>
      <w:r w:rsidR="00E7158F">
        <w:rPr>
          <w:rFonts w:ascii="Times New Roman" w:eastAsiaTheme="majorEastAsia" w:hAnsi="Times New Roman" w:cs="Times New Roman"/>
          <w:bCs/>
          <w:sz w:val="24"/>
          <w:szCs w:val="24"/>
          <w:shd w:val="clear" w:color="auto" w:fill="FFFFFF"/>
        </w:rPr>
        <w:t>, то есть организация с целью снижения риска отказывается от получения дополнительной прибыли.</w:t>
      </w:r>
    </w:p>
    <w:p w:rsidR="00E7158F" w:rsidRPr="006D27B9" w:rsidRDefault="00E7158F" w:rsidP="00E7158F">
      <w:pPr>
        <w:spacing w:after="0" w:line="360" w:lineRule="auto"/>
        <w:ind w:firstLine="709"/>
        <w:jc w:val="both"/>
        <w:rPr>
          <w:rFonts w:ascii="Times New Roman" w:eastAsiaTheme="majorEastAsia" w:hAnsi="Times New Roman" w:cs="Times New Roman"/>
          <w:bCs/>
          <w:sz w:val="24"/>
          <w:szCs w:val="24"/>
          <w:shd w:val="clear" w:color="auto" w:fill="FFFFFF"/>
        </w:rPr>
      </w:pPr>
      <w:r w:rsidRPr="00F35FAD">
        <w:rPr>
          <w:rFonts w:ascii="Times New Roman" w:eastAsiaTheme="majorEastAsia" w:hAnsi="Times New Roman" w:cs="Times New Roman"/>
          <w:b/>
          <w:bCs/>
          <w:i/>
          <w:sz w:val="24"/>
          <w:szCs w:val="24"/>
          <w:shd w:val="clear" w:color="auto" w:fill="FFFFFF"/>
        </w:rPr>
        <w:t>Изменение величины коэффициента финансового левериджа</w:t>
      </w:r>
      <w:r w:rsidR="009739D2">
        <w:rPr>
          <w:rFonts w:ascii="Times New Roman" w:eastAsiaTheme="majorEastAsia" w:hAnsi="Times New Roman" w:cs="Times New Roman"/>
          <w:b/>
          <w:bCs/>
          <w:i/>
          <w:sz w:val="24"/>
          <w:szCs w:val="24"/>
          <w:shd w:val="clear" w:color="auto" w:fill="FFFFFF"/>
        </w:rPr>
        <w:t xml:space="preserve"> </w:t>
      </w:r>
      <w:r>
        <w:rPr>
          <w:rFonts w:ascii="Times New Roman" w:eastAsiaTheme="majorEastAsia" w:hAnsi="Times New Roman" w:cs="Times New Roman"/>
          <w:bCs/>
          <w:sz w:val="24"/>
          <w:szCs w:val="24"/>
          <w:shd w:val="clear" w:color="auto" w:fill="FFFFFF"/>
        </w:rPr>
        <w:t xml:space="preserve">на уровне </w:t>
      </w:r>
      <w:r w:rsidR="00F07676">
        <w:rPr>
          <w:rFonts w:ascii="Times New Roman" w:eastAsiaTheme="majorEastAsia" w:hAnsi="Times New Roman" w:cs="Times New Roman"/>
          <w:bCs/>
          <w:sz w:val="24"/>
          <w:szCs w:val="24"/>
          <w:shd w:val="clear" w:color="auto" w:fill="FFFFFF"/>
        </w:rPr>
        <w:t>компании в целом</w:t>
      </w:r>
      <w:r>
        <w:rPr>
          <w:rFonts w:ascii="Times New Roman" w:eastAsiaTheme="majorEastAsia" w:hAnsi="Times New Roman" w:cs="Times New Roman"/>
          <w:bCs/>
          <w:sz w:val="24"/>
          <w:szCs w:val="24"/>
          <w:shd w:val="clear" w:color="auto" w:fill="FFFFFF"/>
        </w:rPr>
        <w:t xml:space="preserve"> зависит от доли заёмного капитала в общей сумме активов, доли основного капитала в общей сумме активов, соотношения оборотного и основного капитала, доли собственного оборотного капитала в формировании текущих активов, а также от доли собственного оборотного капитала в общей сумме собственного капитала (коэффициента маневренности собственного капитала):</w:t>
      </w:r>
    </w:p>
    <w:p w:rsidR="00E7158F" w:rsidRDefault="008E1CDA" w:rsidP="00E7158F">
      <w:pPr>
        <w:spacing w:after="0" w:line="360" w:lineRule="auto"/>
        <w:jc w:val="center"/>
        <w:rPr>
          <w:rFonts w:ascii="Times New Roman" w:eastAsiaTheme="majorEastAsia" w:hAnsi="Times New Roman" w:cs="Times New Roman"/>
          <w:bCs/>
          <w:sz w:val="24"/>
          <w:szCs w:val="24"/>
          <w:shd w:val="clear" w:color="auto" w:fill="FFFFFF"/>
        </w:rPr>
      </w:pPr>
      <m:oMath>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ЗК</m:t>
            </m:r>
          </m:num>
          <m:den>
            <m:r>
              <w:rPr>
                <w:rFonts w:ascii="Cambria Math" w:eastAsiaTheme="majorEastAsia" w:hAnsi="Cambria Math" w:cs="Times New Roman"/>
                <w:sz w:val="24"/>
                <w:szCs w:val="24"/>
                <w:shd w:val="clear" w:color="auto" w:fill="FFFFFF"/>
              </w:rPr>
              <m:t>СК</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ЗК</m:t>
            </m:r>
          </m:num>
          <m:den>
            <m:r>
              <w:rPr>
                <w:rFonts w:ascii="Cambria Math" w:eastAsiaTheme="majorEastAsia" w:hAnsi="Cambria Math" w:cs="Times New Roman"/>
                <w:sz w:val="24"/>
                <w:szCs w:val="24"/>
                <w:shd w:val="clear" w:color="auto" w:fill="FFFFFF"/>
              </w:rPr>
              <m:t>А</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ВОА</m:t>
            </m:r>
          </m:num>
          <m:den>
            <m:r>
              <w:rPr>
                <w:rFonts w:ascii="Cambria Math" w:eastAsiaTheme="majorEastAsia" w:hAnsi="Cambria Math" w:cs="Times New Roman"/>
                <w:sz w:val="24"/>
                <w:szCs w:val="24"/>
                <w:shd w:val="clear" w:color="auto" w:fill="FFFFFF"/>
              </w:rPr>
              <m:t>А</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ОА</m:t>
            </m:r>
          </m:num>
          <m:den>
            <m:r>
              <w:rPr>
                <w:rFonts w:ascii="Cambria Math" w:eastAsiaTheme="majorEastAsia" w:hAnsi="Cambria Math" w:cs="Times New Roman"/>
                <w:sz w:val="24"/>
                <w:szCs w:val="24"/>
                <w:shd w:val="clear" w:color="auto" w:fill="FFFFFF"/>
              </w:rPr>
              <m:t>ВОА</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СОС</m:t>
            </m:r>
          </m:num>
          <m:den>
            <m:r>
              <w:rPr>
                <w:rFonts w:ascii="Cambria Math" w:eastAsiaTheme="majorEastAsia" w:hAnsi="Cambria Math" w:cs="Times New Roman"/>
                <w:sz w:val="24"/>
                <w:szCs w:val="24"/>
                <w:shd w:val="clear" w:color="auto" w:fill="FFFFFF"/>
              </w:rPr>
              <m:t>ОА</m:t>
            </m:r>
          </m:den>
        </m:f>
        <m:r>
          <w:rPr>
            <w:rFonts w:ascii="Cambria Math" w:eastAsiaTheme="majorEastAsia" w:hAnsi="Cambria Math" w:cs="Times New Roman"/>
            <w:sz w:val="24"/>
            <w:szCs w:val="24"/>
            <w:shd w:val="clear" w:color="auto" w:fill="FFFFFF"/>
          </w:rPr>
          <m:t>*</m:t>
        </m:r>
        <m:f>
          <m:fPr>
            <m:ctrlPr>
              <w:rPr>
                <w:rFonts w:ascii="Cambria Math" w:eastAsiaTheme="majorEastAsia" w:hAnsi="Cambria Math" w:cs="Times New Roman"/>
                <w:bCs/>
                <w:i/>
                <w:sz w:val="24"/>
                <w:szCs w:val="24"/>
                <w:shd w:val="clear" w:color="auto" w:fill="FFFFFF"/>
              </w:rPr>
            </m:ctrlPr>
          </m:fPr>
          <m:num>
            <m:r>
              <w:rPr>
                <w:rFonts w:ascii="Cambria Math" w:eastAsiaTheme="majorEastAsia" w:hAnsi="Cambria Math" w:cs="Times New Roman"/>
                <w:sz w:val="24"/>
                <w:szCs w:val="24"/>
                <w:shd w:val="clear" w:color="auto" w:fill="FFFFFF"/>
              </w:rPr>
              <m:t>СОС</m:t>
            </m:r>
          </m:num>
          <m:den>
            <m:r>
              <w:rPr>
                <w:rFonts w:ascii="Cambria Math" w:eastAsiaTheme="majorEastAsia" w:hAnsi="Cambria Math" w:cs="Times New Roman"/>
                <w:sz w:val="24"/>
                <w:szCs w:val="24"/>
                <w:shd w:val="clear" w:color="auto" w:fill="FFFFFF"/>
              </w:rPr>
              <m:t>СК</m:t>
            </m:r>
          </m:den>
        </m:f>
      </m:oMath>
      <w:r w:rsidR="00E7158F">
        <w:rPr>
          <w:rFonts w:ascii="Times New Roman" w:eastAsiaTheme="majorEastAsia" w:hAnsi="Times New Roman" w:cs="Times New Roman"/>
          <w:bCs/>
          <w:sz w:val="24"/>
          <w:szCs w:val="24"/>
          <w:shd w:val="clear" w:color="auto" w:fill="FFFFFF"/>
        </w:rPr>
        <w:t>.</w:t>
      </w:r>
    </w:p>
    <w:p w:rsidR="000D0503" w:rsidRPr="000D0503" w:rsidRDefault="000D0503" w:rsidP="000D0503">
      <w:pPr>
        <w:pStyle w:val="af4"/>
        <w:keepNext/>
        <w:rPr>
          <w:rFonts w:ascii="Times New Roman" w:hAnsi="Times New Roman" w:cs="Times New Roman"/>
          <w:b w:val="0"/>
          <w:color w:val="auto"/>
          <w:sz w:val="24"/>
          <w:szCs w:val="24"/>
        </w:rPr>
      </w:pPr>
      <w:r w:rsidRPr="000D0503">
        <w:rPr>
          <w:rFonts w:ascii="Times New Roman" w:hAnsi="Times New Roman" w:cs="Times New Roman"/>
          <w:b w:val="0"/>
          <w:color w:val="auto"/>
          <w:sz w:val="24"/>
          <w:szCs w:val="24"/>
        </w:rPr>
        <w:t xml:space="preserve">Таблица </w:t>
      </w:r>
      <w:r w:rsidRPr="000D0503">
        <w:rPr>
          <w:rFonts w:ascii="Times New Roman" w:eastAsiaTheme="majorEastAsia" w:hAnsi="Times New Roman" w:cs="Times New Roman"/>
          <w:b w:val="0"/>
          <w:bCs w:val="0"/>
          <w:color w:val="auto"/>
          <w:sz w:val="24"/>
          <w:szCs w:val="24"/>
          <w:shd w:val="clear" w:color="auto" w:fill="FFFFFF"/>
        </w:rPr>
        <w:t xml:space="preserve">– </w:t>
      </w:r>
      <w:r w:rsidRPr="000D0503">
        <w:rPr>
          <w:rFonts w:ascii="Times New Roman" w:hAnsi="Times New Roman" w:cs="Times New Roman"/>
          <w:b w:val="0"/>
          <w:color w:val="auto"/>
          <w:sz w:val="24"/>
          <w:szCs w:val="24"/>
        </w:rPr>
        <w:t xml:space="preserve"> </w:t>
      </w:r>
      <w:r w:rsidR="008E1CDA" w:rsidRPr="000D0503">
        <w:rPr>
          <w:rFonts w:ascii="Times New Roman" w:hAnsi="Times New Roman" w:cs="Times New Roman"/>
          <w:b w:val="0"/>
          <w:color w:val="auto"/>
          <w:sz w:val="24"/>
          <w:szCs w:val="24"/>
        </w:rPr>
        <w:fldChar w:fldCharType="begin"/>
      </w:r>
      <w:r w:rsidRPr="000D0503">
        <w:rPr>
          <w:rFonts w:ascii="Times New Roman" w:hAnsi="Times New Roman" w:cs="Times New Roman"/>
          <w:b w:val="0"/>
          <w:color w:val="auto"/>
          <w:sz w:val="24"/>
          <w:szCs w:val="24"/>
        </w:rPr>
        <w:instrText xml:space="preserve"> SEQ Таблица \* ARABIC </w:instrText>
      </w:r>
      <w:r w:rsidR="008E1CDA" w:rsidRPr="000D0503">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7</w:t>
      </w:r>
      <w:r w:rsidR="008E1CDA" w:rsidRPr="000D0503">
        <w:rPr>
          <w:rFonts w:ascii="Times New Roman" w:hAnsi="Times New Roman" w:cs="Times New Roman"/>
          <w:b w:val="0"/>
          <w:color w:val="auto"/>
          <w:sz w:val="24"/>
          <w:szCs w:val="24"/>
        </w:rPr>
        <w:fldChar w:fldCharType="end"/>
      </w:r>
      <w:r w:rsidRPr="000D0503">
        <w:rPr>
          <w:rFonts w:ascii="Times New Roman" w:hAnsi="Times New Roman" w:cs="Times New Roman"/>
          <w:b w:val="0"/>
          <w:color w:val="auto"/>
          <w:sz w:val="24"/>
          <w:szCs w:val="24"/>
        </w:rPr>
        <w:t xml:space="preserve"> Исходные данные для расчета влияния факторов на коэффициент финансового левериджа</w:t>
      </w:r>
    </w:p>
    <w:tbl>
      <w:tblPr>
        <w:tblStyle w:val="af1"/>
        <w:tblW w:w="0" w:type="auto"/>
        <w:jc w:val="center"/>
        <w:tblLook w:val="04A0"/>
      </w:tblPr>
      <w:tblGrid>
        <w:gridCol w:w="3980"/>
        <w:gridCol w:w="1701"/>
        <w:gridCol w:w="1710"/>
      </w:tblGrid>
      <w:tr w:rsidR="00E7158F" w:rsidTr="009D4183">
        <w:trPr>
          <w:jc w:val="center"/>
        </w:trPr>
        <w:tc>
          <w:tcPr>
            <w:tcW w:w="3980" w:type="dxa"/>
          </w:tcPr>
          <w:p w:rsidR="00E7158F" w:rsidRPr="00E204E2" w:rsidRDefault="00E7158F" w:rsidP="009D4183">
            <w:pPr>
              <w:spacing w:line="360" w:lineRule="auto"/>
              <w:rPr>
                <w:rFonts w:ascii="Times New Roman" w:eastAsiaTheme="majorEastAsia" w:hAnsi="Times New Roman" w:cs="Times New Roman"/>
                <w:bCs/>
                <w:sz w:val="20"/>
                <w:szCs w:val="20"/>
                <w:shd w:val="clear" w:color="auto" w:fill="FFFFFF"/>
              </w:rPr>
            </w:pPr>
          </w:p>
        </w:tc>
        <w:tc>
          <w:tcPr>
            <w:tcW w:w="1701"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2016</w:t>
            </w:r>
          </w:p>
        </w:tc>
        <w:tc>
          <w:tcPr>
            <w:tcW w:w="1710"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2017</w:t>
            </w:r>
          </w:p>
        </w:tc>
      </w:tr>
      <w:tr w:rsidR="00E7158F" w:rsidTr="009D4183">
        <w:trPr>
          <w:jc w:val="center"/>
        </w:trPr>
        <w:tc>
          <w:tcPr>
            <w:tcW w:w="3980" w:type="dxa"/>
          </w:tcPr>
          <w:p w:rsidR="00E7158F" w:rsidRPr="00E204E2" w:rsidRDefault="00E7158F" w:rsidP="009D4183">
            <w:pPr>
              <w:spacing w:line="360" w:lineRule="auto"/>
              <w:rPr>
                <w:rFonts w:ascii="Times New Roman" w:eastAsiaTheme="majorEastAsia" w:hAnsi="Times New Roman" w:cs="Times New Roman"/>
                <w:bCs/>
                <w:sz w:val="20"/>
                <w:szCs w:val="20"/>
                <w:shd w:val="clear" w:color="auto" w:fill="FFFFFF"/>
              </w:rPr>
            </w:pPr>
            <w:r w:rsidRPr="00E204E2">
              <w:rPr>
                <w:rFonts w:ascii="Times New Roman" w:eastAsiaTheme="majorEastAsia" w:hAnsi="Times New Roman" w:cs="Times New Roman"/>
                <w:bCs/>
                <w:sz w:val="20"/>
                <w:szCs w:val="20"/>
                <w:shd w:val="clear" w:color="auto" w:fill="FFFFFF"/>
              </w:rPr>
              <w:t>Коэффициент</w:t>
            </w:r>
            <w:r>
              <w:rPr>
                <w:rFonts w:ascii="Times New Roman" w:eastAsiaTheme="majorEastAsia" w:hAnsi="Times New Roman" w:cs="Times New Roman"/>
                <w:bCs/>
                <w:sz w:val="20"/>
                <w:szCs w:val="20"/>
                <w:shd w:val="clear" w:color="auto" w:fill="FFFFFF"/>
              </w:rPr>
              <w:t xml:space="preserve"> финансового левериджа</w:t>
            </w:r>
          </w:p>
        </w:tc>
        <w:tc>
          <w:tcPr>
            <w:tcW w:w="1701"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0,21</w:t>
            </w:r>
          </w:p>
        </w:tc>
        <w:tc>
          <w:tcPr>
            <w:tcW w:w="1710"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0,39</w:t>
            </w:r>
          </w:p>
        </w:tc>
      </w:tr>
      <w:tr w:rsidR="00E7158F" w:rsidTr="009D4183">
        <w:trPr>
          <w:jc w:val="center"/>
        </w:trPr>
        <w:tc>
          <w:tcPr>
            <w:tcW w:w="3980" w:type="dxa"/>
          </w:tcPr>
          <w:p w:rsidR="00E7158F" w:rsidRPr="00E204E2"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Доля заемного капитала в активах</w:t>
            </w:r>
          </w:p>
        </w:tc>
        <w:tc>
          <w:tcPr>
            <w:tcW w:w="1701"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0,17</w:t>
            </w:r>
          </w:p>
        </w:tc>
        <w:tc>
          <w:tcPr>
            <w:tcW w:w="1710"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0,28</w:t>
            </w:r>
          </w:p>
        </w:tc>
      </w:tr>
      <w:tr w:rsidR="00E7158F" w:rsidTr="009D4183">
        <w:trPr>
          <w:jc w:val="center"/>
        </w:trPr>
        <w:tc>
          <w:tcPr>
            <w:tcW w:w="3980" w:type="dxa"/>
          </w:tcPr>
          <w:p w:rsidR="00E7158F" w:rsidRPr="00E204E2"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Доля основного капитала в общей сумме активов</w:t>
            </w:r>
          </w:p>
        </w:tc>
        <w:tc>
          <w:tcPr>
            <w:tcW w:w="1701"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0,74</w:t>
            </w:r>
          </w:p>
        </w:tc>
        <w:tc>
          <w:tcPr>
            <w:tcW w:w="1710"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0,59</w:t>
            </w:r>
          </w:p>
        </w:tc>
      </w:tr>
      <w:tr w:rsidR="00E7158F" w:rsidTr="009D4183">
        <w:trPr>
          <w:jc w:val="center"/>
        </w:trPr>
        <w:tc>
          <w:tcPr>
            <w:tcW w:w="3980" w:type="dxa"/>
          </w:tcPr>
          <w:p w:rsidR="00E7158F" w:rsidRPr="00E204E2"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lastRenderedPageBreak/>
              <w:t>Приходится оборотного капитала на рубль основного капитала</w:t>
            </w:r>
          </w:p>
        </w:tc>
        <w:tc>
          <w:tcPr>
            <w:tcW w:w="1701"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0,35</w:t>
            </w:r>
          </w:p>
        </w:tc>
        <w:tc>
          <w:tcPr>
            <w:tcW w:w="1710"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0,69</w:t>
            </w:r>
          </w:p>
        </w:tc>
      </w:tr>
      <w:tr w:rsidR="00E7158F" w:rsidTr="009D4183">
        <w:trPr>
          <w:jc w:val="center"/>
        </w:trPr>
        <w:tc>
          <w:tcPr>
            <w:tcW w:w="3980" w:type="dxa"/>
          </w:tcPr>
          <w:p w:rsidR="00E7158F" w:rsidRPr="00E204E2"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Доля собственного капитала в формировании оборотных активов</w:t>
            </w:r>
          </w:p>
        </w:tc>
        <w:tc>
          <w:tcPr>
            <w:tcW w:w="1701"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0,74</w:t>
            </w:r>
          </w:p>
        </w:tc>
        <w:tc>
          <w:tcPr>
            <w:tcW w:w="1710"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0,31</w:t>
            </w:r>
          </w:p>
        </w:tc>
      </w:tr>
      <w:tr w:rsidR="00E7158F" w:rsidTr="009D4183">
        <w:trPr>
          <w:jc w:val="center"/>
        </w:trPr>
        <w:tc>
          <w:tcPr>
            <w:tcW w:w="3980" w:type="dxa"/>
          </w:tcPr>
          <w:p w:rsidR="00E7158F" w:rsidRDefault="00E7158F" w:rsidP="009D4183">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маневренности собственного капитала</w:t>
            </w:r>
          </w:p>
        </w:tc>
        <w:tc>
          <w:tcPr>
            <w:tcW w:w="1701"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0,23</w:t>
            </w:r>
          </w:p>
        </w:tc>
        <w:tc>
          <w:tcPr>
            <w:tcW w:w="1710" w:type="dxa"/>
          </w:tcPr>
          <w:p w:rsidR="00E7158F" w:rsidRPr="00E204E2"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0,18</w:t>
            </w:r>
          </w:p>
        </w:tc>
      </w:tr>
    </w:tbl>
    <w:p w:rsidR="00F52E61" w:rsidRDefault="00F52E61" w:rsidP="00F52E61">
      <w:pPr>
        <w:pStyle w:val="a4"/>
        <w:spacing w:after="0" w:line="240" w:lineRule="auto"/>
        <w:ind w:left="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 xml:space="preserve">Рассчитано по: бухгалтерский баланс </w:t>
      </w:r>
      <w:r w:rsidR="00794C53">
        <w:rPr>
          <w:rFonts w:ascii="Times New Roman" w:eastAsiaTheme="majorEastAsia" w:hAnsi="Times New Roman" w:cs="Times New Roman"/>
          <w:bCs/>
          <w:sz w:val="24"/>
          <w:szCs w:val="24"/>
          <w:shd w:val="clear" w:color="auto" w:fill="FFFFFF"/>
        </w:rPr>
        <w:t xml:space="preserve">ООО «АльянсСтрой» </w:t>
      </w:r>
      <w:r>
        <w:rPr>
          <w:rFonts w:ascii="Times New Roman" w:eastAsiaTheme="majorEastAsia" w:hAnsi="Times New Roman" w:cs="Times New Roman"/>
          <w:bCs/>
          <w:sz w:val="24"/>
          <w:szCs w:val="24"/>
          <w:shd w:val="clear" w:color="auto" w:fill="FFFFFF"/>
        </w:rPr>
        <w:t>(приложение 1)</w:t>
      </w:r>
    </w:p>
    <w:p w:rsidR="00193A81" w:rsidRDefault="00193A81" w:rsidP="00193A81">
      <w:pPr>
        <w:spacing w:after="0" w:line="240" w:lineRule="auto"/>
        <w:ind w:firstLine="709"/>
        <w:rPr>
          <w:rFonts w:ascii="Times New Roman" w:eastAsiaTheme="majorEastAsia" w:hAnsi="Times New Roman" w:cs="Times New Roman"/>
          <w:bCs/>
          <w:sz w:val="24"/>
          <w:szCs w:val="24"/>
          <w:shd w:val="clear" w:color="auto" w:fill="FFFFFF"/>
        </w:rPr>
      </w:pPr>
    </w:p>
    <w:p w:rsidR="00E7158F" w:rsidRPr="0083768D" w:rsidRDefault="00E7158F" w:rsidP="00E7158F">
      <w:pPr>
        <w:spacing w:after="0" w:line="360" w:lineRule="auto"/>
        <w:ind w:firstLine="709"/>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Расчёт влияния данных факторов произведём способом цепной подстанов</w:t>
      </w:r>
      <w:r w:rsidR="000D0503">
        <w:rPr>
          <w:rFonts w:ascii="Times New Roman" w:eastAsiaTheme="majorEastAsia" w:hAnsi="Times New Roman" w:cs="Times New Roman"/>
          <w:bCs/>
          <w:sz w:val="24"/>
          <w:szCs w:val="24"/>
          <w:shd w:val="clear" w:color="auto" w:fill="FFFFFF"/>
        </w:rPr>
        <w:t xml:space="preserve">ки на основе данных из </w:t>
      </w:r>
      <w:r w:rsidR="00372F99">
        <w:rPr>
          <w:rFonts w:ascii="Times New Roman" w:eastAsiaTheme="majorEastAsia" w:hAnsi="Times New Roman" w:cs="Times New Roman"/>
          <w:bCs/>
          <w:sz w:val="24"/>
          <w:szCs w:val="24"/>
          <w:shd w:val="clear" w:color="auto" w:fill="FFFFFF"/>
        </w:rPr>
        <w:t>таблицы 7</w:t>
      </w:r>
      <w:r>
        <w:rPr>
          <w:rFonts w:ascii="Times New Roman" w:eastAsiaTheme="majorEastAsia" w:hAnsi="Times New Roman" w:cs="Times New Roman"/>
          <w:bCs/>
          <w:sz w:val="24"/>
          <w:szCs w:val="24"/>
          <w:shd w:val="clear" w:color="auto" w:fill="FFFFFF"/>
        </w:rPr>
        <w:t>:</w:t>
      </w:r>
    </w:p>
    <w:p w:rsidR="00E7158F" w:rsidRPr="002A2076" w:rsidRDefault="008E1CDA" w:rsidP="00E7158F">
      <w:pPr>
        <w:spacing w:after="0" w:line="360" w:lineRule="auto"/>
        <w:jc w:val="center"/>
        <w:rPr>
          <w:rFonts w:ascii="Times New Roman" w:eastAsiaTheme="majorEastAsia" w:hAnsi="Times New Roman" w:cs="Times New Roman"/>
          <w:bCs/>
          <w:sz w:val="24"/>
          <w:szCs w:val="24"/>
          <w:shd w:val="clear" w:color="auto" w:fill="FFFFFF"/>
        </w:rPr>
      </w:pPr>
      <m:oMathPara>
        <m:oMath>
          <m:sSub>
            <m:sSubPr>
              <m:ctrlPr>
                <w:rPr>
                  <w:rFonts w:ascii="Cambria Math" w:eastAsiaTheme="majorEastAsia" w:hAnsi="Cambria Math" w:cs="Times New Roman"/>
                  <w:bCs/>
                  <w:i/>
                  <w:sz w:val="24"/>
                  <w:szCs w:val="24"/>
                  <w:shd w:val="clear" w:color="auto" w:fill="FFFFFF"/>
                  <w:lang w:val="en-US"/>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lang w:val="en-US"/>
                </w:rPr>
                <m:t>ф.л.2016</m:t>
              </m:r>
            </m:sub>
          </m:sSub>
          <m:r>
            <w:rPr>
              <w:rFonts w:ascii="Cambria Math" w:eastAsiaTheme="majorEastAsia" w:hAnsi="Cambria Math" w:cs="Times New Roman"/>
              <w:sz w:val="24"/>
              <w:szCs w:val="24"/>
              <w:shd w:val="clear" w:color="auto" w:fill="FFFFFF"/>
              <w:lang w:val="en-US"/>
            </w:rPr>
            <m:t>=0,17:0,74:0,35:0,74*0,23=0,21</m:t>
          </m:r>
        </m:oMath>
      </m:oMathPara>
    </w:p>
    <w:p w:rsidR="00E7158F" w:rsidRPr="002A2076" w:rsidRDefault="008E1CDA" w:rsidP="00E7158F">
      <w:pPr>
        <w:spacing w:after="0" w:line="360" w:lineRule="auto"/>
        <w:jc w:val="center"/>
        <w:rPr>
          <w:rFonts w:ascii="Times New Roman" w:eastAsiaTheme="majorEastAsia" w:hAnsi="Times New Roman" w:cs="Times New Roman"/>
          <w:bCs/>
          <w:i/>
          <w:sz w:val="24"/>
          <w:szCs w:val="24"/>
          <w:shd w:val="clear" w:color="auto" w:fill="FFFFFF"/>
        </w:rPr>
      </w:pPr>
      <m:oMathPara>
        <m:oMath>
          <m:sSub>
            <m:sSubPr>
              <m:ctrlPr>
                <w:rPr>
                  <w:rFonts w:ascii="Cambria Math" w:eastAsiaTheme="majorEastAsia" w:hAnsi="Cambria Math" w:cs="Times New Roman"/>
                  <w:bCs/>
                  <w:i/>
                  <w:sz w:val="24"/>
                  <w:szCs w:val="24"/>
                  <w:shd w:val="clear" w:color="auto" w:fill="FFFFFF"/>
                  <w:lang w:val="en-US"/>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lang w:val="en-US"/>
                </w:rPr>
                <m:t>ф.л.1</m:t>
              </m:r>
            </m:sub>
          </m:sSub>
          <m:r>
            <w:rPr>
              <w:rFonts w:ascii="Cambria Math" w:eastAsiaTheme="majorEastAsia" w:hAnsi="Cambria Math" w:cs="Times New Roman"/>
              <w:sz w:val="24"/>
              <w:szCs w:val="24"/>
              <w:shd w:val="clear" w:color="auto" w:fill="FFFFFF"/>
              <w:lang w:val="en-US"/>
            </w:rPr>
            <m:t>=0,28:0,74:0,35:0,74*0,23=0,34</m:t>
          </m:r>
        </m:oMath>
      </m:oMathPara>
    </w:p>
    <w:p w:rsidR="00E7158F" w:rsidRPr="00667E0F" w:rsidRDefault="008E1CDA" w:rsidP="00E7158F">
      <w:pPr>
        <w:spacing w:after="0" w:line="360" w:lineRule="auto"/>
        <w:rPr>
          <w:rFonts w:ascii="Times New Roman" w:eastAsiaTheme="majorEastAsia" w:hAnsi="Times New Roman" w:cs="Times New Roman"/>
          <w:bCs/>
          <w:sz w:val="24"/>
          <w:szCs w:val="24"/>
          <w:shd w:val="clear" w:color="auto" w:fill="FFFFFF"/>
        </w:rPr>
      </w:pPr>
      <m:oMathPara>
        <m:oMath>
          <m:sSub>
            <m:sSubPr>
              <m:ctrlPr>
                <w:rPr>
                  <w:rFonts w:ascii="Cambria Math" w:eastAsiaTheme="majorEastAsia" w:hAnsi="Cambria Math" w:cs="Times New Roman"/>
                  <w:bCs/>
                  <w:i/>
                  <w:sz w:val="24"/>
                  <w:szCs w:val="24"/>
                  <w:shd w:val="clear" w:color="auto" w:fill="FFFFFF"/>
                  <w:lang w:val="en-US"/>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lang w:val="en-US"/>
                </w:rPr>
                <m:t>ф.л.2</m:t>
              </m:r>
            </m:sub>
          </m:sSub>
          <m:r>
            <w:rPr>
              <w:rFonts w:ascii="Cambria Math" w:eastAsiaTheme="majorEastAsia" w:hAnsi="Cambria Math" w:cs="Times New Roman"/>
              <w:sz w:val="24"/>
              <w:szCs w:val="24"/>
              <w:shd w:val="clear" w:color="auto" w:fill="FFFFFF"/>
              <w:lang w:val="en-US"/>
            </w:rPr>
            <m:t>=0,28:0,59:0,35:0,74*0,23=0,42</m:t>
          </m:r>
        </m:oMath>
      </m:oMathPara>
    </w:p>
    <w:p w:rsidR="00E7158F" w:rsidRPr="0083768D" w:rsidRDefault="008E1CDA" w:rsidP="00E7158F">
      <w:pPr>
        <w:spacing w:after="0" w:line="360" w:lineRule="auto"/>
        <w:rPr>
          <w:rFonts w:ascii="Times New Roman" w:eastAsiaTheme="majorEastAsia" w:hAnsi="Times New Roman" w:cs="Times New Roman"/>
          <w:bCs/>
          <w:sz w:val="24"/>
          <w:szCs w:val="24"/>
          <w:shd w:val="clear" w:color="auto" w:fill="FFFFFF"/>
          <w:lang w:val="en-US"/>
        </w:rPr>
      </w:pPr>
      <m:oMathPara>
        <m:oMath>
          <m:sSub>
            <m:sSubPr>
              <m:ctrlPr>
                <w:rPr>
                  <w:rFonts w:ascii="Cambria Math" w:eastAsiaTheme="majorEastAsia" w:hAnsi="Cambria Math" w:cs="Times New Roman"/>
                  <w:bCs/>
                  <w:i/>
                  <w:sz w:val="24"/>
                  <w:szCs w:val="24"/>
                  <w:shd w:val="clear" w:color="auto" w:fill="FFFFFF"/>
                  <w:lang w:val="en-US"/>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lang w:val="en-US"/>
                </w:rPr>
                <m:t>ф.л.3</m:t>
              </m:r>
            </m:sub>
          </m:sSub>
          <m:r>
            <w:rPr>
              <w:rFonts w:ascii="Cambria Math" w:eastAsiaTheme="majorEastAsia" w:hAnsi="Cambria Math" w:cs="Times New Roman"/>
              <w:sz w:val="24"/>
              <w:szCs w:val="24"/>
              <w:shd w:val="clear" w:color="auto" w:fill="FFFFFF"/>
              <w:lang w:val="en-US"/>
            </w:rPr>
            <m:t>=0,28:0,59:0,69:0,74*0,23=0,21</m:t>
          </m:r>
        </m:oMath>
      </m:oMathPara>
    </w:p>
    <w:p w:rsidR="00E7158F" w:rsidRPr="00667E0F" w:rsidRDefault="008E1CDA" w:rsidP="00E7158F">
      <w:pPr>
        <w:spacing w:after="0" w:line="360" w:lineRule="auto"/>
        <w:rPr>
          <w:rFonts w:ascii="Times New Roman" w:eastAsiaTheme="majorEastAsia" w:hAnsi="Times New Roman" w:cs="Times New Roman"/>
          <w:bCs/>
          <w:sz w:val="24"/>
          <w:szCs w:val="24"/>
          <w:shd w:val="clear" w:color="auto" w:fill="FFFFFF"/>
        </w:rPr>
      </w:pPr>
      <m:oMathPara>
        <m:oMath>
          <m:sSub>
            <m:sSubPr>
              <m:ctrlPr>
                <w:rPr>
                  <w:rFonts w:ascii="Cambria Math" w:eastAsiaTheme="majorEastAsia" w:hAnsi="Cambria Math" w:cs="Times New Roman"/>
                  <w:bCs/>
                  <w:i/>
                  <w:sz w:val="24"/>
                  <w:szCs w:val="24"/>
                  <w:shd w:val="clear" w:color="auto" w:fill="FFFFFF"/>
                  <w:lang w:val="en-US"/>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lang w:val="en-US"/>
                </w:rPr>
                <m:t>ф.л.4</m:t>
              </m:r>
            </m:sub>
          </m:sSub>
          <m:r>
            <w:rPr>
              <w:rFonts w:ascii="Cambria Math" w:eastAsiaTheme="majorEastAsia" w:hAnsi="Cambria Math" w:cs="Times New Roman"/>
              <w:sz w:val="24"/>
              <w:szCs w:val="24"/>
              <w:shd w:val="clear" w:color="auto" w:fill="FFFFFF"/>
              <w:lang w:val="en-US"/>
            </w:rPr>
            <m:t>=0,28:0,59:0,69:0,31*0,23=0,51</m:t>
          </m:r>
        </m:oMath>
      </m:oMathPara>
    </w:p>
    <w:p w:rsidR="00E7158F" w:rsidRDefault="008E1CDA" w:rsidP="00E7158F">
      <w:pPr>
        <w:spacing w:after="0" w:line="360" w:lineRule="auto"/>
        <w:rPr>
          <w:rFonts w:ascii="Times New Roman" w:eastAsiaTheme="majorEastAsia" w:hAnsi="Times New Roman" w:cs="Times New Roman"/>
          <w:bCs/>
          <w:sz w:val="24"/>
          <w:szCs w:val="24"/>
          <w:shd w:val="clear" w:color="auto" w:fill="FFFFFF"/>
        </w:rPr>
      </w:pPr>
      <m:oMathPara>
        <m:oMath>
          <m:sSub>
            <m:sSubPr>
              <m:ctrlPr>
                <w:rPr>
                  <w:rFonts w:ascii="Cambria Math" w:eastAsiaTheme="majorEastAsia" w:hAnsi="Cambria Math" w:cs="Times New Roman"/>
                  <w:bCs/>
                  <w:i/>
                  <w:sz w:val="24"/>
                  <w:szCs w:val="24"/>
                  <w:shd w:val="clear" w:color="auto" w:fill="FFFFFF"/>
                  <w:lang w:val="en-US"/>
                </w:rPr>
              </m:ctrlPr>
            </m:sSubPr>
            <m:e>
              <m:r>
                <w:rPr>
                  <w:rFonts w:ascii="Cambria Math" w:eastAsiaTheme="majorEastAsia" w:hAnsi="Cambria Math" w:cs="Times New Roman"/>
                  <w:sz w:val="24"/>
                  <w:szCs w:val="24"/>
                  <w:shd w:val="clear" w:color="auto" w:fill="FFFFFF"/>
                </w:rPr>
                <m:t>К</m:t>
              </m:r>
            </m:e>
            <m:sub>
              <m:r>
                <w:rPr>
                  <w:rFonts w:ascii="Cambria Math" w:eastAsiaTheme="majorEastAsia" w:hAnsi="Cambria Math" w:cs="Times New Roman"/>
                  <w:sz w:val="24"/>
                  <w:szCs w:val="24"/>
                  <w:shd w:val="clear" w:color="auto" w:fill="FFFFFF"/>
                  <w:lang w:val="en-US"/>
                </w:rPr>
                <m:t>ф.л.2017</m:t>
              </m:r>
            </m:sub>
          </m:sSub>
          <m:r>
            <w:rPr>
              <w:rFonts w:ascii="Cambria Math" w:eastAsiaTheme="majorEastAsia" w:hAnsi="Cambria Math" w:cs="Times New Roman"/>
              <w:sz w:val="24"/>
              <w:szCs w:val="24"/>
              <w:shd w:val="clear" w:color="auto" w:fill="FFFFFF"/>
              <w:lang w:val="en-US"/>
            </w:rPr>
            <m:t>=0,28:0,59:0,69:0,31*0,18=0,39</m:t>
          </m:r>
        </m:oMath>
      </m:oMathPara>
    </w:p>
    <w:p w:rsidR="00E7158F" w:rsidRDefault="00E7158F" w:rsidP="00E7158F">
      <w:pPr>
        <w:spacing w:after="0" w:line="360" w:lineRule="auto"/>
        <w:ind w:firstLine="709"/>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 xml:space="preserve">Общее увеличение коэффициента финансового риска за отчётный период составляет </w:t>
      </w:r>
      <m:oMath>
        <m:r>
          <w:rPr>
            <w:rFonts w:ascii="Cambria Math" w:eastAsiaTheme="majorEastAsia" w:hAnsi="Cambria Math" w:cs="Times New Roman"/>
            <w:sz w:val="24"/>
            <w:szCs w:val="24"/>
            <w:shd w:val="clear" w:color="auto" w:fill="FFFFFF"/>
          </w:rPr>
          <m:t>0,39-0,21=0,18</m:t>
        </m:r>
      </m:oMath>
      <w:r>
        <w:rPr>
          <w:rFonts w:ascii="Times New Roman" w:eastAsiaTheme="majorEastAsia" w:hAnsi="Times New Roman" w:cs="Times New Roman"/>
          <w:bCs/>
          <w:sz w:val="24"/>
          <w:szCs w:val="24"/>
          <w:shd w:val="clear" w:color="auto" w:fill="FFFFFF"/>
        </w:rPr>
        <w:t>, в том числе за счёт изменения:</w:t>
      </w:r>
    </w:p>
    <w:p w:rsidR="00E7158F" w:rsidRDefault="00E7158F" w:rsidP="00E7158F">
      <w:pPr>
        <w:spacing w:after="0" w:line="360" w:lineRule="auto"/>
        <w:ind w:firstLine="709"/>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 xml:space="preserve">доли заёмного капитала в общей валюте баланса: </w:t>
      </w:r>
      <m:oMath>
        <m:r>
          <w:rPr>
            <w:rFonts w:ascii="Cambria Math" w:eastAsiaTheme="majorEastAsia" w:hAnsi="Cambria Math" w:cs="Times New Roman"/>
            <w:sz w:val="24"/>
            <w:szCs w:val="24"/>
            <w:shd w:val="clear" w:color="auto" w:fill="FFFFFF"/>
          </w:rPr>
          <m:t>0,34-0,21=+0,13</m:t>
        </m:r>
      </m:oMath>
      <w:r>
        <w:rPr>
          <w:rFonts w:ascii="Times New Roman" w:eastAsiaTheme="majorEastAsia" w:hAnsi="Times New Roman" w:cs="Times New Roman"/>
          <w:bCs/>
          <w:sz w:val="24"/>
          <w:szCs w:val="24"/>
          <w:shd w:val="clear" w:color="auto" w:fill="FFFFFF"/>
        </w:rPr>
        <w:t>;</w:t>
      </w:r>
    </w:p>
    <w:p w:rsidR="00E7158F" w:rsidRDefault="00E7158F" w:rsidP="00E7158F">
      <w:pPr>
        <w:spacing w:after="0" w:line="360" w:lineRule="auto"/>
        <w:ind w:firstLine="709"/>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 xml:space="preserve">доли основного капитала в общей сумме активов: </w:t>
      </w:r>
      <m:oMath>
        <m:r>
          <w:rPr>
            <w:rFonts w:ascii="Cambria Math" w:eastAsiaTheme="majorEastAsia" w:hAnsi="Cambria Math" w:cs="Times New Roman"/>
            <w:sz w:val="24"/>
            <w:szCs w:val="24"/>
            <w:shd w:val="clear" w:color="auto" w:fill="FFFFFF"/>
          </w:rPr>
          <m:t>0,42-0,34=+0,08</m:t>
        </m:r>
      </m:oMath>
      <w:r>
        <w:rPr>
          <w:rFonts w:ascii="Times New Roman" w:eastAsiaTheme="majorEastAsia" w:hAnsi="Times New Roman" w:cs="Times New Roman"/>
          <w:bCs/>
          <w:sz w:val="24"/>
          <w:szCs w:val="24"/>
          <w:shd w:val="clear" w:color="auto" w:fill="FFFFFF"/>
        </w:rPr>
        <w:t>;</w:t>
      </w:r>
    </w:p>
    <w:p w:rsidR="00E7158F" w:rsidRDefault="00E7158F" w:rsidP="00E7158F">
      <w:pPr>
        <w:spacing w:after="0" w:line="360" w:lineRule="auto"/>
        <w:ind w:firstLine="709"/>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 xml:space="preserve">соотношения оборотных активов с основным капиталом: </w:t>
      </w:r>
      <m:oMath>
        <m:r>
          <w:rPr>
            <w:rFonts w:ascii="Cambria Math" w:eastAsiaTheme="majorEastAsia" w:hAnsi="Cambria Math" w:cs="Times New Roman"/>
            <w:sz w:val="24"/>
            <w:szCs w:val="24"/>
            <w:shd w:val="clear" w:color="auto" w:fill="FFFFFF"/>
          </w:rPr>
          <m:t>0,21-0,42=-0,21</m:t>
        </m:r>
      </m:oMath>
      <w:r>
        <w:rPr>
          <w:rFonts w:ascii="Times New Roman" w:eastAsiaTheme="majorEastAsia" w:hAnsi="Times New Roman" w:cs="Times New Roman"/>
          <w:bCs/>
          <w:sz w:val="24"/>
          <w:szCs w:val="24"/>
          <w:shd w:val="clear" w:color="auto" w:fill="FFFFFF"/>
        </w:rPr>
        <w:t>;</w:t>
      </w:r>
    </w:p>
    <w:p w:rsidR="00E7158F" w:rsidRDefault="00E7158F" w:rsidP="00E7158F">
      <w:pPr>
        <w:spacing w:after="0" w:line="360" w:lineRule="auto"/>
        <w:ind w:firstLine="709"/>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 xml:space="preserve">доли собственного оборотного капитала в формировании текущих активов: </w:t>
      </w:r>
      <m:oMath>
        <m:r>
          <w:rPr>
            <w:rFonts w:ascii="Cambria Math" w:eastAsiaTheme="majorEastAsia" w:hAnsi="Cambria Math" w:cs="Times New Roman"/>
            <w:sz w:val="24"/>
            <w:szCs w:val="24"/>
            <w:shd w:val="clear" w:color="auto" w:fill="FFFFFF"/>
          </w:rPr>
          <m:t>0,51-0,21=+0,3</m:t>
        </m:r>
      </m:oMath>
      <w:r>
        <w:rPr>
          <w:rFonts w:ascii="Times New Roman" w:eastAsiaTheme="majorEastAsia" w:hAnsi="Times New Roman" w:cs="Times New Roman"/>
          <w:bCs/>
          <w:sz w:val="24"/>
          <w:szCs w:val="24"/>
          <w:shd w:val="clear" w:color="auto" w:fill="FFFFFF"/>
        </w:rPr>
        <w:t>;</w:t>
      </w:r>
    </w:p>
    <w:p w:rsidR="00E7158F" w:rsidRDefault="00E7158F" w:rsidP="00E7158F">
      <w:pPr>
        <w:spacing w:after="0" w:line="360" w:lineRule="auto"/>
        <w:ind w:firstLine="709"/>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 xml:space="preserve">коэффициента маневренности собственного капитала: </w:t>
      </w:r>
      <m:oMath>
        <m:r>
          <w:rPr>
            <w:rFonts w:ascii="Cambria Math" w:eastAsiaTheme="majorEastAsia" w:hAnsi="Cambria Math" w:cs="Times New Roman"/>
            <w:sz w:val="24"/>
            <w:szCs w:val="24"/>
            <w:shd w:val="clear" w:color="auto" w:fill="FFFFFF"/>
          </w:rPr>
          <m:t>0,39-0,51=-0,12</m:t>
        </m:r>
      </m:oMath>
      <w:r>
        <w:rPr>
          <w:rFonts w:ascii="Times New Roman" w:eastAsiaTheme="majorEastAsia" w:hAnsi="Times New Roman" w:cs="Times New Roman"/>
          <w:bCs/>
          <w:sz w:val="24"/>
          <w:szCs w:val="24"/>
          <w:shd w:val="clear" w:color="auto" w:fill="FFFFFF"/>
        </w:rPr>
        <w:t>.</w:t>
      </w:r>
    </w:p>
    <w:p w:rsidR="00E7158F" w:rsidRDefault="00E7158F" w:rsidP="00E7158F">
      <w:pPr>
        <w:spacing w:after="0" w:line="360" w:lineRule="auto"/>
        <w:ind w:firstLine="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Из приведённых данных видно, что основную роль в повышении коэффициента финансового левериджа сыграли такие факторы, как изменение доли собственного оборотного капитала в формировании оборотных активов, доли заёмного капитала в общей валюте баланса и доли основного капитала в общей сумме активов.</w:t>
      </w:r>
    </w:p>
    <w:p w:rsidR="007F0AFA" w:rsidRPr="0096364C" w:rsidRDefault="007F0AFA" w:rsidP="007F0AFA">
      <w:pPr>
        <w:spacing w:after="0" w:line="240" w:lineRule="auto"/>
        <w:ind w:firstLine="709"/>
        <w:jc w:val="both"/>
        <w:rPr>
          <w:rFonts w:ascii="Times New Roman" w:eastAsiaTheme="majorEastAsia" w:hAnsi="Times New Roman" w:cs="Times New Roman"/>
          <w:bCs/>
          <w:sz w:val="24"/>
          <w:szCs w:val="24"/>
          <w:shd w:val="clear" w:color="auto" w:fill="FFFFFF"/>
        </w:rPr>
      </w:pPr>
    </w:p>
    <w:p w:rsidR="00080472" w:rsidRPr="00096586" w:rsidRDefault="007F0AFA" w:rsidP="00096586">
      <w:pPr>
        <w:pStyle w:val="2"/>
        <w:spacing w:before="0" w:line="240" w:lineRule="auto"/>
        <w:jc w:val="both"/>
        <w:rPr>
          <w:rFonts w:ascii="Times New Roman" w:hAnsi="Times New Roman" w:cs="Times New Roman"/>
          <w:b/>
          <w:color w:val="000000"/>
          <w:sz w:val="28"/>
          <w:szCs w:val="28"/>
          <w:shd w:val="clear" w:color="auto" w:fill="FFFFFF"/>
        </w:rPr>
      </w:pPr>
      <w:bookmarkStart w:id="11" w:name="_Toc513102938"/>
      <w:r w:rsidRPr="00096586">
        <w:rPr>
          <w:rFonts w:ascii="Times New Roman" w:hAnsi="Times New Roman" w:cs="Times New Roman"/>
          <w:b/>
          <w:color w:val="000000"/>
          <w:sz w:val="28"/>
          <w:szCs w:val="28"/>
          <w:shd w:val="clear" w:color="auto" w:fill="FFFFFF"/>
        </w:rPr>
        <w:t>2.3 Анализ источников финансирования ООО «</w:t>
      </w:r>
      <w:r w:rsidR="00096586">
        <w:rPr>
          <w:rFonts w:ascii="Times New Roman" w:hAnsi="Times New Roman" w:cs="Times New Roman"/>
          <w:b/>
          <w:color w:val="000000"/>
          <w:sz w:val="28"/>
          <w:szCs w:val="28"/>
          <w:shd w:val="clear" w:color="auto" w:fill="FFFFFF"/>
        </w:rPr>
        <w:t>Альянс</w:t>
      </w:r>
      <w:r w:rsidRPr="00096586">
        <w:rPr>
          <w:rFonts w:ascii="Times New Roman" w:hAnsi="Times New Roman" w:cs="Times New Roman"/>
          <w:b/>
          <w:color w:val="000000"/>
          <w:sz w:val="28"/>
          <w:szCs w:val="28"/>
          <w:shd w:val="clear" w:color="auto" w:fill="FFFFFF"/>
        </w:rPr>
        <w:t>Строй»</w:t>
      </w:r>
      <w:bookmarkEnd w:id="11"/>
    </w:p>
    <w:p w:rsidR="00080472" w:rsidRPr="00096586" w:rsidRDefault="00080472" w:rsidP="007F0AFA">
      <w:pPr>
        <w:spacing w:after="0" w:line="240" w:lineRule="auto"/>
        <w:rPr>
          <w:rFonts w:ascii="Times New Roman" w:hAnsi="Times New Roman" w:cs="Times New Roman"/>
          <w:sz w:val="24"/>
          <w:szCs w:val="24"/>
        </w:rPr>
      </w:pPr>
    </w:p>
    <w:p w:rsidR="00E92D72" w:rsidRPr="00E92D72" w:rsidRDefault="00096586" w:rsidP="00CF271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Проведем анализ источников финансирования капитала ООО «АльянсСтрой»</w:t>
      </w:r>
      <w:r w:rsidR="00CB3196">
        <w:rPr>
          <w:rFonts w:ascii="Times New Roman" w:hAnsi="Times New Roman" w:cs="Times New Roman"/>
          <w:sz w:val="24"/>
          <w:szCs w:val="24"/>
        </w:rPr>
        <w:t xml:space="preserve"> в 2015-2017 гг. и рассмотрим их </w:t>
      </w:r>
      <w:r w:rsidR="00700A44">
        <w:rPr>
          <w:rFonts w:ascii="Times New Roman" w:hAnsi="Times New Roman" w:cs="Times New Roman"/>
          <w:sz w:val="24"/>
          <w:szCs w:val="24"/>
        </w:rPr>
        <w:t>состав (рис. 4)</w:t>
      </w:r>
      <w:r w:rsidR="00CB3196">
        <w:rPr>
          <w:rFonts w:ascii="Times New Roman" w:hAnsi="Times New Roman" w:cs="Times New Roman"/>
          <w:sz w:val="24"/>
          <w:szCs w:val="24"/>
        </w:rPr>
        <w:t xml:space="preserve"> и </w:t>
      </w:r>
      <w:r w:rsidR="00700A44">
        <w:rPr>
          <w:rFonts w:ascii="Times New Roman" w:hAnsi="Times New Roman" w:cs="Times New Roman"/>
          <w:sz w:val="24"/>
          <w:szCs w:val="24"/>
        </w:rPr>
        <w:t>динамику</w:t>
      </w:r>
      <w:r w:rsidR="00455701">
        <w:rPr>
          <w:rFonts w:ascii="Times New Roman" w:hAnsi="Times New Roman" w:cs="Times New Roman"/>
          <w:sz w:val="24"/>
          <w:szCs w:val="24"/>
        </w:rPr>
        <w:t xml:space="preserve"> (рис. </w:t>
      </w:r>
      <w:r w:rsidR="00700A44">
        <w:rPr>
          <w:rFonts w:ascii="Times New Roman" w:hAnsi="Times New Roman" w:cs="Times New Roman"/>
          <w:sz w:val="24"/>
          <w:szCs w:val="24"/>
        </w:rPr>
        <w:t>5</w:t>
      </w:r>
      <w:r w:rsidR="00E92D72">
        <w:rPr>
          <w:rFonts w:ascii="Times New Roman" w:hAnsi="Times New Roman" w:cs="Times New Roman"/>
          <w:sz w:val="24"/>
          <w:szCs w:val="24"/>
        </w:rPr>
        <w:t>).</w:t>
      </w:r>
    </w:p>
    <w:p w:rsidR="00505597" w:rsidRDefault="00CB3196" w:rsidP="007F0BD1">
      <w:pPr>
        <w:keepNext/>
        <w:spacing w:after="0" w:line="360" w:lineRule="auto"/>
        <w:jc w:val="center"/>
      </w:pPr>
      <w:r>
        <w:rPr>
          <w:rFonts w:ascii="Times New Roman" w:hAnsi="Times New Roman" w:cs="Times New Roman"/>
          <w:noProof/>
          <w:sz w:val="24"/>
          <w:szCs w:val="24"/>
        </w:rPr>
        <w:lastRenderedPageBreak/>
        <w:drawing>
          <wp:inline distT="0" distB="0" distL="0" distR="0">
            <wp:extent cx="5302250" cy="3035300"/>
            <wp:effectExtent l="19050" t="0" r="127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3196" w:rsidRDefault="00505597" w:rsidP="004A7A5D">
      <w:pPr>
        <w:pStyle w:val="af4"/>
        <w:spacing w:after="0"/>
        <w:jc w:val="center"/>
        <w:rPr>
          <w:rFonts w:ascii="Times New Roman" w:hAnsi="Times New Roman" w:cs="Times New Roman"/>
          <w:b w:val="0"/>
          <w:color w:val="auto"/>
          <w:sz w:val="24"/>
          <w:szCs w:val="24"/>
        </w:rPr>
      </w:pPr>
      <w:r w:rsidRPr="00E92D72">
        <w:rPr>
          <w:rFonts w:ascii="Times New Roman" w:hAnsi="Times New Roman" w:cs="Times New Roman"/>
          <w:b w:val="0"/>
          <w:color w:val="auto"/>
          <w:sz w:val="24"/>
          <w:szCs w:val="24"/>
        </w:rPr>
        <w:t xml:space="preserve">Рисунок </w:t>
      </w:r>
      <w:r w:rsidR="008E1CDA" w:rsidRPr="00E92D72">
        <w:rPr>
          <w:rFonts w:ascii="Times New Roman" w:hAnsi="Times New Roman" w:cs="Times New Roman"/>
          <w:b w:val="0"/>
          <w:color w:val="auto"/>
          <w:sz w:val="24"/>
          <w:szCs w:val="24"/>
        </w:rPr>
        <w:fldChar w:fldCharType="begin"/>
      </w:r>
      <w:r w:rsidRPr="00E92D72">
        <w:rPr>
          <w:rFonts w:ascii="Times New Roman" w:hAnsi="Times New Roman" w:cs="Times New Roman"/>
          <w:b w:val="0"/>
          <w:color w:val="auto"/>
          <w:sz w:val="24"/>
          <w:szCs w:val="24"/>
        </w:rPr>
        <w:instrText xml:space="preserve"> SEQ Рисунок \* ARABIC </w:instrText>
      </w:r>
      <w:r w:rsidR="008E1CDA" w:rsidRPr="00E92D72">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4</w:t>
      </w:r>
      <w:r w:rsidR="008E1CDA" w:rsidRPr="00E92D72">
        <w:rPr>
          <w:rFonts w:ascii="Times New Roman" w:hAnsi="Times New Roman" w:cs="Times New Roman"/>
          <w:b w:val="0"/>
          <w:color w:val="auto"/>
          <w:sz w:val="24"/>
          <w:szCs w:val="24"/>
        </w:rPr>
        <w:fldChar w:fldCharType="end"/>
      </w:r>
      <w:r w:rsidR="00700A44">
        <w:rPr>
          <w:rFonts w:ascii="Times New Roman" w:hAnsi="Times New Roman" w:cs="Times New Roman"/>
          <w:b w:val="0"/>
          <w:color w:val="auto"/>
          <w:sz w:val="24"/>
          <w:szCs w:val="24"/>
        </w:rPr>
        <w:t xml:space="preserve"> Состав </w:t>
      </w:r>
      <w:r w:rsidRPr="00E92D72">
        <w:rPr>
          <w:rFonts w:ascii="Times New Roman" w:hAnsi="Times New Roman" w:cs="Times New Roman"/>
          <w:b w:val="0"/>
          <w:color w:val="auto"/>
          <w:sz w:val="24"/>
          <w:szCs w:val="24"/>
        </w:rPr>
        <w:t>источников финансирования капитала</w:t>
      </w:r>
    </w:p>
    <w:p w:rsidR="00700A44" w:rsidRDefault="00700A44" w:rsidP="00700A44"/>
    <w:p w:rsidR="00700A44" w:rsidRDefault="00700A44" w:rsidP="00700A44">
      <w:pPr>
        <w:keepNext/>
        <w:jc w:val="center"/>
      </w:pPr>
      <w:r>
        <w:rPr>
          <w:noProof/>
        </w:rPr>
        <w:drawing>
          <wp:inline distT="0" distB="0" distL="0" distR="0">
            <wp:extent cx="5256530" cy="3093720"/>
            <wp:effectExtent l="19050" t="0" r="2032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0A44" w:rsidRPr="00700A44" w:rsidRDefault="00700A44" w:rsidP="00700A44">
      <w:pPr>
        <w:pStyle w:val="af4"/>
        <w:jc w:val="center"/>
        <w:rPr>
          <w:rFonts w:ascii="Times New Roman" w:hAnsi="Times New Roman" w:cs="Times New Roman"/>
          <w:b w:val="0"/>
          <w:color w:val="auto"/>
          <w:sz w:val="24"/>
          <w:szCs w:val="24"/>
        </w:rPr>
      </w:pPr>
      <w:r w:rsidRPr="00700A44">
        <w:rPr>
          <w:rFonts w:ascii="Times New Roman" w:hAnsi="Times New Roman" w:cs="Times New Roman"/>
          <w:b w:val="0"/>
          <w:color w:val="auto"/>
          <w:sz w:val="24"/>
          <w:szCs w:val="24"/>
        </w:rPr>
        <w:t xml:space="preserve">Рисунок </w:t>
      </w:r>
      <w:r w:rsidR="008E1CDA" w:rsidRPr="00700A44">
        <w:rPr>
          <w:rFonts w:ascii="Times New Roman" w:hAnsi="Times New Roman" w:cs="Times New Roman"/>
          <w:b w:val="0"/>
          <w:color w:val="auto"/>
          <w:sz w:val="24"/>
          <w:szCs w:val="24"/>
        </w:rPr>
        <w:fldChar w:fldCharType="begin"/>
      </w:r>
      <w:r w:rsidRPr="00700A44">
        <w:rPr>
          <w:rFonts w:ascii="Times New Roman" w:hAnsi="Times New Roman" w:cs="Times New Roman"/>
          <w:b w:val="0"/>
          <w:color w:val="auto"/>
          <w:sz w:val="24"/>
          <w:szCs w:val="24"/>
        </w:rPr>
        <w:instrText xml:space="preserve"> SEQ Рисунок \* ARABIC </w:instrText>
      </w:r>
      <w:r w:rsidR="008E1CDA" w:rsidRPr="00700A44">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5</w:t>
      </w:r>
      <w:r w:rsidR="008E1CDA" w:rsidRPr="00700A44">
        <w:rPr>
          <w:rFonts w:ascii="Times New Roman" w:hAnsi="Times New Roman" w:cs="Times New Roman"/>
          <w:b w:val="0"/>
          <w:color w:val="auto"/>
          <w:sz w:val="24"/>
          <w:szCs w:val="24"/>
        </w:rPr>
        <w:fldChar w:fldCharType="end"/>
      </w:r>
      <w:r w:rsidRPr="00700A44">
        <w:rPr>
          <w:rFonts w:ascii="Times New Roman" w:hAnsi="Times New Roman" w:cs="Times New Roman"/>
          <w:b w:val="0"/>
          <w:color w:val="auto"/>
          <w:sz w:val="24"/>
          <w:szCs w:val="24"/>
        </w:rPr>
        <w:t xml:space="preserve"> Динамика источников финансирования капитала</w:t>
      </w:r>
    </w:p>
    <w:p w:rsidR="005652C2" w:rsidRDefault="005652C2" w:rsidP="005652C2">
      <w:pPr>
        <w:spacing w:after="0" w:line="240" w:lineRule="auto"/>
        <w:ind w:firstLine="709"/>
        <w:jc w:val="both"/>
        <w:rPr>
          <w:rFonts w:ascii="Times New Roman" w:hAnsi="Times New Roman" w:cs="Times New Roman"/>
          <w:sz w:val="24"/>
          <w:szCs w:val="24"/>
        </w:rPr>
      </w:pPr>
    </w:p>
    <w:p w:rsidR="00E92D72" w:rsidRDefault="00407E4E" w:rsidP="005F72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2016 г.</w:t>
      </w:r>
      <w:r w:rsidR="005F7282">
        <w:rPr>
          <w:rFonts w:ascii="Times New Roman" w:hAnsi="Times New Roman" w:cs="Times New Roman"/>
          <w:sz w:val="24"/>
          <w:szCs w:val="24"/>
        </w:rPr>
        <w:t xml:space="preserve"> собственный капитал почти не изменился, а за 2017 г. увеличился на 12,5%. Данной суммы достаточн</w:t>
      </w:r>
      <w:r>
        <w:rPr>
          <w:rFonts w:ascii="Times New Roman" w:hAnsi="Times New Roman" w:cs="Times New Roman"/>
          <w:sz w:val="24"/>
          <w:szCs w:val="24"/>
        </w:rPr>
        <w:t>о</w:t>
      </w:r>
      <w:r w:rsidR="005F7282">
        <w:rPr>
          <w:rFonts w:ascii="Times New Roman" w:hAnsi="Times New Roman" w:cs="Times New Roman"/>
          <w:sz w:val="24"/>
          <w:szCs w:val="24"/>
        </w:rPr>
        <w:t xml:space="preserve"> на финансирование внеоборотных активов, сумма которых в 2017 г. составила 73790 тыс. руб. Заемный капитал имеет стабильный рост: в 2016 г. он вырос на</w:t>
      </w:r>
      <w:r w:rsidR="005F7282" w:rsidRPr="005F7282">
        <w:rPr>
          <w:rFonts w:ascii="Times New Roman" w:hAnsi="Times New Roman" w:cs="Times New Roman"/>
          <w:sz w:val="24"/>
          <w:szCs w:val="24"/>
        </w:rPr>
        <w:t xml:space="preserve"> 74</w:t>
      </w:r>
      <w:r w:rsidR="005F7282">
        <w:rPr>
          <w:rFonts w:ascii="Times New Roman" w:hAnsi="Times New Roman" w:cs="Times New Roman"/>
          <w:sz w:val="24"/>
          <w:szCs w:val="24"/>
        </w:rPr>
        <w:t xml:space="preserve">,88%, а в 2017 г. на 110,6%. </w:t>
      </w:r>
    </w:p>
    <w:p w:rsidR="00DD02E8" w:rsidRDefault="00DD02E8" w:rsidP="005F72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Посмотрим на структуру источников</w:t>
      </w:r>
      <w:r w:rsidR="00455701">
        <w:rPr>
          <w:rFonts w:ascii="Times New Roman" w:hAnsi="Times New Roman" w:cs="Times New Roman"/>
          <w:sz w:val="24"/>
          <w:szCs w:val="24"/>
        </w:rPr>
        <w:t xml:space="preserve"> финансирования капитала (рис. </w:t>
      </w:r>
      <w:r w:rsidR="00565891">
        <w:rPr>
          <w:rFonts w:ascii="Times New Roman" w:hAnsi="Times New Roman" w:cs="Times New Roman"/>
          <w:sz w:val="24"/>
          <w:szCs w:val="24"/>
        </w:rPr>
        <w:t>6</w:t>
      </w:r>
      <w:r>
        <w:rPr>
          <w:rFonts w:ascii="Times New Roman" w:hAnsi="Times New Roman" w:cs="Times New Roman"/>
          <w:sz w:val="24"/>
          <w:szCs w:val="24"/>
        </w:rPr>
        <w:t>).</w:t>
      </w:r>
    </w:p>
    <w:p w:rsidR="00A82E95" w:rsidRDefault="00DD02E8" w:rsidP="007F0BD1">
      <w:pPr>
        <w:keepNext/>
        <w:spacing w:after="0" w:line="360" w:lineRule="auto"/>
        <w:jc w:val="center"/>
      </w:pPr>
      <w:r>
        <w:rPr>
          <w:rFonts w:ascii="Times New Roman" w:hAnsi="Times New Roman" w:cs="Times New Roman"/>
          <w:noProof/>
          <w:sz w:val="24"/>
          <w:szCs w:val="24"/>
        </w:rPr>
        <w:lastRenderedPageBreak/>
        <w:drawing>
          <wp:inline distT="0" distB="0" distL="0" distR="0">
            <wp:extent cx="5137150" cy="2959100"/>
            <wp:effectExtent l="19050" t="0" r="2540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02E8" w:rsidRDefault="00A82E95" w:rsidP="007F0BD1">
      <w:pPr>
        <w:pStyle w:val="af4"/>
        <w:spacing w:after="0"/>
        <w:jc w:val="center"/>
        <w:rPr>
          <w:rFonts w:ascii="Times New Roman" w:hAnsi="Times New Roman" w:cs="Times New Roman"/>
          <w:b w:val="0"/>
          <w:color w:val="auto"/>
          <w:sz w:val="24"/>
          <w:szCs w:val="24"/>
        </w:rPr>
      </w:pPr>
      <w:r w:rsidRPr="00A82E95">
        <w:rPr>
          <w:rFonts w:ascii="Times New Roman" w:hAnsi="Times New Roman" w:cs="Times New Roman"/>
          <w:b w:val="0"/>
          <w:color w:val="auto"/>
          <w:sz w:val="24"/>
          <w:szCs w:val="24"/>
        </w:rPr>
        <w:t xml:space="preserve">Рисунок </w:t>
      </w:r>
      <w:r w:rsidR="008E1CDA" w:rsidRPr="00A82E95">
        <w:rPr>
          <w:rFonts w:ascii="Times New Roman" w:hAnsi="Times New Roman" w:cs="Times New Roman"/>
          <w:b w:val="0"/>
          <w:color w:val="auto"/>
          <w:sz w:val="24"/>
          <w:szCs w:val="24"/>
        </w:rPr>
        <w:fldChar w:fldCharType="begin"/>
      </w:r>
      <w:r w:rsidRPr="00A82E95">
        <w:rPr>
          <w:rFonts w:ascii="Times New Roman" w:hAnsi="Times New Roman" w:cs="Times New Roman"/>
          <w:b w:val="0"/>
          <w:color w:val="auto"/>
          <w:sz w:val="24"/>
          <w:szCs w:val="24"/>
        </w:rPr>
        <w:instrText xml:space="preserve"> SEQ Рисунок \* ARABIC </w:instrText>
      </w:r>
      <w:r w:rsidR="008E1CDA" w:rsidRPr="00A82E95">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6</w:t>
      </w:r>
      <w:r w:rsidR="008E1CDA" w:rsidRPr="00A82E95">
        <w:rPr>
          <w:rFonts w:ascii="Times New Roman" w:hAnsi="Times New Roman" w:cs="Times New Roman"/>
          <w:b w:val="0"/>
          <w:color w:val="auto"/>
          <w:sz w:val="24"/>
          <w:szCs w:val="24"/>
        </w:rPr>
        <w:fldChar w:fldCharType="end"/>
      </w:r>
      <w:r w:rsidRPr="00A82E95">
        <w:rPr>
          <w:rFonts w:ascii="Times New Roman" w:hAnsi="Times New Roman" w:cs="Times New Roman"/>
          <w:b w:val="0"/>
          <w:color w:val="auto"/>
          <w:sz w:val="24"/>
          <w:szCs w:val="24"/>
        </w:rPr>
        <w:t xml:space="preserve"> Структура источников </w:t>
      </w:r>
      <w:r>
        <w:rPr>
          <w:rFonts w:ascii="Times New Roman" w:hAnsi="Times New Roman" w:cs="Times New Roman"/>
          <w:b w:val="0"/>
          <w:color w:val="auto"/>
          <w:sz w:val="24"/>
          <w:szCs w:val="24"/>
        </w:rPr>
        <w:t>финансирования ООО "АльянсСт</w:t>
      </w:r>
      <w:r w:rsidRPr="00A82E95">
        <w:rPr>
          <w:rFonts w:ascii="Times New Roman" w:hAnsi="Times New Roman" w:cs="Times New Roman"/>
          <w:b w:val="0"/>
          <w:color w:val="auto"/>
          <w:sz w:val="24"/>
          <w:szCs w:val="24"/>
        </w:rPr>
        <w:t>рой"</w:t>
      </w:r>
    </w:p>
    <w:p w:rsidR="0023552D" w:rsidRPr="0023552D" w:rsidRDefault="0023552D" w:rsidP="0023552D">
      <w:pPr>
        <w:spacing w:after="0" w:line="240" w:lineRule="auto"/>
      </w:pPr>
    </w:p>
    <w:p w:rsidR="007F0BD1" w:rsidRDefault="007F0BD1" w:rsidP="00976401">
      <w:pPr>
        <w:spacing w:after="0" w:line="360" w:lineRule="auto"/>
        <w:ind w:firstLine="709"/>
        <w:jc w:val="both"/>
        <w:rPr>
          <w:rFonts w:ascii="Times New Roman" w:hAnsi="Times New Roman" w:cs="Times New Roman"/>
          <w:sz w:val="24"/>
          <w:szCs w:val="24"/>
        </w:rPr>
      </w:pPr>
      <w:r w:rsidRPr="007F0BD1">
        <w:rPr>
          <w:rFonts w:ascii="Times New Roman" w:hAnsi="Times New Roman" w:cs="Times New Roman"/>
          <w:sz w:val="24"/>
          <w:szCs w:val="24"/>
        </w:rPr>
        <w:t xml:space="preserve">По данным рисунка </w:t>
      </w:r>
      <w:r w:rsidR="00455701">
        <w:rPr>
          <w:rFonts w:ascii="Times New Roman" w:hAnsi="Times New Roman" w:cs="Times New Roman"/>
          <w:sz w:val="24"/>
          <w:szCs w:val="24"/>
        </w:rPr>
        <w:t>5</w:t>
      </w:r>
      <w:r w:rsidR="00E03EAC">
        <w:rPr>
          <w:rFonts w:ascii="Times New Roman" w:hAnsi="Times New Roman" w:cs="Times New Roman"/>
          <w:sz w:val="24"/>
          <w:szCs w:val="24"/>
        </w:rPr>
        <w:t xml:space="preserve"> следует, что в структуре источников</w:t>
      </w:r>
      <w:r w:rsidR="00976401">
        <w:rPr>
          <w:rFonts w:ascii="Times New Roman" w:hAnsi="Times New Roman" w:cs="Times New Roman"/>
          <w:sz w:val="24"/>
          <w:szCs w:val="24"/>
        </w:rPr>
        <w:t xml:space="preserve"> финансирования капитала за 2015-2017 гг. отмечается тенденция роста удельного веса заемных средств. Собственный капитал используется интенсивно, собственный капитал имеет удельный вес стабильно более 70% за весь период исследования.</w:t>
      </w:r>
    </w:p>
    <w:p w:rsidR="004B6939" w:rsidRDefault="00B13DE4" w:rsidP="009764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Рассмотрим подробнее источники </w:t>
      </w:r>
      <w:r w:rsidR="004C5E65">
        <w:rPr>
          <w:rFonts w:ascii="Times New Roman" w:hAnsi="Times New Roman" w:cs="Times New Roman"/>
          <w:sz w:val="24"/>
          <w:szCs w:val="24"/>
        </w:rPr>
        <w:t>финансирования деятельности предприятия</w:t>
      </w:r>
      <w:r>
        <w:rPr>
          <w:rFonts w:ascii="Times New Roman" w:hAnsi="Times New Roman" w:cs="Times New Roman"/>
          <w:sz w:val="24"/>
          <w:szCs w:val="24"/>
        </w:rPr>
        <w:t xml:space="preserve">. Они </w:t>
      </w:r>
      <w:r w:rsidR="004C5E65">
        <w:rPr>
          <w:rFonts w:ascii="Times New Roman" w:hAnsi="Times New Roman" w:cs="Times New Roman"/>
          <w:sz w:val="24"/>
          <w:szCs w:val="24"/>
        </w:rPr>
        <w:t xml:space="preserve">представлены в 3, 4, 5 разделах баланса. Структура </w:t>
      </w:r>
      <w:r w:rsidR="004C5E65" w:rsidRPr="003D19E3">
        <w:rPr>
          <w:rFonts w:ascii="Times New Roman" w:hAnsi="Times New Roman" w:cs="Times New Roman"/>
          <w:sz w:val="24"/>
          <w:szCs w:val="24"/>
        </w:rPr>
        <w:t xml:space="preserve">пассива баланса ООО «АльянсСтрой» и изменения в анализируемом периоде представлены в таблице </w:t>
      </w:r>
      <w:r w:rsidR="00372F99">
        <w:rPr>
          <w:rFonts w:ascii="Times New Roman" w:hAnsi="Times New Roman" w:cs="Times New Roman"/>
          <w:sz w:val="24"/>
          <w:szCs w:val="24"/>
        </w:rPr>
        <w:t>8</w:t>
      </w:r>
      <w:r w:rsidR="004C5E65" w:rsidRPr="003D19E3">
        <w:rPr>
          <w:rFonts w:ascii="Times New Roman" w:hAnsi="Times New Roman" w:cs="Times New Roman"/>
          <w:sz w:val="24"/>
          <w:szCs w:val="24"/>
        </w:rPr>
        <w:t>.</w:t>
      </w:r>
    </w:p>
    <w:p w:rsidR="00DD6B36" w:rsidRDefault="00DD6B36" w:rsidP="00095548">
      <w:pPr>
        <w:spacing w:after="0" w:line="240" w:lineRule="auto"/>
        <w:ind w:firstLine="709"/>
        <w:jc w:val="both"/>
        <w:rPr>
          <w:rFonts w:ascii="Times New Roman" w:hAnsi="Times New Roman" w:cs="Times New Roman"/>
          <w:sz w:val="24"/>
          <w:szCs w:val="24"/>
        </w:rPr>
      </w:pPr>
    </w:p>
    <w:p w:rsidR="00DD6B36" w:rsidRPr="003D19E3" w:rsidRDefault="00DD6B36" w:rsidP="00095548">
      <w:pPr>
        <w:pStyle w:val="af4"/>
        <w:keepNext/>
        <w:spacing w:after="0"/>
        <w:rPr>
          <w:rFonts w:ascii="Times New Roman" w:hAnsi="Times New Roman" w:cs="Times New Roman"/>
          <w:b w:val="0"/>
          <w:color w:val="auto"/>
          <w:sz w:val="24"/>
          <w:szCs w:val="24"/>
        </w:rPr>
      </w:pPr>
      <w:r w:rsidRPr="003D19E3">
        <w:rPr>
          <w:rFonts w:ascii="Times New Roman" w:hAnsi="Times New Roman" w:cs="Times New Roman"/>
          <w:b w:val="0"/>
          <w:color w:val="auto"/>
          <w:sz w:val="24"/>
          <w:szCs w:val="24"/>
        </w:rPr>
        <w:t>Таблица</w:t>
      </w:r>
      <w:r w:rsidR="003D19E3" w:rsidRPr="003D19E3">
        <w:rPr>
          <w:rFonts w:ascii="Times New Roman" w:hAnsi="Times New Roman" w:cs="Times New Roman"/>
          <w:b w:val="0"/>
          <w:color w:val="auto"/>
          <w:sz w:val="24"/>
          <w:szCs w:val="24"/>
        </w:rPr>
        <w:t xml:space="preserve"> – </w:t>
      </w:r>
      <w:r w:rsidRPr="003D19E3">
        <w:rPr>
          <w:rFonts w:ascii="Times New Roman" w:hAnsi="Times New Roman" w:cs="Times New Roman"/>
          <w:b w:val="0"/>
          <w:color w:val="auto"/>
          <w:sz w:val="24"/>
          <w:szCs w:val="24"/>
        </w:rPr>
        <w:t xml:space="preserve"> </w:t>
      </w:r>
      <w:r w:rsidR="008E1CDA" w:rsidRPr="003D19E3">
        <w:rPr>
          <w:rFonts w:ascii="Times New Roman" w:hAnsi="Times New Roman" w:cs="Times New Roman"/>
          <w:b w:val="0"/>
          <w:color w:val="auto"/>
          <w:sz w:val="24"/>
          <w:szCs w:val="24"/>
        </w:rPr>
        <w:fldChar w:fldCharType="begin"/>
      </w:r>
      <w:r w:rsidRPr="003D19E3">
        <w:rPr>
          <w:rFonts w:ascii="Times New Roman" w:hAnsi="Times New Roman" w:cs="Times New Roman"/>
          <w:b w:val="0"/>
          <w:color w:val="auto"/>
          <w:sz w:val="24"/>
          <w:szCs w:val="24"/>
        </w:rPr>
        <w:instrText xml:space="preserve"> SEQ Таблица \* ARABIC </w:instrText>
      </w:r>
      <w:r w:rsidR="008E1CDA" w:rsidRPr="003D19E3">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8</w:t>
      </w:r>
      <w:r w:rsidR="008E1CDA" w:rsidRPr="003D19E3">
        <w:rPr>
          <w:rFonts w:ascii="Times New Roman" w:hAnsi="Times New Roman" w:cs="Times New Roman"/>
          <w:b w:val="0"/>
          <w:color w:val="auto"/>
          <w:sz w:val="24"/>
          <w:szCs w:val="24"/>
        </w:rPr>
        <w:fldChar w:fldCharType="end"/>
      </w:r>
      <w:r w:rsidR="003D19E3" w:rsidRPr="003D19E3">
        <w:rPr>
          <w:rFonts w:ascii="Times New Roman" w:hAnsi="Times New Roman" w:cs="Times New Roman"/>
          <w:b w:val="0"/>
          <w:color w:val="auto"/>
          <w:sz w:val="24"/>
          <w:szCs w:val="24"/>
        </w:rPr>
        <w:t xml:space="preserve"> Динамика источников финансирования ООО «АльянсСтрой»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3794"/>
        <w:gridCol w:w="921"/>
        <w:gridCol w:w="921"/>
        <w:gridCol w:w="921"/>
        <w:gridCol w:w="936"/>
        <w:gridCol w:w="824"/>
        <w:gridCol w:w="1177"/>
      </w:tblGrid>
      <w:tr w:rsidR="004F0008" w:rsidRPr="009613A6" w:rsidTr="002A5705">
        <w:trPr>
          <w:trHeight w:val="342"/>
        </w:trPr>
        <w:tc>
          <w:tcPr>
            <w:tcW w:w="2108" w:type="pct"/>
            <w:gridSpan w:val="2"/>
            <w:vMerge w:val="restart"/>
            <w:shd w:val="clear" w:color="auto" w:fill="auto"/>
            <w:noWrap/>
            <w:vAlign w:val="center"/>
            <w:hideMark/>
          </w:tcPr>
          <w:p w:rsidR="001430F0" w:rsidRDefault="004F0008" w:rsidP="00DB43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Показатель</w:t>
            </w:r>
          </w:p>
          <w:p w:rsidR="004F0008" w:rsidRPr="001430F0" w:rsidRDefault="004F0008" w:rsidP="001430F0">
            <w:pPr>
              <w:rPr>
                <w:rFonts w:ascii="Times New Roman" w:eastAsia="Times New Roman" w:hAnsi="Times New Roman" w:cs="Times New Roman"/>
                <w:sz w:val="20"/>
                <w:szCs w:val="20"/>
              </w:rPr>
            </w:pPr>
          </w:p>
        </w:tc>
        <w:tc>
          <w:tcPr>
            <w:tcW w:w="467" w:type="pct"/>
            <w:vMerge w:val="restart"/>
            <w:vAlign w:val="center"/>
          </w:tcPr>
          <w:p w:rsidR="004F0008" w:rsidRPr="009613A6" w:rsidRDefault="004F0008" w:rsidP="00DB43AC">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w:t>
            </w:r>
            <w:r w:rsidRPr="009613A6">
              <w:rPr>
                <w:rFonts w:ascii="Times New Roman" w:eastAsia="Times New Roman" w:hAnsi="Times New Roman" w:cs="Times New Roman"/>
                <w:sz w:val="20"/>
                <w:szCs w:val="20"/>
              </w:rPr>
              <w:br/>
              <w:t>31 Декабря</w:t>
            </w:r>
            <w:r w:rsidRPr="009613A6">
              <w:rPr>
                <w:rFonts w:ascii="Times New Roman" w:eastAsia="Times New Roman" w:hAnsi="Times New Roman" w:cs="Times New Roman"/>
                <w:sz w:val="20"/>
                <w:szCs w:val="20"/>
              </w:rPr>
              <w:br/>
              <w:t>2015 г.</w:t>
            </w:r>
          </w:p>
        </w:tc>
        <w:tc>
          <w:tcPr>
            <w:tcW w:w="467" w:type="pct"/>
            <w:vMerge w:val="restart"/>
            <w:shd w:val="clear" w:color="auto" w:fill="auto"/>
            <w:vAlign w:val="center"/>
            <w:hideMark/>
          </w:tcPr>
          <w:p w:rsidR="004F0008" w:rsidRPr="009613A6" w:rsidRDefault="004F0008" w:rsidP="00DB43AC">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w:t>
            </w:r>
            <w:r w:rsidRPr="009613A6">
              <w:rPr>
                <w:rFonts w:ascii="Times New Roman" w:eastAsia="Times New Roman" w:hAnsi="Times New Roman" w:cs="Times New Roman"/>
                <w:sz w:val="20"/>
                <w:szCs w:val="20"/>
              </w:rPr>
              <w:br/>
              <w:t>31 Декабря</w:t>
            </w:r>
            <w:r w:rsidRPr="009613A6">
              <w:rPr>
                <w:rFonts w:ascii="Times New Roman" w:eastAsia="Times New Roman" w:hAnsi="Times New Roman" w:cs="Times New Roman"/>
                <w:sz w:val="20"/>
                <w:szCs w:val="20"/>
              </w:rPr>
              <w:br/>
              <w:t>2016 г.</w:t>
            </w:r>
          </w:p>
        </w:tc>
        <w:tc>
          <w:tcPr>
            <w:tcW w:w="467" w:type="pct"/>
            <w:vMerge w:val="restart"/>
            <w:vAlign w:val="center"/>
          </w:tcPr>
          <w:p w:rsidR="004F0008" w:rsidRPr="009613A6" w:rsidRDefault="004F0008" w:rsidP="00DB43AC">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w:t>
            </w:r>
            <w:r w:rsidRPr="009613A6">
              <w:rPr>
                <w:rFonts w:ascii="Times New Roman" w:eastAsia="Times New Roman" w:hAnsi="Times New Roman" w:cs="Times New Roman"/>
                <w:sz w:val="20"/>
                <w:szCs w:val="20"/>
              </w:rPr>
              <w:br/>
              <w:t>31 Декабря</w:t>
            </w:r>
            <w:r w:rsidRPr="009613A6">
              <w:rPr>
                <w:rFonts w:ascii="Times New Roman" w:eastAsia="Times New Roman" w:hAnsi="Times New Roman" w:cs="Times New Roman"/>
                <w:sz w:val="20"/>
                <w:szCs w:val="20"/>
              </w:rPr>
              <w:br/>
              <w:t>2017 г.</w:t>
            </w:r>
          </w:p>
        </w:tc>
        <w:tc>
          <w:tcPr>
            <w:tcW w:w="1490" w:type="pct"/>
            <w:gridSpan w:val="3"/>
          </w:tcPr>
          <w:p w:rsidR="004F0008" w:rsidRPr="009613A6" w:rsidRDefault="004F0008" w:rsidP="00DB43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Изменения</w:t>
            </w:r>
          </w:p>
        </w:tc>
      </w:tr>
      <w:tr w:rsidR="004F0008" w:rsidRPr="009613A6" w:rsidTr="002A5705">
        <w:trPr>
          <w:trHeight w:val="770"/>
        </w:trPr>
        <w:tc>
          <w:tcPr>
            <w:tcW w:w="2108" w:type="pct"/>
            <w:gridSpan w:val="2"/>
            <w:vMerge/>
            <w:shd w:val="clear" w:color="auto" w:fill="auto"/>
            <w:noWrap/>
            <w:vAlign w:val="center"/>
            <w:hideMark/>
          </w:tcPr>
          <w:p w:rsidR="004F0008" w:rsidRDefault="004F0008" w:rsidP="00DB43AC">
            <w:pPr>
              <w:spacing w:after="0" w:line="240" w:lineRule="auto"/>
              <w:jc w:val="center"/>
              <w:rPr>
                <w:rFonts w:ascii="Times New Roman" w:eastAsia="Times New Roman" w:hAnsi="Times New Roman" w:cs="Times New Roman"/>
                <w:sz w:val="20"/>
                <w:szCs w:val="20"/>
              </w:rPr>
            </w:pPr>
          </w:p>
        </w:tc>
        <w:tc>
          <w:tcPr>
            <w:tcW w:w="467" w:type="pct"/>
            <w:vMerge/>
            <w:vAlign w:val="center"/>
          </w:tcPr>
          <w:p w:rsidR="004F0008" w:rsidRPr="009613A6" w:rsidRDefault="004F0008" w:rsidP="00DB43AC">
            <w:pPr>
              <w:spacing w:after="0" w:line="240" w:lineRule="auto"/>
              <w:jc w:val="center"/>
              <w:rPr>
                <w:rFonts w:ascii="Times New Roman" w:eastAsia="Times New Roman" w:hAnsi="Times New Roman" w:cs="Times New Roman"/>
                <w:sz w:val="20"/>
                <w:szCs w:val="20"/>
              </w:rPr>
            </w:pPr>
          </w:p>
        </w:tc>
        <w:tc>
          <w:tcPr>
            <w:tcW w:w="467" w:type="pct"/>
            <w:vMerge/>
            <w:shd w:val="clear" w:color="auto" w:fill="auto"/>
            <w:vAlign w:val="center"/>
            <w:hideMark/>
          </w:tcPr>
          <w:p w:rsidR="004F0008" w:rsidRPr="009613A6" w:rsidRDefault="004F0008" w:rsidP="00DB43AC">
            <w:pPr>
              <w:spacing w:after="0" w:line="240" w:lineRule="auto"/>
              <w:jc w:val="center"/>
              <w:rPr>
                <w:rFonts w:ascii="Times New Roman" w:eastAsia="Times New Roman" w:hAnsi="Times New Roman" w:cs="Times New Roman"/>
                <w:sz w:val="20"/>
                <w:szCs w:val="20"/>
              </w:rPr>
            </w:pPr>
          </w:p>
        </w:tc>
        <w:tc>
          <w:tcPr>
            <w:tcW w:w="467" w:type="pct"/>
            <w:vMerge/>
            <w:vAlign w:val="center"/>
          </w:tcPr>
          <w:p w:rsidR="004F0008" w:rsidRPr="009613A6" w:rsidRDefault="004F0008" w:rsidP="00DB43AC">
            <w:pPr>
              <w:spacing w:after="0" w:line="240" w:lineRule="auto"/>
              <w:jc w:val="center"/>
              <w:rPr>
                <w:rFonts w:ascii="Times New Roman" w:eastAsia="Times New Roman" w:hAnsi="Times New Roman" w:cs="Times New Roman"/>
                <w:sz w:val="20"/>
                <w:szCs w:val="20"/>
              </w:rPr>
            </w:pPr>
          </w:p>
        </w:tc>
        <w:tc>
          <w:tcPr>
            <w:tcW w:w="427" w:type="pct"/>
          </w:tcPr>
          <w:p w:rsidR="004F0008" w:rsidRPr="009613A6" w:rsidRDefault="004F0008" w:rsidP="00B375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тыс. руб.</w:t>
            </w:r>
          </w:p>
        </w:tc>
        <w:tc>
          <w:tcPr>
            <w:tcW w:w="466" w:type="pct"/>
          </w:tcPr>
          <w:p w:rsidR="004F0008" w:rsidRPr="009613A6" w:rsidRDefault="004F0008" w:rsidP="00DB43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 к 2015 г.</w:t>
            </w:r>
          </w:p>
        </w:tc>
        <w:tc>
          <w:tcPr>
            <w:tcW w:w="597" w:type="pct"/>
          </w:tcPr>
          <w:p w:rsidR="004F0008" w:rsidRPr="009613A6" w:rsidRDefault="004F0008" w:rsidP="00DB43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 к изменению итога баланса</w:t>
            </w:r>
          </w:p>
        </w:tc>
      </w:tr>
      <w:tr w:rsidR="00BA1BD5" w:rsidRPr="009613A6" w:rsidTr="002A5705">
        <w:trPr>
          <w:trHeight w:val="255"/>
        </w:trPr>
        <w:tc>
          <w:tcPr>
            <w:tcW w:w="2108" w:type="pct"/>
            <w:gridSpan w:val="2"/>
            <w:shd w:val="clear" w:color="auto" w:fill="auto"/>
            <w:noWrap/>
            <w:vAlign w:val="center"/>
            <w:hideMark/>
          </w:tcPr>
          <w:p w:rsidR="004F0008" w:rsidRPr="00E43236" w:rsidRDefault="004F0008" w:rsidP="00DB43AC">
            <w:pPr>
              <w:spacing w:after="0" w:line="240" w:lineRule="auto"/>
              <w:jc w:val="center"/>
              <w:rPr>
                <w:rFonts w:ascii="Times New Roman" w:eastAsia="Times New Roman" w:hAnsi="Times New Roman" w:cs="Times New Roman"/>
                <w:b/>
                <w:bCs/>
                <w:sz w:val="20"/>
                <w:szCs w:val="20"/>
                <w:lang w:val="en-US"/>
              </w:rPr>
            </w:pPr>
            <w:r w:rsidRPr="009613A6">
              <w:rPr>
                <w:rFonts w:ascii="Times New Roman" w:eastAsia="Times New Roman" w:hAnsi="Times New Roman" w:cs="Times New Roman"/>
                <w:b/>
                <w:bCs/>
                <w:sz w:val="20"/>
                <w:szCs w:val="20"/>
              </w:rPr>
              <w:t>III. КАПИТАЛ И РЕЗЕРВЫ</w:t>
            </w:r>
          </w:p>
        </w:tc>
        <w:tc>
          <w:tcPr>
            <w:tcW w:w="467" w:type="pct"/>
            <w:vAlign w:val="bottom"/>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67" w:type="pct"/>
            <w:shd w:val="clear" w:color="auto" w:fill="auto"/>
            <w:noWrap/>
            <w:vAlign w:val="bottom"/>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67" w:type="pct"/>
            <w:vAlign w:val="bottom"/>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27" w:type="pct"/>
          </w:tcPr>
          <w:p w:rsidR="004F0008" w:rsidRPr="009613A6" w:rsidRDefault="004F0008" w:rsidP="00DB43AC">
            <w:pPr>
              <w:spacing w:after="0" w:line="240" w:lineRule="auto"/>
              <w:rPr>
                <w:rFonts w:ascii="Times New Roman" w:eastAsia="Times New Roman" w:hAnsi="Times New Roman" w:cs="Times New Roman"/>
                <w:sz w:val="20"/>
                <w:szCs w:val="20"/>
              </w:rPr>
            </w:pPr>
          </w:p>
        </w:tc>
        <w:tc>
          <w:tcPr>
            <w:tcW w:w="466" w:type="pct"/>
          </w:tcPr>
          <w:p w:rsidR="004F0008" w:rsidRPr="009613A6" w:rsidRDefault="004F0008" w:rsidP="00DB43AC">
            <w:pPr>
              <w:spacing w:after="0" w:line="240" w:lineRule="auto"/>
              <w:rPr>
                <w:rFonts w:ascii="Times New Roman" w:eastAsia="Times New Roman" w:hAnsi="Times New Roman" w:cs="Times New Roman"/>
                <w:sz w:val="20"/>
                <w:szCs w:val="20"/>
              </w:rPr>
            </w:pPr>
          </w:p>
        </w:tc>
        <w:tc>
          <w:tcPr>
            <w:tcW w:w="597" w:type="pct"/>
          </w:tcPr>
          <w:p w:rsidR="004F0008" w:rsidRPr="009613A6" w:rsidRDefault="004F0008" w:rsidP="00DB43AC">
            <w:pPr>
              <w:spacing w:after="0" w:line="240" w:lineRule="auto"/>
              <w:rPr>
                <w:rFonts w:ascii="Times New Roman" w:eastAsia="Times New Roman" w:hAnsi="Times New Roman" w:cs="Times New Roman"/>
                <w:sz w:val="20"/>
                <w:szCs w:val="20"/>
              </w:rPr>
            </w:pPr>
          </w:p>
        </w:tc>
      </w:tr>
      <w:tr w:rsidR="00BA1BD5" w:rsidRPr="009613A6" w:rsidTr="002A5705">
        <w:trPr>
          <w:trHeight w:val="255"/>
        </w:trPr>
        <w:tc>
          <w:tcPr>
            <w:tcW w:w="2108" w:type="pct"/>
            <w:gridSpan w:val="2"/>
            <w:shd w:val="clear" w:color="auto" w:fill="auto"/>
            <w:vAlign w:val="center"/>
            <w:hideMark/>
          </w:tcPr>
          <w:p w:rsidR="004F0008" w:rsidRPr="009613A6" w:rsidRDefault="004F0008" w:rsidP="002A5705">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Уставный капитал</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467" w:type="pct"/>
            <w:shd w:val="clear" w:color="000000" w:fill="FFFFC0"/>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427" w:type="pct"/>
            <w:shd w:val="clear" w:color="000000" w:fill="FFFFC0"/>
          </w:tcPr>
          <w:p w:rsidR="004F0008" w:rsidRPr="009613A6" w:rsidRDefault="001430F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66" w:type="pct"/>
            <w:shd w:val="clear" w:color="000000" w:fill="FFFFC0"/>
          </w:tcPr>
          <w:p w:rsidR="004F0008" w:rsidRPr="009613A6" w:rsidRDefault="001430F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97" w:type="pct"/>
            <w:shd w:val="clear" w:color="000000" w:fill="FFFFC0"/>
          </w:tcPr>
          <w:p w:rsidR="004F0008" w:rsidRPr="009613A6" w:rsidRDefault="001430F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BA1BD5" w:rsidRPr="009613A6" w:rsidTr="002A5705">
        <w:trPr>
          <w:trHeight w:val="255"/>
        </w:trPr>
        <w:tc>
          <w:tcPr>
            <w:tcW w:w="2108" w:type="pct"/>
            <w:gridSpan w:val="2"/>
            <w:shd w:val="clear" w:color="auto" w:fill="auto"/>
            <w:noWrap/>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Переоценка внеоборотных активов</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53821</w:t>
            </w:r>
          </w:p>
        </w:tc>
        <w:tc>
          <w:tcPr>
            <w:tcW w:w="467" w:type="pct"/>
            <w:shd w:val="clear" w:color="000000" w:fill="FFFFC0"/>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53821</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59489</w:t>
            </w:r>
          </w:p>
        </w:tc>
        <w:tc>
          <w:tcPr>
            <w:tcW w:w="427" w:type="pct"/>
            <w:shd w:val="clear" w:color="000000" w:fill="FFFFC0"/>
          </w:tcPr>
          <w:p w:rsidR="004F0008" w:rsidRPr="009613A6" w:rsidRDefault="00BF426F"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5668</w:t>
            </w:r>
          </w:p>
        </w:tc>
        <w:tc>
          <w:tcPr>
            <w:tcW w:w="466" w:type="pct"/>
            <w:shd w:val="clear" w:color="000000" w:fill="FFFFC0"/>
          </w:tcPr>
          <w:p w:rsidR="004F0008" w:rsidRPr="009613A6" w:rsidRDefault="00BF426F"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10,53</w:t>
            </w:r>
          </w:p>
        </w:tc>
        <w:tc>
          <w:tcPr>
            <w:tcW w:w="597" w:type="pct"/>
            <w:shd w:val="clear" w:color="000000" w:fill="FFFFC0"/>
          </w:tcPr>
          <w:p w:rsidR="004F0008" w:rsidRPr="009613A6" w:rsidRDefault="00BF426F"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15,92</w:t>
            </w:r>
          </w:p>
        </w:tc>
      </w:tr>
      <w:tr w:rsidR="00BA1BD5" w:rsidRPr="009613A6" w:rsidTr="002A5705">
        <w:trPr>
          <w:trHeight w:val="255"/>
        </w:trPr>
        <w:tc>
          <w:tcPr>
            <w:tcW w:w="2108" w:type="pct"/>
            <w:gridSpan w:val="2"/>
            <w:shd w:val="clear" w:color="auto" w:fill="auto"/>
            <w:noWrap/>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Резервный капитал</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467" w:type="pct"/>
            <w:shd w:val="clear" w:color="000000" w:fill="FFFFC0"/>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427" w:type="pct"/>
            <w:shd w:val="clear" w:color="000000" w:fill="FFFFC0"/>
          </w:tcPr>
          <w:p w:rsidR="004F0008" w:rsidRPr="009613A6" w:rsidRDefault="00BF426F"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66" w:type="pct"/>
            <w:shd w:val="clear" w:color="000000" w:fill="FFFFC0"/>
          </w:tcPr>
          <w:p w:rsidR="004F0008" w:rsidRPr="009613A6" w:rsidRDefault="00BF426F"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97" w:type="pct"/>
            <w:shd w:val="clear" w:color="000000" w:fill="FFFFC0"/>
          </w:tcPr>
          <w:p w:rsidR="004F0008" w:rsidRPr="009613A6" w:rsidRDefault="00BF426F"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BA1BD5" w:rsidRPr="009613A6" w:rsidTr="002A5705">
        <w:trPr>
          <w:trHeight w:val="255"/>
        </w:trPr>
        <w:tc>
          <w:tcPr>
            <w:tcW w:w="2108" w:type="pct"/>
            <w:gridSpan w:val="2"/>
            <w:shd w:val="clear" w:color="auto" w:fill="auto"/>
            <w:vAlign w:val="center"/>
            <w:hideMark/>
          </w:tcPr>
          <w:p w:rsidR="004F0008" w:rsidRPr="009613A6" w:rsidRDefault="004F0008" w:rsidP="000B3AF8">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Нераспределенная прибыль</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25720</w:t>
            </w:r>
          </w:p>
        </w:tc>
        <w:tc>
          <w:tcPr>
            <w:tcW w:w="467" w:type="pct"/>
            <w:shd w:val="clear" w:color="000000" w:fill="FFFFC0"/>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25805</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30082</w:t>
            </w:r>
          </w:p>
        </w:tc>
        <w:tc>
          <w:tcPr>
            <w:tcW w:w="427" w:type="pct"/>
            <w:shd w:val="clear" w:color="000000" w:fill="FFFFC0"/>
          </w:tcPr>
          <w:p w:rsidR="004F0008" w:rsidRPr="009613A6" w:rsidRDefault="00BF426F" w:rsidP="00BF426F">
            <w:pPr>
              <w:tabs>
                <w:tab w:val="left" w:pos="3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4362</w:t>
            </w:r>
          </w:p>
        </w:tc>
        <w:tc>
          <w:tcPr>
            <w:tcW w:w="466" w:type="pct"/>
            <w:shd w:val="clear" w:color="000000" w:fill="FFFFC0"/>
          </w:tcPr>
          <w:p w:rsidR="004F0008" w:rsidRPr="009613A6" w:rsidRDefault="00BF426F"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16,96</w:t>
            </w:r>
          </w:p>
        </w:tc>
        <w:tc>
          <w:tcPr>
            <w:tcW w:w="597" w:type="pct"/>
            <w:shd w:val="clear" w:color="000000" w:fill="FFFFC0"/>
          </w:tcPr>
          <w:p w:rsidR="004F0008" w:rsidRPr="009613A6" w:rsidRDefault="00BF426F"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12,25</w:t>
            </w:r>
          </w:p>
        </w:tc>
      </w:tr>
      <w:tr w:rsidR="00BA1BD5" w:rsidRPr="009613A6" w:rsidTr="002A5705">
        <w:trPr>
          <w:trHeight w:val="255"/>
        </w:trPr>
        <w:tc>
          <w:tcPr>
            <w:tcW w:w="2108" w:type="pct"/>
            <w:gridSpan w:val="2"/>
            <w:shd w:val="clear" w:color="auto" w:fill="auto"/>
            <w:noWrap/>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Итого по разделу III</w:t>
            </w:r>
          </w:p>
        </w:tc>
        <w:tc>
          <w:tcPr>
            <w:tcW w:w="467" w:type="pct"/>
            <w:shd w:val="clear" w:color="000000" w:fill="C0DC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79561</w:t>
            </w:r>
          </w:p>
        </w:tc>
        <w:tc>
          <w:tcPr>
            <w:tcW w:w="467" w:type="pct"/>
            <w:shd w:val="clear" w:color="000000" w:fill="C0DCC0"/>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79646</w:t>
            </w:r>
          </w:p>
        </w:tc>
        <w:tc>
          <w:tcPr>
            <w:tcW w:w="467" w:type="pct"/>
            <w:shd w:val="clear" w:color="000000" w:fill="C0DC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89591</w:t>
            </w:r>
          </w:p>
        </w:tc>
        <w:tc>
          <w:tcPr>
            <w:tcW w:w="427" w:type="pct"/>
            <w:shd w:val="clear" w:color="000000" w:fill="C0DCC0"/>
          </w:tcPr>
          <w:p w:rsidR="004F0008" w:rsidRPr="009613A6" w:rsidRDefault="0097271A"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10030</w:t>
            </w:r>
          </w:p>
        </w:tc>
        <w:tc>
          <w:tcPr>
            <w:tcW w:w="466" w:type="pct"/>
            <w:shd w:val="clear" w:color="000000" w:fill="C0DCC0"/>
          </w:tcPr>
          <w:p w:rsidR="004F0008" w:rsidRPr="009613A6" w:rsidRDefault="0088693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c>
          <w:tcPr>
            <w:tcW w:w="597" w:type="pct"/>
            <w:shd w:val="clear" w:color="000000" w:fill="C0DCC0"/>
          </w:tcPr>
          <w:p w:rsidR="004F0008" w:rsidRPr="009613A6" w:rsidRDefault="0097271A"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28,17</w:t>
            </w:r>
          </w:p>
        </w:tc>
      </w:tr>
      <w:tr w:rsidR="00BA1BD5" w:rsidRPr="009613A6" w:rsidTr="002A5705">
        <w:trPr>
          <w:trHeight w:val="255"/>
        </w:trPr>
        <w:tc>
          <w:tcPr>
            <w:tcW w:w="2108" w:type="pct"/>
            <w:gridSpan w:val="2"/>
            <w:shd w:val="clear" w:color="auto" w:fill="auto"/>
            <w:noWrap/>
            <w:vAlign w:val="center"/>
            <w:hideMark/>
          </w:tcPr>
          <w:p w:rsidR="004F0008" w:rsidRPr="009613A6" w:rsidRDefault="004F0008" w:rsidP="00DB43AC">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IV. ДОЛГОСРОЧНЫЕ ОБЯЗАТЕЛЬСТВА</w:t>
            </w:r>
          </w:p>
        </w:tc>
        <w:tc>
          <w:tcPr>
            <w:tcW w:w="467" w:type="pct"/>
            <w:vAlign w:val="bottom"/>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67" w:type="pct"/>
            <w:shd w:val="clear" w:color="auto" w:fill="auto"/>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67" w:type="pct"/>
            <w:vAlign w:val="bottom"/>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27" w:type="pct"/>
          </w:tcPr>
          <w:p w:rsidR="004F0008" w:rsidRPr="009613A6" w:rsidRDefault="004F0008" w:rsidP="0097271A">
            <w:pPr>
              <w:spacing w:after="0" w:line="240" w:lineRule="auto"/>
              <w:jc w:val="right"/>
              <w:rPr>
                <w:rFonts w:ascii="Times New Roman" w:eastAsia="Times New Roman" w:hAnsi="Times New Roman" w:cs="Times New Roman"/>
                <w:sz w:val="20"/>
                <w:szCs w:val="20"/>
              </w:rPr>
            </w:pPr>
          </w:p>
        </w:tc>
        <w:tc>
          <w:tcPr>
            <w:tcW w:w="466" w:type="pct"/>
          </w:tcPr>
          <w:p w:rsidR="004F0008" w:rsidRPr="009613A6" w:rsidRDefault="004F0008" w:rsidP="0097271A">
            <w:pPr>
              <w:spacing w:after="0" w:line="240" w:lineRule="auto"/>
              <w:jc w:val="right"/>
              <w:rPr>
                <w:rFonts w:ascii="Times New Roman" w:eastAsia="Times New Roman" w:hAnsi="Times New Roman" w:cs="Times New Roman"/>
                <w:sz w:val="20"/>
                <w:szCs w:val="20"/>
              </w:rPr>
            </w:pPr>
          </w:p>
        </w:tc>
        <w:tc>
          <w:tcPr>
            <w:tcW w:w="597" w:type="pct"/>
          </w:tcPr>
          <w:p w:rsidR="004F0008" w:rsidRPr="009613A6" w:rsidRDefault="004F0008" w:rsidP="0097271A">
            <w:pPr>
              <w:spacing w:after="0" w:line="240" w:lineRule="auto"/>
              <w:jc w:val="right"/>
              <w:rPr>
                <w:rFonts w:ascii="Times New Roman" w:eastAsia="Times New Roman" w:hAnsi="Times New Roman" w:cs="Times New Roman"/>
                <w:sz w:val="20"/>
                <w:szCs w:val="20"/>
              </w:rPr>
            </w:pPr>
          </w:p>
        </w:tc>
      </w:tr>
      <w:tr w:rsidR="00BA1BD5" w:rsidRPr="009613A6" w:rsidTr="002A5705">
        <w:trPr>
          <w:trHeight w:val="255"/>
        </w:trPr>
        <w:tc>
          <w:tcPr>
            <w:tcW w:w="2108" w:type="pct"/>
            <w:gridSpan w:val="2"/>
            <w:shd w:val="clear" w:color="auto" w:fill="auto"/>
            <w:noWrap/>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Заемные средства</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467" w:type="pct"/>
            <w:shd w:val="clear" w:color="000000" w:fill="FFFFC0"/>
            <w:noWrap/>
            <w:vAlign w:val="center"/>
            <w:hideMark/>
          </w:tcPr>
          <w:p w:rsidR="004F0008" w:rsidRPr="002A58DB" w:rsidRDefault="004F0008" w:rsidP="0097271A">
            <w:pPr>
              <w:spacing w:after="0" w:line="240" w:lineRule="auto"/>
              <w:jc w:val="right"/>
              <w:rPr>
                <w:rFonts w:ascii="Times New Roman" w:eastAsia="Times New Roman" w:hAnsi="Times New Roman" w:cs="Times New Roman"/>
                <w:sz w:val="20"/>
                <w:szCs w:val="20"/>
              </w:rPr>
            </w:pPr>
            <w:r w:rsidRPr="002A58DB">
              <w:rPr>
                <w:rFonts w:ascii="Times New Roman" w:eastAsia="Times New Roman" w:hAnsi="Times New Roman" w:cs="Times New Roman"/>
                <w:sz w:val="20"/>
                <w:szCs w:val="20"/>
              </w:rPr>
              <w:t>9824</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427" w:type="pct"/>
            <w:shd w:val="clear" w:color="000000" w:fill="FFFFC0"/>
          </w:tcPr>
          <w:p w:rsidR="004F0008" w:rsidRPr="009613A6" w:rsidRDefault="00B3752A"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66" w:type="pct"/>
            <w:shd w:val="clear" w:color="000000" w:fill="FFFFC0"/>
          </w:tcPr>
          <w:p w:rsidR="004F0008" w:rsidRPr="009613A6" w:rsidRDefault="00B3752A" w:rsidP="00B375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97" w:type="pct"/>
            <w:shd w:val="clear" w:color="000000" w:fill="FFFFC0"/>
          </w:tcPr>
          <w:p w:rsidR="004F0008" w:rsidRPr="009613A6" w:rsidRDefault="00B3752A"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BA1BD5" w:rsidRPr="009613A6" w:rsidTr="002A5705">
        <w:trPr>
          <w:trHeight w:val="255"/>
        </w:trPr>
        <w:tc>
          <w:tcPr>
            <w:tcW w:w="2108" w:type="pct"/>
            <w:gridSpan w:val="2"/>
            <w:shd w:val="clear" w:color="auto" w:fill="auto"/>
            <w:noWrap/>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Отложенные налоговые обязательства</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w:t>
            </w:r>
          </w:p>
        </w:tc>
        <w:tc>
          <w:tcPr>
            <w:tcW w:w="467" w:type="pct"/>
            <w:shd w:val="clear" w:color="000000" w:fill="FFFFC0"/>
            <w:noWrap/>
            <w:vAlign w:val="center"/>
            <w:hideMark/>
          </w:tcPr>
          <w:p w:rsidR="004F0008" w:rsidRPr="002A58DB" w:rsidRDefault="004F0008" w:rsidP="0097271A">
            <w:pPr>
              <w:spacing w:after="0" w:line="240" w:lineRule="auto"/>
              <w:jc w:val="right"/>
              <w:rPr>
                <w:rFonts w:ascii="Times New Roman" w:eastAsia="Times New Roman" w:hAnsi="Times New Roman" w:cs="Times New Roman"/>
                <w:sz w:val="20"/>
                <w:szCs w:val="20"/>
              </w:rPr>
            </w:pPr>
            <w:r w:rsidRPr="002A58DB">
              <w:rPr>
                <w:rFonts w:ascii="Times New Roman" w:eastAsia="Times New Roman" w:hAnsi="Times New Roman" w:cs="Times New Roman"/>
                <w:sz w:val="20"/>
                <w:szCs w:val="20"/>
              </w:rPr>
              <w:t>392</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198</w:t>
            </w:r>
          </w:p>
        </w:tc>
        <w:tc>
          <w:tcPr>
            <w:tcW w:w="427" w:type="pct"/>
            <w:shd w:val="clear" w:color="000000" w:fill="FFFFC0"/>
          </w:tcPr>
          <w:p w:rsidR="004F0008" w:rsidRPr="009613A6" w:rsidRDefault="00B3752A"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195</w:t>
            </w:r>
          </w:p>
        </w:tc>
        <w:tc>
          <w:tcPr>
            <w:tcW w:w="466" w:type="pct"/>
            <w:shd w:val="clear" w:color="000000" w:fill="FFFFC0"/>
          </w:tcPr>
          <w:p w:rsidR="004F0008" w:rsidRPr="009613A6" w:rsidRDefault="006C5A88"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BF426F">
              <w:rPr>
                <w:rFonts w:ascii="Times New Roman" w:eastAsia="Times New Roman" w:hAnsi="Times New Roman" w:cs="Times New Roman"/>
                <w:sz w:val="20"/>
                <w:szCs w:val="20"/>
              </w:rPr>
              <w:t>5</w:t>
            </w:r>
            <w:r>
              <w:rPr>
                <w:rFonts w:ascii="Times New Roman" w:eastAsia="Times New Roman" w:hAnsi="Times New Roman" w:cs="Times New Roman"/>
                <w:sz w:val="20"/>
                <w:szCs w:val="20"/>
              </w:rPr>
              <w:t>00</w:t>
            </w:r>
          </w:p>
        </w:tc>
        <w:tc>
          <w:tcPr>
            <w:tcW w:w="597" w:type="pct"/>
            <w:shd w:val="clear" w:color="000000" w:fill="FFFFC0"/>
          </w:tcPr>
          <w:p w:rsidR="004F0008" w:rsidRPr="009613A6" w:rsidRDefault="006C5A88"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0,55</w:t>
            </w:r>
          </w:p>
        </w:tc>
      </w:tr>
      <w:tr w:rsidR="00BA1BD5" w:rsidRPr="009613A6" w:rsidTr="002A5705">
        <w:trPr>
          <w:trHeight w:val="255"/>
        </w:trPr>
        <w:tc>
          <w:tcPr>
            <w:tcW w:w="2108" w:type="pct"/>
            <w:gridSpan w:val="2"/>
            <w:shd w:val="clear" w:color="auto" w:fill="auto"/>
            <w:noWrap/>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Итого по разделу IV</w:t>
            </w:r>
          </w:p>
        </w:tc>
        <w:tc>
          <w:tcPr>
            <w:tcW w:w="467" w:type="pct"/>
            <w:shd w:val="clear" w:color="000000" w:fill="C0DC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w:t>
            </w:r>
          </w:p>
        </w:tc>
        <w:tc>
          <w:tcPr>
            <w:tcW w:w="467" w:type="pct"/>
            <w:shd w:val="clear" w:color="000000" w:fill="C0DCC0"/>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10216</w:t>
            </w:r>
          </w:p>
        </w:tc>
        <w:tc>
          <w:tcPr>
            <w:tcW w:w="467" w:type="pct"/>
            <w:shd w:val="clear" w:color="000000" w:fill="C0DC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198</w:t>
            </w:r>
          </w:p>
        </w:tc>
        <w:tc>
          <w:tcPr>
            <w:tcW w:w="427" w:type="pct"/>
            <w:shd w:val="clear" w:color="000000" w:fill="C0DCC0"/>
          </w:tcPr>
          <w:p w:rsidR="004F0008" w:rsidRPr="009613A6" w:rsidRDefault="0088693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195</w:t>
            </w:r>
          </w:p>
        </w:tc>
        <w:tc>
          <w:tcPr>
            <w:tcW w:w="466" w:type="pct"/>
            <w:shd w:val="clear" w:color="000000" w:fill="C0DCC0"/>
          </w:tcPr>
          <w:p w:rsidR="004F0008" w:rsidRPr="009613A6" w:rsidRDefault="0088693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BF426F">
              <w:rPr>
                <w:rFonts w:ascii="Times New Roman" w:eastAsia="Times New Roman" w:hAnsi="Times New Roman" w:cs="Times New Roman"/>
                <w:sz w:val="20"/>
                <w:szCs w:val="20"/>
              </w:rPr>
              <w:t>5</w:t>
            </w:r>
            <w:r>
              <w:rPr>
                <w:rFonts w:ascii="Times New Roman" w:eastAsia="Times New Roman" w:hAnsi="Times New Roman" w:cs="Times New Roman"/>
                <w:sz w:val="20"/>
                <w:szCs w:val="20"/>
              </w:rPr>
              <w:t>00</w:t>
            </w:r>
          </w:p>
        </w:tc>
        <w:tc>
          <w:tcPr>
            <w:tcW w:w="597" w:type="pct"/>
            <w:shd w:val="clear" w:color="000000" w:fill="C0DCC0"/>
          </w:tcPr>
          <w:p w:rsidR="004F0008" w:rsidRPr="009613A6" w:rsidRDefault="0088693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0,55</w:t>
            </w:r>
          </w:p>
        </w:tc>
      </w:tr>
      <w:tr w:rsidR="00BA1BD5" w:rsidRPr="009613A6" w:rsidTr="002A5705">
        <w:trPr>
          <w:trHeight w:val="255"/>
        </w:trPr>
        <w:tc>
          <w:tcPr>
            <w:tcW w:w="2108" w:type="pct"/>
            <w:gridSpan w:val="2"/>
            <w:shd w:val="clear" w:color="auto" w:fill="auto"/>
            <w:vAlign w:val="center"/>
            <w:hideMark/>
          </w:tcPr>
          <w:p w:rsidR="004F0008" w:rsidRPr="009613A6" w:rsidRDefault="004F0008" w:rsidP="00DB43AC">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V. КРАТКОСРОЧНЫЕ ОБЯЗАТЕЛЬСТВА</w:t>
            </w:r>
          </w:p>
        </w:tc>
        <w:tc>
          <w:tcPr>
            <w:tcW w:w="467" w:type="pct"/>
            <w:vAlign w:val="bottom"/>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67" w:type="pct"/>
            <w:shd w:val="clear" w:color="auto" w:fill="auto"/>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67" w:type="pct"/>
            <w:vAlign w:val="bottom"/>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27" w:type="pct"/>
          </w:tcPr>
          <w:p w:rsidR="004F0008" w:rsidRPr="009613A6" w:rsidRDefault="004F0008" w:rsidP="0097271A">
            <w:pPr>
              <w:spacing w:after="0" w:line="240" w:lineRule="auto"/>
              <w:jc w:val="right"/>
              <w:rPr>
                <w:rFonts w:ascii="Times New Roman" w:eastAsia="Times New Roman" w:hAnsi="Times New Roman" w:cs="Times New Roman"/>
                <w:sz w:val="20"/>
                <w:szCs w:val="20"/>
              </w:rPr>
            </w:pPr>
          </w:p>
        </w:tc>
        <w:tc>
          <w:tcPr>
            <w:tcW w:w="466" w:type="pct"/>
          </w:tcPr>
          <w:p w:rsidR="004F0008" w:rsidRPr="009613A6" w:rsidRDefault="004F0008" w:rsidP="0097271A">
            <w:pPr>
              <w:spacing w:after="0" w:line="240" w:lineRule="auto"/>
              <w:jc w:val="right"/>
              <w:rPr>
                <w:rFonts w:ascii="Times New Roman" w:eastAsia="Times New Roman" w:hAnsi="Times New Roman" w:cs="Times New Roman"/>
                <w:sz w:val="20"/>
                <w:szCs w:val="20"/>
              </w:rPr>
            </w:pPr>
          </w:p>
        </w:tc>
        <w:tc>
          <w:tcPr>
            <w:tcW w:w="597" w:type="pct"/>
          </w:tcPr>
          <w:p w:rsidR="004F0008" w:rsidRPr="009613A6" w:rsidRDefault="004F0008" w:rsidP="0097271A">
            <w:pPr>
              <w:spacing w:after="0" w:line="240" w:lineRule="auto"/>
              <w:jc w:val="right"/>
              <w:rPr>
                <w:rFonts w:ascii="Times New Roman" w:eastAsia="Times New Roman" w:hAnsi="Times New Roman" w:cs="Times New Roman"/>
                <w:sz w:val="20"/>
                <w:szCs w:val="20"/>
              </w:rPr>
            </w:pPr>
          </w:p>
        </w:tc>
      </w:tr>
      <w:tr w:rsidR="00BA1BD5" w:rsidRPr="009613A6" w:rsidTr="002A5705">
        <w:trPr>
          <w:trHeight w:val="255"/>
        </w:trPr>
        <w:tc>
          <w:tcPr>
            <w:tcW w:w="2108" w:type="pct"/>
            <w:gridSpan w:val="2"/>
            <w:shd w:val="clear" w:color="auto" w:fill="auto"/>
            <w:noWrap/>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Заемные средства</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5606</w:t>
            </w:r>
          </w:p>
        </w:tc>
        <w:tc>
          <w:tcPr>
            <w:tcW w:w="467" w:type="pct"/>
            <w:shd w:val="clear" w:color="000000" w:fill="FFFFC0"/>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427" w:type="pct"/>
            <w:shd w:val="clear" w:color="000000" w:fill="FFFFC0"/>
          </w:tcPr>
          <w:p w:rsidR="004F0008" w:rsidRPr="009613A6" w:rsidRDefault="00C23E5B"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-5606</w:t>
            </w:r>
          </w:p>
        </w:tc>
        <w:tc>
          <w:tcPr>
            <w:tcW w:w="466" w:type="pct"/>
            <w:shd w:val="clear" w:color="000000" w:fill="FFFFC0"/>
          </w:tcPr>
          <w:p w:rsidR="004F0008" w:rsidRPr="009613A6" w:rsidRDefault="006C5A88"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97" w:type="pct"/>
            <w:shd w:val="clear" w:color="000000" w:fill="FFFFC0"/>
          </w:tcPr>
          <w:p w:rsidR="004F0008" w:rsidRPr="009613A6" w:rsidRDefault="006C5A88" w:rsidP="006C5A8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--15,74</w:t>
            </w:r>
          </w:p>
        </w:tc>
      </w:tr>
      <w:tr w:rsidR="00BA1BD5" w:rsidRPr="009613A6" w:rsidTr="002A5705">
        <w:trPr>
          <w:trHeight w:val="255"/>
        </w:trPr>
        <w:tc>
          <w:tcPr>
            <w:tcW w:w="2108" w:type="pct"/>
            <w:gridSpan w:val="2"/>
            <w:shd w:val="clear" w:color="auto" w:fill="auto"/>
            <w:noWrap/>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Кредиторская задолженность</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3923</w:t>
            </w:r>
          </w:p>
        </w:tc>
        <w:tc>
          <w:tcPr>
            <w:tcW w:w="467" w:type="pct"/>
            <w:shd w:val="clear" w:color="000000" w:fill="FFFFC0"/>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6454</w:t>
            </w:r>
          </w:p>
        </w:tc>
        <w:tc>
          <w:tcPr>
            <w:tcW w:w="467" w:type="pct"/>
            <w:shd w:val="clear" w:color="000000" w:fill="FFFF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34910</w:t>
            </w:r>
          </w:p>
        </w:tc>
        <w:tc>
          <w:tcPr>
            <w:tcW w:w="427" w:type="pct"/>
            <w:shd w:val="clear" w:color="000000" w:fill="FFFFC0"/>
          </w:tcPr>
          <w:p w:rsidR="004F0008" w:rsidRPr="009613A6" w:rsidRDefault="00C23E5B"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30987</w:t>
            </w:r>
          </w:p>
        </w:tc>
        <w:tc>
          <w:tcPr>
            <w:tcW w:w="466" w:type="pct"/>
            <w:shd w:val="clear" w:color="000000" w:fill="FFFFC0"/>
          </w:tcPr>
          <w:p w:rsidR="004F0008" w:rsidRPr="009613A6" w:rsidRDefault="00BF426F"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C23E5B">
              <w:rPr>
                <w:rFonts w:ascii="Times New Roman" w:eastAsia="Times New Roman" w:hAnsi="Times New Roman" w:cs="Times New Roman"/>
                <w:sz w:val="20"/>
                <w:szCs w:val="20"/>
              </w:rPr>
              <w:t>89,88</w:t>
            </w:r>
          </w:p>
        </w:tc>
        <w:tc>
          <w:tcPr>
            <w:tcW w:w="597" w:type="pct"/>
            <w:shd w:val="clear" w:color="000000" w:fill="FFFFC0"/>
          </w:tcPr>
          <w:p w:rsidR="004F0008" w:rsidRPr="009613A6" w:rsidRDefault="006C5A88"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87,02</w:t>
            </w:r>
          </w:p>
        </w:tc>
      </w:tr>
      <w:tr w:rsidR="00BA1BD5" w:rsidRPr="009613A6" w:rsidTr="002A5705">
        <w:trPr>
          <w:trHeight w:val="255"/>
        </w:trPr>
        <w:tc>
          <w:tcPr>
            <w:tcW w:w="183" w:type="pct"/>
            <w:shd w:val="clear" w:color="auto" w:fill="auto"/>
            <w:noWrap/>
            <w:vAlign w:val="bottom"/>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1925" w:type="pct"/>
            <w:shd w:val="clear" w:color="auto" w:fill="auto"/>
            <w:noWrap/>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том числе:</w:t>
            </w:r>
          </w:p>
        </w:tc>
        <w:tc>
          <w:tcPr>
            <w:tcW w:w="467" w:type="pct"/>
            <w:shd w:val="clear" w:color="auto" w:fill="auto"/>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67" w:type="pct"/>
            <w:shd w:val="clear" w:color="auto" w:fill="auto"/>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67" w:type="pct"/>
            <w:shd w:val="clear" w:color="auto" w:fill="auto"/>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27" w:type="pct"/>
          </w:tcPr>
          <w:p w:rsidR="004F0008" w:rsidRPr="009613A6" w:rsidRDefault="004F0008" w:rsidP="0097271A">
            <w:pPr>
              <w:spacing w:after="0" w:line="240" w:lineRule="auto"/>
              <w:jc w:val="right"/>
              <w:rPr>
                <w:rFonts w:ascii="Times New Roman" w:eastAsia="Times New Roman" w:hAnsi="Times New Roman" w:cs="Times New Roman"/>
                <w:sz w:val="20"/>
                <w:szCs w:val="20"/>
              </w:rPr>
            </w:pPr>
          </w:p>
        </w:tc>
        <w:tc>
          <w:tcPr>
            <w:tcW w:w="466" w:type="pct"/>
          </w:tcPr>
          <w:p w:rsidR="004F0008" w:rsidRPr="009613A6" w:rsidRDefault="004F0008" w:rsidP="0097271A">
            <w:pPr>
              <w:spacing w:after="0" w:line="240" w:lineRule="auto"/>
              <w:jc w:val="right"/>
              <w:rPr>
                <w:rFonts w:ascii="Times New Roman" w:eastAsia="Times New Roman" w:hAnsi="Times New Roman" w:cs="Times New Roman"/>
                <w:sz w:val="20"/>
                <w:szCs w:val="20"/>
              </w:rPr>
            </w:pPr>
          </w:p>
        </w:tc>
        <w:tc>
          <w:tcPr>
            <w:tcW w:w="597" w:type="pct"/>
          </w:tcPr>
          <w:p w:rsidR="004F0008" w:rsidRPr="009613A6" w:rsidRDefault="004F0008" w:rsidP="0097271A">
            <w:pPr>
              <w:spacing w:after="0" w:line="240" w:lineRule="auto"/>
              <w:jc w:val="right"/>
              <w:rPr>
                <w:rFonts w:ascii="Times New Roman" w:eastAsia="Times New Roman" w:hAnsi="Times New Roman" w:cs="Times New Roman"/>
                <w:sz w:val="20"/>
                <w:szCs w:val="20"/>
              </w:rPr>
            </w:pPr>
          </w:p>
        </w:tc>
      </w:tr>
      <w:tr w:rsidR="00BA1BD5" w:rsidRPr="009613A6" w:rsidTr="002A5705">
        <w:trPr>
          <w:trHeight w:val="255"/>
        </w:trPr>
        <w:tc>
          <w:tcPr>
            <w:tcW w:w="183" w:type="pct"/>
            <w:shd w:val="clear" w:color="auto" w:fill="auto"/>
            <w:noWrap/>
            <w:vAlign w:val="bottom"/>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1925" w:type="pct"/>
            <w:shd w:val="clear" w:color="auto" w:fill="auto"/>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поставщиками и подрядчиками</w:t>
            </w:r>
          </w:p>
        </w:tc>
        <w:tc>
          <w:tcPr>
            <w:tcW w:w="467" w:type="pct"/>
            <w:shd w:val="clear" w:color="auto" w:fill="auto"/>
            <w:noWrap/>
            <w:vAlign w:val="center"/>
            <w:hideMark/>
          </w:tcPr>
          <w:p w:rsidR="004F0008" w:rsidRPr="009613A6" w:rsidRDefault="00CF3AE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2447</w:t>
            </w:r>
          </w:p>
        </w:tc>
        <w:tc>
          <w:tcPr>
            <w:tcW w:w="467" w:type="pct"/>
            <w:shd w:val="clear" w:color="auto" w:fill="auto"/>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2078</w:t>
            </w:r>
          </w:p>
        </w:tc>
        <w:tc>
          <w:tcPr>
            <w:tcW w:w="467" w:type="pct"/>
            <w:shd w:val="clear" w:color="auto" w:fill="auto"/>
            <w:noWrap/>
            <w:vAlign w:val="center"/>
            <w:hideMark/>
          </w:tcPr>
          <w:p w:rsidR="004F0008" w:rsidRPr="009613A6" w:rsidRDefault="00CF3AE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28325</w:t>
            </w:r>
          </w:p>
        </w:tc>
        <w:tc>
          <w:tcPr>
            <w:tcW w:w="427"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25878</w:t>
            </w:r>
          </w:p>
        </w:tc>
        <w:tc>
          <w:tcPr>
            <w:tcW w:w="466"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1057,5</w:t>
            </w:r>
          </w:p>
        </w:tc>
        <w:tc>
          <w:tcPr>
            <w:tcW w:w="597"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72,68</w:t>
            </w:r>
          </w:p>
        </w:tc>
      </w:tr>
      <w:tr w:rsidR="00BA1BD5" w:rsidRPr="009613A6" w:rsidTr="002A5705">
        <w:trPr>
          <w:trHeight w:val="255"/>
        </w:trPr>
        <w:tc>
          <w:tcPr>
            <w:tcW w:w="183" w:type="pct"/>
            <w:shd w:val="clear" w:color="auto" w:fill="auto"/>
            <w:noWrap/>
            <w:vAlign w:val="bottom"/>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1925" w:type="pct"/>
            <w:shd w:val="clear" w:color="auto" w:fill="auto"/>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покупателями и заказчиками</w:t>
            </w:r>
          </w:p>
        </w:tc>
        <w:tc>
          <w:tcPr>
            <w:tcW w:w="467" w:type="pct"/>
            <w:shd w:val="clear" w:color="auto" w:fill="auto"/>
            <w:noWrap/>
            <w:vAlign w:val="center"/>
            <w:hideMark/>
          </w:tcPr>
          <w:p w:rsidR="004F0008" w:rsidRPr="009613A6" w:rsidRDefault="00CF3AE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67" w:type="pct"/>
            <w:shd w:val="clear" w:color="auto" w:fill="auto"/>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40</w:t>
            </w:r>
          </w:p>
        </w:tc>
        <w:tc>
          <w:tcPr>
            <w:tcW w:w="467" w:type="pct"/>
            <w:shd w:val="clear" w:color="auto" w:fill="auto"/>
            <w:noWrap/>
            <w:vAlign w:val="center"/>
            <w:hideMark/>
          </w:tcPr>
          <w:p w:rsidR="004F0008" w:rsidRPr="009613A6" w:rsidRDefault="00CF3AE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427"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466"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597" w:type="pct"/>
          </w:tcPr>
          <w:p w:rsidR="004F0008" w:rsidRPr="009613A6" w:rsidRDefault="001C4032"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r>
      <w:tr w:rsidR="00BA1BD5" w:rsidRPr="009613A6" w:rsidTr="002A5705">
        <w:trPr>
          <w:trHeight w:val="255"/>
        </w:trPr>
        <w:tc>
          <w:tcPr>
            <w:tcW w:w="183" w:type="pct"/>
            <w:shd w:val="clear" w:color="auto" w:fill="auto"/>
            <w:noWrap/>
            <w:vAlign w:val="bottom"/>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lastRenderedPageBreak/>
              <w:t> </w:t>
            </w:r>
          </w:p>
        </w:tc>
        <w:tc>
          <w:tcPr>
            <w:tcW w:w="1925" w:type="pct"/>
            <w:shd w:val="clear" w:color="auto" w:fill="auto"/>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по налогам и сборам</w:t>
            </w:r>
          </w:p>
        </w:tc>
        <w:tc>
          <w:tcPr>
            <w:tcW w:w="467" w:type="pct"/>
            <w:shd w:val="clear" w:color="auto" w:fill="auto"/>
            <w:noWrap/>
            <w:vAlign w:val="center"/>
            <w:hideMark/>
          </w:tcPr>
          <w:p w:rsidR="004F0008" w:rsidRPr="009613A6" w:rsidRDefault="00CF3AE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1289</w:t>
            </w:r>
          </w:p>
        </w:tc>
        <w:tc>
          <w:tcPr>
            <w:tcW w:w="467" w:type="pct"/>
            <w:shd w:val="clear" w:color="auto" w:fill="auto"/>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1498</w:t>
            </w:r>
          </w:p>
        </w:tc>
        <w:tc>
          <w:tcPr>
            <w:tcW w:w="467" w:type="pct"/>
            <w:shd w:val="clear" w:color="auto" w:fill="auto"/>
            <w:noWrap/>
            <w:vAlign w:val="center"/>
            <w:hideMark/>
          </w:tcPr>
          <w:p w:rsidR="004F0008" w:rsidRPr="009613A6" w:rsidRDefault="00CF3AE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4995</w:t>
            </w:r>
          </w:p>
        </w:tc>
        <w:tc>
          <w:tcPr>
            <w:tcW w:w="427"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3706</w:t>
            </w:r>
          </w:p>
        </w:tc>
        <w:tc>
          <w:tcPr>
            <w:tcW w:w="466"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287,5</w:t>
            </w:r>
          </w:p>
        </w:tc>
        <w:tc>
          <w:tcPr>
            <w:tcW w:w="597"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10,41</w:t>
            </w:r>
          </w:p>
        </w:tc>
      </w:tr>
      <w:tr w:rsidR="00BA1BD5" w:rsidRPr="009613A6" w:rsidTr="002A5705">
        <w:trPr>
          <w:trHeight w:val="255"/>
        </w:trPr>
        <w:tc>
          <w:tcPr>
            <w:tcW w:w="183" w:type="pct"/>
            <w:shd w:val="clear" w:color="auto" w:fill="auto"/>
            <w:noWrap/>
            <w:vAlign w:val="bottom"/>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1925" w:type="pct"/>
            <w:shd w:val="clear" w:color="auto" w:fill="auto"/>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по социальному страхованию и обеспечению</w:t>
            </w:r>
          </w:p>
        </w:tc>
        <w:tc>
          <w:tcPr>
            <w:tcW w:w="467" w:type="pct"/>
            <w:shd w:val="clear" w:color="auto" w:fill="auto"/>
            <w:noWrap/>
            <w:vAlign w:val="center"/>
            <w:hideMark/>
          </w:tcPr>
          <w:p w:rsidR="004F0008" w:rsidRPr="009613A6" w:rsidRDefault="00CF3AE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467" w:type="pct"/>
            <w:shd w:val="clear" w:color="auto" w:fill="auto"/>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120</w:t>
            </w:r>
          </w:p>
        </w:tc>
        <w:tc>
          <w:tcPr>
            <w:tcW w:w="467" w:type="pct"/>
            <w:shd w:val="clear" w:color="auto" w:fill="auto"/>
            <w:noWrap/>
            <w:vAlign w:val="center"/>
            <w:hideMark/>
          </w:tcPr>
          <w:p w:rsidR="004F0008" w:rsidRPr="009613A6" w:rsidRDefault="00CF3AE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27"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466"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-78,87</w:t>
            </w:r>
          </w:p>
        </w:tc>
        <w:tc>
          <w:tcPr>
            <w:tcW w:w="597" w:type="pct"/>
          </w:tcPr>
          <w:p w:rsidR="004F0008" w:rsidRPr="009613A6" w:rsidRDefault="001C4032"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-0,16</w:t>
            </w:r>
          </w:p>
        </w:tc>
      </w:tr>
      <w:tr w:rsidR="00BA1BD5" w:rsidRPr="009613A6" w:rsidTr="002A5705">
        <w:trPr>
          <w:trHeight w:val="255"/>
        </w:trPr>
        <w:tc>
          <w:tcPr>
            <w:tcW w:w="183" w:type="pct"/>
            <w:shd w:val="clear" w:color="auto" w:fill="auto"/>
            <w:noWrap/>
            <w:vAlign w:val="bottom"/>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1925" w:type="pct"/>
            <w:shd w:val="clear" w:color="auto" w:fill="auto"/>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персоналом по оплате труда</w:t>
            </w:r>
          </w:p>
        </w:tc>
        <w:tc>
          <w:tcPr>
            <w:tcW w:w="467" w:type="pct"/>
            <w:shd w:val="clear" w:color="auto" w:fill="auto"/>
            <w:noWrap/>
            <w:vAlign w:val="center"/>
            <w:hideMark/>
          </w:tcPr>
          <w:p w:rsidR="004F0008" w:rsidRPr="009613A6" w:rsidRDefault="00CF3AE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467" w:type="pct"/>
            <w:shd w:val="clear" w:color="auto" w:fill="auto"/>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413</w:t>
            </w:r>
          </w:p>
        </w:tc>
        <w:tc>
          <w:tcPr>
            <w:tcW w:w="467" w:type="pct"/>
            <w:shd w:val="clear" w:color="auto" w:fill="auto"/>
            <w:noWrap/>
            <w:vAlign w:val="center"/>
            <w:hideMark/>
          </w:tcPr>
          <w:p w:rsidR="004F0008" w:rsidRPr="009613A6" w:rsidRDefault="00CF3AE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652</w:t>
            </w:r>
          </w:p>
        </w:tc>
        <w:tc>
          <w:tcPr>
            <w:tcW w:w="427"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c>
          <w:tcPr>
            <w:tcW w:w="466"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632,58</w:t>
            </w:r>
          </w:p>
        </w:tc>
        <w:tc>
          <w:tcPr>
            <w:tcW w:w="597" w:type="pct"/>
          </w:tcPr>
          <w:p w:rsidR="004F0008" w:rsidRPr="009613A6" w:rsidRDefault="001C4032"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1,58</w:t>
            </w:r>
          </w:p>
        </w:tc>
      </w:tr>
      <w:tr w:rsidR="00BA1BD5" w:rsidRPr="009613A6" w:rsidTr="002A5705">
        <w:trPr>
          <w:trHeight w:val="255"/>
        </w:trPr>
        <w:tc>
          <w:tcPr>
            <w:tcW w:w="183" w:type="pct"/>
            <w:shd w:val="clear" w:color="auto" w:fill="auto"/>
            <w:noWrap/>
            <w:vAlign w:val="bottom"/>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1925" w:type="pct"/>
            <w:shd w:val="clear" w:color="auto" w:fill="auto"/>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разными дебиторами и кредиторами</w:t>
            </w:r>
          </w:p>
        </w:tc>
        <w:tc>
          <w:tcPr>
            <w:tcW w:w="467" w:type="pct"/>
            <w:shd w:val="clear" w:color="auto" w:fill="auto"/>
            <w:noWrap/>
            <w:vAlign w:val="center"/>
            <w:hideMark/>
          </w:tcPr>
          <w:p w:rsidR="004F0008" w:rsidRPr="009613A6" w:rsidRDefault="00CF3AE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7" w:type="pct"/>
            <w:shd w:val="clear" w:color="auto" w:fill="auto"/>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2304</w:t>
            </w:r>
          </w:p>
        </w:tc>
        <w:tc>
          <w:tcPr>
            <w:tcW w:w="467" w:type="pct"/>
            <w:shd w:val="clear" w:color="auto" w:fill="auto"/>
            <w:noWrap/>
            <w:vAlign w:val="center"/>
            <w:hideMark/>
          </w:tcPr>
          <w:p w:rsidR="004F0008" w:rsidRPr="009613A6" w:rsidRDefault="00CF3AE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827</w:t>
            </w:r>
          </w:p>
        </w:tc>
        <w:tc>
          <w:tcPr>
            <w:tcW w:w="427"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824</w:t>
            </w:r>
          </w:p>
        </w:tc>
        <w:tc>
          <w:tcPr>
            <w:tcW w:w="466" w:type="pct"/>
          </w:tcPr>
          <w:p w:rsidR="004F0008" w:rsidRPr="009613A6" w:rsidRDefault="00BA1BD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27466</w:t>
            </w:r>
          </w:p>
        </w:tc>
        <w:tc>
          <w:tcPr>
            <w:tcW w:w="597" w:type="pct"/>
          </w:tcPr>
          <w:p w:rsidR="004F0008" w:rsidRPr="009613A6" w:rsidRDefault="00815204"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2,31</w:t>
            </w:r>
          </w:p>
        </w:tc>
      </w:tr>
      <w:tr w:rsidR="00BA1BD5" w:rsidRPr="009613A6" w:rsidTr="002A5705">
        <w:trPr>
          <w:trHeight w:val="255"/>
        </w:trPr>
        <w:tc>
          <w:tcPr>
            <w:tcW w:w="2108" w:type="pct"/>
            <w:gridSpan w:val="2"/>
            <w:shd w:val="clear" w:color="auto" w:fill="auto"/>
            <w:noWrap/>
            <w:vAlign w:val="center"/>
            <w:hideMark/>
          </w:tcPr>
          <w:p w:rsidR="004F0008" w:rsidRPr="009613A6" w:rsidRDefault="004F0008" w:rsidP="00DB43AC">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Итого по разделу V</w:t>
            </w:r>
          </w:p>
        </w:tc>
        <w:tc>
          <w:tcPr>
            <w:tcW w:w="467" w:type="pct"/>
            <w:shd w:val="clear" w:color="000000" w:fill="C0DC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9529</w:t>
            </w:r>
          </w:p>
        </w:tc>
        <w:tc>
          <w:tcPr>
            <w:tcW w:w="467" w:type="pct"/>
            <w:shd w:val="clear" w:color="000000" w:fill="C0DCC0"/>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6454</w:t>
            </w:r>
          </w:p>
        </w:tc>
        <w:tc>
          <w:tcPr>
            <w:tcW w:w="467" w:type="pct"/>
            <w:shd w:val="clear" w:color="000000" w:fill="C0DC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34910</w:t>
            </w:r>
          </w:p>
        </w:tc>
        <w:tc>
          <w:tcPr>
            <w:tcW w:w="427" w:type="pct"/>
            <w:shd w:val="clear" w:color="000000" w:fill="C0DCC0"/>
          </w:tcPr>
          <w:p w:rsidR="004F0008" w:rsidRPr="009613A6" w:rsidRDefault="0088693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25381</w:t>
            </w:r>
          </w:p>
        </w:tc>
        <w:tc>
          <w:tcPr>
            <w:tcW w:w="466" w:type="pct"/>
            <w:shd w:val="clear" w:color="000000" w:fill="C0DCC0"/>
          </w:tcPr>
          <w:p w:rsidR="004F0008" w:rsidRPr="009613A6" w:rsidRDefault="0088693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366,35</w:t>
            </w:r>
          </w:p>
        </w:tc>
        <w:tc>
          <w:tcPr>
            <w:tcW w:w="597" w:type="pct"/>
            <w:shd w:val="clear" w:color="000000" w:fill="C0DCC0"/>
          </w:tcPr>
          <w:p w:rsidR="004F0008" w:rsidRPr="009613A6" w:rsidRDefault="00886935"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71,28</w:t>
            </w:r>
          </w:p>
        </w:tc>
      </w:tr>
      <w:tr w:rsidR="00BA1BD5" w:rsidRPr="009613A6" w:rsidTr="002A5705">
        <w:trPr>
          <w:trHeight w:val="255"/>
        </w:trPr>
        <w:tc>
          <w:tcPr>
            <w:tcW w:w="2108" w:type="pct"/>
            <w:gridSpan w:val="2"/>
            <w:shd w:val="clear" w:color="auto" w:fill="auto"/>
            <w:noWrap/>
            <w:vAlign w:val="center"/>
            <w:hideMark/>
          </w:tcPr>
          <w:p w:rsidR="004F0008" w:rsidRPr="009613A6" w:rsidRDefault="004F0008" w:rsidP="00DB43AC">
            <w:pPr>
              <w:spacing w:after="0" w:line="240" w:lineRule="auto"/>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БАЛАНС</w:t>
            </w:r>
          </w:p>
        </w:tc>
        <w:tc>
          <w:tcPr>
            <w:tcW w:w="467" w:type="pct"/>
            <w:shd w:val="clear" w:color="000000" w:fill="C0DC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89093</w:t>
            </w:r>
          </w:p>
        </w:tc>
        <w:tc>
          <w:tcPr>
            <w:tcW w:w="467" w:type="pct"/>
            <w:shd w:val="clear" w:color="000000" w:fill="C0DCC0"/>
            <w:noWrap/>
            <w:vAlign w:val="center"/>
            <w:hideMark/>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96316</w:t>
            </w:r>
          </w:p>
        </w:tc>
        <w:tc>
          <w:tcPr>
            <w:tcW w:w="467" w:type="pct"/>
            <w:shd w:val="clear" w:color="000000" w:fill="C0DCC0"/>
            <w:vAlign w:val="center"/>
          </w:tcPr>
          <w:p w:rsidR="004F0008" w:rsidRPr="009613A6" w:rsidRDefault="004F0008" w:rsidP="0097271A">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124699</w:t>
            </w:r>
          </w:p>
        </w:tc>
        <w:tc>
          <w:tcPr>
            <w:tcW w:w="427" w:type="pct"/>
            <w:shd w:val="clear" w:color="000000" w:fill="C0DCC0"/>
          </w:tcPr>
          <w:p w:rsidR="004F0008" w:rsidRPr="009613A6" w:rsidRDefault="001430F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35606</w:t>
            </w:r>
          </w:p>
        </w:tc>
        <w:tc>
          <w:tcPr>
            <w:tcW w:w="466" w:type="pct"/>
            <w:shd w:val="clear" w:color="000000" w:fill="C0DCC0"/>
          </w:tcPr>
          <w:p w:rsidR="004F0008" w:rsidRPr="009613A6" w:rsidRDefault="001430F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39,96</w:t>
            </w:r>
          </w:p>
        </w:tc>
        <w:tc>
          <w:tcPr>
            <w:tcW w:w="597" w:type="pct"/>
            <w:shd w:val="clear" w:color="000000" w:fill="C0DCC0"/>
          </w:tcPr>
          <w:p w:rsidR="004F0008" w:rsidRPr="009613A6" w:rsidRDefault="001430F0" w:rsidP="009727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rsidR="00602341" w:rsidRDefault="00602341" w:rsidP="0097419F">
      <w:pPr>
        <w:spacing w:after="0" w:line="240" w:lineRule="auto"/>
        <w:ind w:firstLine="709"/>
        <w:jc w:val="both"/>
        <w:rPr>
          <w:rFonts w:ascii="Times New Roman" w:hAnsi="Times New Roman" w:cs="Times New Roman"/>
          <w:sz w:val="24"/>
          <w:szCs w:val="24"/>
        </w:rPr>
      </w:pPr>
    </w:p>
    <w:p w:rsidR="0097419F" w:rsidRDefault="0097419F" w:rsidP="00976401">
      <w:pPr>
        <w:spacing w:after="0" w:line="360" w:lineRule="auto"/>
        <w:ind w:firstLine="709"/>
        <w:jc w:val="both"/>
        <w:rPr>
          <w:rFonts w:ascii="Times New Roman" w:hAnsi="Times New Roman" w:cs="Times New Roman"/>
          <w:sz w:val="24"/>
          <w:szCs w:val="24"/>
        </w:rPr>
      </w:pPr>
      <w:r w:rsidRPr="00832B92">
        <w:rPr>
          <w:rFonts w:ascii="Times New Roman" w:hAnsi="Times New Roman" w:cs="Times New Roman"/>
          <w:sz w:val="24"/>
          <w:szCs w:val="24"/>
        </w:rPr>
        <w:t xml:space="preserve">В </w:t>
      </w:r>
      <w:r w:rsidR="00FA2CEF">
        <w:rPr>
          <w:rFonts w:ascii="Times New Roman" w:hAnsi="Times New Roman" w:cs="Times New Roman"/>
          <w:sz w:val="24"/>
          <w:szCs w:val="24"/>
        </w:rPr>
        <w:t>части пассивов</w:t>
      </w:r>
      <w:r w:rsidRPr="00832B92">
        <w:rPr>
          <w:rFonts w:ascii="Times New Roman" w:hAnsi="Times New Roman" w:cs="Times New Roman"/>
          <w:sz w:val="24"/>
          <w:szCs w:val="24"/>
        </w:rPr>
        <w:t xml:space="preserve"> увеличение валюты баланса ООО «АльянсСтрой» в наибольшей степени произошло, в основном за счет роста статьи</w:t>
      </w:r>
      <w:r w:rsidR="00340E77" w:rsidRPr="00832B92">
        <w:rPr>
          <w:rFonts w:ascii="Times New Roman" w:hAnsi="Times New Roman" w:cs="Times New Roman"/>
          <w:sz w:val="24"/>
          <w:szCs w:val="24"/>
        </w:rPr>
        <w:t xml:space="preserve"> «Кредиторская задолженность». </w:t>
      </w:r>
      <w:r w:rsidR="00EB14D5" w:rsidRPr="00832B92">
        <w:rPr>
          <w:rFonts w:ascii="Times New Roman" w:hAnsi="Times New Roman" w:cs="Times New Roman"/>
          <w:sz w:val="24"/>
          <w:szCs w:val="24"/>
        </w:rPr>
        <w:t>За анализируемый период рост этой статьи составил 30987 тыс. руб. (в процентном соотношении ее рост составил 789,88%). Таким образом, на конец 2017 г. значение статьи «</w:t>
      </w:r>
      <w:r w:rsidR="00DF2879" w:rsidRPr="00832B92">
        <w:rPr>
          <w:rFonts w:ascii="Times New Roman" w:hAnsi="Times New Roman" w:cs="Times New Roman"/>
          <w:sz w:val="24"/>
          <w:szCs w:val="24"/>
        </w:rPr>
        <w:t>Кредиторская задолженность» установилось на уровне 34910 тыс. руб.</w:t>
      </w:r>
      <w:r w:rsidR="00BA1BD5">
        <w:rPr>
          <w:rFonts w:ascii="Times New Roman" w:hAnsi="Times New Roman" w:cs="Times New Roman"/>
          <w:sz w:val="24"/>
          <w:szCs w:val="24"/>
        </w:rPr>
        <w:t xml:space="preserve"> Кредиторская задолженность в свою очередь увеличилась в большей степени из-за </w:t>
      </w:r>
      <w:r w:rsidR="00E0399C">
        <w:rPr>
          <w:rFonts w:ascii="Times New Roman" w:hAnsi="Times New Roman" w:cs="Times New Roman"/>
          <w:sz w:val="24"/>
          <w:szCs w:val="24"/>
        </w:rPr>
        <w:t>расчетов с поставщиками и подрядчиками.</w:t>
      </w:r>
    </w:p>
    <w:p w:rsidR="003C49C6" w:rsidRDefault="003C49C6" w:rsidP="009764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отмечается рост всех краткосрочных обязательств на 25381 тыс. руб. или на 366,35% по сравнению с 2015 г. На рост этого раздела баланса приходится 71,28%.</w:t>
      </w:r>
    </w:p>
    <w:p w:rsidR="0042153F" w:rsidRDefault="0042153F" w:rsidP="009764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Рассматривая изменение собственного капитала ООО «АльянсСтрой»</w:t>
      </w:r>
      <w:r w:rsidR="00772F2D">
        <w:rPr>
          <w:rFonts w:ascii="Times New Roman" w:hAnsi="Times New Roman" w:cs="Times New Roman"/>
          <w:sz w:val="24"/>
          <w:szCs w:val="24"/>
        </w:rPr>
        <w:t>,</w:t>
      </w:r>
      <w:r>
        <w:rPr>
          <w:rFonts w:ascii="Times New Roman" w:hAnsi="Times New Roman" w:cs="Times New Roman"/>
          <w:sz w:val="24"/>
          <w:szCs w:val="24"/>
        </w:rPr>
        <w:t xml:space="preserve"> отметим, что </w:t>
      </w:r>
      <w:r w:rsidR="00EE73D3">
        <w:rPr>
          <w:rFonts w:ascii="Times New Roman" w:hAnsi="Times New Roman" w:cs="Times New Roman"/>
          <w:sz w:val="24"/>
          <w:szCs w:val="24"/>
        </w:rPr>
        <w:t>его величина</w:t>
      </w:r>
      <w:r>
        <w:rPr>
          <w:rFonts w:ascii="Times New Roman" w:hAnsi="Times New Roman" w:cs="Times New Roman"/>
          <w:sz w:val="24"/>
          <w:szCs w:val="24"/>
        </w:rPr>
        <w:t xml:space="preserve"> за анализируемый период</w:t>
      </w:r>
      <w:r w:rsidR="00291B3A">
        <w:rPr>
          <w:rFonts w:ascii="Times New Roman" w:hAnsi="Times New Roman" w:cs="Times New Roman"/>
          <w:sz w:val="24"/>
          <w:szCs w:val="24"/>
        </w:rPr>
        <w:t xml:space="preserve"> увеличилось. На 31.12.2017 г. величина собственного капитала предприятия составила 89591 тыс. руб., что на 12,6% больше, чем в 2015 г. Размер </w:t>
      </w:r>
      <w:r w:rsidR="00772F2D">
        <w:rPr>
          <w:rFonts w:ascii="Times New Roman" w:hAnsi="Times New Roman" w:cs="Times New Roman"/>
          <w:sz w:val="24"/>
          <w:szCs w:val="24"/>
        </w:rPr>
        <w:t>уставного и резервного капитала не изменены, и составляют 10 тыс. и 10 тыс. руб. Фактором роста собственного капитала яв</w:t>
      </w:r>
      <w:r w:rsidR="002F1E25">
        <w:rPr>
          <w:rFonts w:ascii="Times New Roman" w:hAnsi="Times New Roman" w:cs="Times New Roman"/>
          <w:sz w:val="24"/>
          <w:szCs w:val="24"/>
        </w:rPr>
        <w:t>ляю</w:t>
      </w:r>
      <w:r w:rsidR="00772F2D">
        <w:rPr>
          <w:rFonts w:ascii="Times New Roman" w:hAnsi="Times New Roman" w:cs="Times New Roman"/>
          <w:sz w:val="24"/>
          <w:szCs w:val="24"/>
        </w:rPr>
        <w:t xml:space="preserve">тся рост </w:t>
      </w:r>
      <w:r w:rsidR="002F1E25">
        <w:rPr>
          <w:rFonts w:ascii="Times New Roman" w:hAnsi="Times New Roman" w:cs="Times New Roman"/>
          <w:sz w:val="24"/>
          <w:szCs w:val="24"/>
        </w:rPr>
        <w:t xml:space="preserve">нераспределенной прибыли на 16,96% и рост </w:t>
      </w:r>
      <w:r w:rsidR="00772F2D">
        <w:rPr>
          <w:rFonts w:ascii="Times New Roman" w:hAnsi="Times New Roman" w:cs="Times New Roman"/>
          <w:sz w:val="24"/>
          <w:szCs w:val="24"/>
        </w:rPr>
        <w:t>добавочного капитала (переоценка внеоборотных средств) на 1</w:t>
      </w:r>
      <w:r w:rsidR="002F1E25">
        <w:rPr>
          <w:rFonts w:ascii="Times New Roman" w:hAnsi="Times New Roman" w:cs="Times New Roman"/>
          <w:sz w:val="24"/>
          <w:szCs w:val="24"/>
        </w:rPr>
        <w:t>0,53% по сравнению с 2015 г.</w:t>
      </w:r>
    </w:p>
    <w:p w:rsidR="00DC4204" w:rsidRDefault="00DC4204" w:rsidP="009764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увеличение 4 раздела баланса «Долгосрочные обязательства» идет всего 0,55% общего увеличения валюты баланса.</w:t>
      </w:r>
    </w:p>
    <w:p w:rsidR="00E86EA1" w:rsidRPr="0096038F" w:rsidRDefault="00E86EA1" w:rsidP="00E86EA1">
      <w:pPr>
        <w:spacing w:after="0" w:line="360" w:lineRule="auto"/>
        <w:ind w:firstLine="709"/>
        <w:jc w:val="both"/>
        <w:rPr>
          <w:rFonts w:ascii="Times New Roman" w:hAnsi="Times New Roman" w:cs="Times New Roman"/>
          <w:b/>
          <w:i/>
          <w:color w:val="000000"/>
          <w:sz w:val="24"/>
          <w:szCs w:val="24"/>
        </w:rPr>
      </w:pPr>
      <w:r w:rsidRPr="0096038F">
        <w:rPr>
          <w:rFonts w:ascii="Times New Roman" w:hAnsi="Times New Roman" w:cs="Times New Roman"/>
          <w:b/>
          <w:i/>
          <w:color w:val="000000"/>
          <w:sz w:val="24"/>
          <w:szCs w:val="24"/>
          <w:shd w:val="clear" w:color="auto" w:fill="FFFFFF"/>
        </w:rPr>
        <w:t>Таким образом, за 2015-2017 гг</w:t>
      </w:r>
      <w:r w:rsidR="0041265F" w:rsidRPr="0096038F">
        <w:rPr>
          <w:rFonts w:ascii="Times New Roman" w:hAnsi="Times New Roman" w:cs="Times New Roman"/>
          <w:b/>
          <w:i/>
          <w:color w:val="000000"/>
          <w:sz w:val="24"/>
          <w:szCs w:val="24"/>
          <w:shd w:val="clear" w:color="auto" w:fill="FFFFFF"/>
        </w:rPr>
        <w:t>.</w:t>
      </w:r>
      <w:r w:rsidRPr="0096038F">
        <w:rPr>
          <w:rFonts w:ascii="Times New Roman" w:hAnsi="Times New Roman" w:cs="Times New Roman"/>
          <w:b/>
          <w:i/>
          <w:color w:val="000000"/>
          <w:sz w:val="24"/>
          <w:szCs w:val="24"/>
          <w:shd w:val="clear" w:color="auto" w:fill="FFFFFF"/>
        </w:rPr>
        <w:t xml:space="preserve"> доля заемных источ</w:t>
      </w:r>
      <w:r w:rsidR="001049D7" w:rsidRPr="0096038F">
        <w:rPr>
          <w:rFonts w:ascii="Times New Roman" w:hAnsi="Times New Roman" w:cs="Times New Roman"/>
          <w:b/>
          <w:i/>
          <w:color w:val="000000"/>
          <w:sz w:val="24"/>
          <w:szCs w:val="24"/>
          <w:shd w:val="clear" w:color="auto" w:fill="FFFFFF"/>
        </w:rPr>
        <w:t>ников финансирования в структуре</w:t>
      </w:r>
      <w:r w:rsidRPr="0096038F">
        <w:rPr>
          <w:rFonts w:ascii="Times New Roman" w:hAnsi="Times New Roman" w:cs="Times New Roman"/>
          <w:b/>
          <w:i/>
          <w:color w:val="000000"/>
          <w:sz w:val="24"/>
          <w:szCs w:val="24"/>
          <w:shd w:val="clear" w:color="auto" w:fill="FFFFFF"/>
        </w:rPr>
        <w:t xml:space="preserve"> источников финансирования предприятия увеличилась на 17%, несколько снизив финансовую устойчивость организации. Вместе с тем это изменение не повлекло каких-либо критических изменений, поскольку собственные средства в структуре источников финансирования превышают 70%. </w:t>
      </w:r>
    </w:p>
    <w:p w:rsidR="00E86EA1" w:rsidRPr="00E86EA1" w:rsidRDefault="00E86EA1" w:rsidP="00E86EA1">
      <w:pPr>
        <w:spacing w:after="0" w:line="360" w:lineRule="auto"/>
        <w:ind w:firstLine="709"/>
        <w:jc w:val="both"/>
        <w:rPr>
          <w:rFonts w:ascii="Times New Roman" w:hAnsi="Times New Roman" w:cs="Times New Roman"/>
          <w:sz w:val="24"/>
          <w:szCs w:val="24"/>
        </w:rPr>
      </w:pPr>
      <w:r w:rsidRPr="00E86EA1">
        <w:rPr>
          <w:rFonts w:ascii="Times New Roman" w:hAnsi="Times New Roman" w:cs="Times New Roman"/>
          <w:color w:val="000000"/>
          <w:sz w:val="24"/>
          <w:szCs w:val="24"/>
          <w:shd w:val="clear" w:color="auto" w:fill="FFFFFF"/>
        </w:rPr>
        <w:t>Некоторую обеспокоенно</w:t>
      </w:r>
      <w:r>
        <w:rPr>
          <w:rFonts w:ascii="Times New Roman" w:hAnsi="Times New Roman" w:cs="Times New Roman"/>
          <w:color w:val="000000"/>
          <w:sz w:val="24"/>
          <w:szCs w:val="24"/>
          <w:shd w:val="clear" w:color="auto" w:fill="FFFFFF"/>
        </w:rPr>
        <w:t>сть вызывает значительный рост «Кредиторской задолженности»</w:t>
      </w:r>
      <w:r w:rsidRPr="00E86EA1">
        <w:rPr>
          <w:rFonts w:ascii="Times New Roman" w:hAnsi="Times New Roman" w:cs="Times New Roman"/>
          <w:color w:val="000000"/>
          <w:sz w:val="24"/>
          <w:szCs w:val="24"/>
          <w:shd w:val="clear" w:color="auto" w:fill="FFFFFF"/>
        </w:rPr>
        <w:t xml:space="preserve">, что свидетельствует о задержке платежей. При этом кредиторская задолженность увеличилась как перед поставщиками и подрядчиками, так и по налоговым платежам. Задержка платежей может быть обусловлена как неплатежеспособностью организации, так и наличием договоренностей на увеличение сроков отсрочки в результате сохранения или увеличения объемов закупок, оплаты в срок, наличии хороших взаимоотношений. Рост задолженности по налогам может также говорить о том, что налоги начислены, но срок уплаты по ним не наступил. Учитывая, что оборотные активы </w:t>
      </w:r>
      <w:r w:rsidRPr="00E86EA1">
        <w:rPr>
          <w:rFonts w:ascii="Times New Roman" w:hAnsi="Times New Roman" w:cs="Times New Roman"/>
          <w:color w:val="000000"/>
          <w:sz w:val="24"/>
          <w:szCs w:val="24"/>
          <w:shd w:val="clear" w:color="auto" w:fill="FFFFFF"/>
        </w:rPr>
        <w:lastRenderedPageBreak/>
        <w:t>превышают краткосрочные обязательства и наличие значительных остатков денежных средств на конец 2017 года можно, скорее всего</w:t>
      </w:r>
      <w:r w:rsidR="00371DF4">
        <w:rPr>
          <w:rFonts w:ascii="Times New Roman" w:hAnsi="Times New Roman" w:cs="Times New Roman"/>
          <w:color w:val="000000"/>
          <w:sz w:val="24"/>
          <w:szCs w:val="24"/>
          <w:shd w:val="clear" w:color="auto" w:fill="FFFFFF"/>
        </w:rPr>
        <w:t>,</w:t>
      </w:r>
      <w:r w:rsidRPr="00E86EA1">
        <w:rPr>
          <w:rFonts w:ascii="Times New Roman" w:hAnsi="Times New Roman" w:cs="Times New Roman"/>
          <w:color w:val="000000"/>
          <w:sz w:val="24"/>
          <w:szCs w:val="24"/>
          <w:shd w:val="clear" w:color="auto" w:fill="FFFFFF"/>
        </w:rPr>
        <w:t xml:space="preserve"> говорить о наличии сроков отсрочки оплаты по договорам, чем о неплатежеспособности предприятия.</w:t>
      </w:r>
    </w:p>
    <w:p w:rsidR="00096586" w:rsidRPr="00E86EA1" w:rsidRDefault="00096586" w:rsidP="00E86EA1">
      <w:pPr>
        <w:spacing w:after="0" w:line="360" w:lineRule="auto"/>
        <w:rPr>
          <w:rFonts w:ascii="Times New Roman" w:hAnsi="Times New Roman" w:cs="Times New Roman"/>
          <w:sz w:val="24"/>
          <w:szCs w:val="24"/>
        </w:rPr>
      </w:pPr>
    </w:p>
    <w:p w:rsidR="007F0AFA" w:rsidRPr="00096586" w:rsidRDefault="007F0AFA" w:rsidP="009443DA">
      <w:pPr>
        <w:pStyle w:val="2"/>
        <w:spacing w:before="0" w:line="360" w:lineRule="auto"/>
        <w:jc w:val="both"/>
        <w:rPr>
          <w:rFonts w:ascii="Times New Roman" w:hAnsi="Times New Roman" w:cs="Times New Roman"/>
          <w:b/>
          <w:color w:val="000000"/>
          <w:sz w:val="28"/>
          <w:szCs w:val="28"/>
          <w:shd w:val="clear" w:color="auto" w:fill="FFFFFF"/>
        </w:rPr>
      </w:pPr>
      <w:bookmarkStart w:id="12" w:name="_Toc513102939"/>
      <w:r w:rsidRPr="00096586">
        <w:rPr>
          <w:rFonts w:ascii="Times New Roman" w:hAnsi="Times New Roman" w:cs="Times New Roman"/>
          <w:b/>
          <w:color w:val="000000"/>
          <w:sz w:val="28"/>
          <w:szCs w:val="28"/>
          <w:shd w:val="clear" w:color="auto" w:fill="FFFFFF"/>
        </w:rPr>
        <w:t>2.4 Оценка и анализ структуры капитала ООО «</w:t>
      </w:r>
      <w:r w:rsidR="00096586">
        <w:rPr>
          <w:rFonts w:ascii="Times New Roman" w:hAnsi="Times New Roman" w:cs="Times New Roman"/>
          <w:b/>
          <w:color w:val="000000"/>
          <w:sz w:val="28"/>
          <w:szCs w:val="28"/>
          <w:shd w:val="clear" w:color="auto" w:fill="FFFFFF"/>
        </w:rPr>
        <w:t>Альянс</w:t>
      </w:r>
      <w:r w:rsidRPr="00096586">
        <w:rPr>
          <w:rFonts w:ascii="Times New Roman" w:hAnsi="Times New Roman" w:cs="Times New Roman"/>
          <w:b/>
          <w:color w:val="000000"/>
          <w:sz w:val="28"/>
          <w:szCs w:val="28"/>
          <w:shd w:val="clear" w:color="auto" w:fill="FFFFFF"/>
        </w:rPr>
        <w:t>Строй»</w:t>
      </w:r>
      <w:bookmarkEnd w:id="12"/>
    </w:p>
    <w:p w:rsidR="007F0AFA" w:rsidRPr="00096586" w:rsidRDefault="005F1EE2" w:rsidP="005F1EE2">
      <w:pPr>
        <w:tabs>
          <w:tab w:val="left" w:pos="1704"/>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36BFE" w:rsidRPr="00036BFE" w:rsidRDefault="00036BFE" w:rsidP="00036B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Проведем оценку и анализ структуры капитала двумя методами: </w:t>
      </w:r>
      <w:r w:rsidR="007F5F80">
        <w:rPr>
          <w:rFonts w:ascii="Times New Roman" w:hAnsi="Times New Roman" w:cs="Times New Roman"/>
          <w:sz w:val="24"/>
          <w:szCs w:val="24"/>
        </w:rPr>
        <w:t>методом</w:t>
      </w:r>
      <w:r>
        <w:rPr>
          <w:rFonts w:ascii="Times New Roman" w:hAnsi="Times New Roman" w:cs="Times New Roman"/>
          <w:sz w:val="24"/>
          <w:szCs w:val="24"/>
        </w:rPr>
        <w:t xml:space="preserve"> минимизации стредневзвешенной стоимости капитала и методом оценки эффекта финансового рычага.</w:t>
      </w:r>
    </w:p>
    <w:p w:rsidR="0066174B" w:rsidRPr="0066174B" w:rsidRDefault="0066174B" w:rsidP="0066174B">
      <w:pPr>
        <w:pStyle w:val="a4"/>
        <w:numPr>
          <w:ilvl w:val="0"/>
          <w:numId w:val="44"/>
        </w:numPr>
        <w:spacing w:after="0" w:line="360" w:lineRule="auto"/>
        <w:jc w:val="both"/>
        <w:rPr>
          <w:rFonts w:ascii="Times New Roman" w:eastAsiaTheme="majorEastAsia" w:hAnsi="Times New Roman" w:cs="Times New Roman"/>
          <w:b/>
          <w:bCs/>
          <w:i/>
          <w:sz w:val="24"/>
          <w:szCs w:val="24"/>
          <w:shd w:val="clear" w:color="auto" w:fill="FFFFFF"/>
        </w:rPr>
      </w:pPr>
      <w:r w:rsidRPr="0066174B">
        <w:rPr>
          <w:rFonts w:ascii="Times New Roman" w:eastAsiaTheme="majorEastAsia" w:hAnsi="Times New Roman" w:cs="Times New Roman"/>
          <w:b/>
          <w:bCs/>
          <w:i/>
          <w:sz w:val="24"/>
          <w:szCs w:val="24"/>
          <w:shd w:val="clear" w:color="auto" w:fill="FFFFFF"/>
        </w:rPr>
        <w:t>Метод оценки эффекта финансового рычага</w:t>
      </w:r>
    </w:p>
    <w:p w:rsidR="00E7158F" w:rsidRPr="0066174B" w:rsidRDefault="00E7158F" w:rsidP="0066174B">
      <w:pPr>
        <w:spacing w:after="0" w:line="360" w:lineRule="auto"/>
        <w:ind w:firstLine="709"/>
        <w:jc w:val="both"/>
        <w:rPr>
          <w:rFonts w:ascii="Times New Roman" w:eastAsiaTheme="majorEastAsia" w:hAnsi="Times New Roman" w:cs="Times New Roman"/>
          <w:bCs/>
          <w:sz w:val="24"/>
          <w:szCs w:val="24"/>
          <w:shd w:val="clear" w:color="auto" w:fill="FFFFFF"/>
        </w:rPr>
      </w:pPr>
      <w:r w:rsidRPr="0066174B">
        <w:rPr>
          <w:rFonts w:ascii="Times New Roman" w:eastAsiaTheme="majorEastAsia" w:hAnsi="Times New Roman" w:cs="Times New Roman"/>
          <w:bCs/>
          <w:sz w:val="24"/>
          <w:szCs w:val="24"/>
          <w:shd w:val="clear" w:color="auto" w:fill="FFFFFF"/>
        </w:rPr>
        <w:t>Рассчитаем эфф</w:t>
      </w:r>
      <w:r w:rsidR="00372F99">
        <w:rPr>
          <w:rFonts w:ascii="Times New Roman" w:eastAsiaTheme="majorEastAsia" w:hAnsi="Times New Roman" w:cs="Times New Roman"/>
          <w:bCs/>
          <w:sz w:val="24"/>
          <w:szCs w:val="24"/>
          <w:shd w:val="clear" w:color="auto" w:fill="FFFFFF"/>
        </w:rPr>
        <w:t xml:space="preserve">ект финансового </w:t>
      </w:r>
      <w:r w:rsidR="003628BB">
        <w:rPr>
          <w:rFonts w:ascii="Times New Roman" w:eastAsiaTheme="majorEastAsia" w:hAnsi="Times New Roman" w:cs="Times New Roman"/>
          <w:bCs/>
          <w:sz w:val="24"/>
          <w:szCs w:val="24"/>
          <w:shd w:val="clear" w:color="auto" w:fill="FFFFFF"/>
        </w:rPr>
        <w:t>левериджа</w:t>
      </w:r>
      <w:r w:rsidR="00372F99">
        <w:rPr>
          <w:rFonts w:ascii="Times New Roman" w:eastAsiaTheme="majorEastAsia" w:hAnsi="Times New Roman" w:cs="Times New Roman"/>
          <w:bCs/>
          <w:sz w:val="24"/>
          <w:szCs w:val="24"/>
          <w:shd w:val="clear" w:color="auto" w:fill="FFFFFF"/>
        </w:rPr>
        <w:t xml:space="preserve"> (табл. 9</w:t>
      </w:r>
      <w:r w:rsidRPr="0066174B">
        <w:rPr>
          <w:rFonts w:ascii="Times New Roman" w:eastAsiaTheme="majorEastAsia" w:hAnsi="Times New Roman" w:cs="Times New Roman"/>
          <w:bCs/>
          <w:sz w:val="24"/>
          <w:szCs w:val="24"/>
          <w:shd w:val="clear" w:color="auto" w:fill="FFFFFF"/>
        </w:rPr>
        <w:t>).</w:t>
      </w:r>
    </w:p>
    <w:p w:rsidR="004D594A" w:rsidRDefault="004D594A" w:rsidP="004D594A">
      <w:pPr>
        <w:spacing w:after="0" w:line="240" w:lineRule="auto"/>
        <w:ind w:firstLine="709"/>
        <w:jc w:val="both"/>
        <w:rPr>
          <w:rFonts w:ascii="Times New Roman" w:eastAsiaTheme="majorEastAsia" w:hAnsi="Times New Roman" w:cs="Times New Roman"/>
          <w:bCs/>
          <w:sz w:val="24"/>
          <w:szCs w:val="24"/>
          <w:shd w:val="clear" w:color="auto" w:fill="FFFFFF"/>
        </w:rPr>
      </w:pPr>
    </w:p>
    <w:p w:rsidR="004D594A" w:rsidRPr="004D594A" w:rsidRDefault="004D594A" w:rsidP="004D594A">
      <w:pPr>
        <w:pStyle w:val="af4"/>
        <w:keepNext/>
        <w:spacing w:after="0"/>
        <w:rPr>
          <w:rFonts w:ascii="Times New Roman" w:hAnsi="Times New Roman" w:cs="Times New Roman"/>
          <w:b w:val="0"/>
          <w:color w:val="auto"/>
          <w:sz w:val="24"/>
          <w:szCs w:val="24"/>
        </w:rPr>
      </w:pPr>
      <w:r w:rsidRPr="004D594A">
        <w:rPr>
          <w:rFonts w:ascii="Times New Roman" w:hAnsi="Times New Roman" w:cs="Times New Roman"/>
          <w:b w:val="0"/>
          <w:color w:val="auto"/>
          <w:sz w:val="24"/>
          <w:szCs w:val="24"/>
        </w:rPr>
        <w:t xml:space="preserve">Таблица </w:t>
      </w:r>
      <w:r w:rsidRPr="004D594A">
        <w:rPr>
          <w:rFonts w:ascii="Times New Roman" w:eastAsiaTheme="majorEastAsia" w:hAnsi="Times New Roman" w:cs="Times New Roman"/>
          <w:b w:val="0"/>
          <w:bCs w:val="0"/>
          <w:color w:val="auto"/>
          <w:sz w:val="24"/>
          <w:szCs w:val="24"/>
          <w:shd w:val="clear" w:color="auto" w:fill="FFFFFF"/>
        </w:rPr>
        <w:t xml:space="preserve">– </w:t>
      </w:r>
      <w:r w:rsidRPr="004D594A">
        <w:rPr>
          <w:rFonts w:ascii="Times New Roman" w:hAnsi="Times New Roman" w:cs="Times New Roman"/>
          <w:b w:val="0"/>
          <w:color w:val="auto"/>
          <w:sz w:val="24"/>
          <w:szCs w:val="24"/>
        </w:rPr>
        <w:t xml:space="preserve"> </w:t>
      </w:r>
      <w:r w:rsidR="008E1CDA" w:rsidRPr="004D594A">
        <w:rPr>
          <w:rFonts w:ascii="Times New Roman" w:hAnsi="Times New Roman" w:cs="Times New Roman"/>
          <w:b w:val="0"/>
          <w:color w:val="auto"/>
          <w:sz w:val="24"/>
          <w:szCs w:val="24"/>
        </w:rPr>
        <w:fldChar w:fldCharType="begin"/>
      </w:r>
      <w:r w:rsidRPr="004D594A">
        <w:rPr>
          <w:rFonts w:ascii="Times New Roman" w:hAnsi="Times New Roman" w:cs="Times New Roman"/>
          <w:b w:val="0"/>
          <w:color w:val="auto"/>
          <w:sz w:val="24"/>
          <w:szCs w:val="24"/>
        </w:rPr>
        <w:instrText xml:space="preserve"> SEQ Таблица \* ARABIC </w:instrText>
      </w:r>
      <w:r w:rsidR="008E1CDA" w:rsidRPr="004D594A">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9</w:t>
      </w:r>
      <w:r w:rsidR="008E1CDA" w:rsidRPr="004D594A">
        <w:rPr>
          <w:rFonts w:ascii="Times New Roman" w:hAnsi="Times New Roman" w:cs="Times New Roman"/>
          <w:b w:val="0"/>
          <w:color w:val="auto"/>
          <w:sz w:val="24"/>
          <w:szCs w:val="24"/>
        </w:rPr>
        <w:fldChar w:fldCharType="end"/>
      </w:r>
      <w:r w:rsidRPr="004D594A">
        <w:rPr>
          <w:rFonts w:ascii="Times New Roman" w:hAnsi="Times New Roman" w:cs="Times New Roman"/>
          <w:b w:val="0"/>
          <w:color w:val="auto"/>
          <w:sz w:val="24"/>
          <w:szCs w:val="24"/>
        </w:rPr>
        <w:t xml:space="preserve"> Исходные данные для расчёта финансового рычага</w:t>
      </w:r>
    </w:p>
    <w:tbl>
      <w:tblPr>
        <w:tblStyle w:val="af1"/>
        <w:tblW w:w="0" w:type="auto"/>
        <w:tblLook w:val="04A0"/>
      </w:tblPr>
      <w:tblGrid>
        <w:gridCol w:w="3284"/>
        <w:gridCol w:w="3285"/>
        <w:gridCol w:w="3285"/>
      </w:tblGrid>
      <w:tr w:rsidR="00E7158F" w:rsidTr="009D4183">
        <w:tc>
          <w:tcPr>
            <w:tcW w:w="3284" w:type="dxa"/>
          </w:tcPr>
          <w:p w:rsidR="00E7158F" w:rsidRPr="00AE16FB" w:rsidRDefault="00E7158F" w:rsidP="009D4183">
            <w:pPr>
              <w:spacing w:line="360" w:lineRule="auto"/>
              <w:jc w:val="center"/>
              <w:rPr>
                <w:rFonts w:ascii="Times New Roman" w:eastAsiaTheme="majorEastAsia" w:hAnsi="Times New Roman" w:cs="Times New Roman"/>
                <w:bCs/>
                <w:sz w:val="20"/>
                <w:szCs w:val="20"/>
                <w:shd w:val="clear" w:color="auto" w:fill="FFFFFF"/>
              </w:rPr>
            </w:pPr>
          </w:p>
        </w:tc>
        <w:tc>
          <w:tcPr>
            <w:tcW w:w="3285" w:type="dxa"/>
          </w:tcPr>
          <w:p w:rsidR="00E7158F" w:rsidRPr="00AE16FB"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AE16FB">
              <w:rPr>
                <w:rFonts w:ascii="Times New Roman" w:eastAsiaTheme="majorEastAsia" w:hAnsi="Times New Roman" w:cs="Times New Roman"/>
                <w:bCs/>
                <w:sz w:val="20"/>
                <w:szCs w:val="20"/>
                <w:shd w:val="clear" w:color="auto" w:fill="FFFFFF"/>
              </w:rPr>
              <w:t>2016</w:t>
            </w:r>
          </w:p>
        </w:tc>
        <w:tc>
          <w:tcPr>
            <w:tcW w:w="3285" w:type="dxa"/>
          </w:tcPr>
          <w:p w:rsidR="00E7158F" w:rsidRPr="00AE16FB" w:rsidRDefault="00E7158F" w:rsidP="009D4183">
            <w:pPr>
              <w:spacing w:line="360" w:lineRule="auto"/>
              <w:jc w:val="center"/>
              <w:rPr>
                <w:rFonts w:ascii="Times New Roman" w:eastAsiaTheme="majorEastAsia" w:hAnsi="Times New Roman" w:cs="Times New Roman"/>
                <w:bCs/>
                <w:sz w:val="20"/>
                <w:szCs w:val="20"/>
                <w:shd w:val="clear" w:color="auto" w:fill="FFFFFF"/>
              </w:rPr>
            </w:pPr>
            <w:r w:rsidRPr="00AE16FB">
              <w:rPr>
                <w:rFonts w:ascii="Times New Roman" w:eastAsiaTheme="majorEastAsia" w:hAnsi="Times New Roman" w:cs="Times New Roman"/>
                <w:bCs/>
                <w:sz w:val="20"/>
                <w:szCs w:val="20"/>
                <w:shd w:val="clear" w:color="auto" w:fill="FFFFFF"/>
              </w:rPr>
              <w:t>2017</w:t>
            </w:r>
          </w:p>
        </w:tc>
      </w:tr>
      <w:tr w:rsidR="00E7158F" w:rsidTr="009D4183">
        <w:tc>
          <w:tcPr>
            <w:tcW w:w="3284" w:type="dxa"/>
          </w:tcPr>
          <w:p w:rsidR="00E7158F" w:rsidRPr="00AE16FB" w:rsidRDefault="00E7158F" w:rsidP="009D4183">
            <w:pPr>
              <w:spacing w:line="360" w:lineRule="auto"/>
              <w:jc w:val="center"/>
              <w:rPr>
                <w:rFonts w:ascii="Times New Roman" w:eastAsiaTheme="majorEastAsia" w:hAnsi="Times New Roman" w:cs="Times New Roman"/>
                <w:bCs/>
                <w:sz w:val="20"/>
                <w:szCs w:val="20"/>
                <w:shd w:val="clear" w:color="auto" w:fill="FFFFFF"/>
                <w:lang w:val="en-US"/>
              </w:rPr>
            </w:pPr>
            <w:r w:rsidRPr="00AE16FB">
              <w:rPr>
                <w:rFonts w:ascii="Times New Roman" w:eastAsiaTheme="majorEastAsia" w:hAnsi="Times New Roman" w:cs="Times New Roman"/>
                <w:bCs/>
                <w:sz w:val="20"/>
                <w:szCs w:val="20"/>
                <w:shd w:val="clear" w:color="auto" w:fill="FFFFFF"/>
                <w:lang w:val="en-US"/>
              </w:rPr>
              <w:t>ROA</w:t>
            </w:r>
          </w:p>
        </w:tc>
        <w:tc>
          <w:tcPr>
            <w:tcW w:w="3285" w:type="dxa"/>
          </w:tcPr>
          <w:p w:rsidR="00E7158F" w:rsidRPr="00AE16FB"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lang w:val="en-US"/>
              </w:rPr>
              <w:t>4</w:t>
            </w:r>
            <w:r>
              <w:rPr>
                <w:rFonts w:ascii="Times New Roman" w:eastAsiaTheme="majorEastAsia" w:hAnsi="Times New Roman" w:cs="Times New Roman"/>
                <w:bCs/>
                <w:sz w:val="20"/>
                <w:szCs w:val="20"/>
                <w:shd w:val="clear" w:color="auto" w:fill="FFFFFF"/>
              </w:rPr>
              <w:t>,11%</w:t>
            </w:r>
          </w:p>
        </w:tc>
        <w:tc>
          <w:tcPr>
            <w:tcW w:w="3285" w:type="dxa"/>
          </w:tcPr>
          <w:p w:rsidR="00E7158F" w:rsidRPr="00AE16FB"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9,45%</w:t>
            </w:r>
          </w:p>
        </w:tc>
      </w:tr>
      <w:tr w:rsidR="00E7158F" w:rsidTr="009D4183">
        <w:tc>
          <w:tcPr>
            <w:tcW w:w="3284" w:type="dxa"/>
          </w:tcPr>
          <w:p w:rsidR="00E7158F" w:rsidRPr="00AE16FB" w:rsidRDefault="008E1CDA" w:rsidP="009D4183">
            <w:pPr>
              <w:spacing w:line="360" w:lineRule="auto"/>
              <w:jc w:val="center"/>
              <w:rPr>
                <w:rFonts w:ascii="Times New Roman" w:eastAsiaTheme="majorEastAsia" w:hAnsi="Times New Roman" w:cs="Times New Roman"/>
                <w:bCs/>
                <w:sz w:val="20"/>
                <w:szCs w:val="20"/>
                <w:shd w:val="clear" w:color="auto" w:fill="FFFFFF"/>
              </w:rPr>
            </w:pPr>
            <m:oMathPara>
              <m:oMath>
                <m:sSub>
                  <m:sSubPr>
                    <m:ctrlPr>
                      <w:rPr>
                        <w:rFonts w:ascii="Cambria Math" w:eastAsiaTheme="majorEastAsia" w:hAnsi="Cambria Math" w:cs="Times New Roman"/>
                        <w:bCs/>
                        <w:i/>
                        <w:sz w:val="20"/>
                        <w:szCs w:val="20"/>
                        <w:shd w:val="clear" w:color="auto" w:fill="FFFFFF"/>
                      </w:rPr>
                    </m:ctrlPr>
                  </m:sSubPr>
                  <m:e>
                    <m:r>
                      <w:rPr>
                        <w:rFonts w:ascii="Cambria Math" w:eastAsiaTheme="majorEastAsia" w:hAnsi="Cambria Math" w:cs="Times New Roman"/>
                        <w:sz w:val="20"/>
                        <w:szCs w:val="20"/>
                        <w:shd w:val="clear" w:color="auto" w:fill="FFFFFF"/>
                      </w:rPr>
                      <m:t>Ц</m:t>
                    </m:r>
                  </m:e>
                  <m:sub>
                    <m:r>
                      <w:rPr>
                        <w:rFonts w:ascii="Cambria Math" w:eastAsiaTheme="majorEastAsia" w:hAnsi="Cambria Math" w:cs="Times New Roman"/>
                        <w:sz w:val="20"/>
                        <w:szCs w:val="20"/>
                        <w:shd w:val="clear" w:color="auto" w:fill="FFFFFF"/>
                      </w:rPr>
                      <m:t>зк</m:t>
                    </m:r>
                  </m:sub>
                </m:sSub>
              </m:oMath>
            </m:oMathPara>
          </w:p>
        </w:tc>
        <w:tc>
          <w:tcPr>
            <w:tcW w:w="3285" w:type="dxa"/>
          </w:tcPr>
          <w:p w:rsidR="00E7158F" w:rsidRPr="00AE16FB"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26,3%</w:t>
            </w:r>
          </w:p>
        </w:tc>
        <w:tc>
          <w:tcPr>
            <w:tcW w:w="3285" w:type="dxa"/>
          </w:tcPr>
          <w:p w:rsidR="00E7158F" w:rsidRPr="00AE16FB"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17,57%</w:t>
            </w:r>
          </w:p>
        </w:tc>
      </w:tr>
      <w:tr w:rsidR="00E7158F" w:rsidTr="009D4183">
        <w:tc>
          <w:tcPr>
            <w:tcW w:w="3284" w:type="dxa"/>
          </w:tcPr>
          <w:p w:rsidR="00E7158F" w:rsidRPr="00AE16FB"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ЗК</w:t>
            </w:r>
            <w:r>
              <w:rPr>
                <w:rFonts w:ascii="Times New Roman" w:eastAsiaTheme="majorEastAsia" w:hAnsi="Times New Roman" w:cs="Times New Roman"/>
                <w:bCs/>
                <w:sz w:val="20"/>
                <w:szCs w:val="20"/>
                <w:shd w:val="clear" w:color="auto" w:fill="FFFFFF"/>
                <w:lang w:val="en-US"/>
              </w:rPr>
              <w:t>/</w:t>
            </w:r>
            <w:r>
              <w:rPr>
                <w:rFonts w:ascii="Times New Roman" w:eastAsiaTheme="majorEastAsia" w:hAnsi="Times New Roman" w:cs="Times New Roman"/>
                <w:bCs/>
                <w:sz w:val="20"/>
                <w:szCs w:val="20"/>
                <w:shd w:val="clear" w:color="auto" w:fill="FFFFFF"/>
              </w:rPr>
              <w:t>СК</w:t>
            </w:r>
          </w:p>
        </w:tc>
        <w:tc>
          <w:tcPr>
            <w:tcW w:w="3285" w:type="dxa"/>
          </w:tcPr>
          <w:p w:rsidR="00E7158F" w:rsidRPr="00AE16FB"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0,21</w:t>
            </w:r>
          </w:p>
        </w:tc>
        <w:tc>
          <w:tcPr>
            <w:tcW w:w="3285" w:type="dxa"/>
          </w:tcPr>
          <w:p w:rsidR="00E7158F" w:rsidRPr="00AE16FB" w:rsidRDefault="00E7158F" w:rsidP="009D4183">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0,39</w:t>
            </w:r>
          </w:p>
        </w:tc>
      </w:tr>
    </w:tbl>
    <w:p w:rsidR="00C26572" w:rsidRDefault="00C26572" w:rsidP="00C26572">
      <w:pPr>
        <w:pStyle w:val="a4"/>
        <w:spacing w:after="0" w:line="240" w:lineRule="auto"/>
        <w:ind w:left="709"/>
        <w:jc w:val="both"/>
        <w:rPr>
          <w:rFonts w:ascii="Times New Roman" w:eastAsiaTheme="majorEastAsia" w:hAnsi="Times New Roman" w:cs="Times New Roman"/>
          <w:bCs/>
          <w:sz w:val="24"/>
          <w:szCs w:val="24"/>
          <w:shd w:val="clear" w:color="auto" w:fill="FFFFFF"/>
        </w:rPr>
      </w:pPr>
      <w:r w:rsidRPr="00C26572">
        <w:rPr>
          <w:rFonts w:ascii="Times New Roman" w:hAnsi="Times New Roman" w:cs="Times New Roman"/>
          <w:bCs/>
          <w:sz w:val="24"/>
          <w:szCs w:val="24"/>
          <w:shd w:val="clear" w:color="auto" w:fill="FFFFFF"/>
        </w:rPr>
        <w:t>Рассчитано по:</w:t>
      </w:r>
      <w:r>
        <w:rPr>
          <w:rFonts w:ascii="Times New Roman" w:hAnsi="Times New Roman" w:cs="Times New Roman"/>
          <w:bCs/>
          <w:sz w:val="24"/>
          <w:szCs w:val="24"/>
          <w:shd w:val="clear" w:color="auto" w:fill="FFFFFF"/>
        </w:rPr>
        <w:t xml:space="preserve"> </w:t>
      </w:r>
      <w:r>
        <w:rPr>
          <w:rFonts w:ascii="Times New Roman" w:eastAsiaTheme="majorEastAsia" w:hAnsi="Times New Roman" w:cs="Times New Roman"/>
          <w:bCs/>
          <w:sz w:val="24"/>
          <w:szCs w:val="24"/>
          <w:shd w:val="clear" w:color="auto" w:fill="FFFFFF"/>
        </w:rPr>
        <w:t>бухгалтерский баланс (приложение 1), отчет о прибылях и убытках ООО «АльянсСтрой» (приложение 2).</w:t>
      </w:r>
    </w:p>
    <w:p w:rsidR="004D594A" w:rsidRPr="00C26572" w:rsidRDefault="004D594A" w:rsidP="00C26572">
      <w:pPr>
        <w:spacing w:after="0" w:line="240" w:lineRule="auto"/>
        <w:ind w:left="709"/>
        <w:rPr>
          <w:rFonts w:ascii="Times New Roman" w:hAnsi="Times New Roman" w:cs="Times New Roman"/>
          <w:bCs/>
          <w:sz w:val="24"/>
          <w:szCs w:val="24"/>
          <w:shd w:val="clear" w:color="auto" w:fill="FFFFFF"/>
        </w:rPr>
      </w:pPr>
    </w:p>
    <w:p w:rsidR="00E7158F" w:rsidRDefault="008E1CDA" w:rsidP="00E7158F">
      <w:pPr>
        <w:spacing w:line="360" w:lineRule="auto"/>
        <w:rPr>
          <w:bCs/>
          <w:sz w:val="24"/>
          <w:szCs w:val="24"/>
          <w:shd w:val="clear" w:color="auto" w:fill="FFFFFF"/>
        </w:rPr>
      </w:pPr>
      <m:oMathPara>
        <m:oMathParaPr>
          <m:jc m:val="center"/>
        </m:oMathPara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ЭФР</m:t>
              </m:r>
            </m:e>
            <m:sub>
              <m:r>
                <w:rPr>
                  <w:rFonts w:ascii="Cambria Math" w:eastAsiaTheme="majorEastAsia" w:hAnsi="Cambria Math" w:cs="Times New Roman"/>
                  <w:sz w:val="24"/>
                  <w:szCs w:val="24"/>
                  <w:shd w:val="clear" w:color="auto" w:fill="FFFFFF"/>
                </w:rPr>
                <m:t>2016</m:t>
              </m:r>
            </m:sub>
          </m:sSub>
          <m:r>
            <w:rPr>
              <w:rFonts w:ascii="Cambria Math" w:eastAsiaTheme="majorEastAsia" w:hAnsi="Cambria Math" w:cs="Times New Roman"/>
              <w:sz w:val="24"/>
              <w:szCs w:val="24"/>
              <w:shd w:val="clear" w:color="auto" w:fill="FFFFFF"/>
            </w:rPr>
            <m:t>=</m:t>
          </m:r>
          <m:d>
            <m:dPr>
              <m:ctrlPr>
                <w:rPr>
                  <w:rFonts w:ascii="Cambria Math" w:eastAsiaTheme="majorEastAsia" w:hAnsi="Cambria Math" w:cs="Times New Roman"/>
                  <w:bCs/>
                  <w:i/>
                  <w:sz w:val="24"/>
                  <w:szCs w:val="24"/>
                  <w:shd w:val="clear" w:color="auto" w:fill="FFFFFF"/>
                </w:rPr>
              </m:ctrlPr>
            </m:dPr>
            <m:e>
              <m:r>
                <w:rPr>
                  <w:rFonts w:ascii="Cambria Math" w:eastAsiaTheme="majorEastAsia" w:hAnsi="Cambria Math" w:cs="Times New Roman"/>
                  <w:sz w:val="24"/>
                  <w:szCs w:val="24"/>
                  <w:shd w:val="clear" w:color="auto" w:fill="FFFFFF"/>
                </w:rPr>
                <m:t>4,11-26,3</m:t>
              </m:r>
            </m:e>
          </m:d>
          <m:r>
            <w:rPr>
              <w:rFonts w:ascii="Cambria Math" w:eastAsiaTheme="majorEastAsia" w:hAnsi="Cambria Math" w:cs="Times New Roman"/>
              <w:sz w:val="24"/>
              <w:szCs w:val="24"/>
              <w:shd w:val="clear" w:color="auto" w:fill="FFFFFF"/>
            </w:rPr>
            <m:t>*0,8*0,21=</m:t>
          </m:r>
          <m:r>
            <w:rPr>
              <w:rFonts w:ascii="Cambria Math" w:hAnsi="Cambria Math"/>
              <w:sz w:val="24"/>
              <w:szCs w:val="24"/>
              <w:shd w:val="clear" w:color="auto" w:fill="FFFFFF"/>
            </w:rPr>
            <m:t>-3,73%</m:t>
          </m:r>
        </m:oMath>
      </m:oMathPara>
    </w:p>
    <w:p w:rsidR="00E7158F" w:rsidRDefault="008E1CDA" w:rsidP="00E7158F">
      <w:pPr>
        <w:spacing w:line="360" w:lineRule="auto"/>
        <w:rPr>
          <w:sz w:val="24"/>
          <w:szCs w:val="24"/>
          <w:shd w:val="clear" w:color="auto" w:fill="FFFFFF"/>
        </w:rPr>
      </w:pPr>
      <m:oMathPara>
        <m:oMathParaPr>
          <m:jc m:val="center"/>
        </m:oMathParaPr>
        <m:oMath>
          <m:sSub>
            <m:sSubPr>
              <m:ctrlPr>
                <w:rPr>
                  <w:rFonts w:ascii="Cambria Math" w:hAnsi="Cambria Math"/>
                  <w:bCs/>
                  <w:i/>
                  <w:sz w:val="24"/>
                  <w:szCs w:val="24"/>
                  <w:shd w:val="clear" w:color="auto" w:fill="FFFFFF"/>
                </w:rPr>
              </m:ctrlPr>
            </m:sSubPr>
            <m:e>
              <m:r>
                <w:rPr>
                  <w:rFonts w:ascii="Cambria Math" w:hAnsi="Cambria Math"/>
                  <w:sz w:val="24"/>
                  <w:szCs w:val="24"/>
                  <w:shd w:val="clear" w:color="auto" w:fill="FFFFFF"/>
                </w:rPr>
                <m:t>ЭФР</m:t>
              </m:r>
            </m:e>
            <m:sub>
              <m:r>
                <w:rPr>
                  <w:rFonts w:ascii="Cambria Math" w:hAnsi="Cambria Math"/>
                  <w:sz w:val="24"/>
                  <w:szCs w:val="24"/>
                  <w:shd w:val="clear" w:color="auto" w:fill="FFFFFF"/>
                </w:rPr>
                <m:t>2017</m:t>
              </m:r>
            </m:sub>
          </m:sSub>
          <m:r>
            <w:rPr>
              <w:rFonts w:ascii="Cambria Math" w:hAnsi="Cambria Math"/>
              <w:sz w:val="24"/>
              <w:szCs w:val="24"/>
              <w:shd w:val="clear" w:color="auto" w:fill="FFFFFF"/>
            </w:rPr>
            <m:t>=</m:t>
          </m:r>
          <m:d>
            <m:dPr>
              <m:ctrlPr>
                <w:rPr>
                  <w:rFonts w:ascii="Cambria Math" w:hAnsi="Cambria Math"/>
                  <w:bCs/>
                  <w:i/>
                  <w:sz w:val="24"/>
                  <w:szCs w:val="24"/>
                  <w:shd w:val="clear" w:color="auto" w:fill="FFFFFF"/>
                </w:rPr>
              </m:ctrlPr>
            </m:dPr>
            <m:e>
              <m:r>
                <w:rPr>
                  <w:rFonts w:ascii="Cambria Math" w:hAnsi="Cambria Math"/>
                  <w:sz w:val="24"/>
                  <w:szCs w:val="24"/>
                  <w:shd w:val="clear" w:color="auto" w:fill="FFFFFF"/>
                </w:rPr>
                <m:t>9,45-17,57</m:t>
              </m:r>
            </m:e>
          </m:d>
          <m:r>
            <w:rPr>
              <w:rFonts w:ascii="Cambria Math" w:hAnsi="Cambria Math"/>
              <w:sz w:val="24"/>
              <w:szCs w:val="24"/>
              <w:shd w:val="clear" w:color="auto" w:fill="FFFFFF"/>
            </w:rPr>
            <m:t>*0,8*0,39=-2,53%</m:t>
          </m:r>
        </m:oMath>
      </m:oMathPara>
    </w:p>
    <w:p w:rsidR="00911689" w:rsidRDefault="00E7158F" w:rsidP="00911689">
      <w:pPr>
        <w:pStyle w:val="af5"/>
        <w:spacing w:before="0" w:beforeAutospacing="0" w:after="0" w:afterAutospacing="0" w:line="360" w:lineRule="auto"/>
        <w:ind w:firstLine="709"/>
        <w:jc w:val="both"/>
        <w:rPr>
          <w:bCs/>
          <w:shd w:val="clear" w:color="auto" w:fill="FFFFFF"/>
        </w:rPr>
      </w:pPr>
      <w:r w:rsidRPr="00911689">
        <w:rPr>
          <w:bCs/>
          <w:shd w:val="clear" w:color="auto" w:fill="FFFFFF"/>
        </w:rPr>
        <w:t xml:space="preserve">Эффект финансового рычага </w:t>
      </w:r>
      <w:r w:rsidR="008122D3" w:rsidRPr="00911689">
        <w:rPr>
          <w:bCs/>
          <w:shd w:val="clear" w:color="auto" w:fill="FFFFFF"/>
        </w:rPr>
        <w:t>демонстрирует</w:t>
      </w:r>
      <w:r w:rsidRPr="00911689">
        <w:rPr>
          <w:bCs/>
          <w:shd w:val="clear" w:color="auto" w:fill="FFFFFF"/>
        </w:rPr>
        <w:t xml:space="preserve">, </w:t>
      </w:r>
      <w:r w:rsidR="008122D3" w:rsidRPr="00911689">
        <w:rPr>
          <w:bCs/>
          <w:shd w:val="clear" w:color="auto" w:fill="FFFFFF"/>
        </w:rPr>
        <w:t>как</w:t>
      </w:r>
      <w:r w:rsidRPr="00911689">
        <w:rPr>
          <w:bCs/>
          <w:shd w:val="clear" w:color="auto" w:fill="FFFFFF"/>
        </w:rPr>
        <w:t xml:space="preserve"> </w:t>
      </w:r>
      <w:r w:rsidR="008122D3" w:rsidRPr="00911689">
        <w:rPr>
          <w:bCs/>
          <w:shd w:val="clear" w:color="auto" w:fill="FFFFFF"/>
        </w:rPr>
        <w:t>изменяется</w:t>
      </w:r>
      <w:r w:rsidRPr="00911689">
        <w:rPr>
          <w:bCs/>
          <w:shd w:val="clear" w:color="auto" w:fill="FFFFFF"/>
        </w:rPr>
        <w:t xml:space="preserve"> </w:t>
      </w:r>
      <w:r w:rsidR="008122D3" w:rsidRPr="00911689">
        <w:rPr>
          <w:bCs/>
          <w:shd w:val="clear" w:color="auto" w:fill="FFFFFF"/>
        </w:rPr>
        <w:t>рентабельность</w:t>
      </w:r>
      <w:r w:rsidRPr="00911689">
        <w:rPr>
          <w:bCs/>
          <w:shd w:val="clear" w:color="auto" w:fill="FFFFFF"/>
        </w:rPr>
        <w:t xml:space="preserve"> собственного капитала за счёт привлечения </w:t>
      </w:r>
      <w:r w:rsidR="008122D3" w:rsidRPr="00911689">
        <w:rPr>
          <w:bCs/>
          <w:shd w:val="clear" w:color="auto" w:fill="FFFFFF"/>
        </w:rPr>
        <w:t>компанией заёмного капитала</w:t>
      </w:r>
      <w:r w:rsidRPr="00911689">
        <w:rPr>
          <w:bCs/>
          <w:shd w:val="clear" w:color="auto" w:fill="FFFFFF"/>
        </w:rPr>
        <w:t xml:space="preserve">. </w:t>
      </w:r>
      <w:r w:rsidRPr="00911689">
        <w:rPr>
          <w:b/>
          <w:bCs/>
          <w:i/>
          <w:shd w:val="clear" w:color="auto" w:fill="FFFFFF"/>
        </w:rPr>
        <w:t>В нашем случае получается отрицател</w:t>
      </w:r>
      <w:r w:rsidR="00911689" w:rsidRPr="00911689">
        <w:rPr>
          <w:b/>
          <w:bCs/>
          <w:i/>
          <w:shd w:val="clear" w:color="auto" w:fill="FFFFFF"/>
        </w:rPr>
        <w:t xml:space="preserve">ьный эффект финансового рычага. </w:t>
      </w:r>
      <w:r w:rsidR="00911689" w:rsidRPr="00911689">
        <w:rPr>
          <w:color w:val="000000"/>
        </w:rPr>
        <w:t xml:space="preserve">Дифференциал финансового рычага отрицательный, рентабельность активов ниже цены заемного капитала. Следовательно, получаемая чистая прибыль от использования активов предприятия не обеспечивает цену заемного капитала. </w:t>
      </w:r>
      <w:r w:rsidR="00911689" w:rsidRPr="00911689">
        <w:rPr>
          <w:b/>
          <w:i/>
          <w:color w:val="000000"/>
        </w:rPr>
        <w:t xml:space="preserve">Для обслуживания кредита используется ранее накопленный собственный капитал предприятия. В таких случаях говорят о растрачивании собственного капитала. Если не наладить управление капиталом и наращивать заемный капитал, можно привести предприятие к банкротству. </w:t>
      </w:r>
      <w:r w:rsidRPr="00911689">
        <w:rPr>
          <w:b/>
          <w:bCs/>
          <w:i/>
          <w:shd w:val="clear" w:color="auto" w:fill="FFFFFF"/>
        </w:rPr>
        <w:t>Предприятию следует понизить стоимость привлечения заемного капитала либо отказаться от его использования, от кредиторской задолженности. Предприятию необходимо</w:t>
      </w:r>
      <w:r w:rsidRPr="00626F2D">
        <w:rPr>
          <w:b/>
          <w:bCs/>
          <w:i/>
          <w:shd w:val="clear" w:color="auto" w:fill="FFFFFF"/>
        </w:rPr>
        <w:t xml:space="preserve"> повысить рентабельность совокупного капитала </w:t>
      </w:r>
      <w:r w:rsidRPr="00626F2D">
        <w:rPr>
          <w:b/>
          <w:bCs/>
          <w:i/>
          <w:shd w:val="clear" w:color="auto" w:fill="FFFFFF"/>
          <w:lang w:val="en-US"/>
        </w:rPr>
        <w:t>ROA</w:t>
      </w:r>
      <w:r w:rsidRPr="00626F2D">
        <w:rPr>
          <w:b/>
          <w:bCs/>
          <w:i/>
          <w:shd w:val="clear" w:color="auto" w:fill="FFFFFF"/>
        </w:rPr>
        <w:t xml:space="preserve">, рентабельность собственного капитала </w:t>
      </w:r>
      <w:r w:rsidRPr="00626F2D">
        <w:rPr>
          <w:b/>
          <w:bCs/>
          <w:i/>
          <w:shd w:val="clear" w:color="auto" w:fill="FFFFFF"/>
          <w:lang w:val="en-US"/>
        </w:rPr>
        <w:t>ROE</w:t>
      </w:r>
      <w:r w:rsidRPr="00626F2D">
        <w:rPr>
          <w:b/>
          <w:bCs/>
          <w:i/>
          <w:shd w:val="clear" w:color="auto" w:fill="FFFFFF"/>
        </w:rPr>
        <w:t>.</w:t>
      </w:r>
    </w:p>
    <w:p w:rsidR="00911689" w:rsidRPr="00911689" w:rsidRDefault="00911689" w:rsidP="00911689">
      <w:pPr>
        <w:pStyle w:val="af5"/>
        <w:spacing w:before="0" w:beforeAutospacing="0" w:after="0" w:afterAutospacing="0" w:line="360" w:lineRule="auto"/>
        <w:ind w:firstLine="709"/>
        <w:jc w:val="both"/>
        <w:rPr>
          <w:bCs/>
          <w:shd w:val="clear" w:color="auto" w:fill="FFFFFF"/>
        </w:rPr>
      </w:pPr>
    </w:p>
    <w:p w:rsidR="00862A6D" w:rsidRDefault="00862A6D" w:rsidP="00862A6D">
      <w:pPr>
        <w:pStyle w:val="a4"/>
        <w:numPr>
          <w:ilvl w:val="0"/>
          <w:numId w:val="44"/>
        </w:numPr>
        <w:spacing w:after="0" w:line="360" w:lineRule="auto"/>
        <w:jc w:val="both"/>
        <w:rPr>
          <w:rFonts w:ascii="Times New Roman" w:hAnsi="Times New Roman" w:cs="Times New Roman"/>
          <w:b/>
          <w:bCs/>
          <w:i/>
          <w:sz w:val="24"/>
          <w:szCs w:val="24"/>
          <w:shd w:val="clear" w:color="auto" w:fill="FFFFFF"/>
        </w:rPr>
      </w:pPr>
      <w:r w:rsidRPr="00862A6D">
        <w:rPr>
          <w:rFonts w:ascii="Times New Roman" w:hAnsi="Times New Roman" w:cs="Times New Roman"/>
          <w:b/>
          <w:bCs/>
          <w:i/>
          <w:sz w:val="24"/>
          <w:szCs w:val="24"/>
          <w:shd w:val="clear" w:color="auto" w:fill="FFFFFF"/>
        </w:rPr>
        <w:lastRenderedPageBreak/>
        <w:t>Метод минимизации средневзвешенной стоимости капитала</w:t>
      </w:r>
    </w:p>
    <w:p w:rsidR="00873FC5" w:rsidRDefault="00873FC5" w:rsidP="00873FC5">
      <w:pPr>
        <w:spacing w:after="0" w:line="36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Метод минимизации средневзвешенной цены капитала организации предполагает поиск таких значений удельного веса элементов его структуры, которые обеспечивали бы минимальное значение их средневзвешенной цены.</w:t>
      </w:r>
    </w:p>
    <w:p w:rsidR="00E74B43" w:rsidRDefault="00E74B43" w:rsidP="00873FC5">
      <w:pPr>
        <w:spacing w:after="0" w:line="36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Рассчитаем стоимость собственного и заемного капитала, чтобы затем рассчитать </w:t>
      </w:r>
      <w:r>
        <w:rPr>
          <w:rFonts w:ascii="Times New Roman" w:hAnsi="Times New Roman" w:cs="Times New Roman"/>
          <w:bCs/>
          <w:sz w:val="24"/>
          <w:szCs w:val="24"/>
          <w:shd w:val="clear" w:color="auto" w:fill="FFFFFF"/>
          <w:lang w:val="en-US"/>
        </w:rPr>
        <w:t>wacc</w:t>
      </w:r>
      <w:r w:rsidR="00372F99">
        <w:rPr>
          <w:rFonts w:ascii="Times New Roman" w:hAnsi="Times New Roman" w:cs="Times New Roman"/>
          <w:bCs/>
          <w:sz w:val="24"/>
          <w:szCs w:val="24"/>
          <w:shd w:val="clear" w:color="auto" w:fill="FFFFFF"/>
        </w:rPr>
        <w:t xml:space="preserve"> (табл. 10</w:t>
      </w:r>
      <w:r w:rsidR="00747D30">
        <w:rPr>
          <w:rFonts w:ascii="Times New Roman" w:hAnsi="Times New Roman" w:cs="Times New Roman"/>
          <w:bCs/>
          <w:sz w:val="24"/>
          <w:szCs w:val="24"/>
          <w:shd w:val="clear" w:color="auto" w:fill="FFFFFF"/>
        </w:rPr>
        <w:t>, рис. 6).</w:t>
      </w:r>
      <w:r>
        <w:rPr>
          <w:rFonts w:ascii="Times New Roman" w:hAnsi="Times New Roman" w:cs="Times New Roman"/>
          <w:bCs/>
          <w:sz w:val="24"/>
          <w:szCs w:val="24"/>
          <w:shd w:val="clear" w:color="auto" w:fill="FFFFFF"/>
        </w:rPr>
        <w:t xml:space="preserve"> Оценим стоимость на основе финансовой отчетности. Доходность собственного капитала может быть оценена как рентабельность собственного капитала</w:t>
      </w:r>
      <w:r w:rsidR="0084020C">
        <w:rPr>
          <w:rFonts w:ascii="Times New Roman" w:hAnsi="Times New Roman" w:cs="Times New Roman"/>
          <w:bCs/>
          <w:sz w:val="24"/>
          <w:szCs w:val="24"/>
          <w:shd w:val="clear" w:color="auto" w:fill="FFFFFF"/>
        </w:rPr>
        <w:t xml:space="preserve">. В данной модели рентабельность собственного капитала будет рассчитываться как отношение чистой прибыли к среднему значению собственного капитала за период, а цена заемного капитала – отношение процентов к уплате к среднему значению заемного капитала за период. </w:t>
      </w:r>
    </w:p>
    <w:p w:rsidR="00C26572" w:rsidRPr="00C26572" w:rsidRDefault="00C26572" w:rsidP="00C26572">
      <w:pPr>
        <w:pStyle w:val="af4"/>
        <w:keepNext/>
        <w:spacing w:after="0"/>
        <w:rPr>
          <w:rFonts w:ascii="Times New Roman" w:hAnsi="Times New Roman" w:cs="Times New Roman"/>
          <w:b w:val="0"/>
          <w:color w:val="auto"/>
          <w:sz w:val="24"/>
        </w:rPr>
      </w:pPr>
      <w:r w:rsidRPr="00C26572">
        <w:rPr>
          <w:rFonts w:ascii="Times New Roman" w:hAnsi="Times New Roman" w:cs="Times New Roman"/>
          <w:b w:val="0"/>
          <w:color w:val="auto"/>
          <w:sz w:val="24"/>
        </w:rPr>
        <w:t xml:space="preserve">Таблица – </w:t>
      </w:r>
      <w:r w:rsidR="008E1CDA" w:rsidRPr="00C26572">
        <w:rPr>
          <w:rFonts w:ascii="Times New Roman" w:hAnsi="Times New Roman" w:cs="Times New Roman"/>
          <w:b w:val="0"/>
          <w:color w:val="auto"/>
          <w:sz w:val="24"/>
        </w:rPr>
        <w:fldChar w:fldCharType="begin"/>
      </w:r>
      <w:r w:rsidRPr="00C26572">
        <w:rPr>
          <w:rFonts w:ascii="Times New Roman" w:hAnsi="Times New Roman" w:cs="Times New Roman"/>
          <w:b w:val="0"/>
          <w:color w:val="auto"/>
          <w:sz w:val="24"/>
        </w:rPr>
        <w:instrText xml:space="preserve"> SEQ Таблица \* ARABIC </w:instrText>
      </w:r>
      <w:r w:rsidR="008E1CDA" w:rsidRPr="00C26572">
        <w:rPr>
          <w:rFonts w:ascii="Times New Roman" w:hAnsi="Times New Roman" w:cs="Times New Roman"/>
          <w:b w:val="0"/>
          <w:color w:val="auto"/>
          <w:sz w:val="24"/>
        </w:rPr>
        <w:fldChar w:fldCharType="separate"/>
      </w:r>
      <w:r w:rsidR="00651F69">
        <w:rPr>
          <w:rFonts w:ascii="Times New Roman" w:hAnsi="Times New Roman" w:cs="Times New Roman"/>
          <w:b w:val="0"/>
          <w:noProof/>
          <w:color w:val="auto"/>
          <w:sz w:val="24"/>
        </w:rPr>
        <w:t>10</w:t>
      </w:r>
      <w:r w:rsidR="008E1CDA" w:rsidRPr="00C26572">
        <w:rPr>
          <w:rFonts w:ascii="Times New Roman" w:hAnsi="Times New Roman" w:cs="Times New Roman"/>
          <w:b w:val="0"/>
          <w:color w:val="auto"/>
          <w:sz w:val="24"/>
        </w:rPr>
        <w:fldChar w:fldCharType="end"/>
      </w:r>
      <w:r w:rsidRPr="00C26572">
        <w:rPr>
          <w:rFonts w:ascii="Times New Roman" w:hAnsi="Times New Roman" w:cs="Times New Roman"/>
          <w:b w:val="0"/>
          <w:color w:val="auto"/>
          <w:sz w:val="24"/>
        </w:rPr>
        <w:t xml:space="preserve"> Расчет средневзвешенной стоимости капитала</w:t>
      </w:r>
    </w:p>
    <w:tbl>
      <w:tblPr>
        <w:tblStyle w:val="af1"/>
        <w:tblW w:w="0" w:type="auto"/>
        <w:tblLook w:val="04A0"/>
      </w:tblPr>
      <w:tblGrid>
        <w:gridCol w:w="4928"/>
        <w:gridCol w:w="2551"/>
        <w:gridCol w:w="2375"/>
      </w:tblGrid>
      <w:tr w:rsidR="00C26572" w:rsidTr="00E97973">
        <w:tc>
          <w:tcPr>
            <w:tcW w:w="4928" w:type="dxa"/>
          </w:tcPr>
          <w:p w:rsidR="00C26572" w:rsidRPr="00C26572" w:rsidRDefault="00C26572" w:rsidP="00E21542">
            <w:pPr>
              <w:spacing w:line="360" w:lineRule="auto"/>
              <w:jc w:val="both"/>
              <w:rPr>
                <w:rFonts w:ascii="Times New Roman" w:hAnsi="Times New Roman" w:cs="Times New Roman"/>
                <w:bCs/>
                <w:sz w:val="20"/>
                <w:szCs w:val="20"/>
                <w:shd w:val="clear" w:color="auto" w:fill="FFFFFF"/>
              </w:rPr>
            </w:pPr>
          </w:p>
        </w:tc>
        <w:tc>
          <w:tcPr>
            <w:tcW w:w="2551" w:type="dxa"/>
          </w:tcPr>
          <w:p w:rsidR="00C26572" w:rsidRPr="00C26572" w:rsidRDefault="00C26572" w:rsidP="00E21542">
            <w:pPr>
              <w:spacing w:line="360" w:lineRule="auto"/>
              <w:jc w:val="center"/>
              <w:rPr>
                <w:rFonts w:ascii="Times New Roman" w:hAnsi="Times New Roman" w:cs="Times New Roman"/>
                <w:bCs/>
                <w:sz w:val="20"/>
                <w:szCs w:val="20"/>
                <w:shd w:val="clear" w:color="auto" w:fill="FFFFFF"/>
              </w:rPr>
            </w:pPr>
            <w:r w:rsidRPr="00C26572">
              <w:rPr>
                <w:rFonts w:ascii="Times New Roman" w:hAnsi="Times New Roman" w:cs="Times New Roman"/>
                <w:bCs/>
                <w:sz w:val="20"/>
                <w:szCs w:val="20"/>
                <w:shd w:val="clear" w:color="auto" w:fill="FFFFFF"/>
              </w:rPr>
              <w:t>2016</w:t>
            </w:r>
          </w:p>
        </w:tc>
        <w:tc>
          <w:tcPr>
            <w:tcW w:w="2375" w:type="dxa"/>
          </w:tcPr>
          <w:p w:rsidR="00C26572" w:rsidRPr="00C26572" w:rsidRDefault="00C26572" w:rsidP="00E21542">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2017</w:t>
            </w:r>
          </w:p>
        </w:tc>
      </w:tr>
      <w:tr w:rsidR="00C26572" w:rsidTr="00E97973">
        <w:tc>
          <w:tcPr>
            <w:tcW w:w="4928" w:type="dxa"/>
          </w:tcPr>
          <w:p w:rsidR="00C26572" w:rsidRPr="00E21542" w:rsidRDefault="00E97973" w:rsidP="00E21542">
            <w:pPr>
              <w:spacing w:line="360" w:lineRule="auto"/>
              <w:jc w:val="both"/>
              <w:rPr>
                <w:rFonts w:ascii="Times New Roman" w:hAnsi="Times New Roman" w:cs="Times New Roman"/>
                <w:b/>
                <w:bCs/>
                <w:sz w:val="20"/>
                <w:szCs w:val="20"/>
                <w:shd w:val="clear" w:color="auto" w:fill="FFFFFF"/>
              </w:rPr>
            </w:pPr>
            <w:r w:rsidRPr="00E21542">
              <w:rPr>
                <w:rFonts w:ascii="Times New Roman" w:hAnsi="Times New Roman" w:cs="Times New Roman"/>
                <w:b/>
                <w:bCs/>
                <w:sz w:val="20"/>
                <w:szCs w:val="20"/>
                <w:shd w:val="clear" w:color="auto" w:fill="FFFFFF"/>
              </w:rPr>
              <w:t>Стоимость собственного капитала</w:t>
            </w:r>
          </w:p>
        </w:tc>
        <w:tc>
          <w:tcPr>
            <w:tcW w:w="2551" w:type="dxa"/>
          </w:tcPr>
          <w:p w:rsidR="00C26572" w:rsidRPr="00EE3DB7"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0,11%</w:t>
            </w:r>
          </w:p>
        </w:tc>
        <w:tc>
          <w:tcPr>
            <w:tcW w:w="2375" w:type="dxa"/>
          </w:tcPr>
          <w:p w:rsidR="00C26572"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5,05%</w:t>
            </w:r>
          </w:p>
        </w:tc>
      </w:tr>
      <w:tr w:rsidR="00C26572" w:rsidTr="00E97973">
        <w:tc>
          <w:tcPr>
            <w:tcW w:w="4928" w:type="dxa"/>
          </w:tcPr>
          <w:p w:rsidR="00C26572" w:rsidRPr="00EE3DB7" w:rsidRDefault="00E97973" w:rsidP="00E21542">
            <w:pPr>
              <w:spacing w:line="360" w:lineRule="auto"/>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Чистая прибыль</w:t>
            </w:r>
            <w:r w:rsidR="00EE3DB7">
              <w:rPr>
                <w:rFonts w:ascii="Times New Roman" w:hAnsi="Times New Roman" w:cs="Times New Roman"/>
                <w:bCs/>
                <w:sz w:val="20"/>
                <w:szCs w:val="20"/>
                <w:shd w:val="clear" w:color="auto" w:fill="FFFFFF"/>
              </w:rPr>
              <w:t>, тыс. руб.</w:t>
            </w:r>
          </w:p>
        </w:tc>
        <w:tc>
          <w:tcPr>
            <w:tcW w:w="2551" w:type="dxa"/>
          </w:tcPr>
          <w:p w:rsidR="00C26572"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85</w:t>
            </w:r>
          </w:p>
        </w:tc>
        <w:tc>
          <w:tcPr>
            <w:tcW w:w="2375" w:type="dxa"/>
          </w:tcPr>
          <w:p w:rsidR="00C26572"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4277</w:t>
            </w:r>
          </w:p>
        </w:tc>
      </w:tr>
      <w:tr w:rsidR="00C26572" w:rsidTr="00E97973">
        <w:tc>
          <w:tcPr>
            <w:tcW w:w="4928" w:type="dxa"/>
          </w:tcPr>
          <w:p w:rsidR="00C26572" w:rsidRPr="00C26572" w:rsidRDefault="00E97973" w:rsidP="00E21542">
            <w:pPr>
              <w:spacing w:line="360" w:lineRule="auto"/>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Среднее значение СК</w:t>
            </w:r>
            <w:r w:rsidR="00EE3DB7">
              <w:rPr>
                <w:rFonts w:ascii="Times New Roman" w:hAnsi="Times New Roman" w:cs="Times New Roman"/>
                <w:bCs/>
                <w:sz w:val="20"/>
                <w:szCs w:val="20"/>
                <w:shd w:val="clear" w:color="auto" w:fill="FFFFFF"/>
              </w:rPr>
              <w:t xml:space="preserve"> тыс. руб.</w:t>
            </w:r>
          </w:p>
        </w:tc>
        <w:tc>
          <w:tcPr>
            <w:tcW w:w="2551" w:type="dxa"/>
          </w:tcPr>
          <w:p w:rsidR="00C26572"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79603,5</w:t>
            </w:r>
          </w:p>
        </w:tc>
        <w:tc>
          <w:tcPr>
            <w:tcW w:w="2375" w:type="dxa"/>
          </w:tcPr>
          <w:p w:rsidR="00C26572"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84618,5</w:t>
            </w:r>
          </w:p>
        </w:tc>
      </w:tr>
      <w:tr w:rsidR="00C26572" w:rsidTr="00E97973">
        <w:tc>
          <w:tcPr>
            <w:tcW w:w="4928" w:type="dxa"/>
          </w:tcPr>
          <w:p w:rsidR="00C26572" w:rsidRPr="00E21542" w:rsidRDefault="00E97973" w:rsidP="00E21542">
            <w:pPr>
              <w:spacing w:line="360" w:lineRule="auto"/>
              <w:jc w:val="both"/>
              <w:rPr>
                <w:rFonts w:ascii="Times New Roman" w:hAnsi="Times New Roman" w:cs="Times New Roman"/>
                <w:b/>
                <w:bCs/>
                <w:sz w:val="20"/>
                <w:szCs w:val="20"/>
                <w:shd w:val="clear" w:color="auto" w:fill="FFFFFF"/>
              </w:rPr>
            </w:pPr>
            <w:r w:rsidRPr="00E21542">
              <w:rPr>
                <w:rFonts w:ascii="Times New Roman" w:hAnsi="Times New Roman" w:cs="Times New Roman"/>
                <w:b/>
                <w:bCs/>
                <w:sz w:val="20"/>
                <w:szCs w:val="20"/>
                <w:shd w:val="clear" w:color="auto" w:fill="FFFFFF"/>
              </w:rPr>
              <w:t>Стоимость заемного капитала</w:t>
            </w:r>
          </w:p>
        </w:tc>
        <w:tc>
          <w:tcPr>
            <w:tcW w:w="2551" w:type="dxa"/>
          </w:tcPr>
          <w:p w:rsidR="00C26572"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26,3%</w:t>
            </w:r>
          </w:p>
        </w:tc>
        <w:tc>
          <w:tcPr>
            <w:tcW w:w="2375" w:type="dxa"/>
          </w:tcPr>
          <w:p w:rsidR="00C26572"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17,57%</w:t>
            </w:r>
          </w:p>
        </w:tc>
      </w:tr>
      <w:tr w:rsidR="00C26572" w:rsidTr="00E97973">
        <w:tc>
          <w:tcPr>
            <w:tcW w:w="4928" w:type="dxa"/>
          </w:tcPr>
          <w:p w:rsidR="00C26572" w:rsidRPr="00C26572" w:rsidRDefault="00E97973" w:rsidP="00E21542">
            <w:pPr>
              <w:spacing w:line="360" w:lineRule="auto"/>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Проценты к уплате</w:t>
            </w:r>
            <w:r w:rsidR="00EE3DB7">
              <w:rPr>
                <w:rFonts w:ascii="Times New Roman" w:hAnsi="Times New Roman" w:cs="Times New Roman"/>
                <w:bCs/>
                <w:sz w:val="20"/>
                <w:szCs w:val="20"/>
                <w:shd w:val="clear" w:color="auto" w:fill="FFFFFF"/>
              </w:rPr>
              <w:t>, тыс. руб.</w:t>
            </w:r>
          </w:p>
        </w:tc>
        <w:tc>
          <w:tcPr>
            <w:tcW w:w="2551" w:type="dxa"/>
          </w:tcPr>
          <w:p w:rsidR="00C26572"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3445</w:t>
            </w:r>
          </w:p>
        </w:tc>
        <w:tc>
          <w:tcPr>
            <w:tcW w:w="2375" w:type="dxa"/>
          </w:tcPr>
          <w:p w:rsidR="00C26572"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4548</w:t>
            </w:r>
          </w:p>
        </w:tc>
      </w:tr>
      <w:tr w:rsidR="00C26572" w:rsidTr="00E97973">
        <w:tc>
          <w:tcPr>
            <w:tcW w:w="4928" w:type="dxa"/>
          </w:tcPr>
          <w:p w:rsidR="00C26572" w:rsidRPr="00C26572" w:rsidRDefault="00E97973" w:rsidP="00E21542">
            <w:pPr>
              <w:spacing w:line="360" w:lineRule="auto"/>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Сре</w:t>
            </w:r>
            <w:r w:rsidR="00147BB9">
              <w:rPr>
                <w:rFonts w:ascii="Times New Roman" w:hAnsi="Times New Roman" w:cs="Times New Roman"/>
                <w:bCs/>
                <w:sz w:val="20"/>
                <w:szCs w:val="20"/>
                <w:shd w:val="clear" w:color="auto" w:fill="FFFFFF"/>
              </w:rPr>
              <w:t>днее значение ЗК</w:t>
            </w:r>
            <w:r w:rsidR="00EE3DB7">
              <w:rPr>
                <w:rFonts w:ascii="Times New Roman" w:hAnsi="Times New Roman" w:cs="Times New Roman"/>
                <w:bCs/>
                <w:sz w:val="20"/>
                <w:szCs w:val="20"/>
                <w:shd w:val="clear" w:color="auto" w:fill="FFFFFF"/>
              </w:rPr>
              <w:t>, тыс. руб.</w:t>
            </w:r>
          </w:p>
        </w:tc>
        <w:tc>
          <w:tcPr>
            <w:tcW w:w="2551" w:type="dxa"/>
          </w:tcPr>
          <w:p w:rsidR="00C26572"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13101</w:t>
            </w:r>
          </w:p>
        </w:tc>
        <w:tc>
          <w:tcPr>
            <w:tcW w:w="2375" w:type="dxa"/>
          </w:tcPr>
          <w:p w:rsidR="00C26572"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25889</w:t>
            </w:r>
          </w:p>
        </w:tc>
      </w:tr>
      <w:tr w:rsidR="00C26572" w:rsidTr="00E97973">
        <w:tc>
          <w:tcPr>
            <w:tcW w:w="4928" w:type="dxa"/>
          </w:tcPr>
          <w:p w:rsidR="00C26572" w:rsidRPr="00C26572" w:rsidRDefault="00147BB9" w:rsidP="00E21542">
            <w:pPr>
              <w:spacing w:line="360" w:lineRule="auto"/>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Доля СК</w:t>
            </w:r>
          </w:p>
        </w:tc>
        <w:tc>
          <w:tcPr>
            <w:tcW w:w="2551" w:type="dxa"/>
          </w:tcPr>
          <w:p w:rsidR="00C26572"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0,83</w:t>
            </w:r>
          </w:p>
        </w:tc>
        <w:tc>
          <w:tcPr>
            <w:tcW w:w="2375" w:type="dxa"/>
          </w:tcPr>
          <w:p w:rsidR="00C26572"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0,72</w:t>
            </w:r>
          </w:p>
        </w:tc>
      </w:tr>
      <w:tr w:rsidR="00147BB9" w:rsidTr="00F52E61">
        <w:tc>
          <w:tcPr>
            <w:tcW w:w="4928" w:type="dxa"/>
          </w:tcPr>
          <w:p w:rsidR="00147BB9" w:rsidRDefault="00147BB9" w:rsidP="00E21542">
            <w:pPr>
              <w:spacing w:line="360" w:lineRule="auto"/>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Доля ЗК</w:t>
            </w:r>
          </w:p>
        </w:tc>
        <w:tc>
          <w:tcPr>
            <w:tcW w:w="2551" w:type="dxa"/>
          </w:tcPr>
          <w:p w:rsidR="00147BB9"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0,17</w:t>
            </w:r>
          </w:p>
        </w:tc>
        <w:tc>
          <w:tcPr>
            <w:tcW w:w="2375" w:type="dxa"/>
          </w:tcPr>
          <w:p w:rsidR="00147BB9" w:rsidRPr="00C26572" w:rsidRDefault="00EE3DB7"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0,28</w:t>
            </w:r>
          </w:p>
        </w:tc>
      </w:tr>
      <w:tr w:rsidR="00147BB9" w:rsidTr="00E97973">
        <w:tc>
          <w:tcPr>
            <w:tcW w:w="4928" w:type="dxa"/>
          </w:tcPr>
          <w:p w:rsidR="00147BB9" w:rsidRPr="00E21542" w:rsidRDefault="00E21542" w:rsidP="00E21542">
            <w:pPr>
              <w:spacing w:line="360" w:lineRule="auto"/>
              <w:jc w:val="both"/>
              <w:rPr>
                <w:rFonts w:ascii="Times New Roman" w:hAnsi="Times New Roman" w:cs="Times New Roman"/>
                <w:b/>
                <w:bCs/>
                <w:sz w:val="20"/>
                <w:szCs w:val="20"/>
                <w:shd w:val="clear" w:color="auto" w:fill="FFFFFF"/>
                <w:lang w:val="en-US"/>
              </w:rPr>
            </w:pPr>
            <w:r>
              <w:rPr>
                <w:rFonts w:ascii="Times New Roman" w:hAnsi="Times New Roman" w:cs="Times New Roman"/>
                <w:b/>
                <w:bCs/>
                <w:sz w:val="20"/>
                <w:szCs w:val="20"/>
                <w:shd w:val="clear" w:color="auto" w:fill="FFFFFF"/>
                <w:lang w:val="en-US"/>
              </w:rPr>
              <w:t>WACC</w:t>
            </w:r>
          </w:p>
        </w:tc>
        <w:tc>
          <w:tcPr>
            <w:tcW w:w="2551" w:type="dxa"/>
          </w:tcPr>
          <w:p w:rsidR="00147BB9" w:rsidRPr="00C26572" w:rsidRDefault="00755F3E"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3,73%</w:t>
            </w:r>
          </w:p>
        </w:tc>
        <w:tc>
          <w:tcPr>
            <w:tcW w:w="2375" w:type="dxa"/>
          </w:tcPr>
          <w:p w:rsidR="00147BB9" w:rsidRPr="00C26572" w:rsidRDefault="00755F3E" w:rsidP="004B604E">
            <w:pPr>
              <w:spacing w:line="360"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7,59%</w:t>
            </w:r>
          </w:p>
        </w:tc>
      </w:tr>
    </w:tbl>
    <w:p w:rsidR="00BD591C" w:rsidRPr="00BD591C" w:rsidRDefault="00ED07FE" w:rsidP="00BD591C">
      <w:pPr>
        <w:pStyle w:val="a4"/>
        <w:spacing w:after="0" w:line="240" w:lineRule="auto"/>
        <w:ind w:left="709"/>
        <w:jc w:val="both"/>
        <w:rPr>
          <w:rFonts w:ascii="Times New Roman" w:eastAsiaTheme="majorEastAsia" w:hAnsi="Times New Roman" w:cs="Times New Roman"/>
          <w:bCs/>
          <w:sz w:val="24"/>
          <w:szCs w:val="24"/>
          <w:shd w:val="clear" w:color="auto" w:fill="FFFFFF"/>
        </w:rPr>
      </w:pPr>
      <w:r>
        <w:rPr>
          <w:rFonts w:ascii="Times New Roman" w:hAnsi="Times New Roman" w:cs="Times New Roman"/>
          <w:bCs/>
          <w:noProof/>
          <w:sz w:val="24"/>
          <w:szCs w:val="24"/>
        </w:rPr>
        <w:drawing>
          <wp:anchor distT="0" distB="0" distL="114300" distR="114300" simplePos="0" relativeHeight="251658240" behindDoc="0" locked="0" layoutInCell="1" allowOverlap="1">
            <wp:simplePos x="0" y="0"/>
            <wp:positionH relativeFrom="column">
              <wp:posOffset>-89535</wp:posOffset>
            </wp:positionH>
            <wp:positionV relativeFrom="paragraph">
              <wp:posOffset>433705</wp:posOffset>
            </wp:positionV>
            <wp:extent cx="3139440" cy="2560320"/>
            <wp:effectExtent l="0" t="0" r="0" b="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Times New Roman" w:hAnsi="Times New Roman" w:cs="Times New Roman"/>
          <w:bCs/>
          <w:noProof/>
          <w:sz w:val="24"/>
          <w:szCs w:val="24"/>
        </w:rPr>
        <w:drawing>
          <wp:anchor distT="0" distB="0" distL="114300" distR="114300" simplePos="0" relativeHeight="251660288" behindDoc="0" locked="0" layoutInCell="1" allowOverlap="1">
            <wp:simplePos x="0" y="0"/>
            <wp:positionH relativeFrom="column">
              <wp:posOffset>3049905</wp:posOffset>
            </wp:positionH>
            <wp:positionV relativeFrom="paragraph">
              <wp:posOffset>433705</wp:posOffset>
            </wp:positionV>
            <wp:extent cx="2849880" cy="2560320"/>
            <wp:effectExtent l="0" t="0" r="0" b="0"/>
            <wp:wrapTopAndBottom/>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E97973" w:rsidRPr="00C26572">
        <w:rPr>
          <w:rFonts w:ascii="Times New Roman" w:hAnsi="Times New Roman" w:cs="Times New Roman"/>
          <w:bCs/>
          <w:sz w:val="24"/>
          <w:szCs w:val="24"/>
          <w:shd w:val="clear" w:color="auto" w:fill="FFFFFF"/>
        </w:rPr>
        <w:t>Рассчитано по:</w:t>
      </w:r>
      <w:r w:rsidR="00E97973">
        <w:rPr>
          <w:rFonts w:ascii="Times New Roman" w:hAnsi="Times New Roman" w:cs="Times New Roman"/>
          <w:bCs/>
          <w:sz w:val="24"/>
          <w:szCs w:val="24"/>
          <w:shd w:val="clear" w:color="auto" w:fill="FFFFFF"/>
        </w:rPr>
        <w:t xml:space="preserve"> </w:t>
      </w:r>
      <w:r w:rsidR="00E97973">
        <w:rPr>
          <w:rFonts w:ascii="Times New Roman" w:eastAsiaTheme="majorEastAsia" w:hAnsi="Times New Roman" w:cs="Times New Roman"/>
          <w:bCs/>
          <w:sz w:val="24"/>
          <w:szCs w:val="24"/>
          <w:shd w:val="clear" w:color="auto" w:fill="FFFFFF"/>
        </w:rPr>
        <w:t>бухгалтерский баланс (приложение 1), отчет о прибылях и убытках ООО «АльянсСтрой» (приложение 2).</w:t>
      </w:r>
    </w:p>
    <w:p w:rsidR="004908F7" w:rsidRDefault="00ED07FE" w:rsidP="00747D30">
      <w:pPr>
        <w:pStyle w:val="a4"/>
        <w:spacing w:after="0" w:line="240" w:lineRule="auto"/>
        <w:ind w:left="0"/>
        <w:jc w:val="center"/>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Рисунок 6 Доли СК и ЗК ООО «Алья</w:t>
      </w:r>
      <w:r w:rsidR="000A3680">
        <w:rPr>
          <w:rFonts w:ascii="Times New Roman" w:eastAsiaTheme="majorEastAsia" w:hAnsi="Times New Roman" w:cs="Times New Roman"/>
          <w:bCs/>
          <w:sz w:val="24"/>
          <w:szCs w:val="24"/>
          <w:shd w:val="clear" w:color="auto" w:fill="FFFFFF"/>
        </w:rPr>
        <w:t>нсСтрой» в 2016 и 2017 гг.</w:t>
      </w:r>
    </w:p>
    <w:p w:rsidR="004908F7" w:rsidRDefault="004908F7" w:rsidP="004908F7">
      <w:pPr>
        <w:pStyle w:val="a4"/>
        <w:spacing w:after="0" w:line="240" w:lineRule="auto"/>
        <w:ind w:left="0"/>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br w:type="textWrapping" w:clear="all"/>
      </w:r>
    </w:p>
    <w:p w:rsidR="00160734" w:rsidRPr="00160734" w:rsidRDefault="008E1CDA" w:rsidP="00160734">
      <w:pPr>
        <w:pStyle w:val="a4"/>
        <w:spacing w:after="0" w:line="360" w:lineRule="auto"/>
        <w:ind w:left="709"/>
        <w:jc w:val="both"/>
        <w:rPr>
          <w:rFonts w:ascii="Times New Roman" w:eastAsiaTheme="majorEastAsia" w:hAnsi="Times New Roman" w:cs="Times New Roman"/>
          <w:bCs/>
          <w:sz w:val="24"/>
          <w:szCs w:val="24"/>
          <w:shd w:val="clear" w:color="auto" w:fill="FFFFFF"/>
        </w:rPr>
      </w:pPr>
      <m:oMathPara>
        <m:oMath>
          <m:sSub>
            <m:sSubPr>
              <m:ctrlPr>
                <w:rPr>
                  <w:rFonts w:ascii="Cambria Math" w:eastAsiaTheme="majorEastAsia" w:hAnsi="Cambria Math" w:cs="Times New Roman"/>
                  <w:bCs/>
                  <w:i/>
                  <w:sz w:val="24"/>
                  <w:szCs w:val="24"/>
                  <w:shd w:val="clear" w:color="auto" w:fill="FFFFFF"/>
                  <w:lang w:val="en-US"/>
                </w:rPr>
              </m:ctrlPr>
            </m:sSubPr>
            <m:e>
              <m:r>
                <w:rPr>
                  <w:rFonts w:ascii="Cambria Math" w:eastAsiaTheme="majorEastAsia" w:hAnsi="Cambria Math" w:cs="Times New Roman"/>
                  <w:sz w:val="24"/>
                  <w:szCs w:val="24"/>
                  <w:shd w:val="clear" w:color="auto" w:fill="FFFFFF"/>
                  <w:lang w:val="en-US"/>
                </w:rPr>
                <m:t>WACC</m:t>
              </m:r>
            </m:e>
            <m:sub>
              <m:r>
                <w:rPr>
                  <w:rFonts w:ascii="Cambria Math" w:eastAsiaTheme="majorEastAsia" w:hAnsi="Cambria Math" w:cs="Times New Roman"/>
                  <w:sz w:val="24"/>
                  <w:szCs w:val="24"/>
                  <w:shd w:val="clear" w:color="auto" w:fill="FFFFFF"/>
                  <w:lang w:val="en-US"/>
                </w:rPr>
                <m:t>2016</m:t>
              </m:r>
            </m:sub>
          </m:sSub>
          <m:r>
            <w:rPr>
              <w:rFonts w:ascii="Cambria Math" w:eastAsiaTheme="majorEastAsia" w:hAnsi="Cambria Math" w:cs="Times New Roman"/>
              <w:sz w:val="24"/>
              <w:szCs w:val="24"/>
              <w:shd w:val="clear" w:color="auto" w:fill="FFFFFF"/>
              <w:lang w:val="en-US"/>
            </w:rPr>
            <m:t>=0</m:t>
          </m:r>
          <m:r>
            <w:rPr>
              <w:rFonts w:ascii="Cambria Math" w:eastAsiaTheme="majorEastAsia" w:hAnsi="Cambria Math" w:cs="Times New Roman"/>
              <w:sz w:val="24"/>
              <w:szCs w:val="24"/>
              <w:shd w:val="clear" w:color="auto" w:fill="FFFFFF"/>
            </w:rPr>
            <m:t>,11*0,83+</m:t>
          </m:r>
          <m:d>
            <m:dPr>
              <m:ctrlPr>
                <w:rPr>
                  <w:rFonts w:ascii="Cambria Math" w:eastAsiaTheme="majorEastAsia" w:hAnsi="Cambria Math" w:cs="Times New Roman"/>
                  <w:bCs/>
                  <w:i/>
                  <w:sz w:val="24"/>
                  <w:szCs w:val="24"/>
                  <w:shd w:val="clear" w:color="auto" w:fill="FFFFFF"/>
                </w:rPr>
              </m:ctrlPr>
            </m:dPr>
            <m:e>
              <m:r>
                <w:rPr>
                  <w:rFonts w:ascii="Cambria Math" w:eastAsiaTheme="majorEastAsia" w:hAnsi="Cambria Math" w:cs="Times New Roman"/>
                  <w:sz w:val="24"/>
                  <w:szCs w:val="24"/>
                  <w:shd w:val="clear" w:color="auto" w:fill="FFFFFF"/>
                </w:rPr>
                <m:t>1-0,2</m:t>
              </m:r>
            </m:e>
          </m:d>
          <m:r>
            <w:rPr>
              <w:rFonts w:ascii="Cambria Math" w:eastAsiaTheme="majorEastAsia" w:hAnsi="Cambria Math" w:cs="Times New Roman"/>
              <w:sz w:val="24"/>
              <w:szCs w:val="24"/>
              <w:shd w:val="clear" w:color="auto" w:fill="FFFFFF"/>
            </w:rPr>
            <m:t>*26,3*0,17=3,73%</m:t>
          </m:r>
        </m:oMath>
      </m:oMathPara>
    </w:p>
    <w:p w:rsidR="00160734" w:rsidRDefault="008E1CDA" w:rsidP="00160734">
      <w:pPr>
        <w:pStyle w:val="a4"/>
        <w:spacing w:after="0" w:line="360" w:lineRule="auto"/>
        <w:ind w:left="709"/>
        <w:jc w:val="both"/>
        <w:rPr>
          <w:rFonts w:ascii="Times New Roman" w:eastAsiaTheme="majorEastAsia" w:hAnsi="Times New Roman" w:cs="Times New Roman"/>
          <w:i/>
          <w:sz w:val="24"/>
          <w:szCs w:val="24"/>
          <w:shd w:val="clear" w:color="auto" w:fill="FFFFFF"/>
        </w:rPr>
      </w:pPr>
      <m:oMathPara>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lang w:val="en-US"/>
                </w:rPr>
                <m:t>WACC</m:t>
              </m:r>
            </m:e>
            <m:sub>
              <m:r>
                <w:rPr>
                  <w:rFonts w:ascii="Cambria Math" w:eastAsiaTheme="majorEastAsia" w:hAnsi="Cambria Math" w:cs="Times New Roman"/>
                  <w:sz w:val="24"/>
                  <w:szCs w:val="24"/>
                  <w:shd w:val="clear" w:color="auto" w:fill="FFFFFF"/>
                </w:rPr>
                <m:t>2017</m:t>
              </m:r>
            </m:sub>
          </m:sSub>
          <m:r>
            <w:rPr>
              <w:rFonts w:ascii="Cambria Math" w:eastAsiaTheme="majorEastAsia" w:hAnsi="Cambria Math" w:cs="Times New Roman"/>
              <w:sz w:val="24"/>
              <w:szCs w:val="24"/>
              <w:shd w:val="clear" w:color="auto" w:fill="FFFFFF"/>
            </w:rPr>
            <m:t>=5,05*0,72+</m:t>
          </m:r>
          <m:d>
            <m:dPr>
              <m:ctrlPr>
                <w:rPr>
                  <w:rFonts w:ascii="Cambria Math" w:eastAsiaTheme="majorEastAsia" w:hAnsi="Cambria Math" w:cs="Times New Roman"/>
                  <w:bCs/>
                  <w:i/>
                  <w:sz w:val="24"/>
                  <w:szCs w:val="24"/>
                  <w:shd w:val="clear" w:color="auto" w:fill="FFFFFF"/>
                </w:rPr>
              </m:ctrlPr>
            </m:dPr>
            <m:e>
              <m:r>
                <w:rPr>
                  <w:rFonts w:ascii="Cambria Math" w:eastAsiaTheme="majorEastAsia" w:hAnsi="Cambria Math" w:cs="Times New Roman"/>
                  <w:sz w:val="24"/>
                  <w:szCs w:val="24"/>
                  <w:shd w:val="clear" w:color="auto" w:fill="FFFFFF"/>
                </w:rPr>
                <m:t>1-0,2</m:t>
              </m:r>
            </m:e>
          </m:d>
          <m:r>
            <w:rPr>
              <w:rFonts w:ascii="Cambria Math" w:eastAsiaTheme="majorEastAsia" w:hAnsi="Cambria Math" w:cs="Times New Roman"/>
              <w:sz w:val="24"/>
              <w:szCs w:val="24"/>
              <w:shd w:val="clear" w:color="auto" w:fill="FFFFFF"/>
            </w:rPr>
            <m:t>*17,57*0,28=7,59%</m:t>
          </m:r>
        </m:oMath>
      </m:oMathPara>
    </w:p>
    <w:p w:rsidR="000E1D3F" w:rsidRDefault="000E1D3F" w:rsidP="00E21542">
      <w:pPr>
        <w:spacing w:after="0" w:line="240" w:lineRule="auto"/>
        <w:ind w:firstLine="709"/>
        <w:jc w:val="both"/>
        <w:rPr>
          <w:rFonts w:ascii="Times New Roman" w:hAnsi="Times New Roman" w:cs="Times New Roman"/>
          <w:bCs/>
          <w:sz w:val="24"/>
          <w:szCs w:val="24"/>
          <w:shd w:val="clear" w:color="auto" w:fill="FFFFFF"/>
        </w:rPr>
      </w:pPr>
    </w:p>
    <w:p w:rsidR="000E1D3F" w:rsidRDefault="000E1D3F" w:rsidP="000E1D3F">
      <w:pPr>
        <w:pStyle w:val="2"/>
        <w:spacing w:before="0" w:line="360" w:lineRule="auto"/>
        <w:ind w:firstLine="709"/>
        <w:jc w:val="both"/>
        <w:rPr>
          <w:rFonts w:ascii="Times New Roman" w:hAnsi="Times New Roman" w:cs="Times New Roman"/>
          <w:b/>
          <w:color w:val="auto"/>
          <w:sz w:val="28"/>
          <w:szCs w:val="28"/>
          <w:shd w:val="clear" w:color="auto" w:fill="FFFFFF"/>
        </w:rPr>
      </w:pPr>
      <w:bookmarkStart w:id="13" w:name="_Toc513102940"/>
      <w:r w:rsidRPr="000E1D3F">
        <w:rPr>
          <w:rFonts w:ascii="Times New Roman" w:hAnsi="Times New Roman" w:cs="Times New Roman"/>
          <w:b/>
          <w:color w:val="auto"/>
          <w:sz w:val="28"/>
          <w:szCs w:val="28"/>
          <w:shd w:val="clear" w:color="auto" w:fill="FFFFFF"/>
        </w:rPr>
        <w:t>2.5. Результаты анализа структуры капитала и источников финансирования ООО "Альянс Строй"</w:t>
      </w:r>
      <w:bookmarkEnd w:id="13"/>
    </w:p>
    <w:p w:rsidR="000E1D3F" w:rsidRPr="007155E7" w:rsidRDefault="000E1D3F" w:rsidP="000E1D3F">
      <w:pPr>
        <w:spacing w:after="0" w:line="240" w:lineRule="auto"/>
        <w:rPr>
          <w:rFonts w:ascii="Times New Roman" w:hAnsi="Times New Roman" w:cs="Times New Roman"/>
          <w:sz w:val="24"/>
          <w:szCs w:val="24"/>
        </w:rPr>
      </w:pPr>
    </w:p>
    <w:p w:rsidR="001D56F7" w:rsidRPr="00657BB1" w:rsidRDefault="0093123C" w:rsidP="001D56F7">
      <w:pPr>
        <w:spacing w:after="0" w:line="360" w:lineRule="auto"/>
        <w:ind w:firstLine="709"/>
        <w:jc w:val="both"/>
        <w:rPr>
          <w:rFonts w:ascii="Times New Roman" w:eastAsiaTheme="majorEastAsia" w:hAnsi="Times New Roman" w:cs="Times New Roman"/>
          <w:bCs/>
          <w:sz w:val="24"/>
          <w:szCs w:val="24"/>
          <w:shd w:val="clear" w:color="auto" w:fill="FFFFFF"/>
        </w:rPr>
      </w:pPr>
      <w:r w:rsidRPr="007155E7">
        <w:rPr>
          <w:rFonts w:ascii="Times New Roman" w:hAnsi="Times New Roman" w:cs="Times New Roman"/>
          <w:color w:val="000000"/>
          <w:sz w:val="24"/>
          <w:szCs w:val="24"/>
        </w:rPr>
        <w:t>Согласно проведенному анализу финансово-экономических показателей можно сказать, что положение ООО «АльянсСтрой» финансово-устойчивое (раздел 2.2)</w:t>
      </w:r>
      <w:r w:rsidR="00716D89">
        <w:rPr>
          <w:rFonts w:ascii="Times New Roman" w:hAnsi="Times New Roman" w:cs="Times New Roman"/>
          <w:color w:val="000000"/>
          <w:sz w:val="24"/>
          <w:szCs w:val="24"/>
        </w:rPr>
        <w:t xml:space="preserve">. Это подтверждается наличием собственных оборотных средств в сумме 15998 тыс. руб., высоким коэффициентом финансовой независимости 0,72, </w:t>
      </w:r>
      <w:r w:rsidR="004C5075">
        <w:rPr>
          <w:rFonts w:ascii="Times New Roman" w:hAnsi="Times New Roman" w:cs="Times New Roman"/>
          <w:color w:val="000000"/>
          <w:sz w:val="24"/>
          <w:szCs w:val="24"/>
        </w:rPr>
        <w:t xml:space="preserve">увеличением рентабельности собственного </w:t>
      </w:r>
      <w:r w:rsidR="004C5075" w:rsidRPr="005F197D">
        <w:rPr>
          <w:rFonts w:ascii="Times New Roman" w:hAnsi="Times New Roman" w:cs="Times New Roman"/>
          <w:color w:val="000000"/>
          <w:sz w:val="24"/>
          <w:szCs w:val="24"/>
        </w:rPr>
        <w:t>капитала до 4,77%.</w:t>
      </w:r>
      <w:r w:rsidR="00716D89" w:rsidRPr="005F197D">
        <w:rPr>
          <w:rFonts w:ascii="Times New Roman" w:hAnsi="Times New Roman" w:cs="Times New Roman"/>
          <w:color w:val="000000"/>
          <w:sz w:val="24"/>
          <w:szCs w:val="24"/>
        </w:rPr>
        <w:t xml:space="preserve"> </w:t>
      </w:r>
      <w:r w:rsidR="001D56F7" w:rsidRPr="005F197D">
        <w:rPr>
          <w:rFonts w:ascii="Times New Roman" w:hAnsi="Times New Roman" w:cs="Times New Roman"/>
          <w:color w:val="000000"/>
          <w:sz w:val="24"/>
          <w:szCs w:val="24"/>
        </w:rPr>
        <w:t xml:space="preserve">Все рассчитанные показатели </w:t>
      </w:r>
      <w:r w:rsidR="001D56F7" w:rsidRPr="005F197D">
        <w:rPr>
          <w:rFonts w:ascii="Times New Roman" w:eastAsiaTheme="majorEastAsia" w:hAnsi="Times New Roman" w:cs="Times New Roman"/>
          <w:bCs/>
          <w:sz w:val="24"/>
          <w:szCs w:val="24"/>
          <w:shd w:val="clear" w:color="auto" w:fill="FFFFFF"/>
        </w:rPr>
        <w:t>за исключением коэффициента маневренности</w:t>
      </w:r>
      <w:r w:rsidR="008F60BE" w:rsidRPr="005F197D">
        <w:rPr>
          <w:rFonts w:ascii="Times New Roman" w:eastAsiaTheme="majorEastAsia" w:hAnsi="Times New Roman" w:cs="Times New Roman"/>
          <w:bCs/>
          <w:sz w:val="24"/>
          <w:szCs w:val="24"/>
          <w:shd w:val="clear" w:color="auto" w:fill="FFFFFF"/>
        </w:rPr>
        <w:t xml:space="preserve">, </w:t>
      </w:r>
      <w:r w:rsidR="005F197D" w:rsidRPr="005F197D">
        <w:rPr>
          <w:rFonts w:ascii="Times New Roman" w:eastAsiaTheme="majorEastAsia" w:hAnsi="Times New Roman" w:cs="Times New Roman"/>
          <w:bCs/>
          <w:sz w:val="24"/>
          <w:szCs w:val="24"/>
          <w:shd w:val="clear" w:color="auto" w:fill="FFFFFF"/>
        </w:rPr>
        <w:t>который равен 0,18</w:t>
      </w:r>
      <w:r w:rsidR="008F60BE" w:rsidRPr="005F197D">
        <w:rPr>
          <w:rFonts w:ascii="Times New Roman" w:eastAsiaTheme="majorEastAsia" w:hAnsi="Times New Roman" w:cs="Times New Roman"/>
          <w:bCs/>
          <w:sz w:val="24"/>
          <w:szCs w:val="24"/>
          <w:shd w:val="clear" w:color="auto" w:fill="FFFFFF"/>
        </w:rPr>
        <w:t>,</w:t>
      </w:r>
      <w:r w:rsidR="001D56F7" w:rsidRPr="005F197D">
        <w:rPr>
          <w:rFonts w:ascii="Times New Roman" w:eastAsiaTheme="majorEastAsia" w:hAnsi="Times New Roman" w:cs="Times New Roman"/>
          <w:bCs/>
          <w:sz w:val="24"/>
          <w:szCs w:val="24"/>
          <w:shd w:val="clear" w:color="auto" w:fill="FFFFFF"/>
        </w:rPr>
        <w:t xml:space="preserve"> говорят</w:t>
      </w:r>
      <w:r w:rsidR="001D56F7" w:rsidRPr="007155E7">
        <w:rPr>
          <w:rFonts w:ascii="Times New Roman" w:eastAsiaTheme="majorEastAsia" w:hAnsi="Times New Roman" w:cs="Times New Roman"/>
          <w:bCs/>
          <w:sz w:val="24"/>
          <w:szCs w:val="24"/>
          <w:shd w:val="clear" w:color="auto" w:fill="FFFFFF"/>
        </w:rPr>
        <w:t xml:space="preserve"> о финансово-устойчивом положении предприятия. Вместе с тем коэффициент маневренности говорит о наличии</w:t>
      </w:r>
      <w:r w:rsidR="001D56F7" w:rsidRPr="00657BB1">
        <w:rPr>
          <w:rFonts w:ascii="Times New Roman" w:eastAsiaTheme="majorEastAsia" w:hAnsi="Times New Roman" w:cs="Times New Roman"/>
          <w:bCs/>
          <w:sz w:val="24"/>
          <w:szCs w:val="24"/>
          <w:shd w:val="clear" w:color="auto" w:fill="FFFFFF"/>
        </w:rPr>
        <w:t xml:space="preserve"> проблем в развитии фирмы и ошибках руководства организации в управлении капиталом.</w:t>
      </w:r>
    </w:p>
    <w:p w:rsidR="001D56F7" w:rsidRPr="00657BB1" w:rsidRDefault="001D56F7" w:rsidP="001D56F7">
      <w:pPr>
        <w:spacing w:after="0" w:line="360" w:lineRule="auto"/>
        <w:ind w:firstLine="709"/>
        <w:jc w:val="both"/>
        <w:rPr>
          <w:rFonts w:ascii="Times New Roman" w:eastAsiaTheme="majorEastAsia" w:hAnsi="Times New Roman" w:cs="Times New Roman"/>
          <w:bCs/>
          <w:sz w:val="24"/>
          <w:szCs w:val="24"/>
          <w:shd w:val="clear" w:color="auto" w:fill="FFFFFF"/>
        </w:rPr>
      </w:pPr>
      <w:r w:rsidRPr="00657BB1">
        <w:rPr>
          <w:rFonts w:ascii="Times New Roman" w:eastAsiaTheme="majorEastAsia" w:hAnsi="Times New Roman" w:cs="Times New Roman"/>
          <w:bCs/>
          <w:sz w:val="24"/>
          <w:szCs w:val="24"/>
          <w:shd w:val="clear" w:color="auto" w:fill="FFFFFF"/>
        </w:rPr>
        <w:t>Компания недостаточно эффективно использует</w:t>
      </w:r>
      <w:r>
        <w:rPr>
          <w:rFonts w:ascii="Times New Roman" w:eastAsiaTheme="majorEastAsia" w:hAnsi="Times New Roman" w:cs="Times New Roman"/>
          <w:bCs/>
          <w:sz w:val="24"/>
          <w:szCs w:val="24"/>
          <w:shd w:val="clear" w:color="auto" w:fill="FFFFFF"/>
        </w:rPr>
        <w:t xml:space="preserve"> </w:t>
      </w:r>
      <w:r w:rsidRPr="00657BB1">
        <w:rPr>
          <w:rFonts w:ascii="Times New Roman" w:eastAsiaTheme="majorEastAsia" w:hAnsi="Times New Roman" w:cs="Times New Roman"/>
          <w:bCs/>
          <w:sz w:val="24"/>
          <w:szCs w:val="24"/>
          <w:shd w:val="clear" w:color="auto" w:fill="FFFFFF"/>
        </w:rPr>
        <w:t>капитал: рентабельность совокупного капитала и рентабельность собственного капитала низкие, но в течение анализируемого периода имеют тенденцию к повышению. Следует повысить данные показ</w:t>
      </w:r>
      <w:r>
        <w:rPr>
          <w:rFonts w:ascii="Times New Roman" w:eastAsiaTheme="majorEastAsia" w:hAnsi="Times New Roman" w:cs="Times New Roman"/>
          <w:bCs/>
          <w:sz w:val="24"/>
          <w:szCs w:val="24"/>
          <w:shd w:val="clear" w:color="auto" w:fill="FFFFFF"/>
        </w:rPr>
        <w:t>атели</w:t>
      </w:r>
      <w:r w:rsidRPr="00657BB1">
        <w:rPr>
          <w:rFonts w:ascii="Times New Roman" w:eastAsiaTheme="majorEastAsia" w:hAnsi="Times New Roman" w:cs="Times New Roman"/>
          <w:bCs/>
          <w:sz w:val="24"/>
          <w:szCs w:val="24"/>
          <w:shd w:val="clear" w:color="auto" w:fill="FFFFFF"/>
        </w:rPr>
        <w:t xml:space="preserve">. Это можно достичь, если работать над ресурсосбережением, уменьшением себестоимости, внедрять новых технологий, ресурсосберегающее оборудования, увеличивать масштабы производства </w:t>
      </w:r>
    </w:p>
    <w:p w:rsidR="003A6936" w:rsidRPr="003251E4" w:rsidRDefault="0008583B" w:rsidP="003A6936">
      <w:pPr>
        <w:spacing w:after="0" w:line="360" w:lineRule="auto"/>
        <w:ind w:firstLine="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Анализ источников финансирования показал, что большую долю в структуре капитала на протяжении всего анализируемого периода занимают собственные источники финансирования, но наблюдается рост доли заемных</w:t>
      </w:r>
      <w:r w:rsidR="00720F11">
        <w:rPr>
          <w:rFonts w:ascii="Times New Roman" w:eastAsiaTheme="majorEastAsia" w:hAnsi="Times New Roman" w:cs="Times New Roman"/>
          <w:bCs/>
          <w:sz w:val="24"/>
          <w:szCs w:val="24"/>
          <w:shd w:val="clear" w:color="auto" w:fill="FFFFFF"/>
        </w:rPr>
        <w:t xml:space="preserve"> (раздел 2.3)</w:t>
      </w:r>
      <w:r>
        <w:rPr>
          <w:rFonts w:ascii="Times New Roman" w:eastAsiaTheme="majorEastAsia" w:hAnsi="Times New Roman" w:cs="Times New Roman"/>
          <w:bCs/>
          <w:sz w:val="24"/>
          <w:szCs w:val="24"/>
          <w:shd w:val="clear" w:color="auto" w:fill="FFFFFF"/>
        </w:rPr>
        <w:t xml:space="preserve">. Так в 2017 г. </w:t>
      </w:r>
      <w:r w:rsidR="00DA1E8B">
        <w:rPr>
          <w:rFonts w:ascii="Times New Roman" w:eastAsiaTheme="majorEastAsia" w:hAnsi="Times New Roman" w:cs="Times New Roman"/>
          <w:bCs/>
          <w:sz w:val="24"/>
          <w:szCs w:val="24"/>
          <w:shd w:val="clear" w:color="auto" w:fill="FFFFFF"/>
        </w:rPr>
        <w:t>доля собственного капитала составила 72%, доля заемного – 28%</w:t>
      </w:r>
      <w:r w:rsidR="003D28DB">
        <w:rPr>
          <w:rFonts w:ascii="Times New Roman" w:eastAsiaTheme="majorEastAsia" w:hAnsi="Times New Roman" w:cs="Times New Roman"/>
          <w:bCs/>
          <w:sz w:val="24"/>
          <w:szCs w:val="24"/>
          <w:shd w:val="clear" w:color="auto" w:fill="FFFFFF"/>
        </w:rPr>
        <w:t xml:space="preserve"> (а в 2015 г. доля собственного </w:t>
      </w:r>
      <w:r w:rsidR="003D28DB" w:rsidRPr="003251E4">
        <w:rPr>
          <w:rFonts w:ascii="Times New Roman" w:eastAsiaTheme="majorEastAsia" w:hAnsi="Times New Roman" w:cs="Times New Roman"/>
          <w:bCs/>
          <w:sz w:val="24"/>
          <w:szCs w:val="24"/>
          <w:shd w:val="clear" w:color="auto" w:fill="FFFFFF"/>
        </w:rPr>
        <w:t xml:space="preserve">капитала составила 89%, доля заемного – 11%). </w:t>
      </w:r>
    </w:p>
    <w:p w:rsidR="005F1EE2" w:rsidRPr="003A6936" w:rsidRDefault="003251E4" w:rsidP="003A6936">
      <w:pPr>
        <w:spacing w:after="0" w:line="360" w:lineRule="auto"/>
        <w:ind w:firstLine="709"/>
        <w:jc w:val="both"/>
        <w:rPr>
          <w:rFonts w:ascii="Times New Roman" w:eastAsiaTheme="majorEastAsia" w:hAnsi="Times New Roman" w:cs="Times New Roman"/>
          <w:bCs/>
          <w:sz w:val="24"/>
          <w:szCs w:val="24"/>
          <w:shd w:val="clear" w:color="auto" w:fill="FFFFFF"/>
        </w:rPr>
      </w:pPr>
      <w:r w:rsidRPr="003251E4">
        <w:rPr>
          <w:rFonts w:ascii="Times New Roman" w:eastAsiaTheme="majorEastAsia" w:hAnsi="Times New Roman" w:cs="Times New Roman"/>
          <w:bCs/>
          <w:sz w:val="24"/>
          <w:szCs w:val="24"/>
          <w:shd w:val="clear" w:color="auto" w:fill="FFFFFF"/>
        </w:rPr>
        <w:t xml:space="preserve">Высокая доля собственных источников в структуре капитала не обязательно указывает на устойчивое состояние компании и наличие гибкости отвечать на  постоянно меняющуюся конъюнктуру рынка. </w:t>
      </w:r>
      <w:r w:rsidR="00AB6B03" w:rsidRPr="003251E4">
        <w:rPr>
          <w:rFonts w:ascii="Times New Roman" w:hAnsi="Times New Roman" w:cs="Times New Roman"/>
          <w:color w:val="000000"/>
          <w:sz w:val="24"/>
          <w:szCs w:val="24"/>
          <w:shd w:val="clear" w:color="auto" w:fill="FFFFFF"/>
        </w:rPr>
        <w:t>За 2015-2017 гг. доля заемных источников финансирования в структуре источников финансирования</w:t>
      </w:r>
      <w:r w:rsidR="00AB6B03" w:rsidRPr="003A6936">
        <w:rPr>
          <w:rFonts w:ascii="Times New Roman" w:hAnsi="Times New Roman" w:cs="Times New Roman"/>
          <w:color w:val="000000"/>
          <w:sz w:val="24"/>
          <w:szCs w:val="24"/>
          <w:shd w:val="clear" w:color="auto" w:fill="FFFFFF"/>
        </w:rPr>
        <w:t xml:space="preserve"> предприятия увеличилась на 17%, несколько снизив финансовую устойчивость организации. </w:t>
      </w:r>
      <w:r w:rsidR="003A6936" w:rsidRPr="003A6936">
        <w:rPr>
          <w:rFonts w:ascii="Times New Roman" w:eastAsiaTheme="majorEastAsia" w:hAnsi="Times New Roman" w:cs="Times New Roman"/>
          <w:bCs/>
          <w:sz w:val="24"/>
          <w:szCs w:val="24"/>
          <w:shd w:val="clear" w:color="auto" w:fill="FFFFFF"/>
        </w:rPr>
        <w:t>Наоборот, правильное управление заёмным капиталом говорит, что компания имеет способность подстраиваться, находить возможности, привлекать кредиты и погашать</w:t>
      </w:r>
      <w:r w:rsidR="00B13521">
        <w:rPr>
          <w:rFonts w:ascii="Times New Roman" w:eastAsiaTheme="majorEastAsia" w:hAnsi="Times New Roman" w:cs="Times New Roman"/>
          <w:bCs/>
          <w:sz w:val="24"/>
          <w:szCs w:val="24"/>
          <w:shd w:val="clear" w:color="auto" w:fill="FFFFFF"/>
        </w:rPr>
        <w:t xml:space="preserve"> их в срок</w:t>
      </w:r>
      <w:r w:rsidR="003A6936" w:rsidRPr="003A6936">
        <w:rPr>
          <w:rFonts w:ascii="Times New Roman" w:eastAsiaTheme="majorEastAsia" w:hAnsi="Times New Roman" w:cs="Times New Roman"/>
          <w:bCs/>
          <w:sz w:val="24"/>
          <w:szCs w:val="24"/>
          <w:shd w:val="clear" w:color="auto" w:fill="FFFFFF"/>
        </w:rPr>
        <w:t xml:space="preserve">. Привлекая заёмный капитал, компания извлекает из этого выгоду для себя в виде дополнительной прибыли и хорошо себя рекомендует на финансовом  рынке. </w:t>
      </w:r>
      <w:r w:rsidR="00AB6B03" w:rsidRPr="003A6936">
        <w:rPr>
          <w:rFonts w:ascii="Times New Roman" w:eastAsiaTheme="majorEastAsia" w:hAnsi="Times New Roman" w:cs="Times New Roman"/>
          <w:bCs/>
          <w:sz w:val="24"/>
          <w:szCs w:val="24"/>
          <w:shd w:val="clear" w:color="auto" w:fill="FFFFFF"/>
        </w:rPr>
        <w:t xml:space="preserve">Кроме того, </w:t>
      </w:r>
      <w:r w:rsidR="00A97116" w:rsidRPr="003A6936">
        <w:rPr>
          <w:rFonts w:ascii="Times New Roman" w:eastAsiaTheme="majorEastAsia" w:hAnsi="Times New Roman" w:cs="Times New Roman"/>
          <w:bCs/>
          <w:sz w:val="24"/>
          <w:szCs w:val="24"/>
          <w:shd w:val="clear" w:color="auto" w:fill="FFFFFF"/>
        </w:rPr>
        <w:t xml:space="preserve">не смотря на увеличение доли заемных средств, </w:t>
      </w:r>
      <w:r w:rsidR="005F1EE2" w:rsidRPr="003A6936">
        <w:rPr>
          <w:rFonts w:ascii="Times New Roman" w:hAnsi="Times New Roman" w:cs="Times New Roman"/>
          <w:color w:val="000000"/>
          <w:sz w:val="24"/>
          <w:szCs w:val="24"/>
          <w:shd w:val="clear" w:color="auto" w:fill="FFFFFF"/>
        </w:rPr>
        <w:t xml:space="preserve">собственные средства в структуре источников финансирования </w:t>
      </w:r>
      <w:r w:rsidR="00A97116" w:rsidRPr="003A6936">
        <w:rPr>
          <w:rFonts w:ascii="Times New Roman" w:hAnsi="Times New Roman" w:cs="Times New Roman"/>
          <w:color w:val="000000"/>
          <w:sz w:val="24"/>
          <w:szCs w:val="24"/>
          <w:shd w:val="clear" w:color="auto" w:fill="FFFFFF"/>
        </w:rPr>
        <w:t xml:space="preserve">стабильно превышают </w:t>
      </w:r>
      <w:r w:rsidR="005F1EE2" w:rsidRPr="003A6936">
        <w:rPr>
          <w:rFonts w:ascii="Times New Roman" w:hAnsi="Times New Roman" w:cs="Times New Roman"/>
          <w:color w:val="000000"/>
          <w:sz w:val="24"/>
          <w:szCs w:val="24"/>
          <w:shd w:val="clear" w:color="auto" w:fill="FFFFFF"/>
        </w:rPr>
        <w:t xml:space="preserve"> 70%</w:t>
      </w:r>
      <w:r w:rsidR="00A97116" w:rsidRPr="003A6936">
        <w:rPr>
          <w:rFonts w:ascii="Times New Roman" w:hAnsi="Times New Roman" w:cs="Times New Roman"/>
          <w:color w:val="000000"/>
          <w:sz w:val="24"/>
          <w:szCs w:val="24"/>
          <w:shd w:val="clear" w:color="auto" w:fill="FFFFFF"/>
        </w:rPr>
        <w:t xml:space="preserve"> и говорят о финансовой устойчивости предприятия.</w:t>
      </w:r>
    </w:p>
    <w:p w:rsidR="00084B6C" w:rsidRDefault="00084B6C" w:rsidP="00084B6C">
      <w:pPr>
        <w:spacing w:after="0" w:line="360" w:lineRule="auto"/>
        <w:ind w:firstLine="709"/>
        <w:jc w:val="both"/>
        <w:rPr>
          <w:rFonts w:ascii="Times New Roman" w:hAnsi="Times New Roman" w:cs="Times New Roman"/>
          <w:sz w:val="24"/>
          <w:szCs w:val="24"/>
        </w:rPr>
      </w:pPr>
      <w:r w:rsidRPr="00832B92">
        <w:rPr>
          <w:rFonts w:ascii="Times New Roman" w:hAnsi="Times New Roman" w:cs="Times New Roman"/>
          <w:sz w:val="24"/>
          <w:szCs w:val="24"/>
        </w:rPr>
        <w:lastRenderedPageBreak/>
        <w:t>В части пассивов увеличение валюты баланса ООО «АльянсСтрой» в наибольшей степени произошло, в основном за счет роста статьи «Кредиторская задолженность». За анализируемый период рост этой статьи составил 30987 тыс. руб. (в процентном соотношении ее рост составил 789,88%). Таким образом, на конец 2017 г. значение статьи «Кредиторская задолженность» установилось на уровне 34910 тыс. руб.</w:t>
      </w:r>
    </w:p>
    <w:p w:rsidR="005F1EE2" w:rsidRPr="00E86EA1" w:rsidRDefault="005F1EE2" w:rsidP="005F1EE2">
      <w:pPr>
        <w:spacing w:after="0" w:line="360" w:lineRule="auto"/>
        <w:ind w:firstLine="709"/>
        <w:jc w:val="both"/>
        <w:rPr>
          <w:rFonts w:ascii="Times New Roman" w:hAnsi="Times New Roman" w:cs="Times New Roman"/>
          <w:sz w:val="24"/>
          <w:szCs w:val="24"/>
        </w:rPr>
      </w:pPr>
      <w:r w:rsidRPr="00E86EA1">
        <w:rPr>
          <w:rFonts w:ascii="Times New Roman" w:hAnsi="Times New Roman" w:cs="Times New Roman"/>
          <w:color w:val="000000"/>
          <w:sz w:val="24"/>
          <w:szCs w:val="24"/>
          <w:shd w:val="clear" w:color="auto" w:fill="FFFFFF"/>
        </w:rPr>
        <w:t>Некоторую обеспокоенно</w:t>
      </w:r>
      <w:r>
        <w:rPr>
          <w:rFonts w:ascii="Times New Roman" w:hAnsi="Times New Roman" w:cs="Times New Roman"/>
          <w:color w:val="000000"/>
          <w:sz w:val="24"/>
          <w:szCs w:val="24"/>
          <w:shd w:val="clear" w:color="auto" w:fill="FFFFFF"/>
        </w:rPr>
        <w:t>сть вызывает значительный рост «Кредиторской задолженности»</w:t>
      </w:r>
      <w:r w:rsidRPr="00E86EA1">
        <w:rPr>
          <w:rFonts w:ascii="Times New Roman" w:hAnsi="Times New Roman" w:cs="Times New Roman"/>
          <w:color w:val="000000"/>
          <w:sz w:val="24"/>
          <w:szCs w:val="24"/>
          <w:shd w:val="clear" w:color="auto" w:fill="FFFFFF"/>
        </w:rPr>
        <w:t>, что свидетельствует о задержке платежей. При этом кредиторская задолженность увеличилась как перед поставщиками и подрядчиками, так и по налоговым платежам. Задержка платежей может быть обусловлена как неплатежеспособностью организации, так и наличием договоренностей на увеличение сроков отсрочки в результате сохранения или увеличения объемов закупок, оплаты в срок, наличии хороших взаимоотношений. Рост задолженности по налогам может также говорить о том, что налоги начислены, но срок уплаты по ним не наступил. Учитывая, что оборотные активы превышают краткосрочные обязательства и наличие значительных остатков денежных средств на конец 2017 года можно, скорее всего</w:t>
      </w:r>
      <w:r w:rsidR="00720F11">
        <w:rPr>
          <w:rFonts w:ascii="Times New Roman" w:hAnsi="Times New Roman" w:cs="Times New Roman"/>
          <w:color w:val="000000"/>
          <w:sz w:val="24"/>
          <w:szCs w:val="24"/>
          <w:shd w:val="clear" w:color="auto" w:fill="FFFFFF"/>
        </w:rPr>
        <w:t>,</w:t>
      </w:r>
      <w:r w:rsidRPr="00E86EA1">
        <w:rPr>
          <w:rFonts w:ascii="Times New Roman" w:hAnsi="Times New Roman" w:cs="Times New Roman"/>
          <w:color w:val="000000"/>
          <w:sz w:val="24"/>
          <w:szCs w:val="24"/>
          <w:shd w:val="clear" w:color="auto" w:fill="FFFFFF"/>
        </w:rPr>
        <w:t xml:space="preserve"> говорить о наличии сроков отсрочки оплаты по договорам, чем о неплатежеспособности предприятия.</w:t>
      </w:r>
    </w:p>
    <w:p w:rsidR="002D0AB2" w:rsidRDefault="001D56F7" w:rsidP="00DB1B31">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 финансового рычага отрицательный</w:t>
      </w:r>
      <w:r w:rsidR="00E662FD">
        <w:rPr>
          <w:rFonts w:ascii="Times New Roman" w:hAnsi="Times New Roman" w:cs="Times New Roman"/>
          <w:color w:val="000000"/>
          <w:sz w:val="24"/>
          <w:szCs w:val="24"/>
        </w:rPr>
        <w:t xml:space="preserve"> и равен -2,53</w:t>
      </w:r>
      <w:r w:rsidR="001B7015">
        <w:rPr>
          <w:rFonts w:ascii="Times New Roman" w:hAnsi="Times New Roman" w:cs="Times New Roman"/>
          <w:color w:val="000000"/>
          <w:sz w:val="24"/>
          <w:szCs w:val="24"/>
        </w:rPr>
        <w:t>%</w:t>
      </w:r>
      <w:r>
        <w:rPr>
          <w:rFonts w:ascii="Times New Roman" w:hAnsi="Times New Roman" w:cs="Times New Roman"/>
          <w:color w:val="000000"/>
          <w:sz w:val="24"/>
          <w:szCs w:val="24"/>
        </w:rPr>
        <w:t>, что говорит о нецелесообразности</w:t>
      </w:r>
      <w:r w:rsidR="002D0AB2">
        <w:rPr>
          <w:rFonts w:ascii="Times New Roman" w:hAnsi="Times New Roman" w:cs="Times New Roman"/>
          <w:color w:val="000000"/>
          <w:sz w:val="24"/>
          <w:szCs w:val="24"/>
        </w:rPr>
        <w:t xml:space="preserve"> привлечения заёмного капитала</w:t>
      </w:r>
      <w:r w:rsidR="009239AF">
        <w:rPr>
          <w:rFonts w:ascii="Times New Roman" w:hAnsi="Times New Roman" w:cs="Times New Roman"/>
          <w:color w:val="000000"/>
          <w:sz w:val="24"/>
          <w:szCs w:val="24"/>
        </w:rPr>
        <w:t xml:space="preserve"> (раздел 2.4)</w:t>
      </w:r>
      <w:r w:rsidR="002D0AB2">
        <w:rPr>
          <w:rFonts w:ascii="Times New Roman" w:hAnsi="Times New Roman" w:cs="Times New Roman"/>
          <w:color w:val="000000"/>
          <w:sz w:val="24"/>
          <w:szCs w:val="24"/>
        </w:rPr>
        <w:t>. Метод минимизации средневзвешенной</w:t>
      </w:r>
      <w:r w:rsidR="00F65FB7">
        <w:rPr>
          <w:rFonts w:ascii="Times New Roman" w:hAnsi="Times New Roman" w:cs="Times New Roman"/>
          <w:color w:val="000000"/>
          <w:sz w:val="24"/>
          <w:szCs w:val="24"/>
        </w:rPr>
        <w:t xml:space="preserve"> стоимости капитала также показал, что </w:t>
      </w:r>
      <w:r w:rsidR="00EB2F11">
        <w:rPr>
          <w:rFonts w:ascii="Times New Roman" w:hAnsi="Times New Roman" w:cs="Times New Roman"/>
          <w:color w:val="000000"/>
          <w:sz w:val="24"/>
          <w:szCs w:val="24"/>
        </w:rPr>
        <w:t xml:space="preserve">в настоящих условиях следует отказаться </w:t>
      </w:r>
      <w:r w:rsidR="00F65FB7">
        <w:rPr>
          <w:rFonts w:ascii="Times New Roman" w:hAnsi="Times New Roman" w:cs="Times New Roman"/>
          <w:color w:val="000000"/>
          <w:sz w:val="24"/>
          <w:szCs w:val="24"/>
        </w:rPr>
        <w:t xml:space="preserve">от заемных средств, так как цена заемного капитала </w:t>
      </w:r>
      <w:r w:rsidR="00E51477">
        <w:rPr>
          <w:rFonts w:ascii="Times New Roman" w:hAnsi="Times New Roman" w:cs="Times New Roman"/>
          <w:color w:val="000000"/>
          <w:sz w:val="24"/>
          <w:szCs w:val="24"/>
        </w:rPr>
        <w:t>выше цены собственного капитала (раздел 2.4).</w:t>
      </w:r>
    </w:p>
    <w:p w:rsidR="009C015A" w:rsidRPr="00626F2D" w:rsidRDefault="001D56F7" w:rsidP="00DB1B31">
      <w:pPr>
        <w:spacing w:after="0" w:line="360" w:lineRule="auto"/>
        <w:ind w:firstLine="709"/>
        <w:jc w:val="both"/>
        <w:rPr>
          <w:rFonts w:ascii="Times New Roman" w:hAnsi="Times New Roman" w:cs="Times New Roman"/>
          <w:b/>
          <w:i/>
          <w:color w:val="000000"/>
          <w:sz w:val="24"/>
          <w:szCs w:val="24"/>
        </w:rPr>
      </w:pPr>
      <w:r w:rsidRPr="00626F2D">
        <w:rPr>
          <w:rFonts w:ascii="Times New Roman" w:hAnsi="Times New Roman" w:cs="Times New Roman"/>
          <w:b/>
          <w:i/>
          <w:color w:val="000000"/>
          <w:sz w:val="24"/>
          <w:szCs w:val="24"/>
        </w:rPr>
        <w:t>Таким образом, ООО «Альян</w:t>
      </w:r>
      <w:r w:rsidR="003A2119" w:rsidRPr="00626F2D">
        <w:rPr>
          <w:rFonts w:ascii="Times New Roman" w:hAnsi="Times New Roman" w:cs="Times New Roman"/>
          <w:b/>
          <w:i/>
          <w:color w:val="000000"/>
          <w:sz w:val="24"/>
          <w:szCs w:val="24"/>
        </w:rPr>
        <w:t>с</w:t>
      </w:r>
      <w:r w:rsidRPr="00626F2D">
        <w:rPr>
          <w:rFonts w:ascii="Times New Roman" w:hAnsi="Times New Roman" w:cs="Times New Roman"/>
          <w:b/>
          <w:i/>
          <w:color w:val="000000"/>
          <w:sz w:val="24"/>
          <w:szCs w:val="24"/>
        </w:rPr>
        <w:t>Строй» стоит реализовывать новое производство за счёт собственных средств, нераспределённой прибыли, увеличивать рентабельность капитала и по мере увеличения финансового рычага можно будет рассматривать вопрос о привлечении заемного капитала.</w:t>
      </w:r>
      <w:r w:rsidR="00B86B53" w:rsidRPr="00626F2D">
        <w:rPr>
          <w:rFonts w:ascii="Times New Roman" w:eastAsiaTheme="majorEastAsia" w:hAnsi="Times New Roman" w:cs="Times New Roman"/>
          <w:b/>
          <w:bCs/>
          <w:i/>
          <w:sz w:val="24"/>
          <w:szCs w:val="24"/>
          <w:shd w:val="clear" w:color="auto" w:fill="FFFFFF"/>
        </w:rPr>
        <w:br w:type="page"/>
      </w:r>
    </w:p>
    <w:p w:rsidR="00AE41D4" w:rsidRDefault="00AE41D4" w:rsidP="00AE41D4">
      <w:pPr>
        <w:pStyle w:val="1"/>
        <w:spacing w:before="0" w:line="360" w:lineRule="auto"/>
        <w:jc w:val="center"/>
        <w:rPr>
          <w:rFonts w:ascii="Times New Roman" w:hAnsi="Times New Roman" w:cs="Times New Roman"/>
          <w:color w:val="auto"/>
          <w:shd w:val="clear" w:color="auto" w:fill="FFFFFF"/>
        </w:rPr>
      </w:pPr>
      <w:bookmarkStart w:id="14" w:name="_Toc513102941"/>
      <w:r w:rsidRPr="00AE41D4">
        <w:rPr>
          <w:rFonts w:ascii="Times New Roman" w:hAnsi="Times New Roman" w:cs="Times New Roman"/>
          <w:color w:val="auto"/>
          <w:shd w:val="clear" w:color="auto" w:fill="FFFFFF"/>
        </w:rPr>
        <w:lastRenderedPageBreak/>
        <w:t>Глава 3 Р</w:t>
      </w:r>
      <w:r>
        <w:rPr>
          <w:rFonts w:ascii="Times New Roman" w:hAnsi="Times New Roman" w:cs="Times New Roman"/>
          <w:color w:val="auto"/>
          <w:shd w:val="clear" w:color="auto" w:fill="FFFFFF"/>
        </w:rPr>
        <w:t xml:space="preserve">ЕКОМЕНДАЦИИ ПО ОПТИМИЗАЦИИ СТРУКТУРЫ КАПИТАЛА </w:t>
      </w:r>
      <w:r w:rsidRPr="00AE41D4">
        <w:rPr>
          <w:rFonts w:ascii="Times New Roman" w:hAnsi="Times New Roman" w:cs="Times New Roman"/>
          <w:color w:val="auto"/>
          <w:shd w:val="clear" w:color="auto" w:fill="FFFFFF"/>
        </w:rPr>
        <w:t>ООО «</w:t>
      </w:r>
      <w:r>
        <w:rPr>
          <w:rFonts w:ascii="Times New Roman" w:hAnsi="Times New Roman" w:cs="Times New Roman"/>
          <w:color w:val="auto"/>
          <w:shd w:val="clear" w:color="auto" w:fill="FFFFFF"/>
        </w:rPr>
        <w:t>АЛЬЯНССТРОЙ</w:t>
      </w:r>
      <w:r w:rsidRPr="00AE41D4">
        <w:rPr>
          <w:rFonts w:ascii="Times New Roman" w:hAnsi="Times New Roman" w:cs="Times New Roman"/>
          <w:color w:val="auto"/>
          <w:shd w:val="clear" w:color="auto" w:fill="FFFFFF"/>
        </w:rPr>
        <w:t>»</w:t>
      </w:r>
      <w:bookmarkEnd w:id="14"/>
    </w:p>
    <w:p w:rsidR="00AE41D4" w:rsidRPr="00AE41D4" w:rsidRDefault="00AE41D4" w:rsidP="00575C9E">
      <w:pPr>
        <w:spacing w:after="0" w:line="240" w:lineRule="auto"/>
        <w:rPr>
          <w:rFonts w:ascii="Times New Roman" w:hAnsi="Times New Roman" w:cs="Times New Roman"/>
          <w:sz w:val="24"/>
          <w:szCs w:val="24"/>
          <w:shd w:val="clear" w:color="auto" w:fill="FFFFFF"/>
        </w:rPr>
      </w:pPr>
    </w:p>
    <w:p w:rsidR="00904F4C" w:rsidRPr="00335135" w:rsidRDefault="00904F4C" w:rsidP="00335135">
      <w:pPr>
        <w:spacing w:after="0" w:line="360" w:lineRule="auto"/>
        <w:ind w:firstLine="709"/>
        <w:jc w:val="both"/>
        <w:rPr>
          <w:rFonts w:ascii="Times New Roman" w:eastAsia="Times New Roman" w:hAnsi="Times New Roman" w:cs="Times New Roman"/>
          <w:sz w:val="24"/>
          <w:szCs w:val="24"/>
        </w:rPr>
      </w:pPr>
      <w:r w:rsidRPr="00335135">
        <w:rPr>
          <w:rFonts w:ascii="Times New Roman" w:eastAsia="Times New Roman" w:hAnsi="Times New Roman" w:cs="Times New Roman"/>
          <w:color w:val="000000"/>
          <w:sz w:val="24"/>
          <w:szCs w:val="24"/>
          <w:shd w:val="clear" w:color="auto" w:fill="FFFFFF"/>
        </w:rPr>
        <w:t xml:space="preserve">На данный момент </w:t>
      </w:r>
      <w:r w:rsidR="00335135" w:rsidRPr="00335135">
        <w:rPr>
          <w:rFonts w:ascii="Times New Roman" w:eastAsia="Times New Roman" w:hAnsi="Times New Roman" w:cs="Times New Roman"/>
          <w:color w:val="000000"/>
          <w:sz w:val="24"/>
          <w:szCs w:val="24"/>
          <w:shd w:val="clear" w:color="auto" w:fill="FFFFFF"/>
        </w:rPr>
        <w:t xml:space="preserve">в компании ООО «АльянсСтрой» </w:t>
      </w:r>
      <w:r w:rsidRPr="00335135">
        <w:rPr>
          <w:rFonts w:ascii="Times New Roman" w:eastAsia="Times New Roman" w:hAnsi="Times New Roman" w:cs="Times New Roman"/>
          <w:bCs/>
          <w:color w:val="000000"/>
          <w:sz w:val="24"/>
          <w:szCs w:val="24"/>
        </w:rPr>
        <w:t xml:space="preserve">получается отрицательный эффект финансового рычага, </w:t>
      </w:r>
      <w:r w:rsidR="00452619">
        <w:rPr>
          <w:rFonts w:ascii="Times New Roman" w:eastAsia="Times New Roman" w:hAnsi="Times New Roman" w:cs="Times New Roman"/>
          <w:bCs/>
          <w:color w:val="000000"/>
          <w:sz w:val="24"/>
          <w:szCs w:val="24"/>
        </w:rPr>
        <w:t xml:space="preserve">получаемая чистая прибыль от использования активов предприятия не обеспечивает цену заемного капитала, </w:t>
      </w:r>
      <w:r w:rsidRPr="00335135">
        <w:rPr>
          <w:rFonts w:ascii="Times New Roman" w:eastAsia="Times New Roman" w:hAnsi="Times New Roman" w:cs="Times New Roman"/>
          <w:bCs/>
          <w:color w:val="000000"/>
          <w:sz w:val="24"/>
          <w:szCs w:val="24"/>
        </w:rPr>
        <w:t xml:space="preserve">происходит </w:t>
      </w:r>
      <w:r w:rsidR="00452619">
        <w:rPr>
          <w:rFonts w:ascii="Times New Roman" w:eastAsia="Times New Roman" w:hAnsi="Times New Roman" w:cs="Times New Roman"/>
          <w:bCs/>
          <w:color w:val="000000"/>
          <w:sz w:val="24"/>
          <w:szCs w:val="24"/>
        </w:rPr>
        <w:t xml:space="preserve">растрачивание </w:t>
      </w:r>
      <w:r w:rsidRPr="00335135">
        <w:rPr>
          <w:rFonts w:ascii="Times New Roman" w:eastAsia="Times New Roman" w:hAnsi="Times New Roman" w:cs="Times New Roman"/>
          <w:bCs/>
          <w:color w:val="000000"/>
          <w:sz w:val="24"/>
          <w:szCs w:val="24"/>
        </w:rPr>
        <w:t>собственного капитала</w:t>
      </w:r>
      <w:r w:rsidR="00452619">
        <w:rPr>
          <w:rFonts w:ascii="Times New Roman" w:eastAsia="Times New Roman" w:hAnsi="Times New Roman" w:cs="Times New Roman"/>
          <w:bCs/>
          <w:color w:val="000000"/>
          <w:sz w:val="24"/>
          <w:szCs w:val="24"/>
        </w:rPr>
        <w:t xml:space="preserve">. Если не наладить управление капиталом и наращивать заемный капитал , </w:t>
      </w:r>
      <w:r w:rsidR="00CE7922">
        <w:rPr>
          <w:rFonts w:ascii="Times New Roman" w:eastAsia="Times New Roman" w:hAnsi="Times New Roman" w:cs="Times New Roman"/>
          <w:bCs/>
          <w:color w:val="000000"/>
          <w:sz w:val="24"/>
          <w:szCs w:val="24"/>
        </w:rPr>
        <w:t>можно привести компанию к банкротству</w:t>
      </w:r>
      <w:r w:rsidRPr="00335135">
        <w:rPr>
          <w:rFonts w:ascii="Times New Roman" w:eastAsia="Times New Roman" w:hAnsi="Times New Roman" w:cs="Times New Roman"/>
          <w:bCs/>
          <w:color w:val="000000"/>
          <w:sz w:val="24"/>
          <w:szCs w:val="24"/>
        </w:rPr>
        <w:t xml:space="preserve">. </w:t>
      </w:r>
      <w:r w:rsidR="00335135" w:rsidRPr="00335135">
        <w:rPr>
          <w:rFonts w:ascii="Times New Roman" w:eastAsia="Times New Roman" w:hAnsi="Times New Roman" w:cs="Times New Roman"/>
          <w:bCs/>
          <w:color w:val="000000"/>
          <w:sz w:val="24"/>
          <w:szCs w:val="24"/>
        </w:rPr>
        <w:t>Цена заемного капитала получается выше цены собственного капитала. Поэтому п</w:t>
      </w:r>
      <w:r w:rsidRPr="00335135">
        <w:rPr>
          <w:rFonts w:ascii="Times New Roman" w:eastAsia="Times New Roman" w:hAnsi="Times New Roman" w:cs="Times New Roman"/>
          <w:bCs/>
          <w:color w:val="000000"/>
          <w:sz w:val="24"/>
          <w:szCs w:val="24"/>
        </w:rPr>
        <w:t xml:space="preserve">редприятию следует понизить стоимость привлечения заемного капитала либо </w:t>
      </w:r>
      <w:r w:rsidR="00E965ED">
        <w:rPr>
          <w:rFonts w:ascii="Times New Roman" w:eastAsia="Times New Roman" w:hAnsi="Times New Roman" w:cs="Times New Roman"/>
          <w:bCs/>
          <w:color w:val="000000"/>
          <w:sz w:val="24"/>
          <w:szCs w:val="24"/>
        </w:rPr>
        <w:t>отказаться от его использования</w:t>
      </w:r>
      <w:r w:rsidRPr="00335135">
        <w:rPr>
          <w:rFonts w:ascii="Times New Roman" w:eastAsia="Times New Roman" w:hAnsi="Times New Roman" w:cs="Times New Roman"/>
          <w:bCs/>
          <w:color w:val="000000"/>
          <w:sz w:val="24"/>
          <w:szCs w:val="24"/>
        </w:rPr>
        <w:t>. Предприятию необходимо повысить рентабельность совокупного капитала </w:t>
      </w:r>
      <w:r w:rsidRPr="00335135">
        <w:rPr>
          <w:rFonts w:ascii="Times New Roman" w:eastAsia="Times New Roman" w:hAnsi="Times New Roman" w:cs="Times New Roman"/>
          <w:bCs/>
          <w:color w:val="000000"/>
          <w:sz w:val="24"/>
          <w:szCs w:val="24"/>
          <w:lang w:val="en-US"/>
        </w:rPr>
        <w:t>ROA</w:t>
      </w:r>
      <w:r w:rsidRPr="00335135">
        <w:rPr>
          <w:rFonts w:ascii="Times New Roman" w:eastAsia="Times New Roman" w:hAnsi="Times New Roman" w:cs="Times New Roman"/>
          <w:bCs/>
          <w:color w:val="000000"/>
          <w:sz w:val="24"/>
          <w:szCs w:val="24"/>
        </w:rPr>
        <w:t>, рентабельность собственного капитала </w:t>
      </w:r>
      <w:r w:rsidRPr="00335135">
        <w:rPr>
          <w:rFonts w:ascii="Times New Roman" w:eastAsia="Times New Roman" w:hAnsi="Times New Roman" w:cs="Times New Roman"/>
          <w:bCs/>
          <w:color w:val="000000"/>
          <w:sz w:val="24"/>
          <w:szCs w:val="24"/>
          <w:lang w:val="en-US"/>
        </w:rPr>
        <w:t>ROE</w:t>
      </w:r>
      <w:r w:rsidRPr="00335135">
        <w:rPr>
          <w:rFonts w:ascii="Times New Roman" w:eastAsia="Times New Roman" w:hAnsi="Times New Roman" w:cs="Times New Roman"/>
          <w:bCs/>
          <w:color w:val="000000"/>
          <w:sz w:val="24"/>
          <w:szCs w:val="24"/>
        </w:rPr>
        <w:t>.</w:t>
      </w:r>
    </w:p>
    <w:p w:rsidR="008D6E6A" w:rsidRDefault="00335135" w:rsidP="00582AB1">
      <w:pPr>
        <w:spacing w:after="0" w:line="36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Таким образом, н</w:t>
      </w:r>
      <w:r w:rsidR="00582AB1" w:rsidRPr="00582AB1">
        <w:rPr>
          <w:rFonts w:ascii="Times New Roman" w:eastAsia="Times New Roman" w:hAnsi="Times New Roman" w:cs="Times New Roman"/>
          <w:color w:val="000000"/>
          <w:sz w:val="24"/>
          <w:szCs w:val="24"/>
          <w:shd w:val="clear" w:color="auto" w:fill="FFFFFF"/>
        </w:rPr>
        <w:t>а основе</w:t>
      </w:r>
      <w:r w:rsidR="00582AB1">
        <w:rPr>
          <w:rFonts w:ascii="Times New Roman" w:eastAsia="Times New Roman" w:hAnsi="Times New Roman" w:cs="Times New Roman"/>
          <w:color w:val="000000"/>
          <w:sz w:val="24"/>
          <w:szCs w:val="24"/>
          <w:shd w:val="clear" w:color="auto" w:fill="FFFFFF"/>
        </w:rPr>
        <w:t xml:space="preserve"> проведенного анализа финансовой устойчивости, источников финансирования и структуры капитала организации для реализации проекта</w:t>
      </w:r>
      <w:r w:rsidR="00D65942">
        <w:rPr>
          <w:rFonts w:ascii="Times New Roman" w:eastAsia="Times New Roman" w:hAnsi="Times New Roman" w:cs="Times New Roman"/>
          <w:color w:val="000000"/>
          <w:sz w:val="24"/>
          <w:szCs w:val="24"/>
          <w:shd w:val="clear" w:color="auto" w:fill="FFFFFF"/>
        </w:rPr>
        <w:t xml:space="preserve"> с единовременной закупкой оборудования на сумму 12266 тыс. руб. и ожидаемой прибылью в первый год реализации проекта в сумме 13963 тыс. руб.</w:t>
      </w:r>
      <w:r w:rsidR="00582AB1">
        <w:rPr>
          <w:rFonts w:ascii="Times New Roman" w:eastAsia="Times New Roman" w:hAnsi="Times New Roman" w:cs="Times New Roman"/>
          <w:color w:val="000000"/>
          <w:sz w:val="24"/>
          <w:szCs w:val="24"/>
          <w:shd w:val="clear" w:color="auto" w:fill="FFFFFF"/>
        </w:rPr>
        <w:t xml:space="preserve"> </w:t>
      </w:r>
      <w:r w:rsidR="00BA676D">
        <w:rPr>
          <w:rFonts w:ascii="Times New Roman" w:eastAsia="Times New Roman" w:hAnsi="Times New Roman" w:cs="Times New Roman"/>
          <w:color w:val="000000"/>
          <w:sz w:val="24"/>
          <w:szCs w:val="24"/>
          <w:shd w:val="clear" w:color="auto" w:fill="FFFFFF"/>
        </w:rPr>
        <w:t>стоит</w:t>
      </w:r>
      <w:r w:rsidR="00582AB1">
        <w:rPr>
          <w:rFonts w:ascii="Times New Roman" w:eastAsia="Times New Roman" w:hAnsi="Times New Roman" w:cs="Times New Roman"/>
          <w:color w:val="000000"/>
          <w:sz w:val="24"/>
          <w:szCs w:val="24"/>
          <w:shd w:val="clear" w:color="auto" w:fill="FFFFFF"/>
        </w:rPr>
        <w:t xml:space="preserve"> использовать собственный капитал с источником финансирования за счёт собственной прибыли.</w:t>
      </w:r>
      <w:r>
        <w:rPr>
          <w:rFonts w:ascii="Times New Roman" w:eastAsia="Times New Roman" w:hAnsi="Times New Roman" w:cs="Times New Roman"/>
          <w:color w:val="000000"/>
          <w:sz w:val="24"/>
          <w:szCs w:val="24"/>
          <w:shd w:val="clear" w:color="auto" w:fill="FFFFFF"/>
        </w:rPr>
        <w:t xml:space="preserve"> </w:t>
      </w:r>
      <w:r w:rsidR="008D6E6A">
        <w:rPr>
          <w:rFonts w:ascii="Times New Roman" w:eastAsia="Times New Roman" w:hAnsi="Times New Roman" w:cs="Times New Roman"/>
          <w:color w:val="000000"/>
          <w:sz w:val="24"/>
          <w:szCs w:val="24"/>
          <w:shd w:val="clear" w:color="auto" w:fill="FFFFFF"/>
        </w:rPr>
        <w:t>Рассчитаем</w:t>
      </w:r>
      <w:r w:rsidR="008D50C4">
        <w:rPr>
          <w:rFonts w:ascii="Times New Roman" w:eastAsia="Times New Roman" w:hAnsi="Times New Roman" w:cs="Times New Roman"/>
          <w:color w:val="000000"/>
          <w:sz w:val="24"/>
          <w:szCs w:val="24"/>
          <w:shd w:val="clear" w:color="auto" w:fill="FFFFFF"/>
        </w:rPr>
        <w:t>,</w:t>
      </w:r>
      <w:r w:rsidR="008D6E6A">
        <w:rPr>
          <w:rFonts w:ascii="Times New Roman" w:eastAsia="Times New Roman" w:hAnsi="Times New Roman" w:cs="Times New Roman"/>
          <w:color w:val="000000"/>
          <w:sz w:val="24"/>
          <w:szCs w:val="24"/>
          <w:shd w:val="clear" w:color="auto" w:fill="FFFFFF"/>
        </w:rPr>
        <w:t xml:space="preserve"> как</w:t>
      </w:r>
      <w:r w:rsidR="008D50C4">
        <w:rPr>
          <w:rFonts w:ascii="Times New Roman" w:eastAsia="Times New Roman" w:hAnsi="Times New Roman" w:cs="Times New Roman"/>
          <w:color w:val="000000"/>
          <w:sz w:val="24"/>
          <w:szCs w:val="24"/>
          <w:shd w:val="clear" w:color="auto" w:fill="FFFFFF"/>
        </w:rPr>
        <w:t xml:space="preserve">ой будет </w:t>
      </w:r>
      <w:r w:rsidR="008D6E6A">
        <w:rPr>
          <w:rFonts w:ascii="Times New Roman" w:eastAsia="Times New Roman" w:hAnsi="Times New Roman" w:cs="Times New Roman"/>
          <w:color w:val="000000"/>
          <w:sz w:val="24"/>
          <w:szCs w:val="24"/>
          <w:shd w:val="clear" w:color="auto" w:fill="FFFFFF"/>
        </w:rPr>
        <w:t xml:space="preserve">баланс на следующий отчётный период </w:t>
      </w:r>
      <w:r w:rsidR="008D50C4">
        <w:rPr>
          <w:rFonts w:ascii="Times New Roman" w:eastAsia="Times New Roman" w:hAnsi="Times New Roman" w:cs="Times New Roman"/>
          <w:color w:val="000000"/>
          <w:sz w:val="24"/>
          <w:szCs w:val="24"/>
          <w:shd w:val="clear" w:color="auto" w:fill="FFFFFF"/>
        </w:rPr>
        <w:t xml:space="preserve">за счет </w:t>
      </w:r>
      <w:r w:rsidR="00532A58">
        <w:rPr>
          <w:rFonts w:ascii="Times New Roman" w:eastAsia="Times New Roman" w:hAnsi="Times New Roman" w:cs="Times New Roman"/>
          <w:color w:val="000000"/>
          <w:sz w:val="24"/>
          <w:szCs w:val="24"/>
          <w:shd w:val="clear" w:color="auto" w:fill="FFFFFF"/>
        </w:rPr>
        <w:t>вышеописанного предположения</w:t>
      </w:r>
      <w:r w:rsidR="008D50C4">
        <w:rPr>
          <w:rFonts w:ascii="Times New Roman" w:eastAsia="Times New Roman" w:hAnsi="Times New Roman" w:cs="Times New Roman"/>
          <w:color w:val="000000"/>
          <w:sz w:val="24"/>
          <w:szCs w:val="24"/>
          <w:shd w:val="clear" w:color="auto" w:fill="FFFFFF"/>
        </w:rPr>
        <w:t xml:space="preserve"> </w:t>
      </w:r>
      <w:r w:rsidR="008D6E6A">
        <w:rPr>
          <w:rFonts w:ascii="Times New Roman" w:eastAsia="Times New Roman" w:hAnsi="Times New Roman" w:cs="Times New Roman"/>
          <w:color w:val="000000"/>
          <w:sz w:val="24"/>
          <w:szCs w:val="24"/>
          <w:shd w:val="clear" w:color="auto" w:fill="FFFFFF"/>
        </w:rPr>
        <w:t xml:space="preserve">(табл. </w:t>
      </w:r>
      <w:r w:rsidR="00D343CD">
        <w:rPr>
          <w:rFonts w:ascii="Times New Roman" w:eastAsia="Times New Roman" w:hAnsi="Times New Roman" w:cs="Times New Roman"/>
          <w:color w:val="000000"/>
          <w:sz w:val="24"/>
          <w:szCs w:val="24"/>
          <w:shd w:val="clear" w:color="auto" w:fill="FFFFFF"/>
        </w:rPr>
        <w:t>11</w:t>
      </w:r>
      <w:r w:rsidR="008D6E6A">
        <w:rPr>
          <w:rFonts w:ascii="Times New Roman" w:eastAsia="Times New Roman" w:hAnsi="Times New Roman" w:cs="Times New Roman"/>
          <w:color w:val="000000"/>
          <w:sz w:val="24"/>
          <w:szCs w:val="24"/>
          <w:shd w:val="clear" w:color="auto" w:fill="FFFFFF"/>
        </w:rPr>
        <w:t>)</w:t>
      </w:r>
      <w:r w:rsidR="00D343CD">
        <w:rPr>
          <w:rFonts w:ascii="Times New Roman" w:eastAsia="Times New Roman" w:hAnsi="Times New Roman" w:cs="Times New Roman"/>
          <w:color w:val="000000"/>
          <w:sz w:val="24"/>
          <w:szCs w:val="24"/>
          <w:shd w:val="clear" w:color="auto" w:fill="FFFFFF"/>
        </w:rPr>
        <w:t>.</w:t>
      </w:r>
    </w:p>
    <w:p w:rsidR="00D343CD" w:rsidRDefault="00D343CD" w:rsidP="00D343CD">
      <w:pPr>
        <w:pStyle w:val="af4"/>
        <w:keepNext/>
        <w:spacing w:after="0"/>
        <w:rPr>
          <w:rFonts w:ascii="Times New Roman" w:hAnsi="Times New Roman" w:cs="Times New Roman"/>
          <w:b w:val="0"/>
          <w:color w:val="auto"/>
          <w:sz w:val="24"/>
          <w:szCs w:val="24"/>
        </w:rPr>
      </w:pPr>
    </w:p>
    <w:p w:rsidR="00A56A58" w:rsidRPr="0058212D" w:rsidRDefault="00A56A58" w:rsidP="00D343CD">
      <w:pPr>
        <w:pStyle w:val="af4"/>
        <w:keepNext/>
        <w:spacing w:after="0"/>
        <w:rPr>
          <w:rFonts w:ascii="Times New Roman" w:hAnsi="Times New Roman" w:cs="Times New Roman"/>
          <w:b w:val="0"/>
          <w:color w:val="auto"/>
          <w:sz w:val="24"/>
          <w:szCs w:val="24"/>
        </w:rPr>
      </w:pPr>
      <w:r w:rsidRPr="00A56A58">
        <w:rPr>
          <w:rFonts w:ascii="Times New Roman" w:hAnsi="Times New Roman" w:cs="Times New Roman"/>
          <w:b w:val="0"/>
          <w:color w:val="auto"/>
          <w:sz w:val="24"/>
          <w:szCs w:val="24"/>
        </w:rPr>
        <w:t xml:space="preserve">Таблица – </w:t>
      </w:r>
      <w:r w:rsidR="008E1CDA" w:rsidRPr="00A56A58">
        <w:rPr>
          <w:rFonts w:ascii="Times New Roman" w:hAnsi="Times New Roman" w:cs="Times New Roman"/>
          <w:b w:val="0"/>
          <w:color w:val="auto"/>
          <w:sz w:val="24"/>
          <w:szCs w:val="24"/>
        </w:rPr>
        <w:fldChar w:fldCharType="begin"/>
      </w:r>
      <w:r w:rsidRPr="00A56A58">
        <w:rPr>
          <w:rFonts w:ascii="Times New Roman" w:hAnsi="Times New Roman" w:cs="Times New Roman"/>
          <w:b w:val="0"/>
          <w:color w:val="auto"/>
          <w:sz w:val="24"/>
          <w:szCs w:val="24"/>
        </w:rPr>
        <w:instrText xml:space="preserve"> SEQ Таблица \* ARABIC </w:instrText>
      </w:r>
      <w:r w:rsidR="008E1CDA" w:rsidRPr="00A56A58">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11</w:t>
      </w:r>
      <w:r w:rsidR="008E1CDA" w:rsidRPr="00A56A58">
        <w:rPr>
          <w:rFonts w:ascii="Times New Roman" w:hAnsi="Times New Roman" w:cs="Times New Roman"/>
          <w:b w:val="0"/>
          <w:color w:val="auto"/>
          <w:sz w:val="24"/>
          <w:szCs w:val="24"/>
        </w:rPr>
        <w:fldChar w:fldCharType="end"/>
      </w:r>
      <w:r w:rsidRPr="00A56A58">
        <w:rPr>
          <w:rFonts w:ascii="Times New Roman" w:hAnsi="Times New Roman" w:cs="Times New Roman"/>
          <w:b w:val="0"/>
          <w:color w:val="auto"/>
          <w:sz w:val="24"/>
          <w:szCs w:val="24"/>
        </w:rPr>
        <w:t xml:space="preserve"> Бухгалтерский баланс на следующий отчётный период</w:t>
      </w:r>
      <w:r w:rsidR="0058212D" w:rsidRPr="0058212D">
        <w:rPr>
          <w:rFonts w:ascii="Times New Roman" w:hAnsi="Times New Roman" w:cs="Times New Roman"/>
          <w:b w:val="0"/>
          <w:color w:val="auto"/>
          <w:sz w:val="24"/>
          <w:szCs w:val="24"/>
        </w:rPr>
        <w:t xml:space="preserve"> 2018 </w:t>
      </w:r>
      <w:r w:rsidR="0058212D">
        <w:rPr>
          <w:rFonts w:ascii="Times New Roman" w:hAnsi="Times New Roman" w:cs="Times New Roman"/>
          <w:b w:val="0"/>
          <w:color w:val="auto"/>
          <w:sz w:val="24"/>
          <w:szCs w:val="24"/>
        </w:rPr>
        <w:t>г.</w:t>
      </w:r>
      <w:r w:rsidR="003D559A">
        <w:rPr>
          <w:rFonts w:ascii="Times New Roman" w:hAnsi="Times New Roman" w:cs="Times New Roman"/>
          <w:b w:val="0"/>
          <w:color w:val="auto"/>
          <w:sz w:val="24"/>
          <w:szCs w:val="24"/>
        </w:rPr>
        <w:t>,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4"/>
        <w:gridCol w:w="739"/>
        <w:gridCol w:w="964"/>
        <w:gridCol w:w="879"/>
        <w:gridCol w:w="4218"/>
      </w:tblGrid>
      <w:tr w:rsidR="00C25E42" w:rsidRPr="009613A6" w:rsidTr="00C25E42">
        <w:trPr>
          <w:trHeight w:val="690"/>
        </w:trPr>
        <w:tc>
          <w:tcPr>
            <w:tcW w:w="1550" w:type="pct"/>
            <w:shd w:val="clear" w:color="auto" w:fill="auto"/>
            <w:noWrap/>
            <w:vAlign w:val="center"/>
            <w:hideMark/>
          </w:tcPr>
          <w:p w:rsidR="00870A12" w:rsidRPr="009613A6" w:rsidRDefault="004F25C5" w:rsidP="00B719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Показатель</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Код</w:t>
            </w:r>
          </w:p>
        </w:tc>
        <w:tc>
          <w:tcPr>
            <w:tcW w:w="489" w:type="pct"/>
            <w:shd w:val="clear" w:color="auto" w:fill="auto"/>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w:t>
            </w:r>
            <w:r w:rsidRPr="009613A6">
              <w:rPr>
                <w:rFonts w:ascii="Times New Roman" w:eastAsia="Times New Roman" w:hAnsi="Times New Roman" w:cs="Times New Roman"/>
                <w:sz w:val="20"/>
                <w:szCs w:val="20"/>
              </w:rPr>
              <w:br/>
              <w:t>31 Декабря</w:t>
            </w:r>
            <w:r w:rsidRPr="009613A6">
              <w:rPr>
                <w:rFonts w:ascii="Times New Roman" w:eastAsia="Times New Roman" w:hAnsi="Times New Roman" w:cs="Times New Roman"/>
                <w:sz w:val="20"/>
                <w:szCs w:val="20"/>
              </w:rPr>
              <w:br/>
              <w:t>2017 г.</w:t>
            </w:r>
          </w:p>
        </w:tc>
        <w:tc>
          <w:tcPr>
            <w:tcW w:w="446" w:type="pct"/>
            <w:shd w:val="clear" w:color="auto" w:fill="auto"/>
            <w:vAlign w:val="center"/>
            <w:hideMark/>
          </w:tcPr>
          <w:p w:rsidR="00870A12" w:rsidRPr="009613A6" w:rsidRDefault="002A44E2" w:rsidP="00B719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w:t>
            </w:r>
            <w:r>
              <w:rPr>
                <w:rFonts w:ascii="Times New Roman" w:eastAsia="Times New Roman" w:hAnsi="Times New Roman" w:cs="Times New Roman"/>
                <w:sz w:val="20"/>
                <w:szCs w:val="20"/>
              </w:rPr>
              <w:br/>
              <w:t>31 Декабря</w:t>
            </w:r>
            <w:r>
              <w:rPr>
                <w:rFonts w:ascii="Times New Roman" w:eastAsia="Times New Roman" w:hAnsi="Times New Roman" w:cs="Times New Roman"/>
                <w:sz w:val="20"/>
                <w:szCs w:val="20"/>
              </w:rPr>
              <w:br/>
              <w:t>2018</w:t>
            </w:r>
            <w:r w:rsidR="00870A12" w:rsidRPr="009613A6">
              <w:rPr>
                <w:rFonts w:ascii="Times New Roman" w:eastAsia="Times New Roman" w:hAnsi="Times New Roman" w:cs="Times New Roman"/>
                <w:sz w:val="20"/>
                <w:szCs w:val="20"/>
              </w:rPr>
              <w:t xml:space="preserve"> г.</w:t>
            </w:r>
          </w:p>
        </w:tc>
        <w:tc>
          <w:tcPr>
            <w:tcW w:w="2140" w:type="pct"/>
            <w:shd w:val="clear" w:color="auto" w:fill="auto"/>
            <w:vAlign w:val="center"/>
            <w:hideMark/>
          </w:tcPr>
          <w:p w:rsidR="00870A12" w:rsidRPr="001B4BFB" w:rsidRDefault="001B4BFB" w:rsidP="00B719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Изменения</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комментарии</w:t>
            </w:r>
          </w:p>
        </w:tc>
      </w:tr>
      <w:tr w:rsidR="00C25E42" w:rsidRPr="009613A6" w:rsidTr="00C25E42">
        <w:trPr>
          <w:trHeight w:val="390"/>
        </w:trPr>
        <w:tc>
          <w:tcPr>
            <w:tcW w:w="1550" w:type="pct"/>
            <w:shd w:val="clear" w:color="auto" w:fill="auto"/>
            <w:hideMark/>
          </w:tcPr>
          <w:p w:rsidR="00870A12" w:rsidRPr="009613A6" w:rsidRDefault="00870A12" w:rsidP="00B719C2">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АКТИВ</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89" w:type="pct"/>
            <w:shd w:val="clear" w:color="auto" w:fill="auto"/>
            <w:noWrap/>
            <w:vAlign w:val="bottom"/>
            <w:hideMark/>
          </w:tcPr>
          <w:p w:rsidR="00870A12" w:rsidRPr="009613A6" w:rsidRDefault="00870A1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46" w:type="pct"/>
            <w:shd w:val="clear" w:color="auto" w:fill="auto"/>
            <w:noWrap/>
            <w:vAlign w:val="bottom"/>
            <w:hideMark/>
          </w:tcPr>
          <w:p w:rsidR="00870A12" w:rsidRPr="009613A6" w:rsidRDefault="00870A1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140" w:type="pct"/>
            <w:shd w:val="clear" w:color="auto" w:fill="auto"/>
            <w:noWrap/>
            <w:vAlign w:val="bottom"/>
            <w:hideMark/>
          </w:tcPr>
          <w:p w:rsidR="00870A12" w:rsidRPr="009613A6" w:rsidRDefault="00870A12" w:rsidP="00B719C2">
            <w:pPr>
              <w:spacing w:after="0" w:line="240" w:lineRule="auto"/>
              <w:rPr>
                <w:rFonts w:ascii="Times New Roman" w:eastAsia="Times New Roman" w:hAnsi="Times New Roman" w:cs="Times New Roman"/>
                <w:sz w:val="20"/>
                <w:szCs w:val="20"/>
              </w:rPr>
            </w:pPr>
          </w:p>
        </w:tc>
      </w:tr>
      <w:tr w:rsidR="00C25E42" w:rsidRPr="009613A6" w:rsidTr="00C25E42">
        <w:trPr>
          <w:trHeight w:val="255"/>
        </w:trPr>
        <w:tc>
          <w:tcPr>
            <w:tcW w:w="1550"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I. ВНЕОБОРОТНЫЕ АКТИВЫ</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89" w:type="pct"/>
            <w:shd w:val="clear" w:color="auto" w:fill="auto"/>
            <w:noWrap/>
            <w:vAlign w:val="bottom"/>
            <w:hideMark/>
          </w:tcPr>
          <w:p w:rsidR="00870A12" w:rsidRPr="009613A6" w:rsidRDefault="00870A1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46" w:type="pct"/>
            <w:shd w:val="clear" w:color="auto" w:fill="auto"/>
            <w:noWrap/>
            <w:vAlign w:val="bottom"/>
            <w:hideMark/>
          </w:tcPr>
          <w:p w:rsidR="00870A12" w:rsidRPr="009613A6" w:rsidRDefault="00870A1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140" w:type="pct"/>
            <w:shd w:val="clear" w:color="auto" w:fill="auto"/>
            <w:noWrap/>
            <w:vAlign w:val="bottom"/>
            <w:hideMark/>
          </w:tcPr>
          <w:p w:rsidR="00870A12" w:rsidRPr="009613A6" w:rsidRDefault="00870A12" w:rsidP="00B719C2">
            <w:pPr>
              <w:spacing w:after="0" w:line="240" w:lineRule="auto"/>
              <w:rPr>
                <w:rFonts w:ascii="Times New Roman" w:eastAsia="Times New Roman" w:hAnsi="Times New Roman" w:cs="Times New Roman"/>
                <w:sz w:val="20"/>
                <w:szCs w:val="20"/>
              </w:rPr>
            </w:pPr>
          </w:p>
        </w:tc>
      </w:tr>
      <w:tr w:rsidR="00C25E42" w:rsidRPr="009613A6" w:rsidTr="00C25E42">
        <w:trPr>
          <w:trHeight w:val="255"/>
        </w:trPr>
        <w:tc>
          <w:tcPr>
            <w:tcW w:w="1550" w:type="pct"/>
            <w:shd w:val="clear" w:color="auto" w:fill="auto"/>
            <w:noWrap/>
            <w:vAlign w:val="center"/>
            <w:hideMark/>
          </w:tcPr>
          <w:p w:rsidR="00870A12" w:rsidRPr="009613A6" w:rsidRDefault="00870A1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Основные средства</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1130</w:t>
            </w:r>
          </w:p>
        </w:tc>
        <w:tc>
          <w:tcPr>
            <w:tcW w:w="489" w:type="pct"/>
            <w:shd w:val="clear" w:color="000000" w:fill="FFFFC0"/>
            <w:noWrap/>
            <w:vAlign w:val="center"/>
            <w:hideMark/>
          </w:tcPr>
          <w:p w:rsidR="00870A12" w:rsidRPr="009613A6" w:rsidRDefault="00870A1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73256</w:t>
            </w:r>
          </w:p>
        </w:tc>
        <w:tc>
          <w:tcPr>
            <w:tcW w:w="446" w:type="pct"/>
            <w:shd w:val="clear" w:color="000000" w:fill="FFFFC0"/>
            <w:noWrap/>
            <w:vAlign w:val="center"/>
            <w:hideMark/>
          </w:tcPr>
          <w:p w:rsidR="00870A12" w:rsidRPr="009613A6" w:rsidRDefault="004F25C5"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85522</w:t>
            </w:r>
          </w:p>
        </w:tc>
        <w:tc>
          <w:tcPr>
            <w:tcW w:w="2140" w:type="pct"/>
            <w:shd w:val="clear" w:color="auto" w:fill="FFFFCC"/>
            <w:noWrap/>
            <w:vAlign w:val="center"/>
            <w:hideMark/>
          </w:tcPr>
          <w:p w:rsidR="00870A12" w:rsidRPr="009613A6" w:rsidRDefault="00CE4264"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+12266 купили оборудование</w:t>
            </w:r>
          </w:p>
        </w:tc>
      </w:tr>
      <w:tr w:rsidR="00C25E42" w:rsidRPr="009613A6" w:rsidTr="00C25E42">
        <w:trPr>
          <w:trHeight w:val="255"/>
        </w:trPr>
        <w:tc>
          <w:tcPr>
            <w:tcW w:w="1550" w:type="pct"/>
            <w:shd w:val="clear" w:color="auto" w:fill="auto"/>
            <w:noWrap/>
            <w:vAlign w:val="center"/>
            <w:hideMark/>
          </w:tcPr>
          <w:p w:rsidR="00870A12" w:rsidRPr="009613A6" w:rsidRDefault="00870A1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Отложенные налоговые активы</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1160</w:t>
            </w:r>
          </w:p>
        </w:tc>
        <w:tc>
          <w:tcPr>
            <w:tcW w:w="489" w:type="pct"/>
            <w:shd w:val="clear" w:color="000000" w:fill="FFFFC0"/>
            <w:noWrap/>
            <w:vAlign w:val="center"/>
            <w:hideMark/>
          </w:tcPr>
          <w:p w:rsidR="00870A12" w:rsidRPr="009613A6" w:rsidRDefault="00870A1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534</w:t>
            </w:r>
          </w:p>
        </w:tc>
        <w:tc>
          <w:tcPr>
            <w:tcW w:w="446" w:type="pct"/>
            <w:shd w:val="clear" w:color="000000" w:fill="FFFFC0"/>
            <w:noWrap/>
            <w:vAlign w:val="center"/>
            <w:hideMark/>
          </w:tcPr>
          <w:p w:rsidR="00870A12" w:rsidRPr="009613A6" w:rsidRDefault="004F25C5"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534</w:t>
            </w:r>
          </w:p>
        </w:tc>
        <w:tc>
          <w:tcPr>
            <w:tcW w:w="2140" w:type="pct"/>
            <w:shd w:val="clear" w:color="000000" w:fill="FFFFC0"/>
            <w:noWrap/>
            <w:vAlign w:val="center"/>
            <w:hideMark/>
          </w:tcPr>
          <w:p w:rsidR="00870A12" w:rsidRPr="009613A6" w:rsidRDefault="00CE4264"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25E42" w:rsidRPr="009613A6" w:rsidTr="00C25E42">
        <w:trPr>
          <w:trHeight w:val="255"/>
        </w:trPr>
        <w:tc>
          <w:tcPr>
            <w:tcW w:w="1550" w:type="pct"/>
            <w:shd w:val="clear" w:color="auto" w:fill="auto"/>
            <w:noWrap/>
            <w:vAlign w:val="center"/>
            <w:hideMark/>
          </w:tcPr>
          <w:p w:rsidR="00870A12" w:rsidRPr="009613A6" w:rsidRDefault="00870A1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Итого по разделу I</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1100</w:t>
            </w:r>
          </w:p>
        </w:tc>
        <w:tc>
          <w:tcPr>
            <w:tcW w:w="489" w:type="pct"/>
            <w:shd w:val="clear" w:color="000000" w:fill="C0DCC0"/>
            <w:noWrap/>
            <w:vAlign w:val="center"/>
            <w:hideMark/>
          </w:tcPr>
          <w:p w:rsidR="00870A12" w:rsidRPr="009613A6" w:rsidRDefault="00870A1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73790</w:t>
            </w:r>
          </w:p>
        </w:tc>
        <w:tc>
          <w:tcPr>
            <w:tcW w:w="446" w:type="pct"/>
            <w:shd w:val="clear" w:color="000000" w:fill="C0DCC0"/>
            <w:noWrap/>
            <w:vAlign w:val="center"/>
            <w:hideMark/>
          </w:tcPr>
          <w:p w:rsidR="00870A12" w:rsidRPr="009613A6" w:rsidRDefault="004F25C5"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86056</w:t>
            </w:r>
          </w:p>
        </w:tc>
        <w:tc>
          <w:tcPr>
            <w:tcW w:w="2140" w:type="pct"/>
            <w:shd w:val="clear" w:color="000000" w:fill="C0DCC0"/>
            <w:noWrap/>
            <w:vAlign w:val="center"/>
            <w:hideMark/>
          </w:tcPr>
          <w:p w:rsidR="00870A12" w:rsidRPr="009613A6" w:rsidRDefault="00CE4264"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+12266 из-за увеличения ОС</w:t>
            </w:r>
          </w:p>
        </w:tc>
      </w:tr>
      <w:tr w:rsidR="00C25E42" w:rsidRPr="009613A6" w:rsidTr="00C25E42">
        <w:trPr>
          <w:trHeight w:val="255"/>
        </w:trPr>
        <w:tc>
          <w:tcPr>
            <w:tcW w:w="1550"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II. ОБОРОТНЫЕ АКТИВЫ</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89" w:type="pct"/>
            <w:shd w:val="clear" w:color="auto" w:fill="auto"/>
            <w:noWrap/>
            <w:vAlign w:val="center"/>
            <w:hideMark/>
          </w:tcPr>
          <w:p w:rsidR="00870A12" w:rsidRPr="009613A6" w:rsidRDefault="00870A1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46" w:type="pct"/>
            <w:shd w:val="clear" w:color="auto" w:fill="auto"/>
            <w:noWrap/>
            <w:vAlign w:val="center"/>
            <w:hideMark/>
          </w:tcPr>
          <w:p w:rsidR="00870A12" w:rsidRPr="009613A6" w:rsidRDefault="00870A1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140" w:type="pct"/>
            <w:shd w:val="clear" w:color="auto" w:fill="auto"/>
            <w:noWrap/>
            <w:vAlign w:val="center"/>
            <w:hideMark/>
          </w:tcPr>
          <w:p w:rsidR="00870A12" w:rsidRPr="009613A6" w:rsidRDefault="00870A12" w:rsidP="00B719C2">
            <w:pPr>
              <w:spacing w:after="0" w:line="240" w:lineRule="auto"/>
              <w:jc w:val="right"/>
              <w:rPr>
                <w:rFonts w:ascii="Times New Roman" w:eastAsia="Times New Roman" w:hAnsi="Times New Roman" w:cs="Times New Roman"/>
                <w:sz w:val="20"/>
                <w:szCs w:val="20"/>
              </w:rPr>
            </w:pPr>
          </w:p>
        </w:tc>
      </w:tr>
      <w:tr w:rsidR="00C25E42" w:rsidRPr="009613A6" w:rsidTr="00C25E42">
        <w:trPr>
          <w:trHeight w:val="255"/>
        </w:trPr>
        <w:tc>
          <w:tcPr>
            <w:tcW w:w="1550" w:type="pct"/>
            <w:shd w:val="clear" w:color="auto" w:fill="auto"/>
            <w:noWrap/>
            <w:vAlign w:val="center"/>
            <w:hideMark/>
          </w:tcPr>
          <w:p w:rsidR="00870A12" w:rsidRPr="009613A6" w:rsidRDefault="00870A1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Запасы</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1210</w:t>
            </w:r>
          </w:p>
        </w:tc>
        <w:tc>
          <w:tcPr>
            <w:tcW w:w="489" w:type="pct"/>
            <w:shd w:val="clear" w:color="auto" w:fill="FFFFCC"/>
            <w:noWrap/>
            <w:vAlign w:val="center"/>
            <w:hideMark/>
          </w:tcPr>
          <w:p w:rsidR="00870A12" w:rsidRPr="009613A6" w:rsidRDefault="00870A1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9656</w:t>
            </w:r>
          </w:p>
        </w:tc>
        <w:tc>
          <w:tcPr>
            <w:tcW w:w="446" w:type="pct"/>
            <w:shd w:val="clear" w:color="auto" w:fill="FFFFCC"/>
            <w:noWrap/>
            <w:vAlign w:val="center"/>
            <w:hideMark/>
          </w:tcPr>
          <w:p w:rsidR="00870A12" w:rsidRPr="009613A6" w:rsidRDefault="00841881"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9656</w:t>
            </w:r>
          </w:p>
        </w:tc>
        <w:tc>
          <w:tcPr>
            <w:tcW w:w="2140" w:type="pct"/>
            <w:shd w:val="clear" w:color="auto" w:fill="FFFFCC"/>
            <w:noWrap/>
            <w:vAlign w:val="center"/>
            <w:hideMark/>
          </w:tcPr>
          <w:p w:rsidR="00870A12" w:rsidRPr="009613A6" w:rsidRDefault="00D8545B"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25E42" w:rsidRPr="009613A6" w:rsidTr="00C25E42">
        <w:trPr>
          <w:trHeight w:val="255"/>
        </w:trPr>
        <w:tc>
          <w:tcPr>
            <w:tcW w:w="1550" w:type="pct"/>
            <w:shd w:val="clear" w:color="auto" w:fill="auto"/>
            <w:vAlign w:val="center"/>
            <w:hideMark/>
          </w:tcPr>
          <w:p w:rsidR="00870A12" w:rsidRPr="009613A6" w:rsidRDefault="00870A1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Налог на добавленную стоимость по приобретенным ценностям</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1220</w:t>
            </w:r>
          </w:p>
        </w:tc>
        <w:tc>
          <w:tcPr>
            <w:tcW w:w="489" w:type="pct"/>
            <w:shd w:val="clear" w:color="auto" w:fill="FFFFCC"/>
            <w:noWrap/>
            <w:vAlign w:val="center"/>
            <w:hideMark/>
          </w:tcPr>
          <w:p w:rsidR="00870A12" w:rsidRPr="009613A6" w:rsidRDefault="00870A1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134</w:t>
            </w:r>
          </w:p>
        </w:tc>
        <w:tc>
          <w:tcPr>
            <w:tcW w:w="446" w:type="pct"/>
            <w:shd w:val="clear" w:color="auto" w:fill="FFFFCC"/>
            <w:noWrap/>
            <w:vAlign w:val="center"/>
            <w:hideMark/>
          </w:tcPr>
          <w:p w:rsidR="00870A12" w:rsidRPr="009613A6" w:rsidRDefault="00841881"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2140" w:type="pct"/>
            <w:shd w:val="clear" w:color="auto" w:fill="FFFFCC"/>
            <w:noWrap/>
            <w:vAlign w:val="center"/>
            <w:hideMark/>
          </w:tcPr>
          <w:p w:rsidR="00870A12" w:rsidRPr="009613A6" w:rsidRDefault="00D8545B"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25E42" w:rsidRPr="009613A6" w:rsidTr="00C25E42">
        <w:trPr>
          <w:trHeight w:val="255"/>
        </w:trPr>
        <w:tc>
          <w:tcPr>
            <w:tcW w:w="1550" w:type="pct"/>
            <w:shd w:val="clear" w:color="auto" w:fill="auto"/>
            <w:noWrap/>
            <w:vAlign w:val="center"/>
            <w:hideMark/>
          </w:tcPr>
          <w:p w:rsidR="00870A12" w:rsidRPr="009613A6" w:rsidRDefault="00870A1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Дебиторская задолженность</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1230</w:t>
            </w:r>
          </w:p>
        </w:tc>
        <w:tc>
          <w:tcPr>
            <w:tcW w:w="489" w:type="pct"/>
            <w:shd w:val="clear" w:color="auto" w:fill="FFFFCC"/>
            <w:noWrap/>
            <w:vAlign w:val="center"/>
            <w:hideMark/>
          </w:tcPr>
          <w:p w:rsidR="00870A12" w:rsidRPr="009613A6" w:rsidRDefault="00870A1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19175</w:t>
            </w:r>
          </w:p>
        </w:tc>
        <w:tc>
          <w:tcPr>
            <w:tcW w:w="446" w:type="pct"/>
            <w:shd w:val="clear" w:color="auto" w:fill="FFFFCC"/>
            <w:noWrap/>
            <w:vAlign w:val="center"/>
            <w:hideMark/>
          </w:tcPr>
          <w:p w:rsidR="00870A12" w:rsidRPr="009613A6" w:rsidRDefault="00B61820"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19175</w:t>
            </w:r>
          </w:p>
        </w:tc>
        <w:tc>
          <w:tcPr>
            <w:tcW w:w="2140" w:type="pct"/>
            <w:shd w:val="clear" w:color="auto" w:fill="FFFFCC"/>
            <w:noWrap/>
            <w:vAlign w:val="center"/>
            <w:hideMark/>
          </w:tcPr>
          <w:p w:rsidR="00870A12" w:rsidRPr="009613A6" w:rsidRDefault="00D8545B"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25E42" w:rsidRPr="009613A6" w:rsidTr="00C25E42">
        <w:trPr>
          <w:trHeight w:val="255"/>
        </w:trPr>
        <w:tc>
          <w:tcPr>
            <w:tcW w:w="1550" w:type="pct"/>
            <w:shd w:val="clear" w:color="auto" w:fill="auto"/>
            <w:vAlign w:val="center"/>
            <w:hideMark/>
          </w:tcPr>
          <w:p w:rsidR="00870A12" w:rsidRPr="009613A6" w:rsidRDefault="00870A1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Денежные средства и денежные эквиваленты</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1250</w:t>
            </w:r>
          </w:p>
        </w:tc>
        <w:tc>
          <w:tcPr>
            <w:tcW w:w="489" w:type="pct"/>
            <w:shd w:val="clear" w:color="auto" w:fill="FFFFCC"/>
            <w:noWrap/>
            <w:vAlign w:val="center"/>
            <w:hideMark/>
          </w:tcPr>
          <w:p w:rsidR="00870A12" w:rsidRPr="009613A6" w:rsidRDefault="00870A1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21121</w:t>
            </w:r>
          </w:p>
        </w:tc>
        <w:tc>
          <w:tcPr>
            <w:tcW w:w="446" w:type="pct"/>
            <w:shd w:val="clear" w:color="auto" w:fill="FFFFCC"/>
            <w:noWrap/>
            <w:vAlign w:val="center"/>
            <w:hideMark/>
          </w:tcPr>
          <w:p w:rsidR="00870A12" w:rsidRPr="009613A6" w:rsidRDefault="00E965ED"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27095</w:t>
            </w:r>
          </w:p>
        </w:tc>
        <w:tc>
          <w:tcPr>
            <w:tcW w:w="2140" w:type="pct"/>
            <w:shd w:val="clear" w:color="auto" w:fill="FFFFCC"/>
            <w:noWrap/>
            <w:vAlign w:val="center"/>
            <w:hideMark/>
          </w:tcPr>
          <w:p w:rsidR="00870A12" w:rsidRPr="009613A6" w:rsidRDefault="00E965ED" w:rsidP="00E965E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+5974</w:t>
            </w:r>
            <w:r w:rsidR="00EA6F3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-12266 купили оборудование </w:t>
            </w:r>
            <w:r w:rsidR="00531058">
              <w:rPr>
                <w:rFonts w:ascii="Times New Roman" w:eastAsia="Times New Roman" w:hAnsi="Times New Roman" w:cs="Times New Roman"/>
                <w:sz w:val="20"/>
                <w:szCs w:val="20"/>
              </w:rPr>
              <w:t>+ 4277 прибыль от «старого» производства + 13963 прибыль от нового производства</w:t>
            </w:r>
          </w:p>
        </w:tc>
      </w:tr>
      <w:tr w:rsidR="00C25E42" w:rsidRPr="009613A6" w:rsidTr="00C25E42">
        <w:trPr>
          <w:trHeight w:val="255"/>
        </w:trPr>
        <w:tc>
          <w:tcPr>
            <w:tcW w:w="1550" w:type="pct"/>
            <w:shd w:val="clear" w:color="auto" w:fill="auto"/>
            <w:noWrap/>
            <w:vAlign w:val="center"/>
            <w:hideMark/>
          </w:tcPr>
          <w:p w:rsidR="00870A12" w:rsidRPr="009613A6" w:rsidRDefault="00870A1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Прочие оборотные активы</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1260</w:t>
            </w:r>
          </w:p>
        </w:tc>
        <w:tc>
          <w:tcPr>
            <w:tcW w:w="489" w:type="pct"/>
            <w:shd w:val="clear" w:color="auto" w:fill="FFFFCC"/>
            <w:noWrap/>
            <w:vAlign w:val="center"/>
            <w:hideMark/>
          </w:tcPr>
          <w:p w:rsidR="00870A12" w:rsidRPr="009613A6" w:rsidRDefault="00870A1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823</w:t>
            </w:r>
          </w:p>
        </w:tc>
        <w:tc>
          <w:tcPr>
            <w:tcW w:w="446" w:type="pct"/>
            <w:shd w:val="clear" w:color="auto" w:fill="FFFFCC"/>
            <w:noWrap/>
            <w:vAlign w:val="center"/>
            <w:hideMark/>
          </w:tcPr>
          <w:p w:rsidR="00870A12" w:rsidRPr="009613A6" w:rsidRDefault="00B61820"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823</w:t>
            </w:r>
          </w:p>
        </w:tc>
        <w:tc>
          <w:tcPr>
            <w:tcW w:w="2140" w:type="pct"/>
            <w:shd w:val="clear" w:color="auto" w:fill="FFFFCC"/>
            <w:noWrap/>
            <w:vAlign w:val="center"/>
            <w:hideMark/>
          </w:tcPr>
          <w:p w:rsidR="00870A12" w:rsidRPr="009613A6" w:rsidRDefault="00D8545B"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25E42" w:rsidRPr="009613A6" w:rsidTr="00C25E42">
        <w:trPr>
          <w:trHeight w:val="255"/>
        </w:trPr>
        <w:tc>
          <w:tcPr>
            <w:tcW w:w="1550" w:type="pct"/>
            <w:shd w:val="clear" w:color="auto" w:fill="auto"/>
            <w:noWrap/>
            <w:vAlign w:val="center"/>
            <w:hideMark/>
          </w:tcPr>
          <w:p w:rsidR="00870A12" w:rsidRPr="009613A6" w:rsidRDefault="00870A1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Итого по разделу II</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1200</w:t>
            </w:r>
          </w:p>
        </w:tc>
        <w:tc>
          <w:tcPr>
            <w:tcW w:w="489" w:type="pct"/>
            <w:shd w:val="clear" w:color="000000" w:fill="C0DCC0"/>
            <w:noWrap/>
            <w:vAlign w:val="center"/>
            <w:hideMark/>
          </w:tcPr>
          <w:p w:rsidR="00870A12" w:rsidRPr="009613A6" w:rsidRDefault="00870A1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5090</w:t>
            </w:r>
            <w:r w:rsidR="00D8545B">
              <w:rPr>
                <w:rFonts w:ascii="Times New Roman" w:eastAsia="Times New Roman" w:hAnsi="Times New Roman" w:cs="Times New Roman"/>
                <w:sz w:val="20"/>
                <w:szCs w:val="20"/>
              </w:rPr>
              <w:t>9</w:t>
            </w:r>
          </w:p>
        </w:tc>
        <w:tc>
          <w:tcPr>
            <w:tcW w:w="446" w:type="pct"/>
            <w:shd w:val="clear" w:color="000000" w:fill="C0DCC0"/>
            <w:noWrap/>
            <w:vAlign w:val="center"/>
            <w:hideMark/>
          </w:tcPr>
          <w:p w:rsidR="00870A12" w:rsidRPr="009613A6" w:rsidRDefault="00E965ED"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56883</w:t>
            </w:r>
          </w:p>
        </w:tc>
        <w:tc>
          <w:tcPr>
            <w:tcW w:w="2140" w:type="pct"/>
            <w:shd w:val="clear" w:color="000000" w:fill="C0DCC0"/>
            <w:noWrap/>
            <w:vAlign w:val="center"/>
            <w:hideMark/>
          </w:tcPr>
          <w:p w:rsidR="00870A12" w:rsidRPr="009613A6" w:rsidRDefault="00E965ED" w:rsidP="00E965E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+5974 </w:t>
            </w:r>
            <w:r w:rsidR="00EA6F35">
              <w:rPr>
                <w:rFonts w:ascii="Times New Roman" w:eastAsia="Times New Roman" w:hAnsi="Times New Roman" w:cs="Times New Roman"/>
                <w:sz w:val="20"/>
                <w:szCs w:val="20"/>
              </w:rPr>
              <w:t>за счёт уменьшения ДС</w:t>
            </w:r>
          </w:p>
        </w:tc>
      </w:tr>
      <w:tr w:rsidR="00C25E42" w:rsidRPr="009613A6" w:rsidTr="00C25E42">
        <w:trPr>
          <w:trHeight w:val="255"/>
        </w:trPr>
        <w:tc>
          <w:tcPr>
            <w:tcW w:w="1550" w:type="pct"/>
            <w:shd w:val="clear" w:color="auto" w:fill="auto"/>
            <w:noWrap/>
            <w:vAlign w:val="center"/>
            <w:hideMark/>
          </w:tcPr>
          <w:p w:rsidR="00870A12" w:rsidRPr="009613A6" w:rsidRDefault="00870A12" w:rsidP="00B719C2">
            <w:pPr>
              <w:spacing w:after="0" w:line="240" w:lineRule="auto"/>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БАЛАНС</w:t>
            </w:r>
          </w:p>
        </w:tc>
        <w:tc>
          <w:tcPr>
            <w:tcW w:w="375" w:type="pct"/>
            <w:shd w:val="clear" w:color="auto" w:fill="auto"/>
            <w:noWrap/>
            <w:vAlign w:val="center"/>
            <w:hideMark/>
          </w:tcPr>
          <w:p w:rsidR="00870A12" w:rsidRPr="009613A6" w:rsidRDefault="00870A12"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1600</w:t>
            </w:r>
          </w:p>
        </w:tc>
        <w:tc>
          <w:tcPr>
            <w:tcW w:w="489" w:type="pct"/>
            <w:shd w:val="clear" w:color="000000" w:fill="C0DCC0"/>
            <w:noWrap/>
            <w:vAlign w:val="center"/>
            <w:hideMark/>
          </w:tcPr>
          <w:p w:rsidR="00870A12" w:rsidRPr="009613A6" w:rsidRDefault="00870A1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124699</w:t>
            </w:r>
          </w:p>
        </w:tc>
        <w:tc>
          <w:tcPr>
            <w:tcW w:w="446" w:type="pct"/>
            <w:shd w:val="clear" w:color="000000" w:fill="C0DCC0"/>
            <w:noWrap/>
            <w:vAlign w:val="center"/>
            <w:hideMark/>
          </w:tcPr>
          <w:p w:rsidR="00870A12" w:rsidRPr="009613A6" w:rsidRDefault="00E965ED"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142939</w:t>
            </w:r>
          </w:p>
        </w:tc>
        <w:tc>
          <w:tcPr>
            <w:tcW w:w="2140" w:type="pct"/>
            <w:shd w:val="clear" w:color="000000" w:fill="C0DCC0"/>
            <w:noWrap/>
            <w:vAlign w:val="center"/>
            <w:hideMark/>
          </w:tcPr>
          <w:p w:rsidR="00870A12" w:rsidRPr="009613A6" w:rsidRDefault="00E16D62" w:rsidP="00E965E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+785</w:t>
            </w:r>
            <w:r w:rsidR="007F39CD">
              <w:rPr>
                <w:rFonts w:ascii="Times New Roman" w:eastAsia="Times New Roman" w:hAnsi="Times New Roman" w:cs="Times New Roman"/>
                <w:sz w:val="20"/>
                <w:szCs w:val="20"/>
              </w:rPr>
              <w:t xml:space="preserve"> за счёт увеличения ОС и </w:t>
            </w:r>
            <w:r w:rsidR="00E965ED">
              <w:rPr>
                <w:rFonts w:ascii="Times New Roman" w:eastAsia="Times New Roman" w:hAnsi="Times New Roman" w:cs="Times New Roman"/>
                <w:sz w:val="20"/>
                <w:szCs w:val="20"/>
              </w:rPr>
              <w:t>увеличения</w:t>
            </w:r>
            <w:r w:rsidR="007F39CD">
              <w:rPr>
                <w:rFonts w:ascii="Times New Roman" w:eastAsia="Times New Roman" w:hAnsi="Times New Roman" w:cs="Times New Roman"/>
                <w:sz w:val="20"/>
                <w:szCs w:val="20"/>
              </w:rPr>
              <w:t xml:space="preserve"> ДС</w:t>
            </w:r>
          </w:p>
        </w:tc>
      </w:tr>
      <w:tr w:rsidR="00C25E42" w:rsidRPr="009613A6" w:rsidTr="00C25E42">
        <w:trPr>
          <w:trHeight w:val="503"/>
        </w:trPr>
        <w:tc>
          <w:tcPr>
            <w:tcW w:w="1550" w:type="pct"/>
            <w:shd w:val="clear" w:color="auto" w:fill="auto"/>
            <w:noWrap/>
            <w:vAlign w:val="center"/>
            <w:hideMark/>
          </w:tcPr>
          <w:p w:rsidR="00614993" w:rsidRPr="009613A6" w:rsidRDefault="00614993" w:rsidP="00B719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ПАССИВ</w:t>
            </w:r>
          </w:p>
        </w:tc>
        <w:tc>
          <w:tcPr>
            <w:tcW w:w="375" w:type="pct"/>
            <w:shd w:val="clear" w:color="auto" w:fill="auto"/>
            <w:noWrap/>
            <w:vAlign w:val="center"/>
            <w:hideMark/>
          </w:tcPr>
          <w:p w:rsidR="00614993" w:rsidRPr="009613A6" w:rsidRDefault="00614993" w:rsidP="00B719C2">
            <w:pPr>
              <w:spacing w:after="0" w:line="240" w:lineRule="auto"/>
              <w:jc w:val="center"/>
              <w:rPr>
                <w:rFonts w:ascii="Times New Roman" w:eastAsia="Times New Roman" w:hAnsi="Times New Roman" w:cs="Times New Roman"/>
                <w:sz w:val="20"/>
                <w:szCs w:val="20"/>
              </w:rPr>
            </w:pPr>
          </w:p>
        </w:tc>
        <w:tc>
          <w:tcPr>
            <w:tcW w:w="489" w:type="pct"/>
            <w:shd w:val="clear" w:color="auto" w:fill="auto"/>
            <w:noWrap/>
            <w:vAlign w:val="bottom"/>
            <w:hideMark/>
          </w:tcPr>
          <w:p w:rsidR="00614993" w:rsidRPr="007E6645" w:rsidRDefault="00614993" w:rsidP="00B719C2">
            <w:pPr>
              <w:spacing w:after="0" w:line="240" w:lineRule="auto"/>
              <w:rPr>
                <w:rFonts w:ascii="Times New Roman" w:eastAsia="Times New Roman" w:hAnsi="Times New Roman" w:cs="Times New Roman"/>
                <w:sz w:val="20"/>
                <w:szCs w:val="20"/>
              </w:rPr>
            </w:pPr>
          </w:p>
        </w:tc>
        <w:tc>
          <w:tcPr>
            <w:tcW w:w="446" w:type="pct"/>
            <w:shd w:val="clear" w:color="auto" w:fill="auto"/>
            <w:noWrap/>
            <w:vAlign w:val="bottom"/>
            <w:hideMark/>
          </w:tcPr>
          <w:p w:rsidR="00614993" w:rsidRPr="007E6645" w:rsidRDefault="00614993" w:rsidP="00B719C2">
            <w:pPr>
              <w:spacing w:after="0" w:line="240" w:lineRule="auto"/>
              <w:rPr>
                <w:rFonts w:ascii="Times New Roman" w:eastAsia="Times New Roman" w:hAnsi="Times New Roman" w:cs="Times New Roman"/>
                <w:sz w:val="20"/>
                <w:szCs w:val="20"/>
              </w:rPr>
            </w:pPr>
          </w:p>
        </w:tc>
        <w:tc>
          <w:tcPr>
            <w:tcW w:w="2140" w:type="pct"/>
            <w:shd w:val="clear" w:color="auto" w:fill="auto"/>
            <w:noWrap/>
            <w:vAlign w:val="bottom"/>
            <w:hideMark/>
          </w:tcPr>
          <w:p w:rsidR="00614993" w:rsidRPr="007E6645" w:rsidRDefault="00614993" w:rsidP="00B719C2">
            <w:pPr>
              <w:spacing w:after="0" w:line="240" w:lineRule="auto"/>
              <w:rPr>
                <w:rFonts w:ascii="Times New Roman" w:eastAsia="Times New Roman" w:hAnsi="Times New Roman" w:cs="Times New Roman"/>
                <w:sz w:val="20"/>
                <w:szCs w:val="20"/>
              </w:rPr>
            </w:pPr>
          </w:p>
        </w:tc>
      </w:tr>
      <w:tr w:rsidR="00C25E42" w:rsidRPr="009613A6" w:rsidTr="00C25E42">
        <w:trPr>
          <w:trHeight w:val="255"/>
        </w:trPr>
        <w:tc>
          <w:tcPr>
            <w:tcW w:w="1550" w:type="pct"/>
            <w:shd w:val="clear" w:color="auto" w:fill="auto"/>
            <w:noWrap/>
            <w:vAlign w:val="center"/>
            <w:hideMark/>
          </w:tcPr>
          <w:p w:rsidR="007E6645" w:rsidRPr="009613A6" w:rsidRDefault="007E6645" w:rsidP="00B719C2">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III. КАПИТАЛ И РЕЗЕРВЫ</w:t>
            </w:r>
          </w:p>
        </w:tc>
        <w:tc>
          <w:tcPr>
            <w:tcW w:w="375" w:type="pct"/>
            <w:shd w:val="clear" w:color="auto" w:fill="auto"/>
            <w:noWrap/>
            <w:vAlign w:val="center"/>
            <w:hideMark/>
          </w:tcPr>
          <w:p w:rsidR="007E6645" w:rsidRPr="009613A6" w:rsidRDefault="007E6645" w:rsidP="00B719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489" w:type="pct"/>
            <w:shd w:val="clear" w:color="auto" w:fill="auto"/>
            <w:noWrap/>
            <w:vAlign w:val="bottom"/>
            <w:hideMark/>
          </w:tcPr>
          <w:p w:rsidR="007E6645" w:rsidRPr="007E6645" w:rsidRDefault="007E6645" w:rsidP="00B719C2">
            <w:pPr>
              <w:spacing w:after="0" w:line="240" w:lineRule="auto"/>
              <w:rPr>
                <w:rFonts w:ascii="Times New Roman" w:eastAsia="Times New Roman" w:hAnsi="Times New Roman" w:cs="Times New Roman"/>
                <w:sz w:val="20"/>
                <w:szCs w:val="20"/>
              </w:rPr>
            </w:pPr>
            <w:r w:rsidRPr="007E6645">
              <w:rPr>
                <w:rFonts w:ascii="Times New Roman" w:eastAsia="Times New Roman" w:hAnsi="Times New Roman" w:cs="Times New Roman"/>
                <w:sz w:val="20"/>
                <w:szCs w:val="20"/>
              </w:rPr>
              <w:t> </w:t>
            </w:r>
          </w:p>
        </w:tc>
        <w:tc>
          <w:tcPr>
            <w:tcW w:w="446" w:type="pct"/>
            <w:shd w:val="clear" w:color="auto" w:fill="auto"/>
            <w:noWrap/>
            <w:vAlign w:val="bottom"/>
            <w:hideMark/>
          </w:tcPr>
          <w:p w:rsidR="007E6645" w:rsidRPr="007E6645" w:rsidRDefault="007E6645" w:rsidP="00B719C2">
            <w:pPr>
              <w:spacing w:after="0" w:line="240" w:lineRule="auto"/>
              <w:rPr>
                <w:rFonts w:ascii="Times New Roman" w:eastAsia="Times New Roman" w:hAnsi="Times New Roman" w:cs="Times New Roman"/>
                <w:sz w:val="20"/>
                <w:szCs w:val="20"/>
              </w:rPr>
            </w:pPr>
            <w:r w:rsidRPr="007E6645">
              <w:rPr>
                <w:rFonts w:ascii="Times New Roman" w:eastAsia="Times New Roman" w:hAnsi="Times New Roman" w:cs="Times New Roman"/>
                <w:sz w:val="20"/>
                <w:szCs w:val="20"/>
              </w:rPr>
              <w:t> </w:t>
            </w:r>
          </w:p>
        </w:tc>
        <w:tc>
          <w:tcPr>
            <w:tcW w:w="2140" w:type="pct"/>
            <w:shd w:val="clear" w:color="auto" w:fill="auto"/>
            <w:noWrap/>
            <w:vAlign w:val="bottom"/>
            <w:hideMark/>
          </w:tcPr>
          <w:p w:rsidR="007E6645" w:rsidRPr="007E6645" w:rsidRDefault="007E6645" w:rsidP="00B719C2">
            <w:pPr>
              <w:spacing w:after="0" w:line="240" w:lineRule="auto"/>
              <w:rPr>
                <w:rFonts w:ascii="Times New Roman" w:eastAsia="Times New Roman" w:hAnsi="Times New Roman" w:cs="Times New Roman"/>
                <w:sz w:val="20"/>
                <w:szCs w:val="20"/>
              </w:rPr>
            </w:pPr>
          </w:p>
        </w:tc>
      </w:tr>
      <w:tr w:rsidR="00C25E42" w:rsidRPr="009613A6" w:rsidTr="00C25E42">
        <w:trPr>
          <w:trHeight w:val="255"/>
        </w:trPr>
        <w:tc>
          <w:tcPr>
            <w:tcW w:w="1550" w:type="pct"/>
            <w:shd w:val="clear" w:color="auto" w:fill="auto"/>
            <w:noWrap/>
            <w:vAlign w:val="center"/>
            <w:hideMark/>
          </w:tcPr>
          <w:p w:rsidR="003D3A0E" w:rsidRPr="009613A6" w:rsidRDefault="003D3A0E"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Уставный капитал</w:t>
            </w:r>
          </w:p>
        </w:tc>
        <w:tc>
          <w:tcPr>
            <w:tcW w:w="375" w:type="pct"/>
            <w:shd w:val="clear" w:color="auto" w:fill="auto"/>
            <w:noWrap/>
            <w:vAlign w:val="center"/>
            <w:hideMark/>
          </w:tcPr>
          <w:p w:rsidR="003D3A0E" w:rsidRPr="009613A6" w:rsidRDefault="007F42E0" w:rsidP="00B719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1310</w:t>
            </w:r>
          </w:p>
        </w:tc>
        <w:tc>
          <w:tcPr>
            <w:tcW w:w="489" w:type="pct"/>
            <w:shd w:val="clear" w:color="auto" w:fill="FFFFCC"/>
            <w:noWrap/>
            <w:vAlign w:val="center"/>
            <w:hideMark/>
          </w:tcPr>
          <w:p w:rsidR="003D3A0E" w:rsidRPr="009613A6" w:rsidRDefault="003D3A0E"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446" w:type="pct"/>
            <w:shd w:val="clear" w:color="auto" w:fill="FFFFCC"/>
            <w:noWrap/>
            <w:hideMark/>
          </w:tcPr>
          <w:p w:rsidR="003D3A0E" w:rsidRDefault="003D3A0E"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140" w:type="pct"/>
            <w:shd w:val="clear" w:color="auto" w:fill="FFFFCC"/>
            <w:noWrap/>
            <w:vAlign w:val="center"/>
            <w:hideMark/>
          </w:tcPr>
          <w:p w:rsidR="003D3A0E" w:rsidRPr="009613A6" w:rsidRDefault="001B4BFB"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25E42" w:rsidRPr="009613A6" w:rsidTr="00C25E42">
        <w:trPr>
          <w:trHeight w:val="255"/>
        </w:trPr>
        <w:tc>
          <w:tcPr>
            <w:tcW w:w="1550" w:type="pct"/>
            <w:shd w:val="clear" w:color="auto" w:fill="auto"/>
            <w:noWrap/>
            <w:vAlign w:val="center"/>
            <w:hideMark/>
          </w:tcPr>
          <w:p w:rsidR="003D3A0E" w:rsidRPr="009613A6" w:rsidRDefault="003D3A0E"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Переоценка внеоборотных активов</w:t>
            </w:r>
          </w:p>
        </w:tc>
        <w:tc>
          <w:tcPr>
            <w:tcW w:w="375" w:type="pct"/>
            <w:shd w:val="clear" w:color="auto" w:fill="auto"/>
            <w:noWrap/>
            <w:vAlign w:val="center"/>
            <w:hideMark/>
          </w:tcPr>
          <w:p w:rsidR="003D3A0E" w:rsidRPr="009613A6" w:rsidRDefault="007F42E0" w:rsidP="00B719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1340</w:t>
            </w:r>
          </w:p>
        </w:tc>
        <w:tc>
          <w:tcPr>
            <w:tcW w:w="489" w:type="pct"/>
            <w:shd w:val="clear" w:color="auto" w:fill="FFFFCC"/>
            <w:noWrap/>
            <w:vAlign w:val="center"/>
            <w:hideMark/>
          </w:tcPr>
          <w:p w:rsidR="003D3A0E" w:rsidRPr="009613A6" w:rsidRDefault="003D3A0E"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59489</w:t>
            </w:r>
          </w:p>
        </w:tc>
        <w:tc>
          <w:tcPr>
            <w:tcW w:w="446" w:type="pct"/>
            <w:shd w:val="clear" w:color="auto" w:fill="FFFFCC"/>
            <w:noWrap/>
            <w:hideMark/>
          </w:tcPr>
          <w:p w:rsidR="003D3A0E" w:rsidRDefault="003D3A0E"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59489</w:t>
            </w:r>
          </w:p>
        </w:tc>
        <w:tc>
          <w:tcPr>
            <w:tcW w:w="2140" w:type="pct"/>
            <w:shd w:val="clear" w:color="auto" w:fill="FFFFCC"/>
            <w:noWrap/>
            <w:vAlign w:val="center"/>
            <w:hideMark/>
          </w:tcPr>
          <w:p w:rsidR="003D3A0E" w:rsidRPr="009613A6" w:rsidRDefault="0065418C"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25E42" w:rsidRPr="009613A6" w:rsidTr="00C25E42">
        <w:trPr>
          <w:trHeight w:val="255"/>
        </w:trPr>
        <w:tc>
          <w:tcPr>
            <w:tcW w:w="1550" w:type="pct"/>
            <w:shd w:val="clear" w:color="auto" w:fill="auto"/>
            <w:noWrap/>
            <w:vAlign w:val="center"/>
            <w:hideMark/>
          </w:tcPr>
          <w:p w:rsidR="003D3A0E" w:rsidRPr="009613A6" w:rsidRDefault="003D3A0E" w:rsidP="00B719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Добавочный капитал (без переоценки)</w:t>
            </w:r>
          </w:p>
        </w:tc>
        <w:tc>
          <w:tcPr>
            <w:tcW w:w="375" w:type="pct"/>
            <w:shd w:val="clear" w:color="auto" w:fill="auto"/>
            <w:noWrap/>
            <w:vAlign w:val="center"/>
            <w:hideMark/>
          </w:tcPr>
          <w:p w:rsidR="003D3A0E" w:rsidRPr="009613A6" w:rsidRDefault="007F42E0" w:rsidP="00B719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1350</w:t>
            </w:r>
          </w:p>
        </w:tc>
        <w:tc>
          <w:tcPr>
            <w:tcW w:w="489" w:type="pct"/>
            <w:shd w:val="clear" w:color="auto" w:fill="FFFFCC"/>
            <w:noWrap/>
            <w:vAlign w:val="center"/>
            <w:hideMark/>
          </w:tcPr>
          <w:p w:rsidR="003D3A0E" w:rsidRPr="009613A6" w:rsidRDefault="003D3A0E"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46" w:type="pct"/>
            <w:shd w:val="clear" w:color="auto" w:fill="FFFFCC"/>
            <w:noWrap/>
            <w:hideMark/>
          </w:tcPr>
          <w:p w:rsidR="003D3A0E" w:rsidRDefault="003D3A0E"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12266</w:t>
            </w:r>
          </w:p>
        </w:tc>
        <w:tc>
          <w:tcPr>
            <w:tcW w:w="2140" w:type="pct"/>
            <w:shd w:val="clear" w:color="auto" w:fill="FFFFCC"/>
            <w:noWrap/>
            <w:vAlign w:val="center"/>
            <w:hideMark/>
          </w:tcPr>
          <w:p w:rsidR="003D3A0E" w:rsidRPr="009613A6" w:rsidRDefault="003D559A"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+12266</w:t>
            </w:r>
            <w:r w:rsidR="00816D91">
              <w:rPr>
                <w:rFonts w:ascii="Times New Roman" w:eastAsia="Times New Roman" w:hAnsi="Times New Roman" w:cs="Times New Roman"/>
                <w:sz w:val="20"/>
                <w:szCs w:val="20"/>
              </w:rPr>
              <w:t xml:space="preserve"> средства из НП, которые пошли на увеличение</w:t>
            </w:r>
            <w:r w:rsidR="00C25E42">
              <w:rPr>
                <w:rFonts w:ascii="Times New Roman" w:eastAsia="Times New Roman" w:hAnsi="Times New Roman" w:cs="Times New Roman"/>
                <w:sz w:val="20"/>
                <w:szCs w:val="20"/>
              </w:rPr>
              <w:t xml:space="preserve"> стоимости компании</w:t>
            </w:r>
            <w:r w:rsidR="00816D91">
              <w:rPr>
                <w:rFonts w:ascii="Times New Roman" w:eastAsia="Times New Roman" w:hAnsi="Times New Roman" w:cs="Times New Roman"/>
                <w:sz w:val="20"/>
                <w:szCs w:val="20"/>
              </w:rPr>
              <w:t xml:space="preserve"> </w:t>
            </w:r>
          </w:p>
        </w:tc>
      </w:tr>
      <w:tr w:rsidR="00C25E42" w:rsidRPr="009613A6" w:rsidTr="00C25E42">
        <w:trPr>
          <w:trHeight w:val="255"/>
        </w:trPr>
        <w:tc>
          <w:tcPr>
            <w:tcW w:w="1550" w:type="pct"/>
            <w:shd w:val="clear" w:color="auto" w:fill="auto"/>
            <w:noWrap/>
            <w:vAlign w:val="center"/>
            <w:hideMark/>
          </w:tcPr>
          <w:p w:rsidR="003D3A0E" w:rsidRPr="009613A6" w:rsidRDefault="003D3A0E"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Резервный капитал</w:t>
            </w:r>
          </w:p>
        </w:tc>
        <w:tc>
          <w:tcPr>
            <w:tcW w:w="375" w:type="pct"/>
            <w:shd w:val="clear" w:color="auto" w:fill="auto"/>
            <w:noWrap/>
            <w:vAlign w:val="center"/>
            <w:hideMark/>
          </w:tcPr>
          <w:p w:rsidR="003D3A0E" w:rsidRPr="009613A6" w:rsidRDefault="007F42E0" w:rsidP="00B719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c>
          <w:tcPr>
            <w:tcW w:w="489" w:type="pct"/>
            <w:shd w:val="clear" w:color="auto" w:fill="FFFFCC"/>
            <w:noWrap/>
            <w:vAlign w:val="center"/>
            <w:hideMark/>
          </w:tcPr>
          <w:p w:rsidR="003D3A0E" w:rsidRPr="009613A6" w:rsidRDefault="003D3A0E"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446" w:type="pct"/>
            <w:shd w:val="clear" w:color="auto" w:fill="FFFFCC"/>
            <w:noWrap/>
            <w:hideMark/>
          </w:tcPr>
          <w:p w:rsidR="003D3A0E" w:rsidRDefault="003D3A0E"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140" w:type="pct"/>
            <w:shd w:val="clear" w:color="auto" w:fill="FFFFCC"/>
            <w:noWrap/>
            <w:vAlign w:val="center"/>
            <w:hideMark/>
          </w:tcPr>
          <w:p w:rsidR="003D3A0E" w:rsidRPr="009613A6" w:rsidRDefault="0065418C"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25E42" w:rsidRPr="009613A6" w:rsidTr="00C25E42">
        <w:trPr>
          <w:trHeight w:val="255"/>
        </w:trPr>
        <w:tc>
          <w:tcPr>
            <w:tcW w:w="1550" w:type="pct"/>
            <w:shd w:val="clear" w:color="auto" w:fill="auto"/>
            <w:noWrap/>
            <w:vAlign w:val="center"/>
            <w:hideMark/>
          </w:tcPr>
          <w:p w:rsidR="003D3A0E" w:rsidRPr="009613A6" w:rsidRDefault="003D3A0E"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Нераспределенная прибыль</w:t>
            </w:r>
          </w:p>
        </w:tc>
        <w:tc>
          <w:tcPr>
            <w:tcW w:w="375" w:type="pct"/>
            <w:shd w:val="clear" w:color="auto" w:fill="auto"/>
            <w:noWrap/>
            <w:vAlign w:val="center"/>
            <w:hideMark/>
          </w:tcPr>
          <w:p w:rsidR="003D3A0E" w:rsidRPr="009613A6" w:rsidRDefault="007F42E0" w:rsidP="00B719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1370</w:t>
            </w:r>
          </w:p>
        </w:tc>
        <w:tc>
          <w:tcPr>
            <w:tcW w:w="489" w:type="pct"/>
            <w:shd w:val="clear" w:color="auto" w:fill="FFFFCC"/>
            <w:noWrap/>
            <w:vAlign w:val="center"/>
            <w:hideMark/>
          </w:tcPr>
          <w:p w:rsidR="003D3A0E" w:rsidRPr="009613A6" w:rsidRDefault="003D3A0E"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30082</w:t>
            </w:r>
          </w:p>
        </w:tc>
        <w:tc>
          <w:tcPr>
            <w:tcW w:w="446" w:type="pct"/>
            <w:shd w:val="clear" w:color="auto" w:fill="FFFFCC"/>
            <w:noWrap/>
            <w:hideMark/>
          </w:tcPr>
          <w:p w:rsidR="003D3A0E" w:rsidRDefault="003D3A0E" w:rsidP="00B719C2">
            <w:pPr>
              <w:tabs>
                <w:tab w:val="left" w:pos="3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36056</w:t>
            </w:r>
          </w:p>
        </w:tc>
        <w:tc>
          <w:tcPr>
            <w:tcW w:w="2140" w:type="pct"/>
            <w:shd w:val="clear" w:color="auto" w:fill="FFFFCC"/>
            <w:noWrap/>
            <w:vAlign w:val="center"/>
            <w:hideMark/>
          </w:tcPr>
          <w:p w:rsidR="003D3A0E" w:rsidRPr="009613A6" w:rsidRDefault="00767D24"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+5974=</w:t>
            </w:r>
            <w:r w:rsidR="00EA50E4">
              <w:rPr>
                <w:rFonts w:ascii="Times New Roman" w:eastAsia="Times New Roman" w:hAnsi="Times New Roman" w:cs="Times New Roman"/>
                <w:sz w:val="20"/>
                <w:szCs w:val="20"/>
              </w:rPr>
              <w:t>-12266 ушло на добавочный капитал, за счёт которого купят оборудование+13963</w:t>
            </w:r>
            <w:r w:rsidR="007D12E8">
              <w:rPr>
                <w:rFonts w:ascii="Times New Roman" w:eastAsia="Times New Roman" w:hAnsi="Times New Roman" w:cs="Times New Roman"/>
                <w:sz w:val="20"/>
                <w:szCs w:val="20"/>
              </w:rPr>
              <w:t xml:space="preserve"> прибыль от нового производства</w:t>
            </w:r>
            <w:r w:rsidR="00EA50E4">
              <w:rPr>
                <w:rFonts w:ascii="Times New Roman" w:eastAsia="Times New Roman" w:hAnsi="Times New Roman" w:cs="Times New Roman"/>
                <w:sz w:val="20"/>
                <w:szCs w:val="20"/>
              </w:rPr>
              <w:t>+4277</w:t>
            </w:r>
            <w:r w:rsidR="007D12E8">
              <w:rPr>
                <w:rFonts w:ascii="Times New Roman" w:eastAsia="Times New Roman" w:hAnsi="Times New Roman" w:cs="Times New Roman"/>
                <w:sz w:val="20"/>
                <w:szCs w:val="20"/>
              </w:rPr>
              <w:t xml:space="preserve"> прибыл</w:t>
            </w:r>
            <w:r w:rsidR="0065120D">
              <w:rPr>
                <w:rFonts w:ascii="Times New Roman" w:eastAsia="Times New Roman" w:hAnsi="Times New Roman" w:cs="Times New Roman"/>
                <w:sz w:val="20"/>
                <w:szCs w:val="20"/>
              </w:rPr>
              <w:t>ь как в 2017 г. от «старого» производства</w:t>
            </w:r>
          </w:p>
        </w:tc>
      </w:tr>
      <w:tr w:rsidR="00C25E42" w:rsidRPr="009613A6" w:rsidTr="00C25E42">
        <w:trPr>
          <w:trHeight w:val="255"/>
        </w:trPr>
        <w:tc>
          <w:tcPr>
            <w:tcW w:w="1550" w:type="pct"/>
            <w:shd w:val="clear" w:color="auto" w:fill="auto"/>
            <w:noWrap/>
            <w:vAlign w:val="center"/>
            <w:hideMark/>
          </w:tcPr>
          <w:p w:rsidR="003D3A0E" w:rsidRPr="009613A6" w:rsidRDefault="004044C4"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Итого по разделу III</w:t>
            </w:r>
          </w:p>
        </w:tc>
        <w:tc>
          <w:tcPr>
            <w:tcW w:w="375" w:type="pct"/>
            <w:shd w:val="clear" w:color="auto" w:fill="auto"/>
            <w:noWrap/>
            <w:vAlign w:val="center"/>
            <w:hideMark/>
          </w:tcPr>
          <w:p w:rsidR="003D3A0E" w:rsidRPr="009613A6" w:rsidRDefault="007F42E0" w:rsidP="00B719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1300</w:t>
            </w:r>
          </w:p>
        </w:tc>
        <w:tc>
          <w:tcPr>
            <w:tcW w:w="489" w:type="pct"/>
            <w:shd w:val="clear" w:color="000000" w:fill="C0DCC0"/>
            <w:noWrap/>
            <w:vAlign w:val="center"/>
            <w:hideMark/>
          </w:tcPr>
          <w:p w:rsidR="003D3A0E" w:rsidRPr="009613A6" w:rsidRDefault="003D3A0E"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89591</w:t>
            </w:r>
          </w:p>
        </w:tc>
        <w:tc>
          <w:tcPr>
            <w:tcW w:w="446" w:type="pct"/>
            <w:shd w:val="clear" w:color="000000" w:fill="C0DCC0"/>
            <w:noWrap/>
            <w:hideMark/>
          </w:tcPr>
          <w:p w:rsidR="003D3A0E" w:rsidRDefault="003D3A0E"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107831</w:t>
            </w:r>
          </w:p>
        </w:tc>
        <w:tc>
          <w:tcPr>
            <w:tcW w:w="2140" w:type="pct"/>
            <w:shd w:val="clear" w:color="000000" w:fill="C0DCC0"/>
            <w:noWrap/>
            <w:vAlign w:val="center"/>
            <w:hideMark/>
          </w:tcPr>
          <w:p w:rsidR="003D3A0E" w:rsidRPr="009613A6" w:rsidRDefault="00EB287A"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+18240</w:t>
            </w:r>
            <w:r w:rsidR="00DF6CC2">
              <w:rPr>
                <w:rFonts w:ascii="Times New Roman" w:eastAsia="Times New Roman" w:hAnsi="Times New Roman" w:cs="Times New Roman"/>
                <w:sz w:val="20"/>
                <w:szCs w:val="20"/>
              </w:rPr>
              <w:t xml:space="preserve"> за счёт увеличения добавочного капитала и НП</w:t>
            </w:r>
          </w:p>
        </w:tc>
      </w:tr>
      <w:tr w:rsidR="00C25E42" w:rsidRPr="009613A6" w:rsidTr="00C25E42">
        <w:trPr>
          <w:trHeight w:val="255"/>
        </w:trPr>
        <w:tc>
          <w:tcPr>
            <w:tcW w:w="1550" w:type="pct"/>
            <w:shd w:val="clear" w:color="auto" w:fill="auto"/>
            <w:noWrap/>
            <w:vAlign w:val="center"/>
            <w:hideMark/>
          </w:tcPr>
          <w:p w:rsidR="003D3A0E" w:rsidRPr="009613A6" w:rsidRDefault="003D3A0E" w:rsidP="003D3A0E">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IV. ДОЛГОСРОЧНЫЕ ОБЯЗАТЕЛЬСТВА</w:t>
            </w:r>
          </w:p>
        </w:tc>
        <w:tc>
          <w:tcPr>
            <w:tcW w:w="375" w:type="pct"/>
            <w:shd w:val="clear" w:color="auto" w:fill="auto"/>
            <w:noWrap/>
            <w:vAlign w:val="center"/>
            <w:hideMark/>
          </w:tcPr>
          <w:p w:rsidR="003D3A0E" w:rsidRPr="009613A6" w:rsidRDefault="003D3A0E" w:rsidP="00B719C2">
            <w:pPr>
              <w:spacing w:after="0" w:line="240" w:lineRule="auto"/>
              <w:jc w:val="center"/>
              <w:rPr>
                <w:rFonts w:ascii="Times New Roman" w:eastAsia="Times New Roman" w:hAnsi="Times New Roman" w:cs="Times New Roman"/>
                <w:sz w:val="20"/>
                <w:szCs w:val="20"/>
              </w:rPr>
            </w:pPr>
          </w:p>
        </w:tc>
        <w:tc>
          <w:tcPr>
            <w:tcW w:w="489" w:type="pct"/>
            <w:shd w:val="clear" w:color="auto" w:fill="auto"/>
            <w:noWrap/>
            <w:vAlign w:val="center"/>
            <w:hideMark/>
          </w:tcPr>
          <w:p w:rsidR="003D3A0E" w:rsidRPr="009613A6" w:rsidRDefault="003D3A0E" w:rsidP="00B719C2">
            <w:pPr>
              <w:spacing w:after="0" w:line="240" w:lineRule="auto"/>
              <w:jc w:val="right"/>
              <w:rPr>
                <w:rFonts w:ascii="Times New Roman" w:eastAsia="Times New Roman" w:hAnsi="Times New Roman" w:cs="Times New Roman"/>
                <w:sz w:val="20"/>
                <w:szCs w:val="20"/>
              </w:rPr>
            </w:pPr>
          </w:p>
        </w:tc>
        <w:tc>
          <w:tcPr>
            <w:tcW w:w="446" w:type="pct"/>
            <w:shd w:val="clear" w:color="auto" w:fill="auto"/>
            <w:noWrap/>
            <w:vAlign w:val="center"/>
            <w:hideMark/>
          </w:tcPr>
          <w:p w:rsidR="003D3A0E" w:rsidRDefault="003D3A0E" w:rsidP="00B719C2">
            <w:pPr>
              <w:spacing w:after="0" w:line="240" w:lineRule="auto"/>
              <w:jc w:val="right"/>
              <w:rPr>
                <w:rFonts w:ascii="Times New Roman" w:eastAsia="Times New Roman" w:hAnsi="Times New Roman" w:cs="Times New Roman"/>
                <w:sz w:val="20"/>
                <w:szCs w:val="20"/>
              </w:rPr>
            </w:pPr>
          </w:p>
        </w:tc>
        <w:tc>
          <w:tcPr>
            <w:tcW w:w="2140" w:type="pct"/>
            <w:shd w:val="clear" w:color="auto" w:fill="auto"/>
            <w:noWrap/>
            <w:vAlign w:val="center"/>
            <w:hideMark/>
          </w:tcPr>
          <w:p w:rsidR="003D3A0E" w:rsidRPr="009613A6" w:rsidRDefault="003D3A0E" w:rsidP="00B719C2">
            <w:pPr>
              <w:spacing w:after="0" w:line="240" w:lineRule="auto"/>
              <w:jc w:val="right"/>
              <w:rPr>
                <w:rFonts w:ascii="Times New Roman" w:eastAsia="Times New Roman" w:hAnsi="Times New Roman" w:cs="Times New Roman"/>
                <w:sz w:val="20"/>
                <w:szCs w:val="20"/>
              </w:rPr>
            </w:pPr>
          </w:p>
        </w:tc>
      </w:tr>
      <w:tr w:rsidR="00C25E42" w:rsidRPr="009613A6" w:rsidTr="00C25E42">
        <w:trPr>
          <w:trHeight w:val="255"/>
        </w:trPr>
        <w:tc>
          <w:tcPr>
            <w:tcW w:w="1550" w:type="pct"/>
            <w:shd w:val="clear" w:color="auto" w:fill="auto"/>
            <w:noWrap/>
            <w:vAlign w:val="center"/>
            <w:hideMark/>
          </w:tcPr>
          <w:p w:rsidR="00A62722" w:rsidRPr="009613A6" w:rsidRDefault="00A6272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Заемные средства</w:t>
            </w:r>
          </w:p>
        </w:tc>
        <w:tc>
          <w:tcPr>
            <w:tcW w:w="375" w:type="pct"/>
            <w:shd w:val="clear" w:color="auto" w:fill="auto"/>
            <w:noWrap/>
            <w:vAlign w:val="center"/>
            <w:hideMark/>
          </w:tcPr>
          <w:p w:rsidR="00A62722" w:rsidRPr="009613A6" w:rsidRDefault="007F42E0"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1410</w:t>
            </w:r>
          </w:p>
        </w:tc>
        <w:tc>
          <w:tcPr>
            <w:tcW w:w="489" w:type="pct"/>
            <w:shd w:val="clear" w:color="auto" w:fill="FFFFCC"/>
            <w:noWrap/>
            <w:vAlign w:val="center"/>
            <w:hideMark/>
          </w:tcPr>
          <w:p w:rsidR="00A62722" w:rsidRPr="009613A6" w:rsidRDefault="00A6272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446" w:type="pct"/>
            <w:shd w:val="clear" w:color="auto" w:fill="FFFFCC"/>
            <w:noWrap/>
            <w:hideMark/>
          </w:tcPr>
          <w:p w:rsidR="00A62722" w:rsidRDefault="00A62722"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40" w:type="pct"/>
            <w:shd w:val="clear" w:color="auto" w:fill="FFFFCC"/>
            <w:noWrap/>
            <w:vAlign w:val="center"/>
            <w:hideMark/>
          </w:tcPr>
          <w:p w:rsidR="00A62722" w:rsidRPr="009613A6" w:rsidRDefault="00C20708"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25E42" w:rsidRPr="009613A6" w:rsidTr="00C25E42">
        <w:trPr>
          <w:trHeight w:val="255"/>
        </w:trPr>
        <w:tc>
          <w:tcPr>
            <w:tcW w:w="1550" w:type="pct"/>
            <w:shd w:val="clear" w:color="auto" w:fill="auto"/>
            <w:noWrap/>
            <w:vAlign w:val="center"/>
            <w:hideMark/>
          </w:tcPr>
          <w:p w:rsidR="00A62722" w:rsidRPr="009613A6" w:rsidRDefault="00A6272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Отложенные налоговые обязательства</w:t>
            </w:r>
          </w:p>
        </w:tc>
        <w:tc>
          <w:tcPr>
            <w:tcW w:w="375" w:type="pct"/>
            <w:shd w:val="clear" w:color="auto" w:fill="auto"/>
            <w:noWrap/>
            <w:vAlign w:val="center"/>
            <w:hideMark/>
          </w:tcPr>
          <w:p w:rsidR="00A62722" w:rsidRPr="009613A6" w:rsidRDefault="007F42E0"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1420</w:t>
            </w:r>
          </w:p>
        </w:tc>
        <w:tc>
          <w:tcPr>
            <w:tcW w:w="489" w:type="pct"/>
            <w:shd w:val="clear" w:color="auto" w:fill="FFFFCC"/>
            <w:noWrap/>
            <w:vAlign w:val="center"/>
            <w:hideMark/>
          </w:tcPr>
          <w:p w:rsidR="00A62722" w:rsidRPr="009613A6" w:rsidRDefault="00A6272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198</w:t>
            </w:r>
          </w:p>
        </w:tc>
        <w:tc>
          <w:tcPr>
            <w:tcW w:w="446" w:type="pct"/>
            <w:shd w:val="clear" w:color="auto" w:fill="FFFFCC"/>
            <w:noWrap/>
            <w:hideMark/>
          </w:tcPr>
          <w:p w:rsidR="00A62722" w:rsidRDefault="00A62722"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198</w:t>
            </w:r>
          </w:p>
        </w:tc>
        <w:tc>
          <w:tcPr>
            <w:tcW w:w="2140" w:type="pct"/>
            <w:shd w:val="clear" w:color="auto" w:fill="FFFFCC"/>
            <w:noWrap/>
            <w:vAlign w:val="center"/>
            <w:hideMark/>
          </w:tcPr>
          <w:p w:rsidR="00A62722" w:rsidRPr="009613A6" w:rsidRDefault="00C20708"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25E42" w:rsidRPr="009613A6" w:rsidTr="00C25E42">
        <w:trPr>
          <w:trHeight w:val="255"/>
        </w:trPr>
        <w:tc>
          <w:tcPr>
            <w:tcW w:w="1550" w:type="pct"/>
            <w:shd w:val="clear" w:color="auto" w:fill="auto"/>
            <w:noWrap/>
            <w:vAlign w:val="center"/>
            <w:hideMark/>
          </w:tcPr>
          <w:p w:rsidR="00A62722" w:rsidRPr="009613A6" w:rsidRDefault="00A62722"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Итого по разделу IV</w:t>
            </w:r>
          </w:p>
        </w:tc>
        <w:tc>
          <w:tcPr>
            <w:tcW w:w="375" w:type="pct"/>
            <w:shd w:val="clear" w:color="auto" w:fill="auto"/>
            <w:noWrap/>
            <w:vAlign w:val="center"/>
            <w:hideMark/>
          </w:tcPr>
          <w:p w:rsidR="00A62722" w:rsidRPr="009613A6" w:rsidRDefault="007F42E0"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tcW w:w="489" w:type="pct"/>
            <w:shd w:val="clear" w:color="000000" w:fill="C0DCC0"/>
            <w:noWrap/>
            <w:vAlign w:val="center"/>
            <w:hideMark/>
          </w:tcPr>
          <w:p w:rsidR="00A62722" w:rsidRPr="009613A6" w:rsidRDefault="00A62722"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198</w:t>
            </w:r>
          </w:p>
        </w:tc>
        <w:tc>
          <w:tcPr>
            <w:tcW w:w="446" w:type="pct"/>
            <w:shd w:val="clear" w:color="000000" w:fill="C0DCC0"/>
            <w:noWrap/>
            <w:hideMark/>
          </w:tcPr>
          <w:p w:rsidR="00A62722" w:rsidRDefault="00A62722"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198</w:t>
            </w:r>
          </w:p>
        </w:tc>
        <w:tc>
          <w:tcPr>
            <w:tcW w:w="2140" w:type="pct"/>
            <w:shd w:val="clear" w:color="000000" w:fill="C0DCC0"/>
            <w:noWrap/>
            <w:vAlign w:val="center"/>
            <w:hideMark/>
          </w:tcPr>
          <w:p w:rsidR="00A62722" w:rsidRPr="009613A6" w:rsidRDefault="00C20708"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25E42" w:rsidRPr="009613A6" w:rsidTr="00C25E42">
        <w:trPr>
          <w:trHeight w:val="255"/>
        </w:trPr>
        <w:tc>
          <w:tcPr>
            <w:tcW w:w="1550" w:type="pct"/>
            <w:shd w:val="clear" w:color="auto" w:fill="auto"/>
            <w:noWrap/>
            <w:vAlign w:val="center"/>
            <w:hideMark/>
          </w:tcPr>
          <w:p w:rsidR="00A62722" w:rsidRPr="009613A6" w:rsidRDefault="002A75A9" w:rsidP="002A75A9">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V. КРАТКОСРОЧНЫЕ ОБЯЗАТЕЛЬСТВА</w:t>
            </w:r>
          </w:p>
        </w:tc>
        <w:tc>
          <w:tcPr>
            <w:tcW w:w="375" w:type="pct"/>
            <w:shd w:val="clear" w:color="auto" w:fill="auto"/>
            <w:noWrap/>
            <w:vAlign w:val="center"/>
            <w:hideMark/>
          </w:tcPr>
          <w:p w:rsidR="00A62722" w:rsidRPr="009613A6" w:rsidRDefault="00A62722" w:rsidP="00B719C2">
            <w:pPr>
              <w:spacing w:after="0" w:line="240" w:lineRule="auto"/>
              <w:jc w:val="center"/>
              <w:rPr>
                <w:rFonts w:ascii="Times New Roman" w:eastAsia="Times New Roman" w:hAnsi="Times New Roman" w:cs="Times New Roman"/>
                <w:sz w:val="20"/>
                <w:szCs w:val="20"/>
              </w:rPr>
            </w:pPr>
          </w:p>
        </w:tc>
        <w:tc>
          <w:tcPr>
            <w:tcW w:w="489" w:type="pct"/>
            <w:shd w:val="clear" w:color="auto" w:fill="auto"/>
            <w:noWrap/>
            <w:vAlign w:val="center"/>
            <w:hideMark/>
          </w:tcPr>
          <w:p w:rsidR="00A62722" w:rsidRPr="009613A6" w:rsidRDefault="00A62722" w:rsidP="00B719C2">
            <w:pPr>
              <w:spacing w:after="0" w:line="240" w:lineRule="auto"/>
              <w:jc w:val="right"/>
              <w:rPr>
                <w:rFonts w:ascii="Times New Roman" w:eastAsia="Times New Roman" w:hAnsi="Times New Roman" w:cs="Times New Roman"/>
                <w:sz w:val="20"/>
                <w:szCs w:val="20"/>
              </w:rPr>
            </w:pPr>
          </w:p>
        </w:tc>
        <w:tc>
          <w:tcPr>
            <w:tcW w:w="446" w:type="pct"/>
            <w:shd w:val="clear" w:color="auto" w:fill="auto"/>
            <w:noWrap/>
            <w:vAlign w:val="center"/>
            <w:hideMark/>
          </w:tcPr>
          <w:p w:rsidR="00A62722" w:rsidRDefault="00A62722" w:rsidP="00B719C2">
            <w:pPr>
              <w:spacing w:after="0" w:line="240" w:lineRule="auto"/>
              <w:jc w:val="right"/>
              <w:rPr>
                <w:rFonts w:ascii="Times New Roman" w:eastAsia="Times New Roman" w:hAnsi="Times New Roman" w:cs="Times New Roman"/>
                <w:sz w:val="20"/>
                <w:szCs w:val="20"/>
              </w:rPr>
            </w:pPr>
          </w:p>
        </w:tc>
        <w:tc>
          <w:tcPr>
            <w:tcW w:w="2140" w:type="pct"/>
            <w:shd w:val="clear" w:color="auto" w:fill="auto"/>
            <w:noWrap/>
            <w:vAlign w:val="center"/>
            <w:hideMark/>
          </w:tcPr>
          <w:p w:rsidR="00A62722" w:rsidRPr="009613A6" w:rsidRDefault="00A62722" w:rsidP="00B719C2">
            <w:pPr>
              <w:spacing w:after="0" w:line="240" w:lineRule="auto"/>
              <w:jc w:val="right"/>
              <w:rPr>
                <w:rFonts w:ascii="Times New Roman" w:eastAsia="Times New Roman" w:hAnsi="Times New Roman" w:cs="Times New Roman"/>
                <w:sz w:val="20"/>
                <w:szCs w:val="20"/>
              </w:rPr>
            </w:pPr>
          </w:p>
        </w:tc>
      </w:tr>
      <w:tr w:rsidR="00C25E42" w:rsidRPr="009613A6" w:rsidTr="00C25E42">
        <w:trPr>
          <w:trHeight w:val="255"/>
        </w:trPr>
        <w:tc>
          <w:tcPr>
            <w:tcW w:w="1550" w:type="pct"/>
            <w:shd w:val="clear" w:color="auto" w:fill="auto"/>
            <w:noWrap/>
            <w:vAlign w:val="center"/>
            <w:hideMark/>
          </w:tcPr>
          <w:p w:rsidR="00253DD4" w:rsidRPr="009613A6" w:rsidRDefault="00253DD4" w:rsidP="00B719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Заемные средства</w:t>
            </w:r>
          </w:p>
        </w:tc>
        <w:tc>
          <w:tcPr>
            <w:tcW w:w="375" w:type="pct"/>
            <w:shd w:val="clear" w:color="auto" w:fill="auto"/>
            <w:noWrap/>
            <w:vAlign w:val="center"/>
            <w:hideMark/>
          </w:tcPr>
          <w:p w:rsidR="00253DD4" w:rsidRPr="009613A6" w:rsidRDefault="007F42E0" w:rsidP="00B719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1510</w:t>
            </w:r>
          </w:p>
        </w:tc>
        <w:tc>
          <w:tcPr>
            <w:tcW w:w="489" w:type="pct"/>
            <w:shd w:val="clear" w:color="auto" w:fill="FFFFCC"/>
            <w:noWrap/>
            <w:vAlign w:val="center"/>
            <w:hideMark/>
          </w:tcPr>
          <w:p w:rsidR="00253DD4" w:rsidRPr="009613A6" w:rsidRDefault="00253DD4"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46" w:type="pct"/>
            <w:shd w:val="clear" w:color="auto" w:fill="FFFFCC"/>
            <w:noWrap/>
            <w:hideMark/>
          </w:tcPr>
          <w:p w:rsidR="00253DD4" w:rsidRDefault="00253DD4"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40" w:type="pct"/>
            <w:shd w:val="clear" w:color="auto" w:fill="FFFFCC"/>
            <w:noWrap/>
            <w:vAlign w:val="center"/>
            <w:hideMark/>
          </w:tcPr>
          <w:p w:rsidR="00253DD4" w:rsidRPr="009613A6" w:rsidRDefault="002C5406"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25E42" w:rsidRPr="009613A6" w:rsidTr="00C25E42">
        <w:trPr>
          <w:trHeight w:val="255"/>
        </w:trPr>
        <w:tc>
          <w:tcPr>
            <w:tcW w:w="1550" w:type="pct"/>
            <w:shd w:val="clear" w:color="auto" w:fill="auto"/>
            <w:noWrap/>
            <w:vAlign w:val="center"/>
            <w:hideMark/>
          </w:tcPr>
          <w:p w:rsidR="00253DD4" w:rsidRPr="009613A6" w:rsidRDefault="00253DD4"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Кредиторская задолженность</w:t>
            </w:r>
          </w:p>
        </w:tc>
        <w:tc>
          <w:tcPr>
            <w:tcW w:w="375" w:type="pct"/>
            <w:shd w:val="clear" w:color="auto" w:fill="auto"/>
            <w:noWrap/>
            <w:vAlign w:val="center"/>
            <w:hideMark/>
          </w:tcPr>
          <w:p w:rsidR="00253DD4" w:rsidRPr="009613A6" w:rsidRDefault="007F42E0" w:rsidP="00B719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1520</w:t>
            </w:r>
          </w:p>
        </w:tc>
        <w:tc>
          <w:tcPr>
            <w:tcW w:w="489" w:type="pct"/>
            <w:shd w:val="clear" w:color="auto" w:fill="FFFFCC"/>
            <w:noWrap/>
            <w:vAlign w:val="center"/>
            <w:hideMark/>
          </w:tcPr>
          <w:p w:rsidR="00253DD4" w:rsidRPr="009613A6" w:rsidRDefault="00253DD4"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34910</w:t>
            </w:r>
          </w:p>
        </w:tc>
        <w:tc>
          <w:tcPr>
            <w:tcW w:w="446" w:type="pct"/>
            <w:shd w:val="clear" w:color="auto" w:fill="FFFFCC"/>
            <w:noWrap/>
            <w:hideMark/>
          </w:tcPr>
          <w:p w:rsidR="00253DD4" w:rsidRDefault="0099782E"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34910</w:t>
            </w:r>
          </w:p>
        </w:tc>
        <w:tc>
          <w:tcPr>
            <w:tcW w:w="2140" w:type="pct"/>
            <w:shd w:val="clear" w:color="auto" w:fill="FFFFCC"/>
            <w:noWrap/>
            <w:vAlign w:val="center"/>
            <w:hideMark/>
          </w:tcPr>
          <w:p w:rsidR="00253DD4" w:rsidRPr="009613A6" w:rsidRDefault="0099782E"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25E42" w:rsidRPr="009613A6" w:rsidTr="00C25E42">
        <w:trPr>
          <w:trHeight w:val="255"/>
        </w:trPr>
        <w:tc>
          <w:tcPr>
            <w:tcW w:w="1550" w:type="pct"/>
            <w:shd w:val="clear" w:color="auto" w:fill="auto"/>
            <w:noWrap/>
            <w:vAlign w:val="center"/>
            <w:hideMark/>
          </w:tcPr>
          <w:p w:rsidR="00253DD4" w:rsidRPr="009613A6" w:rsidRDefault="00253DD4" w:rsidP="00B719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Итого по разделу V</w:t>
            </w:r>
          </w:p>
        </w:tc>
        <w:tc>
          <w:tcPr>
            <w:tcW w:w="375" w:type="pct"/>
            <w:shd w:val="clear" w:color="auto" w:fill="auto"/>
            <w:noWrap/>
            <w:vAlign w:val="center"/>
            <w:hideMark/>
          </w:tcPr>
          <w:p w:rsidR="00253DD4" w:rsidRPr="009613A6" w:rsidRDefault="007F42E0" w:rsidP="00B719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489" w:type="pct"/>
            <w:shd w:val="clear" w:color="000000" w:fill="C0DCC0"/>
            <w:noWrap/>
            <w:vAlign w:val="center"/>
            <w:hideMark/>
          </w:tcPr>
          <w:p w:rsidR="00253DD4" w:rsidRPr="009613A6" w:rsidRDefault="00253DD4"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34910</w:t>
            </w:r>
          </w:p>
        </w:tc>
        <w:tc>
          <w:tcPr>
            <w:tcW w:w="446" w:type="pct"/>
            <w:shd w:val="clear" w:color="000000" w:fill="C0DCC0"/>
            <w:noWrap/>
            <w:hideMark/>
          </w:tcPr>
          <w:p w:rsidR="00253DD4" w:rsidRDefault="0099782E"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34910</w:t>
            </w:r>
          </w:p>
        </w:tc>
        <w:tc>
          <w:tcPr>
            <w:tcW w:w="2140" w:type="pct"/>
            <w:shd w:val="clear" w:color="000000" w:fill="C0DCC0"/>
            <w:noWrap/>
            <w:vAlign w:val="center"/>
            <w:hideMark/>
          </w:tcPr>
          <w:p w:rsidR="00253DD4" w:rsidRPr="009613A6" w:rsidRDefault="0099782E" w:rsidP="00FE24C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25E42" w:rsidRPr="009613A6" w:rsidTr="00C25E42">
        <w:trPr>
          <w:trHeight w:val="255"/>
        </w:trPr>
        <w:tc>
          <w:tcPr>
            <w:tcW w:w="1550" w:type="pct"/>
            <w:shd w:val="clear" w:color="auto" w:fill="auto"/>
            <w:noWrap/>
            <w:vAlign w:val="center"/>
            <w:hideMark/>
          </w:tcPr>
          <w:p w:rsidR="00253DD4" w:rsidRPr="009613A6" w:rsidRDefault="00253DD4" w:rsidP="00B719C2">
            <w:pPr>
              <w:spacing w:after="0" w:line="240" w:lineRule="auto"/>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БАЛАНС</w:t>
            </w:r>
          </w:p>
        </w:tc>
        <w:tc>
          <w:tcPr>
            <w:tcW w:w="375" w:type="pct"/>
            <w:shd w:val="clear" w:color="auto" w:fill="auto"/>
            <w:noWrap/>
            <w:vAlign w:val="center"/>
            <w:hideMark/>
          </w:tcPr>
          <w:p w:rsidR="00253DD4" w:rsidRPr="009613A6" w:rsidRDefault="007F42E0" w:rsidP="00B719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w:t>
            </w:r>
          </w:p>
        </w:tc>
        <w:tc>
          <w:tcPr>
            <w:tcW w:w="489" w:type="pct"/>
            <w:shd w:val="clear" w:color="000000" w:fill="C0DCC0"/>
            <w:noWrap/>
            <w:vAlign w:val="center"/>
            <w:hideMark/>
          </w:tcPr>
          <w:p w:rsidR="00253DD4" w:rsidRPr="009613A6" w:rsidRDefault="00253DD4" w:rsidP="00B719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124699</w:t>
            </w:r>
          </w:p>
        </w:tc>
        <w:tc>
          <w:tcPr>
            <w:tcW w:w="446" w:type="pct"/>
            <w:shd w:val="clear" w:color="000000" w:fill="C0DCC0"/>
            <w:noWrap/>
            <w:hideMark/>
          </w:tcPr>
          <w:p w:rsidR="00253DD4" w:rsidRDefault="0099782E" w:rsidP="00B719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142939</w:t>
            </w:r>
          </w:p>
        </w:tc>
        <w:tc>
          <w:tcPr>
            <w:tcW w:w="2140" w:type="pct"/>
            <w:shd w:val="clear" w:color="000000" w:fill="C0DCC0"/>
            <w:noWrap/>
            <w:vAlign w:val="center"/>
            <w:hideMark/>
          </w:tcPr>
          <w:p w:rsidR="00253DD4" w:rsidRPr="009613A6" w:rsidRDefault="0099782E" w:rsidP="0099782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+18240</w:t>
            </w:r>
            <w:r w:rsidR="00B66F53">
              <w:rPr>
                <w:rFonts w:ascii="Times New Roman" w:eastAsia="Times New Roman" w:hAnsi="Times New Roman" w:cs="Times New Roman"/>
                <w:sz w:val="20"/>
                <w:szCs w:val="20"/>
              </w:rPr>
              <w:t xml:space="preserve"> за счёт увеличения добавочного капитала и НП </w:t>
            </w:r>
          </w:p>
        </w:tc>
      </w:tr>
    </w:tbl>
    <w:p w:rsidR="00870A12" w:rsidRDefault="00870A12" w:rsidP="00FD62EC">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FD62EC" w:rsidRDefault="00FD62EC" w:rsidP="00FD62EC">
      <w:pPr>
        <w:spacing w:after="0" w:line="360" w:lineRule="auto"/>
        <w:ind w:firstLine="709"/>
        <w:jc w:val="both"/>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rPr>
        <w:t>Рассчитаем</w:t>
      </w:r>
      <w:r w:rsidR="009F6C55">
        <w:rPr>
          <w:rFonts w:ascii="Times New Roman" w:eastAsia="Times New Roman" w:hAnsi="Times New Roman" w:cs="Times New Roman"/>
          <w:color w:val="000000"/>
          <w:sz w:val="24"/>
          <w:szCs w:val="24"/>
          <w:shd w:val="clear" w:color="auto" w:fill="FFFFFF"/>
        </w:rPr>
        <w:t xml:space="preserve"> значения показателей финансовой устойчивости на конец 2018 г. (табл.</w:t>
      </w:r>
      <w:r w:rsidR="00463604" w:rsidRPr="00463604">
        <w:rPr>
          <w:rFonts w:ascii="Times New Roman" w:eastAsia="Times New Roman" w:hAnsi="Times New Roman" w:cs="Times New Roman"/>
          <w:color w:val="000000"/>
          <w:sz w:val="24"/>
          <w:szCs w:val="24"/>
          <w:shd w:val="clear" w:color="auto" w:fill="FFFFFF"/>
        </w:rPr>
        <w:t xml:space="preserve"> </w:t>
      </w:r>
      <w:r w:rsidR="00463604">
        <w:rPr>
          <w:rFonts w:ascii="Times New Roman" w:eastAsia="Times New Roman" w:hAnsi="Times New Roman" w:cs="Times New Roman"/>
          <w:color w:val="000000"/>
          <w:sz w:val="24"/>
          <w:szCs w:val="24"/>
          <w:shd w:val="clear" w:color="auto" w:fill="FFFFFF"/>
          <w:lang w:val="en-US"/>
        </w:rPr>
        <w:t>12</w:t>
      </w:r>
      <w:r w:rsidR="009F6C55">
        <w:rPr>
          <w:rFonts w:ascii="Times New Roman" w:eastAsia="Times New Roman" w:hAnsi="Times New Roman" w:cs="Times New Roman"/>
          <w:color w:val="000000"/>
          <w:sz w:val="24"/>
          <w:szCs w:val="24"/>
          <w:shd w:val="clear" w:color="auto" w:fill="FFFFFF"/>
        </w:rPr>
        <w:t>).</w:t>
      </w:r>
    </w:p>
    <w:p w:rsidR="00463604" w:rsidRPr="00463604" w:rsidRDefault="00463604" w:rsidP="00463604">
      <w:pPr>
        <w:spacing w:after="0" w:line="240" w:lineRule="auto"/>
        <w:ind w:firstLine="709"/>
        <w:jc w:val="both"/>
        <w:rPr>
          <w:rFonts w:ascii="Times New Roman" w:eastAsia="Times New Roman" w:hAnsi="Times New Roman" w:cs="Times New Roman"/>
          <w:color w:val="000000"/>
          <w:sz w:val="24"/>
          <w:szCs w:val="24"/>
          <w:shd w:val="clear" w:color="auto" w:fill="FFFFFF"/>
          <w:lang w:val="en-US"/>
        </w:rPr>
      </w:pPr>
    </w:p>
    <w:p w:rsidR="00B719C2" w:rsidRPr="00B719C2" w:rsidRDefault="00B719C2" w:rsidP="00463604">
      <w:pPr>
        <w:pStyle w:val="af4"/>
        <w:keepNext/>
        <w:spacing w:after="0"/>
        <w:rPr>
          <w:rFonts w:ascii="Times New Roman" w:hAnsi="Times New Roman" w:cs="Times New Roman"/>
          <w:b w:val="0"/>
          <w:color w:val="auto"/>
          <w:sz w:val="24"/>
          <w:szCs w:val="24"/>
        </w:rPr>
      </w:pPr>
      <w:r w:rsidRPr="00B719C2">
        <w:rPr>
          <w:rFonts w:ascii="Times New Roman" w:hAnsi="Times New Roman" w:cs="Times New Roman"/>
          <w:b w:val="0"/>
          <w:color w:val="auto"/>
          <w:sz w:val="24"/>
          <w:szCs w:val="24"/>
        </w:rPr>
        <w:t>Таблица</w:t>
      </w:r>
      <w:r w:rsidR="00690C5D">
        <w:rPr>
          <w:rFonts w:ascii="Times New Roman" w:hAnsi="Times New Roman" w:cs="Times New Roman"/>
          <w:b w:val="0"/>
          <w:color w:val="auto"/>
          <w:sz w:val="24"/>
          <w:szCs w:val="24"/>
        </w:rPr>
        <w:t xml:space="preserve"> –  </w:t>
      </w:r>
      <w:r w:rsidR="008E1CDA" w:rsidRPr="00B719C2">
        <w:rPr>
          <w:rFonts w:ascii="Times New Roman" w:hAnsi="Times New Roman" w:cs="Times New Roman"/>
          <w:b w:val="0"/>
          <w:color w:val="auto"/>
          <w:sz w:val="24"/>
          <w:szCs w:val="24"/>
        </w:rPr>
        <w:fldChar w:fldCharType="begin"/>
      </w:r>
      <w:r w:rsidRPr="00B719C2">
        <w:rPr>
          <w:rFonts w:ascii="Times New Roman" w:hAnsi="Times New Roman" w:cs="Times New Roman"/>
          <w:b w:val="0"/>
          <w:color w:val="auto"/>
          <w:sz w:val="24"/>
          <w:szCs w:val="24"/>
        </w:rPr>
        <w:instrText xml:space="preserve"> SEQ Таблица \* ARABIC </w:instrText>
      </w:r>
      <w:r w:rsidR="008E1CDA" w:rsidRPr="00B719C2">
        <w:rPr>
          <w:rFonts w:ascii="Times New Roman" w:hAnsi="Times New Roman" w:cs="Times New Roman"/>
          <w:b w:val="0"/>
          <w:color w:val="auto"/>
          <w:sz w:val="24"/>
          <w:szCs w:val="24"/>
        </w:rPr>
        <w:fldChar w:fldCharType="separate"/>
      </w:r>
      <w:r w:rsidR="00651F69">
        <w:rPr>
          <w:rFonts w:ascii="Times New Roman" w:hAnsi="Times New Roman" w:cs="Times New Roman"/>
          <w:b w:val="0"/>
          <w:noProof/>
          <w:color w:val="auto"/>
          <w:sz w:val="24"/>
          <w:szCs w:val="24"/>
        </w:rPr>
        <w:t>12</w:t>
      </w:r>
      <w:r w:rsidR="008E1CDA" w:rsidRPr="00B719C2">
        <w:rPr>
          <w:rFonts w:ascii="Times New Roman" w:hAnsi="Times New Roman" w:cs="Times New Roman"/>
          <w:b w:val="0"/>
          <w:color w:val="auto"/>
          <w:sz w:val="24"/>
          <w:szCs w:val="24"/>
        </w:rPr>
        <w:fldChar w:fldCharType="end"/>
      </w:r>
      <w:r>
        <w:rPr>
          <w:rFonts w:ascii="Times New Roman" w:hAnsi="Times New Roman" w:cs="Times New Roman"/>
          <w:b w:val="0"/>
          <w:color w:val="auto"/>
          <w:sz w:val="24"/>
          <w:szCs w:val="24"/>
        </w:rPr>
        <w:t xml:space="preserve"> Значения показателей финансовой устойчивости ООО «АльянсСтрой» на 2018 г.</w:t>
      </w:r>
    </w:p>
    <w:tbl>
      <w:tblPr>
        <w:tblStyle w:val="af1"/>
        <w:tblW w:w="0" w:type="auto"/>
        <w:jc w:val="center"/>
        <w:tblLook w:val="04A0"/>
      </w:tblPr>
      <w:tblGrid>
        <w:gridCol w:w="485"/>
        <w:gridCol w:w="4036"/>
        <w:gridCol w:w="2239"/>
        <w:gridCol w:w="962"/>
        <w:gridCol w:w="978"/>
        <w:gridCol w:w="1154"/>
      </w:tblGrid>
      <w:tr w:rsidR="009F6C55" w:rsidTr="00B719C2">
        <w:trPr>
          <w:jc w:val="center"/>
        </w:trPr>
        <w:tc>
          <w:tcPr>
            <w:tcW w:w="489" w:type="dxa"/>
            <w:vMerge w:val="restart"/>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sidRPr="008E2E11">
              <w:rPr>
                <w:rFonts w:ascii="Times New Roman" w:eastAsiaTheme="majorEastAsia" w:hAnsi="Times New Roman" w:cs="Times New Roman"/>
                <w:bCs/>
                <w:sz w:val="20"/>
                <w:szCs w:val="20"/>
                <w:shd w:val="clear" w:color="auto" w:fill="FFFFFF"/>
              </w:rPr>
              <w:t>№</w:t>
            </w:r>
          </w:p>
        </w:tc>
        <w:tc>
          <w:tcPr>
            <w:tcW w:w="4155" w:type="dxa"/>
            <w:vMerge w:val="restart"/>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sidRPr="008E2E11">
              <w:rPr>
                <w:rFonts w:ascii="Times New Roman" w:eastAsiaTheme="majorEastAsia" w:hAnsi="Times New Roman" w:cs="Times New Roman"/>
                <w:bCs/>
                <w:sz w:val="20"/>
                <w:szCs w:val="20"/>
                <w:shd w:val="clear" w:color="auto" w:fill="FFFFFF"/>
              </w:rPr>
              <w:t>Показатель</w:t>
            </w:r>
          </w:p>
        </w:tc>
        <w:tc>
          <w:tcPr>
            <w:tcW w:w="2260" w:type="dxa"/>
            <w:vMerge w:val="restart"/>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Способ расчёта по данным баланса</w:t>
            </w:r>
          </w:p>
        </w:tc>
        <w:tc>
          <w:tcPr>
            <w:tcW w:w="2950" w:type="dxa"/>
            <w:gridSpan w:val="3"/>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Значение</w:t>
            </w:r>
          </w:p>
        </w:tc>
      </w:tr>
      <w:tr w:rsidR="009F6C55" w:rsidRPr="002119C6" w:rsidTr="00B719C2">
        <w:trPr>
          <w:jc w:val="center"/>
        </w:trPr>
        <w:tc>
          <w:tcPr>
            <w:tcW w:w="489" w:type="dxa"/>
            <w:vMerge/>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p>
        </w:tc>
        <w:tc>
          <w:tcPr>
            <w:tcW w:w="4155" w:type="dxa"/>
            <w:vMerge/>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p>
        </w:tc>
        <w:tc>
          <w:tcPr>
            <w:tcW w:w="2260" w:type="dxa"/>
            <w:vMerge/>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p>
        </w:tc>
        <w:tc>
          <w:tcPr>
            <w:tcW w:w="976" w:type="dxa"/>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2017 г.</w:t>
            </w:r>
          </w:p>
        </w:tc>
        <w:tc>
          <w:tcPr>
            <w:tcW w:w="987" w:type="dxa"/>
          </w:tcPr>
          <w:p w:rsidR="009F6C55" w:rsidRPr="008E2E11" w:rsidRDefault="00B719C2"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2018 г.</w:t>
            </w:r>
          </w:p>
        </w:tc>
        <w:tc>
          <w:tcPr>
            <w:tcW w:w="987" w:type="dxa"/>
          </w:tcPr>
          <w:p w:rsidR="009F6C55" w:rsidRPr="002119C6" w:rsidRDefault="00997029" w:rsidP="00B719C2">
            <w:pPr>
              <w:spacing w:line="360" w:lineRule="auto"/>
              <w:jc w:val="center"/>
              <w:rPr>
                <w:rFonts w:ascii="Times New Roman" w:eastAsiaTheme="majorEastAsia" w:hAnsi="Times New Roman" w:cs="Times New Roman"/>
                <w:bCs/>
                <w:sz w:val="20"/>
                <w:szCs w:val="20"/>
                <w:shd w:val="clear" w:color="auto" w:fill="FFFFFF"/>
                <w:lang w:val="en-US"/>
              </w:rPr>
            </w:pPr>
            <w:r w:rsidRPr="002119C6">
              <w:rPr>
                <w:rFonts w:ascii="Times New Roman" w:eastAsiaTheme="majorEastAsia" w:hAnsi="Times New Roman" w:cs="Times New Roman"/>
                <w:bCs/>
                <w:sz w:val="20"/>
                <w:szCs w:val="20"/>
                <w:shd w:val="clear" w:color="auto" w:fill="FFFFFF"/>
              </w:rPr>
              <w:t>Изменение</w:t>
            </w:r>
          </w:p>
          <w:p w:rsidR="00EA4A81" w:rsidRPr="002119C6" w:rsidRDefault="00EA4A81" w:rsidP="00B719C2">
            <w:pPr>
              <w:spacing w:line="360" w:lineRule="auto"/>
              <w:jc w:val="center"/>
              <w:rPr>
                <w:rFonts w:ascii="Times New Roman" w:eastAsiaTheme="majorEastAsia" w:hAnsi="Times New Roman" w:cs="Times New Roman"/>
                <w:bCs/>
                <w:sz w:val="20"/>
                <w:szCs w:val="20"/>
                <w:shd w:val="clear" w:color="auto" w:fill="FFFFFF"/>
              </w:rPr>
            </w:pPr>
            <w:r w:rsidRPr="002119C6">
              <w:rPr>
                <w:rFonts w:ascii="Times New Roman" w:eastAsiaTheme="majorEastAsia" w:hAnsi="Times New Roman" w:cs="Times New Roman"/>
                <w:bCs/>
                <w:sz w:val="20"/>
                <w:szCs w:val="20"/>
                <w:shd w:val="clear" w:color="auto" w:fill="FFFFFF"/>
              </w:rPr>
              <w:t>абс.</w:t>
            </w:r>
            <w:r w:rsidRPr="002119C6">
              <w:rPr>
                <w:rFonts w:ascii="Times New Roman" w:eastAsiaTheme="majorEastAsia" w:hAnsi="Times New Roman" w:cs="Times New Roman"/>
                <w:bCs/>
                <w:sz w:val="20"/>
                <w:szCs w:val="20"/>
                <w:shd w:val="clear" w:color="auto" w:fill="FFFFFF"/>
                <w:lang w:val="en-US"/>
              </w:rPr>
              <w:t>/</w:t>
            </w:r>
            <w:r w:rsidRPr="002119C6">
              <w:rPr>
                <w:rFonts w:ascii="Times New Roman" w:eastAsiaTheme="majorEastAsia" w:hAnsi="Times New Roman" w:cs="Times New Roman"/>
                <w:bCs/>
                <w:sz w:val="20"/>
                <w:szCs w:val="20"/>
                <w:shd w:val="clear" w:color="auto" w:fill="FFFFFF"/>
              </w:rPr>
              <w:t>относ.</w:t>
            </w:r>
          </w:p>
        </w:tc>
      </w:tr>
      <w:tr w:rsidR="009F6C55" w:rsidTr="00B719C2">
        <w:trPr>
          <w:jc w:val="center"/>
        </w:trPr>
        <w:tc>
          <w:tcPr>
            <w:tcW w:w="489" w:type="dxa"/>
          </w:tcPr>
          <w:p w:rsidR="009F6C55" w:rsidRPr="00BA6583" w:rsidRDefault="009F6C55" w:rsidP="00B719C2">
            <w:pPr>
              <w:pStyle w:val="a4"/>
              <w:spacing w:line="360" w:lineRule="auto"/>
              <w:ind w:left="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w:t>
            </w:r>
          </w:p>
        </w:tc>
        <w:tc>
          <w:tcPr>
            <w:tcW w:w="4155" w:type="dxa"/>
          </w:tcPr>
          <w:p w:rsidR="009F6C55" w:rsidRDefault="009F6C55" w:rsidP="00B719C2">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Собственные оборотные средства</w:t>
            </w:r>
          </w:p>
        </w:tc>
        <w:tc>
          <w:tcPr>
            <w:tcW w:w="2260" w:type="dxa"/>
          </w:tcPr>
          <w:p w:rsidR="009F6C55" w:rsidRDefault="009F6C55"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rPr>
              <w:t>стр. 1200 – стр. 1500</w:t>
            </w:r>
          </w:p>
          <w:p w:rsidR="009F6C55" w:rsidRPr="001376E0"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ОА-КЗК</w:t>
            </w:r>
          </w:p>
        </w:tc>
        <w:tc>
          <w:tcPr>
            <w:tcW w:w="976" w:type="dxa"/>
          </w:tcPr>
          <w:p w:rsidR="009F6C55" w:rsidRPr="00155BA1" w:rsidRDefault="009F6C55"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15998</w:t>
            </w:r>
          </w:p>
        </w:tc>
        <w:tc>
          <w:tcPr>
            <w:tcW w:w="987" w:type="dxa"/>
          </w:tcPr>
          <w:p w:rsidR="009F6C55" w:rsidRPr="005E5D6E" w:rsidRDefault="005E5D6E"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21973</w:t>
            </w:r>
          </w:p>
        </w:tc>
        <w:tc>
          <w:tcPr>
            <w:tcW w:w="987" w:type="dxa"/>
          </w:tcPr>
          <w:p w:rsidR="009F6C55" w:rsidRPr="00EA4A81" w:rsidRDefault="00EA4A81"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rPr>
              <w:t>5975</w:t>
            </w:r>
            <w:r>
              <w:rPr>
                <w:rFonts w:ascii="Times New Roman" w:eastAsiaTheme="majorEastAsia" w:hAnsi="Times New Roman" w:cs="Times New Roman"/>
                <w:bCs/>
                <w:sz w:val="20"/>
                <w:szCs w:val="20"/>
                <w:shd w:val="clear" w:color="auto" w:fill="FFFFFF"/>
                <w:lang w:val="en-US"/>
              </w:rPr>
              <w:t xml:space="preserve"> / 37%</w:t>
            </w:r>
          </w:p>
        </w:tc>
      </w:tr>
      <w:tr w:rsidR="009F6C55" w:rsidTr="00B719C2">
        <w:trPr>
          <w:jc w:val="center"/>
        </w:trPr>
        <w:tc>
          <w:tcPr>
            <w:tcW w:w="489" w:type="dxa"/>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w:t>
            </w:r>
          </w:p>
        </w:tc>
        <w:tc>
          <w:tcPr>
            <w:tcW w:w="4155" w:type="dxa"/>
          </w:tcPr>
          <w:p w:rsidR="009F6C55" w:rsidRPr="008E2E11" w:rsidRDefault="009F6C55" w:rsidP="00B719C2">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концентрации собственного капитала (Коэф. финансовой независимости, коэф. автономии)</w:t>
            </w:r>
          </w:p>
        </w:tc>
        <w:tc>
          <w:tcPr>
            <w:tcW w:w="2260" w:type="dxa"/>
          </w:tcPr>
          <w:p w:rsidR="009F6C55"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стр. 1300 </w:t>
            </w:r>
            <w:r w:rsidRPr="005074AC">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 xml:space="preserve"> стр. 1600</w:t>
            </w:r>
          </w:p>
          <w:p w:rsidR="009F6C55" w:rsidRPr="00AE4FFA"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СК</w:t>
            </w:r>
            <w:r w:rsidRPr="00AE4FFA">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(ЗК+СК)</w:t>
            </w:r>
          </w:p>
        </w:tc>
        <w:tc>
          <w:tcPr>
            <w:tcW w:w="976" w:type="dxa"/>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0,72</w:t>
            </w:r>
          </w:p>
        </w:tc>
        <w:tc>
          <w:tcPr>
            <w:tcW w:w="987" w:type="dxa"/>
          </w:tcPr>
          <w:p w:rsidR="009F6C55" w:rsidRPr="008E2E11" w:rsidRDefault="00DE411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0,75</w:t>
            </w:r>
          </w:p>
        </w:tc>
        <w:tc>
          <w:tcPr>
            <w:tcW w:w="987" w:type="dxa"/>
          </w:tcPr>
          <w:p w:rsidR="00866F15" w:rsidRPr="00EA4A81" w:rsidRDefault="00EA4A81"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0</w:t>
            </w:r>
            <w:r>
              <w:rPr>
                <w:rFonts w:ascii="Times New Roman" w:eastAsiaTheme="majorEastAsia" w:hAnsi="Times New Roman" w:cs="Times New Roman"/>
                <w:bCs/>
                <w:sz w:val="20"/>
                <w:szCs w:val="20"/>
                <w:shd w:val="clear" w:color="auto" w:fill="FFFFFF"/>
              </w:rPr>
              <w:t xml:space="preserve">,03 </w:t>
            </w:r>
            <w:r>
              <w:rPr>
                <w:rFonts w:ascii="Times New Roman" w:eastAsiaTheme="majorEastAsia" w:hAnsi="Times New Roman" w:cs="Times New Roman"/>
                <w:bCs/>
                <w:sz w:val="20"/>
                <w:szCs w:val="20"/>
                <w:shd w:val="clear" w:color="auto" w:fill="FFFFFF"/>
                <w:lang w:val="en-US"/>
              </w:rPr>
              <w:t>/ 4%</w:t>
            </w:r>
          </w:p>
        </w:tc>
      </w:tr>
      <w:tr w:rsidR="009F6C55" w:rsidTr="00B719C2">
        <w:trPr>
          <w:trHeight w:val="970"/>
          <w:jc w:val="center"/>
        </w:trPr>
        <w:tc>
          <w:tcPr>
            <w:tcW w:w="489" w:type="dxa"/>
          </w:tcPr>
          <w:p w:rsidR="009F6C55"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3</w:t>
            </w:r>
          </w:p>
        </w:tc>
        <w:tc>
          <w:tcPr>
            <w:tcW w:w="4155" w:type="dxa"/>
          </w:tcPr>
          <w:p w:rsidR="009F6C55" w:rsidRDefault="009F6C55" w:rsidP="00B719C2">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финансовой зависимости</w:t>
            </w:r>
          </w:p>
        </w:tc>
        <w:tc>
          <w:tcPr>
            <w:tcW w:w="2260" w:type="dxa"/>
          </w:tcPr>
          <w:p w:rsidR="009F6C55" w:rsidRPr="00D84347"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(стр. 1400 + стр. 1500) </w:t>
            </w:r>
            <w:r w:rsidRPr="00D84347">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 xml:space="preserve"> стр. 1600</w:t>
            </w:r>
          </w:p>
          <w:p w:rsidR="009F6C55" w:rsidRPr="006E4093"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ЗК</w:t>
            </w:r>
            <w:r w:rsidRPr="00D84347">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(ЗК+СК)</w:t>
            </w:r>
          </w:p>
        </w:tc>
        <w:tc>
          <w:tcPr>
            <w:tcW w:w="976" w:type="dxa"/>
          </w:tcPr>
          <w:p w:rsidR="009F6C55"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0,28</w:t>
            </w:r>
          </w:p>
        </w:tc>
        <w:tc>
          <w:tcPr>
            <w:tcW w:w="987" w:type="dxa"/>
          </w:tcPr>
          <w:p w:rsidR="009F6C55" w:rsidRDefault="00DE411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0,25</w:t>
            </w:r>
          </w:p>
        </w:tc>
        <w:tc>
          <w:tcPr>
            <w:tcW w:w="987" w:type="dxa"/>
          </w:tcPr>
          <w:p w:rsidR="00EA4A81" w:rsidRDefault="00EA4A81"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-0,03 /</w:t>
            </w:r>
          </w:p>
          <w:p w:rsidR="009F6C55" w:rsidRPr="00EA4A81" w:rsidRDefault="00EA4A81"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-11%</w:t>
            </w:r>
          </w:p>
        </w:tc>
      </w:tr>
      <w:tr w:rsidR="009F6C55" w:rsidTr="00B719C2">
        <w:trPr>
          <w:jc w:val="center"/>
        </w:trPr>
        <w:tc>
          <w:tcPr>
            <w:tcW w:w="489" w:type="dxa"/>
          </w:tcPr>
          <w:p w:rsidR="009F6C55"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4</w:t>
            </w:r>
          </w:p>
        </w:tc>
        <w:tc>
          <w:tcPr>
            <w:tcW w:w="4155" w:type="dxa"/>
          </w:tcPr>
          <w:p w:rsidR="009F6C55" w:rsidRDefault="009F6C55" w:rsidP="00B719C2">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текущей задолженности</w:t>
            </w:r>
          </w:p>
        </w:tc>
        <w:tc>
          <w:tcPr>
            <w:tcW w:w="2260" w:type="dxa"/>
          </w:tcPr>
          <w:p w:rsidR="009F6C55" w:rsidRPr="007D467D"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стр. 1500</w:t>
            </w:r>
            <w:r w:rsidRPr="007D467D">
              <w:rPr>
                <w:rFonts w:ascii="Times New Roman" w:eastAsiaTheme="majorEastAsia" w:hAnsi="Times New Roman" w:cs="Times New Roman"/>
                <w:bCs/>
                <w:sz w:val="20"/>
                <w:szCs w:val="20"/>
                <w:shd w:val="clear" w:color="auto" w:fill="FFFFFF"/>
              </w:rPr>
              <w:t xml:space="preserve">/ </w:t>
            </w:r>
            <w:r>
              <w:rPr>
                <w:rFonts w:ascii="Times New Roman" w:eastAsiaTheme="majorEastAsia" w:hAnsi="Times New Roman" w:cs="Times New Roman"/>
                <w:bCs/>
                <w:sz w:val="20"/>
                <w:szCs w:val="20"/>
                <w:shd w:val="clear" w:color="auto" w:fill="FFFFFF"/>
              </w:rPr>
              <w:t>стр. 1600</w:t>
            </w:r>
          </w:p>
          <w:p w:rsidR="009F6C55" w:rsidRPr="006E4093"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КЗК</w:t>
            </w:r>
            <w:r w:rsidRPr="007D467D">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ЗК+СК)</w:t>
            </w:r>
          </w:p>
        </w:tc>
        <w:tc>
          <w:tcPr>
            <w:tcW w:w="976" w:type="dxa"/>
          </w:tcPr>
          <w:p w:rsidR="009F6C55" w:rsidRPr="006E4093"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0,28</w:t>
            </w:r>
          </w:p>
        </w:tc>
        <w:tc>
          <w:tcPr>
            <w:tcW w:w="987" w:type="dxa"/>
          </w:tcPr>
          <w:p w:rsidR="009F6C55" w:rsidRPr="006E4093" w:rsidRDefault="00E33E77" w:rsidP="00521BC5">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r w:rsidR="00521BC5">
              <w:rPr>
                <w:rFonts w:ascii="Times New Roman" w:eastAsiaTheme="majorEastAsia" w:hAnsi="Times New Roman" w:cs="Times New Roman"/>
                <w:bCs/>
                <w:sz w:val="20"/>
                <w:szCs w:val="20"/>
                <w:shd w:val="clear" w:color="auto" w:fill="FFFFFF"/>
              </w:rPr>
              <w:t>24</w:t>
            </w:r>
          </w:p>
        </w:tc>
        <w:tc>
          <w:tcPr>
            <w:tcW w:w="987" w:type="dxa"/>
          </w:tcPr>
          <w:p w:rsidR="00EA4A81" w:rsidRDefault="00EA4A81"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-0,04 /</w:t>
            </w:r>
          </w:p>
          <w:p w:rsidR="009F6C55" w:rsidRPr="00EA4A81" w:rsidRDefault="00EA4A81"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-14%</w:t>
            </w:r>
          </w:p>
        </w:tc>
      </w:tr>
      <w:tr w:rsidR="009F6C55" w:rsidTr="00B719C2">
        <w:trPr>
          <w:jc w:val="center"/>
        </w:trPr>
        <w:tc>
          <w:tcPr>
            <w:tcW w:w="489" w:type="dxa"/>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5</w:t>
            </w:r>
          </w:p>
        </w:tc>
        <w:tc>
          <w:tcPr>
            <w:tcW w:w="4155" w:type="dxa"/>
          </w:tcPr>
          <w:p w:rsidR="009F6C55" w:rsidRPr="008E2E11" w:rsidRDefault="009F6C55" w:rsidP="00B719C2">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покрытия</w:t>
            </w:r>
          </w:p>
        </w:tc>
        <w:tc>
          <w:tcPr>
            <w:tcW w:w="2260" w:type="dxa"/>
          </w:tcPr>
          <w:p w:rsidR="009F6C55" w:rsidRPr="00E13C1C"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стр. 1200</w:t>
            </w:r>
            <w:r w:rsidRPr="00E13C1C">
              <w:rPr>
                <w:rFonts w:ascii="Times New Roman" w:eastAsiaTheme="majorEastAsia" w:hAnsi="Times New Roman" w:cs="Times New Roman"/>
                <w:bCs/>
                <w:sz w:val="20"/>
                <w:szCs w:val="20"/>
                <w:shd w:val="clear" w:color="auto" w:fill="FFFFFF"/>
              </w:rPr>
              <w:t xml:space="preserve"> / </w:t>
            </w:r>
            <w:r>
              <w:rPr>
                <w:rFonts w:ascii="Times New Roman" w:eastAsiaTheme="majorEastAsia" w:hAnsi="Times New Roman" w:cs="Times New Roman"/>
                <w:bCs/>
                <w:sz w:val="20"/>
                <w:szCs w:val="20"/>
                <w:shd w:val="clear" w:color="auto" w:fill="FFFFFF"/>
              </w:rPr>
              <w:t>стр. 1500</w:t>
            </w:r>
          </w:p>
          <w:p w:rsidR="009F6C55" w:rsidRPr="00E13C1C"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ОА</w:t>
            </w:r>
            <w:r w:rsidRPr="00E13C1C">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КЗК</w:t>
            </w:r>
          </w:p>
        </w:tc>
        <w:tc>
          <w:tcPr>
            <w:tcW w:w="976" w:type="dxa"/>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1,46</w:t>
            </w:r>
          </w:p>
        </w:tc>
        <w:tc>
          <w:tcPr>
            <w:tcW w:w="987" w:type="dxa"/>
          </w:tcPr>
          <w:p w:rsidR="009F6C55" w:rsidRPr="008E2E11" w:rsidRDefault="00C74BC9"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1,63</w:t>
            </w:r>
          </w:p>
        </w:tc>
        <w:tc>
          <w:tcPr>
            <w:tcW w:w="987" w:type="dxa"/>
          </w:tcPr>
          <w:p w:rsidR="009F6C55" w:rsidRPr="00B91B3A" w:rsidRDefault="00B91B3A"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0,17 / 12%</w:t>
            </w:r>
          </w:p>
        </w:tc>
      </w:tr>
      <w:tr w:rsidR="009F6C55" w:rsidTr="00B719C2">
        <w:trPr>
          <w:jc w:val="center"/>
        </w:trPr>
        <w:tc>
          <w:tcPr>
            <w:tcW w:w="489" w:type="dxa"/>
          </w:tcPr>
          <w:p w:rsidR="009F6C55"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lastRenderedPageBreak/>
              <w:t>6</w:t>
            </w:r>
          </w:p>
        </w:tc>
        <w:tc>
          <w:tcPr>
            <w:tcW w:w="4155" w:type="dxa"/>
          </w:tcPr>
          <w:p w:rsidR="009F6C55" w:rsidRDefault="009F6C55" w:rsidP="00B719C2">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покрытия долгов СК (коэф. Платежеспособности)</w:t>
            </w:r>
          </w:p>
        </w:tc>
        <w:tc>
          <w:tcPr>
            <w:tcW w:w="2260" w:type="dxa"/>
          </w:tcPr>
          <w:p w:rsidR="009F6C55" w:rsidRPr="00BA3FF2"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стр. 1300</w:t>
            </w:r>
            <w:r w:rsidRPr="00BA3FF2">
              <w:rPr>
                <w:rFonts w:ascii="Times New Roman" w:eastAsiaTheme="majorEastAsia" w:hAnsi="Times New Roman" w:cs="Times New Roman"/>
                <w:bCs/>
                <w:sz w:val="20"/>
                <w:szCs w:val="20"/>
                <w:shd w:val="clear" w:color="auto" w:fill="FFFFFF"/>
              </w:rPr>
              <w:t xml:space="preserve"> / </w:t>
            </w:r>
            <w:r>
              <w:rPr>
                <w:rFonts w:ascii="Times New Roman" w:eastAsiaTheme="majorEastAsia" w:hAnsi="Times New Roman" w:cs="Times New Roman"/>
                <w:bCs/>
                <w:sz w:val="20"/>
                <w:szCs w:val="20"/>
                <w:shd w:val="clear" w:color="auto" w:fill="FFFFFF"/>
              </w:rPr>
              <w:t>(стр. 1400 + стр. 1500)</w:t>
            </w:r>
          </w:p>
          <w:p w:rsidR="009F6C55" w:rsidRPr="006E4093"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СК</w:t>
            </w:r>
            <w:r w:rsidRPr="00BA3FF2">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ЗК</w:t>
            </w:r>
          </w:p>
        </w:tc>
        <w:tc>
          <w:tcPr>
            <w:tcW w:w="976" w:type="dxa"/>
          </w:tcPr>
          <w:p w:rsidR="009F6C55" w:rsidRPr="006E4093"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2,55</w:t>
            </w:r>
          </w:p>
        </w:tc>
        <w:tc>
          <w:tcPr>
            <w:tcW w:w="987" w:type="dxa"/>
          </w:tcPr>
          <w:p w:rsidR="009F6C55" w:rsidRPr="006E4093" w:rsidRDefault="001B23A7"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3,07</w:t>
            </w:r>
          </w:p>
        </w:tc>
        <w:tc>
          <w:tcPr>
            <w:tcW w:w="987" w:type="dxa"/>
          </w:tcPr>
          <w:p w:rsidR="009F6C55" w:rsidRPr="00B91B3A" w:rsidRDefault="00B91B3A"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0,52 / 20%</w:t>
            </w:r>
          </w:p>
        </w:tc>
      </w:tr>
      <w:tr w:rsidR="009F6C55" w:rsidTr="00B719C2">
        <w:trPr>
          <w:jc w:val="center"/>
        </w:trPr>
        <w:tc>
          <w:tcPr>
            <w:tcW w:w="489" w:type="dxa"/>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7</w:t>
            </w:r>
          </w:p>
        </w:tc>
        <w:tc>
          <w:tcPr>
            <w:tcW w:w="4155" w:type="dxa"/>
          </w:tcPr>
          <w:p w:rsidR="009F6C55" w:rsidRPr="008E2E11" w:rsidRDefault="009F6C55" w:rsidP="00B719C2">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финансового левериджа (Коэффициент капитализации, коэф. финансового рычага)</w:t>
            </w:r>
          </w:p>
        </w:tc>
        <w:tc>
          <w:tcPr>
            <w:tcW w:w="2260" w:type="dxa"/>
          </w:tcPr>
          <w:p w:rsidR="009F6C55" w:rsidRPr="00AE4FFA" w:rsidRDefault="009F6C55" w:rsidP="00B719C2">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 (стр. 1400 + стр. 1500</w:t>
            </w:r>
            <w:r w:rsidRPr="003579E1">
              <w:rPr>
                <w:rFonts w:ascii="Times New Roman" w:eastAsiaTheme="majorEastAsia" w:hAnsi="Times New Roman" w:cs="Times New Roman"/>
                <w:bCs/>
                <w:sz w:val="20"/>
                <w:szCs w:val="20"/>
                <w:shd w:val="clear" w:color="auto" w:fill="FFFFFF"/>
              </w:rPr>
              <w:t xml:space="preserve"> / </w:t>
            </w:r>
            <w:r>
              <w:rPr>
                <w:rFonts w:ascii="Times New Roman" w:eastAsiaTheme="majorEastAsia" w:hAnsi="Times New Roman" w:cs="Times New Roman"/>
                <w:bCs/>
                <w:sz w:val="20"/>
                <w:szCs w:val="20"/>
                <w:shd w:val="clear" w:color="auto" w:fill="FFFFFF"/>
              </w:rPr>
              <w:t>стр. 1300 ЗК</w:t>
            </w:r>
            <w:r w:rsidRPr="00AE4FFA">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СК</w:t>
            </w:r>
          </w:p>
        </w:tc>
        <w:tc>
          <w:tcPr>
            <w:tcW w:w="976" w:type="dxa"/>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0,39</w:t>
            </w:r>
          </w:p>
        </w:tc>
        <w:tc>
          <w:tcPr>
            <w:tcW w:w="987" w:type="dxa"/>
          </w:tcPr>
          <w:p w:rsidR="009F6C55" w:rsidRPr="004A589B" w:rsidRDefault="00E33E77"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r w:rsidR="001B23A7">
              <w:rPr>
                <w:rFonts w:ascii="Times New Roman" w:eastAsiaTheme="majorEastAsia" w:hAnsi="Times New Roman" w:cs="Times New Roman"/>
                <w:bCs/>
                <w:sz w:val="20"/>
                <w:szCs w:val="20"/>
                <w:shd w:val="clear" w:color="auto" w:fill="FFFFFF"/>
              </w:rPr>
              <w:t>33</w:t>
            </w:r>
          </w:p>
        </w:tc>
        <w:tc>
          <w:tcPr>
            <w:tcW w:w="987" w:type="dxa"/>
          </w:tcPr>
          <w:p w:rsidR="002119C6" w:rsidRDefault="002119C6"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-0,06 /</w:t>
            </w:r>
          </w:p>
          <w:p w:rsidR="009F6C55" w:rsidRPr="002119C6" w:rsidRDefault="002119C6"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-15%</w:t>
            </w:r>
          </w:p>
        </w:tc>
      </w:tr>
      <w:tr w:rsidR="009F6C55" w:rsidTr="00B719C2">
        <w:trPr>
          <w:jc w:val="center"/>
        </w:trPr>
        <w:tc>
          <w:tcPr>
            <w:tcW w:w="489" w:type="dxa"/>
          </w:tcPr>
          <w:p w:rsidR="009F6C55"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8</w:t>
            </w:r>
          </w:p>
        </w:tc>
        <w:tc>
          <w:tcPr>
            <w:tcW w:w="4155" w:type="dxa"/>
          </w:tcPr>
          <w:p w:rsidR="009F6C55" w:rsidRDefault="009F6C55" w:rsidP="00B719C2">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финансовой устойчивости</w:t>
            </w:r>
          </w:p>
        </w:tc>
        <w:tc>
          <w:tcPr>
            <w:tcW w:w="2260" w:type="dxa"/>
          </w:tcPr>
          <w:p w:rsidR="009F6C55"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(стр. 1300 + стр. 1400) </w:t>
            </w:r>
            <w:r w:rsidRPr="00E13C1C">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 xml:space="preserve"> стр. 1600</w:t>
            </w:r>
          </w:p>
          <w:p w:rsidR="009F6C55" w:rsidRPr="00A754B6"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(СК+ДЗК)</w:t>
            </w:r>
            <w:r w:rsidRPr="00B40EF9">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(СК+ЗК)</w:t>
            </w:r>
          </w:p>
        </w:tc>
        <w:tc>
          <w:tcPr>
            <w:tcW w:w="976" w:type="dxa"/>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0,72</w:t>
            </w:r>
          </w:p>
        </w:tc>
        <w:tc>
          <w:tcPr>
            <w:tcW w:w="987" w:type="dxa"/>
          </w:tcPr>
          <w:p w:rsidR="009F6C55" w:rsidRPr="008E2E11" w:rsidRDefault="004A06D3"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r w:rsidR="001B23A7">
              <w:rPr>
                <w:rFonts w:ascii="Times New Roman" w:eastAsiaTheme="majorEastAsia" w:hAnsi="Times New Roman" w:cs="Times New Roman"/>
                <w:bCs/>
                <w:sz w:val="20"/>
                <w:szCs w:val="20"/>
                <w:shd w:val="clear" w:color="auto" w:fill="FFFFFF"/>
              </w:rPr>
              <w:t>76</w:t>
            </w:r>
          </w:p>
        </w:tc>
        <w:tc>
          <w:tcPr>
            <w:tcW w:w="987" w:type="dxa"/>
          </w:tcPr>
          <w:p w:rsidR="009F6C55" w:rsidRPr="002119C6" w:rsidRDefault="002119C6"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0,04 / 6%</w:t>
            </w:r>
          </w:p>
        </w:tc>
      </w:tr>
      <w:tr w:rsidR="009F6C55" w:rsidTr="00B719C2">
        <w:trPr>
          <w:jc w:val="center"/>
        </w:trPr>
        <w:tc>
          <w:tcPr>
            <w:tcW w:w="489" w:type="dxa"/>
          </w:tcPr>
          <w:p w:rsidR="009F6C55"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9</w:t>
            </w:r>
          </w:p>
        </w:tc>
        <w:tc>
          <w:tcPr>
            <w:tcW w:w="4155" w:type="dxa"/>
          </w:tcPr>
          <w:p w:rsidR="009F6C55" w:rsidRDefault="009F6C55" w:rsidP="00B719C2">
            <w:pPr>
              <w:tabs>
                <w:tab w:val="left" w:pos="1240"/>
              </w:tabs>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маневренности</w:t>
            </w:r>
          </w:p>
        </w:tc>
        <w:tc>
          <w:tcPr>
            <w:tcW w:w="2260" w:type="dxa"/>
          </w:tcPr>
          <w:p w:rsidR="009F6C55"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(стр. 1200 – стр. 1500) </w:t>
            </w:r>
            <w:r w:rsidRPr="00E13C1C">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 xml:space="preserve"> стр. 1300</w:t>
            </w:r>
          </w:p>
          <w:p w:rsidR="009F6C55" w:rsidRPr="00D84347"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(ОА-КЗК)</w:t>
            </w:r>
            <w:r w:rsidRPr="00132777">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СК</w:t>
            </w:r>
          </w:p>
        </w:tc>
        <w:tc>
          <w:tcPr>
            <w:tcW w:w="976" w:type="dxa"/>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0,18</w:t>
            </w:r>
          </w:p>
        </w:tc>
        <w:tc>
          <w:tcPr>
            <w:tcW w:w="987" w:type="dxa"/>
          </w:tcPr>
          <w:p w:rsidR="009F6C55" w:rsidRPr="008E2E11" w:rsidRDefault="004A06D3"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0,20</w:t>
            </w:r>
          </w:p>
        </w:tc>
        <w:tc>
          <w:tcPr>
            <w:tcW w:w="987" w:type="dxa"/>
          </w:tcPr>
          <w:p w:rsidR="009F6C55" w:rsidRPr="002119C6" w:rsidRDefault="002119C6"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0,02 / 11%</w:t>
            </w:r>
          </w:p>
        </w:tc>
      </w:tr>
      <w:tr w:rsidR="009F6C55" w:rsidTr="00B719C2">
        <w:trPr>
          <w:jc w:val="center"/>
        </w:trPr>
        <w:tc>
          <w:tcPr>
            <w:tcW w:w="489" w:type="dxa"/>
          </w:tcPr>
          <w:p w:rsidR="009F6C55"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10</w:t>
            </w:r>
          </w:p>
        </w:tc>
        <w:tc>
          <w:tcPr>
            <w:tcW w:w="4155" w:type="dxa"/>
          </w:tcPr>
          <w:p w:rsidR="009F6C55" w:rsidRDefault="009F6C55" w:rsidP="00B719C2">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обеспеченности оборотных активов собственными средствами</w:t>
            </w:r>
          </w:p>
        </w:tc>
        <w:tc>
          <w:tcPr>
            <w:tcW w:w="2260" w:type="dxa"/>
          </w:tcPr>
          <w:p w:rsidR="009F6C55"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(стр. 1200 – стр. 1500) </w:t>
            </w:r>
            <w:r w:rsidRPr="00E13C1C">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 xml:space="preserve"> стр. 1200</w:t>
            </w:r>
          </w:p>
          <w:p w:rsidR="009F6C55" w:rsidRPr="00A754B6"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СОС</w:t>
            </w:r>
            <w:r w:rsidRPr="00B40EF9">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ОА</w:t>
            </w:r>
          </w:p>
        </w:tc>
        <w:tc>
          <w:tcPr>
            <w:tcW w:w="976" w:type="dxa"/>
          </w:tcPr>
          <w:p w:rsidR="009F6C55" w:rsidRPr="008E2E11" w:rsidRDefault="009F6C55"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0,31</w:t>
            </w:r>
          </w:p>
        </w:tc>
        <w:tc>
          <w:tcPr>
            <w:tcW w:w="987" w:type="dxa"/>
          </w:tcPr>
          <w:p w:rsidR="009F6C55" w:rsidRPr="008E2E11" w:rsidRDefault="00D0510D"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r w:rsidR="003A4227">
              <w:rPr>
                <w:rFonts w:ascii="Times New Roman" w:eastAsiaTheme="majorEastAsia" w:hAnsi="Times New Roman" w:cs="Times New Roman"/>
                <w:bCs/>
                <w:sz w:val="20"/>
                <w:szCs w:val="20"/>
                <w:shd w:val="clear" w:color="auto" w:fill="FFFFFF"/>
              </w:rPr>
              <w:t>39</w:t>
            </w:r>
          </w:p>
        </w:tc>
        <w:tc>
          <w:tcPr>
            <w:tcW w:w="987" w:type="dxa"/>
          </w:tcPr>
          <w:p w:rsidR="009F6C55" w:rsidRPr="002119C6" w:rsidRDefault="002119C6"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0,08 / 26%</w:t>
            </w:r>
          </w:p>
        </w:tc>
      </w:tr>
      <w:tr w:rsidR="0008109F" w:rsidTr="00B719C2">
        <w:trPr>
          <w:jc w:val="center"/>
        </w:trPr>
        <w:tc>
          <w:tcPr>
            <w:tcW w:w="489" w:type="dxa"/>
          </w:tcPr>
          <w:p w:rsidR="0008109F" w:rsidRDefault="0008109F"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11</w:t>
            </w:r>
          </w:p>
        </w:tc>
        <w:tc>
          <w:tcPr>
            <w:tcW w:w="4155" w:type="dxa"/>
          </w:tcPr>
          <w:p w:rsidR="0008109F" w:rsidRDefault="0008109F" w:rsidP="00B719C2">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Коэффициент обеспеченности запасов собственными средствами</w:t>
            </w:r>
          </w:p>
        </w:tc>
        <w:tc>
          <w:tcPr>
            <w:tcW w:w="2260" w:type="dxa"/>
          </w:tcPr>
          <w:p w:rsidR="0008109F" w:rsidRDefault="0008109F"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(стр. 1200 – стр. 1500) </w:t>
            </w:r>
            <w:r w:rsidRPr="00E13C1C">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 xml:space="preserve"> стр. 1210</w:t>
            </w:r>
          </w:p>
          <w:p w:rsidR="0008109F" w:rsidRPr="00A754B6" w:rsidRDefault="0008109F"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СОС</w:t>
            </w:r>
            <w:r w:rsidRPr="008E598E">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rPr>
              <w:t>З</w:t>
            </w:r>
          </w:p>
        </w:tc>
        <w:tc>
          <w:tcPr>
            <w:tcW w:w="976" w:type="dxa"/>
          </w:tcPr>
          <w:p w:rsidR="0008109F" w:rsidRPr="008E2E11" w:rsidRDefault="0008109F"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1,66</w:t>
            </w:r>
          </w:p>
        </w:tc>
        <w:tc>
          <w:tcPr>
            <w:tcW w:w="987" w:type="dxa"/>
          </w:tcPr>
          <w:p w:rsidR="0008109F" w:rsidRPr="008E2E11" w:rsidRDefault="00D0510D"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2,28</w:t>
            </w:r>
          </w:p>
        </w:tc>
        <w:tc>
          <w:tcPr>
            <w:tcW w:w="987" w:type="dxa"/>
          </w:tcPr>
          <w:p w:rsidR="0008109F" w:rsidRPr="002119C6" w:rsidRDefault="002119C6"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0,62 / 37%</w:t>
            </w:r>
          </w:p>
        </w:tc>
      </w:tr>
      <w:tr w:rsidR="0008109F" w:rsidTr="009C4952">
        <w:trPr>
          <w:jc w:val="center"/>
        </w:trPr>
        <w:tc>
          <w:tcPr>
            <w:tcW w:w="489" w:type="dxa"/>
            <w:shd w:val="clear" w:color="auto" w:fill="auto"/>
          </w:tcPr>
          <w:p w:rsidR="0008109F" w:rsidRPr="009C4952" w:rsidRDefault="0008109F" w:rsidP="00B719C2">
            <w:pPr>
              <w:spacing w:line="360" w:lineRule="auto"/>
              <w:jc w:val="center"/>
              <w:rPr>
                <w:rFonts w:ascii="Times New Roman" w:eastAsiaTheme="majorEastAsia" w:hAnsi="Times New Roman" w:cs="Times New Roman"/>
                <w:bCs/>
                <w:sz w:val="20"/>
                <w:szCs w:val="20"/>
                <w:shd w:val="clear" w:color="auto" w:fill="FFFFFF"/>
              </w:rPr>
            </w:pPr>
            <w:r w:rsidRPr="009C4952">
              <w:rPr>
                <w:rFonts w:ascii="Times New Roman" w:eastAsiaTheme="majorEastAsia" w:hAnsi="Times New Roman" w:cs="Times New Roman"/>
                <w:bCs/>
                <w:sz w:val="20"/>
                <w:szCs w:val="20"/>
                <w:shd w:val="clear" w:color="auto" w:fill="FFFFFF"/>
              </w:rPr>
              <w:t>12</w:t>
            </w:r>
          </w:p>
        </w:tc>
        <w:tc>
          <w:tcPr>
            <w:tcW w:w="4155" w:type="dxa"/>
            <w:shd w:val="clear" w:color="auto" w:fill="auto"/>
          </w:tcPr>
          <w:p w:rsidR="0008109F" w:rsidRPr="009C4952" w:rsidRDefault="0008109F" w:rsidP="00B719C2">
            <w:pPr>
              <w:spacing w:line="360" w:lineRule="auto"/>
              <w:rPr>
                <w:rFonts w:ascii="Times New Roman" w:eastAsiaTheme="majorEastAsia" w:hAnsi="Times New Roman" w:cs="Times New Roman"/>
                <w:bCs/>
                <w:sz w:val="20"/>
                <w:szCs w:val="20"/>
                <w:shd w:val="clear" w:color="auto" w:fill="FFFFFF"/>
              </w:rPr>
            </w:pPr>
            <w:r w:rsidRPr="009C4952">
              <w:rPr>
                <w:rFonts w:ascii="Times New Roman" w:eastAsiaTheme="majorEastAsia" w:hAnsi="Times New Roman" w:cs="Times New Roman"/>
                <w:bCs/>
                <w:sz w:val="20"/>
                <w:szCs w:val="20"/>
                <w:shd w:val="clear" w:color="auto" w:fill="FFFFFF"/>
              </w:rPr>
              <w:t>Коэффициент обеспеченности процентов к уплате</w:t>
            </w:r>
          </w:p>
        </w:tc>
        <w:tc>
          <w:tcPr>
            <w:tcW w:w="2260" w:type="dxa"/>
            <w:shd w:val="clear" w:color="auto" w:fill="auto"/>
          </w:tcPr>
          <w:p w:rsidR="0008109F" w:rsidRPr="009C4952" w:rsidRDefault="0008109F" w:rsidP="00B719C2">
            <w:pPr>
              <w:spacing w:line="360" w:lineRule="auto"/>
              <w:jc w:val="center"/>
              <w:rPr>
                <w:rFonts w:ascii="Times New Roman" w:eastAsiaTheme="majorEastAsia" w:hAnsi="Times New Roman" w:cs="Times New Roman"/>
                <w:bCs/>
                <w:sz w:val="20"/>
                <w:szCs w:val="20"/>
                <w:shd w:val="clear" w:color="auto" w:fill="FFFFFF"/>
              </w:rPr>
            </w:pPr>
            <w:r w:rsidRPr="009C4952">
              <w:rPr>
                <w:rFonts w:ascii="Times New Roman" w:eastAsiaTheme="majorEastAsia" w:hAnsi="Times New Roman" w:cs="Times New Roman"/>
                <w:bCs/>
                <w:sz w:val="20"/>
                <w:szCs w:val="20"/>
                <w:shd w:val="clear" w:color="auto" w:fill="FFFFFF"/>
              </w:rPr>
              <w:t>(стр. 2300 + стр. 2330) / стр. 2330</w:t>
            </w:r>
          </w:p>
          <w:p w:rsidR="0008109F" w:rsidRPr="009C4952" w:rsidRDefault="0008109F" w:rsidP="00B719C2">
            <w:pPr>
              <w:spacing w:line="360" w:lineRule="auto"/>
              <w:jc w:val="center"/>
              <w:rPr>
                <w:rFonts w:ascii="Times New Roman" w:eastAsiaTheme="majorEastAsia" w:hAnsi="Times New Roman" w:cs="Times New Roman"/>
                <w:bCs/>
                <w:sz w:val="20"/>
                <w:szCs w:val="20"/>
                <w:shd w:val="clear" w:color="auto" w:fill="FFFFFF"/>
              </w:rPr>
            </w:pPr>
            <w:r w:rsidRPr="009C4952">
              <w:rPr>
                <w:rFonts w:ascii="Times New Roman" w:eastAsiaTheme="majorEastAsia" w:hAnsi="Times New Roman" w:cs="Times New Roman"/>
                <w:bCs/>
                <w:sz w:val="20"/>
                <w:szCs w:val="20"/>
                <w:shd w:val="clear" w:color="auto" w:fill="FFFFFF"/>
              </w:rPr>
              <w:t>Форма №2</w:t>
            </w:r>
          </w:p>
        </w:tc>
        <w:tc>
          <w:tcPr>
            <w:tcW w:w="976" w:type="dxa"/>
            <w:shd w:val="clear" w:color="auto" w:fill="auto"/>
          </w:tcPr>
          <w:p w:rsidR="0008109F" w:rsidRPr="009C4952" w:rsidRDefault="0008109F" w:rsidP="00B719C2">
            <w:pPr>
              <w:spacing w:line="360" w:lineRule="auto"/>
              <w:jc w:val="center"/>
              <w:rPr>
                <w:rFonts w:ascii="Times New Roman" w:eastAsiaTheme="majorEastAsia" w:hAnsi="Times New Roman" w:cs="Times New Roman"/>
                <w:bCs/>
                <w:sz w:val="20"/>
                <w:szCs w:val="20"/>
                <w:shd w:val="clear" w:color="auto" w:fill="FFFFFF"/>
              </w:rPr>
            </w:pPr>
            <w:r w:rsidRPr="009C4952">
              <w:rPr>
                <w:rFonts w:ascii="Times New Roman" w:eastAsiaTheme="majorEastAsia" w:hAnsi="Times New Roman" w:cs="Times New Roman"/>
                <w:bCs/>
                <w:sz w:val="20"/>
                <w:szCs w:val="20"/>
                <w:shd w:val="clear" w:color="auto" w:fill="FFFFFF"/>
              </w:rPr>
              <w:t>2,30</w:t>
            </w:r>
          </w:p>
        </w:tc>
        <w:tc>
          <w:tcPr>
            <w:tcW w:w="987" w:type="dxa"/>
            <w:shd w:val="clear" w:color="auto" w:fill="auto"/>
          </w:tcPr>
          <w:p w:rsidR="0008109F" w:rsidRPr="009C4952" w:rsidRDefault="009C4952" w:rsidP="00B719C2">
            <w:pPr>
              <w:spacing w:line="360" w:lineRule="auto"/>
              <w:jc w:val="center"/>
              <w:rPr>
                <w:rFonts w:ascii="Times New Roman" w:eastAsiaTheme="majorEastAsia" w:hAnsi="Times New Roman" w:cs="Times New Roman"/>
                <w:bCs/>
                <w:sz w:val="20"/>
                <w:szCs w:val="20"/>
                <w:shd w:val="clear" w:color="auto" w:fill="FFFFFF"/>
              </w:rPr>
            </w:pPr>
            <w:r w:rsidRPr="009C4952">
              <w:rPr>
                <w:rFonts w:ascii="Times New Roman" w:eastAsiaTheme="majorEastAsia" w:hAnsi="Times New Roman" w:cs="Times New Roman"/>
                <w:bCs/>
                <w:sz w:val="20"/>
                <w:szCs w:val="20"/>
                <w:shd w:val="clear" w:color="auto" w:fill="FFFFFF"/>
              </w:rPr>
              <w:t>6,01</w:t>
            </w:r>
          </w:p>
        </w:tc>
        <w:tc>
          <w:tcPr>
            <w:tcW w:w="987" w:type="dxa"/>
            <w:shd w:val="clear" w:color="auto" w:fill="auto"/>
          </w:tcPr>
          <w:p w:rsidR="0008109F" w:rsidRPr="002119C6" w:rsidRDefault="002119C6"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3,71 / 161%</w:t>
            </w:r>
          </w:p>
        </w:tc>
      </w:tr>
      <w:tr w:rsidR="0008109F" w:rsidTr="00B719C2">
        <w:trPr>
          <w:jc w:val="center"/>
        </w:trPr>
        <w:tc>
          <w:tcPr>
            <w:tcW w:w="489" w:type="dxa"/>
          </w:tcPr>
          <w:p w:rsidR="0008109F" w:rsidRDefault="0008109F"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13</w:t>
            </w:r>
          </w:p>
        </w:tc>
        <w:tc>
          <w:tcPr>
            <w:tcW w:w="4155" w:type="dxa"/>
          </w:tcPr>
          <w:p w:rsidR="0008109F" w:rsidRDefault="0008109F" w:rsidP="00B719C2">
            <w:pPr>
              <w:spacing w:line="360" w:lineRule="auto"/>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Рентабельность собственного капитала</w:t>
            </w:r>
          </w:p>
        </w:tc>
        <w:tc>
          <w:tcPr>
            <w:tcW w:w="2260" w:type="dxa"/>
          </w:tcPr>
          <w:p w:rsidR="0008109F" w:rsidRPr="00802CC7" w:rsidRDefault="0008109F" w:rsidP="00B719C2">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lang w:val="en-US"/>
              </w:rPr>
              <w:t>ROE=</w:t>
            </w:r>
            <w:r>
              <w:rPr>
                <w:rFonts w:ascii="Times New Roman" w:eastAsiaTheme="majorEastAsia" w:hAnsi="Times New Roman" w:cs="Times New Roman"/>
                <w:bCs/>
                <w:sz w:val="20"/>
                <w:szCs w:val="20"/>
                <w:shd w:val="clear" w:color="auto" w:fill="FFFFFF"/>
              </w:rPr>
              <w:t>ЧП</w:t>
            </w:r>
            <w:r>
              <w:rPr>
                <w:rFonts w:ascii="Times New Roman" w:eastAsiaTheme="majorEastAsia" w:hAnsi="Times New Roman" w:cs="Times New Roman"/>
                <w:bCs/>
                <w:sz w:val="20"/>
                <w:szCs w:val="20"/>
                <w:shd w:val="clear" w:color="auto" w:fill="FFFFFF"/>
                <w:lang w:val="en-US"/>
              </w:rPr>
              <w:t>/</w:t>
            </w:r>
            <w:r>
              <w:rPr>
                <w:rFonts w:ascii="Times New Roman" w:eastAsiaTheme="majorEastAsia" w:hAnsi="Times New Roman" w:cs="Times New Roman"/>
                <w:bCs/>
                <w:sz w:val="20"/>
                <w:szCs w:val="20"/>
                <w:shd w:val="clear" w:color="auto" w:fill="FFFFFF"/>
              </w:rPr>
              <w:t>СК</w:t>
            </w:r>
          </w:p>
        </w:tc>
        <w:tc>
          <w:tcPr>
            <w:tcW w:w="976" w:type="dxa"/>
          </w:tcPr>
          <w:p w:rsidR="0008109F" w:rsidRPr="001444F5" w:rsidRDefault="0008109F"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4,77%</w:t>
            </w:r>
          </w:p>
        </w:tc>
        <w:tc>
          <w:tcPr>
            <w:tcW w:w="987" w:type="dxa"/>
          </w:tcPr>
          <w:p w:rsidR="0008109F" w:rsidRPr="001444F5" w:rsidRDefault="00FA2F83"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16</w:t>
            </w:r>
            <w:r>
              <w:rPr>
                <w:rFonts w:ascii="Times New Roman" w:eastAsiaTheme="majorEastAsia" w:hAnsi="Times New Roman" w:cs="Times New Roman"/>
                <w:bCs/>
                <w:sz w:val="20"/>
                <w:szCs w:val="20"/>
                <w:shd w:val="clear" w:color="auto" w:fill="FFFFFF"/>
              </w:rPr>
              <w:t>,</w:t>
            </w:r>
            <w:r>
              <w:rPr>
                <w:rFonts w:ascii="Times New Roman" w:eastAsiaTheme="majorEastAsia" w:hAnsi="Times New Roman" w:cs="Times New Roman"/>
                <w:bCs/>
                <w:sz w:val="20"/>
                <w:szCs w:val="20"/>
                <w:shd w:val="clear" w:color="auto" w:fill="FFFFFF"/>
                <w:lang w:val="en-US"/>
              </w:rPr>
              <w:t>9</w:t>
            </w:r>
            <w:r w:rsidR="00C44929">
              <w:rPr>
                <w:rFonts w:ascii="Times New Roman" w:eastAsiaTheme="majorEastAsia" w:hAnsi="Times New Roman" w:cs="Times New Roman"/>
                <w:bCs/>
                <w:sz w:val="20"/>
                <w:szCs w:val="20"/>
                <w:shd w:val="clear" w:color="auto" w:fill="FFFFFF"/>
              </w:rPr>
              <w:t>2</w:t>
            </w:r>
            <w:r>
              <w:rPr>
                <w:rFonts w:ascii="Times New Roman" w:eastAsiaTheme="majorEastAsia" w:hAnsi="Times New Roman" w:cs="Times New Roman"/>
                <w:bCs/>
                <w:sz w:val="20"/>
                <w:szCs w:val="20"/>
                <w:shd w:val="clear" w:color="auto" w:fill="FFFFFF"/>
                <w:lang w:val="en-US"/>
              </w:rPr>
              <w:t>%</w:t>
            </w:r>
          </w:p>
        </w:tc>
        <w:tc>
          <w:tcPr>
            <w:tcW w:w="987" w:type="dxa"/>
          </w:tcPr>
          <w:p w:rsidR="0008109F" w:rsidRPr="001444F5" w:rsidRDefault="002119C6" w:rsidP="00B719C2">
            <w:pPr>
              <w:spacing w:line="360" w:lineRule="auto"/>
              <w:jc w:val="center"/>
              <w:rPr>
                <w:rFonts w:ascii="Times New Roman" w:eastAsiaTheme="majorEastAsia" w:hAnsi="Times New Roman" w:cs="Times New Roman"/>
                <w:bCs/>
                <w:sz w:val="20"/>
                <w:szCs w:val="20"/>
                <w:shd w:val="clear" w:color="auto" w:fill="FFFFFF"/>
                <w:lang w:val="en-US"/>
              </w:rPr>
            </w:pPr>
            <w:r>
              <w:rPr>
                <w:rFonts w:ascii="Times New Roman" w:eastAsiaTheme="majorEastAsia" w:hAnsi="Times New Roman" w:cs="Times New Roman"/>
                <w:bCs/>
                <w:sz w:val="20"/>
                <w:szCs w:val="20"/>
                <w:shd w:val="clear" w:color="auto" w:fill="FFFFFF"/>
                <w:lang w:val="en-US"/>
              </w:rPr>
              <w:t>12,15 / 255%</w:t>
            </w:r>
          </w:p>
        </w:tc>
      </w:tr>
    </w:tbl>
    <w:p w:rsidR="009F6C55" w:rsidRPr="00AA2734" w:rsidRDefault="009F6C55" w:rsidP="00463604">
      <w:pPr>
        <w:spacing w:after="0" w:line="240" w:lineRule="auto"/>
        <w:ind w:firstLine="709"/>
        <w:jc w:val="both"/>
        <w:rPr>
          <w:rFonts w:ascii="Times New Roman" w:eastAsia="Times New Roman" w:hAnsi="Times New Roman" w:cs="Times New Roman"/>
          <w:color w:val="000000"/>
          <w:sz w:val="24"/>
          <w:szCs w:val="24"/>
          <w:shd w:val="clear" w:color="auto" w:fill="FFFFFF"/>
          <w:lang w:val="en-US"/>
        </w:rPr>
      </w:pPr>
    </w:p>
    <w:p w:rsidR="00091F14" w:rsidRDefault="00091F14" w:rsidP="00091F14">
      <w:pPr>
        <w:pStyle w:val="a4"/>
        <w:numPr>
          <w:ilvl w:val="0"/>
          <w:numId w:val="46"/>
        </w:numPr>
        <w:spacing w:line="360" w:lineRule="auto"/>
        <w:ind w:left="0" w:firstLine="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 xml:space="preserve">Собственные оборотные средства в течение 2018 г. </w:t>
      </w:r>
      <w:r w:rsidR="008C3BA7">
        <w:rPr>
          <w:rFonts w:ascii="Times New Roman" w:eastAsiaTheme="majorEastAsia" w:hAnsi="Times New Roman" w:cs="Times New Roman"/>
          <w:bCs/>
          <w:sz w:val="24"/>
          <w:szCs w:val="24"/>
          <w:shd w:val="clear" w:color="auto" w:fill="FFFFFF"/>
        </w:rPr>
        <w:t>о</w:t>
      </w:r>
      <w:r>
        <w:rPr>
          <w:rFonts w:ascii="Times New Roman" w:eastAsiaTheme="majorEastAsia" w:hAnsi="Times New Roman" w:cs="Times New Roman"/>
          <w:bCs/>
          <w:sz w:val="24"/>
          <w:szCs w:val="24"/>
          <w:shd w:val="clear" w:color="auto" w:fill="FFFFFF"/>
        </w:rPr>
        <w:t>стаются положительными</w:t>
      </w:r>
      <w:r w:rsidR="008C3BA7">
        <w:rPr>
          <w:rFonts w:ascii="Times New Roman" w:eastAsiaTheme="majorEastAsia" w:hAnsi="Times New Roman" w:cs="Times New Roman"/>
          <w:bCs/>
          <w:sz w:val="24"/>
          <w:szCs w:val="24"/>
          <w:shd w:val="clear" w:color="auto" w:fill="FFFFFF"/>
        </w:rPr>
        <w:t xml:space="preserve"> и увеличиваются</w:t>
      </w:r>
      <w:r>
        <w:rPr>
          <w:rFonts w:ascii="Times New Roman" w:eastAsiaTheme="majorEastAsia" w:hAnsi="Times New Roman" w:cs="Times New Roman"/>
          <w:bCs/>
          <w:sz w:val="24"/>
          <w:szCs w:val="24"/>
          <w:shd w:val="clear" w:color="auto" w:fill="FFFFFF"/>
        </w:rPr>
        <w:t>, что говорит о финансовой устойчивости предприятия.</w:t>
      </w:r>
    </w:p>
    <w:p w:rsidR="00C50467" w:rsidRDefault="00F5555D" w:rsidP="00091F14">
      <w:pPr>
        <w:pStyle w:val="a4"/>
        <w:numPr>
          <w:ilvl w:val="0"/>
          <w:numId w:val="46"/>
        </w:numPr>
        <w:spacing w:line="360" w:lineRule="auto"/>
        <w:ind w:left="0" w:firstLine="709"/>
        <w:jc w:val="both"/>
        <w:rPr>
          <w:rFonts w:ascii="Times New Roman" w:eastAsiaTheme="majorEastAsia" w:hAnsi="Times New Roman" w:cs="Times New Roman"/>
          <w:bCs/>
          <w:sz w:val="24"/>
          <w:szCs w:val="24"/>
          <w:shd w:val="clear" w:color="auto" w:fill="FFFFFF"/>
        </w:rPr>
      </w:pPr>
      <w:r w:rsidRPr="00C50467">
        <w:rPr>
          <w:rFonts w:ascii="Times New Roman" w:eastAsiaTheme="majorEastAsia" w:hAnsi="Times New Roman" w:cs="Times New Roman"/>
          <w:bCs/>
          <w:sz w:val="24"/>
          <w:szCs w:val="24"/>
          <w:shd w:val="clear" w:color="auto" w:fill="FFFFFF"/>
        </w:rPr>
        <w:t>К</w:t>
      </w:r>
      <w:r w:rsidR="00091F14" w:rsidRPr="00C50467">
        <w:rPr>
          <w:rFonts w:ascii="Times New Roman" w:eastAsiaTheme="majorEastAsia" w:hAnsi="Times New Roman" w:cs="Times New Roman"/>
          <w:bCs/>
          <w:sz w:val="24"/>
          <w:szCs w:val="24"/>
          <w:shd w:val="clear" w:color="auto" w:fill="FFFFFF"/>
        </w:rPr>
        <w:t>оэффициент</w:t>
      </w:r>
      <w:r w:rsidRPr="00C50467">
        <w:rPr>
          <w:rFonts w:ascii="Times New Roman" w:eastAsiaTheme="majorEastAsia" w:hAnsi="Times New Roman" w:cs="Times New Roman"/>
          <w:bCs/>
          <w:sz w:val="24"/>
          <w:szCs w:val="24"/>
          <w:shd w:val="clear" w:color="auto" w:fill="FFFFFF"/>
        </w:rPr>
        <w:t xml:space="preserve"> финансовой независимости</w:t>
      </w:r>
      <w:r w:rsidR="00091F14" w:rsidRPr="00C50467">
        <w:rPr>
          <w:rFonts w:ascii="Times New Roman" w:eastAsiaTheme="majorEastAsia" w:hAnsi="Times New Roman" w:cs="Times New Roman"/>
          <w:bCs/>
          <w:sz w:val="24"/>
          <w:szCs w:val="24"/>
          <w:shd w:val="clear" w:color="auto" w:fill="FFFFFF"/>
        </w:rPr>
        <w:t xml:space="preserve"> </w:t>
      </w:r>
      <w:r w:rsidR="00286492" w:rsidRPr="00C50467">
        <w:rPr>
          <w:rFonts w:ascii="Times New Roman" w:eastAsiaTheme="majorEastAsia" w:hAnsi="Times New Roman" w:cs="Times New Roman"/>
          <w:bCs/>
          <w:sz w:val="24"/>
          <w:szCs w:val="24"/>
          <w:shd w:val="clear" w:color="auto" w:fill="FFFFFF"/>
        </w:rPr>
        <w:t>тоже увеличился</w:t>
      </w:r>
      <w:r w:rsidR="00091F14" w:rsidRPr="00C50467">
        <w:rPr>
          <w:rFonts w:ascii="Times New Roman" w:eastAsiaTheme="majorEastAsia" w:hAnsi="Times New Roman" w:cs="Times New Roman"/>
          <w:bCs/>
          <w:sz w:val="24"/>
          <w:szCs w:val="24"/>
          <w:shd w:val="clear" w:color="auto" w:fill="FFFFFF"/>
        </w:rPr>
        <w:t xml:space="preserve">, значит, предприятие стало </w:t>
      </w:r>
      <w:r w:rsidR="00521BC5" w:rsidRPr="00C50467">
        <w:rPr>
          <w:rFonts w:ascii="Times New Roman" w:eastAsiaTheme="majorEastAsia" w:hAnsi="Times New Roman" w:cs="Times New Roman"/>
          <w:bCs/>
          <w:sz w:val="24"/>
          <w:szCs w:val="24"/>
          <w:shd w:val="clear" w:color="auto" w:fill="FFFFFF"/>
        </w:rPr>
        <w:t xml:space="preserve">еще </w:t>
      </w:r>
      <w:r w:rsidR="00286492" w:rsidRPr="00C50467">
        <w:rPr>
          <w:rFonts w:ascii="Times New Roman" w:eastAsiaTheme="majorEastAsia" w:hAnsi="Times New Roman" w:cs="Times New Roman"/>
          <w:bCs/>
          <w:sz w:val="24"/>
          <w:szCs w:val="24"/>
          <w:shd w:val="clear" w:color="auto" w:fill="FFFFFF"/>
        </w:rPr>
        <w:t xml:space="preserve">более </w:t>
      </w:r>
      <w:r w:rsidR="00091F14" w:rsidRPr="00C50467">
        <w:rPr>
          <w:rFonts w:ascii="Times New Roman" w:eastAsiaTheme="majorEastAsia" w:hAnsi="Times New Roman" w:cs="Times New Roman"/>
          <w:bCs/>
          <w:sz w:val="24"/>
          <w:szCs w:val="24"/>
          <w:shd w:val="clear" w:color="auto" w:fill="FFFFFF"/>
        </w:rPr>
        <w:t xml:space="preserve">стабильно и независимо от внешних кредиторов. </w:t>
      </w:r>
    </w:p>
    <w:p w:rsidR="00091F14" w:rsidRPr="00C50467" w:rsidRDefault="00091F14" w:rsidP="00091F14">
      <w:pPr>
        <w:pStyle w:val="a4"/>
        <w:numPr>
          <w:ilvl w:val="0"/>
          <w:numId w:val="46"/>
        </w:numPr>
        <w:spacing w:line="360" w:lineRule="auto"/>
        <w:ind w:left="0" w:firstLine="709"/>
        <w:jc w:val="both"/>
        <w:rPr>
          <w:rFonts w:ascii="Times New Roman" w:eastAsiaTheme="majorEastAsia" w:hAnsi="Times New Roman" w:cs="Times New Roman"/>
          <w:bCs/>
          <w:sz w:val="24"/>
          <w:szCs w:val="24"/>
          <w:shd w:val="clear" w:color="auto" w:fill="FFFFFF"/>
        </w:rPr>
      </w:pPr>
      <w:r w:rsidRPr="00C50467">
        <w:rPr>
          <w:rFonts w:ascii="Times New Roman" w:eastAsiaTheme="majorEastAsia" w:hAnsi="Times New Roman" w:cs="Times New Roman"/>
          <w:bCs/>
          <w:sz w:val="24"/>
          <w:szCs w:val="24"/>
          <w:shd w:val="clear" w:color="auto" w:fill="FFFFFF"/>
        </w:rPr>
        <w:t xml:space="preserve">Коэффициент финансовой зависимости дает в сумме с предыдущим показателем 1. Коэффициент финансовой зависимости </w:t>
      </w:r>
      <w:r w:rsidR="00386969" w:rsidRPr="00C50467">
        <w:rPr>
          <w:rFonts w:ascii="Times New Roman" w:eastAsiaTheme="majorEastAsia" w:hAnsi="Times New Roman" w:cs="Times New Roman"/>
          <w:bCs/>
          <w:sz w:val="24"/>
          <w:szCs w:val="24"/>
          <w:shd w:val="clear" w:color="auto" w:fill="FFFFFF"/>
        </w:rPr>
        <w:t>уменьшается</w:t>
      </w:r>
      <w:r w:rsidRPr="00C50467">
        <w:rPr>
          <w:rFonts w:ascii="Times New Roman" w:eastAsiaTheme="majorEastAsia" w:hAnsi="Times New Roman" w:cs="Times New Roman"/>
          <w:bCs/>
          <w:sz w:val="24"/>
          <w:szCs w:val="24"/>
          <w:shd w:val="clear" w:color="auto" w:fill="FFFFFF"/>
        </w:rPr>
        <w:t xml:space="preserve">, т.е. </w:t>
      </w:r>
      <w:r w:rsidR="00386969" w:rsidRPr="00C50467">
        <w:rPr>
          <w:rFonts w:ascii="Times New Roman" w:eastAsiaTheme="majorEastAsia" w:hAnsi="Times New Roman" w:cs="Times New Roman"/>
          <w:bCs/>
          <w:sz w:val="24"/>
          <w:szCs w:val="24"/>
          <w:shd w:val="clear" w:color="auto" w:fill="FFFFFF"/>
        </w:rPr>
        <w:t>уменьшается</w:t>
      </w:r>
      <w:r w:rsidRPr="00C50467">
        <w:rPr>
          <w:rFonts w:ascii="Times New Roman" w:eastAsiaTheme="majorEastAsia" w:hAnsi="Times New Roman" w:cs="Times New Roman"/>
          <w:bCs/>
          <w:sz w:val="24"/>
          <w:szCs w:val="24"/>
          <w:shd w:val="clear" w:color="auto" w:fill="FFFFFF"/>
        </w:rPr>
        <w:t xml:space="preserve"> доля заёмного капитал в общей валюте баланса, что согласуется с динамикой </w:t>
      </w:r>
      <w:r w:rsidR="008B6D18" w:rsidRPr="00C50467">
        <w:rPr>
          <w:rFonts w:ascii="Times New Roman" w:eastAsiaTheme="majorEastAsia" w:hAnsi="Times New Roman" w:cs="Times New Roman"/>
          <w:bCs/>
          <w:sz w:val="24"/>
          <w:szCs w:val="24"/>
          <w:shd w:val="clear" w:color="auto" w:fill="FFFFFF"/>
        </w:rPr>
        <w:t>предыдущего коэффициента</w:t>
      </w:r>
      <w:r w:rsidR="00695791" w:rsidRPr="00C50467">
        <w:rPr>
          <w:rFonts w:ascii="Times New Roman" w:eastAsiaTheme="majorEastAsia" w:hAnsi="Times New Roman" w:cs="Times New Roman"/>
          <w:bCs/>
          <w:sz w:val="24"/>
          <w:szCs w:val="24"/>
          <w:shd w:val="clear" w:color="auto" w:fill="FFFFFF"/>
        </w:rPr>
        <w:t>.</w:t>
      </w:r>
    </w:p>
    <w:p w:rsidR="00695791" w:rsidRPr="00490D2A" w:rsidRDefault="00091F14" w:rsidP="00091F14">
      <w:pPr>
        <w:pStyle w:val="a4"/>
        <w:numPr>
          <w:ilvl w:val="0"/>
          <w:numId w:val="46"/>
        </w:numPr>
        <w:spacing w:line="360" w:lineRule="auto"/>
        <w:ind w:left="0" w:firstLine="709"/>
        <w:jc w:val="both"/>
        <w:rPr>
          <w:rFonts w:ascii="Times New Roman" w:eastAsiaTheme="majorEastAsia" w:hAnsi="Times New Roman" w:cs="Times New Roman"/>
          <w:bCs/>
          <w:sz w:val="24"/>
          <w:szCs w:val="24"/>
          <w:shd w:val="clear" w:color="auto" w:fill="FFFFFF"/>
        </w:rPr>
      </w:pPr>
      <w:r w:rsidRPr="00695791">
        <w:rPr>
          <w:rFonts w:ascii="Times New Roman" w:eastAsiaTheme="majorEastAsia" w:hAnsi="Times New Roman" w:cs="Times New Roman"/>
          <w:bCs/>
          <w:sz w:val="24"/>
          <w:szCs w:val="24"/>
          <w:shd w:val="clear" w:color="auto" w:fill="FFFFFF"/>
        </w:rPr>
        <w:t xml:space="preserve">Оптимальным </w:t>
      </w:r>
      <w:r w:rsidR="00695791" w:rsidRPr="00695791">
        <w:rPr>
          <w:rFonts w:ascii="Times New Roman" w:eastAsiaTheme="majorEastAsia" w:hAnsi="Times New Roman" w:cs="Times New Roman"/>
          <w:bCs/>
          <w:sz w:val="24"/>
          <w:szCs w:val="24"/>
          <w:shd w:val="clear" w:color="auto" w:fill="FFFFFF"/>
        </w:rPr>
        <w:t xml:space="preserve">значением коэффициента текущей задолженности </w:t>
      </w:r>
      <w:r w:rsidRPr="00695791">
        <w:rPr>
          <w:rFonts w:ascii="Times New Roman" w:eastAsiaTheme="majorEastAsia" w:hAnsi="Times New Roman" w:cs="Times New Roman"/>
          <w:bCs/>
          <w:sz w:val="24"/>
          <w:szCs w:val="24"/>
          <w:shd w:val="clear" w:color="auto" w:fill="FFFFFF"/>
        </w:rPr>
        <w:t xml:space="preserve">считается значение 0,1-0,2, приемлемым до 0,5, приближение </w:t>
      </w:r>
      <w:r w:rsidRPr="00490D2A">
        <w:rPr>
          <w:rFonts w:ascii="Times New Roman" w:eastAsiaTheme="majorEastAsia" w:hAnsi="Times New Roman" w:cs="Times New Roman"/>
          <w:bCs/>
          <w:sz w:val="24"/>
          <w:szCs w:val="24"/>
          <w:shd w:val="clear" w:color="auto" w:fill="FFFFFF"/>
        </w:rPr>
        <w:t xml:space="preserve">к 1 означает крайнюю степень зависимости субъекта хозяйствования от контрагента. </w:t>
      </w:r>
      <w:r w:rsidR="00695791" w:rsidRPr="00490D2A">
        <w:rPr>
          <w:rFonts w:ascii="Times New Roman" w:eastAsiaTheme="majorEastAsia" w:hAnsi="Times New Roman" w:cs="Times New Roman"/>
          <w:bCs/>
          <w:sz w:val="24"/>
          <w:szCs w:val="24"/>
          <w:shd w:val="clear" w:color="auto" w:fill="FFFFFF"/>
        </w:rPr>
        <w:t>Так, в</w:t>
      </w:r>
      <w:r w:rsidRPr="00490D2A">
        <w:rPr>
          <w:rFonts w:ascii="Times New Roman" w:eastAsiaTheme="majorEastAsia" w:hAnsi="Times New Roman" w:cs="Times New Roman"/>
          <w:bCs/>
          <w:sz w:val="24"/>
          <w:szCs w:val="24"/>
          <w:shd w:val="clear" w:color="auto" w:fill="FFFFFF"/>
        </w:rPr>
        <w:t xml:space="preserve"> </w:t>
      </w:r>
      <w:r w:rsidR="00695791" w:rsidRPr="00490D2A">
        <w:rPr>
          <w:rFonts w:ascii="Times New Roman" w:eastAsiaTheme="majorEastAsia" w:hAnsi="Times New Roman" w:cs="Times New Roman"/>
          <w:bCs/>
          <w:sz w:val="24"/>
          <w:szCs w:val="24"/>
          <w:shd w:val="clear" w:color="auto" w:fill="FFFFFF"/>
        </w:rPr>
        <w:t xml:space="preserve">2018 г. </w:t>
      </w:r>
      <w:r w:rsidRPr="00490D2A">
        <w:rPr>
          <w:rFonts w:ascii="Times New Roman" w:eastAsiaTheme="majorEastAsia" w:hAnsi="Times New Roman" w:cs="Times New Roman"/>
          <w:bCs/>
          <w:sz w:val="24"/>
          <w:szCs w:val="24"/>
          <w:shd w:val="clear" w:color="auto" w:fill="FFFFFF"/>
        </w:rPr>
        <w:t xml:space="preserve">коэффициент текущей задолженности </w:t>
      </w:r>
      <w:r w:rsidR="00C74BC9" w:rsidRPr="00490D2A">
        <w:rPr>
          <w:rFonts w:ascii="Times New Roman" w:eastAsiaTheme="majorEastAsia" w:hAnsi="Times New Roman" w:cs="Times New Roman"/>
          <w:bCs/>
          <w:sz w:val="24"/>
          <w:szCs w:val="24"/>
          <w:shd w:val="clear" w:color="auto" w:fill="FFFFFF"/>
        </w:rPr>
        <w:t>становится 0,24 и приближается к оптимальному значению.</w:t>
      </w:r>
    </w:p>
    <w:p w:rsidR="00F37BEB" w:rsidRDefault="00804AB2" w:rsidP="00F37BEB">
      <w:pPr>
        <w:pStyle w:val="a4"/>
        <w:numPr>
          <w:ilvl w:val="0"/>
          <w:numId w:val="46"/>
        </w:numPr>
        <w:spacing w:line="360" w:lineRule="auto"/>
        <w:ind w:left="0" w:firstLine="709"/>
        <w:jc w:val="both"/>
        <w:rPr>
          <w:rFonts w:ascii="Times New Roman" w:eastAsiaTheme="majorEastAsia" w:hAnsi="Times New Roman" w:cs="Times New Roman"/>
          <w:bCs/>
          <w:sz w:val="24"/>
          <w:szCs w:val="24"/>
          <w:shd w:val="clear" w:color="auto" w:fill="FFFFFF"/>
        </w:rPr>
      </w:pPr>
      <w:r w:rsidRPr="00F37BEB">
        <w:rPr>
          <w:rFonts w:ascii="Times New Roman" w:eastAsiaTheme="majorEastAsia" w:hAnsi="Times New Roman" w:cs="Times New Roman"/>
          <w:bCs/>
          <w:sz w:val="24"/>
          <w:szCs w:val="24"/>
          <w:shd w:val="clear" w:color="auto" w:fill="FFFFFF"/>
        </w:rPr>
        <w:t>Коэффициент покрытия увеличился до 1,63 (остался меньше 2,5), что говорит</w:t>
      </w:r>
      <w:r w:rsidR="00A46036" w:rsidRPr="00F37BEB">
        <w:rPr>
          <w:rFonts w:ascii="Times New Roman" w:eastAsiaTheme="majorEastAsia" w:hAnsi="Times New Roman" w:cs="Times New Roman"/>
          <w:bCs/>
          <w:sz w:val="24"/>
          <w:szCs w:val="24"/>
          <w:shd w:val="clear" w:color="auto" w:fill="FFFFFF"/>
        </w:rPr>
        <w:t xml:space="preserve"> о том, что предприятие</w:t>
      </w:r>
      <w:r w:rsidR="00091F14" w:rsidRPr="00F37BEB">
        <w:rPr>
          <w:rFonts w:ascii="Times New Roman" w:eastAsiaTheme="majorEastAsia" w:hAnsi="Times New Roman" w:cs="Times New Roman"/>
          <w:bCs/>
          <w:sz w:val="24"/>
          <w:szCs w:val="24"/>
          <w:shd w:val="clear" w:color="auto" w:fill="FFFFFF"/>
        </w:rPr>
        <w:t xml:space="preserve"> в состоянии стабильно оплачивать текущие счета.</w:t>
      </w:r>
    </w:p>
    <w:p w:rsidR="00091F14" w:rsidRPr="00F37BEB" w:rsidRDefault="00091F14" w:rsidP="00F37BEB">
      <w:pPr>
        <w:pStyle w:val="a4"/>
        <w:numPr>
          <w:ilvl w:val="0"/>
          <w:numId w:val="46"/>
        </w:numPr>
        <w:spacing w:line="360" w:lineRule="auto"/>
        <w:ind w:left="0" w:firstLine="709"/>
        <w:jc w:val="both"/>
        <w:rPr>
          <w:rFonts w:ascii="Times New Roman" w:eastAsiaTheme="majorEastAsia" w:hAnsi="Times New Roman" w:cs="Times New Roman"/>
          <w:bCs/>
          <w:sz w:val="24"/>
          <w:szCs w:val="24"/>
          <w:shd w:val="clear" w:color="auto" w:fill="FFFFFF"/>
        </w:rPr>
      </w:pPr>
      <w:r w:rsidRPr="00F37BEB">
        <w:rPr>
          <w:rFonts w:ascii="Times New Roman" w:eastAsiaTheme="majorEastAsia" w:hAnsi="Times New Roman" w:cs="Times New Roman"/>
          <w:bCs/>
          <w:sz w:val="24"/>
          <w:szCs w:val="24"/>
          <w:shd w:val="clear" w:color="auto" w:fill="FFFFFF"/>
        </w:rPr>
        <w:lastRenderedPageBreak/>
        <w:t xml:space="preserve">Коэффициент покрытия долгов собственным капиталом </w:t>
      </w:r>
      <w:r w:rsidR="001052D7" w:rsidRPr="00F37BEB">
        <w:rPr>
          <w:rFonts w:ascii="Times New Roman" w:eastAsiaTheme="majorEastAsia" w:hAnsi="Times New Roman" w:cs="Times New Roman"/>
          <w:bCs/>
          <w:sz w:val="24"/>
          <w:szCs w:val="24"/>
          <w:shd w:val="clear" w:color="auto" w:fill="FFFFFF"/>
        </w:rPr>
        <w:t>увеличился</w:t>
      </w:r>
      <w:r w:rsidRPr="00F37BEB">
        <w:rPr>
          <w:rFonts w:ascii="Times New Roman" w:eastAsiaTheme="majorEastAsia" w:hAnsi="Times New Roman" w:cs="Times New Roman"/>
          <w:bCs/>
          <w:sz w:val="24"/>
          <w:szCs w:val="24"/>
          <w:shd w:val="clear" w:color="auto" w:fill="FFFFFF"/>
        </w:rPr>
        <w:t xml:space="preserve">, т.к. доля </w:t>
      </w:r>
      <w:r w:rsidR="001052D7" w:rsidRPr="00F37BEB">
        <w:rPr>
          <w:rFonts w:ascii="Times New Roman" w:eastAsiaTheme="majorEastAsia" w:hAnsi="Times New Roman" w:cs="Times New Roman"/>
          <w:bCs/>
          <w:sz w:val="24"/>
          <w:szCs w:val="24"/>
          <w:shd w:val="clear" w:color="auto" w:fill="FFFFFF"/>
        </w:rPr>
        <w:t>собственного</w:t>
      </w:r>
      <w:r w:rsidRPr="00F37BEB">
        <w:rPr>
          <w:rFonts w:ascii="Times New Roman" w:eastAsiaTheme="majorEastAsia" w:hAnsi="Times New Roman" w:cs="Times New Roman"/>
          <w:bCs/>
          <w:sz w:val="24"/>
          <w:szCs w:val="24"/>
          <w:shd w:val="clear" w:color="auto" w:fill="FFFFFF"/>
        </w:rPr>
        <w:t xml:space="preserve"> капитала увеличилась, а доля </w:t>
      </w:r>
      <w:r w:rsidR="001052D7" w:rsidRPr="00F37BEB">
        <w:rPr>
          <w:rFonts w:ascii="Times New Roman" w:eastAsiaTheme="majorEastAsia" w:hAnsi="Times New Roman" w:cs="Times New Roman"/>
          <w:bCs/>
          <w:sz w:val="24"/>
          <w:szCs w:val="24"/>
          <w:shd w:val="clear" w:color="auto" w:fill="FFFFFF"/>
        </w:rPr>
        <w:t>заемного</w:t>
      </w:r>
      <w:r w:rsidRPr="00F37BEB">
        <w:rPr>
          <w:rFonts w:ascii="Times New Roman" w:eastAsiaTheme="majorEastAsia" w:hAnsi="Times New Roman" w:cs="Times New Roman"/>
          <w:bCs/>
          <w:sz w:val="24"/>
          <w:szCs w:val="24"/>
          <w:shd w:val="clear" w:color="auto" w:fill="FFFFFF"/>
        </w:rPr>
        <w:t xml:space="preserve"> уменьшилась. Значение более 3 свидетельствует о нер</w:t>
      </w:r>
      <w:r w:rsidR="001052D7" w:rsidRPr="00F37BEB">
        <w:rPr>
          <w:rFonts w:ascii="Times New Roman" w:eastAsiaTheme="majorEastAsia" w:hAnsi="Times New Roman" w:cs="Times New Roman"/>
          <w:bCs/>
          <w:sz w:val="24"/>
          <w:szCs w:val="24"/>
          <w:shd w:val="clear" w:color="auto" w:fill="FFFFFF"/>
        </w:rPr>
        <w:t>ациональной структуре капитала.</w:t>
      </w:r>
      <w:r w:rsidR="008478F3" w:rsidRPr="00F37BEB">
        <w:rPr>
          <w:rFonts w:ascii="Times New Roman" w:eastAsiaTheme="majorEastAsia" w:hAnsi="Times New Roman" w:cs="Times New Roman"/>
          <w:bCs/>
          <w:sz w:val="24"/>
          <w:szCs w:val="24"/>
          <w:shd w:val="clear" w:color="auto" w:fill="FFFFFF"/>
        </w:rPr>
        <w:t xml:space="preserve"> Следует рассчитать эффект финансового рычага, при его положительном значении возможно рассмотреть вариант привлечения заёмных средств для дальнейшего развития предприятия. </w:t>
      </w:r>
    </w:p>
    <w:p w:rsidR="00091F14" w:rsidRPr="00413A20" w:rsidRDefault="00091F14" w:rsidP="00091F14">
      <w:pPr>
        <w:pStyle w:val="a4"/>
        <w:numPr>
          <w:ilvl w:val="0"/>
          <w:numId w:val="46"/>
        </w:numPr>
        <w:spacing w:line="360" w:lineRule="auto"/>
        <w:ind w:left="0" w:firstLine="709"/>
        <w:jc w:val="both"/>
        <w:rPr>
          <w:rFonts w:ascii="Times New Roman" w:eastAsiaTheme="majorEastAsia" w:hAnsi="Times New Roman" w:cs="Times New Roman"/>
          <w:bCs/>
          <w:sz w:val="24"/>
          <w:szCs w:val="24"/>
          <w:shd w:val="clear" w:color="auto" w:fill="FFFFFF"/>
        </w:rPr>
      </w:pPr>
      <w:r w:rsidRPr="00413A20">
        <w:rPr>
          <w:rFonts w:ascii="Times New Roman" w:eastAsiaTheme="majorEastAsia" w:hAnsi="Times New Roman" w:cs="Times New Roman"/>
          <w:bCs/>
          <w:sz w:val="24"/>
          <w:szCs w:val="24"/>
          <w:shd w:val="clear" w:color="auto" w:fill="FFFFFF"/>
        </w:rPr>
        <w:t xml:space="preserve">Коэффициент финансового левериджа показывает, сколько рублей заемного капитала приходится на </w:t>
      </w:r>
      <w:r w:rsidR="00365843">
        <w:rPr>
          <w:rFonts w:ascii="Times New Roman" w:eastAsiaTheme="majorEastAsia" w:hAnsi="Times New Roman" w:cs="Times New Roman"/>
          <w:bCs/>
          <w:sz w:val="24"/>
          <w:szCs w:val="24"/>
          <w:shd w:val="clear" w:color="auto" w:fill="FFFFFF"/>
        </w:rPr>
        <w:t>один рубль собственных средств. Показатель снизился на 15%, что соответствует рекомендации по выбору источника финансирования проекта.</w:t>
      </w:r>
    </w:p>
    <w:p w:rsidR="00091F14" w:rsidRPr="00C0323C" w:rsidRDefault="00413A20" w:rsidP="00091F14">
      <w:pPr>
        <w:pStyle w:val="a4"/>
        <w:numPr>
          <w:ilvl w:val="0"/>
          <w:numId w:val="46"/>
        </w:numPr>
        <w:spacing w:line="360" w:lineRule="auto"/>
        <w:ind w:left="0" w:firstLine="709"/>
        <w:jc w:val="both"/>
        <w:rPr>
          <w:rFonts w:ascii="Times New Roman" w:eastAsiaTheme="majorEastAsia" w:hAnsi="Times New Roman" w:cs="Times New Roman"/>
          <w:bCs/>
          <w:sz w:val="24"/>
          <w:szCs w:val="24"/>
          <w:shd w:val="clear" w:color="auto" w:fill="FFFFFF"/>
        </w:rPr>
      </w:pPr>
      <w:r w:rsidRPr="000C4E04">
        <w:rPr>
          <w:rFonts w:ascii="Times New Roman" w:eastAsiaTheme="majorEastAsia" w:hAnsi="Times New Roman" w:cs="Times New Roman"/>
          <w:bCs/>
          <w:sz w:val="24"/>
          <w:szCs w:val="24"/>
          <w:shd w:val="clear" w:color="auto" w:fill="FFFFFF"/>
        </w:rPr>
        <w:t>Значение к</w:t>
      </w:r>
      <w:r w:rsidR="00091F14" w:rsidRPr="000C4E04">
        <w:rPr>
          <w:rFonts w:ascii="Times New Roman" w:eastAsiaTheme="majorEastAsia" w:hAnsi="Times New Roman" w:cs="Times New Roman"/>
          <w:bCs/>
          <w:sz w:val="24"/>
          <w:szCs w:val="24"/>
          <w:shd w:val="clear" w:color="auto" w:fill="FFFFFF"/>
        </w:rPr>
        <w:t xml:space="preserve">оэффициент финансовой устойчивости </w:t>
      </w:r>
      <w:r w:rsidRPr="000C4E04">
        <w:rPr>
          <w:rFonts w:ascii="Times New Roman" w:eastAsiaTheme="majorEastAsia" w:hAnsi="Times New Roman" w:cs="Times New Roman"/>
          <w:bCs/>
          <w:sz w:val="24"/>
          <w:szCs w:val="24"/>
          <w:shd w:val="clear" w:color="auto" w:fill="FFFFFF"/>
        </w:rPr>
        <w:t xml:space="preserve">в 2018 г., равное около 0,8, </w:t>
      </w:r>
      <w:r w:rsidRPr="00C0323C">
        <w:rPr>
          <w:rFonts w:ascii="Times New Roman" w:eastAsiaTheme="majorEastAsia" w:hAnsi="Times New Roman" w:cs="Times New Roman"/>
          <w:bCs/>
          <w:sz w:val="24"/>
          <w:szCs w:val="24"/>
          <w:shd w:val="clear" w:color="auto" w:fill="FFFFFF"/>
        </w:rPr>
        <w:t xml:space="preserve">так же </w:t>
      </w:r>
      <w:r w:rsidR="00091F14" w:rsidRPr="00C0323C">
        <w:rPr>
          <w:rFonts w:ascii="Times New Roman" w:eastAsiaTheme="majorEastAsia" w:hAnsi="Times New Roman" w:cs="Times New Roman"/>
          <w:bCs/>
          <w:sz w:val="24"/>
          <w:szCs w:val="24"/>
          <w:shd w:val="clear" w:color="auto" w:fill="FFFFFF"/>
        </w:rPr>
        <w:t>свидетельствует об устойчивом положении организации.</w:t>
      </w:r>
    </w:p>
    <w:p w:rsidR="00091F14" w:rsidRPr="00C0323C" w:rsidRDefault="00C0323C" w:rsidP="00091F14">
      <w:pPr>
        <w:pStyle w:val="a4"/>
        <w:numPr>
          <w:ilvl w:val="0"/>
          <w:numId w:val="46"/>
        </w:numPr>
        <w:spacing w:line="360" w:lineRule="auto"/>
        <w:ind w:left="0" w:firstLine="709"/>
        <w:jc w:val="both"/>
        <w:rPr>
          <w:rFonts w:ascii="Times New Roman" w:eastAsiaTheme="majorEastAsia" w:hAnsi="Times New Roman" w:cs="Times New Roman"/>
          <w:bCs/>
          <w:sz w:val="24"/>
          <w:szCs w:val="24"/>
          <w:shd w:val="clear" w:color="auto" w:fill="FFFFFF"/>
        </w:rPr>
      </w:pPr>
      <w:r w:rsidRPr="00C0323C">
        <w:rPr>
          <w:rFonts w:ascii="Times New Roman" w:eastAsiaTheme="majorEastAsia" w:hAnsi="Times New Roman" w:cs="Times New Roman"/>
          <w:bCs/>
          <w:sz w:val="24"/>
          <w:szCs w:val="24"/>
          <w:shd w:val="clear" w:color="auto" w:fill="FFFFFF"/>
        </w:rPr>
        <w:t>Коэффициент маневренности вырос на 11,11%</w:t>
      </w:r>
      <w:r w:rsidR="00191A60" w:rsidRPr="00C0323C">
        <w:rPr>
          <w:rFonts w:ascii="Times New Roman" w:eastAsiaTheme="majorEastAsia" w:hAnsi="Times New Roman" w:cs="Times New Roman"/>
          <w:bCs/>
          <w:sz w:val="24"/>
          <w:szCs w:val="24"/>
          <w:shd w:val="clear" w:color="auto" w:fill="FFFFFF"/>
        </w:rPr>
        <w:t>,</w:t>
      </w:r>
      <w:r w:rsidRPr="00C0323C">
        <w:rPr>
          <w:rFonts w:ascii="Times New Roman" w:eastAsiaTheme="majorEastAsia" w:hAnsi="Times New Roman" w:cs="Times New Roman"/>
          <w:bCs/>
          <w:sz w:val="24"/>
          <w:szCs w:val="24"/>
          <w:shd w:val="clear" w:color="auto" w:fill="FFFFFF"/>
        </w:rPr>
        <w:t>, что также является положительной тенденцией в структуре финансовых показателей организации.</w:t>
      </w:r>
    </w:p>
    <w:p w:rsidR="00091F14" w:rsidRPr="00EE7B0F" w:rsidRDefault="00091F14" w:rsidP="00091F14">
      <w:pPr>
        <w:pStyle w:val="a4"/>
        <w:numPr>
          <w:ilvl w:val="0"/>
          <w:numId w:val="46"/>
        </w:numPr>
        <w:spacing w:line="360" w:lineRule="auto"/>
        <w:ind w:left="0" w:firstLine="709"/>
        <w:jc w:val="both"/>
        <w:rPr>
          <w:rFonts w:ascii="Times New Roman" w:eastAsiaTheme="majorEastAsia" w:hAnsi="Times New Roman" w:cs="Times New Roman"/>
          <w:bCs/>
          <w:sz w:val="24"/>
          <w:szCs w:val="24"/>
          <w:shd w:val="clear" w:color="auto" w:fill="FFFFFF"/>
        </w:rPr>
      </w:pPr>
      <w:r w:rsidRPr="00793371">
        <w:rPr>
          <w:rFonts w:ascii="Times New Roman" w:hAnsi="Times New Roman" w:cs="Times New Roman"/>
          <w:color w:val="000000"/>
          <w:sz w:val="24"/>
          <w:szCs w:val="24"/>
        </w:rPr>
        <w:t>Согласно нормативным документам, нормальное значение коэффициента обеспеченности оборотных активов собственными средствами должно составлять не менее 0,1.</w:t>
      </w:r>
      <w:r w:rsidR="00793371" w:rsidRPr="00793371">
        <w:rPr>
          <w:rFonts w:ascii="Times New Roman" w:eastAsiaTheme="majorEastAsia" w:hAnsi="Times New Roman" w:cs="Times New Roman"/>
          <w:bCs/>
          <w:sz w:val="24"/>
          <w:szCs w:val="24"/>
          <w:shd w:val="clear" w:color="auto" w:fill="FFFFFF"/>
        </w:rPr>
        <w:t xml:space="preserve"> Коэффициент обеспеченности оборотных активов собственными средствами </w:t>
      </w:r>
      <w:r w:rsidR="00793371">
        <w:rPr>
          <w:rFonts w:ascii="Times New Roman" w:eastAsiaTheme="majorEastAsia" w:hAnsi="Times New Roman" w:cs="Times New Roman"/>
          <w:bCs/>
          <w:sz w:val="24"/>
          <w:szCs w:val="24"/>
          <w:shd w:val="clear" w:color="auto" w:fill="FFFFFF"/>
        </w:rPr>
        <w:t xml:space="preserve">за 2018 г. </w:t>
      </w:r>
      <w:r w:rsidR="00793371" w:rsidRPr="00EE7B0F">
        <w:rPr>
          <w:rFonts w:ascii="Times New Roman" w:eastAsiaTheme="majorEastAsia" w:hAnsi="Times New Roman" w:cs="Times New Roman"/>
          <w:bCs/>
          <w:sz w:val="24"/>
          <w:szCs w:val="24"/>
          <w:shd w:val="clear" w:color="auto" w:fill="FFFFFF"/>
        </w:rPr>
        <w:t>вырастет, что положительно скажется на финансовой устойчивости предприятия.</w:t>
      </w:r>
    </w:p>
    <w:p w:rsidR="00EE7B0F" w:rsidRPr="00EE7B0F" w:rsidRDefault="00091F14" w:rsidP="00091F14">
      <w:pPr>
        <w:pStyle w:val="a4"/>
        <w:numPr>
          <w:ilvl w:val="0"/>
          <w:numId w:val="46"/>
        </w:numPr>
        <w:spacing w:line="360" w:lineRule="auto"/>
        <w:ind w:left="0" w:firstLine="709"/>
        <w:jc w:val="both"/>
        <w:rPr>
          <w:rFonts w:ascii="Times New Roman" w:eastAsiaTheme="majorEastAsia" w:hAnsi="Times New Roman" w:cs="Times New Roman"/>
          <w:bCs/>
          <w:sz w:val="24"/>
          <w:szCs w:val="24"/>
          <w:shd w:val="clear" w:color="auto" w:fill="FFFFFF"/>
        </w:rPr>
      </w:pPr>
      <w:r w:rsidRPr="00EE7B0F">
        <w:rPr>
          <w:rFonts w:ascii="Times New Roman" w:eastAsiaTheme="majorEastAsia" w:hAnsi="Times New Roman" w:cs="Times New Roman"/>
          <w:bCs/>
          <w:sz w:val="24"/>
          <w:szCs w:val="24"/>
          <w:shd w:val="clear" w:color="auto" w:fill="FFFFFF"/>
        </w:rPr>
        <w:t xml:space="preserve">Коэффициент обеспеченности запасов собственными средствами </w:t>
      </w:r>
      <w:r w:rsidR="004D1B68" w:rsidRPr="00EE7B0F">
        <w:rPr>
          <w:rFonts w:ascii="Times New Roman" w:eastAsiaTheme="majorEastAsia" w:hAnsi="Times New Roman" w:cs="Times New Roman"/>
          <w:bCs/>
          <w:sz w:val="24"/>
          <w:szCs w:val="24"/>
          <w:shd w:val="clear" w:color="auto" w:fill="FFFFFF"/>
        </w:rPr>
        <w:t>увеличился</w:t>
      </w:r>
      <w:r w:rsidRPr="00EE7B0F">
        <w:rPr>
          <w:rFonts w:ascii="Times New Roman" w:eastAsiaTheme="majorEastAsia" w:hAnsi="Times New Roman" w:cs="Times New Roman"/>
          <w:bCs/>
          <w:sz w:val="24"/>
          <w:szCs w:val="24"/>
          <w:shd w:val="clear" w:color="auto" w:fill="FFFFFF"/>
        </w:rPr>
        <w:t>, оказывается высоким больше 1, т.е. запасы формируются из собственных средств</w:t>
      </w:r>
      <w:r w:rsidR="00EE7B0F" w:rsidRPr="00EE7B0F">
        <w:rPr>
          <w:rFonts w:ascii="Times New Roman" w:eastAsiaTheme="majorEastAsia" w:hAnsi="Times New Roman" w:cs="Times New Roman"/>
          <w:bCs/>
          <w:sz w:val="24"/>
          <w:szCs w:val="24"/>
          <w:shd w:val="clear" w:color="auto" w:fill="FFFFFF"/>
        </w:rPr>
        <w:t>, что объяснимо, поскольку основным источников деятельности организации являются собственные средства.</w:t>
      </w:r>
    </w:p>
    <w:p w:rsidR="00091F14" w:rsidRPr="00EE7B0F" w:rsidRDefault="00091F14" w:rsidP="00091F14">
      <w:pPr>
        <w:pStyle w:val="a4"/>
        <w:numPr>
          <w:ilvl w:val="0"/>
          <w:numId w:val="46"/>
        </w:numPr>
        <w:spacing w:line="360" w:lineRule="auto"/>
        <w:ind w:left="0" w:firstLine="709"/>
        <w:jc w:val="both"/>
        <w:rPr>
          <w:rFonts w:ascii="Times New Roman" w:eastAsiaTheme="majorEastAsia" w:hAnsi="Times New Roman" w:cs="Times New Roman"/>
          <w:bCs/>
          <w:sz w:val="24"/>
          <w:szCs w:val="24"/>
          <w:shd w:val="clear" w:color="auto" w:fill="FFFFFF"/>
        </w:rPr>
      </w:pPr>
      <w:r w:rsidRPr="00EE7B0F">
        <w:rPr>
          <w:rFonts w:ascii="Times New Roman" w:eastAsiaTheme="majorEastAsia" w:hAnsi="Times New Roman" w:cs="Times New Roman"/>
          <w:bCs/>
          <w:sz w:val="24"/>
          <w:szCs w:val="24"/>
          <w:shd w:val="clear" w:color="auto" w:fill="FFFFFF"/>
        </w:rPr>
        <w:t>Коэффициент обеспеченности процентов к уплате сопоставляет прибыль до вычета процентов и налогов с процентами к уплате. Показатель выше 1, компания может рассчитаться с внешними инвесторами по текущим обязательствам.</w:t>
      </w:r>
    </w:p>
    <w:p w:rsidR="00091F14" w:rsidRDefault="00091F14" w:rsidP="00C51547">
      <w:pPr>
        <w:pStyle w:val="a4"/>
        <w:numPr>
          <w:ilvl w:val="0"/>
          <w:numId w:val="46"/>
        </w:numPr>
        <w:spacing w:after="0" w:line="360" w:lineRule="auto"/>
        <w:ind w:left="0" w:firstLine="709"/>
        <w:jc w:val="both"/>
        <w:rPr>
          <w:rFonts w:ascii="Times New Roman" w:eastAsiaTheme="majorEastAsia" w:hAnsi="Times New Roman" w:cs="Times New Roman"/>
          <w:bCs/>
          <w:sz w:val="24"/>
          <w:szCs w:val="24"/>
          <w:shd w:val="clear" w:color="auto" w:fill="FFFFFF"/>
        </w:rPr>
      </w:pPr>
      <w:r w:rsidRPr="009E2D9E">
        <w:rPr>
          <w:rFonts w:ascii="Times New Roman" w:eastAsiaTheme="majorEastAsia" w:hAnsi="Times New Roman" w:cs="Times New Roman"/>
          <w:bCs/>
          <w:sz w:val="24"/>
          <w:szCs w:val="24"/>
          <w:shd w:val="clear" w:color="auto" w:fill="FFFFFF"/>
        </w:rPr>
        <w:t xml:space="preserve"> Рентабельнос</w:t>
      </w:r>
      <w:r w:rsidR="00814E20" w:rsidRPr="009E2D9E">
        <w:rPr>
          <w:rFonts w:ascii="Times New Roman" w:eastAsiaTheme="majorEastAsia" w:hAnsi="Times New Roman" w:cs="Times New Roman"/>
          <w:bCs/>
          <w:sz w:val="24"/>
          <w:szCs w:val="24"/>
          <w:shd w:val="clear" w:color="auto" w:fill="FFFFFF"/>
        </w:rPr>
        <w:t xml:space="preserve">ть собственного капитала в 2018 </w:t>
      </w:r>
      <w:r w:rsidRPr="009E2D9E">
        <w:rPr>
          <w:rFonts w:ascii="Times New Roman" w:eastAsiaTheme="majorEastAsia" w:hAnsi="Times New Roman" w:cs="Times New Roman"/>
          <w:bCs/>
          <w:sz w:val="24"/>
          <w:szCs w:val="24"/>
          <w:shd w:val="clear" w:color="auto" w:fill="FFFFFF"/>
        </w:rPr>
        <w:t>г.</w:t>
      </w:r>
      <w:r w:rsidR="00814E20" w:rsidRPr="009E2D9E">
        <w:rPr>
          <w:rFonts w:ascii="Times New Roman" w:eastAsiaTheme="majorEastAsia" w:hAnsi="Times New Roman" w:cs="Times New Roman"/>
          <w:bCs/>
          <w:sz w:val="24"/>
          <w:szCs w:val="24"/>
          <w:shd w:val="clear" w:color="auto" w:fill="FFFFFF"/>
        </w:rPr>
        <w:t xml:space="preserve"> </w:t>
      </w:r>
      <w:r w:rsidR="009E2D9E" w:rsidRPr="009E2D9E">
        <w:rPr>
          <w:rFonts w:ascii="Times New Roman" w:eastAsiaTheme="majorEastAsia" w:hAnsi="Times New Roman" w:cs="Times New Roman"/>
          <w:bCs/>
          <w:sz w:val="24"/>
          <w:szCs w:val="24"/>
          <w:shd w:val="clear" w:color="auto" w:fill="FFFFFF"/>
        </w:rPr>
        <w:t xml:space="preserve">стала </w:t>
      </w:r>
      <w:r w:rsidR="00814E20" w:rsidRPr="009E2D9E">
        <w:rPr>
          <w:rFonts w:ascii="Times New Roman" w:eastAsiaTheme="majorEastAsia" w:hAnsi="Times New Roman" w:cs="Times New Roman"/>
          <w:bCs/>
          <w:sz w:val="24"/>
          <w:szCs w:val="24"/>
          <w:shd w:val="clear" w:color="auto" w:fill="FFFFFF"/>
        </w:rPr>
        <w:t>значительно</w:t>
      </w:r>
      <w:r w:rsidR="009E2D9E" w:rsidRPr="009E2D9E">
        <w:rPr>
          <w:rFonts w:ascii="Times New Roman" w:eastAsiaTheme="majorEastAsia" w:hAnsi="Times New Roman" w:cs="Times New Roman"/>
          <w:bCs/>
          <w:sz w:val="24"/>
          <w:szCs w:val="24"/>
          <w:shd w:val="clear" w:color="auto" w:fill="FFFFFF"/>
        </w:rPr>
        <w:t xml:space="preserve"> выше, чем в 2017</w:t>
      </w:r>
      <w:r w:rsidRPr="009E2D9E">
        <w:rPr>
          <w:rFonts w:ascii="Times New Roman" w:eastAsiaTheme="majorEastAsia" w:hAnsi="Times New Roman" w:cs="Times New Roman"/>
          <w:bCs/>
          <w:sz w:val="24"/>
          <w:szCs w:val="24"/>
          <w:shd w:val="clear" w:color="auto" w:fill="FFFFFF"/>
        </w:rPr>
        <w:t xml:space="preserve"> г. Если сравнить данный показатель с доходностью альтернативных вложений, например, средней ставкой по банковским депозитам, то </w:t>
      </w:r>
      <w:r w:rsidRPr="009E2D9E">
        <w:rPr>
          <w:rFonts w:ascii="Times New Roman" w:eastAsiaTheme="majorEastAsia" w:hAnsi="Times New Roman" w:cs="Times New Roman"/>
          <w:bCs/>
          <w:sz w:val="24"/>
          <w:szCs w:val="24"/>
          <w:shd w:val="clear" w:color="auto" w:fill="FFFFFF"/>
          <w:lang w:val="en-US"/>
        </w:rPr>
        <w:t>ROE</w:t>
      </w:r>
      <w:r w:rsidR="009E2D9E" w:rsidRPr="009E2D9E">
        <w:rPr>
          <w:rFonts w:ascii="Times New Roman" w:eastAsiaTheme="majorEastAsia" w:hAnsi="Times New Roman" w:cs="Times New Roman"/>
          <w:bCs/>
          <w:sz w:val="24"/>
          <w:szCs w:val="24"/>
          <w:shd w:val="clear" w:color="auto" w:fill="FFFFFF"/>
        </w:rPr>
        <w:t>&gt;8%, что говорит о выгодности бизнеса по сравнению с доходностью альтернативных вложений.</w:t>
      </w:r>
    </w:p>
    <w:p w:rsidR="00C22854" w:rsidRPr="00C22854" w:rsidRDefault="00C22854" w:rsidP="00C22854">
      <w:pPr>
        <w:spacing w:after="0" w:line="360" w:lineRule="auto"/>
        <w:ind w:firstLine="709"/>
        <w:jc w:val="both"/>
        <w:rPr>
          <w:rFonts w:ascii="Times New Roman" w:eastAsiaTheme="majorEastAsia" w:hAnsi="Times New Roman" w:cs="Times New Roman"/>
          <w:bCs/>
          <w:sz w:val="24"/>
          <w:szCs w:val="24"/>
          <w:shd w:val="clear" w:color="auto" w:fill="FFFFFF"/>
        </w:rPr>
      </w:pPr>
      <w:r w:rsidRPr="00C22854">
        <w:rPr>
          <w:rFonts w:ascii="Times New Roman" w:eastAsiaTheme="majorEastAsia" w:hAnsi="Times New Roman" w:cs="Times New Roman"/>
          <w:bCs/>
          <w:sz w:val="24"/>
          <w:szCs w:val="24"/>
          <w:shd w:val="clear" w:color="auto" w:fill="FFFFFF"/>
        </w:rPr>
        <w:t>Рассчитаем эффект финансового</w:t>
      </w:r>
      <w:r>
        <w:rPr>
          <w:rFonts w:ascii="Times New Roman" w:eastAsiaTheme="majorEastAsia" w:hAnsi="Times New Roman" w:cs="Times New Roman"/>
          <w:bCs/>
          <w:sz w:val="24"/>
          <w:szCs w:val="24"/>
          <w:shd w:val="clear" w:color="auto" w:fill="FFFFFF"/>
        </w:rPr>
        <w:t xml:space="preserve"> рычага (табл. 13</w:t>
      </w:r>
      <w:r w:rsidRPr="00C22854">
        <w:rPr>
          <w:rFonts w:ascii="Times New Roman" w:eastAsiaTheme="majorEastAsia" w:hAnsi="Times New Roman" w:cs="Times New Roman"/>
          <w:bCs/>
          <w:sz w:val="24"/>
          <w:szCs w:val="24"/>
          <w:shd w:val="clear" w:color="auto" w:fill="FFFFFF"/>
        </w:rPr>
        <w:t>).</w:t>
      </w:r>
    </w:p>
    <w:p w:rsidR="00C22854" w:rsidRPr="00C22854" w:rsidRDefault="00C22854" w:rsidP="00C22854">
      <w:pPr>
        <w:spacing w:after="0" w:line="240" w:lineRule="auto"/>
        <w:jc w:val="both"/>
        <w:rPr>
          <w:rFonts w:ascii="Times New Roman" w:eastAsiaTheme="majorEastAsia" w:hAnsi="Times New Roman" w:cs="Times New Roman"/>
          <w:bCs/>
          <w:sz w:val="24"/>
          <w:szCs w:val="24"/>
          <w:shd w:val="clear" w:color="auto" w:fill="FFFFFF"/>
        </w:rPr>
      </w:pPr>
    </w:p>
    <w:p w:rsidR="00C22854" w:rsidRPr="004D594A" w:rsidRDefault="00C22854" w:rsidP="00C22854">
      <w:pPr>
        <w:pStyle w:val="af4"/>
        <w:keepNext/>
        <w:spacing w:after="0"/>
        <w:rPr>
          <w:rFonts w:ascii="Times New Roman" w:hAnsi="Times New Roman" w:cs="Times New Roman"/>
          <w:b w:val="0"/>
          <w:color w:val="auto"/>
          <w:sz w:val="24"/>
          <w:szCs w:val="24"/>
        </w:rPr>
      </w:pPr>
      <w:r>
        <w:rPr>
          <w:rFonts w:ascii="Times New Roman" w:eastAsiaTheme="majorEastAsia" w:hAnsi="Times New Roman" w:cs="Times New Roman"/>
          <w:b w:val="0"/>
          <w:bCs w:val="0"/>
          <w:color w:val="auto"/>
          <w:sz w:val="24"/>
          <w:szCs w:val="24"/>
          <w:shd w:val="clear" w:color="auto" w:fill="FFFFFF"/>
        </w:rPr>
        <w:t xml:space="preserve">Таблица </w:t>
      </w:r>
      <w:r w:rsidRPr="004D594A">
        <w:rPr>
          <w:rFonts w:ascii="Times New Roman" w:eastAsiaTheme="majorEastAsia" w:hAnsi="Times New Roman" w:cs="Times New Roman"/>
          <w:b w:val="0"/>
          <w:bCs w:val="0"/>
          <w:color w:val="auto"/>
          <w:sz w:val="24"/>
          <w:szCs w:val="24"/>
          <w:shd w:val="clear" w:color="auto" w:fill="FFFFFF"/>
        </w:rPr>
        <w:t xml:space="preserve">– </w:t>
      </w:r>
      <w:r w:rsidRPr="004D594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13 </w:t>
      </w:r>
      <w:r w:rsidRPr="004D594A">
        <w:rPr>
          <w:rFonts w:ascii="Times New Roman" w:hAnsi="Times New Roman" w:cs="Times New Roman"/>
          <w:b w:val="0"/>
          <w:color w:val="auto"/>
          <w:sz w:val="24"/>
          <w:szCs w:val="24"/>
        </w:rPr>
        <w:t>Исходные данные для расчёта финансового рычага</w:t>
      </w:r>
    </w:p>
    <w:tbl>
      <w:tblPr>
        <w:tblStyle w:val="af1"/>
        <w:tblW w:w="0" w:type="auto"/>
        <w:tblLook w:val="04A0"/>
      </w:tblPr>
      <w:tblGrid>
        <w:gridCol w:w="2566"/>
        <w:gridCol w:w="2503"/>
        <w:gridCol w:w="2503"/>
        <w:gridCol w:w="2282"/>
      </w:tblGrid>
      <w:tr w:rsidR="00C22854" w:rsidTr="00C22854">
        <w:tc>
          <w:tcPr>
            <w:tcW w:w="2566" w:type="dxa"/>
          </w:tcPr>
          <w:p w:rsidR="00C22854" w:rsidRPr="00AE16FB" w:rsidRDefault="00C22854" w:rsidP="005A2726">
            <w:pPr>
              <w:spacing w:line="360" w:lineRule="auto"/>
              <w:jc w:val="center"/>
              <w:rPr>
                <w:rFonts w:ascii="Times New Roman" w:eastAsiaTheme="majorEastAsia" w:hAnsi="Times New Roman" w:cs="Times New Roman"/>
                <w:bCs/>
                <w:sz w:val="20"/>
                <w:szCs w:val="20"/>
                <w:shd w:val="clear" w:color="auto" w:fill="FFFFFF"/>
              </w:rPr>
            </w:pPr>
          </w:p>
        </w:tc>
        <w:tc>
          <w:tcPr>
            <w:tcW w:w="2503" w:type="dxa"/>
          </w:tcPr>
          <w:p w:rsidR="00C22854" w:rsidRPr="00AE16FB" w:rsidRDefault="00C22854" w:rsidP="005A2726">
            <w:pPr>
              <w:spacing w:line="360" w:lineRule="auto"/>
              <w:jc w:val="center"/>
              <w:rPr>
                <w:rFonts w:ascii="Times New Roman" w:eastAsiaTheme="majorEastAsia" w:hAnsi="Times New Roman" w:cs="Times New Roman"/>
                <w:bCs/>
                <w:sz w:val="20"/>
                <w:szCs w:val="20"/>
                <w:shd w:val="clear" w:color="auto" w:fill="FFFFFF"/>
              </w:rPr>
            </w:pPr>
            <w:r w:rsidRPr="00AE16FB">
              <w:rPr>
                <w:rFonts w:ascii="Times New Roman" w:eastAsiaTheme="majorEastAsia" w:hAnsi="Times New Roman" w:cs="Times New Roman"/>
                <w:bCs/>
                <w:sz w:val="20"/>
                <w:szCs w:val="20"/>
                <w:shd w:val="clear" w:color="auto" w:fill="FFFFFF"/>
              </w:rPr>
              <w:t>2016</w:t>
            </w:r>
          </w:p>
        </w:tc>
        <w:tc>
          <w:tcPr>
            <w:tcW w:w="2503" w:type="dxa"/>
          </w:tcPr>
          <w:p w:rsidR="00C22854" w:rsidRPr="00AE16FB" w:rsidRDefault="00C22854" w:rsidP="005A2726">
            <w:pPr>
              <w:spacing w:line="360" w:lineRule="auto"/>
              <w:jc w:val="center"/>
              <w:rPr>
                <w:rFonts w:ascii="Times New Roman" w:eastAsiaTheme="majorEastAsia" w:hAnsi="Times New Roman" w:cs="Times New Roman"/>
                <w:bCs/>
                <w:sz w:val="20"/>
                <w:szCs w:val="20"/>
                <w:shd w:val="clear" w:color="auto" w:fill="FFFFFF"/>
              </w:rPr>
            </w:pPr>
            <w:r w:rsidRPr="00AE16FB">
              <w:rPr>
                <w:rFonts w:ascii="Times New Roman" w:eastAsiaTheme="majorEastAsia" w:hAnsi="Times New Roman" w:cs="Times New Roman"/>
                <w:bCs/>
                <w:sz w:val="20"/>
                <w:szCs w:val="20"/>
                <w:shd w:val="clear" w:color="auto" w:fill="FFFFFF"/>
              </w:rPr>
              <w:t>2017</w:t>
            </w:r>
          </w:p>
        </w:tc>
        <w:tc>
          <w:tcPr>
            <w:tcW w:w="2282" w:type="dxa"/>
          </w:tcPr>
          <w:p w:rsidR="00C22854" w:rsidRPr="00AE16FB" w:rsidRDefault="00C22854" w:rsidP="005A2726">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2018</w:t>
            </w:r>
          </w:p>
        </w:tc>
      </w:tr>
      <w:tr w:rsidR="00C22854" w:rsidTr="00C22854">
        <w:tc>
          <w:tcPr>
            <w:tcW w:w="2566" w:type="dxa"/>
          </w:tcPr>
          <w:p w:rsidR="00C22854" w:rsidRPr="00AE16FB" w:rsidRDefault="00C22854" w:rsidP="005A2726">
            <w:pPr>
              <w:spacing w:line="360" w:lineRule="auto"/>
              <w:jc w:val="center"/>
              <w:rPr>
                <w:rFonts w:ascii="Times New Roman" w:eastAsiaTheme="majorEastAsia" w:hAnsi="Times New Roman" w:cs="Times New Roman"/>
                <w:bCs/>
                <w:sz w:val="20"/>
                <w:szCs w:val="20"/>
                <w:shd w:val="clear" w:color="auto" w:fill="FFFFFF"/>
                <w:lang w:val="en-US"/>
              </w:rPr>
            </w:pPr>
            <w:r w:rsidRPr="00AE16FB">
              <w:rPr>
                <w:rFonts w:ascii="Times New Roman" w:eastAsiaTheme="majorEastAsia" w:hAnsi="Times New Roman" w:cs="Times New Roman"/>
                <w:bCs/>
                <w:sz w:val="20"/>
                <w:szCs w:val="20"/>
                <w:shd w:val="clear" w:color="auto" w:fill="FFFFFF"/>
                <w:lang w:val="en-US"/>
              </w:rPr>
              <w:t>ROA</w:t>
            </w:r>
          </w:p>
        </w:tc>
        <w:tc>
          <w:tcPr>
            <w:tcW w:w="2503" w:type="dxa"/>
          </w:tcPr>
          <w:p w:rsidR="00C22854" w:rsidRPr="00AE16FB" w:rsidRDefault="00C22854" w:rsidP="005A2726">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lang w:val="en-US"/>
              </w:rPr>
              <w:t>4</w:t>
            </w:r>
            <w:r>
              <w:rPr>
                <w:rFonts w:ascii="Times New Roman" w:eastAsiaTheme="majorEastAsia" w:hAnsi="Times New Roman" w:cs="Times New Roman"/>
                <w:bCs/>
                <w:sz w:val="20"/>
                <w:szCs w:val="20"/>
                <w:shd w:val="clear" w:color="auto" w:fill="FFFFFF"/>
              </w:rPr>
              <w:t>,11%</w:t>
            </w:r>
          </w:p>
        </w:tc>
        <w:tc>
          <w:tcPr>
            <w:tcW w:w="2503" w:type="dxa"/>
          </w:tcPr>
          <w:p w:rsidR="00C22854" w:rsidRPr="00AE16FB" w:rsidRDefault="00C22854" w:rsidP="005A2726">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9,45%</w:t>
            </w:r>
          </w:p>
        </w:tc>
        <w:tc>
          <w:tcPr>
            <w:tcW w:w="2282" w:type="dxa"/>
          </w:tcPr>
          <w:p w:rsidR="00C22854" w:rsidRPr="0041234C" w:rsidRDefault="00C73C7F" w:rsidP="005A2726">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lang w:val="en-US"/>
              </w:rPr>
              <w:t>2</w:t>
            </w:r>
            <w:r>
              <w:rPr>
                <w:rFonts w:ascii="Times New Roman" w:eastAsiaTheme="majorEastAsia" w:hAnsi="Times New Roman" w:cs="Times New Roman"/>
                <w:bCs/>
                <w:sz w:val="20"/>
                <w:szCs w:val="20"/>
                <w:shd w:val="clear" w:color="auto" w:fill="FFFFFF"/>
              </w:rPr>
              <w:t>0,44</w:t>
            </w:r>
            <w:r w:rsidR="0041234C">
              <w:rPr>
                <w:rFonts w:ascii="Times New Roman" w:eastAsiaTheme="majorEastAsia" w:hAnsi="Times New Roman" w:cs="Times New Roman"/>
                <w:bCs/>
                <w:sz w:val="20"/>
                <w:szCs w:val="20"/>
                <w:shd w:val="clear" w:color="auto" w:fill="FFFFFF"/>
              </w:rPr>
              <w:t>%</w:t>
            </w:r>
          </w:p>
        </w:tc>
      </w:tr>
      <w:tr w:rsidR="00C22854" w:rsidTr="00C22854">
        <w:tc>
          <w:tcPr>
            <w:tcW w:w="2566" w:type="dxa"/>
          </w:tcPr>
          <w:p w:rsidR="00C22854" w:rsidRPr="00AE16FB" w:rsidRDefault="008E1CDA" w:rsidP="005A2726">
            <w:pPr>
              <w:spacing w:line="360" w:lineRule="auto"/>
              <w:jc w:val="center"/>
              <w:rPr>
                <w:rFonts w:ascii="Times New Roman" w:eastAsiaTheme="majorEastAsia" w:hAnsi="Times New Roman" w:cs="Times New Roman"/>
                <w:bCs/>
                <w:sz w:val="20"/>
                <w:szCs w:val="20"/>
                <w:shd w:val="clear" w:color="auto" w:fill="FFFFFF"/>
              </w:rPr>
            </w:pPr>
            <m:oMathPara>
              <m:oMath>
                <m:sSub>
                  <m:sSubPr>
                    <m:ctrlPr>
                      <w:rPr>
                        <w:rFonts w:ascii="Cambria Math" w:eastAsiaTheme="majorEastAsia" w:hAnsi="Cambria Math" w:cs="Times New Roman"/>
                        <w:bCs/>
                        <w:i/>
                        <w:sz w:val="20"/>
                        <w:szCs w:val="20"/>
                        <w:shd w:val="clear" w:color="auto" w:fill="FFFFFF"/>
                      </w:rPr>
                    </m:ctrlPr>
                  </m:sSubPr>
                  <m:e>
                    <m:r>
                      <w:rPr>
                        <w:rFonts w:ascii="Cambria Math" w:eastAsiaTheme="majorEastAsia" w:hAnsi="Cambria Math" w:cs="Times New Roman"/>
                        <w:sz w:val="20"/>
                        <w:szCs w:val="20"/>
                        <w:shd w:val="clear" w:color="auto" w:fill="FFFFFF"/>
                      </w:rPr>
                      <m:t>Ц</m:t>
                    </m:r>
                  </m:e>
                  <m:sub>
                    <m:r>
                      <w:rPr>
                        <w:rFonts w:ascii="Cambria Math" w:eastAsiaTheme="majorEastAsia" w:hAnsi="Cambria Math" w:cs="Times New Roman"/>
                        <w:sz w:val="20"/>
                        <w:szCs w:val="20"/>
                        <w:shd w:val="clear" w:color="auto" w:fill="FFFFFF"/>
                      </w:rPr>
                      <m:t>зк</m:t>
                    </m:r>
                  </m:sub>
                </m:sSub>
              </m:oMath>
            </m:oMathPara>
          </w:p>
        </w:tc>
        <w:tc>
          <w:tcPr>
            <w:tcW w:w="2503" w:type="dxa"/>
          </w:tcPr>
          <w:p w:rsidR="00C22854" w:rsidRPr="00AE16FB" w:rsidRDefault="00C22854" w:rsidP="005A2726">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26,3%</w:t>
            </w:r>
          </w:p>
        </w:tc>
        <w:tc>
          <w:tcPr>
            <w:tcW w:w="2503" w:type="dxa"/>
          </w:tcPr>
          <w:p w:rsidR="00C22854" w:rsidRPr="00AE16FB" w:rsidRDefault="00C22854" w:rsidP="005A2726">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17,57%</w:t>
            </w:r>
          </w:p>
        </w:tc>
        <w:tc>
          <w:tcPr>
            <w:tcW w:w="2282" w:type="dxa"/>
          </w:tcPr>
          <w:p w:rsidR="00C22854" w:rsidRDefault="00C73C7F" w:rsidP="005A2726">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12,95</w:t>
            </w:r>
            <w:r w:rsidR="0041234C">
              <w:rPr>
                <w:rFonts w:ascii="Times New Roman" w:eastAsiaTheme="majorEastAsia" w:hAnsi="Times New Roman" w:cs="Times New Roman"/>
                <w:bCs/>
                <w:sz w:val="20"/>
                <w:szCs w:val="20"/>
                <w:shd w:val="clear" w:color="auto" w:fill="FFFFFF"/>
              </w:rPr>
              <w:t>%</w:t>
            </w:r>
          </w:p>
        </w:tc>
      </w:tr>
      <w:tr w:rsidR="00C22854" w:rsidTr="00C22854">
        <w:tc>
          <w:tcPr>
            <w:tcW w:w="2566" w:type="dxa"/>
          </w:tcPr>
          <w:p w:rsidR="00C22854" w:rsidRPr="00AE16FB" w:rsidRDefault="00C22854" w:rsidP="005A2726">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ЗК</w:t>
            </w:r>
            <w:r>
              <w:rPr>
                <w:rFonts w:ascii="Times New Roman" w:eastAsiaTheme="majorEastAsia" w:hAnsi="Times New Roman" w:cs="Times New Roman"/>
                <w:bCs/>
                <w:sz w:val="20"/>
                <w:szCs w:val="20"/>
                <w:shd w:val="clear" w:color="auto" w:fill="FFFFFF"/>
                <w:lang w:val="en-US"/>
              </w:rPr>
              <w:t>/</w:t>
            </w:r>
            <w:r>
              <w:rPr>
                <w:rFonts w:ascii="Times New Roman" w:eastAsiaTheme="majorEastAsia" w:hAnsi="Times New Roman" w:cs="Times New Roman"/>
                <w:bCs/>
                <w:sz w:val="20"/>
                <w:szCs w:val="20"/>
                <w:shd w:val="clear" w:color="auto" w:fill="FFFFFF"/>
              </w:rPr>
              <w:t>СК</w:t>
            </w:r>
          </w:p>
        </w:tc>
        <w:tc>
          <w:tcPr>
            <w:tcW w:w="2503" w:type="dxa"/>
          </w:tcPr>
          <w:p w:rsidR="00C22854" w:rsidRPr="00AE16FB" w:rsidRDefault="00C22854" w:rsidP="005A2726">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0,21</w:t>
            </w:r>
          </w:p>
        </w:tc>
        <w:tc>
          <w:tcPr>
            <w:tcW w:w="2503" w:type="dxa"/>
          </w:tcPr>
          <w:p w:rsidR="00C22854" w:rsidRPr="00AE16FB" w:rsidRDefault="00C22854" w:rsidP="005A2726">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0,39</w:t>
            </w:r>
          </w:p>
        </w:tc>
        <w:tc>
          <w:tcPr>
            <w:tcW w:w="2282" w:type="dxa"/>
          </w:tcPr>
          <w:p w:rsidR="00C22854" w:rsidRDefault="00C22854" w:rsidP="005A2726">
            <w:pPr>
              <w:spacing w:line="360" w:lineRule="auto"/>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r w:rsidR="00C73C7F">
              <w:rPr>
                <w:rFonts w:ascii="Times New Roman" w:eastAsiaTheme="majorEastAsia" w:hAnsi="Times New Roman" w:cs="Times New Roman"/>
                <w:bCs/>
                <w:sz w:val="20"/>
                <w:szCs w:val="20"/>
                <w:shd w:val="clear" w:color="auto" w:fill="FFFFFF"/>
              </w:rPr>
              <w:t>33</w:t>
            </w:r>
          </w:p>
        </w:tc>
      </w:tr>
    </w:tbl>
    <w:p w:rsidR="00C22854" w:rsidRPr="00C22854" w:rsidRDefault="00C22854" w:rsidP="00C22854">
      <w:pPr>
        <w:pStyle w:val="a4"/>
        <w:spacing w:after="0" w:line="240" w:lineRule="auto"/>
        <w:ind w:left="1069"/>
        <w:rPr>
          <w:rFonts w:ascii="Times New Roman" w:hAnsi="Times New Roman" w:cs="Times New Roman"/>
          <w:bCs/>
          <w:sz w:val="24"/>
          <w:szCs w:val="24"/>
          <w:shd w:val="clear" w:color="auto" w:fill="FFFFFF"/>
        </w:rPr>
      </w:pPr>
    </w:p>
    <w:p w:rsidR="00C22854" w:rsidRPr="00C22854" w:rsidRDefault="008E1CDA" w:rsidP="00C22854">
      <w:pPr>
        <w:spacing w:line="360" w:lineRule="auto"/>
        <w:rPr>
          <w:bCs/>
          <w:sz w:val="24"/>
          <w:szCs w:val="24"/>
          <w:shd w:val="clear" w:color="auto" w:fill="FFFFFF"/>
        </w:rPr>
      </w:pPr>
      <m:oMathPara>
        <m:oMathParaPr>
          <m:jc m:val="center"/>
        </m:oMathParaPr>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rPr>
                <m:t>ЭФР</m:t>
              </m:r>
            </m:e>
            <m:sub>
              <m:r>
                <w:rPr>
                  <w:rFonts w:ascii="Cambria Math" w:eastAsiaTheme="majorEastAsia" w:hAnsi="Cambria Math" w:cs="Times New Roman"/>
                  <w:sz w:val="24"/>
                  <w:szCs w:val="24"/>
                  <w:shd w:val="clear" w:color="auto" w:fill="FFFFFF"/>
                </w:rPr>
                <m:t>2016</m:t>
              </m:r>
            </m:sub>
          </m:sSub>
          <m:r>
            <w:rPr>
              <w:rFonts w:ascii="Cambria Math" w:eastAsiaTheme="majorEastAsia" w:hAnsi="Cambria Math" w:cs="Times New Roman"/>
              <w:sz w:val="24"/>
              <w:szCs w:val="24"/>
              <w:shd w:val="clear" w:color="auto" w:fill="FFFFFF"/>
            </w:rPr>
            <m:t>=</m:t>
          </m:r>
          <m:d>
            <m:dPr>
              <m:ctrlPr>
                <w:rPr>
                  <w:rFonts w:ascii="Cambria Math" w:eastAsiaTheme="majorEastAsia" w:hAnsi="Cambria Math" w:cs="Times New Roman"/>
                  <w:bCs/>
                  <w:i/>
                  <w:sz w:val="24"/>
                  <w:szCs w:val="24"/>
                  <w:shd w:val="clear" w:color="auto" w:fill="FFFFFF"/>
                </w:rPr>
              </m:ctrlPr>
            </m:dPr>
            <m:e>
              <m:r>
                <w:rPr>
                  <w:rFonts w:ascii="Cambria Math" w:eastAsiaTheme="majorEastAsia" w:hAnsi="Cambria Math" w:cs="Times New Roman"/>
                  <w:sz w:val="24"/>
                  <w:szCs w:val="24"/>
                  <w:shd w:val="clear" w:color="auto" w:fill="FFFFFF"/>
                </w:rPr>
                <m:t>4,11-26,3</m:t>
              </m:r>
            </m:e>
          </m:d>
          <m:r>
            <w:rPr>
              <w:rFonts w:ascii="Cambria Math" w:eastAsiaTheme="majorEastAsia" w:hAnsi="Cambria Math" w:cs="Times New Roman"/>
              <w:sz w:val="24"/>
              <w:szCs w:val="24"/>
              <w:shd w:val="clear" w:color="auto" w:fill="FFFFFF"/>
            </w:rPr>
            <m:t>*0,8*0,21=</m:t>
          </m:r>
          <m:r>
            <w:rPr>
              <w:rFonts w:ascii="Cambria Math" w:hAnsi="Cambria Math"/>
              <w:sz w:val="24"/>
              <w:szCs w:val="24"/>
              <w:shd w:val="clear" w:color="auto" w:fill="FFFFFF"/>
            </w:rPr>
            <m:t>-3,73%</m:t>
          </m:r>
        </m:oMath>
      </m:oMathPara>
    </w:p>
    <w:p w:rsidR="00C22854" w:rsidRDefault="008E1CDA" w:rsidP="00C22854">
      <w:pPr>
        <w:spacing w:line="360" w:lineRule="auto"/>
        <w:rPr>
          <w:sz w:val="24"/>
          <w:szCs w:val="24"/>
          <w:shd w:val="clear" w:color="auto" w:fill="FFFFFF"/>
        </w:rPr>
      </w:pPr>
      <m:oMathPara>
        <m:oMathParaPr>
          <m:jc m:val="center"/>
        </m:oMathParaPr>
        <m:oMath>
          <m:sSub>
            <m:sSubPr>
              <m:ctrlPr>
                <w:rPr>
                  <w:rFonts w:ascii="Cambria Math" w:hAnsi="Cambria Math"/>
                  <w:bCs/>
                  <w:i/>
                  <w:sz w:val="24"/>
                  <w:szCs w:val="24"/>
                  <w:shd w:val="clear" w:color="auto" w:fill="FFFFFF"/>
                </w:rPr>
              </m:ctrlPr>
            </m:sSubPr>
            <m:e>
              <m:r>
                <w:rPr>
                  <w:rFonts w:ascii="Cambria Math" w:hAnsi="Cambria Math"/>
                  <w:sz w:val="24"/>
                  <w:szCs w:val="24"/>
                  <w:shd w:val="clear" w:color="auto" w:fill="FFFFFF"/>
                </w:rPr>
                <m:t>ЭФР</m:t>
              </m:r>
            </m:e>
            <m:sub>
              <m:r>
                <w:rPr>
                  <w:rFonts w:ascii="Cambria Math" w:hAnsi="Cambria Math"/>
                  <w:sz w:val="24"/>
                  <w:szCs w:val="24"/>
                  <w:shd w:val="clear" w:color="auto" w:fill="FFFFFF"/>
                </w:rPr>
                <m:t>2017</m:t>
              </m:r>
            </m:sub>
          </m:sSub>
          <m:r>
            <w:rPr>
              <w:rFonts w:ascii="Cambria Math" w:hAnsi="Cambria Math"/>
              <w:sz w:val="24"/>
              <w:szCs w:val="24"/>
              <w:shd w:val="clear" w:color="auto" w:fill="FFFFFF"/>
            </w:rPr>
            <m:t>=</m:t>
          </m:r>
          <m:d>
            <m:dPr>
              <m:ctrlPr>
                <w:rPr>
                  <w:rFonts w:ascii="Cambria Math" w:hAnsi="Cambria Math"/>
                  <w:bCs/>
                  <w:i/>
                  <w:sz w:val="24"/>
                  <w:szCs w:val="24"/>
                  <w:shd w:val="clear" w:color="auto" w:fill="FFFFFF"/>
                </w:rPr>
              </m:ctrlPr>
            </m:dPr>
            <m:e>
              <m:r>
                <w:rPr>
                  <w:rFonts w:ascii="Cambria Math" w:hAnsi="Cambria Math"/>
                  <w:sz w:val="24"/>
                  <w:szCs w:val="24"/>
                  <w:shd w:val="clear" w:color="auto" w:fill="FFFFFF"/>
                </w:rPr>
                <m:t>9,45-17,57</m:t>
              </m:r>
            </m:e>
          </m:d>
          <m:r>
            <w:rPr>
              <w:rFonts w:ascii="Cambria Math" w:hAnsi="Cambria Math"/>
              <w:sz w:val="24"/>
              <w:szCs w:val="24"/>
              <w:shd w:val="clear" w:color="auto" w:fill="FFFFFF"/>
            </w:rPr>
            <m:t>*0,8*0,39=-2,53%</m:t>
          </m:r>
        </m:oMath>
      </m:oMathPara>
    </w:p>
    <w:p w:rsidR="00C22854" w:rsidRDefault="008E1CDA" w:rsidP="00C22854">
      <w:pPr>
        <w:spacing w:line="360" w:lineRule="auto"/>
        <w:rPr>
          <w:sz w:val="24"/>
          <w:szCs w:val="24"/>
          <w:shd w:val="clear" w:color="auto" w:fill="FFFFFF"/>
          <w:lang w:val="en-US"/>
        </w:rPr>
      </w:pPr>
      <m:oMathPara>
        <m:oMathParaPr>
          <m:jc m:val="center"/>
        </m:oMathParaPr>
        <m:oMath>
          <m:sSub>
            <m:sSubPr>
              <m:ctrlPr>
                <w:rPr>
                  <w:rFonts w:ascii="Cambria Math" w:hAnsi="Cambria Math"/>
                  <w:bCs/>
                  <w:i/>
                  <w:sz w:val="24"/>
                  <w:szCs w:val="24"/>
                  <w:shd w:val="clear" w:color="auto" w:fill="FFFFFF"/>
                </w:rPr>
              </m:ctrlPr>
            </m:sSubPr>
            <m:e>
              <m:r>
                <w:rPr>
                  <w:rFonts w:ascii="Cambria Math" w:hAnsi="Cambria Math"/>
                  <w:sz w:val="24"/>
                  <w:szCs w:val="24"/>
                  <w:shd w:val="clear" w:color="auto" w:fill="FFFFFF"/>
                </w:rPr>
                <m:t>ЭФР</m:t>
              </m:r>
            </m:e>
            <m:sub>
              <m:r>
                <w:rPr>
                  <w:rFonts w:ascii="Cambria Math" w:hAnsi="Cambria Math"/>
                  <w:sz w:val="24"/>
                  <w:szCs w:val="24"/>
                  <w:shd w:val="clear" w:color="auto" w:fill="FFFFFF"/>
                </w:rPr>
                <m:t>2018</m:t>
              </m:r>
            </m:sub>
          </m:sSub>
          <m:r>
            <w:rPr>
              <w:rFonts w:ascii="Cambria Math" w:hAnsi="Cambria Math"/>
              <w:sz w:val="24"/>
              <w:szCs w:val="24"/>
              <w:shd w:val="clear" w:color="auto" w:fill="FFFFFF"/>
            </w:rPr>
            <m:t>=</m:t>
          </m:r>
          <m:d>
            <m:dPr>
              <m:ctrlPr>
                <w:rPr>
                  <w:rFonts w:ascii="Cambria Math" w:hAnsi="Cambria Math"/>
                  <w:bCs/>
                  <w:i/>
                  <w:sz w:val="24"/>
                  <w:szCs w:val="24"/>
                  <w:shd w:val="clear" w:color="auto" w:fill="FFFFFF"/>
                </w:rPr>
              </m:ctrlPr>
            </m:dPr>
            <m:e>
              <m:r>
                <w:rPr>
                  <w:rFonts w:ascii="Cambria Math" w:hAnsi="Cambria Math"/>
                  <w:sz w:val="24"/>
                  <w:szCs w:val="24"/>
                  <w:shd w:val="clear" w:color="auto" w:fill="FFFFFF"/>
                </w:rPr>
                <m:t>20,44-12,95</m:t>
              </m:r>
            </m:e>
          </m:d>
          <m:r>
            <w:rPr>
              <w:rFonts w:ascii="Cambria Math" w:hAnsi="Cambria Math"/>
              <w:sz w:val="24"/>
              <w:szCs w:val="24"/>
              <w:shd w:val="clear" w:color="auto" w:fill="FFFFFF"/>
            </w:rPr>
            <m:t>*0,8*0,33=1,98%</m:t>
          </m:r>
        </m:oMath>
      </m:oMathPara>
    </w:p>
    <w:p w:rsidR="00E35390" w:rsidRPr="00C21679" w:rsidRDefault="00E35390" w:rsidP="00E35390">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Мы наблюдаем, что эффект финансового рычага ста</w:t>
      </w:r>
      <w:r w:rsidR="00224232">
        <w:rPr>
          <w:rFonts w:ascii="Times New Roman" w:hAnsi="Times New Roman" w:cs="Times New Roman"/>
          <w:sz w:val="24"/>
          <w:szCs w:val="24"/>
          <w:shd w:val="clear" w:color="auto" w:fill="FFFFFF"/>
        </w:rPr>
        <w:t xml:space="preserve">л положительным, благодаря нашему </w:t>
      </w:r>
      <w:r w:rsidR="00044E88">
        <w:rPr>
          <w:rFonts w:ascii="Times New Roman" w:hAnsi="Times New Roman" w:cs="Times New Roman"/>
          <w:sz w:val="24"/>
          <w:szCs w:val="24"/>
          <w:shd w:val="clear" w:color="auto" w:fill="FFFFFF"/>
        </w:rPr>
        <w:t>предположению</w:t>
      </w:r>
      <w:r>
        <w:rPr>
          <w:rFonts w:ascii="Times New Roman" w:hAnsi="Times New Roman" w:cs="Times New Roman"/>
          <w:sz w:val="24"/>
          <w:szCs w:val="24"/>
          <w:shd w:val="clear" w:color="auto" w:fill="FFFFFF"/>
        </w:rPr>
        <w:t xml:space="preserve"> (реализация нового производства з</w:t>
      </w:r>
      <w:r w:rsidR="00224232">
        <w:rPr>
          <w:rFonts w:ascii="Times New Roman" w:hAnsi="Times New Roman" w:cs="Times New Roman"/>
          <w:sz w:val="24"/>
          <w:szCs w:val="24"/>
          <w:shd w:val="clear" w:color="auto" w:fill="FFFFFF"/>
        </w:rPr>
        <w:t>а счёт нераспределенной прибыли</w:t>
      </w:r>
      <w:r>
        <w:rPr>
          <w:rFonts w:ascii="Times New Roman" w:hAnsi="Times New Roman" w:cs="Times New Roman"/>
          <w:sz w:val="24"/>
          <w:szCs w:val="24"/>
          <w:shd w:val="clear" w:color="auto" w:fill="FFFFFF"/>
        </w:rPr>
        <w:t>).</w:t>
      </w:r>
      <w:r w:rsidRPr="00E3539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То есть в следующем периоде 2019 г. можно будет задуматьс</w:t>
      </w:r>
      <w:r w:rsidR="00D36E79">
        <w:rPr>
          <w:rFonts w:ascii="Times New Roman" w:hAnsi="Times New Roman" w:cs="Times New Roman"/>
          <w:sz w:val="24"/>
          <w:szCs w:val="24"/>
          <w:shd w:val="clear" w:color="auto" w:fill="FFFFFF"/>
        </w:rPr>
        <w:t>я о привлечении заёмных средств для осуществления производства, развития предприятия и реализации новых проектов.</w:t>
      </w:r>
    </w:p>
    <w:p w:rsidR="001462A7" w:rsidRPr="00A618A2" w:rsidRDefault="00BE0BCB" w:rsidP="001462A7">
      <w:pPr>
        <w:spacing w:after="0" w:line="360" w:lineRule="auto"/>
        <w:ind w:firstLine="709"/>
        <w:rPr>
          <w:rFonts w:ascii="Times New Roman" w:eastAsiaTheme="majorEastAsia" w:hAnsi="Times New Roman" w:cs="Times New Roman"/>
          <w:bCs/>
          <w:sz w:val="24"/>
          <w:szCs w:val="24"/>
          <w:shd w:val="clear" w:color="auto" w:fill="FFFFFF"/>
        </w:rPr>
      </w:pPr>
      <w:r w:rsidRPr="00A618A2">
        <w:rPr>
          <w:rFonts w:ascii="Times New Roman" w:eastAsiaTheme="majorEastAsia" w:hAnsi="Times New Roman" w:cs="Times New Roman"/>
          <w:bCs/>
          <w:sz w:val="24"/>
          <w:szCs w:val="24"/>
          <w:shd w:val="clear" w:color="auto" w:fill="FFFFFF"/>
        </w:rPr>
        <w:t>Теперь применим м</w:t>
      </w:r>
      <w:r w:rsidR="005A2726" w:rsidRPr="00A618A2">
        <w:rPr>
          <w:rFonts w:ascii="Times New Roman" w:eastAsiaTheme="majorEastAsia" w:hAnsi="Times New Roman" w:cs="Times New Roman"/>
          <w:bCs/>
          <w:sz w:val="24"/>
          <w:szCs w:val="24"/>
          <w:shd w:val="clear" w:color="auto" w:fill="FFFFFF"/>
        </w:rPr>
        <w:t>етод минимизации средневзвешенной цены капитала</w:t>
      </w:r>
      <w:r w:rsidRPr="00A618A2">
        <w:rPr>
          <w:rFonts w:ascii="Times New Roman" w:eastAsiaTheme="majorEastAsia" w:hAnsi="Times New Roman" w:cs="Times New Roman"/>
          <w:bCs/>
          <w:sz w:val="24"/>
          <w:szCs w:val="24"/>
          <w:shd w:val="clear" w:color="auto" w:fill="FFFFFF"/>
        </w:rPr>
        <w:t xml:space="preserve"> (табл.14).</w:t>
      </w:r>
    </w:p>
    <w:p w:rsidR="006C0234" w:rsidRPr="00A618A2" w:rsidRDefault="006C0234" w:rsidP="006C0234">
      <w:pPr>
        <w:pStyle w:val="af4"/>
        <w:keepNext/>
        <w:spacing w:after="0"/>
        <w:rPr>
          <w:rFonts w:ascii="Times New Roman" w:hAnsi="Times New Roman" w:cs="Times New Roman"/>
          <w:b w:val="0"/>
          <w:color w:val="auto"/>
          <w:sz w:val="24"/>
        </w:rPr>
      </w:pPr>
      <w:r w:rsidRPr="00A618A2">
        <w:rPr>
          <w:rFonts w:ascii="Times New Roman" w:hAnsi="Times New Roman" w:cs="Times New Roman"/>
          <w:b w:val="0"/>
          <w:color w:val="auto"/>
          <w:sz w:val="24"/>
        </w:rPr>
        <w:t xml:space="preserve">Таблица – </w:t>
      </w:r>
      <w:r w:rsidR="00BE0BCB" w:rsidRPr="00A618A2">
        <w:rPr>
          <w:rFonts w:ascii="Times New Roman" w:hAnsi="Times New Roman" w:cs="Times New Roman"/>
          <w:b w:val="0"/>
          <w:color w:val="auto"/>
          <w:sz w:val="24"/>
        </w:rPr>
        <w:t>14</w:t>
      </w:r>
      <w:r w:rsidRPr="00A618A2">
        <w:rPr>
          <w:rFonts w:ascii="Times New Roman" w:hAnsi="Times New Roman" w:cs="Times New Roman"/>
          <w:b w:val="0"/>
          <w:color w:val="auto"/>
          <w:sz w:val="24"/>
        </w:rPr>
        <w:t xml:space="preserve"> Расчет средневзвешенной стоимости капитала</w:t>
      </w:r>
      <w:r w:rsidR="00BE0BCB" w:rsidRPr="00A618A2">
        <w:rPr>
          <w:rFonts w:ascii="Times New Roman" w:hAnsi="Times New Roman" w:cs="Times New Roman"/>
          <w:b w:val="0"/>
          <w:color w:val="auto"/>
          <w:sz w:val="24"/>
        </w:rPr>
        <w:t xml:space="preserve"> 2018 г.</w:t>
      </w:r>
    </w:p>
    <w:tbl>
      <w:tblPr>
        <w:tblStyle w:val="af1"/>
        <w:tblW w:w="0" w:type="auto"/>
        <w:tblLook w:val="04A0"/>
      </w:tblPr>
      <w:tblGrid>
        <w:gridCol w:w="3985"/>
        <w:gridCol w:w="2100"/>
        <w:gridCol w:w="1971"/>
        <w:gridCol w:w="1798"/>
      </w:tblGrid>
      <w:tr w:rsidR="00B02BAC" w:rsidRPr="00A618A2" w:rsidTr="00B02BAC">
        <w:tc>
          <w:tcPr>
            <w:tcW w:w="3985" w:type="dxa"/>
          </w:tcPr>
          <w:p w:rsidR="00B02BAC" w:rsidRPr="00A618A2" w:rsidRDefault="00B02BAC" w:rsidP="00BF03E7">
            <w:pPr>
              <w:spacing w:line="360" w:lineRule="auto"/>
              <w:jc w:val="both"/>
              <w:rPr>
                <w:rFonts w:ascii="Times New Roman" w:hAnsi="Times New Roman" w:cs="Times New Roman"/>
                <w:bCs/>
                <w:sz w:val="20"/>
                <w:szCs w:val="20"/>
                <w:shd w:val="clear" w:color="auto" w:fill="FFFFFF"/>
              </w:rPr>
            </w:pPr>
          </w:p>
        </w:tc>
        <w:tc>
          <w:tcPr>
            <w:tcW w:w="2100"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2016</w:t>
            </w:r>
          </w:p>
        </w:tc>
        <w:tc>
          <w:tcPr>
            <w:tcW w:w="1971"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2017</w:t>
            </w:r>
          </w:p>
        </w:tc>
        <w:tc>
          <w:tcPr>
            <w:tcW w:w="1798"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2018</w:t>
            </w:r>
          </w:p>
        </w:tc>
      </w:tr>
      <w:tr w:rsidR="00B02BAC" w:rsidRPr="00A618A2" w:rsidTr="00B02BAC">
        <w:tc>
          <w:tcPr>
            <w:tcW w:w="3985" w:type="dxa"/>
          </w:tcPr>
          <w:p w:rsidR="00B02BAC" w:rsidRPr="00A618A2" w:rsidRDefault="00B02BAC" w:rsidP="00BF03E7">
            <w:pPr>
              <w:spacing w:line="360" w:lineRule="auto"/>
              <w:jc w:val="both"/>
              <w:rPr>
                <w:rFonts w:ascii="Times New Roman" w:hAnsi="Times New Roman" w:cs="Times New Roman"/>
                <w:b/>
                <w:bCs/>
                <w:sz w:val="20"/>
                <w:szCs w:val="20"/>
                <w:shd w:val="clear" w:color="auto" w:fill="FFFFFF"/>
              </w:rPr>
            </w:pPr>
            <w:r w:rsidRPr="00A618A2">
              <w:rPr>
                <w:rFonts w:ascii="Times New Roman" w:hAnsi="Times New Roman" w:cs="Times New Roman"/>
                <w:b/>
                <w:bCs/>
                <w:sz w:val="20"/>
                <w:szCs w:val="20"/>
                <w:shd w:val="clear" w:color="auto" w:fill="FFFFFF"/>
              </w:rPr>
              <w:t>Стоимость собственного капитала</w:t>
            </w:r>
          </w:p>
        </w:tc>
        <w:tc>
          <w:tcPr>
            <w:tcW w:w="2100"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0,11%</w:t>
            </w:r>
          </w:p>
        </w:tc>
        <w:tc>
          <w:tcPr>
            <w:tcW w:w="1971"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5,05%</w:t>
            </w:r>
          </w:p>
        </w:tc>
        <w:tc>
          <w:tcPr>
            <w:tcW w:w="1798"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18,48%</w:t>
            </w:r>
          </w:p>
        </w:tc>
      </w:tr>
      <w:tr w:rsidR="00B02BAC" w:rsidRPr="00A618A2" w:rsidTr="00B02BAC">
        <w:tc>
          <w:tcPr>
            <w:tcW w:w="3985" w:type="dxa"/>
          </w:tcPr>
          <w:p w:rsidR="00B02BAC" w:rsidRPr="00A618A2" w:rsidRDefault="00B02BAC" w:rsidP="00BF03E7">
            <w:pPr>
              <w:spacing w:line="360" w:lineRule="auto"/>
              <w:jc w:val="both"/>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Чистая прибыль, тыс. руб.</w:t>
            </w:r>
          </w:p>
        </w:tc>
        <w:tc>
          <w:tcPr>
            <w:tcW w:w="2100"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85</w:t>
            </w:r>
          </w:p>
        </w:tc>
        <w:tc>
          <w:tcPr>
            <w:tcW w:w="1971"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4277</w:t>
            </w:r>
          </w:p>
        </w:tc>
        <w:tc>
          <w:tcPr>
            <w:tcW w:w="1798"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18240</w:t>
            </w:r>
          </w:p>
        </w:tc>
      </w:tr>
      <w:tr w:rsidR="00B02BAC" w:rsidRPr="00A618A2" w:rsidTr="00B02BAC">
        <w:tc>
          <w:tcPr>
            <w:tcW w:w="3985" w:type="dxa"/>
          </w:tcPr>
          <w:p w:rsidR="00B02BAC" w:rsidRPr="00A618A2" w:rsidRDefault="00B02BAC" w:rsidP="00BF03E7">
            <w:pPr>
              <w:spacing w:line="360" w:lineRule="auto"/>
              <w:jc w:val="both"/>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Среднее значение СК тыс. руб.</w:t>
            </w:r>
          </w:p>
        </w:tc>
        <w:tc>
          <w:tcPr>
            <w:tcW w:w="2100"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79603,5</w:t>
            </w:r>
          </w:p>
        </w:tc>
        <w:tc>
          <w:tcPr>
            <w:tcW w:w="1971"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84618,5</w:t>
            </w:r>
          </w:p>
        </w:tc>
        <w:tc>
          <w:tcPr>
            <w:tcW w:w="1798"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98711</w:t>
            </w:r>
          </w:p>
        </w:tc>
      </w:tr>
      <w:tr w:rsidR="00B02BAC" w:rsidRPr="00A618A2" w:rsidTr="00B02BAC">
        <w:tc>
          <w:tcPr>
            <w:tcW w:w="3985" w:type="dxa"/>
          </w:tcPr>
          <w:p w:rsidR="00B02BAC" w:rsidRPr="00A618A2" w:rsidRDefault="00B02BAC" w:rsidP="00BF03E7">
            <w:pPr>
              <w:spacing w:line="360" w:lineRule="auto"/>
              <w:jc w:val="both"/>
              <w:rPr>
                <w:rFonts w:ascii="Times New Roman" w:hAnsi="Times New Roman" w:cs="Times New Roman"/>
                <w:b/>
                <w:bCs/>
                <w:sz w:val="20"/>
                <w:szCs w:val="20"/>
                <w:shd w:val="clear" w:color="auto" w:fill="FFFFFF"/>
              </w:rPr>
            </w:pPr>
            <w:r w:rsidRPr="00A618A2">
              <w:rPr>
                <w:rFonts w:ascii="Times New Roman" w:hAnsi="Times New Roman" w:cs="Times New Roman"/>
                <w:b/>
                <w:bCs/>
                <w:sz w:val="20"/>
                <w:szCs w:val="20"/>
                <w:shd w:val="clear" w:color="auto" w:fill="FFFFFF"/>
              </w:rPr>
              <w:t>Стоимость заемного капитала</w:t>
            </w:r>
          </w:p>
        </w:tc>
        <w:tc>
          <w:tcPr>
            <w:tcW w:w="2100"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26,3%</w:t>
            </w:r>
          </w:p>
        </w:tc>
        <w:tc>
          <w:tcPr>
            <w:tcW w:w="1971"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17,57%</w:t>
            </w:r>
          </w:p>
        </w:tc>
        <w:tc>
          <w:tcPr>
            <w:tcW w:w="1798" w:type="dxa"/>
          </w:tcPr>
          <w:p w:rsidR="00B02BAC" w:rsidRPr="00A618A2" w:rsidRDefault="00B302C3"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12,95</w:t>
            </w:r>
            <w:r w:rsidR="00B02BAC" w:rsidRPr="00A618A2">
              <w:rPr>
                <w:rFonts w:ascii="Times New Roman" w:hAnsi="Times New Roman" w:cs="Times New Roman"/>
                <w:bCs/>
                <w:sz w:val="20"/>
                <w:szCs w:val="20"/>
                <w:shd w:val="clear" w:color="auto" w:fill="FFFFFF"/>
              </w:rPr>
              <w:t>%</w:t>
            </w:r>
          </w:p>
        </w:tc>
      </w:tr>
      <w:tr w:rsidR="00B02BAC" w:rsidRPr="00A618A2" w:rsidTr="00B02BAC">
        <w:tc>
          <w:tcPr>
            <w:tcW w:w="3985" w:type="dxa"/>
          </w:tcPr>
          <w:p w:rsidR="00B02BAC" w:rsidRPr="00A618A2" w:rsidRDefault="00B02BAC" w:rsidP="00BF03E7">
            <w:pPr>
              <w:spacing w:line="360" w:lineRule="auto"/>
              <w:jc w:val="both"/>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Проценты к уплате, тыс. руб.</w:t>
            </w:r>
          </w:p>
        </w:tc>
        <w:tc>
          <w:tcPr>
            <w:tcW w:w="2100"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3445</w:t>
            </w:r>
          </w:p>
        </w:tc>
        <w:tc>
          <w:tcPr>
            <w:tcW w:w="1971"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4548</w:t>
            </w:r>
          </w:p>
        </w:tc>
        <w:tc>
          <w:tcPr>
            <w:tcW w:w="1798"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4548</w:t>
            </w:r>
          </w:p>
        </w:tc>
      </w:tr>
      <w:tr w:rsidR="00B02BAC" w:rsidRPr="00A618A2" w:rsidTr="00B02BAC">
        <w:tc>
          <w:tcPr>
            <w:tcW w:w="3985" w:type="dxa"/>
          </w:tcPr>
          <w:p w:rsidR="00B02BAC" w:rsidRPr="00A618A2" w:rsidRDefault="00B02BAC" w:rsidP="00BF03E7">
            <w:pPr>
              <w:spacing w:line="360" w:lineRule="auto"/>
              <w:jc w:val="both"/>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Среднее значение ЗК, тыс. руб.</w:t>
            </w:r>
          </w:p>
        </w:tc>
        <w:tc>
          <w:tcPr>
            <w:tcW w:w="2100"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13101</w:t>
            </w:r>
          </w:p>
        </w:tc>
        <w:tc>
          <w:tcPr>
            <w:tcW w:w="1971"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25889</w:t>
            </w:r>
          </w:p>
        </w:tc>
        <w:tc>
          <w:tcPr>
            <w:tcW w:w="1798" w:type="dxa"/>
          </w:tcPr>
          <w:p w:rsidR="00B02BAC" w:rsidRPr="00A618A2" w:rsidRDefault="00B302C3"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35108</w:t>
            </w:r>
          </w:p>
        </w:tc>
      </w:tr>
      <w:tr w:rsidR="00B02BAC" w:rsidRPr="00A618A2" w:rsidTr="00B02BAC">
        <w:tc>
          <w:tcPr>
            <w:tcW w:w="3985" w:type="dxa"/>
          </w:tcPr>
          <w:p w:rsidR="00B02BAC" w:rsidRPr="00A618A2" w:rsidRDefault="00B02BAC" w:rsidP="00BF03E7">
            <w:pPr>
              <w:spacing w:line="360" w:lineRule="auto"/>
              <w:jc w:val="both"/>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Доля СК</w:t>
            </w:r>
          </w:p>
        </w:tc>
        <w:tc>
          <w:tcPr>
            <w:tcW w:w="2100"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0,83</w:t>
            </w:r>
          </w:p>
        </w:tc>
        <w:tc>
          <w:tcPr>
            <w:tcW w:w="1971"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0,72</w:t>
            </w:r>
          </w:p>
        </w:tc>
        <w:tc>
          <w:tcPr>
            <w:tcW w:w="1798" w:type="dxa"/>
          </w:tcPr>
          <w:p w:rsidR="00B02BAC" w:rsidRPr="00A618A2" w:rsidRDefault="00AB4F97" w:rsidP="00BF03E7">
            <w:pPr>
              <w:spacing w:line="360" w:lineRule="auto"/>
              <w:jc w:val="center"/>
              <w:rPr>
                <w:rFonts w:ascii="Times New Roman" w:hAnsi="Times New Roman" w:cs="Times New Roman"/>
                <w:bCs/>
                <w:sz w:val="20"/>
                <w:szCs w:val="20"/>
                <w:shd w:val="clear" w:color="auto" w:fill="FFFFFF"/>
                <w:lang w:val="en-US"/>
              </w:rPr>
            </w:pPr>
            <w:r w:rsidRPr="00A618A2">
              <w:rPr>
                <w:rFonts w:ascii="Times New Roman" w:hAnsi="Times New Roman" w:cs="Times New Roman"/>
                <w:bCs/>
                <w:sz w:val="20"/>
                <w:szCs w:val="20"/>
                <w:shd w:val="clear" w:color="auto" w:fill="FFFFFF"/>
              </w:rPr>
              <w:t>0,</w:t>
            </w:r>
            <w:r w:rsidR="00B302C3" w:rsidRPr="00A618A2">
              <w:rPr>
                <w:rFonts w:ascii="Times New Roman" w:hAnsi="Times New Roman" w:cs="Times New Roman"/>
                <w:bCs/>
                <w:sz w:val="20"/>
                <w:szCs w:val="20"/>
                <w:shd w:val="clear" w:color="auto" w:fill="FFFFFF"/>
              </w:rPr>
              <w:t>75</w:t>
            </w:r>
          </w:p>
        </w:tc>
      </w:tr>
      <w:tr w:rsidR="00B02BAC" w:rsidRPr="00A618A2" w:rsidTr="00B02BAC">
        <w:tc>
          <w:tcPr>
            <w:tcW w:w="3985" w:type="dxa"/>
          </w:tcPr>
          <w:p w:rsidR="00B02BAC" w:rsidRPr="00A618A2" w:rsidRDefault="00B02BAC" w:rsidP="00BF03E7">
            <w:pPr>
              <w:spacing w:line="360" w:lineRule="auto"/>
              <w:jc w:val="both"/>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Доля ЗК</w:t>
            </w:r>
          </w:p>
        </w:tc>
        <w:tc>
          <w:tcPr>
            <w:tcW w:w="2100"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0,17</w:t>
            </w:r>
          </w:p>
        </w:tc>
        <w:tc>
          <w:tcPr>
            <w:tcW w:w="1971"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0,28</w:t>
            </w:r>
          </w:p>
        </w:tc>
        <w:tc>
          <w:tcPr>
            <w:tcW w:w="1798" w:type="dxa"/>
          </w:tcPr>
          <w:p w:rsidR="00B02BAC" w:rsidRPr="00A618A2" w:rsidRDefault="00AB4F97"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lang w:val="en-US"/>
              </w:rPr>
              <w:t>0</w:t>
            </w:r>
            <w:r w:rsidR="00D968C7" w:rsidRPr="00A618A2">
              <w:rPr>
                <w:rFonts w:ascii="Times New Roman" w:hAnsi="Times New Roman" w:cs="Times New Roman"/>
                <w:bCs/>
                <w:sz w:val="20"/>
                <w:szCs w:val="20"/>
                <w:shd w:val="clear" w:color="auto" w:fill="FFFFFF"/>
              </w:rPr>
              <w:t>,</w:t>
            </w:r>
            <w:r w:rsidR="00B302C3" w:rsidRPr="00A618A2">
              <w:rPr>
                <w:rFonts w:ascii="Times New Roman" w:hAnsi="Times New Roman" w:cs="Times New Roman"/>
                <w:bCs/>
                <w:sz w:val="20"/>
                <w:szCs w:val="20"/>
                <w:shd w:val="clear" w:color="auto" w:fill="FFFFFF"/>
              </w:rPr>
              <w:t>25</w:t>
            </w:r>
          </w:p>
        </w:tc>
      </w:tr>
      <w:tr w:rsidR="00B02BAC" w:rsidRPr="00A618A2" w:rsidTr="00B02BAC">
        <w:tc>
          <w:tcPr>
            <w:tcW w:w="3985" w:type="dxa"/>
          </w:tcPr>
          <w:p w:rsidR="00B02BAC" w:rsidRPr="00A618A2" w:rsidRDefault="00B02BAC" w:rsidP="00BF03E7">
            <w:pPr>
              <w:spacing w:line="360" w:lineRule="auto"/>
              <w:jc w:val="both"/>
              <w:rPr>
                <w:rFonts w:ascii="Times New Roman" w:hAnsi="Times New Roman" w:cs="Times New Roman"/>
                <w:b/>
                <w:bCs/>
                <w:sz w:val="20"/>
                <w:szCs w:val="20"/>
                <w:shd w:val="clear" w:color="auto" w:fill="FFFFFF"/>
                <w:lang w:val="en-US"/>
              </w:rPr>
            </w:pPr>
            <w:r w:rsidRPr="00A618A2">
              <w:rPr>
                <w:rFonts w:ascii="Times New Roman" w:hAnsi="Times New Roman" w:cs="Times New Roman"/>
                <w:b/>
                <w:bCs/>
                <w:sz w:val="20"/>
                <w:szCs w:val="20"/>
                <w:shd w:val="clear" w:color="auto" w:fill="FFFFFF"/>
                <w:lang w:val="en-US"/>
              </w:rPr>
              <w:t>WACC</w:t>
            </w:r>
          </w:p>
        </w:tc>
        <w:tc>
          <w:tcPr>
            <w:tcW w:w="2100"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3,73%</w:t>
            </w:r>
          </w:p>
        </w:tc>
        <w:tc>
          <w:tcPr>
            <w:tcW w:w="1971" w:type="dxa"/>
          </w:tcPr>
          <w:p w:rsidR="00B02BAC" w:rsidRPr="00A618A2" w:rsidRDefault="00B02BAC"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7,59%</w:t>
            </w:r>
          </w:p>
        </w:tc>
        <w:tc>
          <w:tcPr>
            <w:tcW w:w="1798" w:type="dxa"/>
          </w:tcPr>
          <w:p w:rsidR="00B02BAC" w:rsidRPr="00A618A2" w:rsidRDefault="00B302C3" w:rsidP="00BF03E7">
            <w:pPr>
              <w:spacing w:line="360" w:lineRule="auto"/>
              <w:jc w:val="center"/>
              <w:rPr>
                <w:rFonts w:ascii="Times New Roman" w:hAnsi="Times New Roman" w:cs="Times New Roman"/>
                <w:bCs/>
                <w:sz w:val="20"/>
                <w:szCs w:val="20"/>
                <w:shd w:val="clear" w:color="auto" w:fill="FFFFFF"/>
              </w:rPr>
            </w:pPr>
            <w:r w:rsidRPr="00A618A2">
              <w:rPr>
                <w:rFonts w:ascii="Times New Roman" w:hAnsi="Times New Roman" w:cs="Times New Roman"/>
                <w:bCs/>
                <w:sz w:val="20"/>
                <w:szCs w:val="20"/>
                <w:shd w:val="clear" w:color="auto" w:fill="FFFFFF"/>
              </w:rPr>
              <w:t>16,49</w:t>
            </w:r>
            <w:r w:rsidR="00F14E86" w:rsidRPr="00A618A2">
              <w:rPr>
                <w:rFonts w:ascii="Times New Roman" w:hAnsi="Times New Roman" w:cs="Times New Roman"/>
                <w:bCs/>
                <w:sz w:val="20"/>
                <w:szCs w:val="20"/>
                <w:shd w:val="clear" w:color="auto" w:fill="FFFFFF"/>
              </w:rPr>
              <w:t>%</w:t>
            </w:r>
          </w:p>
        </w:tc>
      </w:tr>
    </w:tbl>
    <w:p w:rsidR="006C0234" w:rsidRPr="00A618A2" w:rsidRDefault="006C0234" w:rsidP="006C0234">
      <w:pPr>
        <w:pStyle w:val="a4"/>
        <w:spacing w:after="0" w:line="240" w:lineRule="auto"/>
        <w:ind w:left="709"/>
        <w:jc w:val="both"/>
        <w:rPr>
          <w:rFonts w:ascii="Times New Roman" w:eastAsiaTheme="majorEastAsia" w:hAnsi="Times New Roman" w:cs="Times New Roman"/>
          <w:bCs/>
          <w:sz w:val="24"/>
          <w:szCs w:val="24"/>
          <w:shd w:val="clear" w:color="auto" w:fill="FFFFFF"/>
        </w:rPr>
      </w:pPr>
    </w:p>
    <w:p w:rsidR="006C0234" w:rsidRPr="00A618A2" w:rsidRDefault="008E1CDA" w:rsidP="006C0234">
      <w:pPr>
        <w:pStyle w:val="a4"/>
        <w:spacing w:after="0" w:line="360" w:lineRule="auto"/>
        <w:ind w:left="709"/>
        <w:jc w:val="both"/>
        <w:rPr>
          <w:rFonts w:ascii="Times New Roman" w:eastAsiaTheme="majorEastAsia" w:hAnsi="Times New Roman" w:cs="Times New Roman"/>
          <w:bCs/>
          <w:sz w:val="24"/>
          <w:szCs w:val="24"/>
          <w:shd w:val="clear" w:color="auto" w:fill="FFFFFF"/>
        </w:rPr>
      </w:pPr>
      <m:oMathPara>
        <m:oMath>
          <m:sSub>
            <m:sSubPr>
              <m:ctrlPr>
                <w:rPr>
                  <w:rFonts w:ascii="Cambria Math" w:eastAsiaTheme="majorEastAsia" w:hAnsi="Cambria Math" w:cs="Times New Roman"/>
                  <w:bCs/>
                  <w:i/>
                  <w:sz w:val="24"/>
                  <w:szCs w:val="24"/>
                  <w:shd w:val="clear" w:color="auto" w:fill="FFFFFF"/>
                  <w:lang w:val="en-US"/>
                </w:rPr>
              </m:ctrlPr>
            </m:sSubPr>
            <m:e>
              <m:r>
                <w:rPr>
                  <w:rFonts w:ascii="Cambria Math" w:eastAsiaTheme="majorEastAsia" w:hAnsi="Cambria Math" w:cs="Times New Roman"/>
                  <w:sz w:val="24"/>
                  <w:szCs w:val="24"/>
                  <w:shd w:val="clear" w:color="auto" w:fill="FFFFFF"/>
                  <w:lang w:val="en-US"/>
                </w:rPr>
                <m:t>WACC</m:t>
              </m:r>
            </m:e>
            <m:sub>
              <m:r>
                <w:rPr>
                  <w:rFonts w:ascii="Cambria Math" w:eastAsiaTheme="majorEastAsia" w:hAnsi="Cambria Math" w:cs="Times New Roman"/>
                  <w:sz w:val="24"/>
                  <w:szCs w:val="24"/>
                  <w:shd w:val="clear" w:color="auto" w:fill="FFFFFF"/>
                  <w:lang w:val="en-US"/>
                </w:rPr>
                <m:t>2016</m:t>
              </m:r>
            </m:sub>
          </m:sSub>
          <m:r>
            <w:rPr>
              <w:rFonts w:ascii="Cambria Math" w:eastAsiaTheme="majorEastAsia" w:hAnsi="Cambria Math" w:cs="Times New Roman"/>
              <w:sz w:val="24"/>
              <w:szCs w:val="24"/>
              <w:shd w:val="clear" w:color="auto" w:fill="FFFFFF"/>
              <w:lang w:val="en-US"/>
            </w:rPr>
            <m:t>=0</m:t>
          </m:r>
          <m:r>
            <w:rPr>
              <w:rFonts w:ascii="Cambria Math" w:eastAsiaTheme="majorEastAsia" w:hAnsi="Cambria Math" w:cs="Times New Roman"/>
              <w:sz w:val="24"/>
              <w:szCs w:val="24"/>
              <w:shd w:val="clear" w:color="auto" w:fill="FFFFFF"/>
            </w:rPr>
            <m:t>,11*0,83+</m:t>
          </m:r>
          <m:d>
            <m:dPr>
              <m:ctrlPr>
                <w:rPr>
                  <w:rFonts w:ascii="Cambria Math" w:eastAsiaTheme="majorEastAsia" w:hAnsi="Cambria Math" w:cs="Times New Roman"/>
                  <w:bCs/>
                  <w:i/>
                  <w:sz w:val="24"/>
                  <w:szCs w:val="24"/>
                  <w:shd w:val="clear" w:color="auto" w:fill="FFFFFF"/>
                </w:rPr>
              </m:ctrlPr>
            </m:dPr>
            <m:e>
              <m:r>
                <w:rPr>
                  <w:rFonts w:ascii="Cambria Math" w:eastAsiaTheme="majorEastAsia" w:hAnsi="Cambria Math" w:cs="Times New Roman"/>
                  <w:sz w:val="24"/>
                  <w:szCs w:val="24"/>
                  <w:shd w:val="clear" w:color="auto" w:fill="FFFFFF"/>
                </w:rPr>
                <m:t>1-0,2</m:t>
              </m:r>
            </m:e>
          </m:d>
          <m:r>
            <w:rPr>
              <w:rFonts w:ascii="Cambria Math" w:eastAsiaTheme="majorEastAsia" w:hAnsi="Cambria Math" w:cs="Times New Roman"/>
              <w:sz w:val="24"/>
              <w:szCs w:val="24"/>
              <w:shd w:val="clear" w:color="auto" w:fill="FFFFFF"/>
            </w:rPr>
            <m:t>*26,3*0,17=3,73%</m:t>
          </m:r>
        </m:oMath>
      </m:oMathPara>
    </w:p>
    <w:p w:rsidR="006C0234" w:rsidRPr="00A618A2" w:rsidRDefault="008E1CDA" w:rsidP="006C0234">
      <w:pPr>
        <w:pStyle w:val="a4"/>
        <w:spacing w:after="0" w:line="360" w:lineRule="auto"/>
        <w:ind w:left="709"/>
        <w:jc w:val="both"/>
        <w:rPr>
          <w:rFonts w:ascii="Times New Roman" w:eastAsiaTheme="majorEastAsia" w:hAnsi="Times New Roman" w:cs="Times New Roman"/>
          <w:i/>
          <w:sz w:val="24"/>
          <w:szCs w:val="24"/>
          <w:shd w:val="clear" w:color="auto" w:fill="FFFFFF"/>
        </w:rPr>
      </w:pPr>
      <m:oMathPara>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lang w:val="en-US"/>
                </w:rPr>
                <m:t>WACC</m:t>
              </m:r>
            </m:e>
            <m:sub>
              <m:r>
                <w:rPr>
                  <w:rFonts w:ascii="Cambria Math" w:eastAsiaTheme="majorEastAsia" w:hAnsi="Cambria Math" w:cs="Times New Roman"/>
                  <w:sz w:val="24"/>
                  <w:szCs w:val="24"/>
                  <w:shd w:val="clear" w:color="auto" w:fill="FFFFFF"/>
                </w:rPr>
                <m:t>2017</m:t>
              </m:r>
            </m:sub>
          </m:sSub>
          <m:r>
            <w:rPr>
              <w:rFonts w:ascii="Cambria Math" w:eastAsiaTheme="majorEastAsia" w:hAnsi="Cambria Math" w:cs="Times New Roman"/>
              <w:sz w:val="24"/>
              <w:szCs w:val="24"/>
              <w:shd w:val="clear" w:color="auto" w:fill="FFFFFF"/>
            </w:rPr>
            <m:t>=5,05*0,72+</m:t>
          </m:r>
          <m:d>
            <m:dPr>
              <m:ctrlPr>
                <w:rPr>
                  <w:rFonts w:ascii="Cambria Math" w:eastAsiaTheme="majorEastAsia" w:hAnsi="Cambria Math" w:cs="Times New Roman"/>
                  <w:bCs/>
                  <w:i/>
                  <w:sz w:val="24"/>
                  <w:szCs w:val="24"/>
                  <w:shd w:val="clear" w:color="auto" w:fill="FFFFFF"/>
                </w:rPr>
              </m:ctrlPr>
            </m:dPr>
            <m:e>
              <m:r>
                <w:rPr>
                  <w:rFonts w:ascii="Cambria Math" w:eastAsiaTheme="majorEastAsia" w:hAnsi="Cambria Math" w:cs="Times New Roman"/>
                  <w:sz w:val="24"/>
                  <w:szCs w:val="24"/>
                  <w:shd w:val="clear" w:color="auto" w:fill="FFFFFF"/>
                </w:rPr>
                <m:t>1-0,2</m:t>
              </m:r>
            </m:e>
          </m:d>
          <m:r>
            <w:rPr>
              <w:rFonts w:ascii="Cambria Math" w:eastAsiaTheme="majorEastAsia" w:hAnsi="Cambria Math" w:cs="Times New Roman"/>
              <w:sz w:val="24"/>
              <w:szCs w:val="24"/>
              <w:shd w:val="clear" w:color="auto" w:fill="FFFFFF"/>
            </w:rPr>
            <m:t>*17,57*0,28=7,59%</m:t>
          </m:r>
        </m:oMath>
      </m:oMathPara>
    </w:p>
    <w:p w:rsidR="00635F46" w:rsidRDefault="008E1CDA" w:rsidP="006C0234">
      <w:pPr>
        <w:pStyle w:val="a4"/>
        <w:spacing w:after="0" w:line="360" w:lineRule="auto"/>
        <w:ind w:left="709"/>
        <w:jc w:val="both"/>
        <w:rPr>
          <w:rFonts w:ascii="Times New Roman" w:eastAsiaTheme="majorEastAsia" w:hAnsi="Times New Roman" w:cs="Times New Roman"/>
          <w:i/>
          <w:sz w:val="24"/>
          <w:szCs w:val="24"/>
          <w:shd w:val="clear" w:color="auto" w:fill="FFFFFF"/>
        </w:rPr>
      </w:pPr>
      <m:oMathPara>
        <m:oMath>
          <m:sSub>
            <m:sSubPr>
              <m:ctrlPr>
                <w:rPr>
                  <w:rFonts w:ascii="Cambria Math" w:eastAsiaTheme="majorEastAsia" w:hAnsi="Cambria Math" w:cs="Times New Roman"/>
                  <w:bCs/>
                  <w:i/>
                  <w:sz w:val="24"/>
                  <w:szCs w:val="24"/>
                  <w:shd w:val="clear" w:color="auto" w:fill="FFFFFF"/>
                </w:rPr>
              </m:ctrlPr>
            </m:sSubPr>
            <m:e>
              <m:r>
                <w:rPr>
                  <w:rFonts w:ascii="Cambria Math" w:eastAsiaTheme="majorEastAsia" w:hAnsi="Cambria Math" w:cs="Times New Roman"/>
                  <w:sz w:val="24"/>
                  <w:szCs w:val="24"/>
                  <w:shd w:val="clear" w:color="auto" w:fill="FFFFFF"/>
                  <w:lang w:val="en-US"/>
                </w:rPr>
                <m:t>WACC</m:t>
              </m:r>
            </m:e>
            <m:sub>
              <m:r>
                <w:rPr>
                  <w:rFonts w:ascii="Cambria Math" w:eastAsiaTheme="majorEastAsia" w:hAnsi="Cambria Math" w:cs="Times New Roman"/>
                  <w:sz w:val="24"/>
                  <w:szCs w:val="24"/>
                  <w:shd w:val="clear" w:color="auto" w:fill="FFFFFF"/>
                </w:rPr>
                <m:t>2018</m:t>
              </m:r>
            </m:sub>
          </m:sSub>
          <m:r>
            <w:rPr>
              <w:rFonts w:ascii="Cambria Math" w:eastAsiaTheme="majorEastAsia" w:hAnsi="Cambria Math" w:cs="Times New Roman"/>
              <w:sz w:val="24"/>
              <w:szCs w:val="24"/>
              <w:shd w:val="clear" w:color="auto" w:fill="FFFFFF"/>
            </w:rPr>
            <m:t>=18,48*0,75+</m:t>
          </m:r>
          <m:d>
            <m:dPr>
              <m:ctrlPr>
                <w:rPr>
                  <w:rFonts w:ascii="Cambria Math" w:eastAsiaTheme="majorEastAsia" w:hAnsi="Cambria Math" w:cs="Times New Roman"/>
                  <w:bCs/>
                  <w:i/>
                  <w:sz w:val="24"/>
                  <w:szCs w:val="24"/>
                  <w:shd w:val="clear" w:color="auto" w:fill="FFFFFF"/>
                </w:rPr>
              </m:ctrlPr>
            </m:dPr>
            <m:e>
              <m:r>
                <w:rPr>
                  <w:rFonts w:ascii="Cambria Math" w:eastAsiaTheme="majorEastAsia" w:hAnsi="Cambria Math" w:cs="Times New Roman"/>
                  <w:sz w:val="24"/>
                  <w:szCs w:val="24"/>
                  <w:shd w:val="clear" w:color="auto" w:fill="FFFFFF"/>
                </w:rPr>
                <m:t>1-0,2</m:t>
              </m:r>
            </m:e>
          </m:d>
          <m:r>
            <w:rPr>
              <w:rFonts w:ascii="Cambria Math" w:eastAsiaTheme="majorEastAsia" w:hAnsi="Cambria Math" w:cs="Times New Roman"/>
              <w:sz w:val="24"/>
              <w:szCs w:val="24"/>
              <w:shd w:val="clear" w:color="auto" w:fill="FFFFFF"/>
            </w:rPr>
            <m:t>*12,95*0,25=16,49%</m:t>
          </m:r>
        </m:oMath>
      </m:oMathPara>
    </w:p>
    <w:p w:rsidR="001462A7" w:rsidRPr="00626F2D" w:rsidRDefault="001462A7" w:rsidP="006C0234">
      <w:pPr>
        <w:spacing w:after="0" w:line="360" w:lineRule="auto"/>
        <w:ind w:firstLine="709"/>
        <w:jc w:val="both"/>
        <w:rPr>
          <w:rFonts w:ascii="Times New Roman" w:eastAsiaTheme="majorEastAsia" w:hAnsi="Times New Roman" w:cs="Times New Roman"/>
          <w:b/>
          <w:bCs/>
          <w:i/>
          <w:sz w:val="24"/>
          <w:szCs w:val="24"/>
          <w:shd w:val="clear" w:color="auto" w:fill="FFFFFF"/>
        </w:rPr>
      </w:pPr>
      <w:r w:rsidRPr="00626F2D">
        <w:rPr>
          <w:rFonts w:ascii="Times New Roman" w:eastAsiaTheme="majorEastAsia" w:hAnsi="Times New Roman" w:cs="Times New Roman"/>
          <w:b/>
          <w:bCs/>
          <w:i/>
          <w:sz w:val="24"/>
          <w:szCs w:val="24"/>
          <w:shd w:val="clear" w:color="auto" w:fill="FFFFFF"/>
        </w:rPr>
        <w:t xml:space="preserve">Таким образом, </w:t>
      </w:r>
      <w:r w:rsidR="006C0234" w:rsidRPr="00626F2D">
        <w:rPr>
          <w:rFonts w:ascii="Times New Roman" w:eastAsiaTheme="majorEastAsia" w:hAnsi="Times New Roman" w:cs="Times New Roman"/>
          <w:b/>
          <w:bCs/>
          <w:i/>
          <w:sz w:val="24"/>
          <w:szCs w:val="24"/>
          <w:shd w:val="clear" w:color="auto" w:fill="FFFFFF"/>
        </w:rPr>
        <w:t xml:space="preserve">мы наблюдаем, </w:t>
      </w:r>
      <w:r w:rsidR="001D4F1F" w:rsidRPr="00626F2D">
        <w:rPr>
          <w:rFonts w:ascii="Times New Roman" w:eastAsiaTheme="majorEastAsia" w:hAnsi="Times New Roman" w:cs="Times New Roman"/>
          <w:b/>
          <w:bCs/>
          <w:i/>
          <w:sz w:val="24"/>
          <w:szCs w:val="24"/>
          <w:shd w:val="clear" w:color="auto" w:fill="FFFFFF"/>
        </w:rPr>
        <w:t xml:space="preserve">что </w:t>
      </w:r>
      <w:r w:rsidR="00F31E8D" w:rsidRPr="00626F2D">
        <w:rPr>
          <w:rFonts w:ascii="Times New Roman" w:eastAsiaTheme="majorEastAsia" w:hAnsi="Times New Roman" w:cs="Times New Roman"/>
          <w:b/>
          <w:bCs/>
          <w:i/>
          <w:sz w:val="24"/>
          <w:szCs w:val="24"/>
          <w:shd w:val="clear" w:color="auto" w:fill="FFFFFF"/>
        </w:rPr>
        <w:t>если реализовать наше предположение</w:t>
      </w:r>
      <w:r w:rsidR="006C0234" w:rsidRPr="00626F2D">
        <w:rPr>
          <w:rFonts w:ascii="Times New Roman" w:eastAsiaTheme="majorEastAsia" w:hAnsi="Times New Roman" w:cs="Times New Roman"/>
          <w:b/>
          <w:bCs/>
          <w:i/>
          <w:sz w:val="24"/>
          <w:szCs w:val="24"/>
          <w:shd w:val="clear" w:color="auto" w:fill="FFFFFF"/>
        </w:rPr>
        <w:t xml:space="preserve"> (ввод нового производства з</w:t>
      </w:r>
      <w:r w:rsidR="00F31E8D" w:rsidRPr="00626F2D">
        <w:rPr>
          <w:rFonts w:ascii="Times New Roman" w:eastAsiaTheme="majorEastAsia" w:hAnsi="Times New Roman" w:cs="Times New Roman"/>
          <w:b/>
          <w:bCs/>
          <w:i/>
          <w:sz w:val="24"/>
          <w:szCs w:val="24"/>
          <w:shd w:val="clear" w:color="auto" w:fill="FFFFFF"/>
        </w:rPr>
        <w:t>а счёт нераспределенной прибыли)</w:t>
      </w:r>
      <w:r w:rsidR="006C0234" w:rsidRPr="00626F2D">
        <w:rPr>
          <w:rFonts w:ascii="Times New Roman" w:eastAsiaTheme="majorEastAsia" w:hAnsi="Times New Roman" w:cs="Times New Roman"/>
          <w:b/>
          <w:bCs/>
          <w:i/>
          <w:sz w:val="24"/>
          <w:szCs w:val="24"/>
          <w:shd w:val="clear" w:color="auto" w:fill="FFFFFF"/>
        </w:rPr>
        <w:t>, то в 2018 г.</w:t>
      </w:r>
      <w:r w:rsidR="00FB4326" w:rsidRPr="00626F2D">
        <w:rPr>
          <w:rFonts w:ascii="Times New Roman" w:eastAsiaTheme="majorEastAsia" w:hAnsi="Times New Roman" w:cs="Times New Roman"/>
          <w:b/>
          <w:bCs/>
          <w:i/>
          <w:sz w:val="24"/>
          <w:szCs w:val="24"/>
          <w:shd w:val="clear" w:color="auto" w:fill="FFFFFF"/>
        </w:rPr>
        <w:t>,</w:t>
      </w:r>
      <w:r w:rsidR="006C0234" w:rsidRPr="00626F2D">
        <w:rPr>
          <w:rFonts w:ascii="Times New Roman" w:eastAsiaTheme="majorEastAsia" w:hAnsi="Times New Roman" w:cs="Times New Roman"/>
          <w:b/>
          <w:bCs/>
          <w:i/>
          <w:sz w:val="24"/>
          <w:szCs w:val="24"/>
          <w:shd w:val="clear" w:color="auto" w:fill="FFFFFF"/>
        </w:rPr>
        <w:t xml:space="preserve"> произойдёт увеличение рентабельности собственного капитала с 5,05% до 18,48%, увеличение рентабельности совок</w:t>
      </w:r>
      <w:r w:rsidR="00F31E8D" w:rsidRPr="00626F2D">
        <w:rPr>
          <w:rFonts w:ascii="Times New Roman" w:eastAsiaTheme="majorEastAsia" w:hAnsi="Times New Roman" w:cs="Times New Roman"/>
          <w:b/>
          <w:bCs/>
          <w:i/>
          <w:sz w:val="24"/>
          <w:szCs w:val="24"/>
          <w:shd w:val="clear" w:color="auto" w:fill="FFFFFF"/>
        </w:rPr>
        <w:t>упного капитала с 9,45% до 20,44</w:t>
      </w:r>
      <w:r w:rsidR="006C0234" w:rsidRPr="00626F2D">
        <w:rPr>
          <w:rFonts w:ascii="Times New Roman" w:eastAsiaTheme="majorEastAsia" w:hAnsi="Times New Roman" w:cs="Times New Roman"/>
          <w:b/>
          <w:bCs/>
          <w:i/>
          <w:sz w:val="24"/>
          <w:szCs w:val="24"/>
          <w:shd w:val="clear" w:color="auto" w:fill="FFFFFF"/>
        </w:rPr>
        <w:t xml:space="preserve">%. Кроме того, эффект финансового рычага изменится с отрицательного значения на положительное, и цена собственного капитала станет выше цены заёмного. </w:t>
      </w:r>
      <w:r w:rsidR="00893E12" w:rsidRPr="00626F2D">
        <w:rPr>
          <w:rFonts w:ascii="Times New Roman" w:eastAsiaTheme="majorEastAsia" w:hAnsi="Times New Roman" w:cs="Times New Roman"/>
          <w:b/>
          <w:bCs/>
          <w:i/>
          <w:sz w:val="24"/>
          <w:szCs w:val="24"/>
          <w:shd w:val="clear" w:color="auto" w:fill="FFFFFF"/>
        </w:rPr>
        <w:t xml:space="preserve">Поэтому ООО «АльянсСтрой» следует реализовать </w:t>
      </w:r>
      <w:r w:rsidR="00F31E8D" w:rsidRPr="00626F2D">
        <w:rPr>
          <w:rFonts w:ascii="Times New Roman" w:eastAsiaTheme="majorEastAsia" w:hAnsi="Times New Roman" w:cs="Times New Roman"/>
          <w:b/>
          <w:bCs/>
          <w:i/>
          <w:sz w:val="24"/>
          <w:szCs w:val="24"/>
          <w:shd w:val="clear" w:color="auto" w:fill="FFFFFF"/>
        </w:rPr>
        <w:t>данное предположение.</w:t>
      </w:r>
    </w:p>
    <w:p w:rsidR="00E7158F" w:rsidRPr="00AE41D4" w:rsidRDefault="00E7158F" w:rsidP="0042231E">
      <w:pPr>
        <w:tabs>
          <w:tab w:val="left" w:pos="3274"/>
        </w:tabs>
        <w:spacing w:after="0" w:line="360" w:lineRule="auto"/>
        <w:ind w:firstLine="709"/>
        <w:rPr>
          <w:bCs/>
          <w:shd w:val="clear" w:color="auto" w:fill="FFFFFF"/>
        </w:rPr>
      </w:pPr>
      <w:r w:rsidRPr="0042231E">
        <w:rPr>
          <w:rFonts w:ascii="Times New Roman" w:eastAsiaTheme="majorEastAsia" w:hAnsi="Times New Roman" w:cs="Times New Roman"/>
          <w:bCs/>
          <w:shd w:val="clear" w:color="auto" w:fill="FFFFFF"/>
        </w:rPr>
        <w:br w:type="page"/>
      </w:r>
    </w:p>
    <w:p w:rsidR="0001277B" w:rsidRPr="00D97BD6" w:rsidRDefault="00D97BD6" w:rsidP="007E2AF5">
      <w:pPr>
        <w:pStyle w:val="1"/>
        <w:spacing w:line="360" w:lineRule="auto"/>
        <w:jc w:val="center"/>
        <w:rPr>
          <w:rFonts w:ascii="Times New Roman" w:hAnsi="Times New Roman" w:cs="Times New Roman"/>
          <w:color w:val="auto"/>
        </w:rPr>
      </w:pPr>
      <w:bookmarkStart w:id="15" w:name="_Toc513102942"/>
      <w:r w:rsidRPr="00D97BD6">
        <w:rPr>
          <w:rFonts w:ascii="Times New Roman" w:hAnsi="Times New Roman" w:cs="Times New Roman"/>
          <w:color w:val="auto"/>
        </w:rPr>
        <w:lastRenderedPageBreak/>
        <w:t>Заключение</w:t>
      </w:r>
      <w:bookmarkEnd w:id="15"/>
    </w:p>
    <w:p w:rsidR="000F7C5C" w:rsidRDefault="000F7C5C" w:rsidP="000F7C5C">
      <w:pPr>
        <w:spacing w:after="0" w:line="240" w:lineRule="auto"/>
        <w:ind w:firstLine="709"/>
        <w:jc w:val="both"/>
        <w:rPr>
          <w:rFonts w:ascii="Times New Roman" w:hAnsi="Times New Roman" w:cs="Times New Roman"/>
          <w:sz w:val="24"/>
          <w:highlight w:val="yellow"/>
        </w:rPr>
      </w:pPr>
    </w:p>
    <w:p w:rsidR="006C609D" w:rsidRDefault="000F7C5C" w:rsidP="006C609D">
      <w:pPr>
        <w:spacing w:after="0" w:line="360" w:lineRule="auto"/>
        <w:ind w:firstLine="708"/>
        <w:jc w:val="both"/>
        <w:rPr>
          <w:rFonts w:ascii="Times New Roman" w:hAnsi="Times New Roman" w:cs="Times New Roman"/>
          <w:color w:val="000000"/>
          <w:sz w:val="24"/>
          <w:szCs w:val="24"/>
          <w:shd w:val="clear" w:color="auto" w:fill="FFFFFF"/>
        </w:rPr>
      </w:pPr>
      <w:r w:rsidRPr="000F7C5C">
        <w:rPr>
          <w:rFonts w:ascii="Times New Roman" w:hAnsi="Times New Roman" w:cs="Times New Roman"/>
          <w:color w:val="000000"/>
          <w:sz w:val="24"/>
          <w:szCs w:val="24"/>
          <w:shd w:val="clear" w:color="auto" w:fill="FFFFFF"/>
        </w:rPr>
        <w:t>В условиях рыночной экономики выбор источников финансирования и оптимизация структуры капитала имеет первостепенное значение для предприятия, так как это непосредственно влияет на финансовую устойчивость и конкурентоспособность предприятия.</w:t>
      </w:r>
    </w:p>
    <w:p w:rsidR="000F7C5C" w:rsidRPr="000F7C5C" w:rsidRDefault="006F551B" w:rsidP="006F551B">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соответствии с поставленной целью </w:t>
      </w:r>
      <w:r w:rsidR="00E805C0">
        <w:rPr>
          <w:rFonts w:ascii="Times New Roman" w:hAnsi="Times New Roman" w:cs="Times New Roman"/>
          <w:color w:val="000000"/>
          <w:sz w:val="24"/>
          <w:szCs w:val="24"/>
          <w:shd w:val="clear" w:color="auto" w:fill="FFFFFF"/>
        </w:rPr>
        <w:t>выпускной квалификационной работы</w:t>
      </w:r>
      <w:r>
        <w:rPr>
          <w:rFonts w:ascii="Times New Roman" w:hAnsi="Times New Roman" w:cs="Times New Roman"/>
          <w:color w:val="000000"/>
          <w:sz w:val="24"/>
          <w:szCs w:val="24"/>
          <w:shd w:val="clear" w:color="auto" w:fill="FFFFFF"/>
        </w:rPr>
        <w:t xml:space="preserve"> «Выбор источников финансирования и структуры капитала </w:t>
      </w:r>
      <w:r w:rsidRPr="00371BE2">
        <w:rPr>
          <w:rFonts w:ascii="Times New Roman" w:hAnsi="Times New Roman" w:cs="Times New Roman"/>
          <w:sz w:val="24"/>
        </w:rPr>
        <w:t xml:space="preserve">на основе </w:t>
      </w:r>
      <w:r w:rsidRPr="00371BE2">
        <w:rPr>
          <w:rFonts w:ascii="Times New Roman" w:hAnsi="Times New Roman" w:cs="Times New Roman"/>
          <w:color w:val="000000"/>
          <w:sz w:val="24"/>
          <w:szCs w:val="24"/>
        </w:rPr>
        <w:t>анализа финансовой устойчивости предприятия ООО «АльянсСтрой»</w:t>
      </w:r>
      <w:r>
        <w:rPr>
          <w:rFonts w:ascii="Times New Roman" w:hAnsi="Times New Roman" w:cs="Times New Roman"/>
          <w:color w:val="000000"/>
          <w:sz w:val="24"/>
          <w:szCs w:val="24"/>
        </w:rPr>
        <w:t xml:space="preserve">», были рассмотрены </w:t>
      </w:r>
      <w:r w:rsidR="000F7C5C" w:rsidRPr="000F7C5C">
        <w:rPr>
          <w:rFonts w:ascii="Times New Roman" w:hAnsi="Times New Roman" w:cs="Times New Roman"/>
          <w:color w:val="000000"/>
          <w:sz w:val="24"/>
          <w:szCs w:val="24"/>
          <w:shd w:val="clear" w:color="auto" w:fill="FFFFFF"/>
        </w:rPr>
        <w:t>сущность источников финансирования, классификация источников финансирования, сущность оптимальной структуры капитала, механизм финансового левериджа, модель минимизации средневзвешенной стоимости капитала, такие подходы, как традиционная теория, теория Модильяни-Миллера</w:t>
      </w:r>
      <w:r w:rsidR="000F7C5C" w:rsidRPr="000F7C5C">
        <w:rPr>
          <w:rFonts w:ascii="Times New Roman" w:hAnsi="Times New Roman" w:cs="Times New Roman"/>
          <w:sz w:val="24"/>
          <w:szCs w:val="24"/>
        </w:rPr>
        <w:t xml:space="preserve">. А также в данной работе </w:t>
      </w:r>
      <w:r w:rsidR="000F7C5C" w:rsidRPr="000F7C5C">
        <w:rPr>
          <w:rFonts w:ascii="Times New Roman" w:hAnsi="Times New Roman" w:cs="Times New Roman"/>
          <w:color w:val="000000"/>
          <w:sz w:val="24"/>
          <w:szCs w:val="24"/>
          <w:shd w:val="clear" w:color="auto" w:fill="FFFFFF"/>
        </w:rPr>
        <w:t xml:space="preserve">был проведен анализ источников финансирования и структуры капитала ООО «АльянсСтрой», </w:t>
      </w:r>
      <w:r>
        <w:rPr>
          <w:rFonts w:ascii="Times New Roman" w:eastAsia="Times New Roman" w:hAnsi="Times New Roman" w:cs="Times New Roman"/>
          <w:color w:val="000000"/>
          <w:sz w:val="24"/>
          <w:szCs w:val="24"/>
        </w:rPr>
        <w:t>разработаны</w:t>
      </w:r>
      <w:r w:rsidR="000F7C5C" w:rsidRPr="000F7C5C">
        <w:rPr>
          <w:rFonts w:ascii="Times New Roman" w:eastAsia="Times New Roman" w:hAnsi="Times New Roman" w:cs="Times New Roman"/>
          <w:color w:val="000000"/>
          <w:sz w:val="24"/>
          <w:szCs w:val="24"/>
        </w:rPr>
        <w:t xml:space="preserve"> рекомендации по выбору источников финансирования и оптимизации структуры капитала предприятия.</w:t>
      </w:r>
    </w:p>
    <w:p w:rsidR="000F7C5C" w:rsidRDefault="004A4486" w:rsidP="003B333C">
      <w:pPr>
        <w:spacing w:after="0" w:line="360" w:lineRule="auto"/>
        <w:ind w:firstLine="709"/>
        <w:jc w:val="both"/>
        <w:rPr>
          <w:rFonts w:ascii="Times New Roman" w:hAnsi="Times New Roman" w:cs="Times New Roman"/>
          <w:sz w:val="24"/>
        </w:rPr>
      </w:pPr>
      <w:r w:rsidRPr="004A4486">
        <w:rPr>
          <w:rFonts w:ascii="Times New Roman" w:hAnsi="Times New Roman" w:cs="Times New Roman"/>
          <w:sz w:val="24"/>
        </w:rPr>
        <w:t xml:space="preserve">Формирование </w:t>
      </w:r>
      <w:r w:rsidRPr="00A15625">
        <w:rPr>
          <w:rFonts w:ascii="Times New Roman" w:hAnsi="Times New Roman" w:cs="Times New Roman"/>
          <w:sz w:val="24"/>
        </w:rPr>
        <w:t>капитала</w:t>
      </w:r>
      <w:r w:rsidR="001D7874" w:rsidRPr="00A15625">
        <w:rPr>
          <w:rFonts w:ascii="Times New Roman" w:hAnsi="Times New Roman" w:cs="Times New Roman"/>
          <w:sz w:val="24"/>
        </w:rPr>
        <w:t xml:space="preserve"> </w:t>
      </w:r>
      <w:r w:rsidRPr="00A15625">
        <w:rPr>
          <w:rFonts w:ascii="Times New Roman" w:hAnsi="Times New Roman" w:cs="Times New Roman"/>
          <w:sz w:val="24"/>
        </w:rPr>
        <w:t>происходит</w:t>
      </w:r>
      <w:r w:rsidRPr="004A4486">
        <w:rPr>
          <w:rFonts w:ascii="Times New Roman" w:hAnsi="Times New Roman" w:cs="Times New Roman"/>
          <w:sz w:val="24"/>
        </w:rPr>
        <w:t xml:space="preserve"> за счёт источников финансирования, которые классифицируются по различным</w:t>
      </w:r>
      <w:r w:rsidR="00EE01B8">
        <w:rPr>
          <w:rFonts w:ascii="Times New Roman" w:hAnsi="Times New Roman" w:cs="Times New Roman"/>
          <w:sz w:val="24"/>
        </w:rPr>
        <w:t xml:space="preserve"> </w:t>
      </w:r>
      <w:r w:rsidRPr="004A4486">
        <w:rPr>
          <w:rFonts w:ascii="Times New Roman" w:hAnsi="Times New Roman" w:cs="Times New Roman"/>
          <w:sz w:val="24"/>
        </w:rPr>
        <w:t xml:space="preserve">критериям. </w:t>
      </w:r>
      <w:r w:rsidR="00EE01B8">
        <w:rPr>
          <w:rFonts w:ascii="Times New Roman" w:hAnsi="Times New Roman" w:cs="Times New Roman"/>
          <w:sz w:val="24"/>
        </w:rPr>
        <w:t>Наиболее полное представление о финансовой системе и её основных составных частях дают классификации по таким критериям, как правовой статус (собственные, заёмные), происхождение (внутренние, внешние), срок (бессрочные, долгосрочные, среднесрочные, краткосрочные).</w:t>
      </w:r>
    </w:p>
    <w:p w:rsidR="00136B7B" w:rsidRDefault="00136B7B" w:rsidP="00136B7B">
      <w:pPr>
        <w:spacing w:after="0"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Предприятие, которое использует только собственный капитал, обладает наивысшей финансовой устойчивостью, однако имеет ограниченный объём средств и сдерживает темпы своего развития, т.к. не может обеспечить увеличения своих активов и возрастания объёмов своей хозяйственной деятельности. В свою очередь, предприятие, которое использует заёмные источники финансирования, имеет более высокий финансовый потенциал своего развития </w:t>
      </w:r>
      <w:r w:rsidRPr="003D4354">
        <w:rPr>
          <w:rFonts w:ascii="Times New Roman" w:hAnsi="Times New Roman" w:cs="Times New Roman"/>
          <w:color w:val="000000" w:themeColor="text1"/>
          <w:sz w:val="24"/>
          <w:szCs w:val="24"/>
          <w:shd w:val="clear" w:color="auto" w:fill="FFFFFF"/>
        </w:rPr>
        <w:t xml:space="preserve">за счёт формирования большего объёма активов, но и </w:t>
      </w:r>
      <w:r w:rsidR="00DE77F7">
        <w:rPr>
          <w:rFonts w:ascii="Times New Roman" w:hAnsi="Times New Roman" w:cs="Times New Roman"/>
          <w:color w:val="000000" w:themeColor="text1"/>
          <w:sz w:val="24"/>
          <w:szCs w:val="24"/>
          <w:shd w:val="clear" w:color="auto" w:fill="FFFFFF"/>
        </w:rPr>
        <w:t>у компании увеличиваются</w:t>
      </w:r>
      <w:r w:rsidRPr="003D4354">
        <w:rPr>
          <w:rFonts w:ascii="Times New Roman" w:hAnsi="Times New Roman" w:cs="Times New Roman"/>
          <w:color w:val="000000" w:themeColor="text1"/>
          <w:sz w:val="24"/>
          <w:szCs w:val="24"/>
          <w:shd w:val="clear" w:color="auto" w:fill="FFFFFF"/>
        </w:rPr>
        <w:t xml:space="preserve"> финансовые риски.</w:t>
      </w:r>
    </w:p>
    <w:p w:rsidR="00711EB4" w:rsidRPr="00290384" w:rsidRDefault="00711EB4" w:rsidP="00711EB4">
      <w:pPr>
        <w:pStyle w:val="af5"/>
        <w:spacing w:before="0" w:beforeAutospacing="0" w:after="0" w:afterAutospacing="0" w:line="360" w:lineRule="auto"/>
        <w:ind w:firstLine="709"/>
        <w:jc w:val="both"/>
        <w:rPr>
          <w:color w:val="000000"/>
        </w:rPr>
      </w:pPr>
      <w:r w:rsidRPr="00290384">
        <w:rPr>
          <w:color w:val="000000"/>
        </w:rPr>
        <w:t>Структура капитала определяется процентным соотношением собственных и заемных средств. От этого соотношения зависит финансовая устойчивость, финансовые риски, стоимость каждого вида капитала, платежеспособность и возможность банкротства предприятия, средневзвешенная стоимость капитала. Оптимальная структура капитала предполагает такое сочетание собственного и заемного капитала, при котором будет обеспечена максимальная рыночная стоимость предприятия.</w:t>
      </w:r>
      <w:r>
        <w:rPr>
          <w:color w:val="000000"/>
        </w:rPr>
        <w:t xml:space="preserve"> </w:t>
      </w:r>
      <w:r w:rsidRPr="00290384">
        <w:rPr>
          <w:color w:val="000000"/>
        </w:rPr>
        <w:t xml:space="preserve">Поиском оптимальной структуры капитала занимается теория структуры капитала. </w:t>
      </w:r>
    </w:p>
    <w:p w:rsidR="00C76F8C" w:rsidRDefault="00971845" w:rsidP="00C76F8C">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Дл</w:t>
      </w:r>
      <w:r w:rsidR="00C76F8C" w:rsidRPr="009849FA">
        <w:rPr>
          <w:rFonts w:ascii="Times New Roman" w:hAnsi="Times New Roman" w:cs="Times New Roman"/>
          <w:color w:val="000000"/>
          <w:sz w:val="24"/>
          <w:szCs w:val="24"/>
          <w:shd w:val="clear" w:color="auto" w:fill="FFFFFF"/>
        </w:rPr>
        <w:t xml:space="preserve">я оптимизации </w:t>
      </w:r>
      <w:r w:rsidR="00376C06">
        <w:rPr>
          <w:rFonts w:ascii="Times New Roman" w:hAnsi="Times New Roman" w:cs="Times New Roman"/>
          <w:color w:val="000000"/>
          <w:sz w:val="24"/>
          <w:szCs w:val="24"/>
          <w:shd w:val="clear" w:color="auto" w:fill="FFFFFF"/>
        </w:rPr>
        <w:t>структуры капитала на практике</w:t>
      </w:r>
      <w:r>
        <w:rPr>
          <w:rFonts w:ascii="Times New Roman" w:hAnsi="Times New Roman" w:cs="Times New Roman"/>
          <w:color w:val="000000"/>
          <w:sz w:val="24"/>
          <w:szCs w:val="24"/>
          <w:shd w:val="clear" w:color="auto" w:fill="FFFFFF"/>
        </w:rPr>
        <w:t xml:space="preserve"> применяются три главных метода</w:t>
      </w:r>
      <w:r w:rsidR="00376C06">
        <w:rPr>
          <w:rFonts w:ascii="Times New Roman" w:hAnsi="Times New Roman" w:cs="Times New Roman"/>
          <w:color w:val="000000"/>
          <w:sz w:val="24"/>
          <w:szCs w:val="24"/>
          <w:shd w:val="clear" w:color="auto" w:fill="FFFFFF"/>
        </w:rPr>
        <w:t xml:space="preserve">: </w:t>
      </w:r>
      <w:r w:rsidR="00FF16C5">
        <w:rPr>
          <w:rFonts w:ascii="Times New Roman" w:hAnsi="Times New Roman" w:cs="Times New Roman"/>
          <w:color w:val="000000"/>
          <w:sz w:val="24"/>
          <w:szCs w:val="24"/>
          <w:shd w:val="clear" w:color="auto" w:fill="FFFFFF"/>
        </w:rPr>
        <w:t xml:space="preserve">исходя из сложившейся на предприятии практики финансирования активов; </w:t>
      </w:r>
      <w:r w:rsidR="00425888">
        <w:rPr>
          <w:rFonts w:ascii="Times New Roman" w:hAnsi="Times New Roman" w:cs="Times New Roman"/>
          <w:color w:val="000000"/>
          <w:sz w:val="24"/>
          <w:szCs w:val="24"/>
          <w:shd w:val="clear" w:color="auto" w:fill="FFFFFF"/>
        </w:rPr>
        <w:t xml:space="preserve">метод оценки эффекта финансового левериджа; </w:t>
      </w:r>
      <w:r w:rsidR="00513985">
        <w:rPr>
          <w:rFonts w:ascii="Times New Roman" w:hAnsi="Times New Roman" w:cs="Times New Roman"/>
          <w:color w:val="000000"/>
          <w:sz w:val="24"/>
          <w:szCs w:val="24"/>
          <w:shd w:val="clear" w:color="auto" w:fill="FFFFFF"/>
        </w:rPr>
        <w:t>метод минимизации средневзвешенной стоимости капитала.</w:t>
      </w:r>
    </w:p>
    <w:p w:rsidR="00A15625" w:rsidRDefault="00A15625" w:rsidP="00A15625">
      <w:pPr>
        <w:spacing w:after="0" w:line="360" w:lineRule="auto"/>
        <w:ind w:firstLine="709"/>
        <w:jc w:val="both"/>
        <w:rPr>
          <w:rFonts w:ascii="Times New Roman" w:hAnsi="Times New Roman" w:cs="Times New Roman"/>
          <w:sz w:val="24"/>
        </w:rPr>
      </w:pPr>
      <w:r>
        <w:rPr>
          <w:rFonts w:ascii="Times New Roman" w:hAnsi="Times New Roman" w:cs="Times New Roman"/>
          <w:sz w:val="24"/>
        </w:rPr>
        <w:t>Анализ источников финансирования ООО «АльянсСтрой» показал, что с 2015 г. по 2017 г. большую долю в структуре капитала занимают собственные источники финансирования</w:t>
      </w:r>
      <w:r w:rsidR="0074503C">
        <w:rPr>
          <w:rFonts w:ascii="Times New Roman" w:hAnsi="Times New Roman" w:cs="Times New Roman"/>
          <w:sz w:val="24"/>
        </w:rPr>
        <w:t>, но наблюдается рост доли заёмных. Так, доля собственного капитала на протяжении анализируемого периода упала с 89% до 72%, а доля заемного выросла с 11% до 28%.</w:t>
      </w:r>
    </w:p>
    <w:p w:rsidR="0074503C" w:rsidRPr="00657BB1" w:rsidRDefault="0074503C" w:rsidP="0074503C">
      <w:pPr>
        <w:spacing w:after="0" w:line="360" w:lineRule="auto"/>
        <w:ind w:firstLine="709"/>
        <w:jc w:val="both"/>
        <w:rPr>
          <w:rFonts w:ascii="Times New Roman" w:eastAsiaTheme="majorEastAsia" w:hAnsi="Times New Roman" w:cs="Times New Roman"/>
          <w:bCs/>
          <w:sz w:val="24"/>
          <w:szCs w:val="24"/>
          <w:shd w:val="clear" w:color="auto" w:fill="FFFFFF"/>
        </w:rPr>
      </w:pPr>
      <w:r>
        <w:rPr>
          <w:rFonts w:ascii="Times New Roman" w:hAnsi="Times New Roman" w:cs="Times New Roman"/>
          <w:sz w:val="24"/>
        </w:rPr>
        <w:t xml:space="preserve">Согласно проведенному анализу финансово-экономических показателей можно сказать, что положение ООО «АльянсСтрой» финансово-устойчивое. </w:t>
      </w:r>
      <w:r>
        <w:rPr>
          <w:rFonts w:ascii="Times New Roman" w:hAnsi="Times New Roman" w:cs="Times New Roman"/>
          <w:color w:val="000000"/>
          <w:sz w:val="24"/>
          <w:szCs w:val="24"/>
        </w:rPr>
        <w:t xml:space="preserve">Этому свидетельствует наличие собственных оборотных средств в сумме 15998 тыс. руб., высокий коэффициент финансовой независимости 0,72, увеличение рентабельности собственного капитала с 0,11% до </w:t>
      </w:r>
      <w:r w:rsidR="008A374A">
        <w:rPr>
          <w:rFonts w:ascii="Times New Roman" w:hAnsi="Times New Roman" w:cs="Times New Roman"/>
          <w:color w:val="000000"/>
          <w:sz w:val="24"/>
          <w:szCs w:val="24"/>
        </w:rPr>
        <w:t>5,05</w:t>
      </w:r>
      <w:r w:rsidRPr="005F197D">
        <w:rPr>
          <w:rFonts w:ascii="Times New Roman" w:hAnsi="Times New Roman" w:cs="Times New Roman"/>
          <w:color w:val="000000"/>
          <w:sz w:val="24"/>
          <w:szCs w:val="24"/>
        </w:rPr>
        <w:t>%.</w:t>
      </w:r>
    </w:p>
    <w:p w:rsidR="0074503C" w:rsidRPr="00657BB1" w:rsidRDefault="0074503C" w:rsidP="0074503C">
      <w:pPr>
        <w:spacing w:after="0" w:line="360" w:lineRule="auto"/>
        <w:ind w:firstLine="709"/>
        <w:jc w:val="both"/>
        <w:rPr>
          <w:rFonts w:ascii="Times New Roman" w:eastAsiaTheme="majorEastAsia"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Однако к</w:t>
      </w:r>
      <w:r w:rsidRPr="00657BB1">
        <w:rPr>
          <w:rFonts w:ascii="Times New Roman" w:eastAsiaTheme="majorEastAsia" w:hAnsi="Times New Roman" w:cs="Times New Roman"/>
          <w:bCs/>
          <w:sz w:val="24"/>
          <w:szCs w:val="24"/>
          <w:shd w:val="clear" w:color="auto" w:fill="FFFFFF"/>
        </w:rPr>
        <w:t>омпания недостаточно эффективно использует</w:t>
      </w:r>
      <w:r>
        <w:rPr>
          <w:rFonts w:ascii="Times New Roman" w:eastAsiaTheme="majorEastAsia" w:hAnsi="Times New Roman" w:cs="Times New Roman"/>
          <w:bCs/>
          <w:sz w:val="24"/>
          <w:szCs w:val="24"/>
          <w:shd w:val="clear" w:color="auto" w:fill="FFFFFF"/>
        </w:rPr>
        <w:t xml:space="preserve"> </w:t>
      </w:r>
      <w:r w:rsidRPr="00657BB1">
        <w:rPr>
          <w:rFonts w:ascii="Times New Roman" w:eastAsiaTheme="majorEastAsia" w:hAnsi="Times New Roman" w:cs="Times New Roman"/>
          <w:bCs/>
          <w:sz w:val="24"/>
          <w:szCs w:val="24"/>
          <w:shd w:val="clear" w:color="auto" w:fill="FFFFFF"/>
        </w:rPr>
        <w:t>капитал: рентабельность совокупного капитала и рентабельность собственного капитала низкие, но в течение анализируемого периода имеют тенденцию к повышению. Следует повысить данные показ</w:t>
      </w:r>
      <w:r>
        <w:rPr>
          <w:rFonts w:ascii="Times New Roman" w:eastAsiaTheme="majorEastAsia" w:hAnsi="Times New Roman" w:cs="Times New Roman"/>
          <w:bCs/>
          <w:sz w:val="24"/>
          <w:szCs w:val="24"/>
          <w:shd w:val="clear" w:color="auto" w:fill="FFFFFF"/>
        </w:rPr>
        <w:t>атели</w:t>
      </w:r>
      <w:r w:rsidRPr="00657BB1">
        <w:rPr>
          <w:rFonts w:ascii="Times New Roman" w:eastAsiaTheme="majorEastAsia" w:hAnsi="Times New Roman" w:cs="Times New Roman"/>
          <w:bCs/>
          <w:sz w:val="24"/>
          <w:szCs w:val="24"/>
          <w:shd w:val="clear" w:color="auto" w:fill="FFFFFF"/>
        </w:rPr>
        <w:t xml:space="preserve">. Это можно достичь, если работать над ресурсосбережением, уменьшением себестоимости, внедрять новых технологий, ресурсосберегающее оборудования, увеличивать масштабы производства </w:t>
      </w:r>
    </w:p>
    <w:p w:rsidR="0074503C" w:rsidRDefault="0074503C" w:rsidP="0074503C">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Эффект финансового рычага </w:t>
      </w:r>
      <w:r w:rsidR="007813D0">
        <w:rPr>
          <w:rFonts w:ascii="Times New Roman" w:hAnsi="Times New Roman" w:cs="Times New Roman"/>
          <w:color w:val="000000"/>
          <w:sz w:val="24"/>
          <w:szCs w:val="24"/>
        </w:rPr>
        <w:t xml:space="preserve">в 2017 г. </w:t>
      </w:r>
      <w:r w:rsidR="006A30CB">
        <w:rPr>
          <w:rFonts w:ascii="Times New Roman" w:hAnsi="Times New Roman" w:cs="Times New Roman"/>
          <w:color w:val="000000"/>
          <w:sz w:val="24"/>
          <w:szCs w:val="24"/>
        </w:rPr>
        <w:t>отрицательный и равен -2,53</w:t>
      </w:r>
      <w:r>
        <w:rPr>
          <w:rFonts w:ascii="Times New Roman" w:hAnsi="Times New Roman" w:cs="Times New Roman"/>
          <w:color w:val="000000"/>
          <w:sz w:val="24"/>
          <w:szCs w:val="24"/>
        </w:rPr>
        <w:t>%, что говорит о нецелесообразности привлечения заёмного капитала. Метод минимизации средневзвешенной стоимости капитала также показал, что в настоящих условиях следует отказаться от заемных средств, так как цена заемного капитала выше цены собственного капитала.</w:t>
      </w:r>
    </w:p>
    <w:p w:rsidR="003856C8" w:rsidRDefault="00CC4DF4" w:rsidP="003856C8">
      <w:pPr>
        <w:spacing w:after="0" w:line="360" w:lineRule="auto"/>
        <w:ind w:firstLine="709"/>
        <w:jc w:val="both"/>
        <w:rPr>
          <w:rFonts w:ascii="Times New Roman" w:eastAsiaTheme="majorEastAsia" w:hAnsi="Times New Roman" w:cs="Times New Roman"/>
          <w:bCs/>
          <w:sz w:val="24"/>
          <w:szCs w:val="24"/>
          <w:shd w:val="clear" w:color="auto" w:fill="FFFFFF"/>
        </w:rPr>
      </w:pPr>
      <w:r>
        <w:rPr>
          <w:rFonts w:ascii="Times New Roman" w:hAnsi="Times New Roman" w:cs="Times New Roman"/>
          <w:color w:val="000000"/>
          <w:sz w:val="24"/>
          <w:szCs w:val="24"/>
        </w:rPr>
        <w:t xml:space="preserve">Учитывая высокую финансовую устойчивость предприятия, низкую рентабельность и цену собственного капитала, отрицательный эффект финансового рычага, предприятию не следует увеличивать долю </w:t>
      </w:r>
      <w:r w:rsidRPr="00CC4DF4">
        <w:rPr>
          <w:rFonts w:ascii="Times New Roman" w:hAnsi="Times New Roman" w:cs="Times New Roman"/>
          <w:color w:val="000000"/>
          <w:sz w:val="24"/>
          <w:szCs w:val="24"/>
        </w:rPr>
        <w:t xml:space="preserve">заёмных средств в структуре капитала. Поэтому для реализации проекта с единовременной  </w:t>
      </w:r>
      <w:r w:rsidR="00CC648A" w:rsidRPr="00CC4DF4">
        <w:rPr>
          <w:rFonts w:ascii="Times New Roman" w:eastAsia="Times New Roman" w:hAnsi="Times New Roman" w:cs="Times New Roman"/>
          <w:color w:val="000000"/>
          <w:sz w:val="24"/>
          <w:szCs w:val="24"/>
          <w:shd w:val="clear" w:color="auto" w:fill="FFFFFF"/>
        </w:rPr>
        <w:t xml:space="preserve">закупкой оборудования на сумму 12266 тыс. руб. и ожидаемой прибылью в сумме 13963 тыс. руб. стоит использовать собственный капитал с источником финансирования за счёт </w:t>
      </w:r>
      <w:r w:rsidRPr="00CC4DF4">
        <w:rPr>
          <w:rFonts w:ascii="Times New Roman" w:eastAsia="Times New Roman" w:hAnsi="Times New Roman" w:cs="Times New Roman"/>
          <w:color w:val="000000"/>
          <w:sz w:val="24"/>
          <w:szCs w:val="24"/>
          <w:shd w:val="clear" w:color="auto" w:fill="FFFFFF"/>
        </w:rPr>
        <w:t xml:space="preserve">нераспределенной </w:t>
      </w:r>
      <w:r w:rsidR="00CC648A" w:rsidRPr="00CC4DF4">
        <w:rPr>
          <w:rFonts w:ascii="Times New Roman" w:eastAsia="Times New Roman" w:hAnsi="Times New Roman" w:cs="Times New Roman"/>
          <w:color w:val="000000"/>
          <w:sz w:val="24"/>
          <w:szCs w:val="24"/>
          <w:shd w:val="clear" w:color="auto" w:fill="FFFFFF"/>
        </w:rPr>
        <w:t>прибыли.</w:t>
      </w:r>
      <w:r w:rsidR="008A374A">
        <w:rPr>
          <w:rFonts w:ascii="Times New Roman" w:eastAsia="Times New Roman" w:hAnsi="Times New Roman" w:cs="Times New Roman"/>
          <w:color w:val="000000"/>
          <w:sz w:val="24"/>
          <w:szCs w:val="24"/>
          <w:shd w:val="clear" w:color="auto" w:fill="FFFFFF"/>
        </w:rPr>
        <w:t xml:space="preserve"> </w:t>
      </w:r>
      <w:r w:rsidR="008A374A" w:rsidRPr="004011E1">
        <w:rPr>
          <w:rFonts w:ascii="Times New Roman" w:eastAsia="Times New Roman" w:hAnsi="Times New Roman" w:cs="Times New Roman"/>
          <w:color w:val="000000"/>
          <w:sz w:val="24"/>
          <w:szCs w:val="24"/>
          <w:shd w:val="clear" w:color="auto" w:fill="FFFFFF"/>
        </w:rPr>
        <w:t>Если предприятие придержится такой рекомендации, то все финансово-эконом</w:t>
      </w:r>
      <w:r w:rsidR="008A374A">
        <w:rPr>
          <w:rFonts w:ascii="Times New Roman" w:eastAsia="Times New Roman" w:hAnsi="Times New Roman" w:cs="Times New Roman"/>
          <w:color w:val="000000"/>
          <w:sz w:val="24"/>
          <w:szCs w:val="24"/>
          <w:shd w:val="clear" w:color="auto" w:fill="FFFFFF"/>
        </w:rPr>
        <w:t>ические показатели, рассматриваемые ранее, изменятся в лучшую сторону, рентабельность собственного капитала увеличится до 1</w:t>
      </w:r>
      <w:r w:rsidR="003856C8">
        <w:rPr>
          <w:rFonts w:ascii="Times New Roman" w:eastAsia="Times New Roman" w:hAnsi="Times New Roman" w:cs="Times New Roman"/>
          <w:color w:val="000000"/>
          <w:sz w:val="24"/>
          <w:szCs w:val="24"/>
          <w:shd w:val="clear" w:color="auto" w:fill="FFFFFF"/>
        </w:rPr>
        <w:t>8,48</w:t>
      </w:r>
      <w:r w:rsidR="008A374A">
        <w:rPr>
          <w:rFonts w:ascii="Times New Roman" w:eastAsia="Times New Roman" w:hAnsi="Times New Roman" w:cs="Times New Roman"/>
          <w:color w:val="000000"/>
          <w:sz w:val="24"/>
          <w:szCs w:val="24"/>
          <w:shd w:val="clear" w:color="auto" w:fill="FFFFFF"/>
        </w:rPr>
        <w:t>%,</w:t>
      </w:r>
      <w:r w:rsidR="003856C8">
        <w:rPr>
          <w:rFonts w:ascii="Times New Roman" w:eastAsia="Times New Roman" w:hAnsi="Times New Roman" w:cs="Times New Roman"/>
          <w:color w:val="000000"/>
          <w:sz w:val="24"/>
          <w:szCs w:val="24"/>
          <w:shd w:val="clear" w:color="auto" w:fill="FFFFFF"/>
        </w:rPr>
        <w:t xml:space="preserve"> </w:t>
      </w:r>
      <w:r w:rsidR="003856C8" w:rsidRPr="0042231E">
        <w:rPr>
          <w:rFonts w:ascii="Times New Roman" w:eastAsiaTheme="majorEastAsia" w:hAnsi="Times New Roman" w:cs="Times New Roman"/>
          <w:bCs/>
          <w:sz w:val="24"/>
          <w:szCs w:val="24"/>
          <w:shd w:val="clear" w:color="auto" w:fill="FFFFFF"/>
        </w:rPr>
        <w:t>увеличение рентабельности совокупного капитала с 9,45% до 20,44</w:t>
      </w:r>
      <w:r w:rsidR="003856C8">
        <w:rPr>
          <w:rFonts w:ascii="Times New Roman" w:eastAsiaTheme="majorEastAsia" w:hAnsi="Times New Roman" w:cs="Times New Roman"/>
          <w:bCs/>
          <w:sz w:val="24"/>
          <w:szCs w:val="24"/>
          <w:shd w:val="clear" w:color="auto" w:fill="FFFFFF"/>
        </w:rPr>
        <w:t xml:space="preserve">%. </w:t>
      </w:r>
      <w:r w:rsidR="003856C8" w:rsidRPr="0042231E">
        <w:rPr>
          <w:rFonts w:ascii="Times New Roman" w:eastAsiaTheme="majorEastAsia" w:hAnsi="Times New Roman" w:cs="Times New Roman"/>
          <w:bCs/>
          <w:sz w:val="24"/>
          <w:szCs w:val="24"/>
          <w:shd w:val="clear" w:color="auto" w:fill="FFFFFF"/>
        </w:rPr>
        <w:t>Кроме того, эффект финансового рычага изменится с отрицательного значения на положительное</w:t>
      </w:r>
      <w:r w:rsidR="006A30CB">
        <w:rPr>
          <w:rFonts w:ascii="Times New Roman" w:eastAsiaTheme="majorEastAsia" w:hAnsi="Times New Roman" w:cs="Times New Roman"/>
          <w:bCs/>
          <w:sz w:val="24"/>
          <w:szCs w:val="24"/>
          <w:shd w:val="clear" w:color="auto" w:fill="FFFFFF"/>
        </w:rPr>
        <w:t xml:space="preserve"> 1,98</w:t>
      </w:r>
      <w:r w:rsidR="00FE0111">
        <w:rPr>
          <w:rFonts w:ascii="Times New Roman" w:eastAsiaTheme="majorEastAsia" w:hAnsi="Times New Roman" w:cs="Times New Roman"/>
          <w:bCs/>
          <w:sz w:val="24"/>
          <w:szCs w:val="24"/>
          <w:shd w:val="clear" w:color="auto" w:fill="FFFFFF"/>
        </w:rPr>
        <w:t>%</w:t>
      </w:r>
      <w:r w:rsidR="003856C8" w:rsidRPr="0042231E">
        <w:rPr>
          <w:rFonts w:ascii="Times New Roman" w:eastAsiaTheme="majorEastAsia" w:hAnsi="Times New Roman" w:cs="Times New Roman"/>
          <w:bCs/>
          <w:sz w:val="24"/>
          <w:szCs w:val="24"/>
          <w:shd w:val="clear" w:color="auto" w:fill="FFFFFF"/>
        </w:rPr>
        <w:t xml:space="preserve">, и цена собственного капитала станет выше цены заёмного. </w:t>
      </w:r>
    </w:p>
    <w:p w:rsidR="00FE0111" w:rsidRPr="00E35390" w:rsidRDefault="00FE0111" w:rsidP="00FE011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То есть в следующем периоде 2019 г. можно будет задуматься о привлечении заёмных средств для осуществления производства, развития предприятия и реализации новых проектов.</w:t>
      </w:r>
    </w:p>
    <w:p w:rsidR="0074503C" w:rsidRDefault="00FE0111" w:rsidP="0074503C">
      <w:pPr>
        <w:spacing w:after="0" w:line="360" w:lineRule="auto"/>
        <w:ind w:firstLine="709"/>
        <w:jc w:val="both"/>
        <w:rPr>
          <w:rFonts w:ascii="Times New Roman" w:hAnsi="Times New Roman" w:cs="Times New Roman"/>
          <w:sz w:val="24"/>
        </w:rPr>
      </w:pPr>
      <w:r>
        <w:rPr>
          <w:rFonts w:ascii="Times New Roman" w:hAnsi="Times New Roman" w:cs="Times New Roman"/>
          <w:color w:val="000000"/>
          <w:sz w:val="24"/>
          <w:szCs w:val="24"/>
        </w:rPr>
        <w:t>Поэтому</w:t>
      </w:r>
      <w:r w:rsidR="0074503C" w:rsidRPr="00657BB1">
        <w:rPr>
          <w:rFonts w:ascii="Times New Roman" w:hAnsi="Times New Roman" w:cs="Times New Roman"/>
          <w:color w:val="000000"/>
          <w:sz w:val="24"/>
          <w:szCs w:val="24"/>
        </w:rPr>
        <w:t xml:space="preserve"> ООО «Альян</w:t>
      </w:r>
      <w:r w:rsidR="0074503C">
        <w:rPr>
          <w:rFonts w:ascii="Times New Roman" w:hAnsi="Times New Roman" w:cs="Times New Roman"/>
          <w:color w:val="000000"/>
          <w:sz w:val="24"/>
          <w:szCs w:val="24"/>
        </w:rPr>
        <w:t>с</w:t>
      </w:r>
      <w:r w:rsidR="0074503C" w:rsidRPr="00657BB1">
        <w:rPr>
          <w:rFonts w:ascii="Times New Roman" w:hAnsi="Times New Roman" w:cs="Times New Roman"/>
          <w:color w:val="000000"/>
          <w:sz w:val="24"/>
          <w:szCs w:val="24"/>
        </w:rPr>
        <w:t>Строй» стоит реализовывать новое производство за счёт собственных сре</w:t>
      </w:r>
      <w:r w:rsidR="0074375B">
        <w:rPr>
          <w:rFonts w:ascii="Times New Roman" w:hAnsi="Times New Roman" w:cs="Times New Roman"/>
          <w:color w:val="000000"/>
          <w:sz w:val="24"/>
          <w:szCs w:val="24"/>
        </w:rPr>
        <w:t xml:space="preserve">дств, нераспределённой прибыли, </w:t>
      </w:r>
      <w:r w:rsidR="0074503C" w:rsidRPr="00657BB1">
        <w:rPr>
          <w:rFonts w:ascii="Times New Roman" w:hAnsi="Times New Roman" w:cs="Times New Roman"/>
          <w:color w:val="000000"/>
          <w:sz w:val="24"/>
          <w:szCs w:val="24"/>
        </w:rPr>
        <w:t>и по мере увеличения финансового рычага можно будет рассматривать вопрос о привлечении заемного капитала.</w:t>
      </w:r>
    </w:p>
    <w:p w:rsidR="00FE0111" w:rsidRDefault="002E3A1E" w:rsidP="00FE0111">
      <w:pPr>
        <w:spacing w:after="0" w:line="360" w:lineRule="auto"/>
        <w:ind w:firstLine="709"/>
        <w:jc w:val="both"/>
        <w:rPr>
          <w:rFonts w:ascii="Times New Roman" w:hAnsi="Times New Roman" w:cs="Times New Roman"/>
          <w:sz w:val="24"/>
        </w:rPr>
      </w:pPr>
      <w:r w:rsidRPr="00882178">
        <w:rPr>
          <w:rFonts w:ascii="Times New Roman" w:hAnsi="Times New Roman" w:cs="Times New Roman"/>
          <w:sz w:val="24"/>
          <w:szCs w:val="24"/>
        </w:rPr>
        <w:t xml:space="preserve">Таким образом, </w:t>
      </w:r>
      <w:r w:rsidR="00656DB7" w:rsidRPr="00882178">
        <w:rPr>
          <w:rFonts w:ascii="Times New Roman" w:hAnsi="Times New Roman" w:cs="Times New Roman"/>
          <w:sz w:val="24"/>
          <w:szCs w:val="24"/>
        </w:rPr>
        <w:t>оптимизация структуры</w:t>
      </w:r>
      <w:r w:rsidR="00561BE1" w:rsidRPr="00882178">
        <w:rPr>
          <w:rFonts w:ascii="Times New Roman" w:hAnsi="Times New Roman" w:cs="Times New Roman"/>
          <w:sz w:val="24"/>
          <w:szCs w:val="24"/>
        </w:rPr>
        <w:t xml:space="preserve"> капитала</w:t>
      </w:r>
      <w:r w:rsidR="00656DB7" w:rsidRPr="00882178">
        <w:rPr>
          <w:rFonts w:ascii="Times New Roman" w:hAnsi="Times New Roman" w:cs="Times New Roman"/>
          <w:sz w:val="24"/>
          <w:szCs w:val="24"/>
        </w:rPr>
        <w:t xml:space="preserve"> предприятия – один из сложных и важных этапов эффективного управления предприятием в целом. Чем рациональнее будет проводиться управлени</w:t>
      </w:r>
      <w:r w:rsidR="007C6359" w:rsidRPr="00882178">
        <w:rPr>
          <w:rFonts w:ascii="Times New Roman" w:hAnsi="Times New Roman" w:cs="Times New Roman"/>
          <w:sz w:val="24"/>
          <w:szCs w:val="24"/>
        </w:rPr>
        <w:t>е</w:t>
      </w:r>
      <w:r w:rsidR="0048118A" w:rsidRPr="00882178">
        <w:rPr>
          <w:rFonts w:ascii="Times New Roman" w:hAnsi="Times New Roman" w:cs="Times New Roman"/>
          <w:sz w:val="24"/>
          <w:szCs w:val="24"/>
        </w:rPr>
        <w:t xml:space="preserve"> </w:t>
      </w:r>
      <w:r w:rsidR="007C6359" w:rsidRPr="00882178">
        <w:rPr>
          <w:rFonts w:ascii="Times New Roman" w:hAnsi="Times New Roman" w:cs="Times New Roman"/>
          <w:sz w:val="24"/>
          <w:szCs w:val="24"/>
        </w:rPr>
        <w:t>структурой капитала</w:t>
      </w:r>
      <w:r w:rsidR="00656DB7" w:rsidRPr="00882178">
        <w:rPr>
          <w:rFonts w:ascii="Times New Roman" w:hAnsi="Times New Roman" w:cs="Times New Roman"/>
          <w:sz w:val="24"/>
          <w:szCs w:val="24"/>
        </w:rPr>
        <w:t>, тем более стабильно и успешно будет развиваться предприятие.</w:t>
      </w:r>
      <w:r w:rsidR="00FE0111" w:rsidRPr="00FE0111">
        <w:rPr>
          <w:rFonts w:ascii="Times New Roman" w:hAnsi="Times New Roman" w:cs="Times New Roman"/>
          <w:sz w:val="24"/>
        </w:rPr>
        <w:t xml:space="preserve"> </w:t>
      </w:r>
    </w:p>
    <w:p w:rsidR="00F82CBA" w:rsidRPr="00882178" w:rsidRDefault="00F82CBA" w:rsidP="004011E1">
      <w:pPr>
        <w:spacing w:after="0" w:line="360" w:lineRule="auto"/>
        <w:contextualSpacing/>
        <w:jc w:val="both"/>
        <w:rPr>
          <w:rFonts w:ascii="Times New Roman" w:hAnsi="Times New Roman" w:cs="Times New Roman"/>
          <w:sz w:val="24"/>
          <w:szCs w:val="24"/>
        </w:rPr>
      </w:pPr>
      <w:r w:rsidRPr="00882178">
        <w:br w:type="page"/>
      </w:r>
    </w:p>
    <w:p w:rsidR="00F82CBA" w:rsidRPr="00F82CBA" w:rsidRDefault="00F82CBA" w:rsidP="00F82CBA">
      <w:pPr>
        <w:pStyle w:val="1"/>
        <w:spacing w:before="0" w:line="360" w:lineRule="auto"/>
        <w:jc w:val="center"/>
        <w:rPr>
          <w:rFonts w:ascii="Times New Roman" w:hAnsi="Times New Roman" w:cs="Times New Roman"/>
          <w:color w:val="auto"/>
        </w:rPr>
      </w:pPr>
      <w:bookmarkStart w:id="16" w:name="_Toc513102943"/>
      <w:r w:rsidRPr="00F82CBA">
        <w:rPr>
          <w:rFonts w:ascii="Times New Roman" w:hAnsi="Times New Roman" w:cs="Times New Roman"/>
          <w:color w:val="auto"/>
        </w:rPr>
        <w:lastRenderedPageBreak/>
        <w:t>Список использованных источников</w:t>
      </w:r>
      <w:bookmarkEnd w:id="16"/>
    </w:p>
    <w:p w:rsidR="009459EF" w:rsidRPr="00B907DC" w:rsidRDefault="009459EF" w:rsidP="009459EF">
      <w:pPr>
        <w:pStyle w:val="a4"/>
        <w:numPr>
          <w:ilvl w:val="0"/>
          <w:numId w:val="1"/>
        </w:numPr>
        <w:suppressAutoHyphens/>
        <w:spacing w:after="0" w:line="240" w:lineRule="auto"/>
        <w:jc w:val="both"/>
        <w:rPr>
          <w:rFonts w:ascii="Times New Roman" w:hAnsi="Times New Roman" w:cs="Times New Roman"/>
          <w:sz w:val="24"/>
          <w:szCs w:val="24"/>
        </w:rPr>
      </w:pPr>
      <w:r w:rsidRPr="00B907DC">
        <w:rPr>
          <w:rFonts w:ascii="Times New Roman" w:hAnsi="Times New Roman" w:cs="Times New Roman"/>
          <w:sz w:val="24"/>
          <w:szCs w:val="24"/>
        </w:rPr>
        <w:t>Брейли Р., Майерс С. Принципы корпоративных финансов/ Пер. с англ. Н. Барышниковой. – М.: Олимп-Бизнес, 2008. – 1008 с.</w:t>
      </w:r>
    </w:p>
    <w:p w:rsidR="0074449F" w:rsidRDefault="0074449F" w:rsidP="009459EF">
      <w:pPr>
        <w:pStyle w:val="a4"/>
        <w:numPr>
          <w:ilvl w:val="0"/>
          <w:numId w:val="1"/>
        </w:numPr>
        <w:tabs>
          <w:tab w:val="left" w:pos="24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Бригхем Ю., </w:t>
      </w:r>
      <w:r w:rsidR="00483C2A" w:rsidRPr="0074449F">
        <w:rPr>
          <w:rFonts w:ascii="Times New Roman" w:hAnsi="Times New Roman" w:cs="Times New Roman"/>
          <w:sz w:val="24"/>
          <w:szCs w:val="24"/>
        </w:rPr>
        <w:t xml:space="preserve">Гапенски Л. Финансовый менеджмент. Полный курс в 2х т. – Перевод с англ. </w:t>
      </w:r>
      <w:r w:rsidR="009459EF">
        <w:rPr>
          <w:rFonts w:ascii="Times New Roman" w:hAnsi="Times New Roman" w:cs="Times New Roman"/>
          <w:sz w:val="24"/>
          <w:szCs w:val="24"/>
        </w:rPr>
        <w:t>п</w:t>
      </w:r>
      <w:r w:rsidR="00483C2A" w:rsidRPr="0074449F">
        <w:rPr>
          <w:rFonts w:ascii="Times New Roman" w:hAnsi="Times New Roman" w:cs="Times New Roman"/>
          <w:sz w:val="24"/>
          <w:szCs w:val="24"/>
        </w:rPr>
        <w:t>од ред. В.В. Ковалева. – СПб: Экономическая школа, 2001</w:t>
      </w:r>
      <w:r>
        <w:rPr>
          <w:rFonts w:ascii="Times New Roman" w:hAnsi="Times New Roman" w:cs="Times New Roman"/>
          <w:sz w:val="24"/>
          <w:szCs w:val="24"/>
        </w:rPr>
        <w:t xml:space="preserve">.Т.1. – 497 с., </w:t>
      </w:r>
      <w:r w:rsidR="00483C2A" w:rsidRPr="0074449F">
        <w:rPr>
          <w:rFonts w:ascii="Times New Roman" w:hAnsi="Times New Roman" w:cs="Times New Roman"/>
          <w:sz w:val="24"/>
          <w:szCs w:val="24"/>
        </w:rPr>
        <w:t>Т.2.</w:t>
      </w:r>
      <w:r w:rsidRPr="0074449F">
        <w:rPr>
          <w:rFonts w:ascii="Times New Roman" w:hAnsi="Times New Roman" w:cs="Times New Roman"/>
          <w:sz w:val="24"/>
          <w:szCs w:val="24"/>
        </w:rPr>
        <w:t xml:space="preserve"> – 669с.</w:t>
      </w:r>
    </w:p>
    <w:p w:rsidR="002509C2" w:rsidRPr="002509C2" w:rsidRDefault="001211B1" w:rsidP="002509C2">
      <w:pPr>
        <w:pStyle w:val="a4"/>
        <w:numPr>
          <w:ilvl w:val="0"/>
          <w:numId w:val="1"/>
        </w:numPr>
        <w:tabs>
          <w:tab w:val="left" w:pos="2412"/>
        </w:tabs>
        <w:spacing w:after="0" w:line="240" w:lineRule="auto"/>
        <w:jc w:val="both"/>
        <w:rPr>
          <w:rFonts w:ascii="Times New Roman" w:hAnsi="Times New Roman" w:cs="Times New Roman"/>
          <w:sz w:val="24"/>
          <w:szCs w:val="24"/>
        </w:rPr>
      </w:pPr>
      <w:r w:rsidRPr="0074449F">
        <w:rPr>
          <w:rFonts w:ascii="Times New Roman" w:hAnsi="Times New Roman" w:cs="Times New Roman"/>
          <w:color w:val="000000"/>
          <w:sz w:val="24"/>
          <w:szCs w:val="24"/>
        </w:rPr>
        <w:t>Брусов П.Н., Филатова Т.В., Орехова Н. П. Отсутствие оптимальной структуры капитала в теории компромисса // Финансы: Теория и Практика. 2013. №2. URL: http://cyberleninka.ru/article/n/otsutstvie-optimalnoy-struktury-kapitala-v-teorii-kompromissa (дата обращения: 22.11.2017).</w:t>
      </w:r>
    </w:p>
    <w:p w:rsidR="009459EF" w:rsidRPr="00F1267C" w:rsidRDefault="009459EF" w:rsidP="009459EF">
      <w:pPr>
        <w:pStyle w:val="aa"/>
        <w:numPr>
          <w:ilvl w:val="0"/>
          <w:numId w:val="1"/>
        </w:numPr>
        <w:suppressAutoHyphens/>
        <w:jc w:val="both"/>
        <w:rPr>
          <w:rFonts w:ascii="Times New Roman" w:eastAsia="Times New Roman" w:hAnsi="Times New Roman" w:cs="Times New Roman"/>
          <w:sz w:val="24"/>
          <w:szCs w:val="24"/>
        </w:rPr>
      </w:pPr>
      <w:r w:rsidRPr="00F1267C">
        <w:rPr>
          <w:rFonts w:ascii="Times New Roman" w:hAnsi="Times New Roman" w:cs="Times New Roman"/>
          <w:sz w:val="24"/>
          <w:szCs w:val="24"/>
        </w:rPr>
        <w:t>Ван Хорн Дж. К. Основы управления</w:t>
      </w:r>
      <w:r>
        <w:rPr>
          <w:rFonts w:ascii="Times New Roman" w:hAnsi="Times New Roman" w:cs="Times New Roman"/>
          <w:sz w:val="24"/>
          <w:szCs w:val="24"/>
        </w:rPr>
        <w:t xml:space="preserve"> финансами / Пер. с англ. – М.: </w:t>
      </w:r>
      <w:r w:rsidRPr="00F1267C">
        <w:rPr>
          <w:rFonts w:ascii="Times New Roman" w:hAnsi="Times New Roman" w:cs="Times New Roman"/>
          <w:sz w:val="24"/>
          <w:szCs w:val="24"/>
        </w:rPr>
        <w:t>Финансы и статистика. 2003. – 800 с.</w:t>
      </w:r>
    </w:p>
    <w:p w:rsidR="001211B1" w:rsidRDefault="001211B1" w:rsidP="009459EF">
      <w:pPr>
        <w:pStyle w:val="a4"/>
        <w:numPr>
          <w:ilvl w:val="0"/>
          <w:numId w:val="1"/>
        </w:numPr>
        <w:tabs>
          <w:tab w:val="left" w:pos="2412"/>
        </w:tabs>
        <w:spacing w:after="0" w:line="240" w:lineRule="auto"/>
        <w:jc w:val="both"/>
        <w:rPr>
          <w:rFonts w:ascii="Times New Roman" w:hAnsi="Times New Roman" w:cs="Times New Roman"/>
          <w:sz w:val="24"/>
          <w:szCs w:val="24"/>
        </w:rPr>
      </w:pPr>
      <w:r w:rsidRPr="00F1267C">
        <w:rPr>
          <w:rFonts w:ascii="Times New Roman" w:hAnsi="Times New Roman" w:cs="Times New Roman"/>
          <w:sz w:val="24"/>
          <w:szCs w:val="24"/>
        </w:rPr>
        <w:t>Ван Хорн Дж</w:t>
      </w:r>
      <w:r>
        <w:rPr>
          <w:rFonts w:ascii="Times New Roman" w:hAnsi="Times New Roman" w:cs="Times New Roman"/>
          <w:sz w:val="24"/>
          <w:szCs w:val="24"/>
        </w:rPr>
        <w:t>.</w:t>
      </w:r>
      <w:r w:rsidRPr="00F1267C">
        <w:rPr>
          <w:rFonts w:ascii="Times New Roman" w:hAnsi="Times New Roman" w:cs="Times New Roman"/>
          <w:sz w:val="24"/>
          <w:szCs w:val="24"/>
        </w:rPr>
        <w:t xml:space="preserve"> К., Вахович Дж</w:t>
      </w:r>
      <w:r>
        <w:rPr>
          <w:rFonts w:ascii="Times New Roman" w:hAnsi="Times New Roman" w:cs="Times New Roman"/>
          <w:sz w:val="24"/>
          <w:szCs w:val="24"/>
        </w:rPr>
        <w:t>.</w:t>
      </w:r>
      <w:r w:rsidRPr="00F1267C">
        <w:rPr>
          <w:rFonts w:ascii="Times New Roman" w:hAnsi="Times New Roman" w:cs="Times New Roman"/>
          <w:sz w:val="24"/>
          <w:szCs w:val="24"/>
        </w:rPr>
        <w:t xml:space="preserve"> М. Осн</w:t>
      </w:r>
      <w:r>
        <w:rPr>
          <w:rFonts w:ascii="Times New Roman" w:hAnsi="Times New Roman" w:cs="Times New Roman"/>
          <w:sz w:val="24"/>
          <w:szCs w:val="24"/>
        </w:rPr>
        <w:t>овы финансового менеджмента. М.</w:t>
      </w:r>
      <w:r w:rsidRPr="00F1267C">
        <w:rPr>
          <w:rFonts w:ascii="Times New Roman" w:hAnsi="Times New Roman" w:cs="Times New Roman"/>
          <w:sz w:val="24"/>
          <w:szCs w:val="24"/>
        </w:rPr>
        <w:t>: И</w:t>
      </w:r>
      <w:r>
        <w:rPr>
          <w:rFonts w:ascii="Times New Roman" w:hAnsi="Times New Roman" w:cs="Times New Roman"/>
          <w:sz w:val="24"/>
          <w:szCs w:val="24"/>
        </w:rPr>
        <w:t xml:space="preserve">. Д. </w:t>
      </w:r>
      <w:r w:rsidRPr="00F1267C">
        <w:rPr>
          <w:rFonts w:ascii="Times New Roman" w:hAnsi="Times New Roman" w:cs="Times New Roman"/>
          <w:sz w:val="24"/>
          <w:szCs w:val="24"/>
        </w:rPr>
        <w:t>В</w:t>
      </w:r>
      <w:r>
        <w:rPr>
          <w:rFonts w:ascii="Times New Roman" w:hAnsi="Times New Roman" w:cs="Times New Roman"/>
          <w:sz w:val="24"/>
          <w:szCs w:val="24"/>
        </w:rPr>
        <w:t>ильямс, 2008. – 1232 с.</w:t>
      </w:r>
    </w:p>
    <w:p w:rsidR="002241EA" w:rsidRDefault="002241EA" w:rsidP="009459EF">
      <w:pPr>
        <w:pStyle w:val="a4"/>
        <w:numPr>
          <w:ilvl w:val="0"/>
          <w:numId w:val="1"/>
        </w:numPr>
        <w:tabs>
          <w:tab w:val="left" w:pos="24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Воронина М.В. Финансовый менеджмент: учебник для бакалавров. – М.: Издательско-торговая корпорация «Дашков </w:t>
      </w:r>
      <w:r w:rsidRPr="00901A44">
        <w:rPr>
          <w:rFonts w:ascii="Times New Roman" w:hAnsi="Times New Roman" w:cs="Times New Roman"/>
          <w:sz w:val="24"/>
          <w:szCs w:val="24"/>
        </w:rPr>
        <w:t xml:space="preserve">и </w:t>
      </w:r>
      <w:r w:rsidR="00901A44" w:rsidRPr="00901A44">
        <w:rPr>
          <w:rFonts w:ascii="Times New Roman" w:hAnsi="Times New Roman" w:cs="Times New Roman"/>
          <w:sz w:val="24"/>
          <w:szCs w:val="24"/>
        </w:rPr>
        <w:t>К°</w:t>
      </w:r>
      <w:r w:rsidRPr="00901A44">
        <w:rPr>
          <w:rFonts w:ascii="Times New Roman" w:hAnsi="Times New Roman" w:cs="Times New Roman"/>
          <w:sz w:val="24"/>
          <w:szCs w:val="24"/>
        </w:rPr>
        <w:t>»,</w:t>
      </w:r>
      <w:r>
        <w:rPr>
          <w:rFonts w:ascii="Times New Roman" w:hAnsi="Times New Roman" w:cs="Times New Roman"/>
          <w:sz w:val="24"/>
          <w:szCs w:val="24"/>
        </w:rPr>
        <w:t xml:space="preserve"> 2016. – 400 с.</w:t>
      </w:r>
    </w:p>
    <w:p w:rsidR="002241EA" w:rsidRPr="00F1267C" w:rsidRDefault="002241EA" w:rsidP="009459EF">
      <w:pPr>
        <w:pStyle w:val="a4"/>
        <w:numPr>
          <w:ilvl w:val="0"/>
          <w:numId w:val="1"/>
        </w:numPr>
        <w:tabs>
          <w:tab w:val="left" w:pos="24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Гоманова Т.К. Основы финансового менеджмента: учеб. пособие </w:t>
      </w:r>
      <w:r w:rsidRPr="002241EA">
        <w:rPr>
          <w:rFonts w:ascii="Times New Roman" w:hAnsi="Times New Roman" w:cs="Times New Roman"/>
          <w:sz w:val="24"/>
          <w:szCs w:val="24"/>
        </w:rPr>
        <w:t xml:space="preserve">/ </w:t>
      </w:r>
      <w:r>
        <w:rPr>
          <w:rFonts w:ascii="Times New Roman" w:hAnsi="Times New Roman" w:cs="Times New Roman"/>
          <w:sz w:val="24"/>
          <w:szCs w:val="24"/>
        </w:rPr>
        <w:t>Т.К. Гоманова, Н.А. Толкачева. – М.: Директ-Медиа, 2013. – 188 с.</w:t>
      </w:r>
    </w:p>
    <w:p w:rsidR="00B113D2" w:rsidRPr="00B907DC" w:rsidRDefault="00B113D2" w:rsidP="00B113D2">
      <w:pPr>
        <w:pStyle w:val="aa"/>
        <w:numPr>
          <w:ilvl w:val="0"/>
          <w:numId w:val="1"/>
        </w:numPr>
        <w:jc w:val="both"/>
        <w:rPr>
          <w:rFonts w:ascii="Times New Roman" w:hAnsi="Times New Roman" w:cs="Times New Roman"/>
          <w:sz w:val="24"/>
          <w:szCs w:val="24"/>
        </w:rPr>
      </w:pPr>
      <w:r w:rsidRPr="00B907DC">
        <w:rPr>
          <w:rFonts w:ascii="Times New Roman" w:hAnsi="Times New Roman" w:cs="Times New Roman"/>
          <w:sz w:val="24"/>
          <w:szCs w:val="24"/>
        </w:rPr>
        <w:t>Гулюгина Т.И. Критический анализ методов оптимизации структуры капитала предприятия// Экономические науки №87. – М.: Экономические науки, 2012. – С.284-287</w:t>
      </w:r>
    </w:p>
    <w:p w:rsidR="00C31099" w:rsidRPr="00C31099" w:rsidRDefault="009459EF" w:rsidP="00C31099">
      <w:pPr>
        <w:pStyle w:val="a4"/>
        <w:numPr>
          <w:ilvl w:val="0"/>
          <w:numId w:val="1"/>
        </w:numPr>
        <w:suppressAutoHyphens/>
        <w:spacing w:after="0" w:line="240" w:lineRule="auto"/>
        <w:jc w:val="both"/>
        <w:rPr>
          <w:rFonts w:ascii="Times New Roman" w:hAnsi="Times New Roman" w:cs="Times New Roman"/>
          <w:sz w:val="24"/>
          <w:szCs w:val="24"/>
        </w:rPr>
      </w:pPr>
      <w:r w:rsidRPr="00B907DC">
        <w:rPr>
          <w:rFonts w:ascii="Times New Roman" w:hAnsi="Times New Roman" w:cs="Times New Roman"/>
          <w:color w:val="000000"/>
          <w:sz w:val="24"/>
          <w:szCs w:val="24"/>
        </w:rPr>
        <w:t xml:space="preserve">Дзюбанчук Ю.А., Давыдова Ю. Ю. Актуальные проблемы формирования и управления капиталом предприятия // Символ науки. 2017. №3. URL: </w:t>
      </w:r>
      <w:r w:rsidRPr="00C31099">
        <w:rPr>
          <w:rFonts w:ascii="Times New Roman" w:hAnsi="Times New Roman" w:cs="Times New Roman"/>
          <w:sz w:val="24"/>
          <w:szCs w:val="24"/>
        </w:rPr>
        <w:t>http://cyberleninka.ru/article/n/aktualnye-problemy-formirovaniya-i-upravleniya-kapitalom-predpriyatiya (дата обращения: 05.12.2017). </w:t>
      </w:r>
    </w:p>
    <w:p w:rsidR="00172705" w:rsidRPr="00C31099" w:rsidRDefault="00172705" w:rsidP="00C31099">
      <w:pPr>
        <w:pStyle w:val="a4"/>
        <w:numPr>
          <w:ilvl w:val="0"/>
          <w:numId w:val="1"/>
        </w:numPr>
        <w:suppressAutoHyphens/>
        <w:spacing w:after="0" w:line="240" w:lineRule="auto"/>
        <w:jc w:val="both"/>
        <w:rPr>
          <w:rFonts w:ascii="Times New Roman" w:hAnsi="Times New Roman" w:cs="Times New Roman"/>
          <w:sz w:val="24"/>
          <w:szCs w:val="24"/>
        </w:rPr>
      </w:pPr>
      <w:r w:rsidRPr="00C31099">
        <w:rPr>
          <w:rFonts w:ascii="Times New Roman" w:hAnsi="Times New Roman" w:cs="Times New Roman"/>
          <w:sz w:val="24"/>
          <w:szCs w:val="24"/>
        </w:rPr>
        <w:t>Ермолаев</w:t>
      </w:r>
      <w:r w:rsidR="00C31099" w:rsidRPr="00C31099">
        <w:rPr>
          <w:rFonts w:ascii="Times New Roman" w:hAnsi="Times New Roman" w:cs="Times New Roman"/>
          <w:sz w:val="24"/>
          <w:szCs w:val="24"/>
        </w:rPr>
        <w:t xml:space="preserve"> С.Н. Применение традиционной теории структуры капитала в расчетах финансовых показателей фирмы // </w:t>
      </w:r>
      <w:r w:rsidR="00C31099">
        <w:rPr>
          <w:rFonts w:ascii="Times New Roman" w:hAnsi="Times New Roman" w:cs="Times New Roman"/>
          <w:sz w:val="24"/>
          <w:szCs w:val="24"/>
        </w:rPr>
        <w:t xml:space="preserve">Корпоративный менеджмент </w:t>
      </w:r>
      <w:r w:rsidR="00C31099" w:rsidRPr="00C31099">
        <w:rPr>
          <w:rFonts w:ascii="Times New Roman" w:hAnsi="Times New Roman" w:cs="Times New Roman"/>
          <w:sz w:val="24"/>
          <w:szCs w:val="24"/>
        </w:rPr>
        <w:t>https://www.cfin.ru/press/management/1999-4/05.shtml</w:t>
      </w:r>
    </w:p>
    <w:p w:rsidR="00483C2A" w:rsidRPr="00901A44" w:rsidRDefault="00483C2A" w:rsidP="009459EF">
      <w:pPr>
        <w:pStyle w:val="a4"/>
        <w:numPr>
          <w:ilvl w:val="0"/>
          <w:numId w:val="1"/>
        </w:numPr>
        <w:spacing w:after="0" w:line="240" w:lineRule="auto"/>
        <w:jc w:val="both"/>
        <w:rPr>
          <w:rFonts w:ascii="Times New Roman" w:hAnsi="Times New Roman" w:cs="Times New Roman"/>
          <w:sz w:val="24"/>
          <w:szCs w:val="24"/>
        </w:rPr>
      </w:pPr>
      <w:r w:rsidRPr="00C31099">
        <w:rPr>
          <w:rFonts w:ascii="Times New Roman" w:hAnsi="Times New Roman" w:cs="Times New Roman"/>
          <w:sz w:val="24"/>
          <w:szCs w:val="24"/>
        </w:rPr>
        <w:t xml:space="preserve">Задорожная А.Н. В поисках оптимальной структуры капитала компании // </w:t>
      </w:r>
      <w:r w:rsidR="009459EF" w:rsidRPr="00C31099">
        <w:rPr>
          <w:rFonts w:ascii="Times New Roman" w:hAnsi="Times New Roman" w:cs="Times New Roman"/>
          <w:sz w:val="24"/>
          <w:szCs w:val="24"/>
        </w:rPr>
        <w:t>Финансы и кредит. 2014. №5</w:t>
      </w:r>
      <w:r w:rsidRPr="00C31099">
        <w:rPr>
          <w:rFonts w:ascii="Times New Roman" w:hAnsi="Times New Roman" w:cs="Times New Roman"/>
          <w:sz w:val="24"/>
          <w:szCs w:val="24"/>
        </w:rPr>
        <w:t>. URL: http://cyberleninka</w:t>
      </w:r>
      <w:r w:rsidRPr="00F1267C">
        <w:rPr>
          <w:rFonts w:ascii="Times New Roman" w:hAnsi="Times New Roman" w:cs="Times New Roman"/>
          <w:color w:val="000000"/>
          <w:sz w:val="24"/>
          <w:szCs w:val="24"/>
        </w:rPr>
        <w:t>.ru/article/n/v-poiskah-optimalnoy-struktury-kapitala-kompanii (дата обращения: 22.11.2017). </w:t>
      </w:r>
    </w:p>
    <w:p w:rsidR="00901A44" w:rsidRPr="00864154" w:rsidRDefault="00901A44" w:rsidP="009459EF">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Кириченко Т.В. Финансовый менеджмент: учебник </w:t>
      </w:r>
      <w:r w:rsidRPr="00901A44">
        <w:rPr>
          <w:rFonts w:ascii="Times New Roman" w:hAnsi="Times New Roman" w:cs="Times New Roman"/>
          <w:sz w:val="24"/>
          <w:szCs w:val="24"/>
        </w:rPr>
        <w:t>/</w:t>
      </w:r>
      <w:r>
        <w:rPr>
          <w:rFonts w:ascii="Times New Roman" w:hAnsi="Times New Roman" w:cs="Times New Roman"/>
          <w:sz w:val="24"/>
          <w:szCs w:val="24"/>
        </w:rPr>
        <w:t xml:space="preserve"> Т.В. Кириченко. – М.: Издательско-торговая корпорация «Дашков </w:t>
      </w:r>
      <w:r w:rsidRPr="00901A44">
        <w:rPr>
          <w:rFonts w:ascii="Times New Roman" w:hAnsi="Times New Roman" w:cs="Times New Roman"/>
          <w:sz w:val="24"/>
          <w:szCs w:val="24"/>
        </w:rPr>
        <w:t>и К°»</w:t>
      </w:r>
      <w:r>
        <w:rPr>
          <w:rFonts w:ascii="Times New Roman" w:hAnsi="Times New Roman" w:cs="Times New Roman"/>
          <w:sz w:val="24"/>
          <w:szCs w:val="24"/>
        </w:rPr>
        <w:t>, 2016. – 484 с.</w:t>
      </w:r>
    </w:p>
    <w:p w:rsidR="00864154" w:rsidRPr="00F1267C" w:rsidRDefault="00864154" w:rsidP="009459EF">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Ковалёв В.В. Финансовый анализ. Управление капиталом. Выбор инвестиций. Анализ отчетности, М.: Финансы и статистика, 2000. – 512 с.</w:t>
      </w:r>
    </w:p>
    <w:p w:rsidR="009459EF" w:rsidRPr="00864154" w:rsidRDefault="009459EF" w:rsidP="009459EF">
      <w:pPr>
        <w:pStyle w:val="a4"/>
        <w:numPr>
          <w:ilvl w:val="0"/>
          <w:numId w:val="1"/>
        </w:numPr>
        <w:suppressAutoHyphens/>
        <w:spacing w:after="0" w:line="240" w:lineRule="auto"/>
        <w:jc w:val="both"/>
        <w:rPr>
          <w:rFonts w:ascii="Times New Roman" w:hAnsi="Times New Roman" w:cs="Times New Roman"/>
          <w:sz w:val="24"/>
          <w:szCs w:val="24"/>
        </w:rPr>
      </w:pPr>
      <w:r w:rsidRPr="00F1267C">
        <w:rPr>
          <w:rFonts w:ascii="Times New Roman" w:eastAsia="Times New Roman" w:hAnsi="Times New Roman" w:cs="Times New Roman"/>
          <w:sz w:val="24"/>
          <w:szCs w:val="24"/>
        </w:rPr>
        <w:t>Ковалев В.В. Финансовый менеджмент: теория и практика. – 3-е изд., перераб. и доп. – М</w:t>
      </w:r>
      <w:r w:rsidR="00864154">
        <w:rPr>
          <w:rFonts w:ascii="Times New Roman" w:eastAsia="Times New Roman" w:hAnsi="Times New Roman" w:cs="Times New Roman"/>
          <w:sz w:val="24"/>
          <w:szCs w:val="24"/>
        </w:rPr>
        <w:t>.</w:t>
      </w:r>
      <w:r w:rsidRPr="00F1267C">
        <w:rPr>
          <w:rFonts w:ascii="Times New Roman" w:eastAsia="Times New Roman" w:hAnsi="Times New Roman" w:cs="Times New Roman"/>
          <w:sz w:val="24"/>
          <w:szCs w:val="24"/>
        </w:rPr>
        <w:t>: Проспект. 2014. – 1104 с.</w:t>
      </w:r>
    </w:p>
    <w:p w:rsidR="00864154" w:rsidRPr="00C03BE4" w:rsidRDefault="00864154" w:rsidP="009459EF">
      <w:pPr>
        <w:pStyle w:val="a4"/>
        <w:numPr>
          <w:ilvl w:val="0"/>
          <w:numId w:val="1"/>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Ковалёв В.В., Ковалёв Вит.В. Финансы организаций (предприятий): учеб. – М.: ТК Велби, Изд-во Проспект, 2006. – 352 с.</w:t>
      </w:r>
    </w:p>
    <w:p w:rsidR="00C03BE4" w:rsidRPr="00F1267C" w:rsidRDefault="00C03BE4" w:rsidP="009459EF">
      <w:pPr>
        <w:pStyle w:val="a4"/>
        <w:numPr>
          <w:ilvl w:val="0"/>
          <w:numId w:val="1"/>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Когденко В.Г. Корпоративная финансовая политика: монография </w:t>
      </w:r>
      <w:r w:rsidRPr="00C03B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В.Г. Когденко. – М.: ЮНИТИ-ДАНА, 2014. – 614 с.</w:t>
      </w:r>
    </w:p>
    <w:p w:rsidR="009459EF" w:rsidRPr="00B907DC" w:rsidRDefault="009459EF" w:rsidP="009459EF">
      <w:pPr>
        <w:pStyle w:val="a4"/>
        <w:numPr>
          <w:ilvl w:val="0"/>
          <w:numId w:val="1"/>
        </w:numPr>
        <w:suppressAutoHyphens/>
        <w:spacing w:after="0" w:line="240" w:lineRule="auto"/>
        <w:jc w:val="both"/>
        <w:rPr>
          <w:rFonts w:ascii="Times New Roman" w:hAnsi="Times New Roman" w:cs="Times New Roman"/>
          <w:sz w:val="24"/>
          <w:szCs w:val="24"/>
        </w:rPr>
      </w:pPr>
      <w:r w:rsidRPr="00B907DC">
        <w:rPr>
          <w:rFonts w:ascii="Times New Roman" w:hAnsi="Times New Roman" w:cs="Times New Roman"/>
          <w:color w:val="000000"/>
          <w:sz w:val="24"/>
          <w:szCs w:val="24"/>
        </w:rPr>
        <w:t>Кузнецова Н.Н. Основные критерии выбора источника финансирования предприятия // Известия ТулГУ. Экономические и юридические науки. 2013. №4-1. URL: http://cyberleninka.ru/article/n/osnovnye-kriterii-vybora-istochnika-finansirovaniya-predpriyatiya (дата обращения: 05.12.2017). </w:t>
      </w:r>
    </w:p>
    <w:p w:rsidR="00B113D2" w:rsidRPr="001211B1" w:rsidRDefault="00B113D2" w:rsidP="00B113D2">
      <w:pPr>
        <w:pStyle w:val="a4"/>
        <w:numPr>
          <w:ilvl w:val="0"/>
          <w:numId w:val="1"/>
        </w:numPr>
        <w:suppressAutoHyphens/>
        <w:spacing w:after="0" w:line="240" w:lineRule="auto"/>
        <w:jc w:val="both"/>
        <w:rPr>
          <w:rFonts w:ascii="Times New Roman" w:hAnsi="Times New Roman" w:cs="Times New Roman"/>
          <w:sz w:val="24"/>
          <w:szCs w:val="24"/>
        </w:rPr>
      </w:pPr>
      <w:r w:rsidRPr="00DE3848">
        <w:rPr>
          <w:rFonts w:ascii="Times New Roman" w:hAnsi="Times New Roman" w:cs="Times New Roman"/>
          <w:sz w:val="24"/>
          <w:szCs w:val="24"/>
        </w:rPr>
        <w:t xml:space="preserve">Луценко С.И. Эмпирический подход к иерархической теории структуры капитала// корпоративные финансы №3(7), 2008. </w:t>
      </w:r>
      <w:r w:rsidRPr="00DE3848">
        <w:rPr>
          <w:rFonts w:ascii="Times New Roman" w:hAnsi="Times New Roman" w:cs="Times New Roman"/>
          <w:color w:val="000000"/>
          <w:sz w:val="24"/>
          <w:szCs w:val="24"/>
        </w:rPr>
        <w:t>URL: http://cyberleninka.ru/article/n/empiricheskiy-podhod-k-ierarhicheskoy-teorii-struktury-kapitala (дата обращения: 05.12.2017).</w:t>
      </w:r>
    </w:p>
    <w:p w:rsidR="00F82CBA" w:rsidRPr="00143BFB" w:rsidRDefault="00F82CBA" w:rsidP="009459EF">
      <w:pPr>
        <w:pStyle w:val="a4"/>
        <w:numPr>
          <w:ilvl w:val="0"/>
          <w:numId w:val="1"/>
        </w:numPr>
        <w:tabs>
          <w:tab w:val="left" w:pos="2412"/>
        </w:tabs>
        <w:spacing w:after="0" w:line="240" w:lineRule="auto"/>
        <w:jc w:val="both"/>
        <w:rPr>
          <w:rFonts w:ascii="Times New Roman" w:hAnsi="Times New Roman" w:cs="Times New Roman"/>
          <w:sz w:val="24"/>
          <w:szCs w:val="24"/>
        </w:rPr>
      </w:pPr>
      <w:r w:rsidRPr="00F1267C">
        <w:rPr>
          <w:rFonts w:ascii="Times New Roman" w:hAnsi="Times New Roman" w:cs="Times New Roman"/>
          <w:color w:val="000000"/>
          <w:sz w:val="24"/>
          <w:szCs w:val="24"/>
        </w:rPr>
        <w:t>Мальцев А</w:t>
      </w:r>
      <w:r w:rsidR="00765CA6">
        <w:rPr>
          <w:rFonts w:ascii="Times New Roman" w:hAnsi="Times New Roman" w:cs="Times New Roman"/>
          <w:color w:val="000000"/>
          <w:sz w:val="24"/>
          <w:szCs w:val="24"/>
        </w:rPr>
        <w:t>.С., Рутгайзер В.</w:t>
      </w:r>
      <w:r w:rsidRPr="00F1267C">
        <w:rPr>
          <w:rFonts w:ascii="Times New Roman" w:hAnsi="Times New Roman" w:cs="Times New Roman"/>
          <w:color w:val="000000"/>
          <w:sz w:val="24"/>
          <w:szCs w:val="24"/>
        </w:rPr>
        <w:t>М. Традиционная теория и теория Модильяни Миллера структуры капитала компании // Имущественные отношения в РФ. 2011. №9. URL: http://cyberleninka.ru/article/n/traditsionnaya-teoriya-i-teoriya-modilyani-millera-struktury-kapitala-kompanii (дата обращения: 22.11.2017). </w:t>
      </w:r>
    </w:p>
    <w:p w:rsidR="00143BFB" w:rsidRPr="00F1267C" w:rsidRDefault="00143BFB" w:rsidP="00143BFB">
      <w:pPr>
        <w:pStyle w:val="a4"/>
        <w:numPr>
          <w:ilvl w:val="0"/>
          <w:numId w:val="1"/>
        </w:numPr>
        <w:tabs>
          <w:tab w:val="left" w:pos="2412"/>
        </w:tabs>
        <w:spacing w:after="0" w:line="240" w:lineRule="auto"/>
        <w:ind w:left="357" w:hanging="357"/>
        <w:jc w:val="both"/>
        <w:rPr>
          <w:rFonts w:ascii="Times New Roman" w:hAnsi="Times New Roman" w:cs="Times New Roman"/>
          <w:sz w:val="24"/>
          <w:szCs w:val="24"/>
        </w:rPr>
      </w:pPr>
      <w:r w:rsidRPr="00544ADD">
        <w:rPr>
          <w:rFonts w:ascii="Times New Roman" w:hAnsi="Times New Roman" w:cs="Times New Roman"/>
        </w:rPr>
        <w:lastRenderedPageBreak/>
        <w:t>Мещеряков Д.А</w:t>
      </w:r>
      <w:r>
        <w:rPr>
          <w:rFonts w:ascii="Times New Roman" w:hAnsi="Times New Roman" w:cs="Times New Roman"/>
        </w:rPr>
        <w:t xml:space="preserve">., Мещеряков Ю.А. Экономическая сущность финансирования </w:t>
      </w:r>
      <w:r w:rsidRPr="00143BFB">
        <w:rPr>
          <w:rFonts w:ascii="Times New Roman" w:hAnsi="Times New Roman" w:cs="Times New Roman"/>
          <w:sz w:val="24"/>
          <w:szCs w:val="24"/>
        </w:rPr>
        <w:t>предприятия // Вестник ТГУ, №4, 2009.</w:t>
      </w:r>
      <w:r>
        <w:rPr>
          <w:rFonts w:ascii="Times New Roman" w:hAnsi="Times New Roman" w:cs="Times New Roman"/>
          <w:sz w:val="24"/>
          <w:szCs w:val="24"/>
        </w:rPr>
        <w:t xml:space="preserve"> </w:t>
      </w:r>
      <w:r w:rsidRPr="00143BFB">
        <w:rPr>
          <w:rFonts w:ascii="Times New Roman" w:hAnsi="Times New Roman" w:cs="Times New Roman"/>
          <w:color w:val="000000"/>
          <w:sz w:val="24"/>
          <w:szCs w:val="24"/>
        </w:rPr>
        <w:t>URL: https://cyberleninka.ru/article/n/ekonomicheskaya-suschnost-finansirovaniya-predpriyatiya (дата обращения: 02.05.2018).</w:t>
      </w:r>
      <w:r>
        <w:rPr>
          <w:rFonts w:ascii="Arial" w:hAnsi="Arial" w:cs="Arial"/>
          <w:color w:val="000000"/>
          <w:sz w:val="30"/>
          <w:szCs w:val="30"/>
        </w:rPr>
        <w:t> </w:t>
      </w:r>
    </w:p>
    <w:p w:rsidR="00B113D2" w:rsidRPr="00F1267C" w:rsidRDefault="00B113D2" w:rsidP="00143BFB">
      <w:pPr>
        <w:pStyle w:val="a4"/>
        <w:numPr>
          <w:ilvl w:val="0"/>
          <w:numId w:val="1"/>
        </w:numPr>
        <w:tabs>
          <w:tab w:val="left" w:pos="2412"/>
        </w:tabs>
        <w:spacing w:after="0" w:line="240" w:lineRule="auto"/>
        <w:ind w:left="357" w:hanging="357"/>
        <w:jc w:val="both"/>
        <w:rPr>
          <w:rFonts w:ascii="Times New Roman" w:hAnsi="Times New Roman" w:cs="Times New Roman"/>
          <w:sz w:val="24"/>
          <w:szCs w:val="24"/>
        </w:rPr>
      </w:pPr>
      <w:r w:rsidRPr="00F1267C">
        <w:rPr>
          <w:rFonts w:ascii="Times New Roman" w:hAnsi="Times New Roman" w:cs="Times New Roman"/>
          <w:sz w:val="24"/>
          <w:szCs w:val="24"/>
        </w:rPr>
        <w:t>Модильяни Ф., Миллер М</w:t>
      </w:r>
      <w:r>
        <w:rPr>
          <w:rFonts w:ascii="Times New Roman" w:hAnsi="Times New Roman" w:cs="Times New Roman"/>
          <w:sz w:val="24"/>
          <w:szCs w:val="24"/>
        </w:rPr>
        <w:t>. Сколько стоит фирма? Теорема ММ. – М.: Дело, 2001</w:t>
      </w:r>
      <w:r w:rsidRPr="00F1267C">
        <w:rPr>
          <w:rFonts w:ascii="Times New Roman" w:hAnsi="Times New Roman" w:cs="Times New Roman"/>
          <w:sz w:val="24"/>
          <w:szCs w:val="24"/>
        </w:rPr>
        <w:t>.</w:t>
      </w:r>
      <w:r>
        <w:rPr>
          <w:rFonts w:ascii="Times New Roman" w:hAnsi="Times New Roman" w:cs="Times New Roman"/>
          <w:sz w:val="24"/>
          <w:szCs w:val="24"/>
        </w:rPr>
        <w:t xml:space="preserve"> – 272 с.</w:t>
      </w:r>
    </w:p>
    <w:p w:rsidR="00F82CBA" w:rsidRPr="00570D40" w:rsidRDefault="00B113D2" w:rsidP="00143BFB">
      <w:pPr>
        <w:pStyle w:val="a4"/>
        <w:numPr>
          <w:ilvl w:val="0"/>
          <w:numId w:val="1"/>
        </w:numPr>
        <w:tabs>
          <w:tab w:val="left" w:pos="2412"/>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Никитушкина</w:t>
      </w:r>
      <w:r w:rsidRPr="00F1267C">
        <w:rPr>
          <w:rFonts w:ascii="Times New Roman" w:hAnsi="Times New Roman" w:cs="Times New Roman"/>
          <w:sz w:val="24"/>
          <w:szCs w:val="24"/>
        </w:rPr>
        <w:t xml:space="preserve"> И.В</w:t>
      </w:r>
      <w:r>
        <w:rPr>
          <w:rFonts w:ascii="Times New Roman" w:hAnsi="Times New Roman" w:cs="Times New Roman"/>
          <w:sz w:val="24"/>
          <w:szCs w:val="24"/>
        </w:rPr>
        <w:t>.</w:t>
      </w:r>
      <w:r w:rsidR="00F82CBA" w:rsidRPr="00F1267C">
        <w:rPr>
          <w:rFonts w:ascii="Times New Roman" w:hAnsi="Times New Roman" w:cs="Times New Roman"/>
          <w:sz w:val="24"/>
          <w:szCs w:val="24"/>
        </w:rPr>
        <w:t>Структура капитала корпорации: т</w:t>
      </w:r>
      <w:r>
        <w:rPr>
          <w:rFonts w:ascii="Times New Roman" w:hAnsi="Times New Roman" w:cs="Times New Roman"/>
          <w:sz w:val="24"/>
          <w:szCs w:val="24"/>
        </w:rPr>
        <w:t>еория и практика: Монография</w:t>
      </w:r>
      <w:r w:rsidRPr="00B113D2">
        <w:rPr>
          <w:rFonts w:ascii="Times New Roman" w:hAnsi="Times New Roman" w:cs="Times New Roman"/>
          <w:sz w:val="24"/>
          <w:szCs w:val="24"/>
        </w:rPr>
        <w:t>/</w:t>
      </w:r>
      <w:r w:rsidR="00F82CBA" w:rsidRPr="00F1267C">
        <w:rPr>
          <w:rFonts w:ascii="Times New Roman" w:hAnsi="Times New Roman" w:cs="Times New Roman"/>
          <w:sz w:val="24"/>
          <w:szCs w:val="24"/>
        </w:rPr>
        <w:t>Под ред. Никитушкиной И.В</w:t>
      </w:r>
      <w:r w:rsidR="00D938BD">
        <w:rPr>
          <w:rFonts w:ascii="Times New Roman" w:hAnsi="Times New Roman" w:cs="Times New Roman"/>
          <w:sz w:val="24"/>
          <w:szCs w:val="24"/>
        </w:rPr>
        <w:t xml:space="preserve">, </w:t>
      </w:r>
      <w:r w:rsidR="00F82CBA" w:rsidRPr="00F1267C">
        <w:rPr>
          <w:rFonts w:ascii="Times New Roman" w:hAnsi="Times New Roman" w:cs="Times New Roman"/>
          <w:sz w:val="24"/>
          <w:szCs w:val="24"/>
        </w:rPr>
        <w:t>Макаровой С.Г. – М.: Э</w:t>
      </w:r>
      <w:r w:rsidR="00D938BD">
        <w:rPr>
          <w:rFonts w:ascii="Times New Roman" w:hAnsi="Times New Roman" w:cs="Times New Roman"/>
          <w:sz w:val="24"/>
          <w:szCs w:val="24"/>
        </w:rPr>
        <w:t xml:space="preserve">кономический ф-т МГУ, 2013. – </w:t>
      </w:r>
      <w:r w:rsidR="00F82CBA" w:rsidRPr="00F1267C">
        <w:rPr>
          <w:rFonts w:ascii="Times New Roman" w:hAnsi="Times New Roman" w:cs="Times New Roman"/>
          <w:sz w:val="24"/>
          <w:szCs w:val="24"/>
        </w:rPr>
        <w:t>125</w:t>
      </w:r>
      <w:r w:rsidR="00D938BD">
        <w:rPr>
          <w:rFonts w:ascii="Times New Roman" w:hAnsi="Times New Roman" w:cs="Times New Roman"/>
          <w:sz w:val="24"/>
          <w:szCs w:val="24"/>
        </w:rPr>
        <w:t xml:space="preserve"> с.</w:t>
      </w:r>
    </w:p>
    <w:p w:rsidR="00570D40" w:rsidRPr="00F1267C" w:rsidRDefault="00570D40" w:rsidP="00143BFB">
      <w:pPr>
        <w:pStyle w:val="a4"/>
        <w:numPr>
          <w:ilvl w:val="0"/>
          <w:numId w:val="1"/>
        </w:numPr>
        <w:tabs>
          <w:tab w:val="left" w:pos="2412"/>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Пахновская Н.М. Долгосрочная финансовая политика хозяйствующих субъектов: учеб. пособие </w:t>
      </w:r>
      <w:r w:rsidRPr="00570D40">
        <w:rPr>
          <w:rFonts w:ascii="Times New Roman" w:hAnsi="Times New Roman" w:cs="Times New Roman"/>
          <w:sz w:val="24"/>
          <w:szCs w:val="24"/>
        </w:rPr>
        <w:t>/</w:t>
      </w:r>
      <w:r>
        <w:rPr>
          <w:rFonts w:ascii="Times New Roman" w:hAnsi="Times New Roman" w:cs="Times New Roman"/>
          <w:sz w:val="24"/>
          <w:szCs w:val="24"/>
        </w:rPr>
        <w:t xml:space="preserve"> Н.М. Пахновская; Оренбургский гос. ун-т. – Оренбург: ОГУ, 2-13. – 357 с.</w:t>
      </w:r>
    </w:p>
    <w:p w:rsidR="00DA46BD" w:rsidRPr="00D734B7" w:rsidRDefault="00DA46BD" w:rsidP="009459EF">
      <w:pPr>
        <w:pStyle w:val="a4"/>
        <w:numPr>
          <w:ilvl w:val="0"/>
          <w:numId w:val="1"/>
        </w:numPr>
        <w:suppressAutoHyphens/>
        <w:spacing w:after="0" w:line="240" w:lineRule="auto"/>
        <w:jc w:val="both"/>
        <w:rPr>
          <w:rFonts w:ascii="Times New Roman" w:hAnsi="Times New Roman" w:cs="Times New Roman"/>
          <w:sz w:val="24"/>
          <w:szCs w:val="24"/>
        </w:rPr>
      </w:pPr>
      <w:r w:rsidRPr="00B907DC">
        <w:rPr>
          <w:rFonts w:ascii="Times New Roman" w:hAnsi="Times New Roman" w:cs="Times New Roman"/>
          <w:sz w:val="24"/>
          <w:szCs w:val="24"/>
        </w:rPr>
        <w:t xml:space="preserve">Росс. С. </w:t>
      </w:r>
      <w:r w:rsidR="00D33B93" w:rsidRPr="00B907DC">
        <w:rPr>
          <w:rFonts w:ascii="Times New Roman" w:hAnsi="Times New Roman" w:cs="Times New Roman"/>
          <w:sz w:val="24"/>
          <w:szCs w:val="24"/>
        </w:rPr>
        <w:t>Основы корпоративных финансов/ Пер. с англ. Под общ. ред. Ю.В. Шленова. – М.: Лаборатория базовых знаний, 2001. – 704 с.</w:t>
      </w:r>
    </w:p>
    <w:p w:rsidR="00D734B7" w:rsidRPr="00D734B7" w:rsidRDefault="00D734B7" w:rsidP="00D734B7">
      <w:pPr>
        <w:pStyle w:val="a4"/>
        <w:numPr>
          <w:ilvl w:val="0"/>
          <w:numId w:val="1"/>
        </w:numPr>
        <w:jc w:val="both"/>
        <w:rPr>
          <w:rFonts w:ascii="Times New Roman" w:hAnsi="Times New Roman" w:cs="Times New Roman"/>
          <w:sz w:val="24"/>
          <w:szCs w:val="24"/>
        </w:rPr>
      </w:pPr>
      <w:r w:rsidRPr="0010461F">
        <w:rPr>
          <w:rFonts w:ascii="Times New Roman" w:hAnsi="Times New Roman" w:cs="Times New Roman"/>
          <w:sz w:val="24"/>
          <w:szCs w:val="24"/>
        </w:rPr>
        <w:t>Савицкая Г.В. Анализ хозяйственной деятельности предприятия: учеб. Пособие. – 7-е изд., испр.  – Мн.: Новое знание. 2002. – 704 с.</w:t>
      </w:r>
    </w:p>
    <w:p w:rsidR="00F274CC" w:rsidRPr="00B907DC" w:rsidRDefault="00F274CC" w:rsidP="009459EF">
      <w:pPr>
        <w:pStyle w:val="a4"/>
        <w:numPr>
          <w:ilvl w:val="0"/>
          <w:numId w:val="1"/>
        </w:numPr>
        <w:suppressAutoHyphens/>
        <w:spacing w:after="0" w:line="240" w:lineRule="auto"/>
        <w:jc w:val="both"/>
        <w:rPr>
          <w:rFonts w:ascii="Times New Roman" w:hAnsi="Times New Roman" w:cs="Times New Roman"/>
          <w:sz w:val="24"/>
          <w:szCs w:val="24"/>
        </w:rPr>
      </w:pPr>
      <w:r w:rsidRPr="00B907DC">
        <w:rPr>
          <w:rFonts w:ascii="Times New Roman" w:hAnsi="Times New Roman" w:cs="Times New Roman"/>
          <w:sz w:val="24"/>
          <w:szCs w:val="24"/>
        </w:rPr>
        <w:t>Солодухина А.В., Репин Д.В. В поисках решения загадки структуры капитала: поведенческий подход// Корпоративные финансы №1(5), 2008.</w:t>
      </w:r>
      <w:r w:rsidR="001D0E84" w:rsidRPr="00B907DC">
        <w:rPr>
          <w:rFonts w:ascii="Times New Roman" w:hAnsi="Times New Roman" w:cs="Times New Roman"/>
          <w:sz w:val="24"/>
          <w:szCs w:val="24"/>
        </w:rPr>
        <w:t xml:space="preserve"> URL: http://cyberleninka.ru/article/n/v-poiskah-resheniya-zagadki-struktury-kapitala-povedencheskiy-podhod (дата обращения: 05.12.2017).</w:t>
      </w:r>
    </w:p>
    <w:p w:rsidR="00DE3848" w:rsidRPr="00873FC5" w:rsidRDefault="00E9610A" w:rsidP="009459EF">
      <w:pPr>
        <w:pStyle w:val="a4"/>
        <w:numPr>
          <w:ilvl w:val="0"/>
          <w:numId w:val="1"/>
        </w:numPr>
        <w:suppressAutoHyphens/>
        <w:spacing w:after="0" w:line="240" w:lineRule="auto"/>
        <w:jc w:val="both"/>
        <w:rPr>
          <w:rFonts w:ascii="Times New Roman" w:hAnsi="Times New Roman" w:cs="Times New Roman"/>
          <w:sz w:val="24"/>
          <w:szCs w:val="24"/>
        </w:rPr>
      </w:pPr>
      <w:r w:rsidRPr="00B907DC">
        <w:rPr>
          <w:rFonts w:ascii="Times New Roman" w:hAnsi="Times New Roman" w:cs="Times New Roman"/>
          <w:sz w:val="24"/>
          <w:szCs w:val="24"/>
        </w:rPr>
        <w:t>Сорокина И.Е. Методы оптимизации структуры капитала организации</w:t>
      </w:r>
      <w:r w:rsidR="001E0FBE">
        <w:rPr>
          <w:rFonts w:ascii="Times New Roman" w:hAnsi="Times New Roman" w:cs="Times New Roman"/>
          <w:sz w:val="24"/>
          <w:szCs w:val="24"/>
        </w:rPr>
        <w:t xml:space="preserve"> </w:t>
      </w:r>
      <w:r w:rsidRPr="00B907DC">
        <w:rPr>
          <w:rFonts w:ascii="Times New Roman" w:hAnsi="Times New Roman" w:cs="Times New Roman"/>
          <w:sz w:val="24"/>
          <w:szCs w:val="24"/>
        </w:rPr>
        <w:t xml:space="preserve">// Финансовый </w:t>
      </w:r>
      <w:r w:rsidRPr="00873FC5">
        <w:rPr>
          <w:rFonts w:ascii="Times New Roman" w:hAnsi="Times New Roman" w:cs="Times New Roman"/>
          <w:sz w:val="24"/>
          <w:szCs w:val="24"/>
        </w:rPr>
        <w:t>вестник</w:t>
      </w:r>
      <w:r w:rsidR="00BE5EE9" w:rsidRPr="00873FC5">
        <w:rPr>
          <w:rFonts w:ascii="Times New Roman" w:hAnsi="Times New Roman" w:cs="Times New Roman"/>
          <w:sz w:val="24"/>
          <w:szCs w:val="24"/>
        </w:rPr>
        <w:t xml:space="preserve"> №1. – Воронеж: Из-во Воронежский гос. Аграрный</w:t>
      </w:r>
      <w:r w:rsidR="00FF37CF" w:rsidRPr="00873FC5">
        <w:rPr>
          <w:rFonts w:ascii="Times New Roman" w:hAnsi="Times New Roman" w:cs="Times New Roman"/>
          <w:sz w:val="24"/>
          <w:szCs w:val="24"/>
        </w:rPr>
        <w:t xml:space="preserve"> </w:t>
      </w:r>
      <w:r w:rsidR="00BE5EE9" w:rsidRPr="00873FC5">
        <w:rPr>
          <w:rFonts w:ascii="Times New Roman" w:hAnsi="Times New Roman" w:cs="Times New Roman"/>
          <w:sz w:val="24"/>
          <w:szCs w:val="24"/>
        </w:rPr>
        <w:t>университет</w:t>
      </w:r>
      <w:r w:rsidR="005E27FF" w:rsidRPr="001E0FBE">
        <w:rPr>
          <w:rFonts w:ascii="Times New Roman" w:hAnsi="Times New Roman" w:cs="Times New Roman"/>
          <w:sz w:val="24"/>
          <w:szCs w:val="24"/>
        </w:rPr>
        <w:t xml:space="preserve"> </w:t>
      </w:r>
      <w:r w:rsidR="00BE5EE9" w:rsidRPr="00873FC5">
        <w:rPr>
          <w:rFonts w:ascii="Times New Roman" w:hAnsi="Times New Roman" w:cs="Times New Roman"/>
          <w:sz w:val="24"/>
          <w:szCs w:val="24"/>
        </w:rPr>
        <w:t>им</w:t>
      </w:r>
      <w:r w:rsidR="00BE5EE9" w:rsidRPr="001E0FBE">
        <w:rPr>
          <w:rFonts w:ascii="Times New Roman" w:hAnsi="Times New Roman" w:cs="Times New Roman"/>
          <w:sz w:val="24"/>
          <w:szCs w:val="24"/>
        </w:rPr>
        <w:t xml:space="preserve">. </w:t>
      </w:r>
      <w:r w:rsidR="00BE5EE9" w:rsidRPr="00873FC5">
        <w:rPr>
          <w:rFonts w:ascii="Times New Roman" w:hAnsi="Times New Roman" w:cs="Times New Roman"/>
          <w:sz w:val="24"/>
          <w:szCs w:val="24"/>
        </w:rPr>
        <w:t>Петра</w:t>
      </w:r>
      <w:r w:rsidR="001E0FBE">
        <w:rPr>
          <w:rFonts w:ascii="Times New Roman" w:hAnsi="Times New Roman" w:cs="Times New Roman"/>
          <w:sz w:val="24"/>
          <w:szCs w:val="24"/>
        </w:rPr>
        <w:t xml:space="preserve"> </w:t>
      </w:r>
      <w:r w:rsidR="00BE5EE9" w:rsidRPr="00873FC5">
        <w:rPr>
          <w:rFonts w:ascii="Times New Roman" w:hAnsi="Times New Roman" w:cs="Times New Roman"/>
          <w:sz w:val="24"/>
          <w:szCs w:val="24"/>
          <w:lang w:val="en-US"/>
        </w:rPr>
        <w:t>I</w:t>
      </w:r>
      <w:r w:rsidR="00BE5EE9" w:rsidRPr="00873FC5">
        <w:rPr>
          <w:rFonts w:ascii="Times New Roman" w:hAnsi="Times New Roman" w:cs="Times New Roman"/>
          <w:sz w:val="24"/>
          <w:szCs w:val="24"/>
        </w:rPr>
        <w:t>, 2016. – С. 51-57</w:t>
      </w:r>
    </w:p>
    <w:p w:rsidR="00873FC5" w:rsidRPr="002509C2" w:rsidRDefault="00873FC5" w:rsidP="009459EF">
      <w:pPr>
        <w:pStyle w:val="a4"/>
        <w:numPr>
          <w:ilvl w:val="0"/>
          <w:numId w:val="1"/>
        </w:numPr>
        <w:suppressAutoHyphens/>
        <w:spacing w:after="0" w:line="240" w:lineRule="auto"/>
        <w:jc w:val="both"/>
        <w:rPr>
          <w:rFonts w:ascii="Times New Roman" w:hAnsi="Times New Roman" w:cs="Times New Roman"/>
          <w:sz w:val="24"/>
          <w:szCs w:val="24"/>
        </w:rPr>
      </w:pPr>
      <w:r w:rsidRPr="00873FC5">
        <w:rPr>
          <w:rFonts w:ascii="Times New Roman" w:hAnsi="Times New Roman" w:cs="Times New Roman"/>
          <w:color w:val="000000"/>
          <w:sz w:val="24"/>
          <w:szCs w:val="24"/>
        </w:rPr>
        <w:t xml:space="preserve">Сысоева Е.Ф. Оптимизация структуры капитала организации с использованием метода минимизации его средневзвешенной цены // Финансы и кредит. </w:t>
      </w:r>
      <w:r w:rsidR="00761C66">
        <w:rPr>
          <w:rFonts w:ascii="Times New Roman" w:hAnsi="Times New Roman" w:cs="Times New Roman"/>
          <w:color w:val="000000"/>
          <w:sz w:val="24"/>
          <w:szCs w:val="24"/>
        </w:rPr>
        <w:t xml:space="preserve">– </w:t>
      </w:r>
      <w:r w:rsidRPr="00873FC5">
        <w:rPr>
          <w:rFonts w:ascii="Times New Roman" w:hAnsi="Times New Roman" w:cs="Times New Roman"/>
          <w:color w:val="000000"/>
          <w:sz w:val="24"/>
          <w:szCs w:val="24"/>
        </w:rPr>
        <w:t>2014. №18 (594). URL: https://cyberleninka.ru/article/n/optimizatsiya-struktury-kapitala-organizatsii-s-ispolzovaniem-metoda-minimizatsii-ego-srednevzveshennoy-tseny (дата обращения: 02.05.2018). </w:t>
      </w:r>
    </w:p>
    <w:p w:rsidR="002509C2" w:rsidRPr="00873FC5" w:rsidRDefault="002509C2" w:rsidP="009459EF">
      <w:pPr>
        <w:pStyle w:val="a4"/>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Сысоева Е.Ф. Будилова Е.С. Оптимизация структуры капитала организаций с учетом риска внешних источников их финансирования </w:t>
      </w:r>
      <w:r w:rsidRPr="002509C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Е.С. Будилова, Е.Ф. Сысоева</w:t>
      </w:r>
      <w:r w:rsidRPr="002509C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Финансы и кредит</w:t>
      </w:r>
      <w:r w:rsidR="00761C66">
        <w:rPr>
          <w:rFonts w:ascii="Times New Roman" w:hAnsi="Times New Roman" w:cs="Times New Roman"/>
          <w:color w:val="000000"/>
          <w:sz w:val="24"/>
          <w:szCs w:val="24"/>
        </w:rPr>
        <w:t>. – 2015. №45. – С.</w:t>
      </w:r>
      <w:r>
        <w:rPr>
          <w:rFonts w:ascii="Times New Roman" w:hAnsi="Times New Roman" w:cs="Times New Roman"/>
          <w:color w:val="000000"/>
          <w:sz w:val="24"/>
          <w:szCs w:val="24"/>
        </w:rPr>
        <w:t>11-21</w:t>
      </w:r>
      <w:r w:rsidR="00761C66">
        <w:rPr>
          <w:rFonts w:ascii="Times New Roman" w:hAnsi="Times New Roman" w:cs="Times New Roman"/>
          <w:color w:val="000000"/>
          <w:sz w:val="24"/>
          <w:szCs w:val="24"/>
        </w:rPr>
        <w:t>.</w:t>
      </w:r>
    </w:p>
    <w:p w:rsidR="00172705" w:rsidRPr="00E60B12" w:rsidRDefault="00172705" w:rsidP="009459EF">
      <w:pPr>
        <w:pStyle w:val="a4"/>
        <w:numPr>
          <w:ilvl w:val="0"/>
          <w:numId w:val="1"/>
        </w:numPr>
        <w:suppressAutoHyphens/>
        <w:spacing w:after="0" w:line="240" w:lineRule="auto"/>
        <w:jc w:val="both"/>
        <w:rPr>
          <w:rFonts w:ascii="Times New Roman" w:hAnsi="Times New Roman" w:cs="Times New Roman"/>
          <w:sz w:val="24"/>
          <w:szCs w:val="24"/>
          <w:lang w:val="en-US"/>
        </w:rPr>
      </w:pPr>
      <w:r w:rsidRPr="00873FC5">
        <w:rPr>
          <w:rFonts w:ascii="Times New Roman" w:hAnsi="Times New Roman" w:cs="Times New Roman"/>
          <w:color w:val="000000"/>
          <w:sz w:val="24"/>
          <w:szCs w:val="24"/>
        </w:rPr>
        <w:t xml:space="preserve">Ушаева С. Н. Капитал: содержание, формы, подходы к определению оптимальной структуры // Вестник ЧелГУ. </w:t>
      </w:r>
      <w:r w:rsidRPr="00B06B7F">
        <w:rPr>
          <w:rFonts w:ascii="Times New Roman" w:hAnsi="Times New Roman" w:cs="Times New Roman"/>
          <w:color w:val="000000"/>
          <w:sz w:val="24"/>
          <w:szCs w:val="24"/>
          <w:lang w:val="en-US"/>
        </w:rPr>
        <w:t xml:space="preserve">2008. </w:t>
      </w:r>
      <w:r w:rsidRPr="00E60B12">
        <w:rPr>
          <w:rFonts w:ascii="Times New Roman" w:hAnsi="Times New Roman" w:cs="Times New Roman"/>
          <w:color w:val="000000"/>
          <w:sz w:val="24"/>
          <w:szCs w:val="24"/>
          <w:lang w:val="en-US"/>
        </w:rPr>
        <w:t>№1. URL: https://cyberleninka.ru/article/n/kapital-soderzhanie-formy-podhody-k-opredeleniyu-optimalnoy-struktury</w:t>
      </w:r>
    </w:p>
    <w:p w:rsidR="00B113D2" w:rsidRPr="00D734B7" w:rsidRDefault="001211B1" w:rsidP="009459EF">
      <w:pPr>
        <w:pStyle w:val="a4"/>
        <w:numPr>
          <w:ilvl w:val="0"/>
          <w:numId w:val="1"/>
        </w:numPr>
        <w:suppressAutoHyphens/>
        <w:spacing w:after="0" w:line="240" w:lineRule="auto"/>
        <w:jc w:val="both"/>
        <w:rPr>
          <w:rFonts w:ascii="Times New Roman" w:hAnsi="Times New Roman" w:cs="Times New Roman"/>
          <w:sz w:val="24"/>
          <w:szCs w:val="24"/>
        </w:rPr>
      </w:pPr>
      <w:r w:rsidRPr="00172705">
        <w:rPr>
          <w:rFonts w:ascii="Times New Roman" w:hAnsi="Times New Roman" w:cs="Times New Roman"/>
          <w:color w:val="000000"/>
          <w:sz w:val="24"/>
          <w:szCs w:val="24"/>
        </w:rPr>
        <w:t>Ширенбек Х. Экономика предприятия: Учебник для вузов. 15-е изд. – Пер. с нем. Под общ. ред. И.П. Бойко, С.В. Валдайцева, К.</w:t>
      </w:r>
      <w:r w:rsidRPr="00B907DC">
        <w:rPr>
          <w:rFonts w:ascii="Times New Roman" w:hAnsi="Times New Roman" w:cs="Times New Roman"/>
          <w:color w:val="000000"/>
          <w:sz w:val="24"/>
          <w:szCs w:val="24"/>
        </w:rPr>
        <w:t xml:space="preserve"> Рихтера. – СПб.: Питер, 2005. – 858 с.</w:t>
      </w:r>
    </w:p>
    <w:p w:rsidR="00D734B7" w:rsidRPr="005E27FF" w:rsidRDefault="00D734B7" w:rsidP="009459EF">
      <w:pPr>
        <w:pStyle w:val="a4"/>
        <w:numPr>
          <w:ilvl w:val="0"/>
          <w:numId w:val="1"/>
        </w:numPr>
        <w:suppressAutoHyphens/>
        <w:spacing w:after="0" w:line="240" w:lineRule="auto"/>
        <w:jc w:val="both"/>
        <w:rPr>
          <w:rFonts w:ascii="Times New Roman" w:hAnsi="Times New Roman" w:cs="Times New Roman"/>
          <w:sz w:val="24"/>
          <w:szCs w:val="24"/>
        </w:rPr>
      </w:pPr>
      <w:r w:rsidRPr="005E27FF">
        <w:rPr>
          <w:rFonts w:ascii="Times New Roman" w:hAnsi="Times New Roman" w:cs="Times New Roman"/>
          <w:sz w:val="24"/>
          <w:szCs w:val="24"/>
          <w:lang w:val="en-US"/>
        </w:rPr>
        <w:t xml:space="preserve">Grishova I. Financial mechanism of economic security company // The collection includes material reports 3rd International Scientific and Practical Conference "Science and Society". </w:t>
      </w:r>
      <w:r w:rsidRPr="005E27FF">
        <w:rPr>
          <w:rFonts w:ascii="Times New Roman" w:hAnsi="Times New Roman" w:cs="Times New Roman"/>
          <w:sz w:val="24"/>
          <w:szCs w:val="24"/>
        </w:rPr>
        <w:t>London 20-21 March 2013. V. 2. P. 167-181</w:t>
      </w:r>
    </w:p>
    <w:p w:rsidR="005E27FF" w:rsidRPr="005E27FF" w:rsidRDefault="005E27FF" w:rsidP="005E27FF">
      <w:pPr>
        <w:pStyle w:val="a4"/>
        <w:numPr>
          <w:ilvl w:val="0"/>
          <w:numId w:val="1"/>
        </w:numPr>
        <w:suppressAutoHyphens/>
        <w:spacing w:after="0" w:line="240" w:lineRule="auto"/>
        <w:jc w:val="both"/>
        <w:rPr>
          <w:rFonts w:ascii="Times New Roman" w:hAnsi="Times New Roman" w:cs="Times New Roman"/>
          <w:sz w:val="24"/>
          <w:szCs w:val="24"/>
          <w:lang w:val="en-US"/>
        </w:rPr>
      </w:pPr>
      <w:r w:rsidRPr="005E27FF">
        <w:rPr>
          <w:rFonts w:ascii="Times New Roman" w:hAnsi="Times New Roman" w:cs="Times New Roman"/>
          <w:sz w:val="24"/>
          <w:szCs w:val="24"/>
          <w:lang w:val="en-US"/>
        </w:rPr>
        <w:t>Omer</w:t>
      </w:r>
      <w:r>
        <w:rPr>
          <w:rFonts w:ascii="Times New Roman" w:hAnsi="Times New Roman" w:cs="Times New Roman"/>
          <w:sz w:val="24"/>
          <w:szCs w:val="24"/>
          <w:lang w:val="en-US"/>
        </w:rPr>
        <w:t xml:space="preserve"> Brav</w:t>
      </w:r>
      <w:r w:rsidRPr="005E27FF">
        <w:rPr>
          <w:rFonts w:ascii="Times New Roman" w:hAnsi="Times New Roman" w:cs="Times New Roman"/>
          <w:sz w:val="24"/>
          <w:szCs w:val="24"/>
          <w:lang w:val="en-US"/>
        </w:rPr>
        <w:t xml:space="preserve">, </w:t>
      </w:r>
      <w:r>
        <w:rPr>
          <w:rFonts w:ascii="Times New Roman" w:hAnsi="Times New Roman" w:cs="Times New Roman"/>
          <w:sz w:val="24"/>
          <w:szCs w:val="24"/>
          <w:lang w:val="en-US"/>
        </w:rPr>
        <w:t>Access to Capital, Capital Structure, and the Funding of the Firm / The Journal of Finance, Vol. 64, P</w:t>
      </w:r>
      <w:r w:rsidRPr="005E27FF">
        <w:rPr>
          <w:rFonts w:ascii="Times New Roman" w:hAnsi="Times New Roman" w:cs="Times New Roman"/>
          <w:sz w:val="24"/>
          <w:szCs w:val="24"/>
          <w:lang w:val="en-US"/>
        </w:rPr>
        <w:t xml:space="preserve">. 263-308 </w:t>
      </w:r>
      <w:hyperlink r:id="rId19" w:history="1">
        <w:r w:rsidRPr="005E27FF">
          <w:rPr>
            <w:rStyle w:val="a3"/>
            <w:rFonts w:ascii="Times New Roman" w:hAnsi="Times New Roman" w:cs="Times New Roman"/>
            <w:sz w:val="24"/>
            <w:szCs w:val="24"/>
            <w:lang w:val="en-US"/>
          </w:rPr>
          <w:t>http://www.jstor.org/stable/20487969</w:t>
        </w:r>
      </w:hyperlink>
    </w:p>
    <w:p w:rsidR="00D35725" w:rsidRPr="00766B2E" w:rsidRDefault="00892F63" w:rsidP="00D734B7">
      <w:pPr>
        <w:pStyle w:val="a4"/>
        <w:numPr>
          <w:ilvl w:val="0"/>
          <w:numId w:val="1"/>
        </w:numPr>
        <w:suppressAutoHyphens/>
        <w:spacing w:after="0" w:line="240" w:lineRule="auto"/>
        <w:jc w:val="both"/>
        <w:rPr>
          <w:rFonts w:ascii="Times New Roman" w:hAnsi="Times New Roman" w:cs="Times New Roman"/>
          <w:sz w:val="24"/>
          <w:szCs w:val="24"/>
          <w:lang w:val="en-US"/>
        </w:rPr>
      </w:pPr>
      <w:r w:rsidRPr="00766B2E">
        <w:rPr>
          <w:rFonts w:ascii="Times New Roman" w:hAnsi="Times New Roman" w:cs="Times New Roman"/>
          <w:sz w:val="24"/>
          <w:szCs w:val="24"/>
          <w:lang w:val="en-US"/>
        </w:rPr>
        <w:t>Modigliani F., Miller M. Corporate Income Taxes and the Cost of Capital: A Correction / American Economic Re</w:t>
      </w:r>
      <w:r w:rsidR="005E27FF" w:rsidRPr="00766B2E">
        <w:rPr>
          <w:rFonts w:ascii="Times New Roman" w:hAnsi="Times New Roman" w:cs="Times New Roman"/>
          <w:sz w:val="24"/>
          <w:szCs w:val="24"/>
          <w:lang w:val="en-US"/>
        </w:rPr>
        <w:t>view. 1963. Vol. 53, P. 433−443</w:t>
      </w:r>
    </w:p>
    <w:p w:rsidR="00BF3611" w:rsidRPr="00766B2E" w:rsidRDefault="00BF3611" w:rsidP="00BF3611">
      <w:pPr>
        <w:pStyle w:val="a4"/>
        <w:numPr>
          <w:ilvl w:val="0"/>
          <w:numId w:val="1"/>
        </w:numPr>
        <w:suppressAutoHyphens/>
        <w:spacing w:after="0" w:line="240" w:lineRule="auto"/>
        <w:jc w:val="both"/>
        <w:rPr>
          <w:rFonts w:ascii="Times New Roman" w:hAnsi="Times New Roman" w:cs="Times New Roman"/>
          <w:sz w:val="24"/>
          <w:szCs w:val="24"/>
          <w:lang w:val="en-US"/>
        </w:rPr>
      </w:pPr>
      <w:r w:rsidRPr="00766B2E">
        <w:rPr>
          <w:rFonts w:ascii="Times New Roman" w:hAnsi="Times New Roman" w:cs="Times New Roman"/>
          <w:sz w:val="24"/>
          <w:szCs w:val="24"/>
          <w:lang w:val="en-US"/>
        </w:rPr>
        <w:t xml:space="preserve">Murillo Campello and Erasmo Giambona, Real Assets and Capital Structure/ The Journal of Financial and Quantitative Analysis, Vol. 48, №5, P. 1333-1370 </w:t>
      </w:r>
      <w:hyperlink r:id="rId20" w:history="1">
        <w:r w:rsidRPr="00766B2E">
          <w:rPr>
            <w:rStyle w:val="a3"/>
            <w:rFonts w:ascii="Times New Roman" w:hAnsi="Times New Roman" w:cs="Times New Roman"/>
            <w:sz w:val="24"/>
            <w:szCs w:val="24"/>
            <w:shd w:val="clear" w:color="auto" w:fill="FFFFFF"/>
            <w:lang w:val="en-US"/>
          </w:rPr>
          <w:t>http://www.jstor.org/stable/43303844</w:t>
        </w:r>
      </w:hyperlink>
      <w:r w:rsidRPr="00766B2E">
        <w:rPr>
          <w:rFonts w:ascii="Times New Roman" w:hAnsi="Times New Roman" w:cs="Times New Roman"/>
          <w:color w:val="333333"/>
          <w:sz w:val="24"/>
          <w:szCs w:val="24"/>
          <w:shd w:val="clear" w:color="auto" w:fill="FFFFFF"/>
          <w:lang w:val="en-US"/>
        </w:rPr>
        <w:t xml:space="preserve"> </w:t>
      </w:r>
    </w:p>
    <w:p w:rsidR="00BF3611" w:rsidRPr="00766B2E" w:rsidRDefault="005E27FF" w:rsidP="00BF3611">
      <w:pPr>
        <w:pStyle w:val="a4"/>
        <w:numPr>
          <w:ilvl w:val="0"/>
          <w:numId w:val="1"/>
        </w:numPr>
        <w:suppressAutoHyphens/>
        <w:spacing w:after="0" w:line="240" w:lineRule="auto"/>
        <w:jc w:val="both"/>
        <w:rPr>
          <w:rFonts w:ascii="Times New Roman" w:hAnsi="Times New Roman" w:cs="Times New Roman"/>
          <w:sz w:val="24"/>
          <w:szCs w:val="24"/>
          <w:lang w:val="en-US"/>
        </w:rPr>
      </w:pPr>
      <w:r w:rsidRPr="00766B2E">
        <w:rPr>
          <w:rFonts w:ascii="Times New Roman" w:hAnsi="Times New Roman" w:cs="Times New Roman"/>
          <w:sz w:val="24"/>
          <w:szCs w:val="24"/>
          <w:lang w:val="en-US"/>
        </w:rPr>
        <w:t xml:space="preserve">Stewart C. Myers, Capital Structure / The Journal of Economic Perspectives, Vol. 15, </w:t>
      </w:r>
      <w:r w:rsidR="00BF3611" w:rsidRPr="00766B2E">
        <w:rPr>
          <w:rFonts w:ascii="Times New Roman" w:hAnsi="Times New Roman" w:cs="Times New Roman"/>
          <w:sz w:val="24"/>
          <w:szCs w:val="24"/>
          <w:lang w:val="en-US"/>
        </w:rPr>
        <w:t xml:space="preserve">№2, </w:t>
      </w:r>
      <w:r w:rsidRPr="00766B2E">
        <w:rPr>
          <w:rFonts w:ascii="Times New Roman" w:hAnsi="Times New Roman" w:cs="Times New Roman"/>
          <w:sz w:val="24"/>
          <w:szCs w:val="24"/>
          <w:lang w:val="en-US"/>
        </w:rPr>
        <w:t xml:space="preserve">P. 81-102 </w:t>
      </w:r>
      <w:hyperlink r:id="rId21" w:history="1">
        <w:r w:rsidR="00BF3611" w:rsidRPr="00766B2E">
          <w:rPr>
            <w:rStyle w:val="a3"/>
            <w:rFonts w:ascii="Times New Roman" w:hAnsi="Times New Roman" w:cs="Times New Roman"/>
            <w:sz w:val="24"/>
            <w:szCs w:val="24"/>
            <w:shd w:val="clear" w:color="auto" w:fill="FFFFFF"/>
            <w:lang w:val="en-US"/>
          </w:rPr>
          <w:t>http://www.jstor.org/stable/2696593</w:t>
        </w:r>
      </w:hyperlink>
      <w:r w:rsidR="00BF3611" w:rsidRPr="00766B2E">
        <w:rPr>
          <w:rFonts w:ascii="Times New Roman" w:hAnsi="Times New Roman" w:cs="Times New Roman"/>
          <w:sz w:val="24"/>
          <w:szCs w:val="24"/>
          <w:lang w:val="en-US"/>
        </w:rPr>
        <w:t xml:space="preserve"> </w:t>
      </w:r>
    </w:p>
    <w:p w:rsidR="00BF3611" w:rsidRPr="00766B2E" w:rsidRDefault="00BF3611" w:rsidP="00BF3611">
      <w:pPr>
        <w:pStyle w:val="a4"/>
        <w:numPr>
          <w:ilvl w:val="0"/>
          <w:numId w:val="1"/>
        </w:numPr>
        <w:suppressAutoHyphens/>
        <w:spacing w:after="0" w:line="240" w:lineRule="auto"/>
        <w:jc w:val="both"/>
        <w:rPr>
          <w:rFonts w:ascii="Times New Roman" w:hAnsi="Times New Roman" w:cs="Times New Roman"/>
          <w:sz w:val="24"/>
          <w:szCs w:val="24"/>
          <w:lang w:val="en-US"/>
        </w:rPr>
      </w:pPr>
      <w:r w:rsidRPr="00766B2E">
        <w:rPr>
          <w:rFonts w:ascii="Times New Roman" w:hAnsi="Times New Roman" w:cs="Times New Roman"/>
          <w:sz w:val="24"/>
          <w:szCs w:val="24"/>
          <w:shd w:val="clear" w:color="auto" w:fill="FFFFFF"/>
          <w:lang w:val="en-US"/>
        </w:rPr>
        <w:t xml:space="preserve">Joshua D. Rauh and Amir Sufi, </w:t>
      </w:r>
      <w:r w:rsidRPr="00766B2E">
        <w:rPr>
          <w:rFonts w:ascii="Times New Roman" w:hAnsi="Times New Roman" w:cs="Times New Roman"/>
          <w:sz w:val="24"/>
          <w:szCs w:val="24"/>
          <w:lang w:val="en-US"/>
        </w:rPr>
        <w:t xml:space="preserve">Capital Structure and Debt Structure / </w:t>
      </w:r>
      <w:r w:rsidR="00766B2E" w:rsidRPr="00766B2E">
        <w:rPr>
          <w:rFonts w:ascii="Times New Roman" w:hAnsi="Times New Roman" w:cs="Times New Roman"/>
          <w:iCs/>
          <w:sz w:val="24"/>
          <w:szCs w:val="24"/>
          <w:shd w:val="clear" w:color="auto" w:fill="FFFFFF"/>
          <w:lang w:val="en-US"/>
        </w:rPr>
        <w:t xml:space="preserve">The Review of Financial Studies, Vol. 23, №12, P. 4242-4280 </w:t>
      </w:r>
      <w:hyperlink r:id="rId22" w:history="1">
        <w:r w:rsidR="00766B2E" w:rsidRPr="00766B2E">
          <w:rPr>
            <w:rStyle w:val="a3"/>
            <w:rFonts w:ascii="Times New Roman" w:hAnsi="Times New Roman" w:cs="Times New Roman"/>
            <w:iCs/>
            <w:sz w:val="24"/>
            <w:szCs w:val="24"/>
            <w:shd w:val="clear" w:color="auto" w:fill="FFFFFF"/>
            <w:lang w:val="en-US"/>
          </w:rPr>
          <w:t>http://www.jstor.org/stable/40961314</w:t>
        </w:r>
      </w:hyperlink>
      <w:r w:rsidR="00766B2E" w:rsidRPr="00766B2E">
        <w:rPr>
          <w:rFonts w:ascii="Times New Roman" w:hAnsi="Times New Roman" w:cs="Times New Roman"/>
          <w:iCs/>
          <w:sz w:val="24"/>
          <w:szCs w:val="24"/>
          <w:shd w:val="clear" w:color="auto" w:fill="FFFFFF"/>
          <w:lang w:val="en-US"/>
        </w:rPr>
        <w:t xml:space="preserve"> </w:t>
      </w:r>
    </w:p>
    <w:p w:rsidR="00BF3611" w:rsidRPr="00766B2E" w:rsidRDefault="00766B2E" w:rsidP="00FF37CF">
      <w:pPr>
        <w:pStyle w:val="a4"/>
        <w:numPr>
          <w:ilvl w:val="0"/>
          <w:numId w:val="1"/>
        </w:numPr>
        <w:suppressAutoHyphens/>
        <w:spacing w:after="0" w:line="240" w:lineRule="auto"/>
        <w:jc w:val="both"/>
        <w:rPr>
          <w:rFonts w:ascii="Times New Roman" w:hAnsi="Times New Roman" w:cs="Times New Roman"/>
          <w:sz w:val="24"/>
          <w:szCs w:val="24"/>
          <w:lang w:val="en-US"/>
        </w:rPr>
      </w:pPr>
      <w:r w:rsidRPr="00766B2E">
        <w:rPr>
          <w:rFonts w:ascii="Times New Roman" w:hAnsi="Times New Roman" w:cs="Times New Roman"/>
          <w:sz w:val="24"/>
          <w:szCs w:val="24"/>
          <w:lang w:val="en-US"/>
        </w:rPr>
        <w:t xml:space="preserve">Milton Harris and Artur Raviv, The Theory of Capital Structure/ The Journal of Finance, Vol. 46, №1, P. 297-355 </w:t>
      </w:r>
      <w:hyperlink r:id="rId23" w:history="1">
        <w:r w:rsidRPr="00766B2E">
          <w:rPr>
            <w:rStyle w:val="a3"/>
            <w:rFonts w:ascii="Times New Roman" w:hAnsi="Times New Roman" w:cs="Times New Roman"/>
            <w:sz w:val="24"/>
            <w:szCs w:val="24"/>
            <w:lang w:val="en-US"/>
          </w:rPr>
          <w:t>http://www.jstor.org/stable/2328697</w:t>
        </w:r>
      </w:hyperlink>
      <w:r w:rsidRPr="00766B2E">
        <w:rPr>
          <w:rFonts w:ascii="Times New Roman" w:hAnsi="Times New Roman" w:cs="Times New Roman"/>
          <w:sz w:val="24"/>
          <w:szCs w:val="24"/>
          <w:lang w:val="en-US"/>
        </w:rPr>
        <w:t xml:space="preserve"> </w:t>
      </w:r>
    </w:p>
    <w:p w:rsidR="00F74374" w:rsidRPr="00F74374" w:rsidRDefault="00766B2E" w:rsidP="00F74374">
      <w:pPr>
        <w:pStyle w:val="a4"/>
        <w:numPr>
          <w:ilvl w:val="0"/>
          <w:numId w:val="1"/>
        </w:numPr>
        <w:suppressAutoHyphens/>
        <w:spacing w:after="0" w:line="240" w:lineRule="auto"/>
        <w:jc w:val="both"/>
        <w:rPr>
          <w:rFonts w:ascii="Times New Roman" w:hAnsi="Times New Roman" w:cs="Times New Roman"/>
          <w:sz w:val="24"/>
          <w:szCs w:val="24"/>
          <w:lang w:val="en-US"/>
        </w:rPr>
      </w:pPr>
      <w:r w:rsidRPr="00F74374">
        <w:rPr>
          <w:rFonts w:ascii="Times New Roman" w:hAnsi="Times New Roman" w:cs="Times New Roman"/>
          <w:color w:val="333333"/>
          <w:sz w:val="24"/>
          <w:szCs w:val="24"/>
          <w:shd w:val="clear" w:color="auto" w:fill="FFFFFF"/>
          <w:lang w:val="en-US"/>
        </w:rPr>
        <w:t xml:space="preserve">Jan Dhaene, Andreas Tsanakas, Emiliano A. Valdez and Steven Vanduffel, </w:t>
      </w:r>
      <w:r w:rsidRPr="00F74374">
        <w:rPr>
          <w:rFonts w:ascii="Times New Roman" w:hAnsi="Times New Roman" w:cs="Times New Roman"/>
          <w:color w:val="333333"/>
          <w:sz w:val="24"/>
          <w:szCs w:val="24"/>
          <w:lang w:val="en-US"/>
        </w:rPr>
        <w:t xml:space="preserve">Optimal Capital Allocation Principles/ </w:t>
      </w:r>
      <w:r w:rsidRPr="00F74374">
        <w:rPr>
          <w:rFonts w:ascii="Times New Roman" w:hAnsi="Times New Roman" w:cs="Times New Roman"/>
          <w:iCs/>
          <w:color w:val="333333"/>
          <w:sz w:val="24"/>
          <w:szCs w:val="24"/>
          <w:shd w:val="clear" w:color="auto" w:fill="FFFFFF"/>
          <w:lang w:val="en-US"/>
        </w:rPr>
        <w:t>The Journal of Risk and Insurance</w:t>
      </w:r>
      <w:r w:rsidR="00F74374" w:rsidRPr="00F74374">
        <w:rPr>
          <w:rFonts w:ascii="Times New Roman" w:hAnsi="Times New Roman" w:cs="Times New Roman"/>
          <w:iCs/>
          <w:color w:val="333333"/>
          <w:sz w:val="24"/>
          <w:szCs w:val="24"/>
          <w:shd w:val="clear" w:color="auto" w:fill="FFFFFF"/>
          <w:lang w:val="en-US"/>
        </w:rPr>
        <w:t xml:space="preserve">, Vol. 79, №1, P.1-28 </w:t>
      </w:r>
      <w:hyperlink r:id="rId24" w:history="1">
        <w:r w:rsidR="00F74374" w:rsidRPr="00F74374">
          <w:rPr>
            <w:rStyle w:val="a3"/>
            <w:rFonts w:ascii="Times New Roman" w:hAnsi="Times New Roman" w:cs="Times New Roman"/>
            <w:sz w:val="24"/>
            <w:szCs w:val="24"/>
            <w:shd w:val="clear" w:color="auto" w:fill="FFFFFF"/>
            <w:lang w:val="en-US"/>
          </w:rPr>
          <w:t>http://www.jstor.org/stable/41350677</w:t>
        </w:r>
      </w:hyperlink>
      <w:r w:rsidR="00F74374" w:rsidRPr="00F74374">
        <w:rPr>
          <w:rFonts w:ascii="Times New Roman" w:hAnsi="Times New Roman" w:cs="Times New Roman"/>
          <w:color w:val="333333"/>
          <w:sz w:val="24"/>
          <w:szCs w:val="24"/>
          <w:shd w:val="clear" w:color="auto" w:fill="FFFFFF"/>
          <w:lang w:val="en-US"/>
        </w:rPr>
        <w:t xml:space="preserve"> </w:t>
      </w:r>
    </w:p>
    <w:p w:rsidR="00D35725" w:rsidRPr="00F41AF7" w:rsidRDefault="00F74374" w:rsidP="00F41AF7">
      <w:pPr>
        <w:pStyle w:val="a4"/>
        <w:numPr>
          <w:ilvl w:val="0"/>
          <w:numId w:val="1"/>
        </w:numPr>
        <w:suppressAutoHyphens/>
        <w:spacing w:after="0" w:line="240" w:lineRule="auto"/>
        <w:jc w:val="both"/>
        <w:rPr>
          <w:rFonts w:ascii="Times New Roman" w:hAnsi="Times New Roman" w:cs="Times New Roman"/>
          <w:sz w:val="24"/>
          <w:szCs w:val="24"/>
          <w:lang w:val="en-US"/>
        </w:rPr>
      </w:pPr>
      <w:r w:rsidRPr="00F41AF7">
        <w:rPr>
          <w:rFonts w:ascii="Times New Roman" w:hAnsi="Times New Roman" w:cs="Times New Roman"/>
          <w:color w:val="333333"/>
          <w:sz w:val="24"/>
          <w:szCs w:val="24"/>
          <w:shd w:val="clear" w:color="auto" w:fill="FFFFFF"/>
          <w:lang w:val="en-US"/>
        </w:rPr>
        <w:t xml:space="preserve">Haim Levy and Robert Brooks, </w:t>
      </w:r>
      <w:r w:rsidRPr="00F41AF7">
        <w:rPr>
          <w:rFonts w:ascii="Times New Roman" w:hAnsi="Times New Roman" w:cs="Times New Roman"/>
          <w:color w:val="333333"/>
          <w:sz w:val="24"/>
          <w:szCs w:val="24"/>
          <w:lang w:val="en-US"/>
        </w:rPr>
        <w:t xml:space="preserve">Financial Break-Even Analysis and the Value of the Firm/ </w:t>
      </w:r>
      <w:r w:rsidRPr="00F41AF7">
        <w:rPr>
          <w:rFonts w:ascii="Times New Roman" w:hAnsi="Times New Roman" w:cs="Times New Roman"/>
          <w:iCs/>
          <w:color w:val="333333"/>
          <w:sz w:val="24"/>
          <w:szCs w:val="24"/>
          <w:shd w:val="clear" w:color="auto" w:fill="FFFFFF"/>
          <w:lang w:val="en-US"/>
        </w:rPr>
        <w:t xml:space="preserve">Financial Management, Vol. 15, №3, P. 22-26 </w:t>
      </w:r>
      <w:hyperlink r:id="rId25" w:history="1">
        <w:r w:rsidRPr="00F41AF7">
          <w:rPr>
            <w:rStyle w:val="a3"/>
            <w:rFonts w:ascii="Times New Roman" w:hAnsi="Times New Roman" w:cs="Times New Roman"/>
            <w:sz w:val="24"/>
            <w:szCs w:val="24"/>
            <w:lang w:val="en-US"/>
          </w:rPr>
          <w:t>http://www.jstor.org/stable/3664841</w:t>
        </w:r>
      </w:hyperlink>
      <w:r w:rsidRPr="00F41AF7">
        <w:rPr>
          <w:lang w:val="en-US"/>
        </w:rPr>
        <w:t xml:space="preserve"> </w:t>
      </w:r>
      <w:r w:rsidR="00D35725" w:rsidRPr="00F41AF7">
        <w:rPr>
          <w:rFonts w:ascii="Times New Roman" w:hAnsi="Times New Roman" w:cs="Times New Roman"/>
          <w:sz w:val="24"/>
          <w:szCs w:val="24"/>
          <w:lang w:val="en-US"/>
        </w:rPr>
        <w:br w:type="page"/>
      </w:r>
    </w:p>
    <w:p w:rsidR="00D35725" w:rsidRPr="00D35725" w:rsidRDefault="00D35725" w:rsidP="00D35725">
      <w:pPr>
        <w:pStyle w:val="1"/>
        <w:spacing w:before="0" w:line="360" w:lineRule="auto"/>
        <w:ind w:firstLine="709"/>
        <w:jc w:val="center"/>
        <w:rPr>
          <w:rFonts w:ascii="Times New Roman" w:hAnsi="Times New Roman" w:cs="Times New Roman"/>
          <w:color w:val="auto"/>
          <w:shd w:val="clear" w:color="auto" w:fill="FFFFFF"/>
        </w:rPr>
      </w:pPr>
      <w:bookmarkStart w:id="17" w:name="_Toc511251379"/>
      <w:bookmarkStart w:id="18" w:name="_Toc513102944"/>
      <w:r w:rsidRPr="00D35725">
        <w:rPr>
          <w:rFonts w:ascii="Times New Roman" w:hAnsi="Times New Roman" w:cs="Times New Roman"/>
          <w:color w:val="auto"/>
          <w:shd w:val="clear" w:color="auto" w:fill="FFFFFF"/>
        </w:rPr>
        <w:lastRenderedPageBreak/>
        <w:t xml:space="preserve">Приложение </w:t>
      </w:r>
      <w:bookmarkEnd w:id="17"/>
      <w:r>
        <w:rPr>
          <w:rFonts w:ascii="Times New Roman" w:hAnsi="Times New Roman" w:cs="Times New Roman"/>
          <w:color w:val="auto"/>
          <w:shd w:val="clear" w:color="auto" w:fill="FFFFFF"/>
        </w:rPr>
        <w:t>1</w:t>
      </w:r>
      <w:bookmarkEnd w:id="18"/>
    </w:p>
    <w:p w:rsidR="00D35725" w:rsidRPr="00683EE6" w:rsidRDefault="00D35725" w:rsidP="00D35725">
      <w:pPr>
        <w:spacing w:after="0" w:line="360" w:lineRule="auto"/>
        <w:ind w:firstLine="709"/>
        <w:rPr>
          <w:rFonts w:ascii="Times New Roman" w:hAnsi="Times New Roman" w:cs="Times New Roman"/>
          <w:sz w:val="24"/>
          <w:szCs w:val="24"/>
        </w:rPr>
      </w:pPr>
      <w:r w:rsidRPr="00683EE6">
        <w:rPr>
          <w:rFonts w:ascii="Times New Roman" w:hAnsi="Times New Roman" w:cs="Times New Roman"/>
          <w:sz w:val="24"/>
          <w:szCs w:val="24"/>
        </w:rPr>
        <w:t>Бухгалтерский баланс на 31 декабря 2017 г. Единица измерения: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4517"/>
        <w:gridCol w:w="816"/>
        <w:gridCol w:w="1062"/>
        <w:gridCol w:w="1072"/>
        <w:gridCol w:w="1959"/>
      </w:tblGrid>
      <w:tr w:rsidR="00D35725" w:rsidRPr="009613A6" w:rsidTr="003047C2">
        <w:trPr>
          <w:trHeight w:val="690"/>
        </w:trPr>
        <w:tc>
          <w:tcPr>
            <w:tcW w:w="2509" w:type="pct"/>
            <w:gridSpan w:val="2"/>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Наименование показателя</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Код</w:t>
            </w:r>
          </w:p>
        </w:tc>
        <w:tc>
          <w:tcPr>
            <w:tcW w:w="539" w:type="pct"/>
            <w:shd w:val="clear" w:color="auto" w:fill="auto"/>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w:t>
            </w:r>
            <w:r w:rsidRPr="009613A6">
              <w:rPr>
                <w:rFonts w:ascii="Times New Roman" w:eastAsia="Times New Roman" w:hAnsi="Times New Roman" w:cs="Times New Roman"/>
                <w:sz w:val="20"/>
                <w:szCs w:val="20"/>
              </w:rPr>
              <w:br/>
              <w:t>31 Декабря</w:t>
            </w:r>
            <w:r w:rsidRPr="009613A6">
              <w:rPr>
                <w:rFonts w:ascii="Times New Roman" w:eastAsia="Times New Roman" w:hAnsi="Times New Roman" w:cs="Times New Roman"/>
                <w:sz w:val="20"/>
                <w:szCs w:val="20"/>
              </w:rPr>
              <w:br/>
              <w:t>2017 г.</w:t>
            </w:r>
          </w:p>
        </w:tc>
        <w:tc>
          <w:tcPr>
            <w:tcW w:w="544" w:type="pct"/>
            <w:shd w:val="clear" w:color="auto" w:fill="auto"/>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w:t>
            </w:r>
            <w:r w:rsidRPr="009613A6">
              <w:rPr>
                <w:rFonts w:ascii="Times New Roman" w:eastAsia="Times New Roman" w:hAnsi="Times New Roman" w:cs="Times New Roman"/>
                <w:sz w:val="20"/>
                <w:szCs w:val="20"/>
              </w:rPr>
              <w:br/>
              <w:t>31 Декабря</w:t>
            </w:r>
            <w:r w:rsidRPr="009613A6">
              <w:rPr>
                <w:rFonts w:ascii="Times New Roman" w:eastAsia="Times New Roman" w:hAnsi="Times New Roman" w:cs="Times New Roman"/>
                <w:sz w:val="20"/>
                <w:szCs w:val="20"/>
              </w:rPr>
              <w:br/>
              <w:t>2016 г.</w:t>
            </w:r>
          </w:p>
        </w:tc>
        <w:tc>
          <w:tcPr>
            <w:tcW w:w="994" w:type="pct"/>
            <w:shd w:val="clear" w:color="auto" w:fill="auto"/>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w:t>
            </w:r>
            <w:r w:rsidRPr="009613A6">
              <w:rPr>
                <w:rFonts w:ascii="Times New Roman" w:eastAsia="Times New Roman" w:hAnsi="Times New Roman" w:cs="Times New Roman"/>
                <w:sz w:val="20"/>
                <w:szCs w:val="20"/>
              </w:rPr>
              <w:br/>
              <w:t>31 Декабря</w:t>
            </w:r>
            <w:r w:rsidRPr="009613A6">
              <w:rPr>
                <w:rFonts w:ascii="Times New Roman" w:eastAsia="Times New Roman" w:hAnsi="Times New Roman" w:cs="Times New Roman"/>
                <w:sz w:val="20"/>
                <w:szCs w:val="20"/>
              </w:rPr>
              <w:br/>
              <w:t>2015 г.</w:t>
            </w:r>
          </w:p>
        </w:tc>
      </w:tr>
      <w:tr w:rsidR="00D35725" w:rsidRPr="009613A6" w:rsidTr="003047C2">
        <w:trPr>
          <w:trHeight w:val="390"/>
        </w:trPr>
        <w:tc>
          <w:tcPr>
            <w:tcW w:w="2509" w:type="pct"/>
            <w:gridSpan w:val="2"/>
            <w:shd w:val="clear" w:color="auto" w:fill="auto"/>
            <w:hideMark/>
          </w:tcPr>
          <w:p w:rsidR="00D35725" w:rsidRPr="009613A6" w:rsidRDefault="00D35725" w:rsidP="003047C2">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АКТИВ</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I. ВНЕОБОРОТНЫЕ АКТИВЫ</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Нематериальные активы</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1110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Результаты исследований и разработок</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1120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Основные средства</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1130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73256</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71078</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58858</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том числе:</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Основные средства в организации</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11301</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73256</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71078</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58858</w:t>
            </w:r>
          </w:p>
        </w:tc>
      </w:tr>
      <w:tr w:rsidR="00D35725" w:rsidRPr="009613A6" w:rsidTr="003047C2">
        <w:trPr>
          <w:trHeight w:val="255"/>
        </w:trPr>
        <w:tc>
          <w:tcPr>
            <w:tcW w:w="2509" w:type="pct"/>
            <w:gridSpan w:val="2"/>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Доходные вложения в материальные ценности</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1140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Финансовые вложения</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1150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Отложенные налоговые активы</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1160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534</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432</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43</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Прочие внеоборотные активы</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1170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Итого по разделу I</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1100</w:t>
            </w:r>
          </w:p>
        </w:tc>
        <w:tc>
          <w:tcPr>
            <w:tcW w:w="539"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73790</w:t>
            </w:r>
          </w:p>
        </w:tc>
        <w:tc>
          <w:tcPr>
            <w:tcW w:w="544"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71510</w:t>
            </w:r>
          </w:p>
        </w:tc>
        <w:tc>
          <w:tcPr>
            <w:tcW w:w="994"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58901</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II. ОБОРОТНЫЕ АКТИВЫ</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Запасы</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1210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9656</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17926</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6132</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том числе:</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Материалы</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12101</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8844</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15325</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6132</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Готовая продукция</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12102</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811</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Основное производство</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12103</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2600</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r>
      <w:tr w:rsidR="00D35725" w:rsidRPr="009613A6" w:rsidTr="003047C2">
        <w:trPr>
          <w:trHeight w:val="255"/>
        </w:trPr>
        <w:tc>
          <w:tcPr>
            <w:tcW w:w="2509" w:type="pct"/>
            <w:gridSpan w:val="2"/>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Налог на добавленную стоимость по приобретенным ценностям</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1220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134</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364</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том числе:</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НДС по приобретенным ОС</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12201</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134</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364</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Дебиторская задолженность</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1230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19175</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3982</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12640</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том числе:</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поставщиками и подрядчиками</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12301</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4104</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1151</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447</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покупателями и заказчиками</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12302</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12954</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2704</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11975</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по налогам и сборам</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12303</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56</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96</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221</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по социальному страхованию и обеспечению</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12304</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69</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14</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подотчетными лицами</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12305</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персоналом по прочим операциям</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12306</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(20)</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по вкладам в уставный (складочный) капитал</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12307</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разными дебиторами и кредиторами</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12308</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1994</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21</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w:t>
            </w:r>
          </w:p>
        </w:tc>
      </w:tr>
      <w:tr w:rsidR="00D35725" w:rsidRPr="009613A6" w:rsidTr="003047C2">
        <w:trPr>
          <w:trHeight w:val="255"/>
        </w:trPr>
        <w:tc>
          <w:tcPr>
            <w:tcW w:w="2509" w:type="pct"/>
            <w:gridSpan w:val="2"/>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Финансовые вложения (за исключением денежных эквивалентов)</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1240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509" w:type="pct"/>
            <w:gridSpan w:val="2"/>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Денежные средства и денежные эквиваленты</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1250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21121</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406</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11341</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том числе:</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Касса организации</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12501</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Расчетные счета</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12502</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21117</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401</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11331</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Прочие оборотные активы</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1260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823</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2128</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79</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том числе:</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НДС по авансам и переплатам</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12601</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35</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82</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Расходы будущих периодов</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12602</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787</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2047</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75</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Итого по разделу II</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1200</w:t>
            </w:r>
          </w:p>
        </w:tc>
        <w:tc>
          <w:tcPr>
            <w:tcW w:w="539" w:type="pct"/>
            <w:shd w:val="clear" w:color="000000" w:fill="C0DCC0"/>
            <w:noWrap/>
            <w:vAlign w:val="center"/>
            <w:hideMark/>
          </w:tcPr>
          <w:p w:rsidR="00D35725" w:rsidRPr="009613A6" w:rsidRDefault="00D35725" w:rsidP="00220EA3">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5090</w:t>
            </w:r>
            <w:r w:rsidR="00220EA3">
              <w:rPr>
                <w:rFonts w:ascii="Times New Roman" w:eastAsia="Times New Roman" w:hAnsi="Times New Roman" w:cs="Times New Roman"/>
                <w:sz w:val="20"/>
                <w:szCs w:val="20"/>
              </w:rPr>
              <w:t>9</w:t>
            </w:r>
          </w:p>
        </w:tc>
        <w:tc>
          <w:tcPr>
            <w:tcW w:w="544"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24806</w:t>
            </w:r>
          </w:p>
        </w:tc>
        <w:tc>
          <w:tcPr>
            <w:tcW w:w="994"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30192</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БАЛАНС</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1600</w:t>
            </w:r>
          </w:p>
        </w:tc>
        <w:tc>
          <w:tcPr>
            <w:tcW w:w="539"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124699</w:t>
            </w:r>
          </w:p>
        </w:tc>
        <w:tc>
          <w:tcPr>
            <w:tcW w:w="544"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96316</w:t>
            </w:r>
          </w:p>
        </w:tc>
        <w:tc>
          <w:tcPr>
            <w:tcW w:w="994"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89093</w:t>
            </w:r>
          </w:p>
        </w:tc>
      </w:tr>
      <w:tr w:rsidR="00D35725" w:rsidRPr="009613A6" w:rsidTr="003047C2">
        <w:trPr>
          <w:trHeight w:val="690"/>
        </w:trPr>
        <w:tc>
          <w:tcPr>
            <w:tcW w:w="2509" w:type="pct"/>
            <w:gridSpan w:val="2"/>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lastRenderedPageBreak/>
              <w:t>Наименование показателя</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Код</w:t>
            </w:r>
          </w:p>
        </w:tc>
        <w:tc>
          <w:tcPr>
            <w:tcW w:w="539" w:type="pct"/>
            <w:shd w:val="clear" w:color="auto" w:fill="auto"/>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w:t>
            </w:r>
            <w:r w:rsidRPr="009613A6">
              <w:rPr>
                <w:rFonts w:ascii="Times New Roman" w:eastAsia="Times New Roman" w:hAnsi="Times New Roman" w:cs="Times New Roman"/>
                <w:sz w:val="20"/>
                <w:szCs w:val="20"/>
              </w:rPr>
              <w:br/>
              <w:t>31 Декабря</w:t>
            </w:r>
            <w:r w:rsidRPr="009613A6">
              <w:rPr>
                <w:rFonts w:ascii="Times New Roman" w:eastAsia="Times New Roman" w:hAnsi="Times New Roman" w:cs="Times New Roman"/>
                <w:sz w:val="20"/>
                <w:szCs w:val="20"/>
              </w:rPr>
              <w:br/>
              <w:t>2017 г.</w:t>
            </w:r>
          </w:p>
        </w:tc>
        <w:tc>
          <w:tcPr>
            <w:tcW w:w="544" w:type="pct"/>
            <w:shd w:val="clear" w:color="auto" w:fill="auto"/>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w:t>
            </w:r>
            <w:r w:rsidRPr="009613A6">
              <w:rPr>
                <w:rFonts w:ascii="Times New Roman" w:eastAsia="Times New Roman" w:hAnsi="Times New Roman" w:cs="Times New Roman"/>
                <w:sz w:val="20"/>
                <w:szCs w:val="20"/>
              </w:rPr>
              <w:br/>
              <w:t>31 Декабря</w:t>
            </w:r>
            <w:r w:rsidRPr="009613A6">
              <w:rPr>
                <w:rFonts w:ascii="Times New Roman" w:eastAsia="Times New Roman" w:hAnsi="Times New Roman" w:cs="Times New Roman"/>
                <w:sz w:val="20"/>
                <w:szCs w:val="20"/>
              </w:rPr>
              <w:br/>
              <w:t>2016 г.</w:t>
            </w:r>
          </w:p>
        </w:tc>
        <w:tc>
          <w:tcPr>
            <w:tcW w:w="994" w:type="pct"/>
            <w:shd w:val="clear" w:color="auto" w:fill="auto"/>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w:t>
            </w:r>
            <w:r w:rsidRPr="009613A6">
              <w:rPr>
                <w:rFonts w:ascii="Times New Roman" w:eastAsia="Times New Roman" w:hAnsi="Times New Roman" w:cs="Times New Roman"/>
                <w:sz w:val="20"/>
                <w:szCs w:val="20"/>
              </w:rPr>
              <w:br/>
              <w:t>31 Декабря</w:t>
            </w:r>
            <w:r w:rsidRPr="009613A6">
              <w:rPr>
                <w:rFonts w:ascii="Times New Roman" w:eastAsia="Times New Roman" w:hAnsi="Times New Roman" w:cs="Times New Roman"/>
                <w:sz w:val="20"/>
                <w:szCs w:val="20"/>
              </w:rPr>
              <w:br/>
              <w:t>2015 г.</w:t>
            </w:r>
          </w:p>
        </w:tc>
      </w:tr>
      <w:tr w:rsidR="00D35725" w:rsidRPr="009613A6" w:rsidTr="003047C2">
        <w:trPr>
          <w:trHeight w:val="375"/>
        </w:trPr>
        <w:tc>
          <w:tcPr>
            <w:tcW w:w="2509" w:type="pct"/>
            <w:gridSpan w:val="2"/>
            <w:shd w:val="clear" w:color="auto" w:fill="auto"/>
            <w:noWrap/>
            <w:hideMark/>
          </w:tcPr>
          <w:p w:rsidR="00D35725" w:rsidRPr="009613A6" w:rsidRDefault="00D35725" w:rsidP="003047C2">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ПАССИВ</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509" w:type="pct"/>
            <w:gridSpan w:val="2"/>
            <w:shd w:val="clear" w:color="auto" w:fill="auto"/>
            <w:noWrap/>
            <w:vAlign w:val="center"/>
            <w:hideMark/>
          </w:tcPr>
          <w:p w:rsidR="00D35725" w:rsidRPr="00E43236" w:rsidRDefault="00D35725" w:rsidP="003047C2">
            <w:pPr>
              <w:spacing w:after="0" w:line="240" w:lineRule="auto"/>
              <w:jc w:val="center"/>
              <w:rPr>
                <w:rFonts w:ascii="Times New Roman" w:eastAsia="Times New Roman" w:hAnsi="Times New Roman" w:cs="Times New Roman"/>
                <w:b/>
                <w:bCs/>
                <w:sz w:val="20"/>
                <w:szCs w:val="20"/>
                <w:lang w:val="en-US"/>
              </w:rPr>
            </w:pPr>
            <w:r w:rsidRPr="009613A6">
              <w:rPr>
                <w:rFonts w:ascii="Times New Roman" w:eastAsia="Times New Roman" w:hAnsi="Times New Roman" w:cs="Times New Roman"/>
                <w:b/>
                <w:bCs/>
                <w:sz w:val="20"/>
                <w:szCs w:val="20"/>
              </w:rPr>
              <w:t>III. КАПИТАЛ И РЕЗЕРВЫ</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509" w:type="pct"/>
            <w:gridSpan w:val="2"/>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Уставный капитал (складочный капитал, уставный фонд, вклады товарищей)</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1310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r>
      <w:tr w:rsidR="00D35725" w:rsidRPr="009613A6" w:rsidTr="003047C2">
        <w:trPr>
          <w:trHeight w:val="255"/>
        </w:trPr>
        <w:tc>
          <w:tcPr>
            <w:tcW w:w="2509" w:type="pct"/>
            <w:gridSpan w:val="2"/>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Собственные акции, выкупленные у акционеров</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1320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Переоценка внеоборотных активов</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1340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59489</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53821</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53821</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Добавочный капитал (без переоценки)</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1350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Резервный капитал</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1360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том числе:</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Резервы, образованные в соответствии с законодательством</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13601</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Резервы, образованные в соответствии с учредительными документами</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13602</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r>
      <w:tr w:rsidR="00D35725" w:rsidRPr="009613A6" w:rsidTr="003047C2">
        <w:trPr>
          <w:trHeight w:val="255"/>
        </w:trPr>
        <w:tc>
          <w:tcPr>
            <w:tcW w:w="2509" w:type="pct"/>
            <w:gridSpan w:val="2"/>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Нераспределенная прибыль (непокрытый убыток)</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1370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30082</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25805</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25720</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Итого по разделу III</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1300</w:t>
            </w:r>
          </w:p>
        </w:tc>
        <w:tc>
          <w:tcPr>
            <w:tcW w:w="539"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89591</w:t>
            </w:r>
          </w:p>
        </w:tc>
        <w:tc>
          <w:tcPr>
            <w:tcW w:w="544"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79646</w:t>
            </w:r>
          </w:p>
        </w:tc>
        <w:tc>
          <w:tcPr>
            <w:tcW w:w="994"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79561</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IV. ДОЛГОСРОЧНЫЕ ОБЯЗАТЕЛЬСТВА</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Заемные средства</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1410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BC3335" w:rsidRDefault="00D35725" w:rsidP="003047C2">
            <w:pPr>
              <w:spacing w:after="0" w:line="240" w:lineRule="auto"/>
              <w:jc w:val="right"/>
              <w:rPr>
                <w:rFonts w:ascii="Times New Roman" w:eastAsia="Times New Roman" w:hAnsi="Times New Roman" w:cs="Times New Roman"/>
                <w:sz w:val="20"/>
                <w:szCs w:val="20"/>
              </w:rPr>
            </w:pPr>
            <w:r w:rsidRPr="00BC3335">
              <w:rPr>
                <w:rFonts w:ascii="Times New Roman" w:eastAsia="Times New Roman" w:hAnsi="Times New Roman" w:cs="Times New Roman"/>
                <w:sz w:val="20"/>
                <w:szCs w:val="20"/>
              </w:rPr>
              <w:t>982</w:t>
            </w:r>
            <w:r w:rsidR="00E65AF1" w:rsidRPr="00BC3335">
              <w:rPr>
                <w:rFonts w:ascii="Times New Roman" w:eastAsia="Times New Roman" w:hAnsi="Times New Roman" w:cs="Times New Roman"/>
                <w:sz w:val="20"/>
                <w:szCs w:val="20"/>
              </w:rPr>
              <w:t>4</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том числе:</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center"/>
            <w:hideMark/>
          </w:tcPr>
          <w:p w:rsidR="00D35725" w:rsidRPr="00BC3335" w:rsidRDefault="00D35725" w:rsidP="003047C2">
            <w:pPr>
              <w:spacing w:after="0" w:line="240" w:lineRule="auto"/>
              <w:jc w:val="right"/>
              <w:rPr>
                <w:rFonts w:ascii="Times New Roman" w:eastAsia="Times New Roman" w:hAnsi="Times New Roman" w:cs="Times New Roman"/>
                <w:sz w:val="20"/>
                <w:szCs w:val="20"/>
              </w:rPr>
            </w:pPr>
            <w:r w:rsidRPr="00BC3335">
              <w:rPr>
                <w:rFonts w:ascii="Times New Roman" w:eastAsia="Times New Roman" w:hAnsi="Times New Roman" w:cs="Times New Roman"/>
                <w:sz w:val="20"/>
                <w:szCs w:val="20"/>
              </w:rPr>
              <w:t> </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Долгосрочные кредиты</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14101</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544" w:type="pct"/>
            <w:shd w:val="clear" w:color="auto" w:fill="auto"/>
            <w:noWrap/>
            <w:vAlign w:val="center"/>
            <w:hideMark/>
          </w:tcPr>
          <w:p w:rsidR="00D35725" w:rsidRPr="00BC3335" w:rsidRDefault="00D35725" w:rsidP="003047C2">
            <w:pPr>
              <w:spacing w:after="0" w:line="240" w:lineRule="auto"/>
              <w:jc w:val="right"/>
              <w:rPr>
                <w:rFonts w:ascii="Times New Roman" w:eastAsia="Times New Roman" w:hAnsi="Times New Roman" w:cs="Times New Roman"/>
                <w:sz w:val="20"/>
                <w:szCs w:val="20"/>
              </w:rPr>
            </w:pPr>
            <w:r w:rsidRPr="00BC3335">
              <w:rPr>
                <w:rFonts w:ascii="Times New Roman" w:eastAsia="Times New Roman" w:hAnsi="Times New Roman" w:cs="Times New Roman"/>
                <w:sz w:val="20"/>
                <w:szCs w:val="20"/>
              </w:rPr>
              <w:t>9825</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Отложенные налоговые обязательства</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1420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198</w:t>
            </w:r>
          </w:p>
        </w:tc>
        <w:tc>
          <w:tcPr>
            <w:tcW w:w="544" w:type="pct"/>
            <w:shd w:val="clear" w:color="000000" w:fill="FFFFC0"/>
            <w:noWrap/>
            <w:vAlign w:val="center"/>
            <w:hideMark/>
          </w:tcPr>
          <w:p w:rsidR="00D35725" w:rsidRPr="00BC3335" w:rsidRDefault="00D35725" w:rsidP="003047C2">
            <w:pPr>
              <w:spacing w:after="0" w:line="240" w:lineRule="auto"/>
              <w:jc w:val="right"/>
              <w:rPr>
                <w:rFonts w:ascii="Times New Roman" w:eastAsia="Times New Roman" w:hAnsi="Times New Roman" w:cs="Times New Roman"/>
                <w:sz w:val="20"/>
                <w:szCs w:val="20"/>
              </w:rPr>
            </w:pPr>
            <w:r w:rsidRPr="00BC3335">
              <w:rPr>
                <w:rFonts w:ascii="Times New Roman" w:eastAsia="Times New Roman" w:hAnsi="Times New Roman" w:cs="Times New Roman"/>
                <w:sz w:val="20"/>
                <w:szCs w:val="20"/>
              </w:rPr>
              <w:t>39</w:t>
            </w:r>
            <w:r w:rsidR="00E65AF1" w:rsidRPr="00BC3335">
              <w:rPr>
                <w:rFonts w:ascii="Times New Roman" w:eastAsia="Times New Roman" w:hAnsi="Times New Roman" w:cs="Times New Roman"/>
                <w:sz w:val="20"/>
                <w:szCs w:val="20"/>
              </w:rPr>
              <w:t>2</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Оценочные обязательства</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1430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BC3335" w:rsidRDefault="00D35725" w:rsidP="003047C2">
            <w:pPr>
              <w:spacing w:after="0" w:line="240" w:lineRule="auto"/>
              <w:jc w:val="right"/>
              <w:rPr>
                <w:rFonts w:ascii="Times New Roman" w:eastAsia="Times New Roman" w:hAnsi="Times New Roman" w:cs="Times New Roman"/>
                <w:sz w:val="20"/>
                <w:szCs w:val="20"/>
              </w:rPr>
            </w:pPr>
            <w:r w:rsidRPr="00BC3335">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Прочие обязательства</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1450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BC3335" w:rsidRDefault="00D35725" w:rsidP="003047C2">
            <w:pPr>
              <w:spacing w:after="0" w:line="240" w:lineRule="auto"/>
              <w:jc w:val="right"/>
              <w:rPr>
                <w:rFonts w:ascii="Times New Roman" w:eastAsia="Times New Roman" w:hAnsi="Times New Roman" w:cs="Times New Roman"/>
                <w:sz w:val="20"/>
                <w:szCs w:val="20"/>
              </w:rPr>
            </w:pPr>
            <w:r w:rsidRPr="00BC3335">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Итого по разделу IV</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1400</w:t>
            </w:r>
          </w:p>
        </w:tc>
        <w:tc>
          <w:tcPr>
            <w:tcW w:w="539"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198</w:t>
            </w:r>
          </w:p>
        </w:tc>
        <w:tc>
          <w:tcPr>
            <w:tcW w:w="544" w:type="pct"/>
            <w:shd w:val="clear" w:color="000000" w:fill="C0DCC0"/>
            <w:noWrap/>
            <w:vAlign w:val="center"/>
            <w:hideMark/>
          </w:tcPr>
          <w:p w:rsidR="00D35725" w:rsidRPr="00BC3335" w:rsidRDefault="00D35725" w:rsidP="003047C2">
            <w:pPr>
              <w:spacing w:after="0" w:line="240" w:lineRule="auto"/>
              <w:jc w:val="right"/>
              <w:rPr>
                <w:rFonts w:ascii="Times New Roman" w:eastAsia="Times New Roman" w:hAnsi="Times New Roman" w:cs="Times New Roman"/>
                <w:sz w:val="20"/>
                <w:szCs w:val="20"/>
              </w:rPr>
            </w:pPr>
            <w:r w:rsidRPr="00BC3335">
              <w:rPr>
                <w:rFonts w:ascii="Times New Roman" w:eastAsia="Times New Roman" w:hAnsi="Times New Roman" w:cs="Times New Roman"/>
                <w:sz w:val="20"/>
                <w:szCs w:val="20"/>
              </w:rPr>
              <w:t>10216</w:t>
            </w:r>
          </w:p>
        </w:tc>
        <w:tc>
          <w:tcPr>
            <w:tcW w:w="994"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w:t>
            </w:r>
          </w:p>
        </w:tc>
      </w:tr>
      <w:tr w:rsidR="00D35725" w:rsidRPr="009613A6" w:rsidTr="003047C2">
        <w:trPr>
          <w:trHeight w:val="255"/>
        </w:trPr>
        <w:tc>
          <w:tcPr>
            <w:tcW w:w="2509" w:type="pct"/>
            <w:gridSpan w:val="2"/>
            <w:shd w:val="clear" w:color="auto" w:fill="auto"/>
            <w:vAlign w:val="center"/>
            <w:hideMark/>
          </w:tcPr>
          <w:p w:rsidR="00D35725" w:rsidRPr="009613A6" w:rsidRDefault="00D35725" w:rsidP="003047C2">
            <w:pPr>
              <w:spacing w:after="0" w:line="240" w:lineRule="auto"/>
              <w:jc w:val="center"/>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V. КРАТКОСРОЧНЫЕ ОБЯЗАТЕЛЬСТВА</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center"/>
            <w:hideMark/>
          </w:tcPr>
          <w:p w:rsidR="00D35725" w:rsidRPr="00BC3335" w:rsidRDefault="00D35725" w:rsidP="003047C2">
            <w:pPr>
              <w:spacing w:after="0" w:line="240" w:lineRule="auto"/>
              <w:jc w:val="right"/>
              <w:rPr>
                <w:rFonts w:ascii="Times New Roman" w:eastAsia="Times New Roman" w:hAnsi="Times New Roman" w:cs="Times New Roman"/>
                <w:sz w:val="20"/>
                <w:szCs w:val="20"/>
              </w:rPr>
            </w:pPr>
            <w:r w:rsidRPr="00BC3335">
              <w:rPr>
                <w:rFonts w:ascii="Times New Roman" w:eastAsia="Times New Roman" w:hAnsi="Times New Roman" w:cs="Times New Roman"/>
                <w:sz w:val="20"/>
                <w:szCs w:val="20"/>
              </w:rPr>
              <w:t> </w:t>
            </w:r>
          </w:p>
        </w:tc>
        <w:tc>
          <w:tcPr>
            <w:tcW w:w="994"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Заемные средства</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1510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BC3335" w:rsidRDefault="00D35725" w:rsidP="003047C2">
            <w:pPr>
              <w:spacing w:after="0" w:line="240" w:lineRule="auto"/>
              <w:jc w:val="right"/>
              <w:rPr>
                <w:rFonts w:ascii="Times New Roman" w:eastAsia="Times New Roman" w:hAnsi="Times New Roman" w:cs="Times New Roman"/>
                <w:sz w:val="20"/>
                <w:szCs w:val="20"/>
              </w:rPr>
            </w:pPr>
            <w:r w:rsidRPr="00BC3335">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5606</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том числе:</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center"/>
            <w:hideMark/>
          </w:tcPr>
          <w:p w:rsidR="00D35725" w:rsidRPr="00BC3335" w:rsidRDefault="00D35725" w:rsidP="003047C2">
            <w:pPr>
              <w:spacing w:after="0" w:line="240" w:lineRule="auto"/>
              <w:jc w:val="right"/>
              <w:rPr>
                <w:rFonts w:ascii="Times New Roman" w:eastAsia="Times New Roman" w:hAnsi="Times New Roman" w:cs="Times New Roman"/>
                <w:sz w:val="20"/>
                <w:szCs w:val="20"/>
              </w:rPr>
            </w:pPr>
            <w:r w:rsidRPr="00BC3335">
              <w:rPr>
                <w:rFonts w:ascii="Times New Roman" w:eastAsia="Times New Roman" w:hAnsi="Times New Roman" w:cs="Times New Roman"/>
                <w:sz w:val="20"/>
                <w:szCs w:val="20"/>
              </w:rPr>
              <w:t> </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Краткосрочные кредиты</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15101</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544" w:type="pct"/>
            <w:shd w:val="clear" w:color="auto" w:fill="auto"/>
            <w:noWrap/>
            <w:vAlign w:val="center"/>
            <w:hideMark/>
          </w:tcPr>
          <w:p w:rsidR="00D35725" w:rsidRPr="00BC3335" w:rsidRDefault="00D35725" w:rsidP="003047C2">
            <w:pPr>
              <w:spacing w:after="0" w:line="240" w:lineRule="auto"/>
              <w:jc w:val="right"/>
              <w:rPr>
                <w:rFonts w:ascii="Times New Roman" w:eastAsia="Times New Roman" w:hAnsi="Times New Roman" w:cs="Times New Roman"/>
                <w:sz w:val="20"/>
                <w:szCs w:val="20"/>
              </w:rPr>
            </w:pPr>
            <w:r w:rsidRPr="00BC3335">
              <w:rPr>
                <w:rFonts w:ascii="Times New Roman" w:eastAsia="Times New Roman" w:hAnsi="Times New Roman" w:cs="Times New Roman"/>
                <w:sz w:val="20"/>
                <w:szCs w:val="20"/>
              </w:rPr>
              <w:t>-</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5558</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Проценты по краткосрочным кредитам</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15102</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48</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Кредиторская задолженность</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1520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34910</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6454</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3923</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том числе:</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поставщиками и подрядчиками</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15201</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28325</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2078</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2447</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покупателями и заказчиками</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15202</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96</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40</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24</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по налогам и сборам</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15203</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4995</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1498</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1289</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по социальному страхованию и обеспечению</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15204</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120</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71</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персоналом по оплате труда</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15205</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652</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413</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89</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подотчетными лицами</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15206</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Задолженность участникам (учредителям) по выплате доходов</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15207</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r>
      <w:tr w:rsidR="00D35725" w:rsidRPr="009613A6" w:rsidTr="003047C2">
        <w:trPr>
          <w:trHeight w:val="255"/>
        </w:trPr>
        <w:tc>
          <w:tcPr>
            <w:tcW w:w="217" w:type="pct"/>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292" w:type="pct"/>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Расчеты с разными дебиторами и кредиторами</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15208</w:t>
            </w:r>
          </w:p>
        </w:tc>
        <w:tc>
          <w:tcPr>
            <w:tcW w:w="539"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827</w:t>
            </w:r>
          </w:p>
        </w:tc>
        <w:tc>
          <w:tcPr>
            <w:tcW w:w="54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2304</w:t>
            </w:r>
          </w:p>
        </w:tc>
        <w:tc>
          <w:tcPr>
            <w:tcW w:w="994" w:type="pct"/>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Доходы будущих периодов</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1530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Оценочные обязательства</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1540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Прочие обязательства</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1550</w:t>
            </w:r>
          </w:p>
        </w:tc>
        <w:tc>
          <w:tcPr>
            <w:tcW w:w="539"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54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994" w:type="pct"/>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Итого по разделу V</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1500</w:t>
            </w:r>
          </w:p>
        </w:tc>
        <w:tc>
          <w:tcPr>
            <w:tcW w:w="539"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34910</w:t>
            </w:r>
          </w:p>
        </w:tc>
        <w:tc>
          <w:tcPr>
            <w:tcW w:w="544"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6454</w:t>
            </w:r>
          </w:p>
        </w:tc>
        <w:tc>
          <w:tcPr>
            <w:tcW w:w="994"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9529</w:t>
            </w:r>
          </w:p>
        </w:tc>
      </w:tr>
      <w:tr w:rsidR="00D35725" w:rsidRPr="009613A6" w:rsidTr="003047C2">
        <w:trPr>
          <w:trHeight w:val="255"/>
        </w:trPr>
        <w:tc>
          <w:tcPr>
            <w:tcW w:w="2509" w:type="pct"/>
            <w:gridSpan w:val="2"/>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b/>
                <w:bCs/>
                <w:sz w:val="20"/>
                <w:szCs w:val="20"/>
              </w:rPr>
            </w:pPr>
            <w:r w:rsidRPr="009613A6">
              <w:rPr>
                <w:rFonts w:ascii="Times New Roman" w:eastAsia="Times New Roman" w:hAnsi="Times New Roman" w:cs="Times New Roman"/>
                <w:b/>
                <w:bCs/>
                <w:sz w:val="20"/>
                <w:szCs w:val="20"/>
              </w:rPr>
              <w:t>БАЛАНС</w:t>
            </w:r>
          </w:p>
        </w:tc>
        <w:tc>
          <w:tcPr>
            <w:tcW w:w="414" w:type="pct"/>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1700</w:t>
            </w:r>
          </w:p>
        </w:tc>
        <w:tc>
          <w:tcPr>
            <w:tcW w:w="539"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124699</w:t>
            </w:r>
          </w:p>
        </w:tc>
        <w:tc>
          <w:tcPr>
            <w:tcW w:w="544"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96316</w:t>
            </w:r>
          </w:p>
        </w:tc>
        <w:tc>
          <w:tcPr>
            <w:tcW w:w="994" w:type="pct"/>
            <w:shd w:val="clear" w:color="000000" w:fill="C0DC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89093</w:t>
            </w:r>
          </w:p>
        </w:tc>
      </w:tr>
    </w:tbl>
    <w:p w:rsidR="00D35725" w:rsidRDefault="00D35725" w:rsidP="00D35725">
      <w:pPr>
        <w:rPr>
          <w:rFonts w:ascii="Times New Roman" w:eastAsiaTheme="majorEastAsia" w:hAnsi="Times New Roman"/>
          <w:sz w:val="28"/>
          <w:szCs w:val="28"/>
        </w:rPr>
      </w:pPr>
      <w:bookmarkStart w:id="19" w:name="_Toc510110804"/>
      <w:bookmarkStart w:id="20" w:name="_Toc510382276"/>
      <w:r>
        <w:br w:type="page"/>
      </w:r>
    </w:p>
    <w:p w:rsidR="00D35725" w:rsidRPr="00D35725" w:rsidRDefault="00D35725" w:rsidP="00D35725">
      <w:pPr>
        <w:pStyle w:val="1"/>
        <w:spacing w:line="360" w:lineRule="auto"/>
        <w:ind w:firstLine="709"/>
        <w:jc w:val="center"/>
        <w:rPr>
          <w:rFonts w:ascii="Times New Roman" w:hAnsi="Times New Roman" w:cs="Times New Roman"/>
          <w:color w:val="auto"/>
        </w:rPr>
      </w:pPr>
      <w:bookmarkStart w:id="21" w:name="_Toc511251380"/>
      <w:bookmarkStart w:id="22" w:name="_Toc513102945"/>
      <w:r w:rsidRPr="00D35725">
        <w:rPr>
          <w:rFonts w:ascii="Times New Roman" w:hAnsi="Times New Roman" w:cs="Times New Roman"/>
          <w:color w:val="auto"/>
        </w:rPr>
        <w:lastRenderedPageBreak/>
        <w:t xml:space="preserve">Приложение </w:t>
      </w:r>
      <w:bookmarkEnd w:id="19"/>
      <w:bookmarkEnd w:id="20"/>
      <w:bookmarkEnd w:id="21"/>
      <w:r>
        <w:rPr>
          <w:rFonts w:ascii="Times New Roman" w:hAnsi="Times New Roman" w:cs="Times New Roman"/>
          <w:color w:val="auto"/>
        </w:rPr>
        <w:t>2</w:t>
      </w:r>
      <w:bookmarkEnd w:id="22"/>
    </w:p>
    <w:p w:rsidR="00D35725" w:rsidRPr="00683EE6" w:rsidRDefault="00D35725" w:rsidP="00D35725">
      <w:pPr>
        <w:spacing w:line="360" w:lineRule="auto"/>
        <w:ind w:firstLine="709"/>
        <w:rPr>
          <w:rFonts w:ascii="Times New Roman" w:hAnsi="Times New Roman" w:cs="Times New Roman"/>
          <w:sz w:val="24"/>
          <w:szCs w:val="24"/>
        </w:rPr>
      </w:pPr>
      <w:r w:rsidRPr="00683EE6">
        <w:rPr>
          <w:rFonts w:ascii="Times New Roman" w:hAnsi="Times New Roman" w:cs="Times New Roman"/>
          <w:sz w:val="24"/>
          <w:szCs w:val="24"/>
        </w:rPr>
        <w:t>Отчет о прибылях и убытках за период с 1 января по 31 декабря 2017 г. Единица измерения: тыс. руб.</w:t>
      </w:r>
    </w:p>
    <w:tbl>
      <w:tblPr>
        <w:tblW w:w="4367" w:type="pct"/>
        <w:tblLook w:val="04A0"/>
      </w:tblPr>
      <w:tblGrid>
        <w:gridCol w:w="338"/>
        <w:gridCol w:w="4034"/>
        <w:gridCol w:w="716"/>
        <w:gridCol w:w="2103"/>
        <w:gridCol w:w="1415"/>
      </w:tblGrid>
      <w:tr w:rsidR="00D35725" w:rsidRPr="009613A6" w:rsidTr="00633391">
        <w:trPr>
          <w:trHeight w:val="690"/>
        </w:trPr>
        <w:tc>
          <w:tcPr>
            <w:tcW w:w="2540" w:type="pct"/>
            <w:gridSpan w:val="2"/>
            <w:tcBorders>
              <w:top w:val="single" w:sz="4" w:space="0" w:color="auto"/>
              <w:left w:val="single" w:sz="4" w:space="0" w:color="auto"/>
              <w:bottom w:val="single" w:sz="4" w:space="0" w:color="auto"/>
              <w:right w:val="nil"/>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Наименование показателя</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Код</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За Январь - Декабрь 2017 г.</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За Январь - Декабрь 2016 г.</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Выручка</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2110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292363</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140660</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Себестоимость продаж</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2120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(279230)</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(136880)</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Валовая прибыль (убыток)</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2100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13133</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3780</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Коммерческие расходы</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2210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Управленческие расходы</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2220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Прибыль (убыток) от продаж</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2200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13133</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3780</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Доходы от участия в других организациях</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2310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Проценты к получению</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2320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633391">
        <w:trPr>
          <w:trHeight w:val="25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p>
        </w:tc>
        <w:tc>
          <w:tcPr>
            <w:tcW w:w="2344" w:type="pct"/>
            <w:tcBorders>
              <w:top w:val="single" w:sz="4" w:space="0" w:color="auto"/>
              <w:left w:val="single" w:sz="4" w:space="0" w:color="auto"/>
              <w:bottom w:val="single" w:sz="4" w:space="0" w:color="auto"/>
              <w:right w:val="single" w:sz="4" w:space="0" w:color="auto"/>
            </w:tcBorders>
            <w:shd w:val="clear" w:color="auto" w:fill="auto"/>
            <w:noWrap/>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том числе:</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1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633391">
        <w:trPr>
          <w:trHeight w:val="25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Проценты к получению</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23201</w:t>
            </w:r>
          </w:p>
        </w:tc>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Проценты к уплате</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2330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(4548)</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(3445)</w:t>
            </w:r>
          </w:p>
        </w:tc>
      </w:tr>
      <w:tr w:rsidR="00D35725" w:rsidRPr="009613A6" w:rsidTr="00633391">
        <w:trPr>
          <w:trHeight w:val="25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p>
        </w:tc>
        <w:tc>
          <w:tcPr>
            <w:tcW w:w="2344" w:type="pct"/>
            <w:tcBorders>
              <w:top w:val="single" w:sz="4" w:space="0" w:color="auto"/>
              <w:left w:val="single" w:sz="4" w:space="0" w:color="auto"/>
              <w:bottom w:val="single" w:sz="4" w:space="0" w:color="auto"/>
              <w:right w:val="single" w:sz="4" w:space="0" w:color="auto"/>
            </w:tcBorders>
            <w:shd w:val="clear" w:color="auto" w:fill="auto"/>
            <w:noWrap/>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том числе:</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1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r>
      <w:tr w:rsidR="00D35725" w:rsidRPr="009613A6" w:rsidTr="00633391">
        <w:trPr>
          <w:trHeight w:val="25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Проценты к уплате</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23301</w:t>
            </w:r>
          </w:p>
        </w:tc>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(4548)</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(3445)</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Прочие доходы</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2340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462</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3877</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Прочие расходы</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2350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(3152)</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(3846)</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Прибыль (убыток) до налогообложения</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2300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5895</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366</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5C63B4">
              <w:rPr>
                <w:rFonts w:ascii="Times New Roman" w:eastAsia="Times New Roman" w:hAnsi="Times New Roman" w:cs="Times New Roman"/>
                <w:sz w:val="20"/>
                <w:szCs w:val="20"/>
              </w:rPr>
              <w:t>Текущий налог на прибыль</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2410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(1914)</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(281)</w:t>
            </w:r>
          </w:p>
        </w:tc>
      </w:tr>
      <w:tr w:rsidR="00D35725" w:rsidRPr="009613A6" w:rsidTr="00633391">
        <w:trPr>
          <w:trHeight w:val="25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w:t>
            </w:r>
          </w:p>
        </w:tc>
        <w:tc>
          <w:tcPr>
            <w:tcW w:w="2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в т.ч. постоянные налоговые обязательства</w:t>
            </w:r>
            <w:r w:rsidRPr="009613A6">
              <w:rPr>
                <w:rFonts w:ascii="Times New Roman" w:eastAsia="Times New Roman" w:hAnsi="Times New Roman" w:cs="Times New Roman"/>
                <w:sz w:val="20"/>
                <w:szCs w:val="20"/>
              </w:rPr>
              <w:br/>
              <w:t>(активы)</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2421</w:t>
            </w:r>
          </w:p>
        </w:tc>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439</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261</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Изменение отложенных налоговых обязательств</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2430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194</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(389)</w:t>
            </w:r>
          </w:p>
        </w:tc>
      </w:tr>
      <w:tr w:rsidR="00D35725" w:rsidRPr="009613A6" w:rsidTr="00633391">
        <w:trPr>
          <w:trHeight w:val="255"/>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Изменение отложенных налоговых активов</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2450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102</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389</w:t>
            </w:r>
          </w:p>
        </w:tc>
      </w:tr>
      <w:tr w:rsidR="00D35725" w:rsidRPr="009613A6" w:rsidTr="00633391">
        <w:trPr>
          <w:trHeight w:val="270"/>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Прочее</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2460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w:t>
            </w:r>
          </w:p>
        </w:tc>
      </w:tr>
      <w:tr w:rsidR="00D35725" w:rsidRPr="009613A6" w:rsidTr="00633391">
        <w:trPr>
          <w:trHeight w:val="270"/>
        </w:trPr>
        <w:tc>
          <w:tcPr>
            <w:tcW w:w="25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 xml:space="preserve">    Чистая прибыль (убыток)</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25" w:rsidRPr="009613A6" w:rsidRDefault="00D35725" w:rsidP="003047C2">
            <w:pPr>
              <w:spacing w:after="0" w:line="240" w:lineRule="auto"/>
              <w:jc w:val="center"/>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2400</w:t>
            </w:r>
          </w:p>
        </w:tc>
        <w:tc>
          <w:tcPr>
            <w:tcW w:w="12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4277</w:t>
            </w:r>
          </w:p>
        </w:tc>
        <w:tc>
          <w:tcPr>
            <w:tcW w:w="822" w:type="pct"/>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D35725" w:rsidRPr="009613A6" w:rsidRDefault="00D35725" w:rsidP="003047C2">
            <w:pPr>
              <w:spacing w:after="0" w:line="240" w:lineRule="auto"/>
              <w:jc w:val="right"/>
              <w:rPr>
                <w:rFonts w:ascii="Times New Roman" w:eastAsia="Times New Roman" w:hAnsi="Times New Roman" w:cs="Times New Roman"/>
                <w:sz w:val="20"/>
                <w:szCs w:val="20"/>
              </w:rPr>
            </w:pPr>
            <w:r w:rsidRPr="009613A6">
              <w:rPr>
                <w:rFonts w:ascii="Times New Roman" w:eastAsia="Times New Roman" w:hAnsi="Times New Roman" w:cs="Times New Roman"/>
                <w:sz w:val="20"/>
                <w:szCs w:val="20"/>
              </w:rPr>
              <w:t>85</w:t>
            </w:r>
          </w:p>
        </w:tc>
      </w:tr>
    </w:tbl>
    <w:p w:rsidR="00D734B7" w:rsidRPr="008A3C0C" w:rsidRDefault="00D734B7" w:rsidP="008A3C0C">
      <w:pPr>
        <w:suppressAutoHyphens/>
        <w:spacing w:after="0" w:line="240" w:lineRule="auto"/>
        <w:jc w:val="both"/>
        <w:rPr>
          <w:rFonts w:ascii="Times New Roman" w:hAnsi="Times New Roman" w:cs="Times New Roman"/>
          <w:sz w:val="24"/>
          <w:szCs w:val="24"/>
        </w:rPr>
      </w:pPr>
    </w:p>
    <w:sectPr w:rsidR="00D734B7" w:rsidRPr="008A3C0C" w:rsidSect="00351AC3">
      <w:headerReference w:type="default" r:id="rId26"/>
      <w:headerReference w:type="first" r:id="rId27"/>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571" w:rsidRDefault="004C5571" w:rsidP="008371C8">
      <w:pPr>
        <w:spacing w:after="0" w:line="240" w:lineRule="auto"/>
      </w:pPr>
      <w:r>
        <w:separator/>
      </w:r>
    </w:p>
  </w:endnote>
  <w:endnote w:type="continuationSeparator" w:id="1">
    <w:p w:rsidR="004C5571" w:rsidRDefault="004C5571" w:rsidP="00837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571" w:rsidRDefault="004C5571" w:rsidP="008371C8">
      <w:pPr>
        <w:spacing w:after="0" w:line="240" w:lineRule="auto"/>
      </w:pPr>
      <w:r>
        <w:separator/>
      </w:r>
    </w:p>
  </w:footnote>
  <w:footnote w:type="continuationSeparator" w:id="1">
    <w:p w:rsidR="004C5571" w:rsidRDefault="004C5571" w:rsidP="008371C8">
      <w:pPr>
        <w:spacing w:after="0" w:line="240" w:lineRule="auto"/>
      </w:pPr>
      <w:r>
        <w:continuationSeparator/>
      </w:r>
    </w:p>
  </w:footnote>
  <w:footnote w:id="2">
    <w:p w:rsidR="00B3307A" w:rsidRDefault="00B3307A">
      <w:pPr>
        <w:pStyle w:val="aa"/>
      </w:pPr>
      <w:r>
        <w:rPr>
          <w:rStyle w:val="ac"/>
        </w:rPr>
        <w:footnoteRef/>
      </w:r>
      <w:r>
        <w:t xml:space="preserve"> </w:t>
      </w:r>
      <w:r w:rsidRPr="00544ADD">
        <w:rPr>
          <w:rFonts w:ascii="Times New Roman" w:hAnsi="Times New Roman" w:cs="Times New Roman"/>
        </w:rPr>
        <w:t>Мещеряков Д.А</w:t>
      </w:r>
      <w:r>
        <w:rPr>
          <w:rFonts w:ascii="Times New Roman" w:hAnsi="Times New Roman" w:cs="Times New Roman"/>
        </w:rPr>
        <w:t xml:space="preserve">., Мещеряков Ю.А. Экономическая сущность финансирования предприятия </w:t>
      </w:r>
      <w:r w:rsidRPr="00544ADD">
        <w:rPr>
          <w:rFonts w:ascii="Times New Roman" w:hAnsi="Times New Roman" w:cs="Times New Roman"/>
        </w:rPr>
        <w:t xml:space="preserve">// </w:t>
      </w:r>
      <w:r>
        <w:rPr>
          <w:rFonts w:ascii="Times New Roman" w:hAnsi="Times New Roman" w:cs="Times New Roman"/>
        </w:rPr>
        <w:t>Вестник ТГУ, №4, 2009. – С. 350</w:t>
      </w:r>
    </w:p>
  </w:footnote>
  <w:footnote w:id="3">
    <w:p w:rsidR="00B3307A" w:rsidRDefault="00B3307A">
      <w:pPr>
        <w:pStyle w:val="aa"/>
      </w:pPr>
      <w:r>
        <w:rPr>
          <w:rStyle w:val="ac"/>
        </w:rPr>
        <w:footnoteRef/>
      </w:r>
      <w:r>
        <w:t xml:space="preserve"> </w:t>
      </w:r>
      <w:r w:rsidRPr="00544ADD">
        <w:rPr>
          <w:rFonts w:ascii="Times New Roman" w:hAnsi="Times New Roman" w:cs="Times New Roman"/>
        </w:rPr>
        <w:t>Ковалёв В.В. Основы теории</w:t>
      </w:r>
      <w:r w:rsidRPr="00F1267C">
        <w:rPr>
          <w:rFonts w:ascii="Times New Roman" w:hAnsi="Times New Roman" w:cs="Times New Roman"/>
        </w:rPr>
        <w:t xml:space="preserve"> финансового менеджмента. – М.: Проспект, 2008. – С. 465</w:t>
      </w:r>
    </w:p>
  </w:footnote>
  <w:footnote w:id="4">
    <w:p w:rsidR="00B3307A" w:rsidRPr="004F0940" w:rsidRDefault="00B3307A" w:rsidP="004F0940">
      <w:pPr>
        <w:pStyle w:val="aa"/>
        <w:rPr>
          <w:rFonts w:ascii="Times New Roman" w:hAnsi="Times New Roman" w:cs="Times New Roman"/>
        </w:rPr>
      </w:pPr>
      <w:r w:rsidRPr="00F1267C">
        <w:rPr>
          <w:rStyle w:val="ac"/>
          <w:rFonts w:ascii="Times New Roman" w:hAnsi="Times New Roman" w:cs="Times New Roman"/>
        </w:rPr>
        <w:footnoteRef/>
      </w:r>
      <w:r w:rsidRPr="00F1267C">
        <w:rPr>
          <w:rFonts w:ascii="Times New Roman" w:hAnsi="Times New Roman" w:cs="Times New Roman"/>
        </w:rPr>
        <w:t xml:space="preserve"> Фирсова, А.А. Финансы предприятий/ Фирсова А.А., Татарникова Е.А., Макарова Е.А. – М: Альфа-Пресс, 2004. – С .136</w:t>
      </w:r>
    </w:p>
  </w:footnote>
  <w:footnote w:id="5">
    <w:p w:rsidR="00B3307A" w:rsidRPr="00F1267C" w:rsidRDefault="00B3307A" w:rsidP="00BF78E1">
      <w:pPr>
        <w:pStyle w:val="aa"/>
        <w:jc w:val="both"/>
        <w:rPr>
          <w:rFonts w:ascii="Times New Roman" w:hAnsi="Times New Roman" w:cs="Times New Roman"/>
        </w:rPr>
      </w:pPr>
      <w:r>
        <w:rPr>
          <w:rStyle w:val="ac"/>
        </w:rPr>
        <w:footnoteRef/>
      </w:r>
      <w:r w:rsidRPr="00F1267C">
        <w:rPr>
          <w:rFonts w:ascii="Times New Roman" w:hAnsi="Times New Roman" w:cs="Times New Roman"/>
        </w:rPr>
        <w:t xml:space="preserve"> Бойко И.П. Лекции по курсу «Экономика предприятия и предпринимательства». Лекция 9: финансирование предприятия – Издательский центр экономического факультета СПбГУ, 2013. – С. 3</w:t>
      </w:r>
    </w:p>
  </w:footnote>
  <w:footnote w:id="6">
    <w:p w:rsidR="00B3307A" w:rsidRPr="00494F10" w:rsidRDefault="00B3307A">
      <w:pPr>
        <w:pStyle w:val="aa"/>
        <w:rPr>
          <w:rFonts w:ascii="Times New Roman" w:hAnsi="Times New Roman" w:cs="Times New Roman"/>
        </w:rPr>
      </w:pPr>
      <w:r w:rsidRPr="00494F10">
        <w:rPr>
          <w:rStyle w:val="ac"/>
          <w:rFonts w:ascii="Times New Roman" w:hAnsi="Times New Roman" w:cs="Times New Roman"/>
        </w:rPr>
        <w:footnoteRef/>
      </w:r>
      <w:r w:rsidRPr="00494F10">
        <w:rPr>
          <w:rFonts w:ascii="Times New Roman" w:hAnsi="Times New Roman" w:cs="Times New Roman"/>
        </w:rPr>
        <w:t xml:space="preserve"> </w:t>
      </w:r>
      <w:r w:rsidRPr="00494F10">
        <w:rPr>
          <w:rFonts w:ascii="Times New Roman" w:eastAsia="Times New Roman" w:hAnsi="Times New Roman" w:cs="Times New Roman"/>
        </w:rPr>
        <w:t>Ковалёв В.В., Ковалёв Вит.В. Финансы организаций (предприятий): учеб. – М.: ТК Велби, Изд-во Проспект, 2006. – С. 145</w:t>
      </w:r>
    </w:p>
  </w:footnote>
  <w:footnote w:id="7">
    <w:p w:rsidR="00B3307A" w:rsidRPr="00200C9D" w:rsidRDefault="00B3307A">
      <w:pPr>
        <w:pStyle w:val="aa"/>
        <w:rPr>
          <w:rFonts w:ascii="Times New Roman" w:hAnsi="Times New Roman" w:cs="Times New Roman"/>
        </w:rPr>
      </w:pPr>
      <w:r w:rsidRPr="00200C9D">
        <w:rPr>
          <w:rStyle w:val="ac"/>
          <w:rFonts w:ascii="Times New Roman" w:hAnsi="Times New Roman" w:cs="Times New Roman"/>
        </w:rPr>
        <w:footnoteRef/>
      </w:r>
      <w:r w:rsidRPr="00200C9D">
        <w:rPr>
          <w:rFonts w:ascii="Times New Roman" w:hAnsi="Times New Roman" w:cs="Times New Roman"/>
        </w:rPr>
        <w:t xml:space="preserve"> Никитушкина</w:t>
      </w:r>
      <w:r>
        <w:rPr>
          <w:rFonts w:ascii="Times New Roman" w:hAnsi="Times New Roman" w:cs="Times New Roman"/>
        </w:rPr>
        <w:t xml:space="preserve"> И.В. Структура капитала корпорации: теория и практика: монография </w:t>
      </w:r>
      <w:r w:rsidRPr="00D865BB">
        <w:rPr>
          <w:rFonts w:ascii="Times New Roman" w:hAnsi="Times New Roman" w:cs="Times New Roman"/>
        </w:rPr>
        <w:t xml:space="preserve">/ </w:t>
      </w:r>
      <w:r>
        <w:rPr>
          <w:rFonts w:ascii="Times New Roman" w:hAnsi="Times New Roman" w:cs="Times New Roman"/>
        </w:rPr>
        <w:t>И.В. Никитушкина, С.Г. Макарова. – М.</w:t>
      </w:r>
      <w:r w:rsidRPr="00200C9D">
        <w:rPr>
          <w:rFonts w:ascii="Times New Roman" w:hAnsi="Times New Roman" w:cs="Times New Roman"/>
        </w:rPr>
        <w:t xml:space="preserve">: Экономический ф-т МГУ, 2013. – </w:t>
      </w:r>
      <w:r>
        <w:rPr>
          <w:rFonts w:ascii="Times New Roman" w:hAnsi="Times New Roman" w:cs="Times New Roman"/>
        </w:rPr>
        <w:t>С.12</w:t>
      </w:r>
    </w:p>
  </w:footnote>
  <w:footnote w:id="8">
    <w:p w:rsidR="00B3307A" w:rsidRPr="00D865BB" w:rsidRDefault="00B3307A" w:rsidP="00D865BB">
      <w:pPr>
        <w:pStyle w:val="aa"/>
        <w:rPr>
          <w:rFonts w:ascii="Times New Roman" w:hAnsi="Times New Roman" w:cs="Times New Roman"/>
        </w:rPr>
      </w:pPr>
      <w:r w:rsidRPr="00200C9D">
        <w:rPr>
          <w:rStyle w:val="ac"/>
          <w:rFonts w:ascii="Times New Roman" w:hAnsi="Times New Roman" w:cs="Times New Roman"/>
        </w:rPr>
        <w:footnoteRef/>
      </w:r>
      <w:r w:rsidRPr="00200C9D">
        <w:rPr>
          <w:rFonts w:ascii="Times New Roman" w:hAnsi="Times New Roman" w:cs="Times New Roman"/>
        </w:rPr>
        <w:t xml:space="preserve"> Никитушкина</w:t>
      </w:r>
      <w:r>
        <w:rPr>
          <w:rFonts w:ascii="Times New Roman" w:hAnsi="Times New Roman" w:cs="Times New Roman"/>
        </w:rPr>
        <w:t xml:space="preserve"> И.В. Структура капитала корпорации: теория и практика: монография </w:t>
      </w:r>
      <w:r w:rsidRPr="00D865BB">
        <w:rPr>
          <w:rFonts w:ascii="Times New Roman" w:hAnsi="Times New Roman" w:cs="Times New Roman"/>
        </w:rPr>
        <w:t xml:space="preserve">/ </w:t>
      </w:r>
      <w:r>
        <w:rPr>
          <w:rFonts w:ascii="Times New Roman" w:hAnsi="Times New Roman" w:cs="Times New Roman"/>
        </w:rPr>
        <w:t>И.В. Никитушкина, С.Г. Макарова. – М.</w:t>
      </w:r>
      <w:r w:rsidRPr="00200C9D">
        <w:rPr>
          <w:rFonts w:ascii="Times New Roman" w:hAnsi="Times New Roman" w:cs="Times New Roman"/>
        </w:rPr>
        <w:t xml:space="preserve">: Экономический ф-т МГУ, 2013. – </w:t>
      </w:r>
      <w:r>
        <w:rPr>
          <w:rFonts w:ascii="Times New Roman" w:hAnsi="Times New Roman" w:cs="Times New Roman"/>
        </w:rPr>
        <w:t>С.13</w:t>
      </w:r>
    </w:p>
  </w:footnote>
  <w:footnote w:id="9">
    <w:p w:rsidR="00B3307A" w:rsidRPr="007127AF" w:rsidRDefault="00B3307A">
      <w:pPr>
        <w:pStyle w:val="aa"/>
        <w:rPr>
          <w:rFonts w:ascii="Times New Roman" w:hAnsi="Times New Roman" w:cs="Times New Roman"/>
        </w:rPr>
      </w:pPr>
      <w:r w:rsidRPr="000E1E1F">
        <w:rPr>
          <w:rStyle w:val="ac"/>
          <w:rFonts w:ascii="Times New Roman" w:hAnsi="Times New Roman" w:cs="Times New Roman"/>
        </w:rPr>
        <w:footnoteRef/>
      </w:r>
      <w:r w:rsidRPr="000E1E1F">
        <w:rPr>
          <w:rFonts w:ascii="Times New Roman" w:hAnsi="Times New Roman" w:cs="Times New Roman"/>
        </w:rPr>
        <w:t xml:space="preserve"> Гулюгина Т.И. Критический анализ методов оптимизации структуры капитала предприятия// Экономические науки</w:t>
      </w:r>
      <w:r>
        <w:rPr>
          <w:rFonts w:ascii="Times New Roman" w:hAnsi="Times New Roman" w:cs="Times New Roman"/>
        </w:rPr>
        <w:t xml:space="preserve"> №87. – М.: Экономические науки, 2012. – С.284</w:t>
      </w:r>
    </w:p>
  </w:footnote>
  <w:footnote w:id="10">
    <w:p w:rsidR="00B3307A" w:rsidRDefault="00B3307A">
      <w:pPr>
        <w:pStyle w:val="aa"/>
      </w:pPr>
      <w:r>
        <w:rPr>
          <w:rStyle w:val="ac"/>
        </w:rPr>
        <w:footnoteRef/>
      </w:r>
      <w:r w:rsidRPr="000E1E1F">
        <w:rPr>
          <w:rFonts w:ascii="Times New Roman" w:hAnsi="Times New Roman" w:cs="Times New Roman"/>
        </w:rPr>
        <w:t>Гулюгина Т.И. Критический анализ методов оптимизации структуры капитала предприятия// Экономические науки</w:t>
      </w:r>
      <w:r>
        <w:rPr>
          <w:rFonts w:ascii="Times New Roman" w:hAnsi="Times New Roman" w:cs="Times New Roman"/>
        </w:rPr>
        <w:t xml:space="preserve"> №87. – М.: Экономические науки, 2012. – С.286</w:t>
      </w:r>
    </w:p>
  </w:footnote>
  <w:footnote w:id="11">
    <w:p w:rsidR="00B3307A" w:rsidRPr="00D26142" w:rsidRDefault="00B3307A" w:rsidP="00D26142">
      <w:pPr>
        <w:suppressAutoHyphens/>
        <w:spacing w:after="0" w:line="240" w:lineRule="auto"/>
        <w:jc w:val="both"/>
        <w:rPr>
          <w:rFonts w:ascii="Times New Roman" w:hAnsi="Times New Roman" w:cs="Times New Roman"/>
          <w:sz w:val="20"/>
          <w:szCs w:val="20"/>
        </w:rPr>
      </w:pPr>
      <w:r w:rsidRPr="00D26142">
        <w:rPr>
          <w:rStyle w:val="ac"/>
          <w:rFonts w:ascii="Times New Roman" w:hAnsi="Times New Roman" w:cs="Times New Roman"/>
          <w:sz w:val="20"/>
          <w:szCs w:val="20"/>
        </w:rPr>
        <w:footnoteRef/>
      </w:r>
      <w:r w:rsidRPr="00D26142">
        <w:rPr>
          <w:rFonts w:ascii="Times New Roman" w:hAnsi="Times New Roman" w:cs="Times New Roman"/>
          <w:sz w:val="20"/>
          <w:szCs w:val="20"/>
        </w:rPr>
        <w:t xml:space="preserve"> Ширенбек Х. Экономика предприятия: Учебник для вузов. 15-е изд. – Пер. с нем. Под общ. ред. И.П. Бойко, С.В. Валдайцева, К. Рихтера. – СПб: Питер, 2005. – С. 558</w:t>
      </w:r>
    </w:p>
  </w:footnote>
  <w:footnote w:id="12">
    <w:p w:rsidR="00B3307A" w:rsidRPr="00D26142" w:rsidRDefault="00B3307A" w:rsidP="00D26142">
      <w:pPr>
        <w:pStyle w:val="aa"/>
        <w:jc w:val="both"/>
        <w:rPr>
          <w:rFonts w:ascii="Times New Roman" w:hAnsi="Times New Roman" w:cs="Times New Roman"/>
        </w:rPr>
      </w:pPr>
      <w:r w:rsidRPr="00D26142">
        <w:rPr>
          <w:rStyle w:val="ac"/>
          <w:rFonts w:ascii="Times New Roman" w:hAnsi="Times New Roman" w:cs="Times New Roman"/>
        </w:rPr>
        <w:footnoteRef/>
      </w:r>
      <w:r w:rsidRPr="00D26142">
        <w:rPr>
          <w:rFonts w:ascii="Times New Roman" w:hAnsi="Times New Roman" w:cs="Times New Roman"/>
        </w:rPr>
        <w:t xml:space="preserve"> Бланк И.А. Финансовый менеджмент: учебный курс. – 2-е изд., перераб. И доп. – Киев: Эльга Ника-центр, 2004. – С.285</w:t>
      </w:r>
    </w:p>
  </w:footnote>
  <w:footnote w:id="13">
    <w:p w:rsidR="00B3307A" w:rsidRPr="00770850" w:rsidRDefault="00B3307A" w:rsidP="00E7158F">
      <w:pPr>
        <w:spacing w:after="0" w:line="240" w:lineRule="auto"/>
        <w:jc w:val="both"/>
        <w:rPr>
          <w:rFonts w:ascii="Times New Roman" w:hAnsi="Times New Roman" w:cs="Times New Roman"/>
          <w:sz w:val="20"/>
          <w:szCs w:val="20"/>
        </w:rPr>
      </w:pPr>
      <w:r w:rsidRPr="00770850">
        <w:rPr>
          <w:rStyle w:val="ac"/>
          <w:rFonts w:ascii="Times New Roman" w:hAnsi="Times New Roman" w:cs="Times New Roman"/>
          <w:sz w:val="20"/>
          <w:szCs w:val="20"/>
        </w:rPr>
        <w:footnoteRef/>
      </w:r>
      <w:r w:rsidRPr="00770850">
        <w:rPr>
          <w:rFonts w:ascii="Times New Roman" w:hAnsi="Times New Roman" w:cs="Times New Roman"/>
          <w:sz w:val="20"/>
          <w:szCs w:val="20"/>
        </w:rPr>
        <w:t xml:space="preserve"> Савицкая Г.В. Анализ хозяйственной деятельности предприятия: учеб. Пособие. – 7-е изд., испр.  – Мн.: Новое знание. 2002. – С. 618</w:t>
      </w:r>
    </w:p>
  </w:footnote>
  <w:footnote w:id="14">
    <w:p w:rsidR="00B3307A" w:rsidRPr="00770850" w:rsidRDefault="00B3307A">
      <w:pPr>
        <w:pStyle w:val="aa"/>
        <w:rPr>
          <w:rFonts w:ascii="Times New Roman" w:hAnsi="Times New Roman" w:cs="Times New Roman"/>
        </w:rPr>
      </w:pPr>
      <w:r w:rsidRPr="00770850">
        <w:rPr>
          <w:rStyle w:val="ac"/>
          <w:rFonts w:ascii="Times New Roman" w:hAnsi="Times New Roman" w:cs="Times New Roman"/>
        </w:rPr>
        <w:footnoteRef/>
      </w:r>
      <w:r w:rsidRPr="00770850">
        <w:rPr>
          <w:rFonts w:ascii="Times New Roman" w:hAnsi="Times New Roman" w:cs="Times New Roman"/>
        </w:rPr>
        <w:t xml:space="preserve"> Рыбянцева М.С. Информационные возможности анализа отчетности компании // Научный журнал КубГАУ. – 2010. №64(10).</w:t>
      </w:r>
    </w:p>
  </w:footnote>
  <w:footnote w:id="15">
    <w:p w:rsidR="00B3307A" w:rsidRDefault="00B3307A" w:rsidP="00E7158F">
      <w:pPr>
        <w:pStyle w:val="aa"/>
        <w:jc w:val="both"/>
      </w:pPr>
      <w:r w:rsidRPr="00770850">
        <w:rPr>
          <w:rStyle w:val="ac"/>
          <w:rFonts w:ascii="Times New Roman" w:hAnsi="Times New Roman" w:cs="Times New Roman"/>
        </w:rPr>
        <w:footnoteRef/>
      </w:r>
      <w:r w:rsidRPr="00770850">
        <w:rPr>
          <w:rFonts w:ascii="Times New Roman" w:hAnsi="Times New Roman" w:cs="Times New Roman"/>
        </w:rPr>
        <w:t>Савицкая Г.В. Анализ хозяйственной деятельности предприятия: учеб. Пособие. – 7-е изд., испр.  – Мн.: Новое знание. 2002. – С. 619</w:t>
      </w:r>
    </w:p>
  </w:footnote>
  <w:footnote w:id="16">
    <w:p w:rsidR="00B3307A" w:rsidRPr="00D26142" w:rsidRDefault="00B3307A" w:rsidP="006224F4">
      <w:pPr>
        <w:pStyle w:val="aa"/>
        <w:jc w:val="both"/>
        <w:rPr>
          <w:rFonts w:ascii="Times New Roman" w:hAnsi="Times New Roman" w:cs="Times New Roman"/>
        </w:rPr>
      </w:pPr>
      <w:r w:rsidRPr="00D26142">
        <w:rPr>
          <w:rStyle w:val="ac"/>
          <w:rFonts w:ascii="Times New Roman" w:hAnsi="Times New Roman" w:cs="Times New Roman"/>
        </w:rPr>
        <w:footnoteRef/>
      </w:r>
      <w:r w:rsidRPr="00D26142">
        <w:rPr>
          <w:rFonts w:ascii="Times New Roman" w:hAnsi="Times New Roman" w:cs="Times New Roman"/>
        </w:rPr>
        <w:t xml:space="preserve"> Ковалёв В.В. Введение в  финансовый менеджмент – М.: Финансы и статистика, 2008. – С. 312</w:t>
      </w:r>
    </w:p>
  </w:footnote>
  <w:footnote w:id="17">
    <w:p w:rsidR="00B3307A" w:rsidRPr="00F43642" w:rsidRDefault="00B3307A" w:rsidP="006224F4">
      <w:pPr>
        <w:pStyle w:val="aa"/>
        <w:jc w:val="both"/>
        <w:rPr>
          <w:rFonts w:ascii="Times New Roman" w:hAnsi="Times New Roman" w:cs="Times New Roman"/>
        </w:rPr>
      </w:pPr>
      <w:r w:rsidRPr="00F43642">
        <w:rPr>
          <w:rStyle w:val="ac"/>
          <w:rFonts w:ascii="Times New Roman" w:hAnsi="Times New Roman" w:cs="Times New Roman"/>
        </w:rPr>
        <w:footnoteRef/>
      </w:r>
      <w:r w:rsidRPr="00F43642">
        <w:rPr>
          <w:rFonts w:ascii="Times New Roman" w:hAnsi="Times New Roman" w:cs="Times New Roman"/>
        </w:rPr>
        <w:t xml:space="preserve"> Бланк И.А. Финансовый менеджмент: учебный курс. – 2-е изд., перераб. И доп. – Киев: Эльга Ника-центр, 2004. – С. 281</w:t>
      </w:r>
    </w:p>
  </w:footnote>
  <w:footnote w:id="18">
    <w:p w:rsidR="00B3307A" w:rsidRPr="006C2A9A" w:rsidRDefault="00B3307A" w:rsidP="006224F4">
      <w:pPr>
        <w:pStyle w:val="aa"/>
        <w:jc w:val="both"/>
      </w:pPr>
      <w:r w:rsidRPr="00F43642">
        <w:rPr>
          <w:rStyle w:val="ac"/>
          <w:rFonts w:ascii="Times New Roman" w:hAnsi="Times New Roman" w:cs="Times New Roman"/>
        </w:rPr>
        <w:footnoteRef/>
      </w:r>
      <w:r w:rsidRPr="00F43642">
        <w:rPr>
          <w:rFonts w:ascii="Times New Roman" w:hAnsi="Times New Roman" w:cs="Times New Roman"/>
        </w:rPr>
        <w:t xml:space="preserve"> </w:t>
      </w:r>
      <w:r>
        <w:rPr>
          <w:rFonts w:ascii="Times New Roman" w:hAnsi="Times New Roman" w:cs="Times New Roman"/>
        </w:rPr>
        <w:t>Савицкая Г.В. Анализ хозяйственной деятельности предприятия: учеб. пособие</w:t>
      </w:r>
      <w:r w:rsidRPr="00F43642">
        <w:rPr>
          <w:rFonts w:ascii="Times New Roman" w:hAnsi="Times New Roman" w:cs="Times New Roman"/>
        </w:rPr>
        <w:t xml:space="preserve"> / </w:t>
      </w:r>
      <w:r>
        <w:rPr>
          <w:rFonts w:ascii="Times New Roman" w:hAnsi="Times New Roman" w:cs="Times New Roman"/>
        </w:rPr>
        <w:t>г.В. Савицкая. – 7-е изд., испр. – Мн.: Новое знание, 2002. – С. 571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682009"/>
    </w:sdtPr>
    <w:sdtContent>
      <w:p w:rsidR="00B3307A" w:rsidRDefault="008E1CDA">
        <w:pPr>
          <w:pStyle w:val="af2"/>
          <w:jc w:val="center"/>
        </w:pPr>
        <w:fldSimple w:instr=" PAGE   \* MERGEFORMAT ">
          <w:r w:rsidR="003628BB">
            <w:rPr>
              <w:noProof/>
            </w:rPr>
            <w:t>41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7A" w:rsidRDefault="00B3307A">
    <w:pPr>
      <w:pStyle w:val="af2"/>
      <w:jc w:val="center"/>
    </w:pPr>
  </w:p>
  <w:p w:rsidR="00B3307A" w:rsidRDefault="00B3307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498"/>
    <w:multiLevelType w:val="hybridMultilevel"/>
    <w:tmpl w:val="732A6D68"/>
    <w:lvl w:ilvl="0" w:tplc="3E48B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4E2DF4"/>
    <w:multiLevelType w:val="hybridMultilevel"/>
    <w:tmpl w:val="60647A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4C4052"/>
    <w:multiLevelType w:val="multilevel"/>
    <w:tmpl w:val="91CCE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173D20"/>
    <w:multiLevelType w:val="hybridMultilevel"/>
    <w:tmpl w:val="E77E4B10"/>
    <w:lvl w:ilvl="0" w:tplc="F3747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007489"/>
    <w:multiLevelType w:val="hybridMultilevel"/>
    <w:tmpl w:val="D64CAE54"/>
    <w:lvl w:ilvl="0" w:tplc="E3D02A0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51D66"/>
    <w:multiLevelType w:val="hybridMultilevel"/>
    <w:tmpl w:val="379A82D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DC30E4"/>
    <w:multiLevelType w:val="hybridMultilevel"/>
    <w:tmpl w:val="C860B5C6"/>
    <w:lvl w:ilvl="0" w:tplc="9842BCD0">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E781B"/>
    <w:multiLevelType w:val="hybridMultilevel"/>
    <w:tmpl w:val="D9088C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FA3B5E"/>
    <w:multiLevelType w:val="hybridMultilevel"/>
    <w:tmpl w:val="1F7C1A34"/>
    <w:lvl w:ilvl="0" w:tplc="93662360">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A54633"/>
    <w:multiLevelType w:val="multilevel"/>
    <w:tmpl w:val="B84CDB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93431D"/>
    <w:multiLevelType w:val="hybridMultilevel"/>
    <w:tmpl w:val="CCA69B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6804677"/>
    <w:multiLevelType w:val="multilevel"/>
    <w:tmpl w:val="1AEEA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7800DFE"/>
    <w:multiLevelType w:val="multilevel"/>
    <w:tmpl w:val="078A85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280335AF"/>
    <w:multiLevelType w:val="multilevel"/>
    <w:tmpl w:val="5B8C6F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DA414B"/>
    <w:multiLevelType w:val="hybridMultilevel"/>
    <w:tmpl w:val="4BBCF9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E3F61AF"/>
    <w:multiLevelType w:val="hybridMultilevel"/>
    <w:tmpl w:val="BC963C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11C4DD2"/>
    <w:multiLevelType w:val="hybridMultilevel"/>
    <w:tmpl w:val="65EA5E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70739D1"/>
    <w:multiLevelType w:val="hybridMultilevel"/>
    <w:tmpl w:val="A4BAEE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7334FCF"/>
    <w:multiLevelType w:val="multilevel"/>
    <w:tmpl w:val="01CE7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C02927"/>
    <w:multiLevelType w:val="hybridMultilevel"/>
    <w:tmpl w:val="13EE0266"/>
    <w:lvl w:ilvl="0" w:tplc="40AECA94">
      <w:start w:val="1"/>
      <w:numFmt w:val="decimal"/>
      <w:lvlText w:val="%1)"/>
      <w:lvlJc w:val="left"/>
      <w:pPr>
        <w:ind w:left="972" w:hanging="97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7C3A7E"/>
    <w:multiLevelType w:val="hybridMultilevel"/>
    <w:tmpl w:val="715AE2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E2725C9"/>
    <w:multiLevelType w:val="multilevel"/>
    <w:tmpl w:val="8D44E25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0037F9"/>
    <w:multiLevelType w:val="hybridMultilevel"/>
    <w:tmpl w:val="1A4EAB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A9D319A"/>
    <w:multiLevelType w:val="hybridMultilevel"/>
    <w:tmpl w:val="2DC2D9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B5077C2"/>
    <w:multiLevelType w:val="hybridMultilevel"/>
    <w:tmpl w:val="BFD8430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F650F4"/>
    <w:multiLevelType w:val="multilevel"/>
    <w:tmpl w:val="D66464F8"/>
    <w:lvl w:ilvl="0">
      <w:start w:val="1"/>
      <w:numFmt w:val="decimal"/>
      <w:lvlText w:val="%1"/>
      <w:lvlJc w:val="left"/>
      <w:pPr>
        <w:ind w:left="408" w:hanging="408"/>
      </w:pPr>
      <w:rPr>
        <w:rFonts w:hint="default"/>
      </w:rPr>
    </w:lvl>
    <w:lvl w:ilvl="1">
      <w:start w:val="1"/>
      <w:numFmt w:val="decimal"/>
      <w:lvlText w:val="%1.%2"/>
      <w:lvlJc w:val="left"/>
      <w:pPr>
        <w:ind w:left="1117" w:hanging="4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55A90621"/>
    <w:multiLevelType w:val="multilevel"/>
    <w:tmpl w:val="BBECC2C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76C0AED"/>
    <w:multiLevelType w:val="hybridMultilevel"/>
    <w:tmpl w:val="B64E4BE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534126"/>
    <w:multiLevelType w:val="hybridMultilevel"/>
    <w:tmpl w:val="C844811A"/>
    <w:lvl w:ilvl="0" w:tplc="77543362">
      <w:start w:val="1"/>
      <w:numFmt w:val="decimal"/>
      <w:lvlText w:val="%1."/>
      <w:lvlJc w:val="left"/>
      <w:pPr>
        <w:ind w:left="360" w:hanging="360"/>
      </w:pPr>
      <w:rPr>
        <w:rFonts w:ascii="Arial" w:hAnsi="Arial" w:cs="Arial" w:hint="default"/>
        <w:color w:val="000000"/>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8C70836"/>
    <w:multiLevelType w:val="multilevel"/>
    <w:tmpl w:val="6E1A3F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3B59EB"/>
    <w:multiLevelType w:val="multilevel"/>
    <w:tmpl w:val="C6FE82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C504226"/>
    <w:multiLevelType w:val="hybridMultilevel"/>
    <w:tmpl w:val="ABC8A99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3D3EC1"/>
    <w:multiLevelType w:val="hybridMultilevel"/>
    <w:tmpl w:val="687E38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E1228E6"/>
    <w:multiLevelType w:val="multilevel"/>
    <w:tmpl w:val="C248E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16C4455"/>
    <w:multiLevelType w:val="hybridMultilevel"/>
    <w:tmpl w:val="563480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791006F"/>
    <w:multiLevelType w:val="multilevel"/>
    <w:tmpl w:val="8D44E25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A465C5"/>
    <w:multiLevelType w:val="multilevel"/>
    <w:tmpl w:val="05ACF0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BA55E50"/>
    <w:multiLevelType w:val="hybridMultilevel"/>
    <w:tmpl w:val="D1A2C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FBC4315"/>
    <w:multiLevelType w:val="hybridMultilevel"/>
    <w:tmpl w:val="84063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2BD03A3"/>
    <w:multiLevelType w:val="hybridMultilevel"/>
    <w:tmpl w:val="47C0F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4703B18"/>
    <w:multiLevelType w:val="hybridMultilevel"/>
    <w:tmpl w:val="B19C62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5E51D6C"/>
    <w:multiLevelType w:val="hybridMultilevel"/>
    <w:tmpl w:val="0DC45DCC"/>
    <w:lvl w:ilvl="0" w:tplc="2A6CD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5EB1303"/>
    <w:multiLevelType w:val="hybridMultilevel"/>
    <w:tmpl w:val="65167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8E42534"/>
    <w:multiLevelType w:val="multilevel"/>
    <w:tmpl w:val="0B6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270D89"/>
    <w:multiLevelType w:val="multilevel"/>
    <w:tmpl w:val="E654D7A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D81053F"/>
    <w:multiLevelType w:val="hybridMultilevel"/>
    <w:tmpl w:val="6046C03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16"/>
  </w:num>
  <w:num w:numId="3">
    <w:abstractNumId w:val="35"/>
  </w:num>
  <w:num w:numId="4">
    <w:abstractNumId w:val="21"/>
  </w:num>
  <w:num w:numId="5">
    <w:abstractNumId w:val="8"/>
  </w:num>
  <w:num w:numId="6">
    <w:abstractNumId w:val="33"/>
  </w:num>
  <w:num w:numId="7">
    <w:abstractNumId w:val="12"/>
  </w:num>
  <w:num w:numId="8">
    <w:abstractNumId w:val="37"/>
  </w:num>
  <w:num w:numId="9">
    <w:abstractNumId w:val="19"/>
  </w:num>
  <w:num w:numId="10">
    <w:abstractNumId w:val="27"/>
  </w:num>
  <w:num w:numId="11">
    <w:abstractNumId w:val="20"/>
  </w:num>
  <w:num w:numId="12">
    <w:abstractNumId w:val="10"/>
  </w:num>
  <w:num w:numId="13">
    <w:abstractNumId w:val="31"/>
  </w:num>
  <w:num w:numId="14">
    <w:abstractNumId w:val="5"/>
  </w:num>
  <w:num w:numId="15">
    <w:abstractNumId w:val="6"/>
  </w:num>
  <w:num w:numId="16">
    <w:abstractNumId w:val="34"/>
  </w:num>
  <w:num w:numId="17">
    <w:abstractNumId w:val="44"/>
  </w:num>
  <w:num w:numId="18">
    <w:abstractNumId w:val="26"/>
  </w:num>
  <w:num w:numId="19">
    <w:abstractNumId w:val="45"/>
  </w:num>
  <w:num w:numId="20">
    <w:abstractNumId w:val="25"/>
  </w:num>
  <w:num w:numId="21">
    <w:abstractNumId w:val="11"/>
  </w:num>
  <w:num w:numId="22">
    <w:abstractNumId w:val="18"/>
  </w:num>
  <w:num w:numId="23">
    <w:abstractNumId w:val="2"/>
  </w:num>
  <w:num w:numId="24">
    <w:abstractNumId w:val="9"/>
  </w:num>
  <w:num w:numId="25">
    <w:abstractNumId w:val="13"/>
  </w:num>
  <w:num w:numId="26">
    <w:abstractNumId w:val="30"/>
  </w:num>
  <w:num w:numId="27">
    <w:abstractNumId w:val="36"/>
  </w:num>
  <w:num w:numId="28">
    <w:abstractNumId w:val="29"/>
  </w:num>
  <w:num w:numId="29">
    <w:abstractNumId w:val="42"/>
  </w:num>
  <w:num w:numId="30">
    <w:abstractNumId w:val="15"/>
  </w:num>
  <w:num w:numId="31">
    <w:abstractNumId w:val="14"/>
  </w:num>
  <w:num w:numId="32">
    <w:abstractNumId w:val="38"/>
  </w:num>
  <w:num w:numId="33">
    <w:abstractNumId w:val="39"/>
  </w:num>
  <w:num w:numId="34">
    <w:abstractNumId w:val="22"/>
  </w:num>
  <w:num w:numId="35">
    <w:abstractNumId w:val="23"/>
  </w:num>
  <w:num w:numId="36">
    <w:abstractNumId w:val="1"/>
  </w:num>
  <w:num w:numId="37">
    <w:abstractNumId w:val="32"/>
  </w:num>
  <w:num w:numId="38">
    <w:abstractNumId w:val="40"/>
  </w:num>
  <w:num w:numId="39">
    <w:abstractNumId w:val="7"/>
  </w:num>
  <w:num w:numId="40">
    <w:abstractNumId w:val="17"/>
  </w:num>
  <w:num w:numId="41">
    <w:abstractNumId w:val="0"/>
  </w:num>
  <w:num w:numId="42">
    <w:abstractNumId w:val="3"/>
  </w:num>
  <w:num w:numId="43">
    <w:abstractNumId w:val="41"/>
  </w:num>
  <w:num w:numId="44">
    <w:abstractNumId w:val="24"/>
  </w:num>
  <w:num w:numId="45">
    <w:abstractNumId w:val="43"/>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9"/>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01277B"/>
    <w:rsid w:val="00000FB0"/>
    <w:rsid w:val="00002886"/>
    <w:rsid w:val="000048CC"/>
    <w:rsid w:val="0000544B"/>
    <w:rsid w:val="000055BF"/>
    <w:rsid w:val="00005943"/>
    <w:rsid w:val="00005AF1"/>
    <w:rsid w:val="0000692E"/>
    <w:rsid w:val="000115A3"/>
    <w:rsid w:val="0001277B"/>
    <w:rsid w:val="0001370E"/>
    <w:rsid w:val="00014410"/>
    <w:rsid w:val="00015002"/>
    <w:rsid w:val="00016037"/>
    <w:rsid w:val="00016990"/>
    <w:rsid w:val="00017166"/>
    <w:rsid w:val="00020073"/>
    <w:rsid w:val="00020406"/>
    <w:rsid w:val="00020E65"/>
    <w:rsid w:val="000211D2"/>
    <w:rsid w:val="0002132A"/>
    <w:rsid w:val="000235E5"/>
    <w:rsid w:val="00023E4D"/>
    <w:rsid w:val="00023F02"/>
    <w:rsid w:val="00023F72"/>
    <w:rsid w:val="0002498A"/>
    <w:rsid w:val="00025948"/>
    <w:rsid w:val="00030FAF"/>
    <w:rsid w:val="00035357"/>
    <w:rsid w:val="00036BFE"/>
    <w:rsid w:val="000374C1"/>
    <w:rsid w:val="00040115"/>
    <w:rsid w:val="00041256"/>
    <w:rsid w:val="000448EC"/>
    <w:rsid w:val="000449E0"/>
    <w:rsid w:val="00044E88"/>
    <w:rsid w:val="0004526D"/>
    <w:rsid w:val="000455D6"/>
    <w:rsid w:val="00045DBA"/>
    <w:rsid w:val="00047C9A"/>
    <w:rsid w:val="000539C8"/>
    <w:rsid w:val="0005406E"/>
    <w:rsid w:val="00054423"/>
    <w:rsid w:val="00056BD0"/>
    <w:rsid w:val="00060C40"/>
    <w:rsid w:val="00061693"/>
    <w:rsid w:val="00061BB7"/>
    <w:rsid w:val="00062FB4"/>
    <w:rsid w:val="000633F8"/>
    <w:rsid w:val="00064E0B"/>
    <w:rsid w:val="00071F21"/>
    <w:rsid w:val="00072185"/>
    <w:rsid w:val="00073D74"/>
    <w:rsid w:val="00074342"/>
    <w:rsid w:val="000745CB"/>
    <w:rsid w:val="000748FD"/>
    <w:rsid w:val="000758FD"/>
    <w:rsid w:val="00075C61"/>
    <w:rsid w:val="00077A20"/>
    <w:rsid w:val="00077F0B"/>
    <w:rsid w:val="0008045A"/>
    <w:rsid w:val="00080472"/>
    <w:rsid w:val="0008109F"/>
    <w:rsid w:val="000813CA"/>
    <w:rsid w:val="00081F59"/>
    <w:rsid w:val="0008370A"/>
    <w:rsid w:val="00084952"/>
    <w:rsid w:val="00084B6C"/>
    <w:rsid w:val="00085140"/>
    <w:rsid w:val="0008583B"/>
    <w:rsid w:val="0008628A"/>
    <w:rsid w:val="00086540"/>
    <w:rsid w:val="0008781B"/>
    <w:rsid w:val="0009038B"/>
    <w:rsid w:val="00091F14"/>
    <w:rsid w:val="00095548"/>
    <w:rsid w:val="000962F4"/>
    <w:rsid w:val="00096586"/>
    <w:rsid w:val="00097815"/>
    <w:rsid w:val="000A11BE"/>
    <w:rsid w:val="000A1F0F"/>
    <w:rsid w:val="000A3680"/>
    <w:rsid w:val="000A3BBF"/>
    <w:rsid w:val="000A3E70"/>
    <w:rsid w:val="000A4B2F"/>
    <w:rsid w:val="000A4B45"/>
    <w:rsid w:val="000A64F1"/>
    <w:rsid w:val="000A674F"/>
    <w:rsid w:val="000A67A7"/>
    <w:rsid w:val="000A741E"/>
    <w:rsid w:val="000A7455"/>
    <w:rsid w:val="000A784C"/>
    <w:rsid w:val="000A7B26"/>
    <w:rsid w:val="000B142D"/>
    <w:rsid w:val="000B3AF8"/>
    <w:rsid w:val="000B6F29"/>
    <w:rsid w:val="000B72DD"/>
    <w:rsid w:val="000B72EC"/>
    <w:rsid w:val="000C1BF9"/>
    <w:rsid w:val="000C1D41"/>
    <w:rsid w:val="000C23D6"/>
    <w:rsid w:val="000C2E60"/>
    <w:rsid w:val="000C3FEC"/>
    <w:rsid w:val="000C41AB"/>
    <w:rsid w:val="000C4E04"/>
    <w:rsid w:val="000C53BA"/>
    <w:rsid w:val="000C5A0D"/>
    <w:rsid w:val="000C7130"/>
    <w:rsid w:val="000C724D"/>
    <w:rsid w:val="000D0226"/>
    <w:rsid w:val="000D0503"/>
    <w:rsid w:val="000D1FD2"/>
    <w:rsid w:val="000D3916"/>
    <w:rsid w:val="000D40E3"/>
    <w:rsid w:val="000D5DD2"/>
    <w:rsid w:val="000D5E65"/>
    <w:rsid w:val="000E1D3F"/>
    <w:rsid w:val="000E1E1F"/>
    <w:rsid w:val="000E33C9"/>
    <w:rsid w:val="000E4343"/>
    <w:rsid w:val="000E462C"/>
    <w:rsid w:val="000E54FC"/>
    <w:rsid w:val="000E7E79"/>
    <w:rsid w:val="000F0611"/>
    <w:rsid w:val="000F0C0C"/>
    <w:rsid w:val="000F1116"/>
    <w:rsid w:val="000F501B"/>
    <w:rsid w:val="000F69D6"/>
    <w:rsid w:val="000F779F"/>
    <w:rsid w:val="000F7C5C"/>
    <w:rsid w:val="00100D45"/>
    <w:rsid w:val="001014FD"/>
    <w:rsid w:val="00101B44"/>
    <w:rsid w:val="00103D9D"/>
    <w:rsid w:val="001049D7"/>
    <w:rsid w:val="001052D7"/>
    <w:rsid w:val="001054E4"/>
    <w:rsid w:val="001060BB"/>
    <w:rsid w:val="001076AB"/>
    <w:rsid w:val="00110601"/>
    <w:rsid w:val="00110EA4"/>
    <w:rsid w:val="001120F0"/>
    <w:rsid w:val="001130A5"/>
    <w:rsid w:val="0011659C"/>
    <w:rsid w:val="00116A69"/>
    <w:rsid w:val="00116FD5"/>
    <w:rsid w:val="001203D9"/>
    <w:rsid w:val="001211B1"/>
    <w:rsid w:val="0012194F"/>
    <w:rsid w:val="00123A90"/>
    <w:rsid w:val="001302A6"/>
    <w:rsid w:val="0013117F"/>
    <w:rsid w:val="00133827"/>
    <w:rsid w:val="00135982"/>
    <w:rsid w:val="001359D9"/>
    <w:rsid w:val="00136B7B"/>
    <w:rsid w:val="00137FC9"/>
    <w:rsid w:val="00140C7C"/>
    <w:rsid w:val="0014145E"/>
    <w:rsid w:val="001430F0"/>
    <w:rsid w:val="0014377F"/>
    <w:rsid w:val="00143BFB"/>
    <w:rsid w:val="00143CE0"/>
    <w:rsid w:val="001462A7"/>
    <w:rsid w:val="001470DC"/>
    <w:rsid w:val="00147195"/>
    <w:rsid w:val="00147B73"/>
    <w:rsid w:val="00147BB9"/>
    <w:rsid w:val="00147D4F"/>
    <w:rsid w:val="0015057E"/>
    <w:rsid w:val="00152BA9"/>
    <w:rsid w:val="00155395"/>
    <w:rsid w:val="0015690C"/>
    <w:rsid w:val="00160734"/>
    <w:rsid w:val="00162017"/>
    <w:rsid w:val="00162279"/>
    <w:rsid w:val="00163448"/>
    <w:rsid w:val="00165CAC"/>
    <w:rsid w:val="00166E3A"/>
    <w:rsid w:val="0016738A"/>
    <w:rsid w:val="0016798B"/>
    <w:rsid w:val="00167A6F"/>
    <w:rsid w:val="00167FDA"/>
    <w:rsid w:val="0017044B"/>
    <w:rsid w:val="0017240C"/>
    <w:rsid w:val="00172705"/>
    <w:rsid w:val="00175392"/>
    <w:rsid w:val="00175DF2"/>
    <w:rsid w:val="0017735F"/>
    <w:rsid w:val="00177642"/>
    <w:rsid w:val="00177C19"/>
    <w:rsid w:val="00177F75"/>
    <w:rsid w:val="00182AC0"/>
    <w:rsid w:val="00184B88"/>
    <w:rsid w:val="00184D27"/>
    <w:rsid w:val="00184FEB"/>
    <w:rsid w:val="00186BAD"/>
    <w:rsid w:val="001877B6"/>
    <w:rsid w:val="001909BB"/>
    <w:rsid w:val="00191A60"/>
    <w:rsid w:val="00193874"/>
    <w:rsid w:val="00193A81"/>
    <w:rsid w:val="0019489C"/>
    <w:rsid w:val="001A0F21"/>
    <w:rsid w:val="001A1681"/>
    <w:rsid w:val="001A3ACB"/>
    <w:rsid w:val="001A53BD"/>
    <w:rsid w:val="001A6D24"/>
    <w:rsid w:val="001A7100"/>
    <w:rsid w:val="001A75F1"/>
    <w:rsid w:val="001B135B"/>
    <w:rsid w:val="001B136C"/>
    <w:rsid w:val="001B1A12"/>
    <w:rsid w:val="001B1AC2"/>
    <w:rsid w:val="001B23A7"/>
    <w:rsid w:val="001B3A30"/>
    <w:rsid w:val="001B4BFB"/>
    <w:rsid w:val="001B7015"/>
    <w:rsid w:val="001C4007"/>
    <w:rsid w:val="001C4032"/>
    <w:rsid w:val="001C6796"/>
    <w:rsid w:val="001D0D06"/>
    <w:rsid w:val="001D0E84"/>
    <w:rsid w:val="001D2728"/>
    <w:rsid w:val="001D3048"/>
    <w:rsid w:val="001D461E"/>
    <w:rsid w:val="001D4F1F"/>
    <w:rsid w:val="001D538B"/>
    <w:rsid w:val="001D55A5"/>
    <w:rsid w:val="001D56F7"/>
    <w:rsid w:val="001D61C3"/>
    <w:rsid w:val="001D6300"/>
    <w:rsid w:val="001D7021"/>
    <w:rsid w:val="001D775F"/>
    <w:rsid w:val="001D7874"/>
    <w:rsid w:val="001E0FBE"/>
    <w:rsid w:val="001E12CE"/>
    <w:rsid w:val="001E1BC1"/>
    <w:rsid w:val="001E1C57"/>
    <w:rsid w:val="001E29F6"/>
    <w:rsid w:val="001E6BF3"/>
    <w:rsid w:val="001E7737"/>
    <w:rsid w:val="001E7C7B"/>
    <w:rsid w:val="001F0974"/>
    <w:rsid w:val="001F12A2"/>
    <w:rsid w:val="001F16EC"/>
    <w:rsid w:val="001F43D3"/>
    <w:rsid w:val="001F4E03"/>
    <w:rsid w:val="001F6A5A"/>
    <w:rsid w:val="002003A1"/>
    <w:rsid w:val="00200C9D"/>
    <w:rsid w:val="00202404"/>
    <w:rsid w:val="0020324E"/>
    <w:rsid w:val="00206C4B"/>
    <w:rsid w:val="00210892"/>
    <w:rsid w:val="00210C17"/>
    <w:rsid w:val="002119C6"/>
    <w:rsid w:val="00214BBC"/>
    <w:rsid w:val="00215699"/>
    <w:rsid w:val="00217C44"/>
    <w:rsid w:val="00217F39"/>
    <w:rsid w:val="002202A4"/>
    <w:rsid w:val="00220C0E"/>
    <w:rsid w:val="00220EA3"/>
    <w:rsid w:val="002241EA"/>
    <w:rsid w:val="00224232"/>
    <w:rsid w:val="0022539F"/>
    <w:rsid w:val="002271FB"/>
    <w:rsid w:val="00227A03"/>
    <w:rsid w:val="00233496"/>
    <w:rsid w:val="002335D9"/>
    <w:rsid w:val="00234AD2"/>
    <w:rsid w:val="0023552D"/>
    <w:rsid w:val="00235E0F"/>
    <w:rsid w:val="002360B3"/>
    <w:rsid w:val="00236714"/>
    <w:rsid w:val="002419C1"/>
    <w:rsid w:val="002426C3"/>
    <w:rsid w:val="00243070"/>
    <w:rsid w:val="0024313C"/>
    <w:rsid w:val="00243BFF"/>
    <w:rsid w:val="00244E42"/>
    <w:rsid w:val="00245A5B"/>
    <w:rsid w:val="00245C39"/>
    <w:rsid w:val="00246A38"/>
    <w:rsid w:val="00246BA4"/>
    <w:rsid w:val="002476B8"/>
    <w:rsid w:val="002509C2"/>
    <w:rsid w:val="00252BCA"/>
    <w:rsid w:val="00253DD4"/>
    <w:rsid w:val="00255303"/>
    <w:rsid w:val="0025733F"/>
    <w:rsid w:val="00257773"/>
    <w:rsid w:val="00262015"/>
    <w:rsid w:val="00262984"/>
    <w:rsid w:val="002632F6"/>
    <w:rsid w:val="00264764"/>
    <w:rsid w:val="00264901"/>
    <w:rsid w:val="00264F26"/>
    <w:rsid w:val="0027014F"/>
    <w:rsid w:val="00271502"/>
    <w:rsid w:val="00271742"/>
    <w:rsid w:val="00271FDB"/>
    <w:rsid w:val="002744D2"/>
    <w:rsid w:val="00274976"/>
    <w:rsid w:val="00274A7C"/>
    <w:rsid w:val="002752B5"/>
    <w:rsid w:val="00275B3F"/>
    <w:rsid w:val="00275D38"/>
    <w:rsid w:val="00275E82"/>
    <w:rsid w:val="00277009"/>
    <w:rsid w:val="00277096"/>
    <w:rsid w:val="00277EA0"/>
    <w:rsid w:val="0028032D"/>
    <w:rsid w:val="0028093D"/>
    <w:rsid w:val="002832C1"/>
    <w:rsid w:val="00286492"/>
    <w:rsid w:val="00286F50"/>
    <w:rsid w:val="002872EE"/>
    <w:rsid w:val="00290C7E"/>
    <w:rsid w:val="00290F17"/>
    <w:rsid w:val="00291B3A"/>
    <w:rsid w:val="00291D0E"/>
    <w:rsid w:val="00293480"/>
    <w:rsid w:val="00293CA4"/>
    <w:rsid w:val="00295600"/>
    <w:rsid w:val="00295E5D"/>
    <w:rsid w:val="002A13EF"/>
    <w:rsid w:val="002A27C3"/>
    <w:rsid w:val="002A360C"/>
    <w:rsid w:val="002A3A22"/>
    <w:rsid w:val="002A44E2"/>
    <w:rsid w:val="002A507A"/>
    <w:rsid w:val="002A5705"/>
    <w:rsid w:val="002A58DB"/>
    <w:rsid w:val="002A6159"/>
    <w:rsid w:val="002A6944"/>
    <w:rsid w:val="002A75A9"/>
    <w:rsid w:val="002A7BFB"/>
    <w:rsid w:val="002B0072"/>
    <w:rsid w:val="002B07DF"/>
    <w:rsid w:val="002B0A66"/>
    <w:rsid w:val="002B0FBC"/>
    <w:rsid w:val="002B12F8"/>
    <w:rsid w:val="002B39A3"/>
    <w:rsid w:val="002B4552"/>
    <w:rsid w:val="002B47DD"/>
    <w:rsid w:val="002B603B"/>
    <w:rsid w:val="002C5406"/>
    <w:rsid w:val="002C714B"/>
    <w:rsid w:val="002C7285"/>
    <w:rsid w:val="002D0598"/>
    <w:rsid w:val="002D0AB2"/>
    <w:rsid w:val="002D1034"/>
    <w:rsid w:val="002D1551"/>
    <w:rsid w:val="002D246E"/>
    <w:rsid w:val="002D3544"/>
    <w:rsid w:val="002D46F4"/>
    <w:rsid w:val="002D4AE1"/>
    <w:rsid w:val="002D4DC9"/>
    <w:rsid w:val="002D6820"/>
    <w:rsid w:val="002D7216"/>
    <w:rsid w:val="002D7325"/>
    <w:rsid w:val="002E1412"/>
    <w:rsid w:val="002E160F"/>
    <w:rsid w:val="002E1CBD"/>
    <w:rsid w:val="002E3A1E"/>
    <w:rsid w:val="002E5134"/>
    <w:rsid w:val="002E67A6"/>
    <w:rsid w:val="002F1E25"/>
    <w:rsid w:val="002F2B48"/>
    <w:rsid w:val="002F3ED2"/>
    <w:rsid w:val="002F5078"/>
    <w:rsid w:val="002F5D3D"/>
    <w:rsid w:val="002F742A"/>
    <w:rsid w:val="00301814"/>
    <w:rsid w:val="003023E1"/>
    <w:rsid w:val="003025A0"/>
    <w:rsid w:val="00303089"/>
    <w:rsid w:val="003047C2"/>
    <w:rsid w:val="0030543D"/>
    <w:rsid w:val="0030786C"/>
    <w:rsid w:val="00312AEA"/>
    <w:rsid w:val="0031379B"/>
    <w:rsid w:val="00313883"/>
    <w:rsid w:val="0031560B"/>
    <w:rsid w:val="00315A27"/>
    <w:rsid w:val="00315B8A"/>
    <w:rsid w:val="0032270C"/>
    <w:rsid w:val="00322EE6"/>
    <w:rsid w:val="00324295"/>
    <w:rsid w:val="00324BE1"/>
    <w:rsid w:val="003251E4"/>
    <w:rsid w:val="00325A88"/>
    <w:rsid w:val="003268DD"/>
    <w:rsid w:val="00330230"/>
    <w:rsid w:val="00331462"/>
    <w:rsid w:val="00331469"/>
    <w:rsid w:val="003326FC"/>
    <w:rsid w:val="00333C81"/>
    <w:rsid w:val="003345C4"/>
    <w:rsid w:val="003345EB"/>
    <w:rsid w:val="00334AB9"/>
    <w:rsid w:val="00334D7D"/>
    <w:rsid w:val="00335135"/>
    <w:rsid w:val="0033582C"/>
    <w:rsid w:val="00337616"/>
    <w:rsid w:val="00337B8D"/>
    <w:rsid w:val="00340E77"/>
    <w:rsid w:val="0034132B"/>
    <w:rsid w:val="00341CA2"/>
    <w:rsid w:val="00343BCB"/>
    <w:rsid w:val="00346724"/>
    <w:rsid w:val="00346B76"/>
    <w:rsid w:val="00346E8F"/>
    <w:rsid w:val="00351AC3"/>
    <w:rsid w:val="0035460D"/>
    <w:rsid w:val="003551B3"/>
    <w:rsid w:val="0035737C"/>
    <w:rsid w:val="003605B5"/>
    <w:rsid w:val="003612F4"/>
    <w:rsid w:val="003622B6"/>
    <w:rsid w:val="003628BB"/>
    <w:rsid w:val="003631FA"/>
    <w:rsid w:val="00363905"/>
    <w:rsid w:val="00364E88"/>
    <w:rsid w:val="00365843"/>
    <w:rsid w:val="00367576"/>
    <w:rsid w:val="00371653"/>
    <w:rsid w:val="00371BE2"/>
    <w:rsid w:val="00371DF4"/>
    <w:rsid w:val="00372E05"/>
    <w:rsid w:val="00372F99"/>
    <w:rsid w:val="00373377"/>
    <w:rsid w:val="003755E6"/>
    <w:rsid w:val="00375691"/>
    <w:rsid w:val="00376832"/>
    <w:rsid w:val="00376C06"/>
    <w:rsid w:val="0038025A"/>
    <w:rsid w:val="00380C99"/>
    <w:rsid w:val="0038325A"/>
    <w:rsid w:val="003856C8"/>
    <w:rsid w:val="003860A5"/>
    <w:rsid w:val="003864DB"/>
    <w:rsid w:val="00386969"/>
    <w:rsid w:val="0039322D"/>
    <w:rsid w:val="003935FD"/>
    <w:rsid w:val="00394D98"/>
    <w:rsid w:val="00395401"/>
    <w:rsid w:val="00395B33"/>
    <w:rsid w:val="0039622F"/>
    <w:rsid w:val="003A04EB"/>
    <w:rsid w:val="003A13BA"/>
    <w:rsid w:val="003A2119"/>
    <w:rsid w:val="003A2489"/>
    <w:rsid w:val="003A26D7"/>
    <w:rsid w:val="003A4227"/>
    <w:rsid w:val="003A47BA"/>
    <w:rsid w:val="003A5DD6"/>
    <w:rsid w:val="003A63FF"/>
    <w:rsid w:val="003A6936"/>
    <w:rsid w:val="003A7827"/>
    <w:rsid w:val="003B0392"/>
    <w:rsid w:val="003B2A4A"/>
    <w:rsid w:val="003B2FED"/>
    <w:rsid w:val="003B333C"/>
    <w:rsid w:val="003B39CE"/>
    <w:rsid w:val="003B3CB3"/>
    <w:rsid w:val="003B5B9E"/>
    <w:rsid w:val="003B7AFC"/>
    <w:rsid w:val="003C02B7"/>
    <w:rsid w:val="003C0F87"/>
    <w:rsid w:val="003C1F95"/>
    <w:rsid w:val="003C2458"/>
    <w:rsid w:val="003C2F9C"/>
    <w:rsid w:val="003C350E"/>
    <w:rsid w:val="003C3A16"/>
    <w:rsid w:val="003C3D77"/>
    <w:rsid w:val="003C49C6"/>
    <w:rsid w:val="003C5A23"/>
    <w:rsid w:val="003C65B8"/>
    <w:rsid w:val="003C68A2"/>
    <w:rsid w:val="003D0F52"/>
    <w:rsid w:val="003D1437"/>
    <w:rsid w:val="003D19E3"/>
    <w:rsid w:val="003D248C"/>
    <w:rsid w:val="003D28DB"/>
    <w:rsid w:val="003D3A0E"/>
    <w:rsid w:val="003D559A"/>
    <w:rsid w:val="003D599E"/>
    <w:rsid w:val="003D6890"/>
    <w:rsid w:val="003D74EB"/>
    <w:rsid w:val="003E1C40"/>
    <w:rsid w:val="003E2D3F"/>
    <w:rsid w:val="003E3210"/>
    <w:rsid w:val="003E3A19"/>
    <w:rsid w:val="003E4107"/>
    <w:rsid w:val="003E5B89"/>
    <w:rsid w:val="003E6027"/>
    <w:rsid w:val="003F26BC"/>
    <w:rsid w:val="003F3282"/>
    <w:rsid w:val="003F3955"/>
    <w:rsid w:val="003F4EBC"/>
    <w:rsid w:val="003F5683"/>
    <w:rsid w:val="003F62FD"/>
    <w:rsid w:val="003F696B"/>
    <w:rsid w:val="003F7032"/>
    <w:rsid w:val="00400A90"/>
    <w:rsid w:val="00400BF7"/>
    <w:rsid w:val="00400E3A"/>
    <w:rsid w:val="004011E1"/>
    <w:rsid w:val="00401246"/>
    <w:rsid w:val="00401CC4"/>
    <w:rsid w:val="00401D65"/>
    <w:rsid w:val="00402610"/>
    <w:rsid w:val="00403A05"/>
    <w:rsid w:val="00404278"/>
    <w:rsid w:val="004044C4"/>
    <w:rsid w:val="00406D24"/>
    <w:rsid w:val="0040733D"/>
    <w:rsid w:val="00407E4E"/>
    <w:rsid w:val="0041234C"/>
    <w:rsid w:val="0041265F"/>
    <w:rsid w:val="00413A20"/>
    <w:rsid w:val="004145B6"/>
    <w:rsid w:val="00416DE2"/>
    <w:rsid w:val="0042153F"/>
    <w:rsid w:val="004221CC"/>
    <w:rsid w:val="0042231E"/>
    <w:rsid w:val="004238CD"/>
    <w:rsid w:val="0042396A"/>
    <w:rsid w:val="00423BCF"/>
    <w:rsid w:val="00423C99"/>
    <w:rsid w:val="00425888"/>
    <w:rsid w:val="00425AD8"/>
    <w:rsid w:val="0042627E"/>
    <w:rsid w:val="00430096"/>
    <w:rsid w:val="00430206"/>
    <w:rsid w:val="004320F1"/>
    <w:rsid w:val="00432C37"/>
    <w:rsid w:val="0043428D"/>
    <w:rsid w:val="00436A86"/>
    <w:rsid w:val="00437A5B"/>
    <w:rsid w:val="00440ECA"/>
    <w:rsid w:val="00444170"/>
    <w:rsid w:val="00446296"/>
    <w:rsid w:val="00447EE1"/>
    <w:rsid w:val="00451C2C"/>
    <w:rsid w:val="00451DAE"/>
    <w:rsid w:val="00452619"/>
    <w:rsid w:val="00453583"/>
    <w:rsid w:val="004539B5"/>
    <w:rsid w:val="00455701"/>
    <w:rsid w:val="00460069"/>
    <w:rsid w:val="00460204"/>
    <w:rsid w:val="00460E12"/>
    <w:rsid w:val="0046309B"/>
    <w:rsid w:val="00463604"/>
    <w:rsid w:val="004638DD"/>
    <w:rsid w:val="004647A8"/>
    <w:rsid w:val="004647D9"/>
    <w:rsid w:val="00464A75"/>
    <w:rsid w:val="00465553"/>
    <w:rsid w:val="00465F7D"/>
    <w:rsid w:val="0046627F"/>
    <w:rsid w:val="00467082"/>
    <w:rsid w:val="004716F6"/>
    <w:rsid w:val="004727DF"/>
    <w:rsid w:val="00480341"/>
    <w:rsid w:val="00481141"/>
    <w:rsid w:val="0048118A"/>
    <w:rsid w:val="00483C2A"/>
    <w:rsid w:val="00485927"/>
    <w:rsid w:val="00486E76"/>
    <w:rsid w:val="00487A0D"/>
    <w:rsid w:val="004908F7"/>
    <w:rsid w:val="00490D2A"/>
    <w:rsid w:val="00492546"/>
    <w:rsid w:val="004939FF"/>
    <w:rsid w:val="00494C01"/>
    <w:rsid w:val="00494F10"/>
    <w:rsid w:val="00495487"/>
    <w:rsid w:val="004959BE"/>
    <w:rsid w:val="0049635B"/>
    <w:rsid w:val="004A06D3"/>
    <w:rsid w:val="004A0A05"/>
    <w:rsid w:val="004A1CFC"/>
    <w:rsid w:val="004A2166"/>
    <w:rsid w:val="004A4486"/>
    <w:rsid w:val="004A5E98"/>
    <w:rsid w:val="004A709E"/>
    <w:rsid w:val="004A7A5D"/>
    <w:rsid w:val="004B2371"/>
    <w:rsid w:val="004B3E99"/>
    <w:rsid w:val="004B604E"/>
    <w:rsid w:val="004B6939"/>
    <w:rsid w:val="004C0BE3"/>
    <w:rsid w:val="004C19F1"/>
    <w:rsid w:val="004C1E60"/>
    <w:rsid w:val="004C5075"/>
    <w:rsid w:val="004C50E1"/>
    <w:rsid w:val="004C5571"/>
    <w:rsid w:val="004C5E65"/>
    <w:rsid w:val="004C66D4"/>
    <w:rsid w:val="004C7219"/>
    <w:rsid w:val="004D16B5"/>
    <w:rsid w:val="004D1B68"/>
    <w:rsid w:val="004D2D40"/>
    <w:rsid w:val="004D3986"/>
    <w:rsid w:val="004D5112"/>
    <w:rsid w:val="004D594A"/>
    <w:rsid w:val="004D6499"/>
    <w:rsid w:val="004D7004"/>
    <w:rsid w:val="004D7472"/>
    <w:rsid w:val="004D7E6D"/>
    <w:rsid w:val="004E1372"/>
    <w:rsid w:val="004E182A"/>
    <w:rsid w:val="004E19D3"/>
    <w:rsid w:val="004E1B1E"/>
    <w:rsid w:val="004E256E"/>
    <w:rsid w:val="004E29CF"/>
    <w:rsid w:val="004E34DD"/>
    <w:rsid w:val="004E48DE"/>
    <w:rsid w:val="004E4953"/>
    <w:rsid w:val="004E5F3B"/>
    <w:rsid w:val="004F0008"/>
    <w:rsid w:val="004F0940"/>
    <w:rsid w:val="004F147E"/>
    <w:rsid w:val="004F2294"/>
    <w:rsid w:val="004F25C5"/>
    <w:rsid w:val="004F43B1"/>
    <w:rsid w:val="004F4939"/>
    <w:rsid w:val="004F52E6"/>
    <w:rsid w:val="004F68BA"/>
    <w:rsid w:val="00501057"/>
    <w:rsid w:val="00502341"/>
    <w:rsid w:val="00504C67"/>
    <w:rsid w:val="00505597"/>
    <w:rsid w:val="00505DDC"/>
    <w:rsid w:val="00506743"/>
    <w:rsid w:val="00506998"/>
    <w:rsid w:val="00506FCD"/>
    <w:rsid w:val="00510775"/>
    <w:rsid w:val="00510A63"/>
    <w:rsid w:val="005119CC"/>
    <w:rsid w:val="00512CD8"/>
    <w:rsid w:val="00513985"/>
    <w:rsid w:val="00514C41"/>
    <w:rsid w:val="005157CF"/>
    <w:rsid w:val="00521BC5"/>
    <w:rsid w:val="005222FF"/>
    <w:rsid w:val="00522A2A"/>
    <w:rsid w:val="005267A3"/>
    <w:rsid w:val="00526BC9"/>
    <w:rsid w:val="00527B39"/>
    <w:rsid w:val="005304B7"/>
    <w:rsid w:val="00530D9B"/>
    <w:rsid w:val="00531058"/>
    <w:rsid w:val="0053210F"/>
    <w:rsid w:val="00532A58"/>
    <w:rsid w:val="0053367C"/>
    <w:rsid w:val="00533A54"/>
    <w:rsid w:val="005357F7"/>
    <w:rsid w:val="00535825"/>
    <w:rsid w:val="00535E44"/>
    <w:rsid w:val="005364CB"/>
    <w:rsid w:val="00536A6F"/>
    <w:rsid w:val="00537121"/>
    <w:rsid w:val="00537360"/>
    <w:rsid w:val="005417B0"/>
    <w:rsid w:val="00541DF0"/>
    <w:rsid w:val="0054200E"/>
    <w:rsid w:val="0054214C"/>
    <w:rsid w:val="00543C38"/>
    <w:rsid w:val="00544ADD"/>
    <w:rsid w:val="00544D43"/>
    <w:rsid w:val="00545291"/>
    <w:rsid w:val="0054635F"/>
    <w:rsid w:val="00552782"/>
    <w:rsid w:val="0055286D"/>
    <w:rsid w:val="00555721"/>
    <w:rsid w:val="005564D7"/>
    <w:rsid w:val="005573EF"/>
    <w:rsid w:val="00557738"/>
    <w:rsid w:val="00561BE1"/>
    <w:rsid w:val="00563239"/>
    <w:rsid w:val="00563C0D"/>
    <w:rsid w:val="0056430E"/>
    <w:rsid w:val="00564AA0"/>
    <w:rsid w:val="005652C2"/>
    <w:rsid w:val="00565891"/>
    <w:rsid w:val="00565DC5"/>
    <w:rsid w:val="00566779"/>
    <w:rsid w:val="00567365"/>
    <w:rsid w:val="00570031"/>
    <w:rsid w:val="00570D40"/>
    <w:rsid w:val="00571BF0"/>
    <w:rsid w:val="0057481D"/>
    <w:rsid w:val="00574FB2"/>
    <w:rsid w:val="005752AB"/>
    <w:rsid w:val="00575C9E"/>
    <w:rsid w:val="00576749"/>
    <w:rsid w:val="00576800"/>
    <w:rsid w:val="005772B2"/>
    <w:rsid w:val="005772EF"/>
    <w:rsid w:val="00577DB9"/>
    <w:rsid w:val="0058067E"/>
    <w:rsid w:val="005806C4"/>
    <w:rsid w:val="005819FF"/>
    <w:rsid w:val="0058212D"/>
    <w:rsid w:val="005828D6"/>
    <w:rsid w:val="00582AB1"/>
    <w:rsid w:val="00590DCB"/>
    <w:rsid w:val="00590FCF"/>
    <w:rsid w:val="00591118"/>
    <w:rsid w:val="005930F1"/>
    <w:rsid w:val="0059412A"/>
    <w:rsid w:val="005A2726"/>
    <w:rsid w:val="005A3D4B"/>
    <w:rsid w:val="005A45B1"/>
    <w:rsid w:val="005A5760"/>
    <w:rsid w:val="005A616C"/>
    <w:rsid w:val="005B0134"/>
    <w:rsid w:val="005B0B2E"/>
    <w:rsid w:val="005B1D2F"/>
    <w:rsid w:val="005B222B"/>
    <w:rsid w:val="005B2F2C"/>
    <w:rsid w:val="005B39F3"/>
    <w:rsid w:val="005B3F70"/>
    <w:rsid w:val="005B5039"/>
    <w:rsid w:val="005B79B8"/>
    <w:rsid w:val="005C049C"/>
    <w:rsid w:val="005C0562"/>
    <w:rsid w:val="005C11E7"/>
    <w:rsid w:val="005C188E"/>
    <w:rsid w:val="005C1D07"/>
    <w:rsid w:val="005C2E23"/>
    <w:rsid w:val="005C2F00"/>
    <w:rsid w:val="005C3B1E"/>
    <w:rsid w:val="005C422B"/>
    <w:rsid w:val="005C509A"/>
    <w:rsid w:val="005C63B4"/>
    <w:rsid w:val="005D0EF7"/>
    <w:rsid w:val="005D260C"/>
    <w:rsid w:val="005D39A3"/>
    <w:rsid w:val="005D56C1"/>
    <w:rsid w:val="005E0ABE"/>
    <w:rsid w:val="005E0C61"/>
    <w:rsid w:val="005E0FAA"/>
    <w:rsid w:val="005E27FF"/>
    <w:rsid w:val="005E3951"/>
    <w:rsid w:val="005E5013"/>
    <w:rsid w:val="005E5D6E"/>
    <w:rsid w:val="005E6540"/>
    <w:rsid w:val="005E76EB"/>
    <w:rsid w:val="005E7970"/>
    <w:rsid w:val="005F11BE"/>
    <w:rsid w:val="005F1314"/>
    <w:rsid w:val="005F189E"/>
    <w:rsid w:val="005F197D"/>
    <w:rsid w:val="005F1EE2"/>
    <w:rsid w:val="005F25AF"/>
    <w:rsid w:val="005F3FEA"/>
    <w:rsid w:val="005F516B"/>
    <w:rsid w:val="005F7282"/>
    <w:rsid w:val="00602341"/>
    <w:rsid w:val="006041AE"/>
    <w:rsid w:val="00604358"/>
    <w:rsid w:val="00606F4C"/>
    <w:rsid w:val="00611553"/>
    <w:rsid w:val="00611DAA"/>
    <w:rsid w:val="00614993"/>
    <w:rsid w:val="00614D70"/>
    <w:rsid w:val="00615510"/>
    <w:rsid w:val="0061620D"/>
    <w:rsid w:val="006166AE"/>
    <w:rsid w:val="006224F4"/>
    <w:rsid w:val="00623173"/>
    <w:rsid w:val="00624C0D"/>
    <w:rsid w:val="00624DCC"/>
    <w:rsid w:val="00626F2D"/>
    <w:rsid w:val="00627E2E"/>
    <w:rsid w:val="0063003E"/>
    <w:rsid w:val="006329C8"/>
    <w:rsid w:val="00633391"/>
    <w:rsid w:val="00635F46"/>
    <w:rsid w:val="006371FB"/>
    <w:rsid w:val="00637F4D"/>
    <w:rsid w:val="0064254E"/>
    <w:rsid w:val="00642A4F"/>
    <w:rsid w:val="00643DAF"/>
    <w:rsid w:val="00643DB6"/>
    <w:rsid w:val="00644F46"/>
    <w:rsid w:val="0065120D"/>
    <w:rsid w:val="00651429"/>
    <w:rsid w:val="00651514"/>
    <w:rsid w:val="00651F69"/>
    <w:rsid w:val="00653D20"/>
    <w:rsid w:val="0065418C"/>
    <w:rsid w:val="0065626A"/>
    <w:rsid w:val="0065690F"/>
    <w:rsid w:val="00656DB7"/>
    <w:rsid w:val="006578D1"/>
    <w:rsid w:val="00657C00"/>
    <w:rsid w:val="00660183"/>
    <w:rsid w:val="0066174B"/>
    <w:rsid w:val="006618A9"/>
    <w:rsid w:val="00662280"/>
    <w:rsid w:val="00662614"/>
    <w:rsid w:val="00662F22"/>
    <w:rsid w:val="00665DC7"/>
    <w:rsid w:val="00665FFB"/>
    <w:rsid w:val="0066708B"/>
    <w:rsid w:val="00667B36"/>
    <w:rsid w:val="00667D7B"/>
    <w:rsid w:val="0067128D"/>
    <w:rsid w:val="0067181F"/>
    <w:rsid w:val="00672287"/>
    <w:rsid w:val="006734C1"/>
    <w:rsid w:val="006775FD"/>
    <w:rsid w:val="00677F21"/>
    <w:rsid w:val="00682064"/>
    <w:rsid w:val="00690C5D"/>
    <w:rsid w:val="006926A4"/>
    <w:rsid w:val="006936F5"/>
    <w:rsid w:val="006955B4"/>
    <w:rsid w:val="00695791"/>
    <w:rsid w:val="0069695F"/>
    <w:rsid w:val="00697905"/>
    <w:rsid w:val="00697ECA"/>
    <w:rsid w:val="006A1C5C"/>
    <w:rsid w:val="006A2376"/>
    <w:rsid w:val="006A30CB"/>
    <w:rsid w:val="006A31D2"/>
    <w:rsid w:val="006A5775"/>
    <w:rsid w:val="006A74FA"/>
    <w:rsid w:val="006B0AB2"/>
    <w:rsid w:val="006B20C1"/>
    <w:rsid w:val="006B3D59"/>
    <w:rsid w:val="006B464A"/>
    <w:rsid w:val="006B49C0"/>
    <w:rsid w:val="006B6BC2"/>
    <w:rsid w:val="006B746C"/>
    <w:rsid w:val="006B7F9E"/>
    <w:rsid w:val="006C0234"/>
    <w:rsid w:val="006C0DEA"/>
    <w:rsid w:val="006C2A9A"/>
    <w:rsid w:val="006C32C3"/>
    <w:rsid w:val="006C3525"/>
    <w:rsid w:val="006C3620"/>
    <w:rsid w:val="006C3726"/>
    <w:rsid w:val="006C48F0"/>
    <w:rsid w:val="006C49F3"/>
    <w:rsid w:val="006C5A88"/>
    <w:rsid w:val="006C5F89"/>
    <w:rsid w:val="006C609D"/>
    <w:rsid w:val="006C7404"/>
    <w:rsid w:val="006C796E"/>
    <w:rsid w:val="006D049B"/>
    <w:rsid w:val="006D0C4C"/>
    <w:rsid w:val="006D1341"/>
    <w:rsid w:val="006D42E4"/>
    <w:rsid w:val="006D4F5D"/>
    <w:rsid w:val="006D5724"/>
    <w:rsid w:val="006D693F"/>
    <w:rsid w:val="006E0061"/>
    <w:rsid w:val="006E14A3"/>
    <w:rsid w:val="006E2427"/>
    <w:rsid w:val="006E3979"/>
    <w:rsid w:val="006E3CA2"/>
    <w:rsid w:val="006E4FCA"/>
    <w:rsid w:val="006F147A"/>
    <w:rsid w:val="006F1746"/>
    <w:rsid w:val="006F23B3"/>
    <w:rsid w:val="006F24DF"/>
    <w:rsid w:val="006F36CB"/>
    <w:rsid w:val="006F551B"/>
    <w:rsid w:val="006F5BFA"/>
    <w:rsid w:val="006F645D"/>
    <w:rsid w:val="00700A44"/>
    <w:rsid w:val="007015B8"/>
    <w:rsid w:val="00701C46"/>
    <w:rsid w:val="00702A67"/>
    <w:rsid w:val="00702F9A"/>
    <w:rsid w:val="0070396B"/>
    <w:rsid w:val="00703FE1"/>
    <w:rsid w:val="00705CCC"/>
    <w:rsid w:val="00706D71"/>
    <w:rsid w:val="00710B72"/>
    <w:rsid w:val="00711EB4"/>
    <w:rsid w:val="007127AF"/>
    <w:rsid w:val="00712872"/>
    <w:rsid w:val="0071394F"/>
    <w:rsid w:val="00713A4A"/>
    <w:rsid w:val="007142CD"/>
    <w:rsid w:val="007155E7"/>
    <w:rsid w:val="00715D02"/>
    <w:rsid w:val="00716D89"/>
    <w:rsid w:val="00717392"/>
    <w:rsid w:val="007173BF"/>
    <w:rsid w:val="00717603"/>
    <w:rsid w:val="00717AE2"/>
    <w:rsid w:val="00720772"/>
    <w:rsid w:val="00720F11"/>
    <w:rsid w:val="00721B00"/>
    <w:rsid w:val="00724ABD"/>
    <w:rsid w:val="007251C0"/>
    <w:rsid w:val="007257AE"/>
    <w:rsid w:val="007261CF"/>
    <w:rsid w:val="0072679D"/>
    <w:rsid w:val="007274B2"/>
    <w:rsid w:val="00731CF5"/>
    <w:rsid w:val="007328C6"/>
    <w:rsid w:val="007359B0"/>
    <w:rsid w:val="00736F55"/>
    <w:rsid w:val="00741BEC"/>
    <w:rsid w:val="00741F6F"/>
    <w:rsid w:val="0074375B"/>
    <w:rsid w:val="00743EB5"/>
    <w:rsid w:val="00744038"/>
    <w:rsid w:val="007442EE"/>
    <w:rsid w:val="00744324"/>
    <w:rsid w:val="0074449F"/>
    <w:rsid w:val="0074503C"/>
    <w:rsid w:val="00745C04"/>
    <w:rsid w:val="00745C25"/>
    <w:rsid w:val="0074659F"/>
    <w:rsid w:val="00747C22"/>
    <w:rsid w:val="00747D30"/>
    <w:rsid w:val="0075123A"/>
    <w:rsid w:val="00751AD4"/>
    <w:rsid w:val="00752E6B"/>
    <w:rsid w:val="00753917"/>
    <w:rsid w:val="00754A2C"/>
    <w:rsid w:val="00755F3E"/>
    <w:rsid w:val="00756A87"/>
    <w:rsid w:val="00757680"/>
    <w:rsid w:val="00757AD0"/>
    <w:rsid w:val="00760090"/>
    <w:rsid w:val="00760358"/>
    <w:rsid w:val="007612FA"/>
    <w:rsid w:val="00761844"/>
    <w:rsid w:val="00761C66"/>
    <w:rsid w:val="007624D3"/>
    <w:rsid w:val="00762A6F"/>
    <w:rsid w:val="007632AD"/>
    <w:rsid w:val="0076345D"/>
    <w:rsid w:val="00763C03"/>
    <w:rsid w:val="0076465A"/>
    <w:rsid w:val="00765A5D"/>
    <w:rsid w:val="00765C2C"/>
    <w:rsid w:val="00765CA6"/>
    <w:rsid w:val="00766AE9"/>
    <w:rsid w:val="00766B2E"/>
    <w:rsid w:val="00767D24"/>
    <w:rsid w:val="00770850"/>
    <w:rsid w:val="00770D98"/>
    <w:rsid w:val="00772F2D"/>
    <w:rsid w:val="0077434D"/>
    <w:rsid w:val="007752E2"/>
    <w:rsid w:val="00776CAA"/>
    <w:rsid w:val="00777273"/>
    <w:rsid w:val="007773DB"/>
    <w:rsid w:val="00780539"/>
    <w:rsid w:val="0078081E"/>
    <w:rsid w:val="007813D0"/>
    <w:rsid w:val="00782408"/>
    <w:rsid w:val="00782E08"/>
    <w:rsid w:val="007834B7"/>
    <w:rsid w:val="00784C80"/>
    <w:rsid w:val="007850C3"/>
    <w:rsid w:val="007855C4"/>
    <w:rsid w:val="00786033"/>
    <w:rsid w:val="007864F7"/>
    <w:rsid w:val="00786760"/>
    <w:rsid w:val="00786E89"/>
    <w:rsid w:val="00790563"/>
    <w:rsid w:val="00793371"/>
    <w:rsid w:val="00793505"/>
    <w:rsid w:val="00794151"/>
    <w:rsid w:val="00794C53"/>
    <w:rsid w:val="007974E6"/>
    <w:rsid w:val="00797C76"/>
    <w:rsid w:val="007A0EA0"/>
    <w:rsid w:val="007A2786"/>
    <w:rsid w:val="007A32BC"/>
    <w:rsid w:val="007A35BA"/>
    <w:rsid w:val="007A4B8A"/>
    <w:rsid w:val="007A7820"/>
    <w:rsid w:val="007B1E05"/>
    <w:rsid w:val="007B3148"/>
    <w:rsid w:val="007B4B16"/>
    <w:rsid w:val="007B5497"/>
    <w:rsid w:val="007B673C"/>
    <w:rsid w:val="007B6C2E"/>
    <w:rsid w:val="007C0127"/>
    <w:rsid w:val="007C19D1"/>
    <w:rsid w:val="007C230D"/>
    <w:rsid w:val="007C32D6"/>
    <w:rsid w:val="007C3F55"/>
    <w:rsid w:val="007C4ECA"/>
    <w:rsid w:val="007C537B"/>
    <w:rsid w:val="007C58AC"/>
    <w:rsid w:val="007C58C4"/>
    <w:rsid w:val="007C5A9C"/>
    <w:rsid w:val="007C6359"/>
    <w:rsid w:val="007C7F0C"/>
    <w:rsid w:val="007D12C5"/>
    <w:rsid w:val="007D12E8"/>
    <w:rsid w:val="007D1EBA"/>
    <w:rsid w:val="007D38A9"/>
    <w:rsid w:val="007D58F4"/>
    <w:rsid w:val="007D61FF"/>
    <w:rsid w:val="007D640F"/>
    <w:rsid w:val="007D6593"/>
    <w:rsid w:val="007E214F"/>
    <w:rsid w:val="007E2953"/>
    <w:rsid w:val="007E2AF5"/>
    <w:rsid w:val="007E62A8"/>
    <w:rsid w:val="007E6645"/>
    <w:rsid w:val="007E7DA5"/>
    <w:rsid w:val="007F0AFA"/>
    <w:rsid w:val="007F0BD1"/>
    <w:rsid w:val="007F105B"/>
    <w:rsid w:val="007F39CD"/>
    <w:rsid w:val="007F42E0"/>
    <w:rsid w:val="007F5C01"/>
    <w:rsid w:val="007F5F80"/>
    <w:rsid w:val="007F69D8"/>
    <w:rsid w:val="007F72C0"/>
    <w:rsid w:val="0080490E"/>
    <w:rsid w:val="00804954"/>
    <w:rsid w:val="00804AB2"/>
    <w:rsid w:val="00804BE6"/>
    <w:rsid w:val="00811E58"/>
    <w:rsid w:val="008122D3"/>
    <w:rsid w:val="008123FE"/>
    <w:rsid w:val="00813B3F"/>
    <w:rsid w:val="0081403A"/>
    <w:rsid w:val="0081467E"/>
    <w:rsid w:val="00814E20"/>
    <w:rsid w:val="00814F8D"/>
    <w:rsid w:val="00815204"/>
    <w:rsid w:val="00816529"/>
    <w:rsid w:val="00816A16"/>
    <w:rsid w:val="00816D91"/>
    <w:rsid w:val="00817613"/>
    <w:rsid w:val="0082099E"/>
    <w:rsid w:val="00823EA4"/>
    <w:rsid w:val="0082622D"/>
    <w:rsid w:val="00830A11"/>
    <w:rsid w:val="00832B92"/>
    <w:rsid w:val="00833767"/>
    <w:rsid w:val="0083482D"/>
    <w:rsid w:val="008371C8"/>
    <w:rsid w:val="0084020C"/>
    <w:rsid w:val="00840638"/>
    <w:rsid w:val="00841666"/>
    <w:rsid w:val="00841881"/>
    <w:rsid w:val="008419B3"/>
    <w:rsid w:val="008478F3"/>
    <w:rsid w:val="008512AF"/>
    <w:rsid w:val="00851FD6"/>
    <w:rsid w:val="008563A5"/>
    <w:rsid w:val="00860D0D"/>
    <w:rsid w:val="008619FA"/>
    <w:rsid w:val="00862294"/>
    <w:rsid w:val="00862A6D"/>
    <w:rsid w:val="00863DCF"/>
    <w:rsid w:val="00864154"/>
    <w:rsid w:val="008651E2"/>
    <w:rsid w:val="00865F76"/>
    <w:rsid w:val="00866ED5"/>
    <w:rsid w:val="00866F15"/>
    <w:rsid w:val="00870A12"/>
    <w:rsid w:val="00871557"/>
    <w:rsid w:val="00873FC5"/>
    <w:rsid w:val="008753D3"/>
    <w:rsid w:val="00875AAD"/>
    <w:rsid w:val="00875FFC"/>
    <w:rsid w:val="00876B20"/>
    <w:rsid w:val="0088010C"/>
    <w:rsid w:val="00880A79"/>
    <w:rsid w:val="00881614"/>
    <w:rsid w:val="00882178"/>
    <w:rsid w:val="00886093"/>
    <w:rsid w:val="00886935"/>
    <w:rsid w:val="00890211"/>
    <w:rsid w:val="00891220"/>
    <w:rsid w:val="00891F99"/>
    <w:rsid w:val="00892F63"/>
    <w:rsid w:val="00893E12"/>
    <w:rsid w:val="0089407C"/>
    <w:rsid w:val="008946D0"/>
    <w:rsid w:val="00895B2C"/>
    <w:rsid w:val="00896250"/>
    <w:rsid w:val="00896A96"/>
    <w:rsid w:val="0089747F"/>
    <w:rsid w:val="008A08DF"/>
    <w:rsid w:val="008A0CF3"/>
    <w:rsid w:val="008A112B"/>
    <w:rsid w:val="008A374A"/>
    <w:rsid w:val="008A3C0C"/>
    <w:rsid w:val="008A4AD0"/>
    <w:rsid w:val="008A4B71"/>
    <w:rsid w:val="008A5190"/>
    <w:rsid w:val="008A67B9"/>
    <w:rsid w:val="008A6A00"/>
    <w:rsid w:val="008A6BD5"/>
    <w:rsid w:val="008A795C"/>
    <w:rsid w:val="008B02BD"/>
    <w:rsid w:val="008B0E31"/>
    <w:rsid w:val="008B329E"/>
    <w:rsid w:val="008B3742"/>
    <w:rsid w:val="008B3BAC"/>
    <w:rsid w:val="008B54DD"/>
    <w:rsid w:val="008B61BC"/>
    <w:rsid w:val="008B62D2"/>
    <w:rsid w:val="008B6967"/>
    <w:rsid w:val="008B6D18"/>
    <w:rsid w:val="008B7DCE"/>
    <w:rsid w:val="008C0467"/>
    <w:rsid w:val="008C0EBF"/>
    <w:rsid w:val="008C1CD8"/>
    <w:rsid w:val="008C36CC"/>
    <w:rsid w:val="008C3BA7"/>
    <w:rsid w:val="008C6C38"/>
    <w:rsid w:val="008C6DC8"/>
    <w:rsid w:val="008C7D6B"/>
    <w:rsid w:val="008C7EBF"/>
    <w:rsid w:val="008D0E31"/>
    <w:rsid w:val="008D3179"/>
    <w:rsid w:val="008D4008"/>
    <w:rsid w:val="008D44F4"/>
    <w:rsid w:val="008D50A0"/>
    <w:rsid w:val="008D50C4"/>
    <w:rsid w:val="008D6E6A"/>
    <w:rsid w:val="008D73CB"/>
    <w:rsid w:val="008E071D"/>
    <w:rsid w:val="008E1CDA"/>
    <w:rsid w:val="008E1D27"/>
    <w:rsid w:val="008E308A"/>
    <w:rsid w:val="008E317E"/>
    <w:rsid w:val="008E5C60"/>
    <w:rsid w:val="008F0982"/>
    <w:rsid w:val="008F104D"/>
    <w:rsid w:val="008F1CC0"/>
    <w:rsid w:val="008F3444"/>
    <w:rsid w:val="008F41AE"/>
    <w:rsid w:val="008F490E"/>
    <w:rsid w:val="008F5FE9"/>
    <w:rsid w:val="008F60BE"/>
    <w:rsid w:val="008F6C1C"/>
    <w:rsid w:val="008F7ABD"/>
    <w:rsid w:val="008F7AC3"/>
    <w:rsid w:val="008F7EDA"/>
    <w:rsid w:val="0090038E"/>
    <w:rsid w:val="00900585"/>
    <w:rsid w:val="00901A44"/>
    <w:rsid w:val="00901B12"/>
    <w:rsid w:val="009020D3"/>
    <w:rsid w:val="00904F4C"/>
    <w:rsid w:val="009062AF"/>
    <w:rsid w:val="0090720B"/>
    <w:rsid w:val="00907418"/>
    <w:rsid w:val="00907CF0"/>
    <w:rsid w:val="00910416"/>
    <w:rsid w:val="00910BC7"/>
    <w:rsid w:val="00911689"/>
    <w:rsid w:val="00911A3D"/>
    <w:rsid w:val="00912FB6"/>
    <w:rsid w:val="00913230"/>
    <w:rsid w:val="00913F8D"/>
    <w:rsid w:val="009164F0"/>
    <w:rsid w:val="009231B5"/>
    <w:rsid w:val="009239AF"/>
    <w:rsid w:val="00923D6D"/>
    <w:rsid w:val="00924FB7"/>
    <w:rsid w:val="00926053"/>
    <w:rsid w:val="00926942"/>
    <w:rsid w:val="00930D81"/>
    <w:rsid w:val="0093123C"/>
    <w:rsid w:val="009330E7"/>
    <w:rsid w:val="009333DE"/>
    <w:rsid w:val="009335C8"/>
    <w:rsid w:val="0093569C"/>
    <w:rsid w:val="00937084"/>
    <w:rsid w:val="00937775"/>
    <w:rsid w:val="00937884"/>
    <w:rsid w:val="00940E41"/>
    <w:rsid w:val="00941AE7"/>
    <w:rsid w:val="009422E7"/>
    <w:rsid w:val="00942CA5"/>
    <w:rsid w:val="009443DA"/>
    <w:rsid w:val="0094477A"/>
    <w:rsid w:val="009459EF"/>
    <w:rsid w:val="0095028A"/>
    <w:rsid w:val="00953CFF"/>
    <w:rsid w:val="00954075"/>
    <w:rsid w:val="00955BA8"/>
    <w:rsid w:val="00957ED1"/>
    <w:rsid w:val="0096038F"/>
    <w:rsid w:val="00962812"/>
    <w:rsid w:val="00962AB7"/>
    <w:rsid w:val="00965712"/>
    <w:rsid w:val="00966D5E"/>
    <w:rsid w:val="009677B5"/>
    <w:rsid w:val="009701F5"/>
    <w:rsid w:val="00971845"/>
    <w:rsid w:val="0097271A"/>
    <w:rsid w:val="0097367E"/>
    <w:rsid w:val="009739D2"/>
    <w:rsid w:val="00973B9E"/>
    <w:rsid w:val="0097419F"/>
    <w:rsid w:val="009749B8"/>
    <w:rsid w:val="00974BA5"/>
    <w:rsid w:val="00974F83"/>
    <w:rsid w:val="00975997"/>
    <w:rsid w:val="009760A2"/>
    <w:rsid w:val="00976401"/>
    <w:rsid w:val="00976C58"/>
    <w:rsid w:val="00977030"/>
    <w:rsid w:val="00981C9F"/>
    <w:rsid w:val="00983C27"/>
    <w:rsid w:val="00984971"/>
    <w:rsid w:val="009849FA"/>
    <w:rsid w:val="00984D94"/>
    <w:rsid w:val="009857FA"/>
    <w:rsid w:val="00985F70"/>
    <w:rsid w:val="0098605E"/>
    <w:rsid w:val="00990161"/>
    <w:rsid w:val="00990EB7"/>
    <w:rsid w:val="009914E3"/>
    <w:rsid w:val="00991ED5"/>
    <w:rsid w:val="009925CF"/>
    <w:rsid w:val="00997029"/>
    <w:rsid w:val="00997346"/>
    <w:rsid w:val="0099782E"/>
    <w:rsid w:val="00997B7A"/>
    <w:rsid w:val="009A1BC3"/>
    <w:rsid w:val="009A3988"/>
    <w:rsid w:val="009A3F86"/>
    <w:rsid w:val="009A5C1E"/>
    <w:rsid w:val="009A6CED"/>
    <w:rsid w:val="009B0CFC"/>
    <w:rsid w:val="009B1987"/>
    <w:rsid w:val="009B38BE"/>
    <w:rsid w:val="009B3FFC"/>
    <w:rsid w:val="009B523B"/>
    <w:rsid w:val="009B55D9"/>
    <w:rsid w:val="009B6B9F"/>
    <w:rsid w:val="009C015A"/>
    <w:rsid w:val="009C1BE6"/>
    <w:rsid w:val="009C256F"/>
    <w:rsid w:val="009C2DF8"/>
    <w:rsid w:val="009C3638"/>
    <w:rsid w:val="009C3F6D"/>
    <w:rsid w:val="009C4952"/>
    <w:rsid w:val="009C50E6"/>
    <w:rsid w:val="009C6B55"/>
    <w:rsid w:val="009D124B"/>
    <w:rsid w:val="009D1931"/>
    <w:rsid w:val="009D2CE3"/>
    <w:rsid w:val="009D4183"/>
    <w:rsid w:val="009D4B35"/>
    <w:rsid w:val="009D4BBD"/>
    <w:rsid w:val="009D5563"/>
    <w:rsid w:val="009D5DA0"/>
    <w:rsid w:val="009D5EDC"/>
    <w:rsid w:val="009D669D"/>
    <w:rsid w:val="009D67E7"/>
    <w:rsid w:val="009D6F1C"/>
    <w:rsid w:val="009E2D9E"/>
    <w:rsid w:val="009E3507"/>
    <w:rsid w:val="009F0158"/>
    <w:rsid w:val="009F179E"/>
    <w:rsid w:val="009F1C37"/>
    <w:rsid w:val="009F30EB"/>
    <w:rsid w:val="009F3186"/>
    <w:rsid w:val="009F4356"/>
    <w:rsid w:val="009F607B"/>
    <w:rsid w:val="009F6C55"/>
    <w:rsid w:val="00A002FA"/>
    <w:rsid w:val="00A00E2A"/>
    <w:rsid w:val="00A00ECF"/>
    <w:rsid w:val="00A0365E"/>
    <w:rsid w:val="00A06451"/>
    <w:rsid w:val="00A0739E"/>
    <w:rsid w:val="00A0771D"/>
    <w:rsid w:val="00A10EB8"/>
    <w:rsid w:val="00A1111F"/>
    <w:rsid w:val="00A114BC"/>
    <w:rsid w:val="00A11A13"/>
    <w:rsid w:val="00A12DFF"/>
    <w:rsid w:val="00A1345E"/>
    <w:rsid w:val="00A142E4"/>
    <w:rsid w:val="00A153B3"/>
    <w:rsid w:val="00A15625"/>
    <w:rsid w:val="00A16058"/>
    <w:rsid w:val="00A16D87"/>
    <w:rsid w:val="00A23BBC"/>
    <w:rsid w:val="00A24390"/>
    <w:rsid w:val="00A27B81"/>
    <w:rsid w:val="00A312DB"/>
    <w:rsid w:val="00A323AC"/>
    <w:rsid w:val="00A32690"/>
    <w:rsid w:val="00A345C0"/>
    <w:rsid w:val="00A35667"/>
    <w:rsid w:val="00A370AD"/>
    <w:rsid w:val="00A37A97"/>
    <w:rsid w:val="00A408B8"/>
    <w:rsid w:val="00A40AF7"/>
    <w:rsid w:val="00A44C98"/>
    <w:rsid w:val="00A46036"/>
    <w:rsid w:val="00A46F93"/>
    <w:rsid w:val="00A502B5"/>
    <w:rsid w:val="00A5076D"/>
    <w:rsid w:val="00A50C85"/>
    <w:rsid w:val="00A50EDC"/>
    <w:rsid w:val="00A5185E"/>
    <w:rsid w:val="00A52A05"/>
    <w:rsid w:val="00A53E14"/>
    <w:rsid w:val="00A548F8"/>
    <w:rsid w:val="00A56209"/>
    <w:rsid w:val="00A56A58"/>
    <w:rsid w:val="00A57DE4"/>
    <w:rsid w:val="00A60BCE"/>
    <w:rsid w:val="00A61324"/>
    <w:rsid w:val="00A618A2"/>
    <w:rsid w:val="00A6198D"/>
    <w:rsid w:val="00A62600"/>
    <w:rsid w:val="00A62613"/>
    <w:rsid w:val="00A62722"/>
    <w:rsid w:val="00A631A4"/>
    <w:rsid w:val="00A63B4A"/>
    <w:rsid w:val="00A7067A"/>
    <w:rsid w:val="00A72233"/>
    <w:rsid w:val="00A72EB2"/>
    <w:rsid w:val="00A74033"/>
    <w:rsid w:val="00A744F3"/>
    <w:rsid w:val="00A7586B"/>
    <w:rsid w:val="00A76FC3"/>
    <w:rsid w:val="00A80889"/>
    <w:rsid w:val="00A81204"/>
    <w:rsid w:val="00A819F1"/>
    <w:rsid w:val="00A81D57"/>
    <w:rsid w:val="00A82E95"/>
    <w:rsid w:val="00A83644"/>
    <w:rsid w:val="00A85675"/>
    <w:rsid w:val="00A901E7"/>
    <w:rsid w:val="00A9050E"/>
    <w:rsid w:val="00A93C84"/>
    <w:rsid w:val="00A96876"/>
    <w:rsid w:val="00A97116"/>
    <w:rsid w:val="00A97621"/>
    <w:rsid w:val="00A97E58"/>
    <w:rsid w:val="00AA0C01"/>
    <w:rsid w:val="00AA179C"/>
    <w:rsid w:val="00AA1935"/>
    <w:rsid w:val="00AA19DD"/>
    <w:rsid w:val="00AA2486"/>
    <w:rsid w:val="00AA2734"/>
    <w:rsid w:val="00AA34CB"/>
    <w:rsid w:val="00AA34E7"/>
    <w:rsid w:val="00AA55DA"/>
    <w:rsid w:val="00AA5692"/>
    <w:rsid w:val="00AA60BB"/>
    <w:rsid w:val="00AA71D4"/>
    <w:rsid w:val="00AB077C"/>
    <w:rsid w:val="00AB09A2"/>
    <w:rsid w:val="00AB16C3"/>
    <w:rsid w:val="00AB1F2F"/>
    <w:rsid w:val="00AB2113"/>
    <w:rsid w:val="00AB2D5C"/>
    <w:rsid w:val="00AB4F97"/>
    <w:rsid w:val="00AB6811"/>
    <w:rsid w:val="00AB6B03"/>
    <w:rsid w:val="00AC165D"/>
    <w:rsid w:val="00AC1F60"/>
    <w:rsid w:val="00AC56DC"/>
    <w:rsid w:val="00AC694B"/>
    <w:rsid w:val="00AD0AAB"/>
    <w:rsid w:val="00AD100A"/>
    <w:rsid w:val="00AD1994"/>
    <w:rsid w:val="00AD2572"/>
    <w:rsid w:val="00AD2644"/>
    <w:rsid w:val="00AD3804"/>
    <w:rsid w:val="00AD3CBB"/>
    <w:rsid w:val="00AD5C53"/>
    <w:rsid w:val="00AE3721"/>
    <w:rsid w:val="00AE3D4C"/>
    <w:rsid w:val="00AE41D4"/>
    <w:rsid w:val="00AE5813"/>
    <w:rsid w:val="00AE5F9E"/>
    <w:rsid w:val="00AE6A68"/>
    <w:rsid w:val="00AE71CA"/>
    <w:rsid w:val="00AE79D0"/>
    <w:rsid w:val="00AE7CC2"/>
    <w:rsid w:val="00AF1538"/>
    <w:rsid w:val="00AF182E"/>
    <w:rsid w:val="00AF19B0"/>
    <w:rsid w:val="00AF1D5A"/>
    <w:rsid w:val="00AF1FF7"/>
    <w:rsid w:val="00AF2B57"/>
    <w:rsid w:val="00AF475C"/>
    <w:rsid w:val="00B02BAC"/>
    <w:rsid w:val="00B031C6"/>
    <w:rsid w:val="00B0623F"/>
    <w:rsid w:val="00B06B7F"/>
    <w:rsid w:val="00B079A0"/>
    <w:rsid w:val="00B10651"/>
    <w:rsid w:val="00B10688"/>
    <w:rsid w:val="00B113D2"/>
    <w:rsid w:val="00B116E1"/>
    <w:rsid w:val="00B11857"/>
    <w:rsid w:val="00B1275A"/>
    <w:rsid w:val="00B13521"/>
    <w:rsid w:val="00B138FC"/>
    <w:rsid w:val="00B13DE4"/>
    <w:rsid w:val="00B14D79"/>
    <w:rsid w:val="00B20846"/>
    <w:rsid w:val="00B21454"/>
    <w:rsid w:val="00B225E8"/>
    <w:rsid w:val="00B23FAC"/>
    <w:rsid w:val="00B2560B"/>
    <w:rsid w:val="00B302C3"/>
    <w:rsid w:val="00B3063E"/>
    <w:rsid w:val="00B30CA7"/>
    <w:rsid w:val="00B325E3"/>
    <w:rsid w:val="00B3307A"/>
    <w:rsid w:val="00B34165"/>
    <w:rsid w:val="00B36315"/>
    <w:rsid w:val="00B3752A"/>
    <w:rsid w:val="00B41995"/>
    <w:rsid w:val="00B41A41"/>
    <w:rsid w:val="00B41FD4"/>
    <w:rsid w:val="00B421A4"/>
    <w:rsid w:val="00B42DE5"/>
    <w:rsid w:val="00B47B71"/>
    <w:rsid w:val="00B47EB0"/>
    <w:rsid w:val="00B50515"/>
    <w:rsid w:val="00B50633"/>
    <w:rsid w:val="00B513C9"/>
    <w:rsid w:val="00B557C9"/>
    <w:rsid w:val="00B566CE"/>
    <w:rsid w:val="00B577E6"/>
    <w:rsid w:val="00B606E2"/>
    <w:rsid w:val="00B61820"/>
    <w:rsid w:val="00B6283C"/>
    <w:rsid w:val="00B64659"/>
    <w:rsid w:val="00B660A5"/>
    <w:rsid w:val="00B66F53"/>
    <w:rsid w:val="00B67094"/>
    <w:rsid w:val="00B708C3"/>
    <w:rsid w:val="00B719C2"/>
    <w:rsid w:val="00B81099"/>
    <w:rsid w:val="00B841C3"/>
    <w:rsid w:val="00B8496D"/>
    <w:rsid w:val="00B86B53"/>
    <w:rsid w:val="00B86D69"/>
    <w:rsid w:val="00B878BD"/>
    <w:rsid w:val="00B87E70"/>
    <w:rsid w:val="00B87FEC"/>
    <w:rsid w:val="00B907DC"/>
    <w:rsid w:val="00B90EEC"/>
    <w:rsid w:val="00B916C7"/>
    <w:rsid w:val="00B917E7"/>
    <w:rsid w:val="00B91B3A"/>
    <w:rsid w:val="00B9227F"/>
    <w:rsid w:val="00B964AF"/>
    <w:rsid w:val="00B96722"/>
    <w:rsid w:val="00B96DF6"/>
    <w:rsid w:val="00B97C95"/>
    <w:rsid w:val="00B97FD3"/>
    <w:rsid w:val="00BA04EA"/>
    <w:rsid w:val="00BA1BD5"/>
    <w:rsid w:val="00BA2D53"/>
    <w:rsid w:val="00BA4CE6"/>
    <w:rsid w:val="00BA6412"/>
    <w:rsid w:val="00BA676D"/>
    <w:rsid w:val="00BA703E"/>
    <w:rsid w:val="00BB03E5"/>
    <w:rsid w:val="00BB1470"/>
    <w:rsid w:val="00BB2129"/>
    <w:rsid w:val="00BB3245"/>
    <w:rsid w:val="00BB4D1C"/>
    <w:rsid w:val="00BB4F49"/>
    <w:rsid w:val="00BB6620"/>
    <w:rsid w:val="00BC1301"/>
    <w:rsid w:val="00BC1463"/>
    <w:rsid w:val="00BC18C3"/>
    <w:rsid w:val="00BC3335"/>
    <w:rsid w:val="00BC4AED"/>
    <w:rsid w:val="00BC6B85"/>
    <w:rsid w:val="00BD01A5"/>
    <w:rsid w:val="00BD2BCF"/>
    <w:rsid w:val="00BD34E8"/>
    <w:rsid w:val="00BD41D6"/>
    <w:rsid w:val="00BD579C"/>
    <w:rsid w:val="00BD591C"/>
    <w:rsid w:val="00BE04B1"/>
    <w:rsid w:val="00BE0A99"/>
    <w:rsid w:val="00BE0BCB"/>
    <w:rsid w:val="00BE5C1A"/>
    <w:rsid w:val="00BE5EE9"/>
    <w:rsid w:val="00BE65E4"/>
    <w:rsid w:val="00BE6829"/>
    <w:rsid w:val="00BE7EC5"/>
    <w:rsid w:val="00BF03E7"/>
    <w:rsid w:val="00BF10EA"/>
    <w:rsid w:val="00BF154F"/>
    <w:rsid w:val="00BF1A25"/>
    <w:rsid w:val="00BF1C30"/>
    <w:rsid w:val="00BF21C4"/>
    <w:rsid w:val="00BF240F"/>
    <w:rsid w:val="00BF2960"/>
    <w:rsid w:val="00BF311A"/>
    <w:rsid w:val="00BF3611"/>
    <w:rsid w:val="00BF426F"/>
    <w:rsid w:val="00BF50BB"/>
    <w:rsid w:val="00BF5223"/>
    <w:rsid w:val="00BF78E1"/>
    <w:rsid w:val="00BF7DF1"/>
    <w:rsid w:val="00C00083"/>
    <w:rsid w:val="00C0023A"/>
    <w:rsid w:val="00C00AA4"/>
    <w:rsid w:val="00C03110"/>
    <w:rsid w:val="00C0323C"/>
    <w:rsid w:val="00C03BA7"/>
    <w:rsid w:val="00C03BE4"/>
    <w:rsid w:val="00C05529"/>
    <w:rsid w:val="00C070F7"/>
    <w:rsid w:val="00C11B20"/>
    <w:rsid w:val="00C12A3F"/>
    <w:rsid w:val="00C13AF1"/>
    <w:rsid w:val="00C15316"/>
    <w:rsid w:val="00C16A04"/>
    <w:rsid w:val="00C17BBF"/>
    <w:rsid w:val="00C205B3"/>
    <w:rsid w:val="00C20708"/>
    <w:rsid w:val="00C21679"/>
    <w:rsid w:val="00C22854"/>
    <w:rsid w:val="00C23E5B"/>
    <w:rsid w:val="00C2406D"/>
    <w:rsid w:val="00C2424A"/>
    <w:rsid w:val="00C25E42"/>
    <w:rsid w:val="00C26572"/>
    <w:rsid w:val="00C268D7"/>
    <w:rsid w:val="00C26C90"/>
    <w:rsid w:val="00C30413"/>
    <w:rsid w:val="00C30967"/>
    <w:rsid w:val="00C309A6"/>
    <w:rsid w:val="00C31099"/>
    <w:rsid w:val="00C344DE"/>
    <w:rsid w:val="00C34D92"/>
    <w:rsid w:val="00C35DF1"/>
    <w:rsid w:val="00C412FB"/>
    <w:rsid w:val="00C4177A"/>
    <w:rsid w:val="00C432BD"/>
    <w:rsid w:val="00C43886"/>
    <w:rsid w:val="00C44929"/>
    <w:rsid w:val="00C50467"/>
    <w:rsid w:val="00C5113A"/>
    <w:rsid w:val="00C51547"/>
    <w:rsid w:val="00C51B2D"/>
    <w:rsid w:val="00C5316E"/>
    <w:rsid w:val="00C53A5E"/>
    <w:rsid w:val="00C53F1C"/>
    <w:rsid w:val="00C57589"/>
    <w:rsid w:val="00C63407"/>
    <w:rsid w:val="00C6419C"/>
    <w:rsid w:val="00C647EE"/>
    <w:rsid w:val="00C66109"/>
    <w:rsid w:val="00C70881"/>
    <w:rsid w:val="00C712CF"/>
    <w:rsid w:val="00C71CAD"/>
    <w:rsid w:val="00C73C7F"/>
    <w:rsid w:val="00C74896"/>
    <w:rsid w:val="00C74BC9"/>
    <w:rsid w:val="00C76263"/>
    <w:rsid w:val="00C7695A"/>
    <w:rsid w:val="00C76F8C"/>
    <w:rsid w:val="00C83130"/>
    <w:rsid w:val="00C84EBB"/>
    <w:rsid w:val="00C85A8F"/>
    <w:rsid w:val="00C860C9"/>
    <w:rsid w:val="00C863CD"/>
    <w:rsid w:val="00C86592"/>
    <w:rsid w:val="00C874DD"/>
    <w:rsid w:val="00C901A5"/>
    <w:rsid w:val="00C90CBF"/>
    <w:rsid w:val="00C91064"/>
    <w:rsid w:val="00C91AD5"/>
    <w:rsid w:val="00C93A2E"/>
    <w:rsid w:val="00C94689"/>
    <w:rsid w:val="00CA27F7"/>
    <w:rsid w:val="00CA2910"/>
    <w:rsid w:val="00CA2C6D"/>
    <w:rsid w:val="00CA2E89"/>
    <w:rsid w:val="00CA2EB6"/>
    <w:rsid w:val="00CA379D"/>
    <w:rsid w:val="00CA3E83"/>
    <w:rsid w:val="00CA3F84"/>
    <w:rsid w:val="00CA42BB"/>
    <w:rsid w:val="00CA46D4"/>
    <w:rsid w:val="00CA53E7"/>
    <w:rsid w:val="00CA628A"/>
    <w:rsid w:val="00CA70E7"/>
    <w:rsid w:val="00CA765F"/>
    <w:rsid w:val="00CA7F6D"/>
    <w:rsid w:val="00CB1B9F"/>
    <w:rsid w:val="00CB3196"/>
    <w:rsid w:val="00CB45D2"/>
    <w:rsid w:val="00CB7B84"/>
    <w:rsid w:val="00CC029A"/>
    <w:rsid w:val="00CC1FC7"/>
    <w:rsid w:val="00CC2293"/>
    <w:rsid w:val="00CC30B9"/>
    <w:rsid w:val="00CC4C2A"/>
    <w:rsid w:val="00CC4D31"/>
    <w:rsid w:val="00CC4DF4"/>
    <w:rsid w:val="00CC531F"/>
    <w:rsid w:val="00CC648A"/>
    <w:rsid w:val="00CC7617"/>
    <w:rsid w:val="00CC7749"/>
    <w:rsid w:val="00CD0E6D"/>
    <w:rsid w:val="00CD1FB5"/>
    <w:rsid w:val="00CD36A0"/>
    <w:rsid w:val="00CE0BD2"/>
    <w:rsid w:val="00CE41AD"/>
    <w:rsid w:val="00CE4264"/>
    <w:rsid w:val="00CE4300"/>
    <w:rsid w:val="00CE70A7"/>
    <w:rsid w:val="00CE7922"/>
    <w:rsid w:val="00CF0877"/>
    <w:rsid w:val="00CF271F"/>
    <w:rsid w:val="00CF3AE0"/>
    <w:rsid w:val="00CF45AC"/>
    <w:rsid w:val="00CF4DF4"/>
    <w:rsid w:val="00CF618D"/>
    <w:rsid w:val="00CF6946"/>
    <w:rsid w:val="00D01012"/>
    <w:rsid w:val="00D01F16"/>
    <w:rsid w:val="00D0233A"/>
    <w:rsid w:val="00D04411"/>
    <w:rsid w:val="00D04803"/>
    <w:rsid w:val="00D048B5"/>
    <w:rsid w:val="00D0510D"/>
    <w:rsid w:val="00D05597"/>
    <w:rsid w:val="00D1283F"/>
    <w:rsid w:val="00D13531"/>
    <w:rsid w:val="00D155DB"/>
    <w:rsid w:val="00D160A0"/>
    <w:rsid w:val="00D16DA6"/>
    <w:rsid w:val="00D17233"/>
    <w:rsid w:val="00D21985"/>
    <w:rsid w:val="00D26142"/>
    <w:rsid w:val="00D2762E"/>
    <w:rsid w:val="00D30F27"/>
    <w:rsid w:val="00D32960"/>
    <w:rsid w:val="00D33B93"/>
    <w:rsid w:val="00D343CD"/>
    <w:rsid w:val="00D35725"/>
    <w:rsid w:val="00D3646A"/>
    <w:rsid w:val="00D36E79"/>
    <w:rsid w:val="00D3726A"/>
    <w:rsid w:val="00D40D97"/>
    <w:rsid w:val="00D425C6"/>
    <w:rsid w:val="00D42798"/>
    <w:rsid w:val="00D43AA4"/>
    <w:rsid w:val="00D441F0"/>
    <w:rsid w:val="00D4712E"/>
    <w:rsid w:val="00D47565"/>
    <w:rsid w:val="00D506DA"/>
    <w:rsid w:val="00D526EC"/>
    <w:rsid w:val="00D53390"/>
    <w:rsid w:val="00D54DFE"/>
    <w:rsid w:val="00D5549B"/>
    <w:rsid w:val="00D557ED"/>
    <w:rsid w:val="00D56D76"/>
    <w:rsid w:val="00D6226F"/>
    <w:rsid w:val="00D63C6C"/>
    <w:rsid w:val="00D63E24"/>
    <w:rsid w:val="00D65942"/>
    <w:rsid w:val="00D66931"/>
    <w:rsid w:val="00D703A5"/>
    <w:rsid w:val="00D70E9E"/>
    <w:rsid w:val="00D713FF"/>
    <w:rsid w:val="00D71D68"/>
    <w:rsid w:val="00D71F3C"/>
    <w:rsid w:val="00D7207F"/>
    <w:rsid w:val="00D734B7"/>
    <w:rsid w:val="00D74821"/>
    <w:rsid w:val="00D74EB5"/>
    <w:rsid w:val="00D75F50"/>
    <w:rsid w:val="00D80A0B"/>
    <w:rsid w:val="00D83E7B"/>
    <w:rsid w:val="00D84805"/>
    <w:rsid w:val="00D84838"/>
    <w:rsid w:val="00D8545B"/>
    <w:rsid w:val="00D8568F"/>
    <w:rsid w:val="00D85EDD"/>
    <w:rsid w:val="00D865BB"/>
    <w:rsid w:val="00D86E00"/>
    <w:rsid w:val="00D87586"/>
    <w:rsid w:val="00D91469"/>
    <w:rsid w:val="00D919DA"/>
    <w:rsid w:val="00D92DE1"/>
    <w:rsid w:val="00D938BD"/>
    <w:rsid w:val="00D9639E"/>
    <w:rsid w:val="00D968C7"/>
    <w:rsid w:val="00D97735"/>
    <w:rsid w:val="00D97BD6"/>
    <w:rsid w:val="00DA0FFD"/>
    <w:rsid w:val="00DA17B8"/>
    <w:rsid w:val="00DA1E8B"/>
    <w:rsid w:val="00DA222D"/>
    <w:rsid w:val="00DA35F7"/>
    <w:rsid w:val="00DA3F12"/>
    <w:rsid w:val="00DA46BD"/>
    <w:rsid w:val="00DA4FA0"/>
    <w:rsid w:val="00DA70D1"/>
    <w:rsid w:val="00DA72ED"/>
    <w:rsid w:val="00DA76E5"/>
    <w:rsid w:val="00DA7993"/>
    <w:rsid w:val="00DB193C"/>
    <w:rsid w:val="00DB1966"/>
    <w:rsid w:val="00DB1B31"/>
    <w:rsid w:val="00DB42F9"/>
    <w:rsid w:val="00DB43AC"/>
    <w:rsid w:val="00DB4D09"/>
    <w:rsid w:val="00DB6576"/>
    <w:rsid w:val="00DC3932"/>
    <w:rsid w:val="00DC3944"/>
    <w:rsid w:val="00DC40EC"/>
    <w:rsid w:val="00DC4204"/>
    <w:rsid w:val="00DC4246"/>
    <w:rsid w:val="00DC546C"/>
    <w:rsid w:val="00DC578A"/>
    <w:rsid w:val="00DC672E"/>
    <w:rsid w:val="00DC7E69"/>
    <w:rsid w:val="00DD02E8"/>
    <w:rsid w:val="00DD0B7C"/>
    <w:rsid w:val="00DD0E4C"/>
    <w:rsid w:val="00DD0E71"/>
    <w:rsid w:val="00DD46AE"/>
    <w:rsid w:val="00DD49A4"/>
    <w:rsid w:val="00DD5BD0"/>
    <w:rsid w:val="00DD5C60"/>
    <w:rsid w:val="00DD6B36"/>
    <w:rsid w:val="00DD6E9B"/>
    <w:rsid w:val="00DD7186"/>
    <w:rsid w:val="00DE068F"/>
    <w:rsid w:val="00DE3399"/>
    <w:rsid w:val="00DE37D7"/>
    <w:rsid w:val="00DE3848"/>
    <w:rsid w:val="00DE3ECE"/>
    <w:rsid w:val="00DE4115"/>
    <w:rsid w:val="00DE4CD2"/>
    <w:rsid w:val="00DE4D59"/>
    <w:rsid w:val="00DE697D"/>
    <w:rsid w:val="00DE76CD"/>
    <w:rsid w:val="00DE77F7"/>
    <w:rsid w:val="00DE7897"/>
    <w:rsid w:val="00DF07CC"/>
    <w:rsid w:val="00DF0C87"/>
    <w:rsid w:val="00DF118A"/>
    <w:rsid w:val="00DF186D"/>
    <w:rsid w:val="00DF1FE1"/>
    <w:rsid w:val="00DF20A1"/>
    <w:rsid w:val="00DF2879"/>
    <w:rsid w:val="00DF5771"/>
    <w:rsid w:val="00DF625E"/>
    <w:rsid w:val="00DF6CC2"/>
    <w:rsid w:val="00E01744"/>
    <w:rsid w:val="00E0399C"/>
    <w:rsid w:val="00E03DF2"/>
    <w:rsid w:val="00E03EAC"/>
    <w:rsid w:val="00E040DF"/>
    <w:rsid w:val="00E04A3B"/>
    <w:rsid w:val="00E07137"/>
    <w:rsid w:val="00E113F6"/>
    <w:rsid w:val="00E11EDC"/>
    <w:rsid w:val="00E13B1E"/>
    <w:rsid w:val="00E13E2A"/>
    <w:rsid w:val="00E15FE1"/>
    <w:rsid w:val="00E16D62"/>
    <w:rsid w:val="00E21542"/>
    <w:rsid w:val="00E21F42"/>
    <w:rsid w:val="00E23D11"/>
    <w:rsid w:val="00E23EBD"/>
    <w:rsid w:val="00E25EF2"/>
    <w:rsid w:val="00E26285"/>
    <w:rsid w:val="00E26B23"/>
    <w:rsid w:val="00E278C7"/>
    <w:rsid w:val="00E27FBD"/>
    <w:rsid w:val="00E31255"/>
    <w:rsid w:val="00E31FF5"/>
    <w:rsid w:val="00E33560"/>
    <w:rsid w:val="00E33BE6"/>
    <w:rsid w:val="00E33E77"/>
    <w:rsid w:val="00E35390"/>
    <w:rsid w:val="00E363BB"/>
    <w:rsid w:val="00E40389"/>
    <w:rsid w:val="00E408E3"/>
    <w:rsid w:val="00E409B2"/>
    <w:rsid w:val="00E40BF8"/>
    <w:rsid w:val="00E42EF4"/>
    <w:rsid w:val="00E43F19"/>
    <w:rsid w:val="00E44C6B"/>
    <w:rsid w:val="00E45143"/>
    <w:rsid w:val="00E451D1"/>
    <w:rsid w:val="00E45E3C"/>
    <w:rsid w:val="00E475CC"/>
    <w:rsid w:val="00E51477"/>
    <w:rsid w:val="00E5275F"/>
    <w:rsid w:val="00E52933"/>
    <w:rsid w:val="00E56B09"/>
    <w:rsid w:val="00E57B54"/>
    <w:rsid w:val="00E60B12"/>
    <w:rsid w:val="00E61939"/>
    <w:rsid w:val="00E6319E"/>
    <w:rsid w:val="00E6336A"/>
    <w:rsid w:val="00E63380"/>
    <w:rsid w:val="00E63DCC"/>
    <w:rsid w:val="00E646E9"/>
    <w:rsid w:val="00E65AF1"/>
    <w:rsid w:val="00E6625B"/>
    <w:rsid w:val="00E662FD"/>
    <w:rsid w:val="00E66CEF"/>
    <w:rsid w:val="00E6773E"/>
    <w:rsid w:val="00E67D65"/>
    <w:rsid w:val="00E70627"/>
    <w:rsid w:val="00E7112C"/>
    <w:rsid w:val="00E712EF"/>
    <w:rsid w:val="00E7158F"/>
    <w:rsid w:val="00E72AA8"/>
    <w:rsid w:val="00E72EB9"/>
    <w:rsid w:val="00E74B43"/>
    <w:rsid w:val="00E74C16"/>
    <w:rsid w:val="00E805C0"/>
    <w:rsid w:val="00E807E5"/>
    <w:rsid w:val="00E814A8"/>
    <w:rsid w:val="00E81E88"/>
    <w:rsid w:val="00E83892"/>
    <w:rsid w:val="00E846B8"/>
    <w:rsid w:val="00E85E18"/>
    <w:rsid w:val="00E86EA1"/>
    <w:rsid w:val="00E87D96"/>
    <w:rsid w:val="00E87F3A"/>
    <w:rsid w:val="00E914C8"/>
    <w:rsid w:val="00E92D72"/>
    <w:rsid w:val="00E93D08"/>
    <w:rsid w:val="00E95390"/>
    <w:rsid w:val="00E9610A"/>
    <w:rsid w:val="00E965ED"/>
    <w:rsid w:val="00E97973"/>
    <w:rsid w:val="00EA0A7D"/>
    <w:rsid w:val="00EA1175"/>
    <w:rsid w:val="00EA2694"/>
    <w:rsid w:val="00EA383E"/>
    <w:rsid w:val="00EA4148"/>
    <w:rsid w:val="00EA427D"/>
    <w:rsid w:val="00EA4A81"/>
    <w:rsid w:val="00EA50E4"/>
    <w:rsid w:val="00EA5ABC"/>
    <w:rsid w:val="00EA6DF7"/>
    <w:rsid w:val="00EA6F35"/>
    <w:rsid w:val="00EB0589"/>
    <w:rsid w:val="00EB14D5"/>
    <w:rsid w:val="00EB287A"/>
    <w:rsid w:val="00EB2F11"/>
    <w:rsid w:val="00EB6503"/>
    <w:rsid w:val="00EB69E4"/>
    <w:rsid w:val="00EB713A"/>
    <w:rsid w:val="00EB7FEA"/>
    <w:rsid w:val="00EC268E"/>
    <w:rsid w:val="00EC2813"/>
    <w:rsid w:val="00EC5882"/>
    <w:rsid w:val="00EC61E6"/>
    <w:rsid w:val="00EC62A4"/>
    <w:rsid w:val="00EC7ABD"/>
    <w:rsid w:val="00ED0476"/>
    <w:rsid w:val="00ED07FE"/>
    <w:rsid w:val="00ED095D"/>
    <w:rsid w:val="00ED1E6B"/>
    <w:rsid w:val="00ED262D"/>
    <w:rsid w:val="00ED3B5D"/>
    <w:rsid w:val="00ED3FB0"/>
    <w:rsid w:val="00ED4962"/>
    <w:rsid w:val="00ED61A7"/>
    <w:rsid w:val="00EE01B8"/>
    <w:rsid w:val="00EE2088"/>
    <w:rsid w:val="00EE23EF"/>
    <w:rsid w:val="00EE36E8"/>
    <w:rsid w:val="00EE3DB7"/>
    <w:rsid w:val="00EE73D3"/>
    <w:rsid w:val="00EE7B0F"/>
    <w:rsid w:val="00EE7D02"/>
    <w:rsid w:val="00EF000C"/>
    <w:rsid w:val="00EF1BD9"/>
    <w:rsid w:val="00EF1EA0"/>
    <w:rsid w:val="00EF3EFB"/>
    <w:rsid w:val="00EF479A"/>
    <w:rsid w:val="00EF7E8C"/>
    <w:rsid w:val="00F00DA5"/>
    <w:rsid w:val="00F01372"/>
    <w:rsid w:val="00F01D4D"/>
    <w:rsid w:val="00F02FB4"/>
    <w:rsid w:val="00F0360A"/>
    <w:rsid w:val="00F0506E"/>
    <w:rsid w:val="00F05E0E"/>
    <w:rsid w:val="00F06B5E"/>
    <w:rsid w:val="00F07350"/>
    <w:rsid w:val="00F0760A"/>
    <w:rsid w:val="00F07676"/>
    <w:rsid w:val="00F1056A"/>
    <w:rsid w:val="00F107C6"/>
    <w:rsid w:val="00F111C6"/>
    <w:rsid w:val="00F11D8E"/>
    <w:rsid w:val="00F1267C"/>
    <w:rsid w:val="00F13862"/>
    <w:rsid w:val="00F14D54"/>
    <w:rsid w:val="00F14E86"/>
    <w:rsid w:val="00F15E57"/>
    <w:rsid w:val="00F25111"/>
    <w:rsid w:val="00F253BC"/>
    <w:rsid w:val="00F25FB3"/>
    <w:rsid w:val="00F271CF"/>
    <w:rsid w:val="00F274CC"/>
    <w:rsid w:val="00F275B3"/>
    <w:rsid w:val="00F30BDA"/>
    <w:rsid w:val="00F3186A"/>
    <w:rsid w:val="00F31960"/>
    <w:rsid w:val="00F31E8D"/>
    <w:rsid w:val="00F32C3F"/>
    <w:rsid w:val="00F3300F"/>
    <w:rsid w:val="00F35CFB"/>
    <w:rsid w:val="00F362EF"/>
    <w:rsid w:val="00F36599"/>
    <w:rsid w:val="00F367D6"/>
    <w:rsid w:val="00F37BEB"/>
    <w:rsid w:val="00F37FC1"/>
    <w:rsid w:val="00F40456"/>
    <w:rsid w:val="00F41AF7"/>
    <w:rsid w:val="00F43642"/>
    <w:rsid w:val="00F43A25"/>
    <w:rsid w:val="00F46131"/>
    <w:rsid w:val="00F465AF"/>
    <w:rsid w:val="00F523C1"/>
    <w:rsid w:val="00F5248D"/>
    <w:rsid w:val="00F52CD0"/>
    <w:rsid w:val="00F52E61"/>
    <w:rsid w:val="00F546EF"/>
    <w:rsid w:val="00F5555D"/>
    <w:rsid w:val="00F566D0"/>
    <w:rsid w:val="00F603FA"/>
    <w:rsid w:val="00F62F6D"/>
    <w:rsid w:val="00F630B8"/>
    <w:rsid w:val="00F6396B"/>
    <w:rsid w:val="00F63D3A"/>
    <w:rsid w:val="00F64006"/>
    <w:rsid w:val="00F646AD"/>
    <w:rsid w:val="00F648FF"/>
    <w:rsid w:val="00F65FB7"/>
    <w:rsid w:val="00F663B9"/>
    <w:rsid w:val="00F66625"/>
    <w:rsid w:val="00F67FDA"/>
    <w:rsid w:val="00F70073"/>
    <w:rsid w:val="00F700B1"/>
    <w:rsid w:val="00F7058B"/>
    <w:rsid w:val="00F7121C"/>
    <w:rsid w:val="00F72280"/>
    <w:rsid w:val="00F72727"/>
    <w:rsid w:val="00F734B8"/>
    <w:rsid w:val="00F74374"/>
    <w:rsid w:val="00F74475"/>
    <w:rsid w:val="00F74DFF"/>
    <w:rsid w:val="00F771EC"/>
    <w:rsid w:val="00F7744B"/>
    <w:rsid w:val="00F800D2"/>
    <w:rsid w:val="00F806AA"/>
    <w:rsid w:val="00F81E85"/>
    <w:rsid w:val="00F82CBA"/>
    <w:rsid w:val="00F849DE"/>
    <w:rsid w:val="00F86C18"/>
    <w:rsid w:val="00F876E4"/>
    <w:rsid w:val="00F90F4B"/>
    <w:rsid w:val="00F96EF4"/>
    <w:rsid w:val="00F9778C"/>
    <w:rsid w:val="00F97C80"/>
    <w:rsid w:val="00F97FAA"/>
    <w:rsid w:val="00FA097D"/>
    <w:rsid w:val="00FA1ABF"/>
    <w:rsid w:val="00FA2212"/>
    <w:rsid w:val="00FA2CEF"/>
    <w:rsid w:val="00FA2F83"/>
    <w:rsid w:val="00FA39DD"/>
    <w:rsid w:val="00FA5798"/>
    <w:rsid w:val="00FA6C48"/>
    <w:rsid w:val="00FA7CA0"/>
    <w:rsid w:val="00FB3051"/>
    <w:rsid w:val="00FB4326"/>
    <w:rsid w:val="00FB4882"/>
    <w:rsid w:val="00FB7B04"/>
    <w:rsid w:val="00FC1F4B"/>
    <w:rsid w:val="00FC34FA"/>
    <w:rsid w:val="00FC3C2E"/>
    <w:rsid w:val="00FC41AC"/>
    <w:rsid w:val="00FC5408"/>
    <w:rsid w:val="00FC5F2F"/>
    <w:rsid w:val="00FC5F67"/>
    <w:rsid w:val="00FC6253"/>
    <w:rsid w:val="00FC6335"/>
    <w:rsid w:val="00FC6E01"/>
    <w:rsid w:val="00FC7F38"/>
    <w:rsid w:val="00FD2DDD"/>
    <w:rsid w:val="00FD2F46"/>
    <w:rsid w:val="00FD3100"/>
    <w:rsid w:val="00FD3A4B"/>
    <w:rsid w:val="00FD5BB8"/>
    <w:rsid w:val="00FD62EC"/>
    <w:rsid w:val="00FE0111"/>
    <w:rsid w:val="00FE24C8"/>
    <w:rsid w:val="00FE316F"/>
    <w:rsid w:val="00FE32A1"/>
    <w:rsid w:val="00FE340E"/>
    <w:rsid w:val="00FE4AD4"/>
    <w:rsid w:val="00FE66E0"/>
    <w:rsid w:val="00FE6C51"/>
    <w:rsid w:val="00FE749A"/>
    <w:rsid w:val="00FE7CB5"/>
    <w:rsid w:val="00FF0519"/>
    <w:rsid w:val="00FF1098"/>
    <w:rsid w:val="00FF16C5"/>
    <w:rsid w:val="00FF229F"/>
    <w:rsid w:val="00FF2E7E"/>
    <w:rsid w:val="00FF306B"/>
    <w:rsid w:val="00FF335E"/>
    <w:rsid w:val="00FF37CF"/>
    <w:rsid w:val="00FF53E4"/>
    <w:rsid w:val="00FF6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1C8"/>
  </w:style>
  <w:style w:type="paragraph" w:styleId="1">
    <w:name w:val="heading 1"/>
    <w:basedOn w:val="a"/>
    <w:next w:val="a"/>
    <w:link w:val="10"/>
    <w:uiPriority w:val="9"/>
    <w:qFormat/>
    <w:rsid w:val="00B10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21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77B"/>
    <w:rPr>
      <w:color w:val="0000FF"/>
      <w:u w:val="single"/>
    </w:rPr>
  </w:style>
  <w:style w:type="paragraph" w:styleId="a4">
    <w:name w:val="List Paragraph"/>
    <w:basedOn w:val="a"/>
    <w:uiPriority w:val="34"/>
    <w:qFormat/>
    <w:rsid w:val="0001277B"/>
    <w:pPr>
      <w:ind w:left="720"/>
      <w:contextualSpacing/>
    </w:pPr>
  </w:style>
  <w:style w:type="paragraph" w:styleId="a5">
    <w:name w:val="footer"/>
    <w:basedOn w:val="a"/>
    <w:link w:val="a6"/>
    <w:uiPriority w:val="99"/>
    <w:unhideWhenUsed/>
    <w:rsid w:val="000127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277B"/>
  </w:style>
  <w:style w:type="paragraph" w:styleId="a7">
    <w:name w:val="Balloon Text"/>
    <w:basedOn w:val="a"/>
    <w:link w:val="a8"/>
    <w:uiPriority w:val="99"/>
    <w:semiHidden/>
    <w:unhideWhenUsed/>
    <w:rsid w:val="00A626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600"/>
    <w:rPr>
      <w:rFonts w:ascii="Tahoma" w:hAnsi="Tahoma" w:cs="Tahoma"/>
      <w:sz w:val="16"/>
      <w:szCs w:val="16"/>
    </w:rPr>
  </w:style>
  <w:style w:type="character" w:customStyle="1" w:styleId="10">
    <w:name w:val="Заголовок 1 Знак"/>
    <w:basedOn w:val="a0"/>
    <w:link w:val="1"/>
    <w:uiPriority w:val="9"/>
    <w:rsid w:val="00B10651"/>
    <w:rPr>
      <w:rFonts w:asciiTheme="majorHAnsi" w:eastAsiaTheme="majorEastAsia" w:hAnsiTheme="majorHAnsi" w:cstheme="majorBidi"/>
      <w:b/>
      <w:bCs/>
      <w:color w:val="365F91" w:themeColor="accent1" w:themeShade="BF"/>
      <w:sz w:val="28"/>
      <w:szCs w:val="28"/>
    </w:rPr>
  </w:style>
  <w:style w:type="paragraph" w:styleId="a9">
    <w:name w:val="TOC Heading"/>
    <w:basedOn w:val="1"/>
    <w:uiPriority w:val="39"/>
    <w:unhideWhenUsed/>
    <w:qFormat/>
    <w:rsid w:val="00C860C9"/>
    <w:pPr>
      <w:suppressAutoHyphens/>
    </w:pPr>
    <w:rPr>
      <w:lang w:eastAsia="en-US"/>
    </w:rPr>
  </w:style>
  <w:style w:type="paragraph" w:styleId="aa">
    <w:name w:val="footnote text"/>
    <w:basedOn w:val="a"/>
    <w:link w:val="ab"/>
    <w:uiPriority w:val="99"/>
    <w:unhideWhenUsed/>
    <w:qFormat/>
    <w:rsid w:val="006775FD"/>
    <w:pPr>
      <w:spacing w:after="0" w:line="240" w:lineRule="auto"/>
    </w:pPr>
    <w:rPr>
      <w:sz w:val="20"/>
      <w:szCs w:val="20"/>
    </w:rPr>
  </w:style>
  <w:style w:type="character" w:customStyle="1" w:styleId="ab">
    <w:name w:val="Текст сноски Знак"/>
    <w:basedOn w:val="a0"/>
    <w:link w:val="aa"/>
    <w:uiPriority w:val="99"/>
    <w:rsid w:val="006775FD"/>
    <w:rPr>
      <w:sz w:val="20"/>
      <w:szCs w:val="20"/>
    </w:rPr>
  </w:style>
  <w:style w:type="character" w:styleId="ac">
    <w:name w:val="footnote reference"/>
    <w:basedOn w:val="a0"/>
    <w:uiPriority w:val="99"/>
    <w:semiHidden/>
    <w:unhideWhenUsed/>
    <w:rsid w:val="006775FD"/>
    <w:rPr>
      <w:vertAlign w:val="superscript"/>
    </w:rPr>
  </w:style>
  <w:style w:type="character" w:styleId="ad">
    <w:name w:val="Placeholder Text"/>
    <w:basedOn w:val="a0"/>
    <w:uiPriority w:val="99"/>
    <w:semiHidden/>
    <w:rsid w:val="00AB6811"/>
    <w:rPr>
      <w:color w:val="808080"/>
    </w:rPr>
  </w:style>
  <w:style w:type="character" w:customStyle="1" w:styleId="apple-converted-space">
    <w:name w:val="apple-converted-space"/>
    <w:basedOn w:val="a0"/>
    <w:rsid w:val="00D97BD6"/>
  </w:style>
  <w:style w:type="paragraph" w:styleId="11">
    <w:name w:val="toc 1"/>
    <w:basedOn w:val="a"/>
    <w:next w:val="a"/>
    <w:autoRedefine/>
    <w:uiPriority w:val="39"/>
    <w:unhideWhenUsed/>
    <w:rsid w:val="00A819F1"/>
    <w:pPr>
      <w:tabs>
        <w:tab w:val="left" w:pos="660"/>
        <w:tab w:val="right" w:leader="dot" w:pos="9628"/>
      </w:tabs>
      <w:spacing w:after="0"/>
    </w:pPr>
  </w:style>
  <w:style w:type="paragraph" w:styleId="ae">
    <w:name w:val="Document Map"/>
    <w:basedOn w:val="a"/>
    <w:link w:val="af"/>
    <w:uiPriority w:val="99"/>
    <w:semiHidden/>
    <w:unhideWhenUsed/>
    <w:rsid w:val="00D734B7"/>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D734B7"/>
    <w:rPr>
      <w:rFonts w:ascii="Tahoma" w:hAnsi="Tahoma" w:cs="Tahoma"/>
      <w:sz w:val="16"/>
      <w:szCs w:val="16"/>
    </w:rPr>
  </w:style>
  <w:style w:type="character" w:customStyle="1" w:styleId="20">
    <w:name w:val="Заголовок 2 Знак"/>
    <w:basedOn w:val="a0"/>
    <w:link w:val="2"/>
    <w:uiPriority w:val="9"/>
    <w:rsid w:val="00AB2113"/>
    <w:rPr>
      <w:rFonts w:asciiTheme="majorHAnsi" w:eastAsiaTheme="majorEastAsia" w:hAnsiTheme="majorHAnsi" w:cstheme="majorBidi"/>
      <w:color w:val="365F91" w:themeColor="accent1" w:themeShade="BF"/>
      <w:sz w:val="26"/>
      <w:szCs w:val="26"/>
    </w:rPr>
  </w:style>
  <w:style w:type="character" w:styleId="af0">
    <w:name w:val="Strong"/>
    <w:basedOn w:val="a0"/>
    <w:uiPriority w:val="22"/>
    <w:qFormat/>
    <w:rsid w:val="00E7158F"/>
    <w:rPr>
      <w:b/>
      <w:bCs/>
    </w:rPr>
  </w:style>
  <w:style w:type="table" w:styleId="af1">
    <w:name w:val="Table Grid"/>
    <w:basedOn w:val="a1"/>
    <w:uiPriority w:val="59"/>
    <w:rsid w:val="00E71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toc 2"/>
    <w:basedOn w:val="a"/>
    <w:next w:val="a"/>
    <w:autoRedefine/>
    <w:uiPriority w:val="39"/>
    <w:unhideWhenUsed/>
    <w:rsid w:val="00D35725"/>
    <w:pPr>
      <w:spacing w:after="100"/>
      <w:ind w:left="220"/>
    </w:pPr>
  </w:style>
  <w:style w:type="paragraph" w:styleId="af2">
    <w:name w:val="header"/>
    <w:basedOn w:val="a"/>
    <w:link w:val="af3"/>
    <w:uiPriority w:val="99"/>
    <w:unhideWhenUsed/>
    <w:rsid w:val="00CE41A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E41AD"/>
  </w:style>
  <w:style w:type="paragraph" w:styleId="af4">
    <w:name w:val="caption"/>
    <w:basedOn w:val="a"/>
    <w:next w:val="a"/>
    <w:uiPriority w:val="35"/>
    <w:unhideWhenUsed/>
    <w:qFormat/>
    <w:rsid w:val="008F3444"/>
    <w:pPr>
      <w:spacing w:line="240" w:lineRule="auto"/>
    </w:pPr>
    <w:rPr>
      <w:b/>
      <w:bCs/>
      <w:color w:val="4F81BD" w:themeColor="accent1"/>
      <w:sz w:val="18"/>
      <w:szCs w:val="18"/>
    </w:rPr>
  </w:style>
  <w:style w:type="paragraph" w:styleId="af5">
    <w:name w:val="Normal (Web)"/>
    <w:basedOn w:val="a"/>
    <w:uiPriority w:val="99"/>
    <w:unhideWhenUsed/>
    <w:rsid w:val="002D6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абз 10"/>
    <w:rsid w:val="0039622F"/>
    <w:pPr>
      <w:spacing w:after="0" w:line="240" w:lineRule="auto"/>
      <w:ind w:firstLine="397"/>
      <w:jc w:val="both"/>
    </w:pPr>
    <w:rPr>
      <w:rFonts w:ascii="Times New Roman" w:eastAsia="Times New Roman" w:hAnsi="Times New Roman" w:cs="Times New Roman"/>
      <w:sz w:val="20"/>
      <w:szCs w:val="20"/>
    </w:rPr>
  </w:style>
  <w:style w:type="paragraph" w:styleId="af6">
    <w:name w:val="Body Text Indent"/>
    <w:basedOn w:val="a"/>
    <w:link w:val="af7"/>
    <w:uiPriority w:val="99"/>
    <w:unhideWhenUsed/>
    <w:rsid w:val="000D0226"/>
    <w:pPr>
      <w:spacing w:after="120" w:line="360" w:lineRule="auto"/>
      <w:ind w:left="283"/>
    </w:pPr>
    <w:rPr>
      <w:rFonts w:eastAsiaTheme="minorHAnsi"/>
      <w:sz w:val="28"/>
      <w:lang w:eastAsia="en-US"/>
    </w:rPr>
  </w:style>
  <w:style w:type="character" w:customStyle="1" w:styleId="af7">
    <w:name w:val="Основной текст с отступом Знак"/>
    <w:basedOn w:val="a0"/>
    <w:link w:val="af6"/>
    <w:uiPriority w:val="99"/>
    <w:rsid w:val="000D0226"/>
    <w:rPr>
      <w:rFonts w:eastAsiaTheme="minorHAnsi"/>
      <w:sz w:val="28"/>
      <w:lang w:eastAsia="en-US"/>
    </w:rPr>
  </w:style>
</w:styles>
</file>

<file path=word/webSettings.xml><?xml version="1.0" encoding="utf-8"?>
<w:webSettings xmlns:r="http://schemas.openxmlformats.org/officeDocument/2006/relationships" xmlns:w="http://schemas.openxmlformats.org/wordprocessingml/2006/main">
  <w:divs>
    <w:div w:id="73864868">
      <w:bodyDiv w:val="1"/>
      <w:marLeft w:val="0"/>
      <w:marRight w:val="0"/>
      <w:marTop w:val="0"/>
      <w:marBottom w:val="0"/>
      <w:divBdr>
        <w:top w:val="none" w:sz="0" w:space="0" w:color="auto"/>
        <w:left w:val="none" w:sz="0" w:space="0" w:color="auto"/>
        <w:bottom w:val="none" w:sz="0" w:space="0" w:color="auto"/>
        <w:right w:val="none" w:sz="0" w:space="0" w:color="auto"/>
      </w:divBdr>
    </w:div>
    <w:div w:id="287131878">
      <w:bodyDiv w:val="1"/>
      <w:marLeft w:val="0"/>
      <w:marRight w:val="0"/>
      <w:marTop w:val="0"/>
      <w:marBottom w:val="0"/>
      <w:divBdr>
        <w:top w:val="none" w:sz="0" w:space="0" w:color="auto"/>
        <w:left w:val="none" w:sz="0" w:space="0" w:color="auto"/>
        <w:bottom w:val="none" w:sz="0" w:space="0" w:color="auto"/>
        <w:right w:val="none" w:sz="0" w:space="0" w:color="auto"/>
      </w:divBdr>
    </w:div>
    <w:div w:id="528026921">
      <w:bodyDiv w:val="1"/>
      <w:marLeft w:val="0"/>
      <w:marRight w:val="0"/>
      <w:marTop w:val="0"/>
      <w:marBottom w:val="0"/>
      <w:divBdr>
        <w:top w:val="none" w:sz="0" w:space="0" w:color="auto"/>
        <w:left w:val="none" w:sz="0" w:space="0" w:color="auto"/>
        <w:bottom w:val="none" w:sz="0" w:space="0" w:color="auto"/>
        <w:right w:val="none" w:sz="0" w:space="0" w:color="auto"/>
      </w:divBdr>
      <w:divsChild>
        <w:div w:id="809399668">
          <w:marLeft w:val="1560"/>
          <w:marRight w:val="980"/>
          <w:marTop w:val="0"/>
          <w:marBottom w:val="0"/>
          <w:divBdr>
            <w:top w:val="none" w:sz="0" w:space="0" w:color="auto"/>
            <w:left w:val="none" w:sz="0" w:space="0" w:color="auto"/>
            <w:bottom w:val="none" w:sz="0" w:space="0" w:color="auto"/>
            <w:right w:val="none" w:sz="0" w:space="0" w:color="auto"/>
          </w:divBdr>
        </w:div>
        <w:div w:id="228854753">
          <w:marLeft w:val="1560"/>
          <w:marRight w:val="980"/>
          <w:marTop w:val="0"/>
          <w:marBottom w:val="0"/>
          <w:divBdr>
            <w:top w:val="none" w:sz="0" w:space="0" w:color="auto"/>
            <w:left w:val="none" w:sz="0" w:space="0" w:color="auto"/>
            <w:bottom w:val="none" w:sz="0" w:space="0" w:color="auto"/>
            <w:right w:val="none" w:sz="0" w:space="0" w:color="auto"/>
          </w:divBdr>
        </w:div>
        <w:div w:id="1160274431">
          <w:marLeft w:val="1560"/>
          <w:marRight w:val="980"/>
          <w:marTop w:val="0"/>
          <w:marBottom w:val="0"/>
          <w:divBdr>
            <w:top w:val="none" w:sz="0" w:space="0" w:color="auto"/>
            <w:left w:val="none" w:sz="0" w:space="0" w:color="auto"/>
            <w:bottom w:val="none" w:sz="0" w:space="0" w:color="auto"/>
            <w:right w:val="none" w:sz="0" w:space="0" w:color="auto"/>
          </w:divBdr>
        </w:div>
        <w:div w:id="319505100">
          <w:marLeft w:val="1560"/>
          <w:marRight w:val="980"/>
          <w:marTop w:val="0"/>
          <w:marBottom w:val="0"/>
          <w:divBdr>
            <w:top w:val="none" w:sz="0" w:space="0" w:color="auto"/>
            <w:left w:val="none" w:sz="0" w:space="0" w:color="auto"/>
            <w:bottom w:val="none" w:sz="0" w:space="0" w:color="auto"/>
            <w:right w:val="none" w:sz="0" w:space="0" w:color="auto"/>
          </w:divBdr>
        </w:div>
      </w:divsChild>
    </w:div>
    <w:div w:id="568534773">
      <w:bodyDiv w:val="1"/>
      <w:marLeft w:val="0"/>
      <w:marRight w:val="0"/>
      <w:marTop w:val="0"/>
      <w:marBottom w:val="0"/>
      <w:divBdr>
        <w:top w:val="none" w:sz="0" w:space="0" w:color="auto"/>
        <w:left w:val="none" w:sz="0" w:space="0" w:color="auto"/>
        <w:bottom w:val="none" w:sz="0" w:space="0" w:color="auto"/>
        <w:right w:val="none" w:sz="0" w:space="0" w:color="auto"/>
      </w:divBdr>
    </w:div>
    <w:div w:id="600839072">
      <w:bodyDiv w:val="1"/>
      <w:marLeft w:val="0"/>
      <w:marRight w:val="0"/>
      <w:marTop w:val="0"/>
      <w:marBottom w:val="0"/>
      <w:divBdr>
        <w:top w:val="none" w:sz="0" w:space="0" w:color="auto"/>
        <w:left w:val="none" w:sz="0" w:space="0" w:color="auto"/>
        <w:bottom w:val="none" w:sz="0" w:space="0" w:color="auto"/>
        <w:right w:val="none" w:sz="0" w:space="0" w:color="auto"/>
      </w:divBdr>
    </w:div>
    <w:div w:id="676231860">
      <w:bodyDiv w:val="1"/>
      <w:marLeft w:val="0"/>
      <w:marRight w:val="0"/>
      <w:marTop w:val="0"/>
      <w:marBottom w:val="0"/>
      <w:divBdr>
        <w:top w:val="none" w:sz="0" w:space="0" w:color="auto"/>
        <w:left w:val="none" w:sz="0" w:space="0" w:color="auto"/>
        <w:bottom w:val="none" w:sz="0" w:space="0" w:color="auto"/>
        <w:right w:val="none" w:sz="0" w:space="0" w:color="auto"/>
      </w:divBdr>
    </w:div>
    <w:div w:id="796145624">
      <w:bodyDiv w:val="1"/>
      <w:marLeft w:val="0"/>
      <w:marRight w:val="0"/>
      <w:marTop w:val="0"/>
      <w:marBottom w:val="0"/>
      <w:divBdr>
        <w:top w:val="none" w:sz="0" w:space="0" w:color="auto"/>
        <w:left w:val="none" w:sz="0" w:space="0" w:color="auto"/>
        <w:bottom w:val="none" w:sz="0" w:space="0" w:color="auto"/>
        <w:right w:val="none" w:sz="0" w:space="0" w:color="auto"/>
      </w:divBdr>
    </w:div>
    <w:div w:id="881870714">
      <w:bodyDiv w:val="1"/>
      <w:marLeft w:val="0"/>
      <w:marRight w:val="0"/>
      <w:marTop w:val="0"/>
      <w:marBottom w:val="0"/>
      <w:divBdr>
        <w:top w:val="none" w:sz="0" w:space="0" w:color="auto"/>
        <w:left w:val="none" w:sz="0" w:space="0" w:color="auto"/>
        <w:bottom w:val="none" w:sz="0" w:space="0" w:color="auto"/>
        <w:right w:val="none" w:sz="0" w:space="0" w:color="auto"/>
      </w:divBdr>
      <w:divsChild>
        <w:div w:id="466513635">
          <w:marLeft w:val="0"/>
          <w:marRight w:val="0"/>
          <w:marTop w:val="0"/>
          <w:marBottom w:val="0"/>
          <w:divBdr>
            <w:top w:val="none" w:sz="0" w:space="0" w:color="auto"/>
            <w:left w:val="none" w:sz="0" w:space="0" w:color="auto"/>
            <w:bottom w:val="none" w:sz="0" w:space="0" w:color="auto"/>
            <w:right w:val="none" w:sz="0" w:space="0" w:color="auto"/>
          </w:divBdr>
        </w:div>
      </w:divsChild>
    </w:div>
    <w:div w:id="1078483982">
      <w:bodyDiv w:val="1"/>
      <w:marLeft w:val="0"/>
      <w:marRight w:val="0"/>
      <w:marTop w:val="0"/>
      <w:marBottom w:val="0"/>
      <w:divBdr>
        <w:top w:val="none" w:sz="0" w:space="0" w:color="auto"/>
        <w:left w:val="none" w:sz="0" w:space="0" w:color="auto"/>
        <w:bottom w:val="none" w:sz="0" w:space="0" w:color="auto"/>
        <w:right w:val="none" w:sz="0" w:space="0" w:color="auto"/>
      </w:divBdr>
    </w:div>
    <w:div w:id="1126969784">
      <w:bodyDiv w:val="1"/>
      <w:marLeft w:val="0"/>
      <w:marRight w:val="0"/>
      <w:marTop w:val="0"/>
      <w:marBottom w:val="0"/>
      <w:divBdr>
        <w:top w:val="none" w:sz="0" w:space="0" w:color="auto"/>
        <w:left w:val="none" w:sz="0" w:space="0" w:color="auto"/>
        <w:bottom w:val="none" w:sz="0" w:space="0" w:color="auto"/>
        <w:right w:val="none" w:sz="0" w:space="0" w:color="auto"/>
      </w:divBdr>
    </w:div>
    <w:div w:id="1293363258">
      <w:bodyDiv w:val="1"/>
      <w:marLeft w:val="0"/>
      <w:marRight w:val="0"/>
      <w:marTop w:val="0"/>
      <w:marBottom w:val="0"/>
      <w:divBdr>
        <w:top w:val="none" w:sz="0" w:space="0" w:color="auto"/>
        <w:left w:val="none" w:sz="0" w:space="0" w:color="auto"/>
        <w:bottom w:val="none" w:sz="0" w:space="0" w:color="auto"/>
        <w:right w:val="none" w:sz="0" w:space="0" w:color="auto"/>
      </w:divBdr>
    </w:div>
    <w:div w:id="1700817058">
      <w:bodyDiv w:val="1"/>
      <w:marLeft w:val="0"/>
      <w:marRight w:val="0"/>
      <w:marTop w:val="0"/>
      <w:marBottom w:val="0"/>
      <w:divBdr>
        <w:top w:val="none" w:sz="0" w:space="0" w:color="auto"/>
        <w:left w:val="none" w:sz="0" w:space="0" w:color="auto"/>
        <w:bottom w:val="none" w:sz="0" w:space="0" w:color="auto"/>
        <w:right w:val="none" w:sz="0" w:space="0" w:color="auto"/>
      </w:divBdr>
    </w:div>
    <w:div w:id="1939292398">
      <w:bodyDiv w:val="1"/>
      <w:marLeft w:val="0"/>
      <w:marRight w:val="0"/>
      <w:marTop w:val="0"/>
      <w:marBottom w:val="0"/>
      <w:divBdr>
        <w:top w:val="none" w:sz="0" w:space="0" w:color="auto"/>
        <w:left w:val="none" w:sz="0" w:space="0" w:color="auto"/>
        <w:bottom w:val="none" w:sz="0" w:space="0" w:color="auto"/>
        <w:right w:val="none" w:sz="0" w:space="0" w:color="auto"/>
      </w:divBdr>
    </w:div>
    <w:div w:id="21280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jstor.org/stable/2696593"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5.xml"/><Relationship Id="rId25" Type="http://schemas.openxmlformats.org/officeDocument/2006/relationships/hyperlink" Target="http://www.jstor.org/stable/3664841"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jstor.org/stable/43303844"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jstor.org/stable/41350677"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jstor.org/stable/2328697"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jstor.org/stable/20487969"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2.xml"/><Relationship Id="rId22" Type="http://schemas.openxmlformats.org/officeDocument/2006/relationships/hyperlink" Target="http://www.jstor.org/stable/40961314" TargetMode="External"/><Relationship Id="rId27" Type="http://schemas.openxmlformats.org/officeDocument/2006/relationships/header" Target="head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Лист1!$A$2:$A$4</c:f>
              <c:strCache>
                <c:ptCount val="3"/>
                <c:pt idx="0">
                  <c:v>Внеоборотные</c:v>
                </c:pt>
                <c:pt idx="1">
                  <c:v>Постоянная часть оборотных активов</c:v>
                </c:pt>
                <c:pt idx="2">
                  <c:v>Переменная часть оборотных активов</c:v>
                </c:pt>
              </c:strCache>
            </c:strRef>
          </c:cat>
          <c:val>
            <c:numRef>
              <c:f>Лист1!$B$2:$B$4</c:f>
              <c:numCache>
                <c:formatCode>0%</c:formatCode>
                <c:ptCount val="3"/>
                <c:pt idx="0">
                  <c:v>0.59000000000000052</c:v>
                </c:pt>
                <c:pt idx="1">
                  <c:v>0.13</c:v>
                </c:pt>
                <c:pt idx="2">
                  <c:v>0.28000000000000008</c:v>
                </c:pt>
              </c:numCache>
            </c:numRef>
          </c:val>
        </c:ser>
        <c:firstSliceAng val="0"/>
      </c:pieChart>
    </c:plotArea>
    <c:legend>
      <c:legendPos val="r"/>
    </c:legend>
    <c:plotVisOnly val="1"/>
  </c:chart>
  <c:spPr>
    <a:ln w="9525"/>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СК</c:v>
                </c:pt>
              </c:strCache>
            </c:strRef>
          </c:tx>
          <c:dLbls>
            <c:dLblPos val="outEnd"/>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79561</c:v>
                </c:pt>
                <c:pt idx="1">
                  <c:v>79646</c:v>
                </c:pt>
                <c:pt idx="2">
                  <c:v>89591</c:v>
                </c:pt>
              </c:numCache>
            </c:numRef>
          </c:val>
        </c:ser>
        <c:ser>
          <c:idx val="1"/>
          <c:order val="1"/>
          <c:tx>
            <c:strRef>
              <c:f>Лист1!$C$1</c:f>
              <c:strCache>
                <c:ptCount val="1"/>
                <c:pt idx="0">
                  <c:v>ЗК</c:v>
                </c:pt>
              </c:strCache>
            </c:strRef>
          </c:tx>
          <c:dLbls>
            <c:dLblPos val="outEnd"/>
            <c:showVal val="1"/>
          </c:dLbls>
          <c:cat>
            <c:numRef>
              <c:f>Лист1!$A$2:$A$4</c:f>
              <c:numCache>
                <c:formatCode>General</c:formatCode>
                <c:ptCount val="3"/>
                <c:pt idx="0">
                  <c:v>2015</c:v>
                </c:pt>
                <c:pt idx="1">
                  <c:v>2016</c:v>
                </c:pt>
                <c:pt idx="2">
                  <c:v>2017</c:v>
                </c:pt>
              </c:numCache>
            </c:numRef>
          </c:cat>
          <c:val>
            <c:numRef>
              <c:f>Лист1!$C$2:$C$4</c:f>
              <c:numCache>
                <c:formatCode>General</c:formatCode>
                <c:ptCount val="3"/>
                <c:pt idx="0">
                  <c:v>9532</c:v>
                </c:pt>
                <c:pt idx="1">
                  <c:v>16670</c:v>
                </c:pt>
                <c:pt idx="2">
                  <c:v>35108</c:v>
                </c:pt>
              </c:numCache>
            </c:numRef>
          </c:val>
        </c:ser>
        <c:dLbls>
          <c:showVal val="1"/>
        </c:dLbls>
        <c:axId val="208301056"/>
        <c:axId val="208302848"/>
      </c:barChart>
      <c:catAx>
        <c:axId val="208301056"/>
        <c:scaling>
          <c:orientation val="minMax"/>
        </c:scaling>
        <c:axPos val="b"/>
        <c:numFmt formatCode="General" sourceLinked="1"/>
        <c:tickLblPos val="nextTo"/>
        <c:crossAx val="208302848"/>
        <c:crosses val="autoZero"/>
        <c:auto val="1"/>
        <c:lblAlgn val="ctr"/>
        <c:lblOffset val="100"/>
      </c:catAx>
      <c:valAx>
        <c:axId val="208302848"/>
        <c:scaling>
          <c:orientation val="minMax"/>
        </c:scaling>
        <c:axPos val="l"/>
        <c:majorGridlines/>
        <c:numFmt formatCode="General" sourceLinked="1"/>
        <c:tickLblPos val="nextTo"/>
        <c:crossAx val="20830105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СК</c:v>
                </c:pt>
              </c:strCache>
            </c:strRef>
          </c:tx>
          <c:cat>
            <c:numRef>
              <c:f>Лист1!$A$2:$A$4</c:f>
              <c:numCache>
                <c:formatCode>General</c:formatCode>
                <c:ptCount val="3"/>
                <c:pt idx="0">
                  <c:v>2015</c:v>
                </c:pt>
                <c:pt idx="1">
                  <c:v>2016</c:v>
                </c:pt>
                <c:pt idx="2">
                  <c:v>2017</c:v>
                </c:pt>
              </c:numCache>
            </c:numRef>
          </c:cat>
          <c:val>
            <c:numRef>
              <c:f>Лист1!$B$2:$B$4</c:f>
              <c:numCache>
                <c:formatCode>General</c:formatCode>
                <c:ptCount val="3"/>
                <c:pt idx="0">
                  <c:v>79561</c:v>
                </c:pt>
                <c:pt idx="1">
                  <c:v>79646</c:v>
                </c:pt>
                <c:pt idx="2">
                  <c:v>89591</c:v>
                </c:pt>
              </c:numCache>
            </c:numRef>
          </c:val>
        </c:ser>
        <c:ser>
          <c:idx val="1"/>
          <c:order val="1"/>
          <c:tx>
            <c:strRef>
              <c:f>Лист1!$C$1</c:f>
              <c:strCache>
                <c:ptCount val="1"/>
                <c:pt idx="0">
                  <c:v>ЗК</c:v>
                </c:pt>
              </c:strCache>
            </c:strRef>
          </c:tx>
          <c:cat>
            <c:numRef>
              <c:f>Лист1!$A$2:$A$4</c:f>
              <c:numCache>
                <c:formatCode>General</c:formatCode>
                <c:ptCount val="3"/>
                <c:pt idx="0">
                  <c:v>2015</c:v>
                </c:pt>
                <c:pt idx="1">
                  <c:v>2016</c:v>
                </c:pt>
                <c:pt idx="2">
                  <c:v>2017</c:v>
                </c:pt>
              </c:numCache>
            </c:numRef>
          </c:cat>
          <c:val>
            <c:numRef>
              <c:f>Лист1!$C$2:$C$4</c:f>
              <c:numCache>
                <c:formatCode>General</c:formatCode>
                <c:ptCount val="3"/>
                <c:pt idx="0">
                  <c:v>9532</c:v>
                </c:pt>
                <c:pt idx="1">
                  <c:v>16670</c:v>
                </c:pt>
                <c:pt idx="2">
                  <c:v>35108</c:v>
                </c:pt>
              </c:numCache>
            </c:numRef>
          </c:val>
        </c:ser>
        <c:marker val="1"/>
        <c:axId val="208311040"/>
        <c:axId val="208312576"/>
      </c:lineChart>
      <c:catAx>
        <c:axId val="208311040"/>
        <c:scaling>
          <c:orientation val="minMax"/>
        </c:scaling>
        <c:axPos val="b"/>
        <c:numFmt formatCode="General" sourceLinked="1"/>
        <c:tickLblPos val="nextTo"/>
        <c:crossAx val="208312576"/>
        <c:crosses val="autoZero"/>
        <c:auto val="1"/>
        <c:lblAlgn val="ctr"/>
        <c:lblOffset val="100"/>
      </c:catAx>
      <c:valAx>
        <c:axId val="208312576"/>
        <c:scaling>
          <c:orientation val="minMax"/>
        </c:scaling>
        <c:axPos val="l"/>
        <c:majorGridlines/>
        <c:numFmt formatCode="General" sourceLinked="1"/>
        <c:tickLblPos val="nextTo"/>
        <c:crossAx val="20831104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СК</c:v>
                </c:pt>
              </c:strCache>
            </c:strRef>
          </c:tx>
          <c:dLbls>
            <c:dLblPos val="ctr"/>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89</c:v>
                </c:pt>
                <c:pt idx="1">
                  <c:v>83</c:v>
                </c:pt>
                <c:pt idx="2">
                  <c:v>72</c:v>
                </c:pt>
              </c:numCache>
            </c:numRef>
          </c:val>
        </c:ser>
        <c:ser>
          <c:idx val="1"/>
          <c:order val="1"/>
          <c:tx>
            <c:strRef>
              <c:f>Лист1!$C$1</c:f>
              <c:strCache>
                <c:ptCount val="1"/>
                <c:pt idx="0">
                  <c:v>ЗК</c:v>
                </c:pt>
              </c:strCache>
            </c:strRef>
          </c:tx>
          <c:dLbls>
            <c:dLblPos val="ctr"/>
            <c:showVal val="1"/>
          </c:dLbls>
          <c:cat>
            <c:numRef>
              <c:f>Лист1!$A$2:$A$4</c:f>
              <c:numCache>
                <c:formatCode>General</c:formatCode>
                <c:ptCount val="3"/>
                <c:pt idx="0">
                  <c:v>2015</c:v>
                </c:pt>
                <c:pt idx="1">
                  <c:v>2016</c:v>
                </c:pt>
                <c:pt idx="2">
                  <c:v>2017</c:v>
                </c:pt>
              </c:numCache>
            </c:numRef>
          </c:cat>
          <c:val>
            <c:numRef>
              <c:f>Лист1!$C$2:$C$4</c:f>
              <c:numCache>
                <c:formatCode>General</c:formatCode>
                <c:ptCount val="3"/>
                <c:pt idx="0">
                  <c:v>11</c:v>
                </c:pt>
                <c:pt idx="1">
                  <c:v>17</c:v>
                </c:pt>
                <c:pt idx="2">
                  <c:v>28</c:v>
                </c:pt>
              </c:numCache>
            </c:numRef>
          </c:val>
        </c:ser>
        <c:dLbls>
          <c:showVal val="1"/>
        </c:dLbls>
        <c:overlap val="100"/>
        <c:axId val="113545600"/>
        <c:axId val="113547136"/>
      </c:barChart>
      <c:catAx>
        <c:axId val="11354560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13547136"/>
        <c:crosses val="autoZero"/>
        <c:auto val="1"/>
        <c:lblAlgn val="ctr"/>
        <c:lblOffset val="100"/>
      </c:catAx>
      <c:valAx>
        <c:axId val="113547136"/>
        <c:scaling>
          <c:orientation val="minMax"/>
        </c:scaling>
        <c:axPos val="l"/>
        <c:majorGridlines/>
        <c:numFmt formatCode="General" sourceLinked="1"/>
        <c:tickLblPos val="nextTo"/>
        <c:crossAx val="11354560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667564916035981"/>
          <c:y val="4.4642857142857116E-2"/>
          <c:w val="0.64967637540454526"/>
          <c:h val="0.79662698412698407"/>
        </c:manualLayout>
      </c:layout>
      <c:pieChart>
        <c:varyColors val="1"/>
        <c:ser>
          <c:idx val="0"/>
          <c:order val="0"/>
          <c:tx>
            <c:strRef>
              <c:f>Лист1!$B$1</c:f>
              <c:strCache>
                <c:ptCount val="1"/>
                <c:pt idx="0">
                  <c:v>2016</c:v>
                </c:pt>
              </c:strCache>
            </c:strRef>
          </c:tx>
          <c:dLbls>
            <c:dLblPos val="ctr"/>
            <c:showVal val="1"/>
          </c:dLbls>
          <c:cat>
            <c:strRef>
              <c:f>Лист1!$A$2:$A$3</c:f>
              <c:strCache>
                <c:ptCount val="2"/>
                <c:pt idx="0">
                  <c:v>СК</c:v>
                </c:pt>
                <c:pt idx="1">
                  <c:v>ЗК</c:v>
                </c:pt>
              </c:strCache>
            </c:strRef>
          </c:cat>
          <c:val>
            <c:numRef>
              <c:f>Лист1!$B$2:$B$3</c:f>
              <c:numCache>
                <c:formatCode>General</c:formatCode>
                <c:ptCount val="2"/>
                <c:pt idx="0">
                  <c:v>0.83000000000000063</c:v>
                </c:pt>
                <c:pt idx="1">
                  <c:v>0.17</c:v>
                </c:pt>
              </c:numCache>
            </c:numRef>
          </c:val>
        </c:ser>
        <c:dLbls>
          <c:showVal val="1"/>
        </c:dLbls>
        <c:firstSliceAng val="0"/>
      </c:pieChart>
    </c:plotArea>
    <c:legend>
      <c:legendPos val="r"/>
    </c:legend>
    <c:plotVisOnly val="1"/>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884135472370771"/>
          <c:y val="5.9523809523809507E-2"/>
          <c:w val="0.70677361853834486"/>
          <c:h val="0.78670634920633609"/>
        </c:manualLayout>
      </c:layout>
      <c:pieChart>
        <c:varyColors val="1"/>
        <c:ser>
          <c:idx val="0"/>
          <c:order val="0"/>
          <c:tx>
            <c:strRef>
              <c:f>Лист1!$B$1</c:f>
              <c:strCache>
                <c:ptCount val="1"/>
                <c:pt idx="0">
                  <c:v>2017</c:v>
                </c:pt>
              </c:strCache>
            </c:strRef>
          </c:tx>
          <c:spPr>
            <a:ln>
              <a:noFill/>
            </a:ln>
          </c:spPr>
          <c:dLbls>
            <c:dLbl>
              <c:idx val="0"/>
              <c:dLblPos val="ctr"/>
              <c:showVal val="1"/>
            </c:dLbl>
            <c:dLbl>
              <c:idx val="1"/>
              <c:dLblPos val="ctr"/>
              <c:showVal val="1"/>
            </c:dLbl>
            <c:delete val="1"/>
          </c:dLbls>
          <c:cat>
            <c:strRef>
              <c:f>Лист1!$A$2:$A$3</c:f>
              <c:strCache>
                <c:ptCount val="2"/>
                <c:pt idx="0">
                  <c:v>СК</c:v>
                </c:pt>
                <c:pt idx="1">
                  <c:v>ЗК</c:v>
                </c:pt>
              </c:strCache>
            </c:strRef>
          </c:cat>
          <c:val>
            <c:numRef>
              <c:f>Лист1!$B$2:$B$3</c:f>
              <c:numCache>
                <c:formatCode>General</c:formatCode>
                <c:ptCount val="2"/>
                <c:pt idx="0">
                  <c:v>0.72000000000000064</c:v>
                </c:pt>
                <c:pt idx="1">
                  <c:v>0.28000000000000008</c:v>
                </c:pt>
              </c:numCache>
            </c:numRef>
          </c:val>
        </c:ser>
        <c:firstSliceAng val="0"/>
      </c:pieChart>
    </c:plotArea>
    <c:plotVisOnly val="1"/>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3BE399-495C-4B2B-A601-BDAACC176118}"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endParaRPr lang="ru-RU"/>
        </a:p>
      </dgm:t>
    </dgm:pt>
    <dgm:pt modelId="{4DE4996C-2B14-4069-8E81-94C068D2E698}">
      <dgm:prSet phldrT="[Текст]" custT="1"/>
      <dgm:spPr/>
      <dgm:t>
        <a:bodyPr/>
        <a:lstStyle/>
        <a:p>
          <a:pPr algn="ctr"/>
          <a:r>
            <a:rPr lang="ru-RU" sz="1200" b="1">
              <a:latin typeface="Times New Roman" pitchFamily="18" charset="0"/>
              <a:cs typeface="Times New Roman" pitchFamily="18" charset="0"/>
            </a:rPr>
            <a:t>Генеральный директор</a:t>
          </a:r>
        </a:p>
      </dgm:t>
    </dgm:pt>
    <dgm:pt modelId="{2879D17B-5B3F-47BE-A846-3902EDA9D744}" type="parTrans" cxnId="{CFC3BAC6-C366-42D4-B213-71BD6B5A0D55}">
      <dgm:prSet/>
      <dgm:spPr/>
      <dgm:t>
        <a:bodyPr/>
        <a:lstStyle/>
        <a:p>
          <a:pPr algn="ctr"/>
          <a:endParaRPr lang="ru-RU"/>
        </a:p>
      </dgm:t>
    </dgm:pt>
    <dgm:pt modelId="{0DF85203-6C7A-4C2A-813D-6C8803E8EB96}" type="sibTrans" cxnId="{CFC3BAC6-C366-42D4-B213-71BD6B5A0D55}">
      <dgm:prSet/>
      <dgm:spPr/>
      <dgm:t>
        <a:bodyPr/>
        <a:lstStyle/>
        <a:p>
          <a:pPr algn="ctr"/>
          <a:endParaRPr lang="ru-RU"/>
        </a:p>
      </dgm:t>
    </dgm:pt>
    <dgm:pt modelId="{761855FB-8BAE-4197-A79F-7A748A456458}">
      <dgm:prSet phldrT="[Текст]" custT="1"/>
      <dgm:spPr/>
      <dgm:t>
        <a:bodyPr/>
        <a:lstStyle/>
        <a:p>
          <a:pPr algn="ctr"/>
          <a:r>
            <a:rPr lang="ru-RU" sz="1000" b="1">
              <a:latin typeface="Times New Roman" pitchFamily="18" charset="0"/>
              <a:cs typeface="Times New Roman" pitchFamily="18" charset="0"/>
            </a:rPr>
            <a:t>Директор по производству</a:t>
          </a:r>
        </a:p>
      </dgm:t>
    </dgm:pt>
    <dgm:pt modelId="{680187DE-6BCC-4D0A-AC74-95DA4EE69538}" type="parTrans" cxnId="{D53B7855-51F9-481D-B3CC-D3C7DF863A93}">
      <dgm:prSet/>
      <dgm:spPr/>
      <dgm:t>
        <a:bodyPr/>
        <a:lstStyle/>
        <a:p>
          <a:pPr algn="ctr"/>
          <a:endParaRPr lang="ru-RU"/>
        </a:p>
      </dgm:t>
    </dgm:pt>
    <dgm:pt modelId="{09F9A1F4-C589-4813-A789-E168CA83A70B}" type="sibTrans" cxnId="{D53B7855-51F9-481D-B3CC-D3C7DF863A93}">
      <dgm:prSet/>
      <dgm:spPr/>
      <dgm:t>
        <a:bodyPr/>
        <a:lstStyle/>
        <a:p>
          <a:pPr algn="ctr"/>
          <a:endParaRPr lang="ru-RU"/>
        </a:p>
      </dgm:t>
    </dgm:pt>
    <dgm:pt modelId="{0CB74390-875F-4950-AD41-31BEEC6048BF}">
      <dgm:prSet phldrT="[Текст]" custT="1"/>
      <dgm:spPr/>
      <dgm:t>
        <a:bodyPr/>
        <a:lstStyle/>
        <a:p>
          <a:pPr algn="ctr"/>
          <a:r>
            <a:rPr lang="ru-RU" sz="900">
              <a:latin typeface="Times New Roman" pitchFamily="18" charset="0"/>
              <a:cs typeface="Times New Roman" pitchFamily="18" charset="0"/>
            </a:rPr>
            <a:t>Производствен-ный отдел</a:t>
          </a:r>
        </a:p>
      </dgm:t>
    </dgm:pt>
    <dgm:pt modelId="{F1CBE7E2-16D6-4CCA-A3E5-9EDA4215D3E0}" type="parTrans" cxnId="{B93971F2-E2F7-4E5C-8EA4-5792BF4EF7CF}">
      <dgm:prSet/>
      <dgm:spPr/>
      <dgm:t>
        <a:bodyPr/>
        <a:lstStyle/>
        <a:p>
          <a:pPr algn="ctr"/>
          <a:endParaRPr lang="ru-RU"/>
        </a:p>
      </dgm:t>
    </dgm:pt>
    <dgm:pt modelId="{FDEA2AA6-16EB-4151-B02C-BAED0F9F9953}" type="sibTrans" cxnId="{B93971F2-E2F7-4E5C-8EA4-5792BF4EF7CF}">
      <dgm:prSet/>
      <dgm:spPr/>
      <dgm:t>
        <a:bodyPr/>
        <a:lstStyle/>
        <a:p>
          <a:pPr algn="ctr"/>
          <a:endParaRPr lang="ru-RU"/>
        </a:p>
      </dgm:t>
    </dgm:pt>
    <dgm:pt modelId="{13418A3D-15E8-4A99-B721-82A55271C8B9}">
      <dgm:prSet phldrT="[Текст]" custT="1"/>
      <dgm:spPr/>
      <dgm:t>
        <a:bodyPr/>
        <a:lstStyle/>
        <a:p>
          <a:pPr algn="ctr"/>
          <a:r>
            <a:rPr lang="ru-RU" sz="900">
              <a:latin typeface="Times New Roman" pitchFamily="18" charset="0"/>
              <a:cs typeface="Times New Roman" pitchFamily="18" charset="0"/>
            </a:rPr>
            <a:t>Планово-экономический отдел</a:t>
          </a:r>
        </a:p>
      </dgm:t>
    </dgm:pt>
    <dgm:pt modelId="{AE96B668-0AF6-45AA-BFCE-D349F0D116CB}" type="parTrans" cxnId="{E04BC6F9-3DCE-483B-AF96-C72C984856B1}">
      <dgm:prSet/>
      <dgm:spPr/>
      <dgm:t>
        <a:bodyPr/>
        <a:lstStyle/>
        <a:p>
          <a:pPr algn="ctr"/>
          <a:endParaRPr lang="ru-RU"/>
        </a:p>
      </dgm:t>
    </dgm:pt>
    <dgm:pt modelId="{F4440146-3690-41DA-989E-3D7638AA3DDF}" type="sibTrans" cxnId="{E04BC6F9-3DCE-483B-AF96-C72C984856B1}">
      <dgm:prSet/>
      <dgm:spPr/>
      <dgm:t>
        <a:bodyPr/>
        <a:lstStyle/>
        <a:p>
          <a:pPr algn="ctr"/>
          <a:endParaRPr lang="ru-RU"/>
        </a:p>
      </dgm:t>
    </dgm:pt>
    <dgm:pt modelId="{A3408602-6A06-4178-A9E1-BE9BA04F04D8}">
      <dgm:prSet phldrT="[Текст]" custT="1"/>
      <dgm:spPr/>
      <dgm:t>
        <a:bodyPr/>
        <a:lstStyle/>
        <a:p>
          <a:pPr algn="ctr"/>
          <a:r>
            <a:rPr lang="ru-RU" sz="1000" b="1">
              <a:latin typeface="Times New Roman" pitchFamily="18" charset="0"/>
              <a:cs typeface="Times New Roman" pitchFamily="18" charset="0"/>
            </a:rPr>
            <a:t>Директор по строительству</a:t>
          </a:r>
        </a:p>
      </dgm:t>
    </dgm:pt>
    <dgm:pt modelId="{2DC6D9CA-EB86-4613-83D2-F5976128AFF5}" type="parTrans" cxnId="{2282FAF3-08C2-4EE0-8F6B-C22FB4B24A5C}">
      <dgm:prSet/>
      <dgm:spPr/>
      <dgm:t>
        <a:bodyPr/>
        <a:lstStyle/>
        <a:p>
          <a:pPr algn="ctr"/>
          <a:endParaRPr lang="ru-RU"/>
        </a:p>
      </dgm:t>
    </dgm:pt>
    <dgm:pt modelId="{D1475A23-5D5E-43A2-BD3D-C5141944BBD4}" type="sibTrans" cxnId="{2282FAF3-08C2-4EE0-8F6B-C22FB4B24A5C}">
      <dgm:prSet/>
      <dgm:spPr/>
      <dgm:t>
        <a:bodyPr/>
        <a:lstStyle/>
        <a:p>
          <a:pPr algn="ctr"/>
          <a:endParaRPr lang="ru-RU"/>
        </a:p>
      </dgm:t>
    </dgm:pt>
    <dgm:pt modelId="{1FDD6123-26CE-4E45-A377-D86C81D157AE}">
      <dgm:prSet phldrT="[Текст]" custT="1"/>
      <dgm:spPr/>
      <dgm:t>
        <a:bodyPr/>
        <a:lstStyle/>
        <a:p>
          <a:pPr algn="ctr"/>
          <a:r>
            <a:rPr lang="ru-RU" sz="900">
              <a:latin typeface="Times New Roman" pitchFamily="18" charset="0"/>
              <a:cs typeface="Times New Roman" pitchFamily="18" charset="0"/>
            </a:rPr>
            <a:t>Бухгалтерия</a:t>
          </a:r>
        </a:p>
      </dgm:t>
    </dgm:pt>
    <dgm:pt modelId="{F4F07393-7EE1-425E-B8C8-1998AAD55628}" type="parTrans" cxnId="{A958D68D-E035-4A97-AD3D-3038C8DA5DB4}">
      <dgm:prSet/>
      <dgm:spPr/>
      <dgm:t>
        <a:bodyPr/>
        <a:lstStyle/>
        <a:p>
          <a:pPr algn="ctr"/>
          <a:endParaRPr lang="ru-RU"/>
        </a:p>
      </dgm:t>
    </dgm:pt>
    <dgm:pt modelId="{54EE9B0B-3C41-4CF0-A831-E5098CA6E8FA}" type="sibTrans" cxnId="{A958D68D-E035-4A97-AD3D-3038C8DA5DB4}">
      <dgm:prSet/>
      <dgm:spPr/>
      <dgm:t>
        <a:bodyPr/>
        <a:lstStyle/>
        <a:p>
          <a:pPr algn="ctr"/>
          <a:endParaRPr lang="ru-RU"/>
        </a:p>
      </dgm:t>
    </dgm:pt>
    <dgm:pt modelId="{F62BB18F-0932-436F-B0F8-827116BC6AF1}">
      <dgm:prSet phldrT="[Текст]" custT="1"/>
      <dgm:spPr/>
      <dgm:t>
        <a:bodyPr/>
        <a:lstStyle/>
        <a:p>
          <a:pPr algn="ctr"/>
          <a:r>
            <a:rPr lang="ru-RU" sz="900">
              <a:latin typeface="Times New Roman" pitchFamily="18" charset="0"/>
              <a:cs typeface="Times New Roman" pitchFamily="18" charset="0"/>
            </a:rPr>
            <a:t>Отдел кадров</a:t>
          </a:r>
        </a:p>
      </dgm:t>
    </dgm:pt>
    <dgm:pt modelId="{1C73415C-AEEF-4AE0-B542-C4D8815F343B}" type="parTrans" cxnId="{77ABE48E-A3B5-4C21-B97F-6E24436BB794}">
      <dgm:prSet/>
      <dgm:spPr/>
      <dgm:t>
        <a:bodyPr/>
        <a:lstStyle/>
        <a:p>
          <a:pPr algn="ctr"/>
          <a:endParaRPr lang="ru-RU"/>
        </a:p>
      </dgm:t>
    </dgm:pt>
    <dgm:pt modelId="{B6094317-EB09-4137-AD1D-C1BEC5022F6E}" type="sibTrans" cxnId="{77ABE48E-A3B5-4C21-B97F-6E24436BB794}">
      <dgm:prSet/>
      <dgm:spPr/>
      <dgm:t>
        <a:bodyPr/>
        <a:lstStyle/>
        <a:p>
          <a:pPr algn="ctr"/>
          <a:endParaRPr lang="ru-RU"/>
        </a:p>
      </dgm:t>
    </dgm:pt>
    <dgm:pt modelId="{A93B0E4F-9B0B-4F2F-95E0-D0206F096981}">
      <dgm:prSet phldrT="[Текст]" custT="1"/>
      <dgm:spPr/>
      <dgm:t>
        <a:bodyPr/>
        <a:lstStyle/>
        <a:p>
          <a:pPr algn="ctr"/>
          <a:r>
            <a:rPr lang="ru-RU" sz="1000" b="1">
              <a:latin typeface="Times New Roman" pitchFamily="18" charset="0"/>
              <a:cs typeface="Times New Roman" pitchFamily="18" charset="0"/>
            </a:rPr>
            <a:t>Коммерческий директор</a:t>
          </a:r>
        </a:p>
      </dgm:t>
    </dgm:pt>
    <dgm:pt modelId="{A64CBD20-3511-4A7C-852D-9711ECBE81C5}" type="sibTrans" cxnId="{82B5AD8A-E86B-47DD-AEC5-3D170E4BB42F}">
      <dgm:prSet/>
      <dgm:spPr/>
      <dgm:t>
        <a:bodyPr/>
        <a:lstStyle/>
        <a:p>
          <a:pPr algn="ctr"/>
          <a:endParaRPr lang="ru-RU"/>
        </a:p>
      </dgm:t>
    </dgm:pt>
    <dgm:pt modelId="{E4B822B6-13B3-4D2B-B0B1-AFB841117CA0}" type="parTrans" cxnId="{82B5AD8A-E86B-47DD-AEC5-3D170E4BB42F}">
      <dgm:prSet/>
      <dgm:spPr/>
      <dgm:t>
        <a:bodyPr/>
        <a:lstStyle/>
        <a:p>
          <a:pPr algn="ctr"/>
          <a:endParaRPr lang="ru-RU"/>
        </a:p>
      </dgm:t>
    </dgm:pt>
    <dgm:pt modelId="{70A1DC86-367F-44F7-B303-A52B5FD3B021}">
      <dgm:prSet phldrT="[Текст]" custT="1"/>
      <dgm:spPr/>
      <dgm:t>
        <a:bodyPr/>
        <a:lstStyle/>
        <a:p>
          <a:pPr algn="ctr"/>
          <a:r>
            <a:rPr lang="ru-RU" sz="900">
              <a:latin typeface="Times New Roman" pitchFamily="18" charset="0"/>
              <a:cs typeface="Times New Roman" pitchFamily="18" charset="0"/>
            </a:rPr>
            <a:t>Канцелярия</a:t>
          </a:r>
        </a:p>
      </dgm:t>
    </dgm:pt>
    <dgm:pt modelId="{CC4CC3FD-F386-4D25-87CB-587A55583D21}" type="parTrans" cxnId="{DF3985BF-1529-46BC-8D43-54D9EBFF18FC}">
      <dgm:prSet/>
      <dgm:spPr/>
      <dgm:t>
        <a:bodyPr/>
        <a:lstStyle/>
        <a:p>
          <a:pPr algn="ctr"/>
          <a:endParaRPr lang="ru-RU"/>
        </a:p>
      </dgm:t>
    </dgm:pt>
    <dgm:pt modelId="{A24C9221-DEC1-497E-A920-25CCD85D644D}" type="sibTrans" cxnId="{DF3985BF-1529-46BC-8D43-54D9EBFF18FC}">
      <dgm:prSet/>
      <dgm:spPr/>
      <dgm:t>
        <a:bodyPr/>
        <a:lstStyle/>
        <a:p>
          <a:pPr algn="ctr"/>
          <a:endParaRPr lang="ru-RU"/>
        </a:p>
      </dgm:t>
    </dgm:pt>
    <dgm:pt modelId="{C84FDA4A-CC62-4D79-9572-B69A4BDEF371}">
      <dgm:prSet phldrT="[Текст]" custT="1"/>
      <dgm:spPr/>
      <dgm:t>
        <a:bodyPr/>
        <a:lstStyle/>
        <a:p>
          <a:pPr algn="ctr"/>
          <a:r>
            <a:rPr lang="ru-RU" sz="1000" b="1">
              <a:latin typeface="Times New Roman" pitchFamily="18" charset="0"/>
              <a:cs typeface="Times New Roman" pitchFamily="18" charset="0"/>
            </a:rPr>
            <a:t>Административный отдел</a:t>
          </a:r>
        </a:p>
      </dgm:t>
    </dgm:pt>
    <dgm:pt modelId="{058D2995-D3E8-49BC-8FFA-488D973BCC9C}" type="parTrans" cxnId="{52F434CF-3624-4EF4-B854-B78EDED88FB0}">
      <dgm:prSet/>
      <dgm:spPr/>
      <dgm:t>
        <a:bodyPr/>
        <a:lstStyle/>
        <a:p>
          <a:pPr algn="ctr"/>
          <a:endParaRPr lang="ru-RU"/>
        </a:p>
      </dgm:t>
    </dgm:pt>
    <dgm:pt modelId="{C2E1344F-B618-4750-9F8E-7C90DFD0871A}" type="sibTrans" cxnId="{52F434CF-3624-4EF4-B854-B78EDED88FB0}">
      <dgm:prSet/>
      <dgm:spPr/>
      <dgm:t>
        <a:bodyPr/>
        <a:lstStyle/>
        <a:p>
          <a:pPr algn="ctr"/>
          <a:endParaRPr lang="ru-RU"/>
        </a:p>
      </dgm:t>
    </dgm:pt>
    <dgm:pt modelId="{B2B679D9-ED8A-4E08-BD0C-79053F3F523B}">
      <dgm:prSet phldrT="[Текст]" custT="1"/>
      <dgm:spPr/>
      <dgm:t>
        <a:bodyPr/>
        <a:lstStyle/>
        <a:p>
          <a:pPr algn="ctr"/>
          <a:r>
            <a:rPr lang="ru-RU" sz="900">
              <a:latin typeface="Times New Roman" pitchFamily="18" charset="0"/>
              <a:cs typeface="Times New Roman" pitchFamily="18" charset="0"/>
            </a:rPr>
            <a:t>Производствен-но -технический отдел</a:t>
          </a:r>
        </a:p>
      </dgm:t>
    </dgm:pt>
    <dgm:pt modelId="{2F762D82-F726-46B0-8934-A34418562577}" type="parTrans" cxnId="{30FD2917-32BD-4523-9F9D-8B9FB1145B23}">
      <dgm:prSet/>
      <dgm:spPr/>
      <dgm:t>
        <a:bodyPr/>
        <a:lstStyle/>
        <a:p>
          <a:pPr algn="ctr"/>
          <a:endParaRPr lang="ru-RU"/>
        </a:p>
      </dgm:t>
    </dgm:pt>
    <dgm:pt modelId="{1A4F92AE-9143-4825-8672-09DF3465A90C}" type="sibTrans" cxnId="{30FD2917-32BD-4523-9F9D-8B9FB1145B23}">
      <dgm:prSet/>
      <dgm:spPr/>
      <dgm:t>
        <a:bodyPr/>
        <a:lstStyle/>
        <a:p>
          <a:pPr algn="ctr"/>
          <a:endParaRPr lang="ru-RU"/>
        </a:p>
      </dgm:t>
    </dgm:pt>
    <dgm:pt modelId="{4D305499-FA28-4676-ADC3-B5F33E5A0BAF}">
      <dgm:prSet phldrT="[Текст]" custT="1"/>
      <dgm:spPr/>
      <dgm:t>
        <a:bodyPr/>
        <a:lstStyle/>
        <a:p>
          <a:pPr algn="ctr"/>
          <a:r>
            <a:rPr lang="ru-RU" sz="900">
              <a:latin typeface="Times New Roman" pitchFamily="18" charset="0"/>
              <a:cs typeface="Times New Roman" pitchFamily="18" charset="0"/>
            </a:rPr>
            <a:t>Сметно-договорной  отдел</a:t>
          </a:r>
        </a:p>
      </dgm:t>
    </dgm:pt>
    <dgm:pt modelId="{017B16DA-6F9C-4F72-A66F-681C53ACDDAB}" type="parTrans" cxnId="{3CE99883-F735-4F85-AD35-1F33EC3EA284}">
      <dgm:prSet/>
      <dgm:spPr/>
      <dgm:t>
        <a:bodyPr/>
        <a:lstStyle/>
        <a:p>
          <a:pPr algn="ctr"/>
          <a:endParaRPr lang="ru-RU"/>
        </a:p>
      </dgm:t>
    </dgm:pt>
    <dgm:pt modelId="{62DC878A-9D34-454A-BB05-78EB3A165A57}" type="sibTrans" cxnId="{3CE99883-F735-4F85-AD35-1F33EC3EA284}">
      <dgm:prSet/>
      <dgm:spPr/>
      <dgm:t>
        <a:bodyPr/>
        <a:lstStyle/>
        <a:p>
          <a:pPr algn="ctr"/>
          <a:endParaRPr lang="ru-RU"/>
        </a:p>
      </dgm:t>
    </dgm:pt>
    <dgm:pt modelId="{38F7C24A-17B1-44FA-B365-0051FDE3FEC8}">
      <dgm:prSet phldrT="[Текст]" custT="1"/>
      <dgm:spPr/>
      <dgm:t>
        <a:bodyPr/>
        <a:lstStyle/>
        <a:p>
          <a:pPr algn="ctr"/>
          <a:r>
            <a:rPr lang="ru-RU" sz="1000" b="1">
              <a:latin typeface="Times New Roman" pitchFamily="18" charset="0"/>
              <a:cs typeface="Times New Roman" pitchFamily="18" charset="0"/>
            </a:rPr>
            <a:t>Служба главного механика</a:t>
          </a:r>
        </a:p>
      </dgm:t>
    </dgm:pt>
    <dgm:pt modelId="{CA5CC063-0DD8-4FCB-B851-74C43D31E4B6}" type="parTrans" cxnId="{0F85F18A-5999-4575-9AD0-B29C82C75ADF}">
      <dgm:prSet/>
      <dgm:spPr/>
      <dgm:t>
        <a:bodyPr/>
        <a:lstStyle/>
        <a:p>
          <a:pPr algn="ctr"/>
          <a:endParaRPr lang="ru-RU"/>
        </a:p>
      </dgm:t>
    </dgm:pt>
    <dgm:pt modelId="{CB089F8D-61EF-4EEE-B245-A6A6DBEF8025}" type="sibTrans" cxnId="{0F85F18A-5999-4575-9AD0-B29C82C75ADF}">
      <dgm:prSet/>
      <dgm:spPr/>
      <dgm:t>
        <a:bodyPr/>
        <a:lstStyle/>
        <a:p>
          <a:pPr algn="ctr"/>
          <a:endParaRPr lang="ru-RU"/>
        </a:p>
      </dgm:t>
    </dgm:pt>
    <dgm:pt modelId="{DCFCB70B-BE51-450F-B0AD-7B6683F5FF17}">
      <dgm:prSet phldrT="[Текст]" custT="1"/>
      <dgm:spPr/>
      <dgm:t>
        <a:bodyPr/>
        <a:lstStyle/>
        <a:p>
          <a:pPr algn="ctr"/>
          <a:r>
            <a:rPr lang="ru-RU" sz="900">
              <a:latin typeface="Times New Roman" pitchFamily="18" charset="0"/>
              <a:cs typeface="Times New Roman" pitchFamily="18" charset="0"/>
            </a:rPr>
            <a:t>Отдел дорожно-строительной техники</a:t>
          </a:r>
        </a:p>
      </dgm:t>
    </dgm:pt>
    <dgm:pt modelId="{DCC734FD-C9C1-473A-AE52-5643567AD74A}" type="parTrans" cxnId="{E7B18955-5133-4A19-BC6C-0A617714E1FD}">
      <dgm:prSet/>
      <dgm:spPr/>
      <dgm:t>
        <a:bodyPr/>
        <a:lstStyle/>
        <a:p>
          <a:pPr algn="ctr"/>
          <a:endParaRPr lang="ru-RU"/>
        </a:p>
      </dgm:t>
    </dgm:pt>
    <dgm:pt modelId="{D355892C-1760-478C-B479-6A2B43316B95}" type="sibTrans" cxnId="{E7B18955-5133-4A19-BC6C-0A617714E1FD}">
      <dgm:prSet/>
      <dgm:spPr/>
      <dgm:t>
        <a:bodyPr/>
        <a:lstStyle/>
        <a:p>
          <a:pPr algn="ctr"/>
          <a:endParaRPr lang="ru-RU"/>
        </a:p>
      </dgm:t>
    </dgm:pt>
    <dgm:pt modelId="{9C9C3CDA-A1AF-4A1F-BFDB-C1F26EA09E0B}">
      <dgm:prSet phldrT="[Текст]" custT="1"/>
      <dgm:spPr/>
      <dgm:t>
        <a:bodyPr/>
        <a:lstStyle/>
        <a:p>
          <a:pPr algn="ctr"/>
          <a:r>
            <a:rPr lang="ru-RU" sz="900">
              <a:latin typeface="Times New Roman" pitchFamily="18" charset="0"/>
              <a:cs typeface="Times New Roman" pitchFamily="18" charset="0"/>
            </a:rPr>
            <a:t>Отдел производственной техники</a:t>
          </a:r>
        </a:p>
      </dgm:t>
    </dgm:pt>
    <dgm:pt modelId="{15785B3D-5EB6-4C87-B389-7CBADE70AA98}" type="parTrans" cxnId="{0746490D-92F6-4134-A596-037DE74BFA8C}">
      <dgm:prSet/>
      <dgm:spPr/>
      <dgm:t>
        <a:bodyPr/>
        <a:lstStyle/>
        <a:p>
          <a:pPr algn="ctr"/>
          <a:endParaRPr lang="ru-RU"/>
        </a:p>
      </dgm:t>
    </dgm:pt>
    <dgm:pt modelId="{F563BAAF-4A76-4217-AEBE-F6919E168E15}" type="sibTrans" cxnId="{0746490D-92F6-4134-A596-037DE74BFA8C}">
      <dgm:prSet/>
      <dgm:spPr/>
      <dgm:t>
        <a:bodyPr/>
        <a:lstStyle/>
        <a:p>
          <a:pPr algn="ctr"/>
          <a:endParaRPr lang="ru-RU"/>
        </a:p>
      </dgm:t>
    </dgm:pt>
    <dgm:pt modelId="{32D90F37-01BA-4C9E-B2E6-D6698A941A1F}">
      <dgm:prSet phldrT="[Текст]" custT="1"/>
      <dgm:spPr/>
      <dgm:t>
        <a:bodyPr/>
        <a:lstStyle/>
        <a:p>
          <a:pPr algn="ctr"/>
          <a:r>
            <a:rPr lang="ru-RU" sz="900">
              <a:latin typeface="Times New Roman" pitchFamily="18" charset="0"/>
              <a:cs typeface="Times New Roman" pitchFamily="18" charset="0"/>
            </a:rPr>
            <a:t>Отдел материально технического обеспечения</a:t>
          </a:r>
        </a:p>
      </dgm:t>
    </dgm:pt>
    <dgm:pt modelId="{14960AE2-0279-43DB-9B1F-A5BB4364592A}" type="parTrans" cxnId="{DF5E18A6-E6CB-4849-A159-BECA68761651}">
      <dgm:prSet/>
      <dgm:spPr/>
      <dgm:t>
        <a:bodyPr/>
        <a:lstStyle/>
        <a:p>
          <a:pPr algn="ctr"/>
          <a:endParaRPr lang="ru-RU"/>
        </a:p>
      </dgm:t>
    </dgm:pt>
    <dgm:pt modelId="{37F3D42C-9E6F-4A88-A355-F9E3E349805F}" type="sibTrans" cxnId="{DF5E18A6-E6CB-4849-A159-BECA68761651}">
      <dgm:prSet/>
      <dgm:spPr/>
      <dgm:t>
        <a:bodyPr/>
        <a:lstStyle/>
        <a:p>
          <a:pPr algn="ctr"/>
          <a:endParaRPr lang="ru-RU"/>
        </a:p>
      </dgm:t>
    </dgm:pt>
    <dgm:pt modelId="{EB2899FA-1652-4D07-A8C1-57A9B85EDB98}">
      <dgm:prSet phldrT="[Текст]" custT="1"/>
      <dgm:spPr/>
      <dgm:t>
        <a:bodyPr/>
        <a:lstStyle/>
        <a:p>
          <a:pPr algn="ctr"/>
          <a:r>
            <a:rPr lang="ru-RU" sz="900">
              <a:latin typeface="Times New Roman" pitchFamily="18" charset="0"/>
              <a:cs typeface="Times New Roman" pitchFamily="18" charset="0"/>
            </a:rPr>
            <a:t>Отдел маркетинга</a:t>
          </a:r>
        </a:p>
      </dgm:t>
    </dgm:pt>
    <dgm:pt modelId="{1FE61BCF-2D39-4FF2-8AD9-7C2CE9577ACF}" type="parTrans" cxnId="{6F6A7200-18B8-4D9D-A800-7EC4EBF1182A}">
      <dgm:prSet/>
      <dgm:spPr/>
      <dgm:t>
        <a:bodyPr/>
        <a:lstStyle/>
        <a:p>
          <a:pPr algn="ctr"/>
          <a:endParaRPr lang="ru-RU"/>
        </a:p>
      </dgm:t>
    </dgm:pt>
    <dgm:pt modelId="{3A25B7E3-18AB-4B63-BA36-E203E4E017F1}" type="sibTrans" cxnId="{6F6A7200-18B8-4D9D-A800-7EC4EBF1182A}">
      <dgm:prSet/>
      <dgm:spPr/>
      <dgm:t>
        <a:bodyPr/>
        <a:lstStyle/>
        <a:p>
          <a:pPr algn="ctr"/>
          <a:endParaRPr lang="ru-RU"/>
        </a:p>
      </dgm:t>
    </dgm:pt>
    <dgm:pt modelId="{311A0B78-F66A-47E6-9DE9-9F61B37B76F5}">
      <dgm:prSet phldrT="[Текст]" custT="1"/>
      <dgm:spPr/>
      <dgm:t>
        <a:bodyPr/>
        <a:lstStyle/>
        <a:p>
          <a:pPr algn="ctr"/>
          <a:r>
            <a:rPr lang="ru-RU" sz="900">
              <a:latin typeface="Times New Roman" pitchFamily="18" charset="0"/>
              <a:cs typeface="Times New Roman" pitchFamily="18" charset="0"/>
            </a:rPr>
            <a:t>Лаборатория</a:t>
          </a:r>
        </a:p>
      </dgm:t>
    </dgm:pt>
    <dgm:pt modelId="{008A2735-1EA0-4B84-9DC0-0EE63B173EB4}" type="parTrans" cxnId="{6CF0CE3F-A5C4-4280-BE13-74D74D0580FD}">
      <dgm:prSet/>
      <dgm:spPr/>
      <dgm:t>
        <a:bodyPr/>
        <a:lstStyle/>
        <a:p>
          <a:pPr algn="ctr"/>
          <a:endParaRPr lang="ru-RU"/>
        </a:p>
      </dgm:t>
    </dgm:pt>
    <dgm:pt modelId="{5613C7B4-0C6C-4269-B268-0194DA7E63F2}" type="sibTrans" cxnId="{6CF0CE3F-A5C4-4280-BE13-74D74D0580FD}">
      <dgm:prSet/>
      <dgm:spPr/>
      <dgm:t>
        <a:bodyPr/>
        <a:lstStyle/>
        <a:p>
          <a:pPr algn="ctr"/>
          <a:endParaRPr lang="ru-RU"/>
        </a:p>
      </dgm:t>
    </dgm:pt>
    <dgm:pt modelId="{08046A39-3B04-430A-8DFF-1D0B9564BE1A}" type="pres">
      <dgm:prSet presAssocID="{E73BE399-495C-4B2B-A601-BDAACC176118}" presName="hierChild1" presStyleCnt="0">
        <dgm:presLayoutVars>
          <dgm:orgChart val="1"/>
          <dgm:chPref val="1"/>
          <dgm:dir/>
          <dgm:animOne val="branch"/>
          <dgm:animLvl val="lvl"/>
          <dgm:resizeHandles/>
        </dgm:presLayoutVars>
      </dgm:prSet>
      <dgm:spPr/>
      <dgm:t>
        <a:bodyPr/>
        <a:lstStyle/>
        <a:p>
          <a:endParaRPr lang="ru-RU"/>
        </a:p>
      </dgm:t>
    </dgm:pt>
    <dgm:pt modelId="{A54EF8D4-9960-4B5A-85A4-416DEB22D1C7}" type="pres">
      <dgm:prSet presAssocID="{4DE4996C-2B14-4069-8E81-94C068D2E698}" presName="hierRoot1" presStyleCnt="0">
        <dgm:presLayoutVars>
          <dgm:hierBranch val="init"/>
        </dgm:presLayoutVars>
      </dgm:prSet>
      <dgm:spPr/>
      <dgm:t>
        <a:bodyPr/>
        <a:lstStyle/>
        <a:p>
          <a:endParaRPr lang="ru-RU"/>
        </a:p>
      </dgm:t>
    </dgm:pt>
    <dgm:pt modelId="{28C16F78-073F-4BE1-8BFA-092C9AD63E93}" type="pres">
      <dgm:prSet presAssocID="{4DE4996C-2B14-4069-8E81-94C068D2E698}" presName="rootComposite1" presStyleCnt="0"/>
      <dgm:spPr/>
      <dgm:t>
        <a:bodyPr/>
        <a:lstStyle/>
        <a:p>
          <a:endParaRPr lang="ru-RU"/>
        </a:p>
      </dgm:t>
    </dgm:pt>
    <dgm:pt modelId="{F6B4266E-5032-4B6A-8157-68314558A26A}" type="pres">
      <dgm:prSet presAssocID="{4DE4996C-2B14-4069-8E81-94C068D2E698}" presName="rootText1" presStyleLbl="node0" presStyleIdx="0" presStyleCnt="1" custScaleX="134429" custScaleY="145096" custLinFactNeighborX="-9266" custLinFactNeighborY="-45339">
        <dgm:presLayoutVars>
          <dgm:chPref val="3"/>
        </dgm:presLayoutVars>
      </dgm:prSet>
      <dgm:spPr/>
      <dgm:t>
        <a:bodyPr/>
        <a:lstStyle/>
        <a:p>
          <a:endParaRPr lang="ru-RU"/>
        </a:p>
      </dgm:t>
    </dgm:pt>
    <dgm:pt modelId="{1E6348D2-D70A-4AE7-A6C9-B9968319E6BB}" type="pres">
      <dgm:prSet presAssocID="{4DE4996C-2B14-4069-8E81-94C068D2E698}" presName="rootConnector1" presStyleLbl="node1" presStyleIdx="0" presStyleCnt="0"/>
      <dgm:spPr/>
      <dgm:t>
        <a:bodyPr/>
        <a:lstStyle/>
        <a:p>
          <a:endParaRPr lang="ru-RU"/>
        </a:p>
      </dgm:t>
    </dgm:pt>
    <dgm:pt modelId="{4DF72FAD-3581-4545-BEFF-5D0186CD1603}" type="pres">
      <dgm:prSet presAssocID="{4DE4996C-2B14-4069-8E81-94C068D2E698}" presName="hierChild2" presStyleCnt="0"/>
      <dgm:spPr/>
      <dgm:t>
        <a:bodyPr/>
        <a:lstStyle/>
        <a:p>
          <a:endParaRPr lang="ru-RU"/>
        </a:p>
      </dgm:t>
    </dgm:pt>
    <dgm:pt modelId="{5DB7B500-331A-4C8D-AF92-9C8160F2C2AF}" type="pres">
      <dgm:prSet presAssocID="{680187DE-6BCC-4D0A-AC74-95DA4EE69538}" presName="Name37" presStyleLbl="parChTrans1D2" presStyleIdx="0" presStyleCnt="5"/>
      <dgm:spPr/>
      <dgm:t>
        <a:bodyPr/>
        <a:lstStyle/>
        <a:p>
          <a:endParaRPr lang="ru-RU"/>
        </a:p>
      </dgm:t>
    </dgm:pt>
    <dgm:pt modelId="{0897099C-15EC-49C1-B502-AB86562D4DC2}" type="pres">
      <dgm:prSet presAssocID="{761855FB-8BAE-4197-A79F-7A748A456458}" presName="hierRoot2" presStyleCnt="0">
        <dgm:presLayoutVars>
          <dgm:hierBranch val="l"/>
        </dgm:presLayoutVars>
      </dgm:prSet>
      <dgm:spPr/>
      <dgm:t>
        <a:bodyPr/>
        <a:lstStyle/>
        <a:p>
          <a:endParaRPr lang="ru-RU"/>
        </a:p>
      </dgm:t>
    </dgm:pt>
    <dgm:pt modelId="{A54808FF-7A87-4589-9E99-FD1D89A43D5F}" type="pres">
      <dgm:prSet presAssocID="{761855FB-8BAE-4197-A79F-7A748A456458}" presName="rootComposite" presStyleCnt="0"/>
      <dgm:spPr/>
      <dgm:t>
        <a:bodyPr/>
        <a:lstStyle/>
        <a:p>
          <a:endParaRPr lang="ru-RU"/>
        </a:p>
      </dgm:t>
    </dgm:pt>
    <dgm:pt modelId="{7A20B387-01A0-4379-A3D4-D535D33BE435}" type="pres">
      <dgm:prSet presAssocID="{761855FB-8BAE-4197-A79F-7A748A456458}" presName="rootText" presStyleLbl="node2" presStyleIdx="0" presStyleCnt="5" custScaleX="119066">
        <dgm:presLayoutVars>
          <dgm:chPref val="3"/>
        </dgm:presLayoutVars>
      </dgm:prSet>
      <dgm:spPr/>
      <dgm:t>
        <a:bodyPr/>
        <a:lstStyle/>
        <a:p>
          <a:endParaRPr lang="ru-RU"/>
        </a:p>
      </dgm:t>
    </dgm:pt>
    <dgm:pt modelId="{469FAB14-6564-4CFA-B962-626F4D26AF49}" type="pres">
      <dgm:prSet presAssocID="{761855FB-8BAE-4197-A79F-7A748A456458}" presName="rootConnector" presStyleLbl="node2" presStyleIdx="0" presStyleCnt="5"/>
      <dgm:spPr/>
      <dgm:t>
        <a:bodyPr/>
        <a:lstStyle/>
        <a:p>
          <a:endParaRPr lang="ru-RU"/>
        </a:p>
      </dgm:t>
    </dgm:pt>
    <dgm:pt modelId="{1C258E55-F090-4798-A485-9D9AD094AD17}" type="pres">
      <dgm:prSet presAssocID="{761855FB-8BAE-4197-A79F-7A748A456458}" presName="hierChild4" presStyleCnt="0"/>
      <dgm:spPr/>
      <dgm:t>
        <a:bodyPr/>
        <a:lstStyle/>
        <a:p>
          <a:endParaRPr lang="ru-RU"/>
        </a:p>
      </dgm:t>
    </dgm:pt>
    <dgm:pt modelId="{862DC3A2-0861-4062-983E-BA63DB728D7F}" type="pres">
      <dgm:prSet presAssocID="{F1CBE7E2-16D6-4CCA-A3E5-9EDA4215D3E0}" presName="Name50" presStyleLbl="parChTrans1D3" presStyleIdx="0" presStyleCnt="12"/>
      <dgm:spPr/>
      <dgm:t>
        <a:bodyPr/>
        <a:lstStyle/>
        <a:p>
          <a:endParaRPr lang="ru-RU"/>
        </a:p>
      </dgm:t>
    </dgm:pt>
    <dgm:pt modelId="{2F105C95-51B5-48DF-8840-1F04797F29EA}" type="pres">
      <dgm:prSet presAssocID="{0CB74390-875F-4950-AD41-31BEEC6048BF}" presName="hierRoot2" presStyleCnt="0">
        <dgm:presLayoutVars>
          <dgm:hierBranch val="init"/>
        </dgm:presLayoutVars>
      </dgm:prSet>
      <dgm:spPr/>
      <dgm:t>
        <a:bodyPr/>
        <a:lstStyle/>
        <a:p>
          <a:endParaRPr lang="ru-RU"/>
        </a:p>
      </dgm:t>
    </dgm:pt>
    <dgm:pt modelId="{80BBA3A3-22A1-4B64-8867-B4AE7D1ABB2F}" type="pres">
      <dgm:prSet presAssocID="{0CB74390-875F-4950-AD41-31BEEC6048BF}" presName="rootComposite" presStyleCnt="0"/>
      <dgm:spPr/>
      <dgm:t>
        <a:bodyPr/>
        <a:lstStyle/>
        <a:p>
          <a:endParaRPr lang="ru-RU"/>
        </a:p>
      </dgm:t>
    </dgm:pt>
    <dgm:pt modelId="{F8751EF2-AA7F-4471-83D6-FC7D4E460A61}" type="pres">
      <dgm:prSet presAssocID="{0CB74390-875F-4950-AD41-31BEEC6048BF}" presName="rootText" presStyleLbl="node3" presStyleIdx="0" presStyleCnt="12">
        <dgm:presLayoutVars>
          <dgm:chPref val="3"/>
        </dgm:presLayoutVars>
      </dgm:prSet>
      <dgm:spPr/>
      <dgm:t>
        <a:bodyPr/>
        <a:lstStyle/>
        <a:p>
          <a:endParaRPr lang="ru-RU"/>
        </a:p>
      </dgm:t>
    </dgm:pt>
    <dgm:pt modelId="{56CAB216-57D9-432C-955E-8933888C35D8}" type="pres">
      <dgm:prSet presAssocID="{0CB74390-875F-4950-AD41-31BEEC6048BF}" presName="rootConnector" presStyleLbl="node3" presStyleIdx="0" presStyleCnt="12"/>
      <dgm:spPr/>
      <dgm:t>
        <a:bodyPr/>
        <a:lstStyle/>
        <a:p>
          <a:endParaRPr lang="ru-RU"/>
        </a:p>
      </dgm:t>
    </dgm:pt>
    <dgm:pt modelId="{DCC28334-119D-4750-88AC-DDFFA8154072}" type="pres">
      <dgm:prSet presAssocID="{0CB74390-875F-4950-AD41-31BEEC6048BF}" presName="hierChild4" presStyleCnt="0"/>
      <dgm:spPr/>
      <dgm:t>
        <a:bodyPr/>
        <a:lstStyle/>
        <a:p>
          <a:endParaRPr lang="ru-RU"/>
        </a:p>
      </dgm:t>
    </dgm:pt>
    <dgm:pt modelId="{30AEE505-6B66-4287-A6DE-AA2E9E3D7262}" type="pres">
      <dgm:prSet presAssocID="{0CB74390-875F-4950-AD41-31BEEC6048BF}" presName="hierChild5" presStyleCnt="0"/>
      <dgm:spPr/>
      <dgm:t>
        <a:bodyPr/>
        <a:lstStyle/>
        <a:p>
          <a:endParaRPr lang="ru-RU"/>
        </a:p>
      </dgm:t>
    </dgm:pt>
    <dgm:pt modelId="{440959EB-090E-49F8-BF30-8C33568118C4}" type="pres">
      <dgm:prSet presAssocID="{AE96B668-0AF6-45AA-BFCE-D349F0D116CB}" presName="Name50" presStyleLbl="parChTrans1D3" presStyleIdx="1" presStyleCnt="12"/>
      <dgm:spPr/>
      <dgm:t>
        <a:bodyPr/>
        <a:lstStyle/>
        <a:p>
          <a:endParaRPr lang="ru-RU"/>
        </a:p>
      </dgm:t>
    </dgm:pt>
    <dgm:pt modelId="{458DC176-D392-49D3-AD8B-972E9F383152}" type="pres">
      <dgm:prSet presAssocID="{13418A3D-15E8-4A99-B721-82A55271C8B9}" presName="hierRoot2" presStyleCnt="0">
        <dgm:presLayoutVars>
          <dgm:hierBranch val="init"/>
        </dgm:presLayoutVars>
      </dgm:prSet>
      <dgm:spPr/>
      <dgm:t>
        <a:bodyPr/>
        <a:lstStyle/>
        <a:p>
          <a:endParaRPr lang="ru-RU"/>
        </a:p>
      </dgm:t>
    </dgm:pt>
    <dgm:pt modelId="{72D0BAB1-A627-48CE-ACF7-EA330CEC74A6}" type="pres">
      <dgm:prSet presAssocID="{13418A3D-15E8-4A99-B721-82A55271C8B9}" presName="rootComposite" presStyleCnt="0"/>
      <dgm:spPr/>
      <dgm:t>
        <a:bodyPr/>
        <a:lstStyle/>
        <a:p>
          <a:endParaRPr lang="ru-RU"/>
        </a:p>
      </dgm:t>
    </dgm:pt>
    <dgm:pt modelId="{99422FBB-F717-45D9-BDE5-E6A57A245012}" type="pres">
      <dgm:prSet presAssocID="{13418A3D-15E8-4A99-B721-82A55271C8B9}" presName="rootText" presStyleLbl="node3" presStyleIdx="1" presStyleCnt="12">
        <dgm:presLayoutVars>
          <dgm:chPref val="3"/>
        </dgm:presLayoutVars>
      </dgm:prSet>
      <dgm:spPr/>
      <dgm:t>
        <a:bodyPr/>
        <a:lstStyle/>
        <a:p>
          <a:endParaRPr lang="ru-RU"/>
        </a:p>
      </dgm:t>
    </dgm:pt>
    <dgm:pt modelId="{C5C78C6C-8E33-46BF-913A-537625EC6EF8}" type="pres">
      <dgm:prSet presAssocID="{13418A3D-15E8-4A99-B721-82A55271C8B9}" presName="rootConnector" presStyleLbl="node3" presStyleIdx="1" presStyleCnt="12"/>
      <dgm:spPr/>
      <dgm:t>
        <a:bodyPr/>
        <a:lstStyle/>
        <a:p>
          <a:endParaRPr lang="ru-RU"/>
        </a:p>
      </dgm:t>
    </dgm:pt>
    <dgm:pt modelId="{AC5DD510-C909-4F9F-A00E-B3E4BA309F68}" type="pres">
      <dgm:prSet presAssocID="{13418A3D-15E8-4A99-B721-82A55271C8B9}" presName="hierChild4" presStyleCnt="0"/>
      <dgm:spPr/>
      <dgm:t>
        <a:bodyPr/>
        <a:lstStyle/>
        <a:p>
          <a:endParaRPr lang="ru-RU"/>
        </a:p>
      </dgm:t>
    </dgm:pt>
    <dgm:pt modelId="{31B98048-7F0A-43C8-9B22-212219457476}" type="pres">
      <dgm:prSet presAssocID="{13418A3D-15E8-4A99-B721-82A55271C8B9}" presName="hierChild5" presStyleCnt="0"/>
      <dgm:spPr/>
      <dgm:t>
        <a:bodyPr/>
        <a:lstStyle/>
        <a:p>
          <a:endParaRPr lang="ru-RU"/>
        </a:p>
      </dgm:t>
    </dgm:pt>
    <dgm:pt modelId="{EEAA3BA6-33E0-41FD-B942-9A2C554D27F7}" type="pres">
      <dgm:prSet presAssocID="{008A2735-1EA0-4B84-9DC0-0EE63B173EB4}" presName="Name50" presStyleLbl="parChTrans1D3" presStyleIdx="2" presStyleCnt="12"/>
      <dgm:spPr/>
      <dgm:t>
        <a:bodyPr/>
        <a:lstStyle/>
        <a:p>
          <a:endParaRPr lang="ru-RU"/>
        </a:p>
      </dgm:t>
    </dgm:pt>
    <dgm:pt modelId="{CC6BDF5E-D4AE-471C-8EB6-E33876C37EEB}" type="pres">
      <dgm:prSet presAssocID="{311A0B78-F66A-47E6-9DE9-9F61B37B76F5}" presName="hierRoot2" presStyleCnt="0">
        <dgm:presLayoutVars>
          <dgm:hierBranch val="init"/>
        </dgm:presLayoutVars>
      </dgm:prSet>
      <dgm:spPr/>
      <dgm:t>
        <a:bodyPr/>
        <a:lstStyle/>
        <a:p>
          <a:endParaRPr lang="ru-RU"/>
        </a:p>
      </dgm:t>
    </dgm:pt>
    <dgm:pt modelId="{76191E5D-DCE5-4E1D-B3F3-530DEE9D10B6}" type="pres">
      <dgm:prSet presAssocID="{311A0B78-F66A-47E6-9DE9-9F61B37B76F5}" presName="rootComposite" presStyleCnt="0"/>
      <dgm:spPr/>
      <dgm:t>
        <a:bodyPr/>
        <a:lstStyle/>
        <a:p>
          <a:endParaRPr lang="ru-RU"/>
        </a:p>
      </dgm:t>
    </dgm:pt>
    <dgm:pt modelId="{ED9EBF09-12E8-46BF-946E-4E4D7BE4916C}" type="pres">
      <dgm:prSet presAssocID="{311A0B78-F66A-47E6-9DE9-9F61B37B76F5}" presName="rootText" presStyleLbl="node3" presStyleIdx="2" presStyleCnt="12">
        <dgm:presLayoutVars>
          <dgm:chPref val="3"/>
        </dgm:presLayoutVars>
      </dgm:prSet>
      <dgm:spPr/>
      <dgm:t>
        <a:bodyPr/>
        <a:lstStyle/>
        <a:p>
          <a:endParaRPr lang="ru-RU"/>
        </a:p>
      </dgm:t>
    </dgm:pt>
    <dgm:pt modelId="{47407211-2270-4850-AE9E-E2460FB3C221}" type="pres">
      <dgm:prSet presAssocID="{311A0B78-F66A-47E6-9DE9-9F61B37B76F5}" presName="rootConnector" presStyleLbl="node3" presStyleIdx="2" presStyleCnt="12"/>
      <dgm:spPr/>
      <dgm:t>
        <a:bodyPr/>
        <a:lstStyle/>
        <a:p>
          <a:endParaRPr lang="ru-RU"/>
        </a:p>
      </dgm:t>
    </dgm:pt>
    <dgm:pt modelId="{8DD3C3F5-EF5A-43DD-A9CF-F3D956372C54}" type="pres">
      <dgm:prSet presAssocID="{311A0B78-F66A-47E6-9DE9-9F61B37B76F5}" presName="hierChild4" presStyleCnt="0"/>
      <dgm:spPr/>
      <dgm:t>
        <a:bodyPr/>
        <a:lstStyle/>
        <a:p>
          <a:endParaRPr lang="ru-RU"/>
        </a:p>
      </dgm:t>
    </dgm:pt>
    <dgm:pt modelId="{DA7A8650-732E-4623-8AC0-C910E4BF7C7F}" type="pres">
      <dgm:prSet presAssocID="{311A0B78-F66A-47E6-9DE9-9F61B37B76F5}" presName="hierChild5" presStyleCnt="0"/>
      <dgm:spPr/>
      <dgm:t>
        <a:bodyPr/>
        <a:lstStyle/>
        <a:p>
          <a:endParaRPr lang="ru-RU"/>
        </a:p>
      </dgm:t>
    </dgm:pt>
    <dgm:pt modelId="{60125BA0-F3E1-48F3-9CBE-48035DD33705}" type="pres">
      <dgm:prSet presAssocID="{761855FB-8BAE-4197-A79F-7A748A456458}" presName="hierChild5" presStyleCnt="0"/>
      <dgm:spPr/>
      <dgm:t>
        <a:bodyPr/>
        <a:lstStyle/>
        <a:p>
          <a:endParaRPr lang="ru-RU"/>
        </a:p>
      </dgm:t>
    </dgm:pt>
    <dgm:pt modelId="{FB9A2BF7-58A0-41DD-9375-41D353169DE3}" type="pres">
      <dgm:prSet presAssocID="{2DC6D9CA-EB86-4613-83D2-F5976128AFF5}" presName="Name37" presStyleLbl="parChTrans1D2" presStyleIdx="1" presStyleCnt="5"/>
      <dgm:spPr/>
      <dgm:t>
        <a:bodyPr/>
        <a:lstStyle/>
        <a:p>
          <a:endParaRPr lang="ru-RU"/>
        </a:p>
      </dgm:t>
    </dgm:pt>
    <dgm:pt modelId="{F9CB5D03-BA2C-4388-ABA2-D0BD009925F0}" type="pres">
      <dgm:prSet presAssocID="{A3408602-6A06-4178-A9E1-BE9BA04F04D8}" presName="hierRoot2" presStyleCnt="0">
        <dgm:presLayoutVars>
          <dgm:hierBranch val="l"/>
        </dgm:presLayoutVars>
      </dgm:prSet>
      <dgm:spPr/>
      <dgm:t>
        <a:bodyPr/>
        <a:lstStyle/>
        <a:p>
          <a:endParaRPr lang="ru-RU"/>
        </a:p>
      </dgm:t>
    </dgm:pt>
    <dgm:pt modelId="{33C3249B-C513-4B47-88E4-9C1DBF20CB75}" type="pres">
      <dgm:prSet presAssocID="{A3408602-6A06-4178-A9E1-BE9BA04F04D8}" presName="rootComposite" presStyleCnt="0"/>
      <dgm:spPr/>
      <dgm:t>
        <a:bodyPr/>
        <a:lstStyle/>
        <a:p>
          <a:endParaRPr lang="ru-RU"/>
        </a:p>
      </dgm:t>
    </dgm:pt>
    <dgm:pt modelId="{41811C2E-42EE-42ED-99D4-0FCEDD61826F}" type="pres">
      <dgm:prSet presAssocID="{A3408602-6A06-4178-A9E1-BE9BA04F04D8}" presName="rootText" presStyleLbl="node2" presStyleIdx="1" presStyleCnt="5" custScaleX="110000" custScaleY="110000">
        <dgm:presLayoutVars>
          <dgm:chPref val="3"/>
        </dgm:presLayoutVars>
      </dgm:prSet>
      <dgm:spPr/>
      <dgm:t>
        <a:bodyPr/>
        <a:lstStyle/>
        <a:p>
          <a:endParaRPr lang="ru-RU"/>
        </a:p>
      </dgm:t>
    </dgm:pt>
    <dgm:pt modelId="{D35965E0-6F4A-4A95-800C-20ADD73CB6CC}" type="pres">
      <dgm:prSet presAssocID="{A3408602-6A06-4178-A9E1-BE9BA04F04D8}" presName="rootConnector" presStyleLbl="node2" presStyleIdx="1" presStyleCnt="5"/>
      <dgm:spPr/>
      <dgm:t>
        <a:bodyPr/>
        <a:lstStyle/>
        <a:p>
          <a:endParaRPr lang="ru-RU"/>
        </a:p>
      </dgm:t>
    </dgm:pt>
    <dgm:pt modelId="{F5C0513F-50C5-46C2-95BD-D1C4BAD57098}" type="pres">
      <dgm:prSet presAssocID="{A3408602-6A06-4178-A9E1-BE9BA04F04D8}" presName="hierChild4" presStyleCnt="0"/>
      <dgm:spPr/>
      <dgm:t>
        <a:bodyPr/>
        <a:lstStyle/>
        <a:p>
          <a:endParaRPr lang="ru-RU"/>
        </a:p>
      </dgm:t>
    </dgm:pt>
    <dgm:pt modelId="{BD222428-672D-48AA-925F-1FB5CF37B592}" type="pres">
      <dgm:prSet presAssocID="{2F762D82-F726-46B0-8934-A34418562577}" presName="Name50" presStyleLbl="parChTrans1D3" presStyleIdx="3" presStyleCnt="12"/>
      <dgm:spPr/>
      <dgm:t>
        <a:bodyPr/>
        <a:lstStyle/>
        <a:p>
          <a:endParaRPr lang="ru-RU"/>
        </a:p>
      </dgm:t>
    </dgm:pt>
    <dgm:pt modelId="{5D34A26D-3897-40EB-AA93-D3C7566A2226}" type="pres">
      <dgm:prSet presAssocID="{B2B679D9-ED8A-4E08-BD0C-79053F3F523B}" presName="hierRoot2" presStyleCnt="0">
        <dgm:presLayoutVars>
          <dgm:hierBranch val="init"/>
        </dgm:presLayoutVars>
      </dgm:prSet>
      <dgm:spPr/>
      <dgm:t>
        <a:bodyPr/>
        <a:lstStyle/>
        <a:p>
          <a:endParaRPr lang="ru-RU"/>
        </a:p>
      </dgm:t>
    </dgm:pt>
    <dgm:pt modelId="{7D92C2DE-A540-476A-8BE5-6984642B2419}" type="pres">
      <dgm:prSet presAssocID="{B2B679D9-ED8A-4E08-BD0C-79053F3F523B}" presName="rootComposite" presStyleCnt="0"/>
      <dgm:spPr/>
      <dgm:t>
        <a:bodyPr/>
        <a:lstStyle/>
        <a:p>
          <a:endParaRPr lang="ru-RU"/>
        </a:p>
      </dgm:t>
    </dgm:pt>
    <dgm:pt modelId="{36A31048-6302-4DC6-A2DE-594CEF35B227}" type="pres">
      <dgm:prSet presAssocID="{B2B679D9-ED8A-4E08-BD0C-79053F3F523B}" presName="rootText" presStyleLbl="node3" presStyleIdx="3" presStyleCnt="12" custScaleY="140990">
        <dgm:presLayoutVars>
          <dgm:chPref val="3"/>
        </dgm:presLayoutVars>
      </dgm:prSet>
      <dgm:spPr/>
      <dgm:t>
        <a:bodyPr/>
        <a:lstStyle/>
        <a:p>
          <a:endParaRPr lang="ru-RU"/>
        </a:p>
      </dgm:t>
    </dgm:pt>
    <dgm:pt modelId="{31B795C0-E335-48B5-B733-A3FFDAFF1C90}" type="pres">
      <dgm:prSet presAssocID="{B2B679D9-ED8A-4E08-BD0C-79053F3F523B}" presName="rootConnector" presStyleLbl="node3" presStyleIdx="3" presStyleCnt="12"/>
      <dgm:spPr/>
      <dgm:t>
        <a:bodyPr/>
        <a:lstStyle/>
        <a:p>
          <a:endParaRPr lang="ru-RU"/>
        </a:p>
      </dgm:t>
    </dgm:pt>
    <dgm:pt modelId="{3FACFD32-8AB4-4C75-831D-0FE7D5C61AAF}" type="pres">
      <dgm:prSet presAssocID="{B2B679D9-ED8A-4E08-BD0C-79053F3F523B}" presName="hierChild4" presStyleCnt="0"/>
      <dgm:spPr/>
      <dgm:t>
        <a:bodyPr/>
        <a:lstStyle/>
        <a:p>
          <a:endParaRPr lang="ru-RU"/>
        </a:p>
      </dgm:t>
    </dgm:pt>
    <dgm:pt modelId="{AF6EE204-6360-4B4D-BCA4-4C03DF16B3BF}" type="pres">
      <dgm:prSet presAssocID="{B2B679D9-ED8A-4E08-BD0C-79053F3F523B}" presName="hierChild5" presStyleCnt="0"/>
      <dgm:spPr/>
      <dgm:t>
        <a:bodyPr/>
        <a:lstStyle/>
        <a:p>
          <a:endParaRPr lang="ru-RU"/>
        </a:p>
      </dgm:t>
    </dgm:pt>
    <dgm:pt modelId="{4BC41573-3BAC-4CE2-B3EF-0D1723AF9B75}" type="pres">
      <dgm:prSet presAssocID="{017B16DA-6F9C-4F72-A66F-681C53ACDDAB}" presName="Name50" presStyleLbl="parChTrans1D3" presStyleIdx="4" presStyleCnt="12"/>
      <dgm:spPr/>
      <dgm:t>
        <a:bodyPr/>
        <a:lstStyle/>
        <a:p>
          <a:endParaRPr lang="ru-RU"/>
        </a:p>
      </dgm:t>
    </dgm:pt>
    <dgm:pt modelId="{3FE9232D-BE21-40CA-80DC-3ADB44D0E240}" type="pres">
      <dgm:prSet presAssocID="{4D305499-FA28-4676-ADC3-B5F33E5A0BAF}" presName="hierRoot2" presStyleCnt="0">
        <dgm:presLayoutVars>
          <dgm:hierBranch val="init"/>
        </dgm:presLayoutVars>
      </dgm:prSet>
      <dgm:spPr/>
      <dgm:t>
        <a:bodyPr/>
        <a:lstStyle/>
        <a:p>
          <a:endParaRPr lang="ru-RU"/>
        </a:p>
      </dgm:t>
    </dgm:pt>
    <dgm:pt modelId="{1FB9FC18-6B49-4EC0-8059-AD151D04D52E}" type="pres">
      <dgm:prSet presAssocID="{4D305499-FA28-4676-ADC3-B5F33E5A0BAF}" presName="rootComposite" presStyleCnt="0"/>
      <dgm:spPr/>
      <dgm:t>
        <a:bodyPr/>
        <a:lstStyle/>
        <a:p>
          <a:endParaRPr lang="ru-RU"/>
        </a:p>
      </dgm:t>
    </dgm:pt>
    <dgm:pt modelId="{ECE42DB3-7218-41F7-820A-C53C31E3A4DE}" type="pres">
      <dgm:prSet presAssocID="{4D305499-FA28-4676-ADC3-B5F33E5A0BAF}" presName="rootText" presStyleLbl="node3" presStyleIdx="4" presStyleCnt="12">
        <dgm:presLayoutVars>
          <dgm:chPref val="3"/>
        </dgm:presLayoutVars>
      </dgm:prSet>
      <dgm:spPr/>
      <dgm:t>
        <a:bodyPr/>
        <a:lstStyle/>
        <a:p>
          <a:endParaRPr lang="ru-RU"/>
        </a:p>
      </dgm:t>
    </dgm:pt>
    <dgm:pt modelId="{C7834EE9-1CFD-45DE-8D40-50423AB84F4E}" type="pres">
      <dgm:prSet presAssocID="{4D305499-FA28-4676-ADC3-B5F33E5A0BAF}" presName="rootConnector" presStyleLbl="node3" presStyleIdx="4" presStyleCnt="12"/>
      <dgm:spPr/>
      <dgm:t>
        <a:bodyPr/>
        <a:lstStyle/>
        <a:p>
          <a:endParaRPr lang="ru-RU"/>
        </a:p>
      </dgm:t>
    </dgm:pt>
    <dgm:pt modelId="{22EC7686-589A-4B30-8E1C-AF27D198CE9A}" type="pres">
      <dgm:prSet presAssocID="{4D305499-FA28-4676-ADC3-B5F33E5A0BAF}" presName="hierChild4" presStyleCnt="0"/>
      <dgm:spPr/>
      <dgm:t>
        <a:bodyPr/>
        <a:lstStyle/>
        <a:p>
          <a:endParaRPr lang="ru-RU"/>
        </a:p>
      </dgm:t>
    </dgm:pt>
    <dgm:pt modelId="{8CDBE548-3EE1-43DD-B357-33E2FE6272DA}" type="pres">
      <dgm:prSet presAssocID="{4D305499-FA28-4676-ADC3-B5F33E5A0BAF}" presName="hierChild5" presStyleCnt="0"/>
      <dgm:spPr/>
      <dgm:t>
        <a:bodyPr/>
        <a:lstStyle/>
        <a:p>
          <a:endParaRPr lang="ru-RU"/>
        </a:p>
      </dgm:t>
    </dgm:pt>
    <dgm:pt modelId="{0AEE9D28-4FFC-42E5-95AC-02942A95FB20}" type="pres">
      <dgm:prSet presAssocID="{A3408602-6A06-4178-A9E1-BE9BA04F04D8}" presName="hierChild5" presStyleCnt="0"/>
      <dgm:spPr/>
      <dgm:t>
        <a:bodyPr/>
        <a:lstStyle/>
        <a:p>
          <a:endParaRPr lang="ru-RU"/>
        </a:p>
      </dgm:t>
    </dgm:pt>
    <dgm:pt modelId="{7854C156-E48D-4B6E-9B18-36A1416107E1}" type="pres">
      <dgm:prSet presAssocID="{E4B822B6-13B3-4D2B-B0B1-AFB841117CA0}" presName="Name37" presStyleLbl="parChTrans1D2" presStyleIdx="2" presStyleCnt="5"/>
      <dgm:spPr/>
      <dgm:t>
        <a:bodyPr/>
        <a:lstStyle/>
        <a:p>
          <a:endParaRPr lang="ru-RU"/>
        </a:p>
      </dgm:t>
    </dgm:pt>
    <dgm:pt modelId="{7B723A06-A758-436C-BF68-E02D527D74B6}" type="pres">
      <dgm:prSet presAssocID="{A93B0E4F-9B0B-4F2F-95E0-D0206F096981}" presName="hierRoot2" presStyleCnt="0">
        <dgm:presLayoutVars>
          <dgm:hierBranch val="init"/>
        </dgm:presLayoutVars>
      </dgm:prSet>
      <dgm:spPr/>
      <dgm:t>
        <a:bodyPr/>
        <a:lstStyle/>
        <a:p>
          <a:endParaRPr lang="ru-RU"/>
        </a:p>
      </dgm:t>
    </dgm:pt>
    <dgm:pt modelId="{CAABD900-5A84-4B3E-A80E-64916E702CE3}" type="pres">
      <dgm:prSet presAssocID="{A93B0E4F-9B0B-4F2F-95E0-D0206F096981}" presName="rootComposite" presStyleCnt="0"/>
      <dgm:spPr/>
      <dgm:t>
        <a:bodyPr/>
        <a:lstStyle/>
        <a:p>
          <a:endParaRPr lang="ru-RU"/>
        </a:p>
      </dgm:t>
    </dgm:pt>
    <dgm:pt modelId="{FC4FE0F8-AE15-456F-B0BE-100A482C0973}" type="pres">
      <dgm:prSet presAssocID="{A93B0E4F-9B0B-4F2F-95E0-D0206F096981}" presName="rootText" presStyleLbl="node2" presStyleIdx="2" presStyleCnt="5" custScaleX="117959">
        <dgm:presLayoutVars>
          <dgm:chPref val="3"/>
        </dgm:presLayoutVars>
      </dgm:prSet>
      <dgm:spPr/>
      <dgm:t>
        <a:bodyPr/>
        <a:lstStyle/>
        <a:p>
          <a:endParaRPr lang="ru-RU"/>
        </a:p>
      </dgm:t>
    </dgm:pt>
    <dgm:pt modelId="{DBA66384-9B08-4940-B079-D5A6EDCB3548}" type="pres">
      <dgm:prSet presAssocID="{A93B0E4F-9B0B-4F2F-95E0-D0206F096981}" presName="rootConnector" presStyleLbl="node2" presStyleIdx="2" presStyleCnt="5"/>
      <dgm:spPr/>
      <dgm:t>
        <a:bodyPr/>
        <a:lstStyle/>
        <a:p>
          <a:endParaRPr lang="ru-RU"/>
        </a:p>
      </dgm:t>
    </dgm:pt>
    <dgm:pt modelId="{016B4899-D7A2-4A92-A57F-3BD68113DE47}" type="pres">
      <dgm:prSet presAssocID="{A93B0E4F-9B0B-4F2F-95E0-D0206F096981}" presName="hierChild4" presStyleCnt="0"/>
      <dgm:spPr/>
      <dgm:t>
        <a:bodyPr/>
        <a:lstStyle/>
        <a:p>
          <a:endParaRPr lang="ru-RU"/>
        </a:p>
      </dgm:t>
    </dgm:pt>
    <dgm:pt modelId="{215952AC-3362-4115-8CF9-6ADCA884F4E8}" type="pres">
      <dgm:prSet presAssocID="{14960AE2-0279-43DB-9B1F-A5BB4364592A}" presName="Name37" presStyleLbl="parChTrans1D3" presStyleIdx="5" presStyleCnt="12"/>
      <dgm:spPr/>
      <dgm:t>
        <a:bodyPr/>
        <a:lstStyle/>
        <a:p>
          <a:endParaRPr lang="ru-RU"/>
        </a:p>
      </dgm:t>
    </dgm:pt>
    <dgm:pt modelId="{A039E98D-A1CB-4E74-9085-39439EB467C8}" type="pres">
      <dgm:prSet presAssocID="{32D90F37-01BA-4C9E-B2E6-D6698A941A1F}" presName="hierRoot2" presStyleCnt="0">
        <dgm:presLayoutVars>
          <dgm:hierBranch val="init"/>
        </dgm:presLayoutVars>
      </dgm:prSet>
      <dgm:spPr/>
      <dgm:t>
        <a:bodyPr/>
        <a:lstStyle/>
        <a:p>
          <a:endParaRPr lang="ru-RU"/>
        </a:p>
      </dgm:t>
    </dgm:pt>
    <dgm:pt modelId="{C08D20C5-0D6D-43C6-B8AC-A22C5340FB0B}" type="pres">
      <dgm:prSet presAssocID="{32D90F37-01BA-4C9E-B2E6-D6698A941A1F}" presName="rootComposite" presStyleCnt="0"/>
      <dgm:spPr/>
      <dgm:t>
        <a:bodyPr/>
        <a:lstStyle/>
        <a:p>
          <a:endParaRPr lang="ru-RU"/>
        </a:p>
      </dgm:t>
    </dgm:pt>
    <dgm:pt modelId="{DE9A67FB-6878-4D4C-A26A-36FAE91F5F78}" type="pres">
      <dgm:prSet presAssocID="{32D90F37-01BA-4C9E-B2E6-D6698A941A1F}" presName="rootText" presStyleLbl="node3" presStyleIdx="5" presStyleCnt="12" custScaleY="151293">
        <dgm:presLayoutVars>
          <dgm:chPref val="3"/>
        </dgm:presLayoutVars>
      </dgm:prSet>
      <dgm:spPr/>
      <dgm:t>
        <a:bodyPr/>
        <a:lstStyle/>
        <a:p>
          <a:endParaRPr lang="ru-RU"/>
        </a:p>
      </dgm:t>
    </dgm:pt>
    <dgm:pt modelId="{44CA08B3-12A9-4C72-BA27-380E3CD03F72}" type="pres">
      <dgm:prSet presAssocID="{32D90F37-01BA-4C9E-B2E6-D6698A941A1F}" presName="rootConnector" presStyleLbl="node3" presStyleIdx="5" presStyleCnt="12"/>
      <dgm:spPr/>
      <dgm:t>
        <a:bodyPr/>
        <a:lstStyle/>
        <a:p>
          <a:endParaRPr lang="ru-RU"/>
        </a:p>
      </dgm:t>
    </dgm:pt>
    <dgm:pt modelId="{0DE65AC7-F304-40C1-8573-E585FD14ED89}" type="pres">
      <dgm:prSet presAssocID="{32D90F37-01BA-4C9E-B2E6-D6698A941A1F}" presName="hierChild4" presStyleCnt="0"/>
      <dgm:spPr/>
      <dgm:t>
        <a:bodyPr/>
        <a:lstStyle/>
        <a:p>
          <a:endParaRPr lang="ru-RU"/>
        </a:p>
      </dgm:t>
    </dgm:pt>
    <dgm:pt modelId="{0581D4BC-0DE6-49DA-A02D-BE92F450F5CD}" type="pres">
      <dgm:prSet presAssocID="{32D90F37-01BA-4C9E-B2E6-D6698A941A1F}" presName="hierChild5" presStyleCnt="0"/>
      <dgm:spPr/>
      <dgm:t>
        <a:bodyPr/>
        <a:lstStyle/>
        <a:p>
          <a:endParaRPr lang="ru-RU"/>
        </a:p>
      </dgm:t>
    </dgm:pt>
    <dgm:pt modelId="{E04E45D4-6377-4A02-9CDF-E6A5204C16DC}" type="pres">
      <dgm:prSet presAssocID="{1FE61BCF-2D39-4FF2-8AD9-7C2CE9577ACF}" presName="Name37" presStyleLbl="parChTrans1D3" presStyleIdx="6" presStyleCnt="12"/>
      <dgm:spPr/>
      <dgm:t>
        <a:bodyPr/>
        <a:lstStyle/>
        <a:p>
          <a:endParaRPr lang="ru-RU"/>
        </a:p>
      </dgm:t>
    </dgm:pt>
    <dgm:pt modelId="{B838BF1C-5BC3-4A42-8A32-D276D9C7A9BE}" type="pres">
      <dgm:prSet presAssocID="{EB2899FA-1652-4D07-A8C1-57A9B85EDB98}" presName="hierRoot2" presStyleCnt="0">
        <dgm:presLayoutVars>
          <dgm:hierBranch val="init"/>
        </dgm:presLayoutVars>
      </dgm:prSet>
      <dgm:spPr/>
      <dgm:t>
        <a:bodyPr/>
        <a:lstStyle/>
        <a:p>
          <a:endParaRPr lang="ru-RU"/>
        </a:p>
      </dgm:t>
    </dgm:pt>
    <dgm:pt modelId="{6B109AD5-00AF-4A1E-A713-BF3F306B4AF9}" type="pres">
      <dgm:prSet presAssocID="{EB2899FA-1652-4D07-A8C1-57A9B85EDB98}" presName="rootComposite" presStyleCnt="0"/>
      <dgm:spPr/>
      <dgm:t>
        <a:bodyPr/>
        <a:lstStyle/>
        <a:p>
          <a:endParaRPr lang="ru-RU"/>
        </a:p>
      </dgm:t>
    </dgm:pt>
    <dgm:pt modelId="{41EFEFEE-7CBC-456D-A9D2-EA951C6341CA}" type="pres">
      <dgm:prSet presAssocID="{EB2899FA-1652-4D07-A8C1-57A9B85EDB98}" presName="rootText" presStyleLbl="node3" presStyleIdx="6" presStyleCnt="12">
        <dgm:presLayoutVars>
          <dgm:chPref val="3"/>
        </dgm:presLayoutVars>
      </dgm:prSet>
      <dgm:spPr/>
      <dgm:t>
        <a:bodyPr/>
        <a:lstStyle/>
        <a:p>
          <a:endParaRPr lang="ru-RU"/>
        </a:p>
      </dgm:t>
    </dgm:pt>
    <dgm:pt modelId="{45E9316C-E214-4885-A1F2-B7807054D5C1}" type="pres">
      <dgm:prSet presAssocID="{EB2899FA-1652-4D07-A8C1-57A9B85EDB98}" presName="rootConnector" presStyleLbl="node3" presStyleIdx="6" presStyleCnt="12"/>
      <dgm:spPr/>
      <dgm:t>
        <a:bodyPr/>
        <a:lstStyle/>
        <a:p>
          <a:endParaRPr lang="ru-RU"/>
        </a:p>
      </dgm:t>
    </dgm:pt>
    <dgm:pt modelId="{5D0099F9-1470-4AA1-875E-BB5A94A19C7A}" type="pres">
      <dgm:prSet presAssocID="{EB2899FA-1652-4D07-A8C1-57A9B85EDB98}" presName="hierChild4" presStyleCnt="0"/>
      <dgm:spPr/>
      <dgm:t>
        <a:bodyPr/>
        <a:lstStyle/>
        <a:p>
          <a:endParaRPr lang="ru-RU"/>
        </a:p>
      </dgm:t>
    </dgm:pt>
    <dgm:pt modelId="{A573203F-BE79-498D-9183-6BC2F71FDD63}" type="pres">
      <dgm:prSet presAssocID="{EB2899FA-1652-4D07-A8C1-57A9B85EDB98}" presName="hierChild5" presStyleCnt="0"/>
      <dgm:spPr/>
      <dgm:t>
        <a:bodyPr/>
        <a:lstStyle/>
        <a:p>
          <a:endParaRPr lang="ru-RU"/>
        </a:p>
      </dgm:t>
    </dgm:pt>
    <dgm:pt modelId="{849BA450-FC36-40EA-95A8-7A017F4162D8}" type="pres">
      <dgm:prSet presAssocID="{A93B0E4F-9B0B-4F2F-95E0-D0206F096981}" presName="hierChild5" presStyleCnt="0"/>
      <dgm:spPr/>
      <dgm:t>
        <a:bodyPr/>
        <a:lstStyle/>
        <a:p>
          <a:endParaRPr lang="ru-RU"/>
        </a:p>
      </dgm:t>
    </dgm:pt>
    <dgm:pt modelId="{D2164B90-9576-47AA-BFD5-D0952550B13A}" type="pres">
      <dgm:prSet presAssocID="{CA5CC063-0DD8-4FCB-B851-74C43D31E4B6}" presName="Name37" presStyleLbl="parChTrans1D2" presStyleIdx="3" presStyleCnt="5"/>
      <dgm:spPr/>
      <dgm:t>
        <a:bodyPr/>
        <a:lstStyle/>
        <a:p>
          <a:endParaRPr lang="ru-RU"/>
        </a:p>
      </dgm:t>
    </dgm:pt>
    <dgm:pt modelId="{C64EA0D3-E64C-4584-9AE5-967D5402F81B}" type="pres">
      <dgm:prSet presAssocID="{38F7C24A-17B1-44FA-B365-0051FDE3FEC8}" presName="hierRoot2" presStyleCnt="0">
        <dgm:presLayoutVars>
          <dgm:hierBranch val="init"/>
        </dgm:presLayoutVars>
      </dgm:prSet>
      <dgm:spPr/>
      <dgm:t>
        <a:bodyPr/>
        <a:lstStyle/>
        <a:p>
          <a:endParaRPr lang="ru-RU"/>
        </a:p>
      </dgm:t>
    </dgm:pt>
    <dgm:pt modelId="{A871FFAC-76D7-4E45-8761-D6448FE06405}" type="pres">
      <dgm:prSet presAssocID="{38F7C24A-17B1-44FA-B365-0051FDE3FEC8}" presName="rootComposite" presStyleCnt="0"/>
      <dgm:spPr/>
      <dgm:t>
        <a:bodyPr/>
        <a:lstStyle/>
        <a:p>
          <a:endParaRPr lang="ru-RU"/>
        </a:p>
      </dgm:t>
    </dgm:pt>
    <dgm:pt modelId="{FCAD3606-7FCF-4C63-8443-A6D4B4794861}" type="pres">
      <dgm:prSet presAssocID="{38F7C24A-17B1-44FA-B365-0051FDE3FEC8}" presName="rootText" presStyleLbl="node2" presStyleIdx="3" presStyleCnt="5">
        <dgm:presLayoutVars>
          <dgm:chPref val="3"/>
        </dgm:presLayoutVars>
      </dgm:prSet>
      <dgm:spPr/>
      <dgm:t>
        <a:bodyPr/>
        <a:lstStyle/>
        <a:p>
          <a:endParaRPr lang="ru-RU"/>
        </a:p>
      </dgm:t>
    </dgm:pt>
    <dgm:pt modelId="{A9E5B3F2-70F2-4325-AC75-476A9D4B34DC}" type="pres">
      <dgm:prSet presAssocID="{38F7C24A-17B1-44FA-B365-0051FDE3FEC8}" presName="rootConnector" presStyleLbl="node2" presStyleIdx="3" presStyleCnt="5"/>
      <dgm:spPr/>
      <dgm:t>
        <a:bodyPr/>
        <a:lstStyle/>
        <a:p>
          <a:endParaRPr lang="ru-RU"/>
        </a:p>
      </dgm:t>
    </dgm:pt>
    <dgm:pt modelId="{E7473EB5-B556-46EB-AC20-612ED98AE161}" type="pres">
      <dgm:prSet presAssocID="{38F7C24A-17B1-44FA-B365-0051FDE3FEC8}" presName="hierChild4" presStyleCnt="0"/>
      <dgm:spPr/>
      <dgm:t>
        <a:bodyPr/>
        <a:lstStyle/>
        <a:p>
          <a:endParaRPr lang="ru-RU"/>
        </a:p>
      </dgm:t>
    </dgm:pt>
    <dgm:pt modelId="{B0445671-09B5-47B3-BFA2-64434512943E}" type="pres">
      <dgm:prSet presAssocID="{DCC734FD-C9C1-473A-AE52-5643567AD74A}" presName="Name37" presStyleLbl="parChTrans1D3" presStyleIdx="7" presStyleCnt="12"/>
      <dgm:spPr/>
      <dgm:t>
        <a:bodyPr/>
        <a:lstStyle/>
        <a:p>
          <a:endParaRPr lang="ru-RU"/>
        </a:p>
      </dgm:t>
    </dgm:pt>
    <dgm:pt modelId="{2E82089E-DB53-4B2B-BE5F-EB2CC8876898}" type="pres">
      <dgm:prSet presAssocID="{DCFCB70B-BE51-450F-B0AD-7B6683F5FF17}" presName="hierRoot2" presStyleCnt="0">
        <dgm:presLayoutVars>
          <dgm:hierBranch val="init"/>
        </dgm:presLayoutVars>
      </dgm:prSet>
      <dgm:spPr/>
      <dgm:t>
        <a:bodyPr/>
        <a:lstStyle/>
        <a:p>
          <a:endParaRPr lang="ru-RU"/>
        </a:p>
      </dgm:t>
    </dgm:pt>
    <dgm:pt modelId="{5BD2AB6F-EADE-4C53-A04B-953BEB998792}" type="pres">
      <dgm:prSet presAssocID="{DCFCB70B-BE51-450F-B0AD-7B6683F5FF17}" presName="rootComposite" presStyleCnt="0"/>
      <dgm:spPr/>
      <dgm:t>
        <a:bodyPr/>
        <a:lstStyle/>
        <a:p>
          <a:endParaRPr lang="ru-RU"/>
        </a:p>
      </dgm:t>
    </dgm:pt>
    <dgm:pt modelId="{97CC8EDB-D8BA-4E58-9527-67E726A7BF14}" type="pres">
      <dgm:prSet presAssocID="{DCFCB70B-BE51-450F-B0AD-7B6683F5FF17}" presName="rootText" presStyleLbl="node3" presStyleIdx="7" presStyleCnt="12" custScaleY="148287">
        <dgm:presLayoutVars>
          <dgm:chPref val="3"/>
        </dgm:presLayoutVars>
      </dgm:prSet>
      <dgm:spPr/>
      <dgm:t>
        <a:bodyPr/>
        <a:lstStyle/>
        <a:p>
          <a:endParaRPr lang="ru-RU"/>
        </a:p>
      </dgm:t>
    </dgm:pt>
    <dgm:pt modelId="{9D4C0365-65AE-416E-9CB0-42EB67196B33}" type="pres">
      <dgm:prSet presAssocID="{DCFCB70B-BE51-450F-B0AD-7B6683F5FF17}" presName="rootConnector" presStyleLbl="node3" presStyleIdx="7" presStyleCnt="12"/>
      <dgm:spPr/>
      <dgm:t>
        <a:bodyPr/>
        <a:lstStyle/>
        <a:p>
          <a:endParaRPr lang="ru-RU"/>
        </a:p>
      </dgm:t>
    </dgm:pt>
    <dgm:pt modelId="{A63CBE55-D782-48C1-87EF-9016A7BB872B}" type="pres">
      <dgm:prSet presAssocID="{DCFCB70B-BE51-450F-B0AD-7B6683F5FF17}" presName="hierChild4" presStyleCnt="0"/>
      <dgm:spPr/>
      <dgm:t>
        <a:bodyPr/>
        <a:lstStyle/>
        <a:p>
          <a:endParaRPr lang="ru-RU"/>
        </a:p>
      </dgm:t>
    </dgm:pt>
    <dgm:pt modelId="{DDA4F5A8-5F8E-4339-AD62-687A06842C45}" type="pres">
      <dgm:prSet presAssocID="{DCFCB70B-BE51-450F-B0AD-7B6683F5FF17}" presName="hierChild5" presStyleCnt="0"/>
      <dgm:spPr/>
      <dgm:t>
        <a:bodyPr/>
        <a:lstStyle/>
        <a:p>
          <a:endParaRPr lang="ru-RU"/>
        </a:p>
      </dgm:t>
    </dgm:pt>
    <dgm:pt modelId="{B364823D-3246-4290-BD13-4B7277A0891E}" type="pres">
      <dgm:prSet presAssocID="{15785B3D-5EB6-4C87-B389-7CBADE70AA98}" presName="Name37" presStyleLbl="parChTrans1D3" presStyleIdx="8" presStyleCnt="12"/>
      <dgm:spPr/>
      <dgm:t>
        <a:bodyPr/>
        <a:lstStyle/>
        <a:p>
          <a:endParaRPr lang="ru-RU"/>
        </a:p>
      </dgm:t>
    </dgm:pt>
    <dgm:pt modelId="{45867747-B223-42E1-8C82-05C2D7B5B942}" type="pres">
      <dgm:prSet presAssocID="{9C9C3CDA-A1AF-4A1F-BFDB-C1F26EA09E0B}" presName="hierRoot2" presStyleCnt="0">
        <dgm:presLayoutVars>
          <dgm:hierBranch val="init"/>
        </dgm:presLayoutVars>
      </dgm:prSet>
      <dgm:spPr/>
      <dgm:t>
        <a:bodyPr/>
        <a:lstStyle/>
        <a:p>
          <a:endParaRPr lang="ru-RU"/>
        </a:p>
      </dgm:t>
    </dgm:pt>
    <dgm:pt modelId="{BB19C796-E95D-4009-82C2-B4AA37FEA0B8}" type="pres">
      <dgm:prSet presAssocID="{9C9C3CDA-A1AF-4A1F-BFDB-C1F26EA09E0B}" presName="rootComposite" presStyleCnt="0"/>
      <dgm:spPr/>
      <dgm:t>
        <a:bodyPr/>
        <a:lstStyle/>
        <a:p>
          <a:endParaRPr lang="ru-RU"/>
        </a:p>
      </dgm:t>
    </dgm:pt>
    <dgm:pt modelId="{8DBE7450-FF6E-4177-8D58-EC57FE2FCDE3}" type="pres">
      <dgm:prSet presAssocID="{9C9C3CDA-A1AF-4A1F-BFDB-C1F26EA09E0B}" presName="rootText" presStyleLbl="node3" presStyleIdx="8" presStyleCnt="12">
        <dgm:presLayoutVars>
          <dgm:chPref val="3"/>
        </dgm:presLayoutVars>
      </dgm:prSet>
      <dgm:spPr/>
      <dgm:t>
        <a:bodyPr/>
        <a:lstStyle/>
        <a:p>
          <a:endParaRPr lang="ru-RU"/>
        </a:p>
      </dgm:t>
    </dgm:pt>
    <dgm:pt modelId="{28BC0BFF-15C5-42C8-993B-63247F27EF80}" type="pres">
      <dgm:prSet presAssocID="{9C9C3CDA-A1AF-4A1F-BFDB-C1F26EA09E0B}" presName="rootConnector" presStyleLbl="node3" presStyleIdx="8" presStyleCnt="12"/>
      <dgm:spPr/>
      <dgm:t>
        <a:bodyPr/>
        <a:lstStyle/>
        <a:p>
          <a:endParaRPr lang="ru-RU"/>
        </a:p>
      </dgm:t>
    </dgm:pt>
    <dgm:pt modelId="{502FF06C-0460-453C-9250-AD7111BADAA4}" type="pres">
      <dgm:prSet presAssocID="{9C9C3CDA-A1AF-4A1F-BFDB-C1F26EA09E0B}" presName="hierChild4" presStyleCnt="0"/>
      <dgm:spPr/>
      <dgm:t>
        <a:bodyPr/>
        <a:lstStyle/>
        <a:p>
          <a:endParaRPr lang="ru-RU"/>
        </a:p>
      </dgm:t>
    </dgm:pt>
    <dgm:pt modelId="{AB77A2B1-248E-4AFA-834E-9CCBE7C31AC3}" type="pres">
      <dgm:prSet presAssocID="{9C9C3CDA-A1AF-4A1F-BFDB-C1F26EA09E0B}" presName="hierChild5" presStyleCnt="0"/>
      <dgm:spPr/>
      <dgm:t>
        <a:bodyPr/>
        <a:lstStyle/>
        <a:p>
          <a:endParaRPr lang="ru-RU"/>
        </a:p>
      </dgm:t>
    </dgm:pt>
    <dgm:pt modelId="{B573F9A5-EADA-4971-86EC-DCDFEB8C73BF}" type="pres">
      <dgm:prSet presAssocID="{38F7C24A-17B1-44FA-B365-0051FDE3FEC8}" presName="hierChild5" presStyleCnt="0"/>
      <dgm:spPr/>
      <dgm:t>
        <a:bodyPr/>
        <a:lstStyle/>
        <a:p>
          <a:endParaRPr lang="ru-RU"/>
        </a:p>
      </dgm:t>
    </dgm:pt>
    <dgm:pt modelId="{DAD68B6B-64A7-4791-944A-84CFF2A3FAEB}" type="pres">
      <dgm:prSet presAssocID="{058D2995-D3E8-49BC-8FFA-488D973BCC9C}" presName="Name37" presStyleLbl="parChTrans1D2" presStyleIdx="4" presStyleCnt="5"/>
      <dgm:spPr/>
      <dgm:t>
        <a:bodyPr/>
        <a:lstStyle/>
        <a:p>
          <a:endParaRPr lang="ru-RU"/>
        </a:p>
      </dgm:t>
    </dgm:pt>
    <dgm:pt modelId="{B20D23CC-C15C-416E-B14F-DD28BF0C574A}" type="pres">
      <dgm:prSet presAssocID="{C84FDA4A-CC62-4D79-9572-B69A4BDEF371}" presName="hierRoot2" presStyleCnt="0">
        <dgm:presLayoutVars>
          <dgm:hierBranch val="init"/>
        </dgm:presLayoutVars>
      </dgm:prSet>
      <dgm:spPr/>
      <dgm:t>
        <a:bodyPr/>
        <a:lstStyle/>
        <a:p>
          <a:endParaRPr lang="ru-RU"/>
        </a:p>
      </dgm:t>
    </dgm:pt>
    <dgm:pt modelId="{85D3431A-D89A-4948-923D-4B128997D0BD}" type="pres">
      <dgm:prSet presAssocID="{C84FDA4A-CC62-4D79-9572-B69A4BDEF371}" presName="rootComposite" presStyleCnt="0"/>
      <dgm:spPr/>
      <dgm:t>
        <a:bodyPr/>
        <a:lstStyle/>
        <a:p>
          <a:endParaRPr lang="ru-RU"/>
        </a:p>
      </dgm:t>
    </dgm:pt>
    <dgm:pt modelId="{34E0787D-FA9D-43FF-B5F5-2B7F2800C3ED}" type="pres">
      <dgm:prSet presAssocID="{C84FDA4A-CC62-4D79-9572-B69A4BDEF371}" presName="rootText" presStyleLbl="node2" presStyleIdx="4" presStyleCnt="5" custScaleX="138179">
        <dgm:presLayoutVars>
          <dgm:chPref val="3"/>
        </dgm:presLayoutVars>
      </dgm:prSet>
      <dgm:spPr/>
      <dgm:t>
        <a:bodyPr/>
        <a:lstStyle/>
        <a:p>
          <a:endParaRPr lang="ru-RU"/>
        </a:p>
      </dgm:t>
    </dgm:pt>
    <dgm:pt modelId="{5E12B9D4-F5C5-4D17-B639-FA3FFCAC3166}" type="pres">
      <dgm:prSet presAssocID="{C84FDA4A-CC62-4D79-9572-B69A4BDEF371}" presName="rootConnector" presStyleLbl="node2" presStyleIdx="4" presStyleCnt="5"/>
      <dgm:spPr/>
      <dgm:t>
        <a:bodyPr/>
        <a:lstStyle/>
        <a:p>
          <a:endParaRPr lang="ru-RU"/>
        </a:p>
      </dgm:t>
    </dgm:pt>
    <dgm:pt modelId="{56E70504-A6F4-4A78-96D2-0278DDBAE225}" type="pres">
      <dgm:prSet presAssocID="{C84FDA4A-CC62-4D79-9572-B69A4BDEF371}" presName="hierChild4" presStyleCnt="0"/>
      <dgm:spPr/>
      <dgm:t>
        <a:bodyPr/>
        <a:lstStyle/>
        <a:p>
          <a:endParaRPr lang="ru-RU"/>
        </a:p>
      </dgm:t>
    </dgm:pt>
    <dgm:pt modelId="{E188FFB3-D1DC-43CC-AC26-D3606DAEF998}" type="pres">
      <dgm:prSet presAssocID="{F4F07393-7EE1-425E-B8C8-1998AAD55628}" presName="Name37" presStyleLbl="parChTrans1D3" presStyleIdx="9" presStyleCnt="12"/>
      <dgm:spPr/>
      <dgm:t>
        <a:bodyPr/>
        <a:lstStyle/>
        <a:p>
          <a:endParaRPr lang="ru-RU"/>
        </a:p>
      </dgm:t>
    </dgm:pt>
    <dgm:pt modelId="{B00E786C-18BF-4092-8CC9-8705F9A28E89}" type="pres">
      <dgm:prSet presAssocID="{1FDD6123-26CE-4E45-A377-D86C81D157AE}" presName="hierRoot2" presStyleCnt="0">
        <dgm:presLayoutVars>
          <dgm:hierBranch val="init"/>
        </dgm:presLayoutVars>
      </dgm:prSet>
      <dgm:spPr/>
      <dgm:t>
        <a:bodyPr/>
        <a:lstStyle/>
        <a:p>
          <a:endParaRPr lang="ru-RU"/>
        </a:p>
      </dgm:t>
    </dgm:pt>
    <dgm:pt modelId="{19F53FDD-8F6E-4201-8E3B-6CB61E40A2A9}" type="pres">
      <dgm:prSet presAssocID="{1FDD6123-26CE-4E45-A377-D86C81D157AE}" presName="rootComposite" presStyleCnt="0"/>
      <dgm:spPr/>
      <dgm:t>
        <a:bodyPr/>
        <a:lstStyle/>
        <a:p>
          <a:endParaRPr lang="ru-RU"/>
        </a:p>
      </dgm:t>
    </dgm:pt>
    <dgm:pt modelId="{02D730FA-5C8C-4E12-AD55-E544E6D4B1B6}" type="pres">
      <dgm:prSet presAssocID="{1FDD6123-26CE-4E45-A377-D86C81D157AE}" presName="rootText" presStyleLbl="node3" presStyleIdx="9" presStyleCnt="12">
        <dgm:presLayoutVars>
          <dgm:chPref val="3"/>
        </dgm:presLayoutVars>
      </dgm:prSet>
      <dgm:spPr/>
      <dgm:t>
        <a:bodyPr/>
        <a:lstStyle/>
        <a:p>
          <a:endParaRPr lang="ru-RU"/>
        </a:p>
      </dgm:t>
    </dgm:pt>
    <dgm:pt modelId="{18270F9F-375B-4328-A1CD-516E6DF7C40C}" type="pres">
      <dgm:prSet presAssocID="{1FDD6123-26CE-4E45-A377-D86C81D157AE}" presName="rootConnector" presStyleLbl="node3" presStyleIdx="9" presStyleCnt="12"/>
      <dgm:spPr/>
      <dgm:t>
        <a:bodyPr/>
        <a:lstStyle/>
        <a:p>
          <a:endParaRPr lang="ru-RU"/>
        </a:p>
      </dgm:t>
    </dgm:pt>
    <dgm:pt modelId="{14636155-541B-412E-93A4-0FFED2D3923C}" type="pres">
      <dgm:prSet presAssocID="{1FDD6123-26CE-4E45-A377-D86C81D157AE}" presName="hierChild4" presStyleCnt="0"/>
      <dgm:spPr/>
      <dgm:t>
        <a:bodyPr/>
        <a:lstStyle/>
        <a:p>
          <a:endParaRPr lang="ru-RU"/>
        </a:p>
      </dgm:t>
    </dgm:pt>
    <dgm:pt modelId="{578484B9-D98E-45B1-A583-D1232A4A27CC}" type="pres">
      <dgm:prSet presAssocID="{1FDD6123-26CE-4E45-A377-D86C81D157AE}" presName="hierChild5" presStyleCnt="0"/>
      <dgm:spPr/>
      <dgm:t>
        <a:bodyPr/>
        <a:lstStyle/>
        <a:p>
          <a:endParaRPr lang="ru-RU"/>
        </a:p>
      </dgm:t>
    </dgm:pt>
    <dgm:pt modelId="{2B1BF55B-F923-4A86-BCA7-78AFC4176F6D}" type="pres">
      <dgm:prSet presAssocID="{1C73415C-AEEF-4AE0-B542-C4D8815F343B}" presName="Name37" presStyleLbl="parChTrans1D3" presStyleIdx="10" presStyleCnt="12"/>
      <dgm:spPr/>
      <dgm:t>
        <a:bodyPr/>
        <a:lstStyle/>
        <a:p>
          <a:endParaRPr lang="ru-RU"/>
        </a:p>
      </dgm:t>
    </dgm:pt>
    <dgm:pt modelId="{2B9BE9BE-E999-436D-9148-7B782F5DECA2}" type="pres">
      <dgm:prSet presAssocID="{F62BB18F-0932-436F-B0F8-827116BC6AF1}" presName="hierRoot2" presStyleCnt="0">
        <dgm:presLayoutVars>
          <dgm:hierBranch val="init"/>
        </dgm:presLayoutVars>
      </dgm:prSet>
      <dgm:spPr/>
      <dgm:t>
        <a:bodyPr/>
        <a:lstStyle/>
        <a:p>
          <a:endParaRPr lang="ru-RU"/>
        </a:p>
      </dgm:t>
    </dgm:pt>
    <dgm:pt modelId="{EC4DA364-A4F7-4151-B864-2038B55F2D76}" type="pres">
      <dgm:prSet presAssocID="{F62BB18F-0932-436F-B0F8-827116BC6AF1}" presName="rootComposite" presStyleCnt="0"/>
      <dgm:spPr/>
      <dgm:t>
        <a:bodyPr/>
        <a:lstStyle/>
        <a:p>
          <a:endParaRPr lang="ru-RU"/>
        </a:p>
      </dgm:t>
    </dgm:pt>
    <dgm:pt modelId="{2AFF6551-BD3B-4ED3-8391-BC3225243B59}" type="pres">
      <dgm:prSet presAssocID="{F62BB18F-0932-436F-B0F8-827116BC6AF1}" presName="rootText" presStyleLbl="node3" presStyleIdx="10" presStyleCnt="12" custLinFactNeighborX="519">
        <dgm:presLayoutVars>
          <dgm:chPref val="3"/>
        </dgm:presLayoutVars>
      </dgm:prSet>
      <dgm:spPr/>
      <dgm:t>
        <a:bodyPr/>
        <a:lstStyle/>
        <a:p>
          <a:endParaRPr lang="ru-RU"/>
        </a:p>
      </dgm:t>
    </dgm:pt>
    <dgm:pt modelId="{9379F4E1-FF7D-4B30-8AA1-93E0807784B8}" type="pres">
      <dgm:prSet presAssocID="{F62BB18F-0932-436F-B0F8-827116BC6AF1}" presName="rootConnector" presStyleLbl="node3" presStyleIdx="10" presStyleCnt="12"/>
      <dgm:spPr/>
      <dgm:t>
        <a:bodyPr/>
        <a:lstStyle/>
        <a:p>
          <a:endParaRPr lang="ru-RU"/>
        </a:p>
      </dgm:t>
    </dgm:pt>
    <dgm:pt modelId="{755211B7-D6A2-48C8-89FB-64D49551955A}" type="pres">
      <dgm:prSet presAssocID="{F62BB18F-0932-436F-B0F8-827116BC6AF1}" presName="hierChild4" presStyleCnt="0"/>
      <dgm:spPr/>
      <dgm:t>
        <a:bodyPr/>
        <a:lstStyle/>
        <a:p>
          <a:endParaRPr lang="ru-RU"/>
        </a:p>
      </dgm:t>
    </dgm:pt>
    <dgm:pt modelId="{E16FD9E2-868D-4336-B30B-8D74D837102D}" type="pres">
      <dgm:prSet presAssocID="{F62BB18F-0932-436F-B0F8-827116BC6AF1}" presName="hierChild5" presStyleCnt="0"/>
      <dgm:spPr/>
      <dgm:t>
        <a:bodyPr/>
        <a:lstStyle/>
        <a:p>
          <a:endParaRPr lang="ru-RU"/>
        </a:p>
      </dgm:t>
    </dgm:pt>
    <dgm:pt modelId="{0E6EE751-B70A-416B-97C0-B28B34DB2D23}" type="pres">
      <dgm:prSet presAssocID="{CC4CC3FD-F386-4D25-87CB-587A55583D21}" presName="Name37" presStyleLbl="parChTrans1D3" presStyleIdx="11" presStyleCnt="12"/>
      <dgm:spPr/>
      <dgm:t>
        <a:bodyPr/>
        <a:lstStyle/>
        <a:p>
          <a:endParaRPr lang="ru-RU"/>
        </a:p>
      </dgm:t>
    </dgm:pt>
    <dgm:pt modelId="{C750B6D2-0CCE-4B3E-8C0D-63692BA00EE9}" type="pres">
      <dgm:prSet presAssocID="{70A1DC86-367F-44F7-B303-A52B5FD3B021}" presName="hierRoot2" presStyleCnt="0">
        <dgm:presLayoutVars>
          <dgm:hierBranch val="init"/>
        </dgm:presLayoutVars>
      </dgm:prSet>
      <dgm:spPr/>
      <dgm:t>
        <a:bodyPr/>
        <a:lstStyle/>
        <a:p>
          <a:endParaRPr lang="ru-RU"/>
        </a:p>
      </dgm:t>
    </dgm:pt>
    <dgm:pt modelId="{36E856FC-D04B-4984-94CF-4E921C585579}" type="pres">
      <dgm:prSet presAssocID="{70A1DC86-367F-44F7-B303-A52B5FD3B021}" presName="rootComposite" presStyleCnt="0"/>
      <dgm:spPr/>
      <dgm:t>
        <a:bodyPr/>
        <a:lstStyle/>
        <a:p>
          <a:endParaRPr lang="ru-RU"/>
        </a:p>
      </dgm:t>
    </dgm:pt>
    <dgm:pt modelId="{2CAF8433-B9C1-4384-974C-F8BCA0593FF3}" type="pres">
      <dgm:prSet presAssocID="{70A1DC86-367F-44F7-B303-A52B5FD3B021}" presName="rootText" presStyleLbl="node3" presStyleIdx="11" presStyleCnt="12">
        <dgm:presLayoutVars>
          <dgm:chPref val="3"/>
        </dgm:presLayoutVars>
      </dgm:prSet>
      <dgm:spPr/>
      <dgm:t>
        <a:bodyPr/>
        <a:lstStyle/>
        <a:p>
          <a:endParaRPr lang="ru-RU"/>
        </a:p>
      </dgm:t>
    </dgm:pt>
    <dgm:pt modelId="{151FA6E6-A82A-4C2A-BE64-A737C2D8B848}" type="pres">
      <dgm:prSet presAssocID="{70A1DC86-367F-44F7-B303-A52B5FD3B021}" presName="rootConnector" presStyleLbl="node3" presStyleIdx="11" presStyleCnt="12"/>
      <dgm:spPr/>
      <dgm:t>
        <a:bodyPr/>
        <a:lstStyle/>
        <a:p>
          <a:endParaRPr lang="ru-RU"/>
        </a:p>
      </dgm:t>
    </dgm:pt>
    <dgm:pt modelId="{4AB6E598-B7A4-404F-A706-968A6744F80B}" type="pres">
      <dgm:prSet presAssocID="{70A1DC86-367F-44F7-B303-A52B5FD3B021}" presName="hierChild4" presStyleCnt="0"/>
      <dgm:spPr/>
      <dgm:t>
        <a:bodyPr/>
        <a:lstStyle/>
        <a:p>
          <a:endParaRPr lang="ru-RU"/>
        </a:p>
      </dgm:t>
    </dgm:pt>
    <dgm:pt modelId="{BC43FAB5-A800-4AE6-8E49-20F40D134D77}" type="pres">
      <dgm:prSet presAssocID="{70A1DC86-367F-44F7-B303-A52B5FD3B021}" presName="hierChild5" presStyleCnt="0"/>
      <dgm:spPr/>
      <dgm:t>
        <a:bodyPr/>
        <a:lstStyle/>
        <a:p>
          <a:endParaRPr lang="ru-RU"/>
        </a:p>
      </dgm:t>
    </dgm:pt>
    <dgm:pt modelId="{E59C71A4-3A25-480F-AE1E-B932962A1F60}" type="pres">
      <dgm:prSet presAssocID="{C84FDA4A-CC62-4D79-9572-B69A4BDEF371}" presName="hierChild5" presStyleCnt="0"/>
      <dgm:spPr/>
      <dgm:t>
        <a:bodyPr/>
        <a:lstStyle/>
        <a:p>
          <a:endParaRPr lang="ru-RU"/>
        </a:p>
      </dgm:t>
    </dgm:pt>
    <dgm:pt modelId="{9370B017-0782-426B-9AA3-74605812421A}" type="pres">
      <dgm:prSet presAssocID="{4DE4996C-2B14-4069-8E81-94C068D2E698}" presName="hierChild3" presStyleCnt="0"/>
      <dgm:spPr/>
      <dgm:t>
        <a:bodyPr/>
        <a:lstStyle/>
        <a:p>
          <a:endParaRPr lang="ru-RU"/>
        </a:p>
      </dgm:t>
    </dgm:pt>
  </dgm:ptLst>
  <dgm:cxnLst>
    <dgm:cxn modelId="{82B5AD8A-E86B-47DD-AEC5-3D170E4BB42F}" srcId="{4DE4996C-2B14-4069-8E81-94C068D2E698}" destId="{A93B0E4F-9B0B-4F2F-95E0-D0206F096981}" srcOrd="2" destOrd="0" parTransId="{E4B822B6-13B3-4D2B-B0B1-AFB841117CA0}" sibTransId="{A64CBD20-3511-4A7C-852D-9711ECBE81C5}"/>
    <dgm:cxn modelId="{DB21D838-DA73-4D3E-B10B-03CEE016DD4C}" type="presOf" srcId="{0CB74390-875F-4950-AD41-31BEEC6048BF}" destId="{F8751EF2-AA7F-4471-83D6-FC7D4E460A61}" srcOrd="0" destOrd="0" presId="urn:microsoft.com/office/officeart/2005/8/layout/orgChart1"/>
    <dgm:cxn modelId="{59CB10A9-90EB-4D05-BB94-F2ECCEC5C7A3}" type="presOf" srcId="{4D305499-FA28-4676-ADC3-B5F33E5A0BAF}" destId="{ECE42DB3-7218-41F7-820A-C53C31E3A4DE}" srcOrd="0" destOrd="0" presId="urn:microsoft.com/office/officeart/2005/8/layout/orgChart1"/>
    <dgm:cxn modelId="{825D5926-C82F-4569-8160-6F9E78E03073}" type="presOf" srcId="{008A2735-1EA0-4B84-9DC0-0EE63B173EB4}" destId="{EEAA3BA6-33E0-41FD-B942-9A2C554D27F7}" srcOrd="0" destOrd="0" presId="urn:microsoft.com/office/officeart/2005/8/layout/orgChart1"/>
    <dgm:cxn modelId="{AA4395DA-5B42-41F4-B2B5-928CB00001D1}" type="presOf" srcId="{CA5CC063-0DD8-4FCB-B851-74C43D31E4B6}" destId="{D2164B90-9576-47AA-BFD5-D0952550B13A}" srcOrd="0" destOrd="0" presId="urn:microsoft.com/office/officeart/2005/8/layout/orgChart1"/>
    <dgm:cxn modelId="{F571979C-ADB4-4472-920A-6EC033BCB837}" type="presOf" srcId="{E73BE399-495C-4B2B-A601-BDAACC176118}" destId="{08046A39-3B04-430A-8DFF-1D0B9564BE1A}" srcOrd="0" destOrd="0" presId="urn:microsoft.com/office/officeart/2005/8/layout/orgChart1"/>
    <dgm:cxn modelId="{F192CEAE-80CB-4B4D-9DD6-6535515B988F}" type="presOf" srcId="{DCFCB70B-BE51-450F-B0AD-7B6683F5FF17}" destId="{97CC8EDB-D8BA-4E58-9527-67E726A7BF14}" srcOrd="0" destOrd="0" presId="urn:microsoft.com/office/officeart/2005/8/layout/orgChart1"/>
    <dgm:cxn modelId="{73A748A4-E63E-4955-8869-A234C90BC173}" type="presOf" srcId="{4DE4996C-2B14-4069-8E81-94C068D2E698}" destId="{1E6348D2-D70A-4AE7-A6C9-B9968319E6BB}" srcOrd="1" destOrd="0" presId="urn:microsoft.com/office/officeart/2005/8/layout/orgChart1"/>
    <dgm:cxn modelId="{A4D49DE5-E690-4FF6-8D7A-9B38DCC955A9}" type="presOf" srcId="{F62BB18F-0932-436F-B0F8-827116BC6AF1}" destId="{9379F4E1-FF7D-4B30-8AA1-93E0807784B8}" srcOrd="1" destOrd="0" presId="urn:microsoft.com/office/officeart/2005/8/layout/orgChart1"/>
    <dgm:cxn modelId="{77ABE48E-A3B5-4C21-B97F-6E24436BB794}" srcId="{C84FDA4A-CC62-4D79-9572-B69A4BDEF371}" destId="{F62BB18F-0932-436F-B0F8-827116BC6AF1}" srcOrd="1" destOrd="0" parTransId="{1C73415C-AEEF-4AE0-B542-C4D8815F343B}" sibTransId="{B6094317-EB09-4137-AD1D-C1BEC5022F6E}"/>
    <dgm:cxn modelId="{CEB29219-6994-4AB7-A00E-74D463C367E3}" type="presOf" srcId="{70A1DC86-367F-44F7-B303-A52B5FD3B021}" destId="{151FA6E6-A82A-4C2A-BE64-A737C2D8B848}" srcOrd="1" destOrd="0" presId="urn:microsoft.com/office/officeart/2005/8/layout/orgChart1"/>
    <dgm:cxn modelId="{38FE8892-3F79-46AE-ABA2-DC4EA91C0F69}" type="presOf" srcId="{B2B679D9-ED8A-4E08-BD0C-79053F3F523B}" destId="{31B795C0-E335-48B5-B733-A3FFDAFF1C90}" srcOrd="1" destOrd="0" presId="urn:microsoft.com/office/officeart/2005/8/layout/orgChart1"/>
    <dgm:cxn modelId="{4FA0E34C-31B5-4EFE-BC57-CED8D7BC8E18}" type="presOf" srcId="{680187DE-6BCC-4D0A-AC74-95DA4EE69538}" destId="{5DB7B500-331A-4C8D-AF92-9C8160F2C2AF}" srcOrd="0" destOrd="0" presId="urn:microsoft.com/office/officeart/2005/8/layout/orgChart1"/>
    <dgm:cxn modelId="{71F6D12B-72BB-447F-8083-B57212183687}" type="presOf" srcId="{13418A3D-15E8-4A99-B721-82A55271C8B9}" destId="{99422FBB-F717-45D9-BDE5-E6A57A245012}" srcOrd="0" destOrd="0" presId="urn:microsoft.com/office/officeart/2005/8/layout/orgChart1"/>
    <dgm:cxn modelId="{D78D77F6-BFF0-4BF8-9B97-A75A8D11866E}" type="presOf" srcId="{058D2995-D3E8-49BC-8FFA-488D973BCC9C}" destId="{DAD68B6B-64A7-4791-944A-84CFF2A3FAEB}" srcOrd="0" destOrd="0" presId="urn:microsoft.com/office/officeart/2005/8/layout/orgChart1"/>
    <dgm:cxn modelId="{A958D68D-E035-4A97-AD3D-3038C8DA5DB4}" srcId="{C84FDA4A-CC62-4D79-9572-B69A4BDEF371}" destId="{1FDD6123-26CE-4E45-A377-D86C81D157AE}" srcOrd="0" destOrd="0" parTransId="{F4F07393-7EE1-425E-B8C8-1998AAD55628}" sibTransId="{54EE9B0B-3C41-4CF0-A831-E5098CA6E8FA}"/>
    <dgm:cxn modelId="{68C761E0-28CD-46CC-92D6-D9399EEDC7FA}" type="presOf" srcId="{38F7C24A-17B1-44FA-B365-0051FDE3FEC8}" destId="{FCAD3606-7FCF-4C63-8443-A6D4B4794861}" srcOrd="0" destOrd="0" presId="urn:microsoft.com/office/officeart/2005/8/layout/orgChart1"/>
    <dgm:cxn modelId="{52F434CF-3624-4EF4-B854-B78EDED88FB0}" srcId="{4DE4996C-2B14-4069-8E81-94C068D2E698}" destId="{C84FDA4A-CC62-4D79-9572-B69A4BDEF371}" srcOrd="4" destOrd="0" parTransId="{058D2995-D3E8-49BC-8FFA-488D973BCC9C}" sibTransId="{C2E1344F-B618-4750-9F8E-7C90DFD0871A}"/>
    <dgm:cxn modelId="{EE244301-738A-4024-B924-F48FA78740F6}" type="presOf" srcId="{32D90F37-01BA-4C9E-B2E6-D6698A941A1F}" destId="{44CA08B3-12A9-4C72-BA27-380E3CD03F72}" srcOrd="1" destOrd="0" presId="urn:microsoft.com/office/officeart/2005/8/layout/orgChart1"/>
    <dgm:cxn modelId="{0ABE3830-AEDA-40F9-A7A0-4228298CD738}" type="presOf" srcId="{F1CBE7E2-16D6-4CCA-A3E5-9EDA4215D3E0}" destId="{862DC3A2-0861-4062-983E-BA63DB728D7F}" srcOrd="0" destOrd="0" presId="urn:microsoft.com/office/officeart/2005/8/layout/orgChart1"/>
    <dgm:cxn modelId="{F41C3E8E-AB24-42F2-BFEB-0C34959FC071}" type="presOf" srcId="{311A0B78-F66A-47E6-9DE9-9F61B37B76F5}" destId="{47407211-2270-4850-AE9E-E2460FB3C221}" srcOrd="1" destOrd="0" presId="urn:microsoft.com/office/officeart/2005/8/layout/orgChart1"/>
    <dgm:cxn modelId="{64FC86EE-F9E1-439A-A954-0D63B8ED9822}" type="presOf" srcId="{1FE61BCF-2D39-4FF2-8AD9-7C2CE9577ACF}" destId="{E04E45D4-6377-4A02-9CDF-E6A5204C16DC}" srcOrd="0" destOrd="0" presId="urn:microsoft.com/office/officeart/2005/8/layout/orgChart1"/>
    <dgm:cxn modelId="{6F0EFD3D-E9F2-4B9B-8787-08AAEC0716C5}" type="presOf" srcId="{311A0B78-F66A-47E6-9DE9-9F61B37B76F5}" destId="{ED9EBF09-12E8-46BF-946E-4E4D7BE4916C}" srcOrd="0" destOrd="0" presId="urn:microsoft.com/office/officeart/2005/8/layout/orgChart1"/>
    <dgm:cxn modelId="{6F6A7200-18B8-4D9D-A800-7EC4EBF1182A}" srcId="{A93B0E4F-9B0B-4F2F-95E0-D0206F096981}" destId="{EB2899FA-1652-4D07-A8C1-57A9B85EDB98}" srcOrd="1" destOrd="0" parTransId="{1FE61BCF-2D39-4FF2-8AD9-7C2CE9577ACF}" sibTransId="{3A25B7E3-18AB-4B63-BA36-E203E4E017F1}"/>
    <dgm:cxn modelId="{7A892FFA-B693-45B1-9FEF-559D18B3537D}" type="presOf" srcId="{13418A3D-15E8-4A99-B721-82A55271C8B9}" destId="{C5C78C6C-8E33-46BF-913A-537625EC6EF8}" srcOrd="1" destOrd="0" presId="urn:microsoft.com/office/officeart/2005/8/layout/orgChart1"/>
    <dgm:cxn modelId="{AD129435-BE55-45AC-93DE-4B1BF166C1FE}" type="presOf" srcId="{14960AE2-0279-43DB-9B1F-A5BB4364592A}" destId="{215952AC-3362-4115-8CF9-6ADCA884F4E8}" srcOrd="0" destOrd="0" presId="urn:microsoft.com/office/officeart/2005/8/layout/orgChart1"/>
    <dgm:cxn modelId="{DD8D1290-12E1-4174-A178-1543A136B307}" type="presOf" srcId="{38F7C24A-17B1-44FA-B365-0051FDE3FEC8}" destId="{A9E5B3F2-70F2-4325-AC75-476A9D4B34DC}" srcOrd="1" destOrd="0" presId="urn:microsoft.com/office/officeart/2005/8/layout/orgChart1"/>
    <dgm:cxn modelId="{91C10CFC-AC22-43A5-9A57-890DD981FF19}" type="presOf" srcId="{761855FB-8BAE-4197-A79F-7A748A456458}" destId="{7A20B387-01A0-4379-A3D4-D535D33BE435}" srcOrd="0" destOrd="0" presId="urn:microsoft.com/office/officeart/2005/8/layout/orgChart1"/>
    <dgm:cxn modelId="{F9305718-C32D-46E2-9851-94F7E3CB1C88}" type="presOf" srcId="{CC4CC3FD-F386-4D25-87CB-587A55583D21}" destId="{0E6EE751-B70A-416B-97C0-B28B34DB2D23}" srcOrd="0" destOrd="0" presId="urn:microsoft.com/office/officeart/2005/8/layout/orgChart1"/>
    <dgm:cxn modelId="{3CE99883-F735-4F85-AD35-1F33EC3EA284}" srcId="{A3408602-6A06-4178-A9E1-BE9BA04F04D8}" destId="{4D305499-FA28-4676-ADC3-B5F33E5A0BAF}" srcOrd="1" destOrd="0" parTransId="{017B16DA-6F9C-4F72-A66F-681C53ACDDAB}" sibTransId="{62DC878A-9D34-454A-BB05-78EB3A165A57}"/>
    <dgm:cxn modelId="{DF5E18A6-E6CB-4849-A159-BECA68761651}" srcId="{A93B0E4F-9B0B-4F2F-95E0-D0206F096981}" destId="{32D90F37-01BA-4C9E-B2E6-D6698A941A1F}" srcOrd="0" destOrd="0" parTransId="{14960AE2-0279-43DB-9B1F-A5BB4364592A}" sibTransId="{37F3D42C-9E6F-4A88-A355-F9E3E349805F}"/>
    <dgm:cxn modelId="{BAEF838C-65C8-4F92-A30D-003BBB87CF32}" type="presOf" srcId="{AE96B668-0AF6-45AA-BFCE-D349F0D116CB}" destId="{440959EB-090E-49F8-BF30-8C33568118C4}" srcOrd="0" destOrd="0" presId="urn:microsoft.com/office/officeart/2005/8/layout/orgChart1"/>
    <dgm:cxn modelId="{BF935858-DAF5-45B1-89CE-383507935ED8}" type="presOf" srcId="{F62BB18F-0932-436F-B0F8-827116BC6AF1}" destId="{2AFF6551-BD3B-4ED3-8391-BC3225243B59}" srcOrd="0" destOrd="0" presId="urn:microsoft.com/office/officeart/2005/8/layout/orgChart1"/>
    <dgm:cxn modelId="{E04BC6F9-3DCE-483B-AF96-C72C984856B1}" srcId="{761855FB-8BAE-4197-A79F-7A748A456458}" destId="{13418A3D-15E8-4A99-B721-82A55271C8B9}" srcOrd="1" destOrd="0" parTransId="{AE96B668-0AF6-45AA-BFCE-D349F0D116CB}" sibTransId="{F4440146-3690-41DA-989E-3D7638AA3DDF}"/>
    <dgm:cxn modelId="{0746490D-92F6-4134-A596-037DE74BFA8C}" srcId="{38F7C24A-17B1-44FA-B365-0051FDE3FEC8}" destId="{9C9C3CDA-A1AF-4A1F-BFDB-C1F26EA09E0B}" srcOrd="1" destOrd="0" parTransId="{15785B3D-5EB6-4C87-B389-7CBADE70AA98}" sibTransId="{F563BAAF-4A76-4217-AEBE-F6919E168E15}"/>
    <dgm:cxn modelId="{D3B9EF14-09DD-4223-B7B7-4964C17DBEA4}" type="presOf" srcId="{DCC734FD-C9C1-473A-AE52-5643567AD74A}" destId="{B0445671-09B5-47B3-BFA2-64434512943E}" srcOrd="0" destOrd="0" presId="urn:microsoft.com/office/officeart/2005/8/layout/orgChart1"/>
    <dgm:cxn modelId="{0F85F18A-5999-4575-9AD0-B29C82C75ADF}" srcId="{4DE4996C-2B14-4069-8E81-94C068D2E698}" destId="{38F7C24A-17B1-44FA-B365-0051FDE3FEC8}" srcOrd="3" destOrd="0" parTransId="{CA5CC063-0DD8-4FCB-B851-74C43D31E4B6}" sibTransId="{CB089F8D-61EF-4EEE-B245-A6A6DBEF8025}"/>
    <dgm:cxn modelId="{CFC3BAC6-C366-42D4-B213-71BD6B5A0D55}" srcId="{E73BE399-495C-4B2B-A601-BDAACC176118}" destId="{4DE4996C-2B14-4069-8E81-94C068D2E698}" srcOrd="0" destOrd="0" parTransId="{2879D17B-5B3F-47BE-A846-3902EDA9D744}" sibTransId="{0DF85203-6C7A-4C2A-813D-6C8803E8EB96}"/>
    <dgm:cxn modelId="{833A2F8F-277D-490F-B381-99C6EB62E295}" type="presOf" srcId="{761855FB-8BAE-4197-A79F-7A748A456458}" destId="{469FAB14-6564-4CFA-B962-626F4D26AF49}" srcOrd="1" destOrd="0" presId="urn:microsoft.com/office/officeart/2005/8/layout/orgChart1"/>
    <dgm:cxn modelId="{59EEA16E-8D47-4ACD-A4B9-F9652972308E}" type="presOf" srcId="{32D90F37-01BA-4C9E-B2E6-D6698A941A1F}" destId="{DE9A67FB-6878-4D4C-A26A-36FAE91F5F78}" srcOrd="0" destOrd="0" presId="urn:microsoft.com/office/officeart/2005/8/layout/orgChart1"/>
    <dgm:cxn modelId="{B93971F2-E2F7-4E5C-8EA4-5792BF4EF7CF}" srcId="{761855FB-8BAE-4197-A79F-7A748A456458}" destId="{0CB74390-875F-4950-AD41-31BEEC6048BF}" srcOrd="0" destOrd="0" parTransId="{F1CBE7E2-16D6-4CCA-A3E5-9EDA4215D3E0}" sibTransId="{FDEA2AA6-16EB-4151-B02C-BAED0F9F9953}"/>
    <dgm:cxn modelId="{FCE131E0-B968-4541-A2C6-AB20F2CF9DA6}" type="presOf" srcId="{A93B0E4F-9B0B-4F2F-95E0-D0206F096981}" destId="{DBA66384-9B08-4940-B079-D5A6EDCB3548}" srcOrd="1" destOrd="0" presId="urn:microsoft.com/office/officeart/2005/8/layout/orgChart1"/>
    <dgm:cxn modelId="{B9588D8F-FDA7-4805-B979-8B9F7B6485C5}" type="presOf" srcId="{B2B679D9-ED8A-4E08-BD0C-79053F3F523B}" destId="{36A31048-6302-4DC6-A2DE-594CEF35B227}" srcOrd="0" destOrd="0" presId="urn:microsoft.com/office/officeart/2005/8/layout/orgChart1"/>
    <dgm:cxn modelId="{E4571622-D495-43A5-B678-B419615D8586}" type="presOf" srcId="{A3408602-6A06-4178-A9E1-BE9BA04F04D8}" destId="{D35965E0-6F4A-4A95-800C-20ADD73CB6CC}" srcOrd="1" destOrd="0" presId="urn:microsoft.com/office/officeart/2005/8/layout/orgChart1"/>
    <dgm:cxn modelId="{24B43BF7-DCD1-42D6-8155-BC3EF87DAB89}" type="presOf" srcId="{4D305499-FA28-4676-ADC3-B5F33E5A0BAF}" destId="{C7834EE9-1CFD-45DE-8D40-50423AB84F4E}" srcOrd="1" destOrd="0" presId="urn:microsoft.com/office/officeart/2005/8/layout/orgChart1"/>
    <dgm:cxn modelId="{2BE620CF-8E9A-446A-8D94-D1CD7B8E3641}" type="presOf" srcId="{0CB74390-875F-4950-AD41-31BEEC6048BF}" destId="{56CAB216-57D9-432C-955E-8933888C35D8}" srcOrd="1" destOrd="0" presId="urn:microsoft.com/office/officeart/2005/8/layout/orgChart1"/>
    <dgm:cxn modelId="{DB7DA5B2-893F-4659-8B57-E3BEC162FB89}" type="presOf" srcId="{9C9C3CDA-A1AF-4A1F-BFDB-C1F26EA09E0B}" destId="{28BC0BFF-15C5-42C8-993B-63247F27EF80}" srcOrd="1" destOrd="0" presId="urn:microsoft.com/office/officeart/2005/8/layout/orgChart1"/>
    <dgm:cxn modelId="{CA35727A-0B72-4DC7-9A2A-DFF4327D2ADE}" type="presOf" srcId="{2DC6D9CA-EB86-4613-83D2-F5976128AFF5}" destId="{FB9A2BF7-58A0-41DD-9375-41D353169DE3}" srcOrd="0" destOrd="0" presId="urn:microsoft.com/office/officeart/2005/8/layout/orgChart1"/>
    <dgm:cxn modelId="{1CC29CFB-9A7D-42E6-B014-040425D037A9}" type="presOf" srcId="{DCFCB70B-BE51-450F-B0AD-7B6683F5FF17}" destId="{9D4C0365-65AE-416E-9CB0-42EB67196B33}" srcOrd="1" destOrd="0" presId="urn:microsoft.com/office/officeart/2005/8/layout/orgChart1"/>
    <dgm:cxn modelId="{6CF0CE3F-A5C4-4280-BE13-74D74D0580FD}" srcId="{761855FB-8BAE-4197-A79F-7A748A456458}" destId="{311A0B78-F66A-47E6-9DE9-9F61B37B76F5}" srcOrd="2" destOrd="0" parTransId="{008A2735-1EA0-4B84-9DC0-0EE63B173EB4}" sibTransId="{5613C7B4-0C6C-4269-B268-0194DA7E63F2}"/>
    <dgm:cxn modelId="{2282FAF3-08C2-4EE0-8F6B-C22FB4B24A5C}" srcId="{4DE4996C-2B14-4069-8E81-94C068D2E698}" destId="{A3408602-6A06-4178-A9E1-BE9BA04F04D8}" srcOrd="1" destOrd="0" parTransId="{2DC6D9CA-EB86-4613-83D2-F5976128AFF5}" sibTransId="{D1475A23-5D5E-43A2-BD3D-C5141944BBD4}"/>
    <dgm:cxn modelId="{E7B18955-5133-4A19-BC6C-0A617714E1FD}" srcId="{38F7C24A-17B1-44FA-B365-0051FDE3FEC8}" destId="{DCFCB70B-BE51-450F-B0AD-7B6683F5FF17}" srcOrd="0" destOrd="0" parTransId="{DCC734FD-C9C1-473A-AE52-5643567AD74A}" sibTransId="{D355892C-1760-478C-B479-6A2B43316B95}"/>
    <dgm:cxn modelId="{DF3985BF-1529-46BC-8D43-54D9EBFF18FC}" srcId="{C84FDA4A-CC62-4D79-9572-B69A4BDEF371}" destId="{70A1DC86-367F-44F7-B303-A52B5FD3B021}" srcOrd="2" destOrd="0" parTransId="{CC4CC3FD-F386-4D25-87CB-587A55583D21}" sibTransId="{A24C9221-DEC1-497E-A920-25CCD85D644D}"/>
    <dgm:cxn modelId="{B94D8ADC-A475-4B5E-9199-D6FE3E0CFD04}" type="presOf" srcId="{F4F07393-7EE1-425E-B8C8-1998AAD55628}" destId="{E188FFB3-D1DC-43CC-AC26-D3606DAEF998}" srcOrd="0" destOrd="0" presId="urn:microsoft.com/office/officeart/2005/8/layout/orgChart1"/>
    <dgm:cxn modelId="{30FD2917-32BD-4523-9F9D-8B9FB1145B23}" srcId="{A3408602-6A06-4178-A9E1-BE9BA04F04D8}" destId="{B2B679D9-ED8A-4E08-BD0C-79053F3F523B}" srcOrd="0" destOrd="0" parTransId="{2F762D82-F726-46B0-8934-A34418562577}" sibTransId="{1A4F92AE-9143-4825-8672-09DF3465A90C}"/>
    <dgm:cxn modelId="{6627FE52-9959-4851-B60F-4945884FB863}" type="presOf" srcId="{EB2899FA-1652-4D07-A8C1-57A9B85EDB98}" destId="{45E9316C-E214-4885-A1F2-B7807054D5C1}" srcOrd="1" destOrd="0" presId="urn:microsoft.com/office/officeart/2005/8/layout/orgChart1"/>
    <dgm:cxn modelId="{EE8A2E0B-0BFC-4EC0-BACE-35FE59BD7A31}" type="presOf" srcId="{EB2899FA-1652-4D07-A8C1-57A9B85EDB98}" destId="{41EFEFEE-7CBC-456D-A9D2-EA951C6341CA}" srcOrd="0" destOrd="0" presId="urn:microsoft.com/office/officeart/2005/8/layout/orgChart1"/>
    <dgm:cxn modelId="{18A4FEA6-E1D8-421E-BED7-43A762CA93CC}" type="presOf" srcId="{15785B3D-5EB6-4C87-B389-7CBADE70AA98}" destId="{B364823D-3246-4290-BD13-4B7277A0891E}" srcOrd="0" destOrd="0" presId="urn:microsoft.com/office/officeart/2005/8/layout/orgChart1"/>
    <dgm:cxn modelId="{13530166-51AB-471D-8E8B-0696339C4F50}" type="presOf" srcId="{A93B0E4F-9B0B-4F2F-95E0-D0206F096981}" destId="{FC4FE0F8-AE15-456F-B0BE-100A482C0973}" srcOrd="0" destOrd="0" presId="urn:microsoft.com/office/officeart/2005/8/layout/orgChart1"/>
    <dgm:cxn modelId="{64A4637D-2972-467C-B68D-D8869DFF0F46}" type="presOf" srcId="{1C73415C-AEEF-4AE0-B542-C4D8815F343B}" destId="{2B1BF55B-F923-4A86-BCA7-78AFC4176F6D}" srcOrd="0" destOrd="0" presId="urn:microsoft.com/office/officeart/2005/8/layout/orgChart1"/>
    <dgm:cxn modelId="{44AA05CD-8E4D-47E2-83F9-D7974DA7491F}" type="presOf" srcId="{70A1DC86-367F-44F7-B303-A52B5FD3B021}" destId="{2CAF8433-B9C1-4384-974C-F8BCA0593FF3}" srcOrd="0" destOrd="0" presId="urn:microsoft.com/office/officeart/2005/8/layout/orgChart1"/>
    <dgm:cxn modelId="{4EDAFF3B-48BA-4451-A5AC-66ECF4B02C10}" type="presOf" srcId="{C84FDA4A-CC62-4D79-9572-B69A4BDEF371}" destId="{5E12B9D4-F5C5-4D17-B639-FA3FFCAC3166}" srcOrd="1" destOrd="0" presId="urn:microsoft.com/office/officeart/2005/8/layout/orgChart1"/>
    <dgm:cxn modelId="{95AFFE36-19AC-4A66-968C-9739F3940FE0}" type="presOf" srcId="{1FDD6123-26CE-4E45-A377-D86C81D157AE}" destId="{02D730FA-5C8C-4E12-AD55-E544E6D4B1B6}" srcOrd="0" destOrd="0" presId="urn:microsoft.com/office/officeart/2005/8/layout/orgChart1"/>
    <dgm:cxn modelId="{635451EB-2BB5-413A-9367-734FACC98C75}" type="presOf" srcId="{2F762D82-F726-46B0-8934-A34418562577}" destId="{BD222428-672D-48AA-925F-1FB5CF37B592}" srcOrd="0" destOrd="0" presId="urn:microsoft.com/office/officeart/2005/8/layout/orgChart1"/>
    <dgm:cxn modelId="{EC1934E0-933D-4A40-8E50-FD306E16B317}" type="presOf" srcId="{E4B822B6-13B3-4D2B-B0B1-AFB841117CA0}" destId="{7854C156-E48D-4B6E-9B18-36A1416107E1}" srcOrd="0" destOrd="0" presId="urn:microsoft.com/office/officeart/2005/8/layout/orgChart1"/>
    <dgm:cxn modelId="{DC639378-58BB-477B-8444-D3BD389A9D9E}" type="presOf" srcId="{C84FDA4A-CC62-4D79-9572-B69A4BDEF371}" destId="{34E0787D-FA9D-43FF-B5F5-2B7F2800C3ED}" srcOrd="0" destOrd="0" presId="urn:microsoft.com/office/officeart/2005/8/layout/orgChart1"/>
    <dgm:cxn modelId="{0B29CC41-B495-41E5-B8FE-F35B46DCE25F}" type="presOf" srcId="{017B16DA-6F9C-4F72-A66F-681C53ACDDAB}" destId="{4BC41573-3BAC-4CE2-B3EF-0D1723AF9B75}" srcOrd="0" destOrd="0" presId="urn:microsoft.com/office/officeart/2005/8/layout/orgChart1"/>
    <dgm:cxn modelId="{17B04A00-3F36-4144-A8B5-3AEB1FAE9045}" type="presOf" srcId="{4DE4996C-2B14-4069-8E81-94C068D2E698}" destId="{F6B4266E-5032-4B6A-8157-68314558A26A}" srcOrd="0" destOrd="0" presId="urn:microsoft.com/office/officeart/2005/8/layout/orgChart1"/>
    <dgm:cxn modelId="{2CB80A7D-4304-462A-8AE6-BCB2E12A960D}" type="presOf" srcId="{1FDD6123-26CE-4E45-A377-D86C81D157AE}" destId="{18270F9F-375B-4328-A1CD-516E6DF7C40C}" srcOrd="1" destOrd="0" presId="urn:microsoft.com/office/officeart/2005/8/layout/orgChart1"/>
    <dgm:cxn modelId="{D53B7855-51F9-481D-B3CC-D3C7DF863A93}" srcId="{4DE4996C-2B14-4069-8E81-94C068D2E698}" destId="{761855FB-8BAE-4197-A79F-7A748A456458}" srcOrd="0" destOrd="0" parTransId="{680187DE-6BCC-4D0A-AC74-95DA4EE69538}" sibTransId="{09F9A1F4-C589-4813-A789-E168CA83A70B}"/>
    <dgm:cxn modelId="{BEC3B605-D968-49BF-A624-CFB4D70EF4AA}" type="presOf" srcId="{9C9C3CDA-A1AF-4A1F-BFDB-C1F26EA09E0B}" destId="{8DBE7450-FF6E-4177-8D58-EC57FE2FCDE3}" srcOrd="0" destOrd="0" presId="urn:microsoft.com/office/officeart/2005/8/layout/orgChart1"/>
    <dgm:cxn modelId="{EB74DCB6-EB09-4CDA-9A52-AEDCFDF6823E}" type="presOf" srcId="{A3408602-6A06-4178-A9E1-BE9BA04F04D8}" destId="{41811C2E-42EE-42ED-99D4-0FCEDD61826F}" srcOrd="0" destOrd="0" presId="urn:microsoft.com/office/officeart/2005/8/layout/orgChart1"/>
    <dgm:cxn modelId="{343FDEF3-5181-4DCB-ADE4-1ED66BDEFE14}" type="presParOf" srcId="{08046A39-3B04-430A-8DFF-1D0B9564BE1A}" destId="{A54EF8D4-9960-4B5A-85A4-416DEB22D1C7}" srcOrd="0" destOrd="0" presId="urn:microsoft.com/office/officeart/2005/8/layout/orgChart1"/>
    <dgm:cxn modelId="{2FAA30EB-3702-48B5-BBA3-03F81C22FDD1}" type="presParOf" srcId="{A54EF8D4-9960-4B5A-85A4-416DEB22D1C7}" destId="{28C16F78-073F-4BE1-8BFA-092C9AD63E93}" srcOrd="0" destOrd="0" presId="urn:microsoft.com/office/officeart/2005/8/layout/orgChart1"/>
    <dgm:cxn modelId="{93BA5EFD-5294-4555-B7AE-E34E188833F9}" type="presParOf" srcId="{28C16F78-073F-4BE1-8BFA-092C9AD63E93}" destId="{F6B4266E-5032-4B6A-8157-68314558A26A}" srcOrd="0" destOrd="0" presId="urn:microsoft.com/office/officeart/2005/8/layout/orgChart1"/>
    <dgm:cxn modelId="{3D3AFF0A-492D-4D8D-8953-02CA80B6DC2B}" type="presParOf" srcId="{28C16F78-073F-4BE1-8BFA-092C9AD63E93}" destId="{1E6348D2-D70A-4AE7-A6C9-B9968319E6BB}" srcOrd="1" destOrd="0" presId="urn:microsoft.com/office/officeart/2005/8/layout/orgChart1"/>
    <dgm:cxn modelId="{4E8662DA-2688-4164-A3E0-11E8F851548F}" type="presParOf" srcId="{A54EF8D4-9960-4B5A-85A4-416DEB22D1C7}" destId="{4DF72FAD-3581-4545-BEFF-5D0186CD1603}" srcOrd="1" destOrd="0" presId="urn:microsoft.com/office/officeart/2005/8/layout/orgChart1"/>
    <dgm:cxn modelId="{775AAEDD-7A94-440A-AF34-A7B34185419E}" type="presParOf" srcId="{4DF72FAD-3581-4545-BEFF-5D0186CD1603}" destId="{5DB7B500-331A-4C8D-AF92-9C8160F2C2AF}" srcOrd="0" destOrd="0" presId="urn:microsoft.com/office/officeart/2005/8/layout/orgChart1"/>
    <dgm:cxn modelId="{45CCD1E5-5DC2-42BE-99E1-4AD1E0F946C0}" type="presParOf" srcId="{4DF72FAD-3581-4545-BEFF-5D0186CD1603}" destId="{0897099C-15EC-49C1-B502-AB86562D4DC2}" srcOrd="1" destOrd="0" presId="urn:microsoft.com/office/officeart/2005/8/layout/orgChart1"/>
    <dgm:cxn modelId="{B46955C5-D4D3-4739-A28B-5D8B4FE8682A}" type="presParOf" srcId="{0897099C-15EC-49C1-B502-AB86562D4DC2}" destId="{A54808FF-7A87-4589-9E99-FD1D89A43D5F}" srcOrd="0" destOrd="0" presId="urn:microsoft.com/office/officeart/2005/8/layout/orgChart1"/>
    <dgm:cxn modelId="{18CD5A7D-8442-4C5D-8E04-57C1BF8EB239}" type="presParOf" srcId="{A54808FF-7A87-4589-9E99-FD1D89A43D5F}" destId="{7A20B387-01A0-4379-A3D4-D535D33BE435}" srcOrd="0" destOrd="0" presId="urn:microsoft.com/office/officeart/2005/8/layout/orgChart1"/>
    <dgm:cxn modelId="{E1718794-6D7B-4637-84B2-6792FCB27C74}" type="presParOf" srcId="{A54808FF-7A87-4589-9E99-FD1D89A43D5F}" destId="{469FAB14-6564-4CFA-B962-626F4D26AF49}" srcOrd="1" destOrd="0" presId="urn:microsoft.com/office/officeart/2005/8/layout/orgChart1"/>
    <dgm:cxn modelId="{CE736FF6-0E31-44C9-9DB9-F18D92787BF2}" type="presParOf" srcId="{0897099C-15EC-49C1-B502-AB86562D4DC2}" destId="{1C258E55-F090-4798-A485-9D9AD094AD17}" srcOrd="1" destOrd="0" presId="urn:microsoft.com/office/officeart/2005/8/layout/orgChart1"/>
    <dgm:cxn modelId="{A952F003-46C2-4BCB-BB9D-2F40FB31984F}" type="presParOf" srcId="{1C258E55-F090-4798-A485-9D9AD094AD17}" destId="{862DC3A2-0861-4062-983E-BA63DB728D7F}" srcOrd="0" destOrd="0" presId="urn:microsoft.com/office/officeart/2005/8/layout/orgChart1"/>
    <dgm:cxn modelId="{0380C926-AC3E-4435-9E1F-75F4228BA917}" type="presParOf" srcId="{1C258E55-F090-4798-A485-9D9AD094AD17}" destId="{2F105C95-51B5-48DF-8840-1F04797F29EA}" srcOrd="1" destOrd="0" presId="urn:microsoft.com/office/officeart/2005/8/layout/orgChart1"/>
    <dgm:cxn modelId="{9069FBCF-A94C-457F-9610-9459D51F60DB}" type="presParOf" srcId="{2F105C95-51B5-48DF-8840-1F04797F29EA}" destId="{80BBA3A3-22A1-4B64-8867-B4AE7D1ABB2F}" srcOrd="0" destOrd="0" presId="urn:microsoft.com/office/officeart/2005/8/layout/orgChart1"/>
    <dgm:cxn modelId="{5432F4D9-A591-4024-BFDE-17619043523A}" type="presParOf" srcId="{80BBA3A3-22A1-4B64-8867-B4AE7D1ABB2F}" destId="{F8751EF2-AA7F-4471-83D6-FC7D4E460A61}" srcOrd="0" destOrd="0" presId="urn:microsoft.com/office/officeart/2005/8/layout/orgChart1"/>
    <dgm:cxn modelId="{B392C75D-B6FE-476A-99E4-6D729C126601}" type="presParOf" srcId="{80BBA3A3-22A1-4B64-8867-B4AE7D1ABB2F}" destId="{56CAB216-57D9-432C-955E-8933888C35D8}" srcOrd="1" destOrd="0" presId="urn:microsoft.com/office/officeart/2005/8/layout/orgChart1"/>
    <dgm:cxn modelId="{A0207B13-B5D9-4D0A-9E3D-9DC6C6FA4D7A}" type="presParOf" srcId="{2F105C95-51B5-48DF-8840-1F04797F29EA}" destId="{DCC28334-119D-4750-88AC-DDFFA8154072}" srcOrd="1" destOrd="0" presId="urn:microsoft.com/office/officeart/2005/8/layout/orgChart1"/>
    <dgm:cxn modelId="{FA05F9DA-9601-4B2D-82A5-1CEDB7784AE2}" type="presParOf" srcId="{2F105C95-51B5-48DF-8840-1F04797F29EA}" destId="{30AEE505-6B66-4287-A6DE-AA2E9E3D7262}" srcOrd="2" destOrd="0" presId="urn:microsoft.com/office/officeart/2005/8/layout/orgChart1"/>
    <dgm:cxn modelId="{8383127F-E8F8-4DBD-B1DC-BB11999FDEB2}" type="presParOf" srcId="{1C258E55-F090-4798-A485-9D9AD094AD17}" destId="{440959EB-090E-49F8-BF30-8C33568118C4}" srcOrd="2" destOrd="0" presId="urn:microsoft.com/office/officeart/2005/8/layout/orgChart1"/>
    <dgm:cxn modelId="{92134A0E-7C3E-4CF2-9843-AF2A856D59F9}" type="presParOf" srcId="{1C258E55-F090-4798-A485-9D9AD094AD17}" destId="{458DC176-D392-49D3-AD8B-972E9F383152}" srcOrd="3" destOrd="0" presId="urn:microsoft.com/office/officeart/2005/8/layout/orgChart1"/>
    <dgm:cxn modelId="{D5694831-6A95-4730-8338-697B6DA700F3}" type="presParOf" srcId="{458DC176-D392-49D3-AD8B-972E9F383152}" destId="{72D0BAB1-A627-48CE-ACF7-EA330CEC74A6}" srcOrd="0" destOrd="0" presId="urn:microsoft.com/office/officeart/2005/8/layout/orgChart1"/>
    <dgm:cxn modelId="{A25BFD5D-FC6F-4C55-91A7-D8B29251045F}" type="presParOf" srcId="{72D0BAB1-A627-48CE-ACF7-EA330CEC74A6}" destId="{99422FBB-F717-45D9-BDE5-E6A57A245012}" srcOrd="0" destOrd="0" presId="urn:microsoft.com/office/officeart/2005/8/layout/orgChart1"/>
    <dgm:cxn modelId="{FC473B14-6C75-4161-BA16-28DCE726D3DB}" type="presParOf" srcId="{72D0BAB1-A627-48CE-ACF7-EA330CEC74A6}" destId="{C5C78C6C-8E33-46BF-913A-537625EC6EF8}" srcOrd="1" destOrd="0" presId="urn:microsoft.com/office/officeart/2005/8/layout/orgChart1"/>
    <dgm:cxn modelId="{E45BA785-6C1E-4495-A1B1-3816E2DA8F61}" type="presParOf" srcId="{458DC176-D392-49D3-AD8B-972E9F383152}" destId="{AC5DD510-C909-4F9F-A00E-B3E4BA309F68}" srcOrd="1" destOrd="0" presId="urn:microsoft.com/office/officeart/2005/8/layout/orgChart1"/>
    <dgm:cxn modelId="{D2D31A20-1190-4E6E-B250-0BF89CE47C44}" type="presParOf" srcId="{458DC176-D392-49D3-AD8B-972E9F383152}" destId="{31B98048-7F0A-43C8-9B22-212219457476}" srcOrd="2" destOrd="0" presId="urn:microsoft.com/office/officeart/2005/8/layout/orgChart1"/>
    <dgm:cxn modelId="{CE2790FA-FE07-4B8D-B56C-C5FDEDDDBE05}" type="presParOf" srcId="{1C258E55-F090-4798-A485-9D9AD094AD17}" destId="{EEAA3BA6-33E0-41FD-B942-9A2C554D27F7}" srcOrd="4" destOrd="0" presId="urn:microsoft.com/office/officeart/2005/8/layout/orgChart1"/>
    <dgm:cxn modelId="{84EF398F-6221-4E87-9E24-BB12093100D0}" type="presParOf" srcId="{1C258E55-F090-4798-A485-9D9AD094AD17}" destId="{CC6BDF5E-D4AE-471C-8EB6-E33876C37EEB}" srcOrd="5" destOrd="0" presId="urn:microsoft.com/office/officeart/2005/8/layout/orgChart1"/>
    <dgm:cxn modelId="{4AB87DBB-91C8-4C6E-96E5-374EAAC4C3B1}" type="presParOf" srcId="{CC6BDF5E-D4AE-471C-8EB6-E33876C37EEB}" destId="{76191E5D-DCE5-4E1D-B3F3-530DEE9D10B6}" srcOrd="0" destOrd="0" presId="urn:microsoft.com/office/officeart/2005/8/layout/orgChart1"/>
    <dgm:cxn modelId="{9FF1E5C5-DC99-4392-8589-94CED89A7AC5}" type="presParOf" srcId="{76191E5D-DCE5-4E1D-B3F3-530DEE9D10B6}" destId="{ED9EBF09-12E8-46BF-946E-4E4D7BE4916C}" srcOrd="0" destOrd="0" presId="urn:microsoft.com/office/officeart/2005/8/layout/orgChart1"/>
    <dgm:cxn modelId="{53BA6CC7-55AF-403B-8187-3864E99E3633}" type="presParOf" srcId="{76191E5D-DCE5-4E1D-B3F3-530DEE9D10B6}" destId="{47407211-2270-4850-AE9E-E2460FB3C221}" srcOrd="1" destOrd="0" presId="urn:microsoft.com/office/officeart/2005/8/layout/orgChart1"/>
    <dgm:cxn modelId="{532F9AB5-A59D-4B6A-8EE9-2EFB6638C31B}" type="presParOf" srcId="{CC6BDF5E-D4AE-471C-8EB6-E33876C37EEB}" destId="{8DD3C3F5-EF5A-43DD-A9CF-F3D956372C54}" srcOrd="1" destOrd="0" presId="urn:microsoft.com/office/officeart/2005/8/layout/orgChart1"/>
    <dgm:cxn modelId="{100720C5-96D2-4E49-A33D-D5EA6FD670B8}" type="presParOf" srcId="{CC6BDF5E-D4AE-471C-8EB6-E33876C37EEB}" destId="{DA7A8650-732E-4623-8AC0-C910E4BF7C7F}" srcOrd="2" destOrd="0" presId="urn:microsoft.com/office/officeart/2005/8/layout/orgChart1"/>
    <dgm:cxn modelId="{60E5E2D7-7AC1-4FA3-B0DF-1574367DFD58}" type="presParOf" srcId="{0897099C-15EC-49C1-B502-AB86562D4DC2}" destId="{60125BA0-F3E1-48F3-9CBE-48035DD33705}" srcOrd="2" destOrd="0" presId="urn:microsoft.com/office/officeart/2005/8/layout/orgChart1"/>
    <dgm:cxn modelId="{FB9925EA-8F79-4C34-87CC-AE39717AD20C}" type="presParOf" srcId="{4DF72FAD-3581-4545-BEFF-5D0186CD1603}" destId="{FB9A2BF7-58A0-41DD-9375-41D353169DE3}" srcOrd="2" destOrd="0" presId="urn:microsoft.com/office/officeart/2005/8/layout/orgChart1"/>
    <dgm:cxn modelId="{BEFF9848-77F4-416E-AAB4-6F92B5D0D6A0}" type="presParOf" srcId="{4DF72FAD-3581-4545-BEFF-5D0186CD1603}" destId="{F9CB5D03-BA2C-4388-ABA2-D0BD009925F0}" srcOrd="3" destOrd="0" presId="urn:microsoft.com/office/officeart/2005/8/layout/orgChart1"/>
    <dgm:cxn modelId="{F23525EC-65A1-41CC-8DEF-E32C8C969748}" type="presParOf" srcId="{F9CB5D03-BA2C-4388-ABA2-D0BD009925F0}" destId="{33C3249B-C513-4B47-88E4-9C1DBF20CB75}" srcOrd="0" destOrd="0" presId="urn:microsoft.com/office/officeart/2005/8/layout/orgChart1"/>
    <dgm:cxn modelId="{3F793D74-BCAE-4999-B987-4CE03C8DC17C}" type="presParOf" srcId="{33C3249B-C513-4B47-88E4-9C1DBF20CB75}" destId="{41811C2E-42EE-42ED-99D4-0FCEDD61826F}" srcOrd="0" destOrd="0" presId="urn:microsoft.com/office/officeart/2005/8/layout/orgChart1"/>
    <dgm:cxn modelId="{9DE769DC-8F1B-4F5C-A5ED-34BD83DBB555}" type="presParOf" srcId="{33C3249B-C513-4B47-88E4-9C1DBF20CB75}" destId="{D35965E0-6F4A-4A95-800C-20ADD73CB6CC}" srcOrd="1" destOrd="0" presId="urn:microsoft.com/office/officeart/2005/8/layout/orgChart1"/>
    <dgm:cxn modelId="{6D5CD059-6B4C-4605-96F6-6AF6A188EBFE}" type="presParOf" srcId="{F9CB5D03-BA2C-4388-ABA2-D0BD009925F0}" destId="{F5C0513F-50C5-46C2-95BD-D1C4BAD57098}" srcOrd="1" destOrd="0" presId="urn:microsoft.com/office/officeart/2005/8/layout/orgChart1"/>
    <dgm:cxn modelId="{5FB40EA5-AC86-4ACE-B479-19936B4C0ADF}" type="presParOf" srcId="{F5C0513F-50C5-46C2-95BD-D1C4BAD57098}" destId="{BD222428-672D-48AA-925F-1FB5CF37B592}" srcOrd="0" destOrd="0" presId="urn:microsoft.com/office/officeart/2005/8/layout/orgChart1"/>
    <dgm:cxn modelId="{5A62485D-B213-46C2-B5CE-9F3924324F8C}" type="presParOf" srcId="{F5C0513F-50C5-46C2-95BD-D1C4BAD57098}" destId="{5D34A26D-3897-40EB-AA93-D3C7566A2226}" srcOrd="1" destOrd="0" presId="urn:microsoft.com/office/officeart/2005/8/layout/orgChart1"/>
    <dgm:cxn modelId="{F97B366C-8543-4774-8E68-61EF2A167949}" type="presParOf" srcId="{5D34A26D-3897-40EB-AA93-D3C7566A2226}" destId="{7D92C2DE-A540-476A-8BE5-6984642B2419}" srcOrd="0" destOrd="0" presId="urn:microsoft.com/office/officeart/2005/8/layout/orgChart1"/>
    <dgm:cxn modelId="{460E4807-CC3E-464D-9C65-19EC76DFC81D}" type="presParOf" srcId="{7D92C2DE-A540-476A-8BE5-6984642B2419}" destId="{36A31048-6302-4DC6-A2DE-594CEF35B227}" srcOrd="0" destOrd="0" presId="urn:microsoft.com/office/officeart/2005/8/layout/orgChart1"/>
    <dgm:cxn modelId="{00E71255-A5E0-48B5-A9AD-372A7B48FFD4}" type="presParOf" srcId="{7D92C2DE-A540-476A-8BE5-6984642B2419}" destId="{31B795C0-E335-48B5-B733-A3FFDAFF1C90}" srcOrd="1" destOrd="0" presId="urn:microsoft.com/office/officeart/2005/8/layout/orgChart1"/>
    <dgm:cxn modelId="{59FE2150-7D49-4F7F-942E-58D6CB53B28D}" type="presParOf" srcId="{5D34A26D-3897-40EB-AA93-D3C7566A2226}" destId="{3FACFD32-8AB4-4C75-831D-0FE7D5C61AAF}" srcOrd="1" destOrd="0" presId="urn:microsoft.com/office/officeart/2005/8/layout/orgChart1"/>
    <dgm:cxn modelId="{18196908-AF3A-4606-B61B-49BD7C518C11}" type="presParOf" srcId="{5D34A26D-3897-40EB-AA93-D3C7566A2226}" destId="{AF6EE204-6360-4B4D-BCA4-4C03DF16B3BF}" srcOrd="2" destOrd="0" presId="urn:microsoft.com/office/officeart/2005/8/layout/orgChart1"/>
    <dgm:cxn modelId="{1D236E10-A372-45ED-B881-9089969E9578}" type="presParOf" srcId="{F5C0513F-50C5-46C2-95BD-D1C4BAD57098}" destId="{4BC41573-3BAC-4CE2-B3EF-0D1723AF9B75}" srcOrd="2" destOrd="0" presId="urn:microsoft.com/office/officeart/2005/8/layout/orgChart1"/>
    <dgm:cxn modelId="{2DEA6B4C-15B6-4A4F-B394-407DCA4EE57B}" type="presParOf" srcId="{F5C0513F-50C5-46C2-95BD-D1C4BAD57098}" destId="{3FE9232D-BE21-40CA-80DC-3ADB44D0E240}" srcOrd="3" destOrd="0" presId="urn:microsoft.com/office/officeart/2005/8/layout/orgChart1"/>
    <dgm:cxn modelId="{8B703E07-9BD1-4E5D-BBE8-E7EB85F0943D}" type="presParOf" srcId="{3FE9232D-BE21-40CA-80DC-3ADB44D0E240}" destId="{1FB9FC18-6B49-4EC0-8059-AD151D04D52E}" srcOrd="0" destOrd="0" presId="urn:microsoft.com/office/officeart/2005/8/layout/orgChart1"/>
    <dgm:cxn modelId="{D66EA994-B6B4-4E60-B25C-C9ED50CAAE2B}" type="presParOf" srcId="{1FB9FC18-6B49-4EC0-8059-AD151D04D52E}" destId="{ECE42DB3-7218-41F7-820A-C53C31E3A4DE}" srcOrd="0" destOrd="0" presId="urn:microsoft.com/office/officeart/2005/8/layout/orgChart1"/>
    <dgm:cxn modelId="{B2B2EDCB-9E93-4D51-8D6D-97021CC926F5}" type="presParOf" srcId="{1FB9FC18-6B49-4EC0-8059-AD151D04D52E}" destId="{C7834EE9-1CFD-45DE-8D40-50423AB84F4E}" srcOrd="1" destOrd="0" presId="urn:microsoft.com/office/officeart/2005/8/layout/orgChart1"/>
    <dgm:cxn modelId="{10813A0E-2C74-4C0F-8F41-C2D92193283D}" type="presParOf" srcId="{3FE9232D-BE21-40CA-80DC-3ADB44D0E240}" destId="{22EC7686-589A-4B30-8E1C-AF27D198CE9A}" srcOrd="1" destOrd="0" presId="urn:microsoft.com/office/officeart/2005/8/layout/orgChart1"/>
    <dgm:cxn modelId="{5337C879-30BA-4C7D-8541-713DF6DB1CA5}" type="presParOf" srcId="{3FE9232D-BE21-40CA-80DC-3ADB44D0E240}" destId="{8CDBE548-3EE1-43DD-B357-33E2FE6272DA}" srcOrd="2" destOrd="0" presId="urn:microsoft.com/office/officeart/2005/8/layout/orgChart1"/>
    <dgm:cxn modelId="{D144E106-52E4-43FB-BEAE-522A1A26B954}" type="presParOf" srcId="{F9CB5D03-BA2C-4388-ABA2-D0BD009925F0}" destId="{0AEE9D28-4FFC-42E5-95AC-02942A95FB20}" srcOrd="2" destOrd="0" presId="urn:microsoft.com/office/officeart/2005/8/layout/orgChart1"/>
    <dgm:cxn modelId="{4BCBC34C-7EC0-4424-85E4-61CCD1FDD50E}" type="presParOf" srcId="{4DF72FAD-3581-4545-BEFF-5D0186CD1603}" destId="{7854C156-E48D-4B6E-9B18-36A1416107E1}" srcOrd="4" destOrd="0" presId="urn:microsoft.com/office/officeart/2005/8/layout/orgChart1"/>
    <dgm:cxn modelId="{EE1596AA-C9A9-4F89-9B56-68C9CCCEEDBD}" type="presParOf" srcId="{4DF72FAD-3581-4545-BEFF-5D0186CD1603}" destId="{7B723A06-A758-436C-BF68-E02D527D74B6}" srcOrd="5" destOrd="0" presId="urn:microsoft.com/office/officeart/2005/8/layout/orgChart1"/>
    <dgm:cxn modelId="{3155762C-831C-4023-80DE-DDF82D89F51B}" type="presParOf" srcId="{7B723A06-A758-436C-BF68-E02D527D74B6}" destId="{CAABD900-5A84-4B3E-A80E-64916E702CE3}" srcOrd="0" destOrd="0" presId="urn:microsoft.com/office/officeart/2005/8/layout/orgChart1"/>
    <dgm:cxn modelId="{EF99DED4-64FB-4ADA-B77E-055DC3D7DCDD}" type="presParOf" srcId="{CAABD900-5A84-4B3E-A80E-64916E702CE3}" destId="{FC4FE0F8-AE15-456F-B0BE-100A482C0973}" srcOrd="0" destOrd="0" presId="urn:microsoft.com/office/officeart/2005/8/layout/orgChart1"/>
    <dgm:cxn modelId="{264E74F4-92F8-424A-81B1-38AFA9950E71}" type="presParOf" srcId="{CAABD900-5A84-4B3E-A80E-64916E702CE3}" destId="{DBA66384-9B08-4940-B079-D5A6EDCB3548}" srcOrd="1" destOrd="0" presId="urn:microsoft.com/office/officeart/2005/8/layout/orgChart1"/>
    <dgm:cxn modelId="{819EA820-2DA7-435C-A44A-906A8464CEB1}" type="presParOf" srcId="{7B723A06-A758-436C-BF68-E02D527D74B6}" destId="{016B4899-D7A2-4A92-A57F-3BD68113DE47}" srcOrd="1" destOrd="0" presId="urn:microsoft.com/office/officeart/2005/8/layout/orgChart1"/>
    <dgm:cxn modelId="{60F98336-3E52-4D95-9917-191555F108C7}" type="presParOf" srcId="{016B4899-D7A2-4A92-A57F-3BD68113DE47}" destId="{215952AC-3362-4115-8CF9-6ADCA884F4E8}" srcOrd="0" destOrd="0" presId="urn:microsoft.com/office/officeart/2005/8/layout/orgChart1"/>
    <dgm:cxn modelId="{884CCB1A-5E2A-4BB4-8571-7AB12C56F588}" type="presParOf" srcId="{016B4899-D7A2-4A92-A57F-3BD68113DE47}" destId="{A039E98D-A1CB-4E74-9085-39439EB467C8}" srcOrd="1" destOrd="0" presId="urn:microsoft.com/office/officeart/2005/8/layout/orgChart1"/>
    <dgm:cxn modelId="{F555DBAC-97B3-4803-8617-94C95EB560BA}" type="presParOf" srcId="{A039E98D-A1CB-4E74-9085-39439EB467C8}" destId="{C08D20C5-0D6D-43C6-B8AC-A22C5340FB0B}" srcOrd="0" destOrd="0" presId="urn:microsoft.com/office/officeart/2005/8/layout/orgChart1"/>
    <dgm:cxn modelId="{2A2FFBF1-127D-4294-8DB7-39960A05FBD2}" type="presParOf" srcId="{C08D20C5-0D6D-43C6-B8AC-A22C5340FB0B}" destId="{DE9A67FB-6878-4D4C-A26A-36FAE91F5F78}" srcOrd="0" destOrd="0" presId="urn:microsoft.com/office/officeart/2005/8/layout/orgChart1"/>
    <dgm:cxn modelId="{895C183E-EBED-4FA5-A50C-14D230AA5E8E}" type="presParOf" srcId="{C08D20C5-0D6D-43C6-B8AC-A22C5340FB0B}" destId="{44CA08B3-12A9-4C72-BA27-380E3CD03F72}" srcOrd="1" destOrd="0" presId="urn:microsoft.com/office/officeart/2005/8/layout/orgChart1"/>
    <dgm:cxn modelId="{B4B67288-E332-4034-AAC1-87E867E5E2B8}" type="presParOf" srcId="{A039E98D-A1CB-4E74-9085-39439EB467C8}" destId="{0DE65AC7-F304-40C1-8573-E585FD14ED89}" srcOrd="1" destOrd="0" presId="urn:microsoft.com/office/officeart/2005/8/layout/orgChart1"/>
    <dgm:cxn modelId="{A98BFBE0-A96E-440E-AC1F-CCE9F238BC20}" type="presParOf" srcId="{A039E98D-A1CB-4E74-9085-39439EB467C8}" destId="{0581D4BC-0DE6-49DA-A02D-BE92F450F5CD}" srcOrd="2" destOrd="0" presId="urn:microsoft.com/office/officeart/2005/8/layout/orgChart1"/>
    <dgm:cxn modelId="{3731AD9E-B53E-45B6-85F4-9DC0A387C2D3}" type="presParOf" srcId="{016B4899-D7A2-4A92-A57F-3BD68113DE47}" destId="{E04E45D4-6377-4A02-9CDF-E6A5204C16DC}" srcOrd="2" destOrd="0" presId="urn:microsoft.com/office/officeart/2005/8/layout/orgChart1"/>
    <dgm:cxn modelId="{59A76A0A-8ACA-4549-878E-3904CAE7E0E4}" type="presParOf" srcId="{016B4899-D7A2-4A92-A57F-3BD68113DE47}" destId="{B838BF1C-5BC3-4A42-8A32-D276D9C7A9BE}" srcOrd="3" destOrd="0" presId="urn:microsoft.com/office/officeart/2005/8/layout/orgChart1"/>
    <dgm:cxn modelId="{01E37F0F-7F78-4A4E-A432-7CFFA3169CD8}" type="presParOf" srcId="{B838BF1C-5BC3-4A42-8A32-D276D9C7A9BE}" destId="{6B109AD5-00AF-4A1E-A713-BF3F306B4AF9}" srcOrd="0" destOrd="0" presId="urn:microsoft.com/office/officeart/2005/8/layout/orgChart1"/>
    <dgm:cxn modelId="{1D8C5AD4-7E13-4818-872D-F3EABB093B06}" type="presParOf" srcId="{6B109AD5-00AF-4A1E-A713-BF3F306B4AF9}" destId="{41EFEFEE-7CBC-456D-A9D2-EA951C6341CA}" srcOrd="0" destOrd="0" presId="urn:microsoft.com/office/officeart/2005/8/layout/orgChart1"/>
    <dgm:cxn modelId="{EB3FFCB4-AFED-4B1E-8BE5-D1EAAFEFDFE5}" type="presParOf" srcId="{6B109AD5-00AF-4A1E-A713-BF3F306B4AF9}" destId="{45E9316C-E214-4885-A1F2-B7807054D5C1}" srcOrd="1" destOrd="0" presId="urn:microsoft.com/office/officeart/2005/8/layout/orgChart1"/>
    <dgm:cxn modelId="{7E156066-B44A-453B-BCA9-F16DE0BA6F43}" type="presParOf" srcId="{B838BF1C-5BC3-4A42-8A32-D276D9C7A9BE}" destId="{5D0099F9-1470-4AA1-875E-BB5A94A19C7A}" srcOrd="1" destOrd="0" presId="urn:microsoft.com/office/officeart/2005/8/layout/orgChart1"/>
    <dgm:cxn modelId="{450DA424-001A-460E-933C-C1B80D1741E5}" type="presParOf" srcId="{B838BF1C-5BC3-4A42-8A32-D276D9C7A9BE}" destId="{A573203F-BE79-498D-9183-6BC2F71FDD63}" srcOrd="2" destOrd="0" presId="urn:microsoft.com/office/officeart/2005/8/layout/orgChart1"/>
    <dgm:cxn modelId="{2B766CE0-235C-4161-B258-27E64A0D181F}" type="presParOf" srcId="{7B723A06-A758-436C-BF68-E02D527D74B6}" destId="{849BA450-FC36-40EA-95A8-7A017F4162D8}" srcOrd="2" destOrd="0" presId="urn:microsoft.com/office/officeart/2005/8/layout/orgChart1"/>
    <dgm:cxn modelId="{2B559E34-72B9-44F4-B758-0CFAA9261322}" type="presParOf" srcId="{4DF72FAD-3581-4545-BEFF-5D0186CD1603}" destId="{D2164B90-9576-47AA-BFD5-D0952550B13A}" srcOrd="6" destOrd="0" presId="urn:microsoft.com/office/officeart/2005/8/layout/orgChart1"/>
    <dgm:cxn modelId="{AA6EE6E3-ABAA-43F0-8AFE-81E5F10FF729}" type="presParOf" srcId="{4DF72FAD-3581-4545-BEFF-5D0186CD1603}" destId="{C64EA0D3-E64C-4584-9AE5-967D5402F81B}" srcOrd="7" destOrd="0" presId="urn:microsoft.com/office/officeart/2005/8/layout/orgChart1"/>
    <dgm:cxn modelId="{4203ED5F-C52A-4399-BF5E-0A1BFD1F5301}" type="presParOf" srcId="{C64EA0D3-E64C-4584-9AE5-967D5402F81B}" destId="{A871FFAC-76D7-4E45-8761-D6448FE06405}" srcOrd="0" destOrd="0" presId="urn:microsoft.com/office/officeart/2005/8/layout/orgChart1"/>
    <dgm:cxn modelId="{3F70D929-45A1-4677-9C46-351D5183C572}" type="presParOf" srcId="{A871FFAC-76D7-4E45-8761-D6448FE06405}" destId="{FCAD3606-7FCF-4C63-8443-A6D4B4794861}" srcOrd="0" destOrd="0" presId="urn:microsoft.com/office/officeart/2005/8/layout/orgChart1"/>
    <dgm:cxn modelId="{ED5A88AA-5DB3-4EC5-8356-DD3F4B08D560}" type="presParOf" srcId="{A871FFAC-76D7-4E45-8761-D6448FE06405}" destId="{A9E5B3F2-70F2-4325-AC75-476A9D4B34DC}" srcOrd="1" destOrd="0" presId="urn:microsoft.com/office/officeart/2005/8/layout/orgChart1"/>
    <dgm:cxn modelId="{32338641-BEBE-4CF3-9F86-F35686747787}" type="presParOf" srcId="{C64EA0D3-E64C-4584-9AE5-967D5402F81B}" destId="{E7473EB5-B556-46EB-AC20-612ED98AE161}" srcOrd="1" destOrd="0" presId="urn:microsoft.com/office/officeart/2005/8/layout/orgChart1"/>
    <dgm:cxn modelId="{B112B25A-DC73-40E0-B0C9-BEE3023C89B6}" type="presParOf" srcId="{E7473EB5-B556-46EB-AC20-612ED98AE161}" destId="{B0445671-09B5-47B3-BFA2-64434512943E}" srcOrd="0" destOrd="0" presId="urn:microsoft.com/office/officeart/2005/8/layout/orgChart1"/>
    <dgm:cxn modelId="{AC8DD6B9-972F-43B4-A70F-A8DDC50C5048}" type="presParOf" srcId="{E7473EB5-B556-46EB-AC20-612ED98AE161}" destId="{2E82089E-DB53-4B2B-BE5F-EB2CC8876898}" srcOrd="1" destOrd="0" presId="urn:microsoft.com/office/officeart/2005/8/layout/orgChart1"/>
    <dgm:cxn modelId="{DCF6DB43-EBF7-471C-80A8-1AFA1B02240C}" type="presParOf" srcId="{2E82089E-DB53-4B2B-BE5F-EB2CC8876898}" destId="{5BD2AB6F-EADE-4C53-A04B-953BEB998792}" srcOrd="0" destOrd="0" presId="urn:microsoft.com/office/officeart/2005/8/layout/orgChart1"/>
    <dgm:cxn modelId="{CA8C62F6-E18C-4D16-B65C-8E3B5AE7899F}" type="presParOf" srcId="{5BD2AB6F-EADE-4C53-A04B-953BEB998792}" destId="{97CC8EDB-D8BA-4E58-9527-67E726A7BF14}" srcOrd="0" destOrd="0" presId="urn:microsoft.com/office/officeart/2005/8/layout/orgChart1"/>
    <dgm:cxn modelId="{D1809FF2-5BE3-4A74-92F5-129C286845D6}" type="presParOf" srcId="{5BD2AB6F-EADE-4C53-A04B-953BEB998792}" destId="{9D4C0365-65AE-416E-9CB0-42EB67196B33}" srcOrd="1" destOrd="0" presId="urn:microsoft.com/office/officeart/2005/8/layout/orgChart1"/>
    <dgm:cxn modelId="{135E75A7-9C2B-4B3A-9141-E3FF6C97AEDB}" type="presParOf" srcId="{2E82089E-DB53-4B2B-BE5F-EB2CC8876898}" destId="{A63CBE55-D782-48C1-87EF-9016A7BB872B}" srcOrd="1" destOrd="0" presId="urn:microsoft.com/office/officeart/2005/8/layout/orgChart1"/>
    <dgm:cxn modelId="{6C764357-5D15-4299-B25E-3097CDB74CB4}" type="presParOf" srcId="{2E82089E-DB53-4B2B-BE5F-EB2CC8876898}" destId="{DDA4F5A8-5F8E-4339-AD62-687A06842C45}" srcOrd="2" destOrd="0" presId="urn:microsoft.com/office/officeart/2005/8/layout/orgChart1"/>
    <dgm:cxn modelId="{3A6B47DE-CEC2-4ABD-AFFB-C6751A725673}" type="presParOf" srcId="{E7473EB5-B556-46EB-AC20-612ED98AE161}" destId="{B364823D-3246-4290-BD13-4B7277A0891E}" srcOrd="2" destOrd="0" presId="urn:microsoft.com/office/officeart/2005/8/layout/orgChart1"/>
    <dgm:cxn modelId="{D12E4FCE-FCA1-44ED-A9BE-92F4ADEF4100}" type="presParOf" srcId="{E7473EB5-B556-46EB-AC20-612ED98AE161}" destId="{45867747-B223-42E1-8C82-05C2D7B5B942}" srcOrd="3" destOrd="0" presId="urn:microsoft.com/office/officeart/2005/8/layout/orgChart1"/>
    <dgm:cxn modelId="{E571FDE9-4FF0-425B-9F06-86F5E3863701}" type="presParOf" srcId="{45867747-B223-42E1-8C82-05C2D7B5B942}" destId="{BB19C796-E95D-4009-82C2-B4AA37FEA0B8}" srcOrd="0" destOrd="0" presId="urn:microsoft.com/office/officeart/2005/8/layout/orgChart1"/>
    <dgm:cxn modelId="{7D6BD19B-C532-4466-B949-2BEAED858083}" type="presParOf" srcId="{BB19C796-E95D-4009-82C2-B4AA37FEA0B8}" destId="{8DBE7450-FF6E-4177-8D58-EC57FE2FCDE3}" srcOrd="0" destOrd="0" presId="urn:microsoft.com/office/officeart/2005/8/layout/orgChart1"/>
    <dgm:cxn modelId="{BDDCC106-BB69-4A3A-8B74-ED54D3B3C548}" type="presParOf" srcId="{BB19C796-E95D-4009-82C2-B4AA37FEA0B8}" destId="{28BC0BFF-15C5-42C8-993B-63247F27EF80}" srcOrd="1" destOrd="0" presId="urn:microsoft.com/office/officeart/2005/8/layout/orgChart1"/>
    <dgm:cxn modelId="{2F954562-0843-4FED-9267-32E1E86D6968}" type="presParOf" srcId="{45867747-B223-42E1-8C82-05C2D7B5B942}" destId="{502FF06C-0460-453C-9250-AD7111BADAA4}" srcOrd="1" destOrd="0" presId="urn:microsoft.com/office/officeart/2005/8/layout/orgChart1"/>
    <dgm:cxn modelId="{66F9989E-E6D2-4B99-A95D-3D256526A170}" type="presParOf" srcId="{45867747-B223-42E1-8C82-05C2D7B5B942}" destId="{AB77A2B1-248E-4AFA-834E-9CCBE7C31AC3}" srcOrd="2" destOrd="0" presId="urn:microsoft.com/office/officeart/2005/8/layout/orgChart1"/>
    <dgm:cxn modelId="{594060D9-6682-4B04-8460-0EE55223A315}" type="presParOf" srcId="{C64EA0D3-E64C-4584-9AE5-967D5402F81B}" destId="{B573F9A5-EADA-4971-86EC-DCDFEB8C73BF}" srcOrd="2" destOrd="0" presId="urn:microsoft.com/office/officeart/2005/8/layout/orgChart1"/>
    <dgm:cxn modelId="{AD5D46DB-1DC5-4C3D-A171-19B746E0D281}" type="presParOf" srcId="{4DF72FAD-3581-4545-BEFF-5D0186CD1603}" destId="{DAD68B6B-64A7-4791-944A-84CFF2A3FAEB}" srcOrd="8" destOrd="0" presId="urn:microsoft.com/office/officeart/2005/8/layout/orgChart1"/>
    <dgm:cxn modelId="{BE97DF99-A196-4FE6-9865-2DAB73FD0A60}" type="presParOf" srcId="{4DF72FAD-3581-4545-BEFF-5D0186CD1603}" destId="{B20D23CC-C15C-416E-B14F-DD28BF0C574A}" srcOrd="9" destOrd="0" presId="urn:microsoft.com/office/officeart/2005/8/layout/orgChart1"/>
    <dgm:cxn modelId="{A22D161D-A010-4C96-8AD7-E67988C6DC28}" type="presParOf" srcId="{B20D23CC-C15C-416E-B14F-DD28BF0C574A}" destId="{85D3431A-D89A-4948-923D-4B128997D0BD}" srcOrd="0" destOrd="0" presId="urn:microsoft.com/office/officeart/2005/8/layout/orgChart1"/>
    <dgm:cxn modelId="{505692CE-FD2B-4C64-8414-3F1C9012FB92}" type="presParOf" srcId="{85D3431A-D89A-4948-923D-4B128997D0BD}" destId="{34E0787D-FA9D-43FF-B5F5-2B7F2800C3ED}" srcOrd="0" destOrd="0" presId="urn:microsoft.com/office/officeart/2005/8/layout/orgChart1"/>
    <dgm:cxn modelId="{763A4A36-3E9A-4782-B110-53F7139C9285}" type="presParOf" srcId="{85D3431A-D89A-4948-923D-4B128997D0BD}" destId="{5E12B9D4-F5C5-4D17-B639-FA3FFCAC3166}" srcOrd="1" destOrd="0" presId="urn:microsoft.com/office/officeart/2005/8/layout/orgChart1"/>
    <dgm:cxn modelId="{4EEFFF24-C9C5-474A-92D1-CFE444DD998F}" type="presParOf" srcId="{B20D23CC-C15C-416E-B14F-DD28BF0C574A}" destId="{56E70504-A6F4-4A78-96D2-0278DDBAE225}" srcOrd="1" destOrd="0" presId="urn:microsoft.com/office/officeart/2005/8/layout/orgChart1"/>
    <dgm:cxn modelId="{875A91B5-F835-4C12-8919-6E595BD114F6}" type="presParOf" srcId="{56E70504-A6F4-4A78-96D2-0278DDBAE225}" destId="{E188FFB3-D1DC-43CC-AC26-D3606DAEF998}" srcOrd="0" destOrd="0" presId="urn:microsoft.com/office/officeart/2005/8/layout/orgChart1"/>
    <dgm:cxn modelId="{381B27D8-53A8-47C8-97A4-6A5AD49EDBDD}" type="presParOf" srcId="{56E70504-A6F4-4A78-96D2-0278DDBAE225}" destId="{B00E786C-18BF-4092-8CC9-8705F9A28E89}" srcOrd="1" destOrd="0" presId="urn:microsoft.com/office/officeart/2005/8/layout/orgChart1"/>
    <dgm:cxn modelId="{3B1A0C30-EB9B-4CDF-9141-129CE4FE33AB}" type="presParOf" srcId="{B00E786C-18BF-4092-8CC9-8705F9A28E89}" destId="{19F53FDD-8F6E-4201-8E3B-6CB61E40A2A9}" srcOrd="0" destOrd="0" presId="urn:microsoft.com/office/officeart/2005/8/layout/orgChart1"/>
    <dgm:cxn modelId="{360DBB7F-7A22-4562-84D5-2FC94E66EFF8}" type="presParOf" srcId="{19F53FDD-8F6E-4201-8E3B-6CB61E40A2A9}" destId="{02D730FA-5C8C-4E12-AD55-E544E6D4B1B6}" srcOrd="0" destOrd="0" presId="urn:microsoft.com/office/officeart/2005/8/layout/orgChart1"/>
    <dgm:cxn modelId="{030C5AD7-1D29-48D6-A667-89FCCBA43246}" type="presParOf" srcId="{19F53FDD-8F6E-4201-8E3B-6CB61E40A2A9}" destId="{18270F9F-375B-4328-A1CD-516E6DF7C40C}" srcOrd="1" destOrd="0" presId="urn:microsoft.com/office/officeart/2005/8/layout/orgChart1"/>
    <dgm:cxn modelId="{E1AFDE26-0585-45DC-B468-D6D92959B3FF}" type="presParOf" srcId="{B00E786C-18BF-4092-8CC9-8705F9A28E89}" destId="{14636155-541B-412E-93A4-0FFED2D3923C}" srcOrd="1" destOrd="0" presId="urn:microsoft.com/office/officeart/2005/8/layout/orgChart1"/>
    <dgm:cxn modelId="{9672705A-59BA-405C-A50B-BEA069EEA278}" type="presParOf" srcId="{B00E786C-18BF-4092-8CC9-8705F9A28E89}" destId="{578484B9-D98E-45B1-A583-D1232A4A27CC}" srcOrd="2" destOrd="0" presId="urn:microsoft.com/office/officeart/2005/8/layout/orgChart1"/>
    <dgm:cxn modelId="{7C833773-F4A8-4367-97DF-88307DE8177D}" type="presParOf" srcId="{56E70504-A6F4-4A78-96D2-0278DDBAE225}" destId="{2B1BF55B-F923-4A86-BCA7-78AFC4176F6D}" srcOrd="2" destOrd="0" presId="urn:microsoft.com/office/officeart/2005/8/layout/orgChart1"/>
    <dgm:cxn modelId="{246A2B43-2964-4130-9463-25D9F7A4FA5D}" type="presParOf" srcId="{56E70504-A6F4-4A78-96D2-0278DDBAE225}" destId="{2B9BE9BE-E999-436D-9148-7B782F5DECA2}" srcOrd="3" destOrd="0" presId="urn:microsoft.com/office/officeart/2005/8/layout/orgChart1"/>
    <dgm:cxn modelId="{453B9B22-5976-4A97-AB40-3804F78EEB34}" type="presParOf" srcId="{2B9BE9BE-E999-436D-9148-7B782F5DECA2}" destId="{EC4DA364-A4F7-4151-B864-2038B55F2D76}" srcOrd="0" destOrd="0" presId="urn:microsoft.com/office/officeart/2005/8/layout/orgChart1"/>
    <dgm:cxn modelId="{591286DF-279E-447A-9CF4-33D7CF461DC2}" type="presParOf" srcId="{EC4DA364-A4F7-4151-B864-2038B55F2D76}" destId="{2AFF6551-BD3B-4ED3-8391-BC3225243B59}" srcOrd="0" destOrd="0" presId="urn:microsoft.com/office/officeart/2005/8/layout/orgChart1"/>
    <dgm:cxn modelId="{C8FC8B4D-78F0-40E6-97FF-50EB68FB76FD}" type="presParOf" srcId="{EC4DA364-A4F7-4151-B864-2038B55F2D76}" destId="{9379F4E1-FF7D-4B30-8AA1-93E0807784B8}" srcOrd="1" destOrd="0" presId="urn:microsoft.com/office/officeart/2005/8/layout/orgChart1"/>
    <dgm:cxn modelId="{2A994993-F6CD-47E6-86DA-75D6990BE9F6}" type="presParOf" srcId="{2B9BE9BE-E999-436D-9148-7B782F5DECA2}" destId="{755211B7-D6A2-48C8-89FB-64D49551955A}" srcOrd="1" destOrd="0" presId="urn:microsoft.com/office/officeart/2005/8/layout/orgChart1"/>
    <dgm:cxn modelId="{F4F19C7F-130D-40E6-A2E1-5360AD55DD50}" type="presParOf" srcId="{2B9BE9BE-E999-436D-9148-7B782F5DECA2}" destId="{E16FD9E2-868D-4336-B30B-8D74D837102D}" srcOrd="2" destOrd="0" presId="urn:microsoft.com/office/officeart/2005/8/layout/orgChart1"/>
    <dgm:cxn modelId="{AD475A32-E6F6-4F0A-824F-99B10F80A029}" type="presParOf" srcId="{56E70504-A6F4-4A78-96D2-0278DDBAE225}" destId="{0E6EE751-B70A-416B-97C0-B28B34DB2D23}" srcOrd="4" destOrd="0" presId="urn:microsoft.com/office/officeart/2005/8/layout/orgChart1"/>
    <dgm:cxn modelId="{94C0103C-C68A-41A6-9569-481730EEA6BE}" type="presParOf" srcId="{56E70504-A6F4-4A78-96D2-0278DDBAE225}" destId="{C750B6D2-0CCE-4B3E-8C0D-63692BA00EE9}" srcOrd="5" destOrd="0" presId="urn:microsoft.com/office/officeart/2005/8/layout/orgChart1"/>
    <dgm:cxn modelId="{3166F33D-287D-4818-8200-9FB0A0633E4C}" type="presParOf" srcId="{C750B6D2-0CCE-4B3E-8C0D-63692BA00EE9}" destId="{36E856FC-D04B-4984-94CF-4E921C585579}" srcOrd="0" destOrd="0" presId="urn:microsoft.com/office/officeart/2005/8/layout/orgChart1"/>
    <dgm:cxn modelId="{4F874A48-CDD5-4390-AE3B-62FB854064B9}" type="presParOf" srcId="{36E856FC-D04B-4984-94CF-4E921C585579}" destId="{2CAF8433-B9C1-4384-974C-F8BCA0593FF3}" srcOrd="0" destOrd="0" presId="urn:microsoft.com/office/officeart/2005/8/layout/orgChart1"/>
    <dgm:cxn modelId="{DC1B38B9-85C6-4DBD-9792-2749B7C5E1F6}" type="presParOf" srcId="{36E856FC-D04B-4984-94CF-4E921C585579}" destId="{151FA6E6-A82A-4C2A-BE64-A737C2D8B848}" srcOrd="1" destOrd="0" presId="urn:microsoft.com/office/officeart/2005/8/layout/orgChart1"/>
    <dgm:cxn modelId="{947504B0-3503-49F2-9294-89B0521219E1}" type="presParOf" srcId="{C750B6D2-0CCE-4B3E-8C0D-63692BA00EE9}" destId="{4AB6E598-B7A4-404F-A706-968A6744F80B}" srcOrd="1" destOrd="0" presId="urn:microsoft.com/office/officeart/2005/8/layout/orgChart1"/>
    <dgm:cxn modelId="{BC4C50A2-E59B-4F9B-9B55-8E2958BBE065}" type="presParOf" srcId="{C750B6D2-0CCE-4B3E-8C0D-63692BA00EE9}" destId="{BC43FAB5-A800-4AE6-8E49-20F40D134D77}" srcOrd="2" destOrd="0" presId="urn:microsoft.com/office/officeart/2005/8/layout/orgChart1"/>
    <dgm:cxn modelId="{E0FBE877-2C5A-493F-A918-A59AAE0A3F7F}" type="presParOf" srcId="{B20D23CC-C15C-416E-B14F-DD28BF0C574A}" destId="{E59C71A4-3A25-480F-AE1E-B932962A1F60}" srcOrd="2" destOrd="0" presId="urn:microsoft.com/office/officeart/2005/8/layout/orgChart1"/>
    <dgm:cxn modelId="{E8243CD6-52F3-4E58-886D-E10386D7B539}" type="presParOf" srcId="{A54EF8D4-9960-4B5A-85A4-416DEB22D1C7}" destId="{9370B017-0782-426B-9AA3-74605812421A}"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cdr:x>
      <cdr:y>0.82738</cdr:y>
    </cdr:from>
    <cdr:to>
      <cdr:x>1</cdr:x>
      <cdr:y>0.97024</cdr:y>
    </cdr:to>
    <cdr:sp macro="" textlink="">
      <cdr:nvSpPr>
        <cdr:cNvPr id="2" name="TextBox 1"/>
        <cdr:cNvSpPr txBox="1"/>
      </cdr:nvSpPr>
      <cdr:spPr>
        <a:xfrm xmlns:a="http://schemas.openxmlformats.org/drawingml/2006/main">
          <a:off x="0" y="2118360"/>
          <a:ext cx="3139440" cy="3657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000">
              <a:latin typeface="Times New Roman" pitchFamily="18" charset="0"/>
              <a:cs typeface="Times New Roman" pitchFamily="18" charset="0"/>
            </a:rPr>
            <a:t>2016</a:t>
          </a:r>
          <a:endParaRPr lang="ru-RU" sz="11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0.83929</cdr:y>
    </cdr:from>
    <cdr:to>
      <cdr:x>1</cdr:x>
      <cdr:y>1</cdr:y>
    </cdr:to>
    <cdr:sp macro="" textlink="">
      <cdr:nvSpPr>
        <cdr:cNvPr id="2" name="TextBox 1"/>
        <cdr:cNvSpPr txBox="1"/>
      </cdr:nvSpPr>
      <cdr:spPr>
        <a:xfrm xmlns:a="http://schemas.openxmlformats.org/drawingml/2006/main">
          <a:off x="0" y="2148840"/>
          <a:ext cx="2849880" cy="4114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000">
              <a:latin typeface="Times New Roman" pitchFamily="18" charset="0"/>
              <a:cs typeface="Times New Roman" pitchFamily="18" charset="0"/>
            </a:rPr>
            <a:t>2017</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C158F"/>
    <w:rsid w:val="000C158F"/>
    <w:rsid w:val="00930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58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D282-78CA-44A6-BF6B-C8B63030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57</Pages>
  <Words>17749</Words>
  <Characters>101175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365</cp:revision>
  <cp:lastPrinted>2018-05-12T09:09:00Z</cp:lastPrinted>
  <dcterms:created xsi:type="dcterms:W3CDTF">2018-05-11T07:42:00Z</dcterms:created>
  <dcterms:modified xsi:type="dcterms:W3CDTF">2018-05-12T13:55:00Z</dcterms:modified>
</cp:coreProperties>
</file>