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50" w:rsidRPr="001B719A" w:rsidRDefault="00DA6E50" w:rsidP="00DA6E50">
      <w:pPr>
        <w:spacing w:after="960" w:line="240" w:lineRule="auto"/>
        <w:ind w:firstLine="709"/>
        <w:jc w:val="center"/>
        <w:rPr>
          <w:rFonts w:ascii="Times New Roman" w:hAnsi="Times New Roman" w:cs="Times New Roman"/>
          <w:sz w:val="24"/>
          <w:szCs w:val="24"/>
        </w:rPr>
      </w:pPr>
      <w:r w:rsidRPr="001B719A">
        <w:rPr>
          <w:rFonts w:ascii="Times New Roman" w:hAnsi="Times New Roman" w:cs="Times New Roman"/>
          <w:sz w:val="24"/>
          <w:szCs w:val="24"/>
        </w:rPr>
        <w:softHyphen/>
      </w:r>
      <w:r w:rsidRPr="001B719A">
        <w:rPr>
          <w:rFonts w:ascii="Times New Roman" w:hAnsi="Times New Roman" w:cs="Times New Roman"/>
          <w:sz w:val="24"/>
          <w:szCs w:val="24"/>
        </w:rPr>
        <w:softHyphen/>
        <w:t>Санкт-Петербургский Государственный Университет</w:t>
      </w:r>
    </w:p>
    <w:p w:rsidR="00DA6E50" w:rsidRPr="001B719A" w:rsidRDefault="00DA6E50" w:rsidP="00DA6E50">
      <w:pPr>
        <w:spacing w:line="240" w:lineRule="auto"/>
        <w:ind w:firstLine="709"/>
        <w:jc w:val="center"/>
        <w:rPr>
          <w:rFonts w:ascii="Times New Roman" w:hAnsi="Times New Roman" w:cs="Times New Roman"/>
          <w:sz w:val="24"/>
          <w:szCs w:val="24"/>
        </w:rPr>
      </w:pPr>
      <w:r w:rsidRPr="001B719A">
        <w:rPr>
          <w:rFonts w:ascii="Times New Roman" w:hAnsi="Times New Roman" w:cs="Times New Roman"/>
          <w:sz w:val="24"/>
          <w:szCs w:val="24"/>
        </w:rPr>
        <w:t>КРУГЛОВА Ольга Дмитриевна</w:t>
      </w:r>
    </w:p>
    <w:p w:rsidR="00DA6E50" w:rsidRPr="001B719A" w:rsidRDefault="00DA6E50" w:rsidP="00DA6E50">
      <w:pPr>
        <w:spacing w:after="240" w:line="240" w:lineRule="auto"/>
        <w:ind w:firstLine="709"/>
        <w:jc w:val="center"/>
        <w:rPr>
          <w:rFonts w:ascii="Times New Roman" w:hAnsi="Times New Roman" w:cs="Times New Roman"/>
          <w:sz w:val="24"/>
          <w:szCs w:val="24"/>
        </w:rPr>
      </w:pPr>
      <w:r w:rsidRPr="001B719A">
        <w:rPr>
          <w:rFonts w:ascii="Times New Roman" w:hAnsi="Times New Roman" w:cs="Times New Roman"/>
          <w:sz w:val="24"/>
          <w:szCs w:val="24"/>
        </w:rPr>
        <w:t>Выпускная квалификационная работа</w:t>
      </w:r>
    </w:p>
    <w:p w:rsidR="00DA6E50" w:rsidRPr="001B719A" w:rsidRDefault="00DA6E50" w:rsidP="00DA6E50">
      <w:pPr>
        <w:spacing w:after="1560" w:line="360" w:lineRule="auto"/>
        <w:ind w:firstLine="709"/>
        <w:jc w:val="center"/>
        <w:rPr>
          <w:rFonts w:ascii="Times New Roman" w:hAnsi="Times New Roman" w:cs="Times New Roman"/>
          <w:sz w:val="28"/>
          <w:szCs w:val="28"/>
        </w:rPr>
      </w:pPr>
      <w:r w:rsidRPr="001B719A">
        <w:rPr>
          <w:rFonts w:ascii="Times New Roman" w:hAnsi="Times New Roman" w:cs="Times New Roman"/>
          <w:sz w:val="28"/>
          <w:szCs w:val="28"/>
        </w:rPr>
        <w:t>РАЗРАБОТКА И ВНЕДРЕНИЕ НОВОЙ СТРУКТУРЫ БИЗНЕС-ПРОЦЕССОВ В ОРГАНИЗАЦИИ</w:t>
      </w:r>
    </w:p>
    <w:p w:rsidR="00DA6E50" w:rsidRPr="001B719A" w:rsidRDefault="00DA6E50" w:rsidP="00DA6E50">
      <w:pPr>
        <w:spacing w:after="240" w:line="240" w:lineRule="auto"/>
        <w:ind w:firstLine="709"/>
        <w:jc w:val="center"/>
        <w:rPr>
          <w:rFonts w:ascii="Times New Roman" w:hAnsi="Times New Roman" w:cs="Times New Roman"/>
          <w:sz w:val="24"/>
          <w:szCs w:val="24"/>
        </w:rPr>
      </w:pPr>
      <w:r w:rsidRPr="001B719A">
        <w:rPr>
          <w:rFonts w:ascii="Times New Roman" w:hAnsi="Times New Roman" w:cs="Times New Roman"/>
          <w:sz w:val="24"/>
          <w:szCs w:val="24"/>
        </w:rPr>
        <w:t>По направлению 38.03.01 «Экономика»</w:t>
      </w:r>
    </w:p>
    <w:p w:rsidR="00DA6E50" w:rsidRPr="001B719A" w:rsidRDefault="00DA6E50" w:rsidP="00DA6E50">
      <w:pPr>
        <w:spacing w:line="240" w:lineRule="auto"/>
        <w:ind w:firstLine="709"/>
        <w:jc w:val="center"/>
        <w:rPr>
          <w:rFonts w:ascii="Times New Roman" w:hAnsi="Times New Roman" w:cs="Times New Roman"/>
          <w:sz w:val="24"/>
          <w:szCs w:val="24"/>
        </w:rPr>
      </w:pPr>
      <w:r w:rsidRPr="001B719A">
        <w:rPr>
          <w:rFonts w:ascii="Times New Roman" w:hAnsi="Times New Roman" w:cs="Times New Roman"/>
          <w:sz w:val="24"/>
          <w:szCs w:val="24"/>
        </w:rPr>
        <w:t xml:space="preserve">Основная образовательная программа </w:t>
      </w:r>
      <w:proofErr w:type="spellStart"/>
      <w:r w:rsidRPr="001B719A">
        <w:rPr>
          <w:rFonts w:ascii="Times New Roman" w:hAnsi="Times New Roman" w:cs="Times New Roman"/>
          <w:sz w:val="24"/>
          <w:szCs w:val="24"/>
        </w:rPr>
        <w:t>бакалавриата</w:t>
      </w:r>
      <w:proofErr w:type="spellEnd"/>
      <w:r w:rsidRPr="001B719A">
        <w:rPr>
          <w:rFonts w:ascii="Times New Roman" w:hAnsi="Times New Roman" w:cs="Times New Roman"/>
          <w:sz w:val="24"/>
          <w:szCs w:val="24"/>
        </w:rPr>
        <w:t xml:space="preserve"> «Экономика»</w:t>
      </w:r>
    </w:p>
    <w:p w:rsidR="00DA6E50" w:rsidRPr="001B719A" w:rsidRDefault="00DA6E50" w:rsidP="00DA6E50">
      <w:pPr>
        <w:spacing w:after="1800" w:line="240" w:lineRule="auto"/>
        <w:ind w:firstLine="709"/>
        <w:jc w:val="center"/>
        <w:rPr>
          <w:rFonts w:ascii="Times New Roman" w:hAnsi="Times New Roman" w:cs="Times New Roman"/>
          <w:sz w:val="24"/>
          <w:szCs w:val="24"/>
        </w:rPr>
      </w:pPr>
      <w:r w:rsidRPr="001B719A">
        <w:rPr>
          <w:rFonts w:ascii="Times New Roman" w:hAnsi="Times New Roman" w:cs="Times New Roman"/>
          <w:sz w:val="24"/>
          <w:szCs w:val="24"/>
        </w:rPr>
        <w:t>Профиль «Менеджмент организации»</w:t>
      </w:r>
    </w:p>
    <w:p w:rsidR="00DA6E50" w:rsidRPr="001B719A" w:rsidRDefault="00DA6E50" w:rsidP="00DA6E50">
      <w:pPr>
        <w:spacing w:after="120" w:line="240" w:lineRule="auto"/>
        <w:ind w:left="5103"/>
        <w:rPr>
          <w:rFonts w:ascii="Times New Roman" w:hAnsi="Times New Roman" w:cs="Times New Roman"/>
          <w:sz w:val="24"/>
          <w:szCs w:val="24"/>
        </w:rPr>
      </w:pPr>
      <w:r w:rsidRPr="001B719A">
        <w:rPr>
          <w:rFonts w:ascii="Times New Roman" w:hAnsi="Times New Roman" w:cs="Times New Roman"/>
          <w:sz w:val="24"/>
          <w:szCs w:val="24"/>
        </w:rPr>
        <w:t>Научный руководитель:</w:t>
      </w:r>
    </w:p>
    <w:p w:rsidR="00DA6E50" w:rsidRPr="001B719A" w:rsidRDefault="00DA6E50" w:rsidP="00DA6E50">
      <w:pPr>
        <w:spacing w:after="120" w:line="240" w:lineRule="auto"/>
        <w:ind w:left="5103"/>
        <w:rPr>
          <w:rFonts w:ascii="Times New Roman" w:hAnsi="Times New Roman" w:cs="Times New Roman"/>
          <w:sz w:val="24"/>
          <w:szCs w:val="24"/>
        </w:rPr>
      </w:pPr>
      <w:proofErr w:type="spellStart"/>
      <w:r w:rsidRPr="001B719A">
        <w:rPr>
          <w:rFonts w:ascii="Times New Roman" w:hAnsi="Times New Roman" w:cs="Times New Roman"/>
          <w:sz w:val="24"/>
          <w:szCs w:val="24"/>
        </w:rPr>
        <w:t>К.э.н</w:t>
      </w:r>
      <w:proofErr w:type="spellEnd"/>
      <w:r w:rsidRPr="001B719A">
        <w:rPr>
          <w:rFonts w:ascii="Times New Roman" w:hAnsi="Times New Roman" w:cs="Times New Roman"/>
          <w:sz w:val="24"/>
          <w:szCs w:val="24"/>
        </w:rPr>
        <w:t xml:space="preserve">., доцент кафедры управления и планирования социально-экономических процессов, </w:t>
      </w:r>
    </w:p>
    <w:p w:rsidR="00DA6E50" w:rsidRPr="001B719A" w:rsidRDefault="00DA6E50" w:rsidP="00DA6E50">
      <w:pPr>
        <w:tabs>
          <w:tab w:val="left" w:pos="7448"/>
        </w:tabs>
        <w:spacing w:after="120" w:line="240" w:lineRule="auto"/>
        <w:ind w:left="5103"/>
        <w:rPr>
          <w:rFonts w:ascii="Times New Roman" w:hAnsi="Times New Roman" w:cs="Times New Roman"/>
          <w:sz w:val="24"/>
          <w:szCs w:val="24"/>
        </w:rPr>
      </w:pPr>
      <w:r w:rsidRPr="001B719A">
        <w:rPr>
          <w:rFonts w:ascii="Times New Roman" w:hAnsi="Times New Roman" w:cs="Times New Roman"/>
          <w:sz w:val="24"/>
          <w:szCs w:val="24"/>
        </w:rPr>
        <w:t>Соловьева Олеся Анатольевна</w:t>
      </w:r>
      <w:r w:rsidRPr="001B719A">
        <w:rPr>
          <w:rFonts w:ascii="Times New Roman" w:hAnsi="Times New Roman" w:cs="Times New Roman"/>
          <w:sz w:val="24"/>
          <w:szCs w:val="24"/>
        </w:rPr>
        <w:tab/>
      </w:r>
    </w:p>
    <w:p w:rsidR="00DA6E50" w:rsidRPr="001B719A" w:rsidRDefault="00DA6E50" w:rsidP="00DA6E50">
      <w:pPr>
        <w:tabs>
          <w:tab w:val="left" w:pos="7448"/>
        </w:tabs>
        <w:spacing w:after="120" w:line="240" w:lineRule="auto"/>
        <w:ind w:left="5103"/>
        <w:rPr>
          <w:rFonts w:ascii="Times New Roman" w:hAnsi="Times New Roman" w:cs="Times New Roman"/>
          <w:sz w:val="24"/>
          <w:szCs w:val="24"/>
        </w:rPr>
      </w:pPr>
      <w:r w:rsidRPr="001B719A">
        <w:rPr>
          <w:rFonts w:ascii="Times New Roman" w:hAnsi="Times New Roman" w:cs="Times New Roman"/>
          <w:sz w:val="24"/>
          <w:szCs w:val="24"/>
        </w:rPr>
        <w:t>Рецензент:</w:t>
      </w:r>
    </w:p>
    <w:p w:rsidR="00DA6E50" w:rsidRPr="001B719A" w:rsidRDefault="00DA6E50" w:rsidP="00DA6E50">
      <w:pPr>
        <w:tabs>
          <w:tab w:val="left" w:pos="7448"/>
        </w:tabs>
        <w:spacing w:after="120" w:line="240" w:lineRule="auto"/>
        <w:ind w:left="5103"/>
        <w:rPr>
          <w:rFonts w:ascii="Times New Roman" w:hAnsi="Times New Roman" w:cs="Times New Roman"/>
          <w:sz w:val="24"/>
          <w:szCs w:val="24"/>
        </w:rPr>
      </w:pPr>
      <w:r w:rsidRPr="001B719A">
        <w:rPr>
          <w:rFonts w:ascii="Times New Roman" w:hAnsi="Times New Roman" w:cs="Times New Roman"/>
          <w:sz w:val="24"/>
          <w:szCs w:val="24"/>
        </w:rPr>
        <w:t>Генеральный директор ООО «Парнас Сити-Сервис»</w:t>
      </w:r>
    </w:p>
    <w:p w:rsidR="00DA6E50" w:rsidRPr="001B719A" w:rsidRDefault="00DA6E50" w:rsidP="00DA6E50">
      <w:pPr>
        <w:tabs>
          <w:tab w:val="left" w:pos="7448"/>
        </w:tabs>
        <w:spacing w:after="120" w:line="240" w:lineRule="auto"/>
        <w:ind w:left="5103"/>
        <w:rPr>
          <w:rFonts w:ascii="Times New Roman" w:hAnsi="Times New Roman" w:cs="Times New Roman"/>
          <w:sz w:val="24"/>
          <w:szCs w:val="24"/>
        </w:rPr>
      </w:pPr>
      <w:proofErr w:type="spellStart"/>
      <w:r w:rsidRPr="001B719A">
        <w:rPr>
          <w:rFonts w:ascii="Times New Roman" w:hAnsi="Times New Roman" w:cs="Times New Roman"/>
          <w:sz w:val="24"/>
          <w:szCs w:val="24"/>
        </w:rPr>
        <w:t>Остапенко</w:t>
      </w:r>
      <w:proofErr w:type="spellEnd"/>
      <w:r w:rsidRPr="001B719A">
        <w:rPr>
          <w:rFonts w:ascii="Times New Roman" w:hAnsi="Times New Roman" w:cs="Times New Roman"/>
          <w:sz w:val="24"/>
          <w:szCs w:val="24"/>
        </w:rPr>
        <w:t xml:space="preserve"> Александр Витальевич</w:t>
      </w:r>
    </w:p>
    <w:p w:rsidR="00DA6E50" w:rsidRDefault="00DA6E50" w:rsidP="00DA6E50">
      <w:pPr>
        <w:tabs>
          <w:tab w:val="left" w:pos="7448"/>
        </w:tabs>
        <w:spacing w:after="120" w:line="240" w:lineRule="auto"/>
        <w:rPr>
          <w:rFonts w:ascii="Times New Roman" w:hAnsi="Times New Roman" w:cs="Times New Roman"/>
          <w:sz w:val="24"/>
        </w:rPr>
      </w:pPr>
      <w:r>
        <w:rPr>
          <w:rFonts w:ascii="Times New Roman" w:hAnsi="Times New Roman" w:cs="Times New Roman"/>
          <w:sz w:val="24"/>
        </w:rPr>
        <w:t xml:space="preserve"> </w:t>
      </w:r>
    </w:p>
    <w:p w:rsidR="00DA6E50" w:rsidRDefault="00DA6E50" w:rsidP="00DA6E50">
      <w:pPr>
        <w:rPr>
          <w:rFonts w:ascii="Times New Roman" w:hAnsi="Times New Roman" w:cs="Times New Roman"/>
          <w:sz w:val="24"/>
        </w:rPr>
      </w:pPr>
      <w:r>
        <w:rPr>
          <w:rFonts w:ascii="Times New Roman" w:hAnsi="Times New Roman" w:cs="Times New Roman"/>
          <w:sz w:val="24"/>
        </w:rPr>
        <w:br w:type="page"/>
      </w:r>
    </w:p>
    <w:sdt>
      <w:sdtPr>
        <w:rPr>
          <w:rFonts w:ascii="Times New Roman" w:eastAsiaTheme="minorHAnsi" w:hAnsi="Times New Roman" w:cs="Times New Roman"/>
          <w:b w:val="0"/>
          <w:bCs w:val="0"/>
          <w:color w:val="000000" w:themeColor="text1"/>
          <w:sz w:val="24"/>
          <w:szCs w:val="24"/>
        </w:rPr>
        <w:id w:val="1055257830"/>
        <w:docPartObj>
          <w:docPartGallery w:val="Table of Contents"/>
          <w:docPartUnique/>
        </w:docPartObj>
      </w:sdtPr>
      <w:sdtContent>
        <w:p w:rsidR="0004217A" w:rsidRPr="0015207C" w:rsidRDefault="00DA6E50" w:rsidP="00DA6E50">
          <w:pPr>
            <w:pStyle w:val="af2"/>
            <w:rPr>
              <w:rFonts w:ascii="Times New Roman" w:hAnsi="Times New Roman" w:cs="Times New Roman"/>
              <w:b w:val="0"/>
              <w:color w:val="000000" w:themeColor="text1"/>
              <w:sz w:val="24"/>
              <w:szCs w:val="24"/>
            </w:rPr>
          </w:pPr>
          <w:r w:rsidRPr="0015207C">
            <w:rPr>
              <w:rFonts w:ascii="Times New Roman" w:hAnsi="Times New Roman" w:cs="Times New Roman"/>
              <w:b w:val="0"/>
              <w:color w:val="000000" w:themeColor="text1"/>
              <w:sz w:val="24"/>
              <w:szCs w:val="24"/>
            </w:rPr>
            <w:t>Оглавление</w:t>
          </w:r>
        </w:p>
        <w:p w:rsidR="0015207C" w:rsidRPr="0015207C" w:rsidRDefault="00842453">
          <w:pPr>
            <w:pStyle w:val="11"/>
            <w:tabs>
              <w:tab w:val="right" w:leader="dot" w:pos="9628"/>
            </w:tabs>
            <w:rPr>
              <w:rFonts w:ascii="Times New Roman" w:hAnsi="Times New Roman" w:cs="Times New Roman"/>
              <w:noProof/>
              <w:sz w:val="24"/>
              <w:szCs w:val="24"/>
              <w:lang w:eastAsia="ru-RU"/>
            </w:rPr>
          </w:pPr>
          <w:r w:rsidRPr="0015207C">
            <w:rPr>
              <w:rFonts w:ascii="Times New Roman" w:hAnsi="Times New Roman" w:cs="Times New Roman"/>
              <w:color w:val="000000" w:themeColor="text1"/>
              <w:sz w:val="24"/>
              <w:szCs w:val="24"/>
            </w:rPr>
            <w:fldChar w:fldCharType="begin"/>
          </w:r>
          <w:r w:rsidR="0004217A" w:rsidRPr="0015207C">
            <w:rPr>
              <w:rFonts w:ascii="Times New Roman" w:hAnsi="Times New Roman" w:cs="Times New Roman"/>
              <w:color w:val="000000" w:themeColor="text1"/>
              <w:sz w:val="24"/>
              <w:szCs w:val="24"/>
            </w:rPr>
            <w:instrText xml:space="preserve"> TOC \o "1-3" \h \z \u </w:instrText>
          </w:r>
          <w:r w:rsidRPr="0015207C">
            <w:rPr>
              <w:rFonts w:ascii="Times New Roman" w:hAnsi="Times New Roman" w:cs="Times New Roman"/>
              <w:color w:val="000000" w:themeColor="text1"/>
              <w:sz w:val="24"/>
              <w:szCs w:val="24"/>
            </w:rPr>
            <w:fldChar w:fldCharType="separate"/>
          </w:r>
          <w:hyperlink w:anchor="_Toc513933444" w:history="1">
            <w:r w:rsidR="0015207C" w:rsidRPr="0015207C">
              <w:rPr>
                <w:rStyle w:val="a4"/>
                <w:rFonts w:ascii="Times New Roman" w:hAnsi="Times New Roman" w:cs="Times New Roman"/>
                <w:noProof/>
                <w:sz w:val="24"/>
                <w:szCs w:val="24"/>
              </w:rPr>
              <w:t>ВВЕДЕНИЕ</w:t>
            </w:r>
            <w:r w:rsidR="0015207C" w:rsidRPr="0015207C">
              <w:rPr>
                <w:rFonts w:ascii="Times New Roman" w:hAnsi="Times New Roman" w:cs="Times New Roman"/>
                <w:noProof/>
                <w:webHidden/>
                <w:sz w:val="24"/>
                <w:szCs w:val="24"/>
              </w:rPr>
              <w:tab/>
            </w:r>
            <w:r w:rsidR="0015207C" w:rsidRPr="0015207C">
              <w:rPr>
                <w:rFonts w:ascii="Times New Roman" w:hAnsi="Times New Roman" w:cs="Times New Roman"/>
                <w:noProof/>
                <w:webHidden/>
                <w:sz w:val="24"/>
                <w:szCs w:val="24"/>
              </w:rPr>
              <w:fldChar w:fldCharType="begin"/>
            </w:r>
            <w:r w:rsidR="0015207C" w:rsidRPr="0015207C">
              <w:rPr>
                <w:rFonts w:ascii="Times New Roman" w:hAnsi="Times New Roman" w:cs="Times New Roman"/>
                <w:noProof/>
                <w:webHidden/>
                <w:sz w:val="24"/>
                <w:szCs w:val="24"/>
              </w:rPr>
              <w:instrText xml:space="preserve"> PAGEREF _Toc513933444 \h </w:instrText>
            </w:r>
            <w:r w:rsidR="0015207C" w:rsidRPr="0015207C">
              <w:rPr>
                <w:rFonts w:ascii="Times New Roman" w:hAnsi="Times New Roman" w:cs="Times New Roman"/>
                <w:noProof/>
                <w:webHidden/>
                <w:sz w:val="24"/>
                <w:szCs w:val="24"/>
              </w:rPr>
            </w:r>
            <w:r w:rsidR="0015207C" w:rsidRPr="0015207C">
              <w:rPr>
                <w:rFonts w:ascii="Times New Roman" w:hAnsi="Times New Roman" w:cs="Times New Roman"/>
                <w:noProof/>
                <w:webHidden/>
                <w:sz w:val="24"/>
                <w:szCs w:val="24"/>
              </w:rPr>
              <w:fldChar w:fldCharType="separate"/>
            </w:r>
            <w:r w:rsidR="0015207C" w:rsidRPr="0015207C">
              <w:rPr>
                <w:rFonts w:ascii="Times New Roman" w:hAnsi="Times New Roman" w:cs="Times New Roman"/>
                <w:noProof/>
                <w:webHidden/>
                <w:sz w:val="24"/>
                <w:szCs w:val="24"/>
              </w:rPr>
              <w:t>3</w:t>
            </w:r>
            <w:r w:rsidR="0015207C"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45" w:history="1">
            <w:r w:rsidRPr="0015207C">
              <w:rPr>
                <w:rStyle w:val="a4"/>
                <w:rFonts w:ascii="Times New Roman" w:hAnsi="Times New Roman" w:cs="Times New Roman"/>
                <w:noProof/>
                <w:sz w:val="24"/>
                <w:szCs w:val="24"/>
              </w:rPr>
              <w:t>ГЛАВА 1. ТЕОРЕТИЧЕСКИЕ АСПЕКТЫ РАЗРАБОТКИ И ВНЕДРЕНИЯ БИЗНЕС-ПРОЦЕССОВ В ОРГАНИЗАЦИИ</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_Toc513933445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5</w:t>
            </w:r>
            <w:r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46" w:history="1">
            <w:r w:rsidRPr="0015207C">
              <w:rPr>
                <w:rStyle w:val="a4"/>
                <w:rFonts w:ascii="Times New Roman" w:hAnsi="Times New Roman" w:cs="Times New Roman"/>
                <w:noProof/>
                <w:sz w:val="24"/>
                <w:szCs w:val="24"/>
              </w:rPr>
              <w:t>1.1 Понятие бизнес-процесса и его роль в организации</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_Toc513933446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5</w:t>
            </w:r>
            <w:r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47" w:history="1">
            <w:r w:rsidRPr="0015207C">
              <w:rPr>
                <w:rStyle w:val="a4"/>
                <w:rFonts w:ascii="Times New Roman" w:hAnsi="Times New Roman" w:cs="Times New Roman"/>
                <w:noProof/>
                <w:sz w:val="24"/>
                <w:szCs w:val="24"/>
              </w:rPr>
              <w:t>1.2 Бизнес-моделирование и внедрение бизнес-процессов</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_Toc513933447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14</w:t>
            </w:r>
            <w:r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48" w:history="1">
            <w:r w:rsidRPr="0015207C">
              <w:rPr>
                <w:rStyle w:val="a4"/>
                <w:rFonts w:ascii="Times New Roman" w:hAnsi="Times New Roman" w:cs="Times New Roman"/>
                <w:noProof/>
                <w:sz w:val="24"/>
                <w:szCs w:val="24"/>
              </w:rPr>
              <w:t>ГЛАВА 2 ОСОБЕННОСТИ РЕАЛИЗАЦИИ ПРОЦЕССНОГО ПОДХОДА В ООО «АРЕАЛ»</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_Toc513933448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26</w:t>
            </w:r>
            <w:r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49" w:history="1">
            <w:r w:rsidRPr="0015207C">
              <w:rPr>
                <w:rStyle w:val="a4"/>
                <w:rFonts w:ascii="Times New Roman" w:hAnsi="Times New Roman" w:cs="Times New Roman"/>
                <w:noProof/>
                <w:sz w:val="24"/>
                <w:szCs w:val="24"/>
              </w:rPr>
              <w:t>2.1 Характеристика деятельности ООО «Ареал»</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_Toc513933449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26</w:t>
            </w:r>
            <w:r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50" w:history="1">
            <w:r w:rsidRPr="0015207C">
              <w:rPr>
                <w:rStyle w:val="a4"/>
                <w:rFonts w:ascii="Times New Roman" w:hAnsi="Times New Roman" w:cs="Times New Roman"/>
                <w:noProof/>
                <w:sz w:val="24"/>
                <w:szCs w:val="24"/>
              </w:rPr>
              <w:t>2.2 Анализ структуры бизнес-процессов в ООО «Ареал»</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_Toc513933450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30</w:t>
            </w:r>
            <w:r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51" w:history="1">
            <w:r w:rsidRPr="0015207C">
              <w:rPr>
                <w:rStyle w:val="a4"/>
                <w:rFonts w:ascii="Times New Roman" w:hAnsi="Times New Roman" w:cs="Times New Roman"/>
                <w:noProof/>
                <w:sz w:val="24"/>
                <w:szCs w:val="24"/>
              </w:rPr>
              <w:t>2.3 Выявленные проблемы в структуре бизнес-процессов ООО «Ареал»</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_Toc513933451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38</w:t>
            </w:r>
            <w:r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52" w:history="1">
            <w:r w:rsidRPr="0015207C">
              <w:rPr>
                <w:rStyle w:val="a4"/>
                <w:rFonts w:ascii="Times New Roman" w:hAnsi="Times New Roman" w:cs="Times New Roman"/>
                <w:noProof/>
                <w:sz w:val="24"/>
                <w:szCs w:val="24"/>
              </w:rPr>
              <w:t>ГЛАВА 3 СОВЕРШЕНСТВОВАНИЕ СТРУКТУРЫ БИЗНЕС-ПРОЦЕССОВ</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_Toc513933452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41</w:t>
            </w:r>
            <w:r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53" w:history="1">
            <w:r w:rsidRPr="0015207C">
              <w:rPr>
                <w:rStyle w:val="a4"/>
                <w:rFonts w:ascii="Times New Roman" w:hAnsi="Times New Roman" w:cs="Times New Roman"/>
                <w:noProof/>
                <w:sz w:val="24"/>
                <w:szCs w:val="24"/>
              </w:rPr>
              <w:t>3.1.Разработка новой структуры бизнес-процессов</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_Toc513933453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41</w:t>
            </w:r>
            <w:r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54" w:history="1">
            <w:r w:rsidRPr="0015207C">
              <w:rPr>
                <w:rStyle w:val="a4"/>
                <w:rFonts w:ascii="Times New Roman" w:hAnsi="Times New Roman" w:cs="Times New Roman"/>
                <w:noProof/>
                <w:sz w:val="24"/>
                <w:szCs w:val="24"/>
              </w:rPr>
              <w:t>3.2Внедрение разработанной структуры бизнес-процессов</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_Toc513933454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48</w:t>
            </w:r>
            <w:r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55" w:history="1">
            <w:r w:rsidRPr="0015207C">
              <w:rPr>
                <w:rStyle w:val="a4"/>
                <w:rFonts w:ascii="Times New Roman" w:hAnsi="Times New Roman" w:cs="Times New Roman"/>
                <w:noProof/>
                <w:sz w:val="24"/>
                <w:szCs w:val="24"/>
              </w:rPr>
              <w:t>3.3 Планируемый экономический эффект от реализуемых мероприятий</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_Toc513933455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52</w:t>
            </w:r>
            <w:r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56" w:history="1">
            <w:r w:rsidRPr="0015207C">
              <w:rPr>
                <w:rStyle w:val="a4"/>
                <w:rFonts w:ascii="Times New Roman" w:hAnsi="Times New Roman" w:cs="Times New Roman"/>
                <w:noProof/>
                <w:sz w:val="24"/>
                <w:szCs w:val="24"/>
              </w:rPr>
              <w:t>ЗАКЛЮЧЕНИЕ</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_Toc513933456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55</w:t>
            </w:r>
            <w:r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57" w:history="1">
            <w:r w:rsidRPr="0015207C">
              <w:rPr>
                <w:rStyle w:val="a4"/>
                <w:rFonts w:ascii="Times New Roman" w:hAnsi="Times New Roman" w:cs="Times New Roman"/>
                <w:noProof/>
                <w:sz w:val="24"/>
                <w:szCs w:val="24"/>
              </w:rPr>
              <w:t>СПИСОК ИСПОЛЬЗУЕМОЙ ЛИТЕРАТУРЫ</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_Toc513933457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58</w:t>
            </w:r>
            <w:r w:rsidRPr="0015207C">
              <w:rPr>
                <w:rFonts w:ascii="Times New Roman" w:hAnsi="Times New Roman" w:cs="Times New Roman"/>
                <w:noProof/>
                <w:webHidden/>
                <w:sz w:val="24"/>
                <w:szCs w:val="24"/>
              </w:rPr>
              <w:fldChar w:fldCharType="end"/>
            </w:r>
          </w:hyperlink>
        </w:p>
        <w:p w:rsidR="0015207C" w:rsidRPr="0015207C" w:rsidRDefault="0015207C">
          <w:pPr>
            <w:pStyle w:val="11"/>
            <w:tabs>
              <w:tab w:val="right" w:leader="dot" w:pos="9628"/>
            </w:tabs>
            <w:rPr>
              <w:rFonts w:ascii="Times New Roman" w:hAnsi="Times New Roman" w:cs="Times New Roman"/>
              <w:noProof/>
              <w:sz w:val="24"/>
              <w:szCs w:val="24"/>
              <w:lang w:eastAsia="ru-RU"/>
            </w:rPr>
          </w:pPr>
          <w:hyperlink w:anchor="_Toc513933458" w:history="1">
            <w:r w:rsidRPr="0015207C">
              <w:rPr>
                <w:rStyle w:val="a4"/>
                <w:rFonts w:ascii="Times New Roman" w:hAnsi="Times New Roman" w:cs="Times New Roman"/>
                <w:noProof/>
                <w:sz w:val="24"/>
                <w:szCs w:val="24"/>
              </w:rPr>
              <w:t>ПРИЛОЖЕНИЯ</w:t>
            </w:r>
            <w:r w:rsidRPr="0015207C">
              <w:rPr>
                <w:rFonts w:ascii="Times New Roman" w:hAnsi="Times New Roman" w:cs="Times New Roman"/>
                <w:noProof/>
                <w:webHidden/>
                <w:sz w:val="24"/>
                <w:szCs w:val="24"/>
              </w:rPr>
              <w:tab/>
            </w:r>
            <w:r w:rsidRPr="0015207C">
              <w:rPr>
                <w:rFonts w:ascii="Times New Roman" w:hAnsi="Times New Roman" w:cs="Times New Roman"/>
                <w:noProof/>
                <w:webHidden/>
                <w:sz w:val="24"/>
                <w:szCs w:val="24"/>
              </w:rPr>
              <w:fldChar w:fldCharType="begin"/>
            </w:r>
            <w:r w:rsidRPr="0015207C">
              <w:rPr>
                <w:rFonts w:ascii="Times New Roman" w:hAnsi="Times New Roman" w:cs="Times New Roman"/>
                <w:noProof/>
                <w:webHidden/>
                <w:sz w:val="24"/>
                <w:szCs w:val="24"/>
              </w:rPr>
              <w:instrText xml:space="preserve"> PAGEREF _Toc513933458 \h </w:instrText>
            </w:r>
            <w:r w:rsidRPr="0015207C">
              <w:rPr>
                <w:rFonts w:ascii="Times New Roman" w:hAnsi="Times New Roman" w:cs="Times New Roman"/>
                <w:noProof/>
                <w:webHidden/>
                <w:sz w:val="24"/>
                <w:szCs w:val="24"/>
              </w:rPr>
            </w:r>
            <w:r w:rsidRPr="0015207C">
              <w:rPr>
                <w:rFonts w:ascii="Times New Roman" w:hAnsi="Times New Roman" w:cs="Times New Roman"/>
                <w:noProof/>
                <w:webHidden/>
                <w:sz w:val="24"/>
                <w:szCs w:val="24"/>
              </w:rPr>
              <w:fldChar w:fldCharType="separate"/>
            </w:r>
            <w:r w:rsidRPr="0015207C">
              <w:rPr>
                <w:rFonts w:ascii="Times New Roman" w:hAnsi="Times New Roman" w:cs="Times New Roman"/>
                <w:noProof/>
                <w:webHidden/>
                <w:sz w:val="24"/>
                <w:szCs w:val="24"/>
              </w:rPr>
              <w:t>62</w:t>
            </w:r>
            <w:r w:rsidRPr="0015207C">
              <w:rPr>
                <w:rFonts w:ascii="Times New Roman" w:hAnsi="Times New Roman" w:cs="Times New Roman"/>
                <w:noProof/>
                <w:webHidden/>
                <w:sz w:val="24"/>
                <w:szCs w:val="24"/>
              </w:rPr>
              <w:fldChar w:fldCharType="end"/>
            </w:r>
          </w:hyperlink>
        </w:p>
        <w:p w:rsidR="0004217A" w:rsidRPr="00B355F7" w:rsidRDefault="00842453">
          <w:pPr>
            <w:rPr>
              <w:rFonts w:ascii="Times New Roman" w:hAnsi="Times New Roman" w:cs="Times New Roman"/>
              <w:color w:val="000000" w:themeColor="text1"/>
              <w:sz w:val="24"/>
              <w:szCs w:val="24"/>
            </w:rPr>
          </w:pPr>
          <w:r w:rsidRPr="0015207C">
            <w:rPr>
              <w:rFonts w:ascii="Times New Roman" w:hAnsi="Times New Roman" w:cs="Times New Roman"/>
              <w:color w:val="000000" w:themeColor="text1"/>
              <w:sz w:val="24"/>
              <w:szCs w:val="24"/>
            </w:rPr>
            <w:fldChar w:fldCharType="end"/>
          </w:r>
        </w:p>
      </w:sdtContent>
    </w:sdt>
    <w:p w:rsidR="0004217A" w:rsidRPr="00B355F7" w:rsidRDefault="0004217A" w:rsidP="00AF0F0E">
      <w:pPr>
        <w:spacing w:line="360" w:lineRule="auto"/>
        <w:ind w:firstLine="708"/>
        <w:jc w:val="both"/>
        <w:rPr>
          <w:rFonts w:ascii="Times New Roman" w:hAnsi="Times New Roman" w:cs="Times New Roman"/>
          <w:color w:val="000000" w:themeColor="text1"/>
          <w:sz w:val="24"/>
          <w:szCs w:val="24"/>
        </w:rPr>
      </w:pPr>
    </w:p>
    <w:p w:rsidR="0004217A" w:rsidRPr="00B355F7" w:rsidRDefault="0004217A" w:rsidP="00AF0F0E">
      <w:pPr>
        <w:spacing w:line="360" w:lineRule="auto"/>
        <w:ind w:firstLine="708"/>
        <w:jc w:val="both"/>
        <w:rPr>
          <w:rFonts w:ascii="Times New Roman" w:hAnsi="Times New Roman" w:cs="Times New Roman"/>
          <w:color w:val="000000" w:themeColor="text1"/>
          <w:sz w:val="24"/>
          <w:szCs w:val="24"/>
          <w:lang w:val="en-US"/>
        </w:rPr>
      </w:pPr>
    </w:p>
    <w:p w:rsidR="0004217A" w:rsidRPr="00B355F7" w:rsidRDefault="0004217A" w:rsidP="00AF0F0E">
      <w:pPr>
        <w:spacing w:line="360" w:lineRule="auto"/>
        <w:ind w:firstLine="708"/>
        <w:jc w:val="both"/>
        <w:rPr>
          <w:rFonts w:ascii="Times New Roman" w:hAnsi="Times New Roman" w:cs="Times New Roman"/>
          <w:color w:val="000000" w:themeColor="text1"/>
          <w:sz w:val="24"/>
          <w:szCs w:val="24"/>
          <w:lang w:val="en-US"/>
        </w:rPr>
      </w:pPr>
    </w:p>
    <w:p w:rsidR="00AF0F0E" w:rsidRPr="00B355F7" w:rsidRDefault="00C46888" w:rsidP="00AF0F0E">
      <w:pPr>
        <w:spacing w:line="360" w:lineRule="auto"/>
        <w:ind w:firstLine="708"/>
        <w:jc w:val="both"/>
        <w:rPr>
          <w:rFonts w:ascii="Times New Roman" w:hAnsi="Times New Roman" w:cs="Times New Roman"/>
          <w:color w:val="000000" w:themeColor="text1"/>
          <w:sz w:val="24"/>
          <w:szCs w:val="24"/>
        </w:rPr>
      </w:pPr>
      <w:r w:rsidRPr="00B355F7">
        <w:rPr>
          <w:rFonts w:ascii="Times New Roman" w:hAnsi="Times New Roman" w:cs="Times New Roman"/>
          <w:color w:val="000000" w:themeColor="text1"/>
          <w:sz w:val="24"/>
          <w:szCs w:val="24"/>
        </w:rPr>
        <w:br w:type="page"/>
      </w:r>
      <w:bookmarkStart w:id="0" w:name="_Toc501323579"/>
    </w:p>
    <w:p w:rsidR="00457FA7" w:rsidRPr="00931B95" w:rsidRDefault="00AF0F0E" w:rsidP="00931B95">
      <w:pPr>
        <w:pStyle w:val="1"/>
        <w:spacing w:line="720" w:lineRule="auto"/>
        <w:jc w:val="center"/>
        <w:rPr>
          <w:rFonts w:ascii="Times New Roman" w:hAnsi="Times New Roman" w:cs="Times New Roman"/>
          <w:color w:val="000000" w:themeColor="text1"/>
        </w:rPr>
      </w:pPr>
      <w:bookmarkStart w:id="1" w:name="_Toc513933444"/>
      <w:r w:rsidRPr="00457FA7">
        <w:rPr>
          <w:rFonts w:ascii="Times New Roman" w:hAnsi="Times New Roman" w:cs="Times New Roman"/>
          <w:color w:val="000000" w:themeColor="text1"/>
        </w:rPr>
        <w:lastRenderedPageBreak/>
        <w:t>В</w:t>
      </w:r>
      <w:r w:rsidR="008C6702">
        <w:rPr>
          <w:rFonts w:ascii="Times New Roman" w:hAnsi="Times New Roman" w:cs="Times New Roman"/>
          <w:color w:val="000000" w:themeColor="text1"/>
        </w:rPr>
        <w:t>ВЕДЕНИЕ</w:t>
      </w:r>
      <w:bookmarkEnd w:id="1"/>
    </w:p>
    <w:p w:rsidR="00AF0F0E" w:rsidRPr="00AC6E57" w:rsidRDefault="00AF0F0E" w:rsidP="00AF0F0E">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В деятельности компании непременно наступает момент, когда руководство задумывается об организации ее бизнес-процессов. Пока конкуренция низкая, а рынок растет, руководство, как правило, не задумывается об оптимизации бизнес-процессов, однако неизбежно наступает кризисный момент, когда неэффективность бизнес-процессов становится очевидной. Своевременная организация и внедрение оптимальной структуры бизнес-процессов позволяют перейти на новый уровень, а не просто выживать на </w:t>
      </w:r>
      <w:proofErr w:type="spellStart"/>
      <w:r w:rsidRPr="00AC6E57">
        <w:rPr>
          <w:rFonts w:ascii="Times New Roman" w:hAnsi="Times New Roman" w:cs="Times New Roman"/>
          <w:sz w:val="24"/>
          <w:szCs w:val="24"/>
        </w:rPr>
        <w:t>стагнирующем</w:t>
      </w:r>
      <w:proofErr w:type="spellEnd"/>
      <w:r w:rsidRPr="00AC6E57">
        <w:rPr>
          <w:rFonts w:ascii="Times New Roman" w:hAnsi="Times New Roman" w:cs="Times New Roman"/>
          <w:sz w:val="24"/>
          <w:szCs w:val="24"/>
        </w:rPr>
        <w:t xml:space="preserve"> рынке. </w:t>
      </w:r>
    </w:p>
    <w:p w:rsidR="00AF0F0E" w:rsidRPr="00AC6E57" w:rsidRDefault="00AF0F0E" w:rsidP="00AF0F0E">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Актуальность данной работы обусловлена тем, что в современных условиях при растущем административном давлении на бизнес и снижающейся потребительской активности, предпринимателям все сложнее расти и развиваться на рынке. Это требует внедрения новых технологий, использование различных методик и инструментов по описанию, внедрению и реорганизации бизнес-процессов. </w:t>
      </w:r>
    </w:p>
    <w:p w:rsidR="00AF0F0E" w:rsidRPr="00AC6E57" w:rsidRDefault="00AF0F0E" w:rsidP="00AF0F0E">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На практике отлаженные бизнес-процессы позволяют эффективно решать ряд регулярно встречающихся в современном бизнесе проблем. Если в организации происходит дублирование функций, отсутствуют ответственные за процесс лица, информация доходит до менеджмента с опозданием или появляется необходимость внедрения </w:t>
      </w:r>
      <w:r w:rsidRPr="00AC6E57">
        <w:rPr>
          <w:rFonts w:ascii="Times New Roman" w:hAnsi="Times New Roman" w:cs="Times New Roman"/>
          <w:sz w:val="24"/>
          <w:szCs w:val="24"/>
          <w:lang w:val="en-US"/>
        </w:rPr>
        <w:t>IT</w:t>
      </w:r>
      <w:r w:rsidRPr="00AC6E57">
        <w:rPr>
          <w:rFonts w:ascii="Times New Roman" w:hAnsi="Times New Roman" w:cs="Times New Roman"/>
          <w:sz w:val="24"/>
          <w:szCs w:val="24"/>
        </w:rPr>
        <w:t xml:space="preserve">-системы, </w:t>
      </w:r>
      <w:proofErr w:type="gramStart"/>
      <w:r w:rsidRPr="00AC6E57">
        <w:rPr>
          <w:rFonts w:ascii="Times New Roman" w:hAnsi="Times New Roman" w:cs="Times New Roman"/>
          <w:sz w:val="24"/>
          <w:szCs w:val="24"/>
        </w:rPr>
        <w:t>значит</w:t>
      </w:r>
      <w:proofErr w:type="gramEnd"/>
      <w:r w:rsidRPr="00AC6E57">
        <w:rPr>
          <w:rFonts w:ascii="Times New Roman" w:hAnsi="Times New Roman" w:cs="Times New Roman"/>
          <w:sz w:val="24"/>
          <w:szCs w:val="24"/>
        </w:rPr>
        <w:t xml:space="preserve"> есть проблемы с бизнес-процессами, которые необходимо реорганизовать и оптимизировать.  </w:t>
      </w:r>
    </w:p>
    <w:p w:rsidR="00AF0F0E" w:rsidRPr="00AC6E57" w:rsidRDefault="00AF0F0E" w:rsidP="00AF0F0E">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Целью данной работы является систематизация знаний о деятельности организации в сфере управления недвижимостью и ее бизнес-процессах, выявление недостатков существующей сети бизнес-процессов</w:t>
      </w:r>
      <w:r w:rsidR="00C72A07">
        <w:rPr>
          <w:rFonts w:ascii="Times New Roman" w:hAnsi="Times New Roman" w:cs="Times New Roman"/>
          <w:sz w:val="24"/>
          <w:szCs w:val="24"/>
        </w:rPr>
        <w:t xml:space="preserve"> на примере деятельности компании </w:t>
      </w:r>
      <w:r w:rsidR="00743A43">
        <w:rPr>
          <w:rFonts w:ascii="Times New Roman" w:hAnsi="Times New Roman" w:cs="Times New Roman"/>
          <w:sz w:val="24"/>
          <w:szCs w:val="24"/>
        </w:rPr>
        <w:t>«</w:t>
      </w:r>
      <w:r w:rsidR="00C72A07">
        <w:rPr>
          <w:rFonts w:ascii="Times New Roman" w:hAnsi="Times New Roman" w:cs="Times New Roman"/>
          <w:sz w:val="24"/>
          <w:szCs w:val="24"/>
        </w:rPr>
        <w:t>Ареал</w:t>
      </w:r>
      <w:r w:rsidR="00743A43">
        <w:rPr>
          <w:rFonts w:ascii="Times New Roman" w:hAnsi="Times New Roman" w:cs="Times New Roman"/>
          <w:sz w:val="24"/>
          <w:szCs w:val="24"/>
        </w:rPr>
        <w:t xml:space="preserve">», </w:t>
      </w:r>
      <w:r w:rsidRPr="00AC6E57">
        <w:rPr>
          <w:rFonts w:ascii="Times New Roman" w:hAnsi="Times New Roman" w:cs="Times New Roman"/>
          <w:sz w:val="24"/>
          <w:szCs w:val="24"/>
        </w:rPr>
        <w:t>разработка рекомендаци</w:t>
      </w:r>
      <w:r w:rsidR="00743A43">
        <w:rPr>
          <w:rFonts w:ascii="Times New Roman" w:hAnsi="Times New Roman" w:cs="Times New Roman"/>
          <w:sz w:val="24"/>
          <w:szCs w:val="24"/>
        </w:rPr>
        <w:t>й по их выявлению и устранению и реорганизация структуры текущих бизнес-процессов с целью повышения их эффективности.</w:t>
      </w:r>
    </w:p>
    <w:p w:rsidR="00AF0F0E" w:rsidRPr="00AC6E57" w:rsidRDefault="00AF0F0E" w:rsidP="00AF0F0E">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Для достижения цели исследования поставлен ряд задач:</w:t>
      </w:r>
    </w:p>
    <w:p w:rsidR="00AF0F0E" w:rsidRPr="00AC6E57" w:rsidRDefault="00AF0F0E" w:rsidP="00AF0F0E">
      <w:pPr>
        <w:pStyle w:val="a3"/>
        <w:numPr>
          <w:ilvl w:val="0"/>
          <w:numId w:val="22"/>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Изучение теоретических основ процессного подхода и моделирования бизнес-процессов;</w:t>
      </w:r>
    </w:p>
    <w:p w:rsidR="00AF0F0E" w:rsidRPr="00AC6E57" w:rsidRDefault="00AF0F0E" w:rsidP="00AF0F0E">
      <w:pPr>
        <w:pStyle w:val="a3"/>
        <w:numPr>
          <w:ilvl w:val="0"/>
          <w:numId w:val="22"/>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Анализ стандартов и инструментов </w:t>
      </w:r>
      <w:proofErr w:type="spellStart"/>
      <w:proofErr w:type="gramStart"/>
      <w:r w:rsidRPr="00AC6E57">
        <w:rPr>
          <w:rFonts w:ascii="Times New Roman" w:hAnsi="Times New Roman" w:cs="Times New Roman"/>
          <w:sz w:val="24"/>
          <w:szCs w:val="24"/>
        </w:rPr>
        <w:t>бизнес-моделирования</w:t>
      </w:r>
      <w:proofErr w:type="spellEnd"/>
      <w:proofErr w:type="gramEnd"/>
      <w:r w:rsidRPr="00AC6E57">
        <w:rPr>
          <w:rFonts w:ascii="Times New Roman" w:hAnsi="Times New Roman" w:cs="Times New Roman"/>
          <w:sz w:val="24"/>
          <w:szCs w:val="24"/>
        </w:rPr>
        <w:t>;</w:t>
      </w:r>
    </w:p>
    <w:p w:rsidR="00AF0F0E" w:rsidRPr="00AC6E57" w:rsidRDefault="00AF0F0E" w:rsidP="00AF0F0E">
      <w:pPr>
        <w:pStyle w:val="a3"/>
        <w:numPr>
          <w:ilvl w:val="0"/>
          <w:numId w:val="22"/>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Анализ деятельности компании и текущего подхода к управлению в ней;</w:t>
      </w:r>
    </w:p>
    <w:p w:rsidR="00AF0F0E" w:rsidRPr="00AC6E57" w:rsidRDefault="00AF0F0E" w:rsidP="00AF0F0E">
      <w:pPr>
        <w:pStyle w:val="a3"/>
        <w:numPr>
          <w:ilvl w:val="0"/>
          <w:numId w:val="22"/>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Выявление недостатков в существующей структуре бизнес-процессов;</w:t>
      </w:r>
    </w:p>
    <w:p w:rsidR="00AF0F0E" w:rsidRPr="00AC6E57" w:rsidRDefault="00AF0F0E" w:rsidP="00AF0F0E">
      <w:pPr>
        <w:pStyle w:val="a3"/>
        <w:numPr>
          <w:ilvl w:val="0"/>
          <w:numId w:val="22"/>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Выявление ключевого бизнес-процесса</w:t>
      </w:r>
      <w:r w:rsidRPr="00AC6E57">
        <w:rPr>
          <w:rFonts w:ascii="Times New Roman" w:hAnsi="Times New Roman" w:cs="Times New Roman"/>
          <w:sz w:val="24"/>
          <w:szCs w:val="24"/>
          <w:lang w:val="en-US"/>
        </w:rPr>
        <w:t>;</w:t>
      </w:r>
    </w:p>
    <w:p w:rsidR="00AF0F0E" w:rsidRPr="00AC6E57" w:rsidRDefault="00AF0F0E" w:rsidP="00AF0F0E">
      <w:pPr>
        <w:pStyle w:val="a3"/>
        <w:numPr>
          <w:ilvl w:val="0"/>
          <w:numId w:val="22"/>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Разработка модели бизнес-процессов</w:t>
      </w:r>
      <w:r w:rsidRPr="00AC6E57">
        <w:rPr>
          <w:rFonts w:ascii="Times New Roman" w:hAnsi="Times New Roman" w:cs="Times New Roman"/>
          <w:sz w:val="24"/>
          <w:szCs w:val="24"/>
          <w:lang w:val="en-US"/>
        </w:rPr>
        <w:t>;</w:t>
      </w:r>
    </w:p>
    <w:p w:rsidR="00AF0F0E" w:rsidRPr="00AC6E57" w:rsidRDefault="00AF0F0E" w:rsidP="00AF0F0E">
      <w:pPr>
        <w:pStyle w:val="a3"/>
        <w:numPr>
          <w:ilvl w:val="0"/>
          <w:numId w:val="22"/>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lastRenderedPageBreak/>
        <w:t>Разработка рекомендаций по оптимизации бизнес-процессов;</w:t>
      </w:r>
    </w:p>
    <w:p w:rsidR="00AF0F0E" w:rsidRPr="00743A43" w:rsidRDefault="00AF0F0E" w:rsidP="00AF0F0E">
      <w:pPr>
        <w:pStyle w:val="a3"/>
        <w:numPr>
          <w:ilvl w:val="0"/>
          <w:numId w:val="22"/>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Разработка проекта положений по финан</w:t>
      </w:r>
      <w:r w:rsidR="00743A43">
        <w:rPr>
          <w:rFonts w:ascii="Times New Roman" w:hAnsi="Times New Roman" w:cs="Times New Roman"/>
          <w:sz w:val="24"/>
          <w:szCs w:val="24"/>
        </w:rPr>
        <w:t>совому планированию предприятия</w:t>
      </w:r>
      <w:r w:rsidR="00743A43" w:rsidRPr="00743A43">
        <w:rPr>
          <w:rFonts w:ascii="Times New Roman" w:hAnsi="Times New Roman" w:cs="Times New Roman"/>
          <w:sz w:val="24"/>
          <w:szCs w:val="24"/>
        </w:rPr>
        <w:t>;</w:t>
      </w:r>
    </w:p>
    <w:p w:rsidR="00743A43" w:rsidRPr="00AC6E57" w:rsidRDefault="00743A43" w:rsidP="00AF0F0E">
      <w:pPr>
        <w:pStyle w:val="a3"/>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Оценка планируемого эффекта от реорганизации.</w:t>
      </w:r>
    </w:p>
    <w:p w:rsidR="00AF0F0E" w:rsidRPr="00AC6E57" w:rsidRDefault="00AF0F0E" w:rsidP="00AF0F0E">
      <w:pPr>
        <w:spacing w:line="360" w:lineRule="auto"/>
        <w:ind w:firstLine="360"/>
        <w:jc w:val="both"/>
        <w:rPr>
          <w:rFonts w:ascii="Times New Roman" w:hAnsi="Times New Roman" w:cs="Times New Roman"/>
          <w:sz w:val="24"/>
          <w:szCs w:val="24"/>
        </w:rPr>
      </w:pPr>
      <w:r w:rsidRPr="00AC6E57">
        <w:rPr>
          <w:rFonts w:ascii="Times New Roman" w:hAnsi="Times New Roman" w:cs="Times New Roman"/>
          <w:sz w:val="24"/>
          <w:szCs w:val="24"/>
        </w:rPr>
        <w:t>Практическая значимость исследования заключается в том, что разработанные модели, рекомендации и регламенты могут быть использованы в исследуемой организации с целью оптимизации бизнес-процессов и повышения их эффективности.</w:t>
      </w:r>
    </w:p>
    <w:p w:rsidR="00AF0F0E" w:rsidRPr="00AC6E57" w:rsidRDefault="00AF0F0E" w:rsidP="00AF0F0E">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ab/>
        <w:t xml:space="preserve">Предметом исследования являются бизнес-процессы Общества с ограниченной ответственностью «Ареал», на основе данных которого выполнено исследование. Объектом – управляющая компания «Ареал». </w:t>
      </w:r>
    </w:p>
    <w:p w:rsidR="00AF0F0E" w:rsidRPr="00AC6E57" w:rsidRDefault="00AF0F0E" w:rsidP="00AF0F0E">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ab/>
      </w:r>
      <w:proofErr w:type="spellStart"/>
      <w:r w:rsidRPr="00AC6E57">
        <w:rPr>
          <w:rFonts w:ascii="Times New Roman" w:hAnsi="Times New Roman" w:cs="Times New Roman"/>
          <w:sz w:val="24"/>
          <w:szCs w:val="24"/>
        </w:rPr>
        <w:t>Теоретико-методолгической</w:t>
      </w:r>
      <w:proofErr w:type="spellEnd"/>
      <w:r w:rsidRPr="00AC6E57">
        <w:rPr>
          <w:rFonts w:ascii="Times New Roman" w:hAnsi="Times New Roman" w:cs="Times New Roman"/>
          <w:sz w:val="24"/>
          <w:szCs w:val="24"/>
        </w:rPr>
        <w:t xml:space="preserve"> основой исследования являются литературные источники отечественных и зарубежных авторов, посвященные проблемам описания, внедрения и реорганизации бизнес-процессов, проблемам проведения </w:t>
      </w:r>
      <w:proofErr w:type="spellStart"/>
      <w:r w:rsidRPr="00AC6E57">
        <w:rPr>
          <w:rFonts w:ascii="Times New Roman" w:hAnsi="Times New Roman" w:cs="Times New Roman"/>
          <w:sz w:val="24"/>
          <w:szCs w:val="24"/>
        </w:rPr>
        <w:t>реинжиниринга</w:t>
      </w:r>
      <w:proofErr w:type="spellEnd"/>
      <w:r w:rsidRPr="00AC6E57">
        <w:rPr>
          <w:rFonts w:ascii="Times New Roman" w:hAnsi="Times New Roman" w:cs="Times New Roman"/>
          <w:sz w:val="24"/>
          <w:szCs w:val="24"/>
        </w:rPr>
        <w:t xml:space="preserve">, процессного управления и проблемам повышения конкурентоспособности компаний. </w:t>
      </w:r>
    </w:p>
    <w:p w:rsidR="00AF0F0E" w:rsidRPr="00AC6E57" w:rsidRDefault="00AF0F0E" w:rsidP="00AF0F0E">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ab/>
        <w:t>Нормативной базой исследования послужили система государствен</w:t>
      </w:r>
      <w:r w:rsidR="00743A43">
        <w:rPr>
          <w:rFonts w:ascii="Times New Roman" w:hAnsi="Times New Roman" w:cs="Times New Roman"/>
          <w:sz w:val="24"/>
          <w:szCs w:val="24"/>
        </w:rPr>
        <w:t>ных и международных стандартов, государственные и местные нормативно-правовые акты.</w:t>
      </w:r>
    </w:p>
    <w:p w:rsidR="00AF0F0E" w:rsidRPr="00AC6E57" w:rsidRDefault="00AF0F0E" w:rsidP="00AF0F0E">
      <w:pPr>
        <w:spacing w:line="360" w:lineRule="auto"/>
        <w:ind w:firstLine="708"/>
        <w:jc w:val="both"/>
        <w:rPr>
          <w:rFonts w:ascii="Times New Roman" w:hAnsi="Times New Roman" w:cs="Times New Roman"/>
          <w:sz w:val="24"/>
          <w:szCs w:val="24"/>
        </w:rPr>
      </w:pPr>
      <w:r w:rsidRPr="00AC6E57">
        <w:rPr>
          <w:rFonts w:ascii="Times New Roman" w:hAnsi="Times New Roman" w:cs="Times New Roman"/>
          <w:color w:val="000000"/>
          <w:sz w:val="24"/>
          <w:szCs w:val="24"/>
        </w:rPr>
        <w:t xml:space="preserve">Методологической базой исследования являются общенаучные методы, включая системный подход и диалектический метод изучения сложных </w:t>
      </w:r>
      <w:proofErr w:type="gramStart"/>
      <w:r w:rsidRPr="00AC6E57">
        <w:rPr>
          <w:rFonts w:ascii="Times New Roman" w:hAnsi="Times New Roman" w:cs="Times New Roman"/>
          <w:color w:val="000000"/>
          <w:sz w:val="24"/>
          <w:szCs w:val="24"/>
        </w:rPr>
        <w:t>экономических процессов</w:t>
      </w:r>
      <w:proofErr w:type="gramEnd"/>
      <w:r w:rsidRPr="00AC6E57">
        <w:rPr>
          <w:rFonts w:ascii="Times New Roman" w:hAnsi="Times New Roman" w:cs="Times New Roman"/>
          <w:color w:val="000000"/>
          <w:sz w:val="24"/>
          <w:szCs w:val="24"/>
        </w:rPr>
        <w:t xml:space="preserve">; методы фундаментальных наук (исследование причинно-следственных связей, сравнительно-аналитический, ситуационный), методы моделирования в нотации </w:t>
      </w:r>
      <w:r w:rsidRPr="00AC6E57">
        <w:rPr>
          <w:rFonts w:ascii="Times New Roman" w:hAnsi="Times New Roman" w:cs="Times New Roman"/>
          <w:color w:val="000000"/>
          <w:sz w:val="24"/>
          <w:szCs w:val="24"/>
          <w:lang w:val="en-US"/>
        </w:rPr>
        <w:t>IDEF</w:t>
      </w:r>
      <w:r w:rsidRPr="00AC6E57">
        <w:rPr>
          <w:rFonts w:ascii="Times New Roman" w:hAnsi="Times New Roman" w:cs="Times New Roman"/>
          <w:color w:val="000000"/>
          <w:sz w:val="24"/>
          <w:szCs w:val="24"/>
        </w:rPr>
        <w:t>0.</w:t>
      </w:r>
    </w:p>
    <w:p w:rsidR="00AF0F0E" w:rsidRPr="00AC6E57" w:rsidRDefault="00AF0F0E" w:rsidP="00AF0F0E">
      <w:pPr>
        <w:spacing w:line="360" w:lineRule="auto"/>
        <w:ind w:firstLine="708"/>
        <w:jc w:val="both"/>
        <w:rPr>
          <w:rFonts w:ascii="Times New Roman" w:hAnsi="Times New Roman" w:cs="Times New Roman"/>
          <w:color w:val="000000"/>
          <w:sz w:val="24"/>
          <w:szCs w:val="24"/>
        </w:rPr>
      </w:pPr>
      <w:r w:rsidRPr="00AC6E57">
        <w:rPr>
          <w:rFonts w:ascii="Times New Roman" w:hAnsi="Times New Roman" w:cs="Times New Roman"/>
          <w:color w:val="000000"/>
          <w:sz w:val="24"/>
          <w:szCs w:val="24"/>
        </w:rPr>
        <w:t xml:space="preserve">Теоретическую основу исследования составили научные труды и публикации ведущих отечественных и зарубежных ученых и специалистов, среди них следует отметить таких как: </w:t>
      </w:r>
      <w:proofErr w:type="spellStart"/>
      <w:r w:rsidRPr="00AC6E57">
        <w:rPr>
          <w:rFonts w:ascii="Times New Roman" w:hAnsi="Times New Roman" w:cs="Times New Roman"/>
          <w:color w:val="000000"/>
          <w:sz w:val="24"/>
          <w:szCs w:val="24"/>
        </w:rPr>
        <w:t>Э.Деминг</w:t>
      </w:r>
      <w:proofErr w:type="spellEnd"/>
      <w:r w:rsidRPr="00AC6E57">
        <w:rPr>
          <w:rFonts w:ascii="Times New Roman" w:hAnsi="Times New Roman" w:cs="Times New Roman"/>
          <w:color w:val="000000"/>
          <w:sz w:val="24"/>
          <w:szCs w:val="24"/>
        </w:rPr>
        <w:t xml:space="preserve">, М. </w:t>
      </w:r>
      <w:proofErr w:type="spellStart"/>
      <w:r w:rsidRPr="00AC6E57">
        <w:rPr>
          <w:rFonts w:ascii="Times New Roman" w:hAnsi="Times New Roman" w:cs="Times New Roman"/>
          <w:color w:val="000000"/>
          <w:sz w:val="24"/>
          <w:szCs w:val="24"/>
        </w:rPr>
        <w:t>Хаммер</w:t>
      </w:r>
      <w:proofErr w:type="spellEnd"/>
      <w:r w:rsidRPr="00AC6E57">
        <w:rPr>
          <w:rFonts w:ascii="Times New Roman" w:hAnsi="Times New Roman" w:cs="Times New Roman"/>
          <w:color w:val="000000"/>
          <w:sz w:val="24"/>
          <w:szCs w:val="24"/>
        </w:rPr>
        <w:t xml:space="preserve">, Дж. </w:t>
      </w:r>
      <w:proofErr w:type="spellStart"/>
      <w:r w:rsidRPr="00AC6E57">
        <w:rPr>
          <w:rFonts w:ascii="Times New Roman" w:hAnsi="Times New Roman" w:cs="Times New Roman"/>
          <w:color w:val="000000"/>
          <w:sz w:val="24"/>
          <w:szCs w:val="24"/>
        </w:rPr>
        <w:t>Чампи</w:t>
      </w:r>
      <w:proofErr w:type="spellEnd"/>
      <w:r w:rsidR="00743A43">
        <w:rPr>
          <w:rFonts w:ascii="Times New Roman" w:hAnsi="Times New Roman" w:cs="Times New Roman"/>
          <w:color w:val="000000"/>
          <w:sz w:val="24"/>
          <w:szCs w:val="24"/>
        </w:rPr>
        <w:t xml:space="preserve">, А.Н, </w:t>
      </w:r>
      <w:proofErr w:type="spellStart"/>
      <w:r w:rsidR="00743A43">
        <w:rPr>
          <w:rFonts w:ascii="Times New Roman" w:hAnsi="Times New Roman" w:cs="Times New Roman"/>
          <w:color w:val="000000"/>
          <w:sz w:val="24"/>
          <w:szCs w:val="24"/>
        </w:rPr>
        <w:t>Елиферов</w:t>
      </w:r>
      <w:proofErr w:type="spellEnd"/>
      <w:r w:rsidR="00743A43">
        <w:rPr>
          <w:rFonts w:ascii="Times New Roman" w:hAnsi="Times New Roman" w:cs="Times New Roman"/>
          <w:color w:val="000000"/>
          <w:sz w:val="24"/>
          <w:szCs w:val="24"/>
        </w:rPr>
        <w:t xml:space="preserve"> В. Г, Репин В.В, </w:t>
      </w:r>
      <w:proofErr w:type="spellStart"/>
      <w:r w:rsidR="00743A43">
        <w:rPr>
          <w:rFonts w:ascii="Times New Roman" w:hAnsi="Times New Roman" w:cs="Times New Roman"/>
          <w:color w:val="000000"/>
          <w:sz w:val="24"/>
          <w:szCs w:val="24"/>
        </w:rPr>
        <w:t>Мешкис</w:t>
      </w:r>
      <w:proofErr w:type="spellEnd"/>
      <w:r w:rsidR="00743A43">
        <w:rPr>
          <w:rFonts w:ascii="Times New Roman" w:hAnsi="Times New Roman" w:cs="Times New Roman"/>
          <w:color w:val="000000"/>
          <w:sz w:val="24"/>
          <w:szCs w:val="24"/>
        </w:rPr>
        <w:t xml:space="preserve"> Д.К. и другие.</w:t>
      </w:r>
    </w:p>
    <w:p w:rsidR="00AF0F0E" w:rsidRPr="00AC6E57" w:rsidRDefault="00FA366A" w:rsidP="00743A43">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Данная </w:t>
      </w:r>
      <w:r w:rsidR="00AF0F0E" w:rsidRPr="00AC6E57">
        <w:rPr>
          <w:rFonts w:ascii="Times New Roman" w:hAnsi="Times New Roman" w:cs="Times New Roman"/>
          <w:color w:val="000000"/>
          <w:sz w:val="24"/>
          <w:szCs w:val="24"/>
        </w:rPr>
        <w:t>работа включает в себя три главы. В первой рассмотрены  теоретические и методические основы совершенствования бизнес-процессов в организациях, стандарты моделирования и оптимизации бизнес-процессов. Во второй главе проанализирована исследуемая компания и ее деятельность, текущий подход к управлению и выявлены недостатки существующей структуры бизнес-процессов. В третьей главе предложены направления для развития компании, положения</w:t>
      </w:r>
      <w:r w:rsidR="00743A43">
        <w:rPr>
          <w:rFonts w:ascii="Times New Roman" w:hAnsi="Times New Roman" w:cs="Times New Roman"/>
          <w:color w:val="000000"/>
          <w:sz w:val="24"/>
          <w:szCs w:val="24"/>
        </w:rPr>
        <w:t xml:space="preserve"> и регламенты по планированию, </w:t>
      </w:r>
      <w:r w:rsidR="00AF0F0E" w:rsidRPr="00AC6E57">
        <w:rPr>
          <w:rFonts w:ascii="Times New Roman" w:hAnsi="Times New Roman" w:cs="Times New Roman"/>
          <w:color w:val="000000"/>
          <w:sz w:val="24"/>
          <w:szCs w:val="24"/>
        </w:rPr>
        <w:t>разработана новая модель бизнес-процессо</w:t>
      </w:r>
      <w:r w:rsidR="00743A43">
        <w:rPr>
          <w:rFonts w:ascii="Times New Roman" w:hAnsi="Times New Roman" w:cs="Times New Roman"/>
          <w:color w:val="000000"/>
          <w:sz w:val="24"/>
          <w:szCs w:val="24"/>
        </w:rPr>
        <w:t>в, оценён экономический эффект от предложенных улучшений.</w:t>
      </w:r>
      <w:r w:rsidR="00743A43">
        <w:rPr>
          <w:rFonts w:ascii="Times New Roman" w:hAnsi="Times New Roman" w:cs="Times New Roman"/>
          <w:sz w:val="24"/>
          <w:szCs w:val="24"/>
        </w:rPr>
        <w:t xml:space="preserve"> </w:t>
      </w:r>
      <w:r w:rsidR="00AF0F0E" w:rsidRPr="00AC6E57">
        <w:rPr>
          <w:rFonts w:ascii="Times New Roman" w:hAnsi="Times New Roman" w:cs="Times New Roman"/>
          <w:sz w:val="24"/>
          <w:szCs w:val="24"/>
        </w:rPr>
        <w:br w:type="page"/>
      </w:r>
    </w:p>
    <w:p w:rsidR="006E30F8" w:rsidRPr="00334327" w:rsidRDefault="001B719A" w:rsidP="00334327">
      <w:pPr>
        <w:pStyle w:val="1"/>
        <w:spacing w:line="720" w:lineRule="auto"/>
        <w:jc w:val="center"/>
        <w:rPr>
          <w:rFonts w:ascii="Times New Roman" w:hAnsi="Times New Roman" w:cs="Times New Roman"/>
          <w:color w:val="000000" w:themeColor="text1"/>
        </w:rPr>
      </w:pPr>
      <w:bookmarkStart w:id="2" w:name="_Toc513933445"/>
      <w:r>
        <w:rPr>
          <w:rFonts w:ascii="Times New Roman" w:hAnsi="Times New Roman" w:cs="Times New Roman"/>
          <w:color w:val="000000" w:themeColor="text1"/>
        </w:rPr>
        <w:lastRenderedPageBreak/>
        <w:t>ГЛАВА</w:t>
      </w:r>
      <w:r w:rsidR="00AC6E57" w:rsidRPr="0004217A">
        <w:rPr>
          <w:rFonts w:ascii="Times New Roman" w:hAnsi="Times New Roman" w:cs="Times New Roman"/>
          <w:color w:val="000000" w:themeColor="text1"/>
        </w:rPr>
        <w:t xml:space="preserve"> 1</w:t>
      </w:r>
      <w:r w:rsidR="00C46888" w:rsidRPr="0004217A">
        <w:rPr>
          <w:rFonts w:ascii="Times New Roman" w:hAnsi="Times New Roman" w:cs="Times New Roman"/>
          <w:color w:val="000000" w:themeColor="text1"/>
        </w:rPr>
        <w:t xml:space="preserve">. </w:t>
      </w:r>
      <w:bookmarkEnd w:id="0"/>
      <w:r>
        <w:rPr>
          <w:rFonts w:ascii="Times New Roman" w:hAnsi="Times New Roman" w:cs="Times New Roman"/>
          <w:color w:val="000000" w:themeColor="text1"/>
        </w:rPr>
        <w:t>ТЕОРЕТИЧЕСКИЕ АСПЕКТЫ РАЗРАБОТКИ И ВНЕДРЕНИЯ БИЗНЕС-ПРОЦЕССОВ В ОРГАНИЗАЦИИ</w:t>
      </w:r>
      <w:bookmarkEnd w:id="2"/>
    </w:p>
    <w:p w:rsidR="00C46888" w:rsidRPr="0004217A" w:rsidRDefault="0004217A" w:rsidP="00931B95">
      <w:pPr>
        <w:pStyle w:val="1"/>
        <w:spacing w:after="200"/>
        <w:ind w:firstLine="709"/>
        <w:jc w:val="both"/>
        <w:rPr>
          <w:color w:val="000000" w:themeColor="text1"/>
          <w:sz w:val="24"/>
          <w:szCs w:val="24"/>
        </w:rPr>
      </w:pPr>
      <w:bookmarkStart w:id="3" w:name="_Toc501323580"/>
      <w:bookmarkStart w:id="4" w:name="_Toc513933446"/>
      <w:r w:rsidRPr="0004217A">
        <w:rPr>
          <w:color w:val="000000" w:themeColor="text1"/>
          <w:sz w:val="24"/>
          <w:szCs w:val="24"/>
        </w:rPr>
        <w:t xml:space="preserve">1.1 </w:t>
      </w:r>
      <w:r w:rsidR="00C46888" w:rsidRPr="0004217A">
        <w:rPr>
          <w:color w:val="000000" w:themeColor="text1"/>
          <w:sz w:val="24"/>
          <w:szCs w:val="24"/>
        </w:rPr>
        <w:t>Понятие бизнес-процесса и его роль в организации</w:t>
      </w:r>
      <w:bookmarkEnd w:id="3"/>
      <w:bookmarkEnd w:id="4"/>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Понятие бизнес-процесса в первую очередь начинается с самого «процессного подхода» к управлению организацией. Процессный подход – </w:t>
      </w:r>
      <w:r w:rsidR="00410C02" w:rsidRPr="00AC6E57">
        <w:rPr>
          <w:rFonts w:ascii="Times New Roman" w:hAnsi="Times New Roman" w:cs="Times New Roman"/>
          <w:sz w:val="24"/>
          <w:szCs w:val="24"/>
        </w:rPr>
        <w:t>определ</w:t>
      </w:r>
      <w:r w:rsidR="00F9698C" w:rsidRPr="00AC6E57">
        <w:rPr>
          <w:rFonts w:ascii="Times New Roman" w:hAnsi="Times New Roman" w:cs="Times New Roman"/>
          <w:sz w:val="24"/>
          <w:szCs w:val="24"/>
        </w:rPr>
        <w:t>е</w:t>
      </w:r>
      <w:r w:rsidR="00410C02" w:rsidRPr="00AC6E57">
        <w:rPr>
          <w:rFonts w:ascii="Times New Roman" w:hAnsi="Times New Roman" w:cs="Times New Roman"/>
          <w:sz w:val="24"/>
          <w:szCs w:val="24"/>
        </w:rPr>
        <w:t>нная</w:t>
      </w:r>
      <w:r w:rsidR="00F9698C" w:rsidRPr="00AC6E57">
        <w:rPr>
          <w:rFonts w:ascii="Times New Roman" w:hAnsi="Times New Roman" w:cs="Times New Roman"/>
          <w:sz w:val="24"/>
          <w:szCs w:val="24"/>
        </w:rPr>
        <w:t xml:space="preserve"> </w:t>
      </w:r>
      <w:r w:rsidRPr="00AC6E57">
        <w:rPr>
          <w:rFonts w:ascii="Times New Roman" w:hAnsi="Times New Roman" w:cs="Times New Roman"/>
          <w:sz w:val="24"/>
          <w:szCs w:val="24"/>
        </w:rPr>
        <w:t xml:space="preserve">концепция, </w:t>
      </w:r>
      <w:r w:rsidR="00F9698C" w:rsidRPr="00AC6E57">
        <w:rPr>
          <w:rFonts w:ascii="Times New Roman" w:hAnsi="Times New Roman" w:cs="Times New Roman"/>
          <w:sz w:val="24"/>
          <w:szCs w:val="24"/>
        </w:rPr>
        <w:t>подразумевающая</w:t>
      </w:r>
      <w:r w:rsidRPr="00AC6E57">
        <w:rPr>
          <w:rFonts w:ascii="Times New Roman" w:hAnsi="Times New Roman" w:cs="Times New Roman"/>
          <w:sz w:val="24"/>
          <w:szCs w:val="24"/>
        </w:rPr>
        <w:t>, что деятельность организации состоит из процессов, а не отдельных функций. В отличие от функционального подхода, в процессном подходе важен общий результат организации, а не ее функциональных единиц. С точки зрения процессного подхода, единицей в организации становится не работник, а процесс, в к</w:t>
      </w:r>
      <w:r w:rsidR="00F9698C" w:rsidRPr="00AC6E57">
        <w:rPr>
          <w:rFonts w:ascii="Times New Roman" w:hAnsi="Times New Roman" w:cs="Times New Roman"/>
          <w:sz w:val="24"/>
          <w:szCs w:val="24"/>
        </w:rPr>
        <w:t xml:space="preserve">отором могут быть задействованы, как </w:t>
      </w:r>
      <w:r w:rsidRPr="00AC6E57">
        <w:rPr>
          <w:rFonts w:ascii="Times New Roman" w:hAnsi="Times New Roman" w:cs="Times New Roman"/>
          <w:sz w:val="24"/>
          <w:szCs w:val="24"/>
        </w:rPr>
        <w:t>один</w:t>
      </w:r>
      <w:r w:rsidR="00F9698C" w:rsidRPr="00AC6E57">
        <w:rPr>
          <w:rFonts w:ascii="Times New Roman" w:hAnsi="Times New Roman" w:cs="Times New Roman"/>
          <w:sz w:val="24"/>
          <w:szCs w:val="24"/>
        </w:rPr>
        <w:t>, так и</w:t>
      </w:r>
      <w:r w:rsidRPr="00AC6E57">
        <w:rPr>
          <w:rFonts w:ascii="Times New Roman" w:hAnsi="Times New Roman" w:cs="Times New Roman"/>
          <w:sz w:val="24"/>
          <w:szCs w:val="24"/>
        </w:rPr>
        <w:t xml:space="preserve"> несколько человек. Несмотря на множество подходов к определению понятия бизнес-процесса, зачастую этот термин используют как «по умолчанию» понятный. Чаще всего его определяют как некий набор операций, производимых на предприятии. Диапазон мнений в данном вопросе велик, существует большое количество трактовок и подходов к описанию данного термина, однако во всех определениях</w:t>
      </w:r>
      <w:r w:rsidR="00F9698C" w:rsidRPr="00AC6E57">
        <w:rPr>
          <w:rFonts w:ascii="Times New Roman" w:hAnsi="Times New Roman" w:cs="Times New Roman"/>
          <w:sz w:val="24"/>
          <w:szCs w:val="24"/>
        </w:rPr>
        <w:t xml:space="preserve"> обязательно</w:t>
      </w:r>
      <w:r w:rsidRPr="00AC6E57">
        <w:rPr>
          <w:rFonts w:ascii="Times New Roman" w:hAnsi="Times New Roman" w:cs="Times New Roman"/>
          <w:sz w:val="24"/>
          <w:szCs w:val="24"/>
        </w:rPr>
        <w:t xml:space="preserve"> отмечается комплексность и нацеленность на результат. </w:t>
      </w:r>
      <w:proofErr w:type="gramStart"/>
      <w:r w:rsidRPr="00AC6E57">
        <w:rPr>
          <w:rFonts w:ascii="Times New Roman" w:hAnsi="Times New Roman" w:cs="Times New Roman"/>
          <w:sz w:val="24"/>
          <w:szCs w:val="24"/>
        </w:rPr>
        <w:t>Международные стандарты качества семейства ISO 9000 дают определение процесса как деятельности, использующей ресурсы и управляемой с целью преобразования входов в выходы</w:t>
      </w:r>
      <w:r w:rsidRPr="00AC6E57">
        <w:rPr>
          <w:rStyle w:val="a8"/>
          <w:rFonts w:ascii="Times New Roman" w:hAnsi="Times New Roman" w:cs="Times New Roman"/>
          <w:sz w:val="24"/>
          <w:szCs w:val="24"/>
        </w:rPr>
        <w:footnoteReference w:id="1"/>
      </w:r>
      <w:r w:rsidRPr="00AC6E57">
        <w:rPr>
          <w:rFonts w:ascii="Times New Roman" w:hAnsi="Times New Roman" w:cs="Times New Roman"/>
          <w:sz w:val="24"/>
          <w:szCs w:val="24"/>
        </w:rPr>
        <w:t xml:space="preserve">. М. </w:t>
      </w:r>
      <w:proofErr w:type="spellStart"/>
      <w:r w:rsidRPr="00AC6E57">
        <w:rPr>
          <w:rFonts w:ascii="Times New Roman" w:hAnsi="Times New Roman" w:cs="Times New Roman"/>
          <w:sz w:val="24"/>
          <w:szCs w:val="24"/>
        </w:rPr>
        <w:t>Хаммер</w:t>
      </w:r>
      <w:proofErr w:type="spellEnd"/>
      <w:r w:rsidRPr="00AC6E57">
        <w:rPr>
          <w:rFonts w:ascii="Times New Roman" w:hAnsi="Times New Roman" w:cs="Times New Roman"/>
          <w:sz w:val="24"/>
          <w:szCs w:val="24"/>
        </w:rPr>
        <w:t xml:space="preserve"> и Дж. </w:t>
      </w:r>
      <w:proofErr w:type="spellStart"/>
      <w:r w:rsidRPr="00AC6E57">
        <w:rPr>
          <w:rFonts w:ascii="Times New Roman" w:hAnsi="Times New Roman" w:cs="Times New Roman"/>
          <w:sz w:val="24"/>
          <w:szCs w:val="24"/>
        </w:rPr>
        <w:t>Чампи</w:t>
      </w:r>
      <w:proofErr w:type="spellEnd"/>
      <w:r w:rsidRPr="00AC6E57">
        <w:rPr>
          <w:rFonts w:ascii="Times New Roman" w:hAnsi="Times New Roman" w:cs="Times New Roman"/>
          <w:sz w:val="24"/>
          <w:szCs w:val="24"/>
        </w:rPr>
        <w:t xml:space="preserve"> определяют бизнес-процесс как совокупность видов деятельности, в рамках которой «на входе» используются один или более видов ресурсов, а на «выходе» получается продукт, представляющий ценность для потребителя</w:t>
      </w:r>
      <w:r w:rsidRPr="00AC6E57">
        <w:rPr>
          <w:rStyle w:val="a8"/>
          <w:rFonts w:ascii="Times New Roman" w:hAnsi="Times New Roman" w:cs="Times New Roman"/>
          <w:sz w:val="24"/>
          <w:szCs w:val="24"/>
        </w:rPr>
        <w:footnoteReference w:id="2"/>
      </w:r>
      <w:r w:rsidRPr="00AC6E57">
        <w:rPr>
          <w:rFonts w:ascii="Times New Roman" w:hAnsi="Times New Roman" w:cs="Times New Roman"/>
          <w:sz w:val="24"/>
          <w:szCs w:val="24"/>
        </w:rPr>
        <w:t>. Итак, говоря о бизнес-процессах, важно понимать, что однообразного</w:t>
      </w:r>
      <w:proofErr w:type="gramEnd"/>
      <w:r w:rsidRPr="00AC6E57">
        <w:rPr>
          <w:rFonts w:ascii="Times New Roman" w:hAnsi="Times New Roman" w:cs="Times New Roman"/>
          <w:sz w:val="24"/>
          <w:szCs w:val="24"/>
        </w:rPr>
        <w:t xml:space="preserve"> понимания данного явления нет. </w:t>
      </w:r>
      <w:r w:rsidR="00F9698C" w:rsidRPr="00AC6E57">
        <w:rPr>
          <w:rFonts w:ascii="Times New Roman" w:hAnsi="Times New Roman" w:cs="Times New Roman"/>
          <w:sz w:val="24"/>
          <w:szCs w:val="24"/>
        </w:rPr>
        <w:t>Рассмотрим</w:t>
      </w:r>
      <w:r w:rsidRPr="00AC6E57">
        <w:rPr>
          <w:rFonts w:ascii="Times New Roman" w:hAnsi="Times New Roman" w:cs="Times New Roman"/>
          <w:sz w:val="24"/>
          <w:szCs w:val="24"/>
        </w:rPr>
        <w:t xml:space="preserve"> некоторые современные подходы к определению понятия бизнес-процесса для лучшего понимания его сути </w:t>
      </w:r>
      <w:r w:rsidR="008C6702">
        <w:rPr>
          <w:rFonts w:ascii="Times New Roman" w:hAnsi="Times New Roman" w:cs="Times New Roman"/>
          <w:sz w:val="24"/>
          <w:szCs w:val="24"/>
        </w:rPr>
        <w:t>и выделения его основных черт (т</w:t>
      </w:r>
      <w:r w:rsidRPr="00AC6E57">
        <w:rPr>
          <w:rFonts w:ascii="Times New Roman" w:hAnsi="Times New Roman" w:cs="Times New Roman"/>
          <w:sz w:val="24"/>
          <w:szCs w:val="24"/>
        </w:rPr>
        <w:t>абл.1</w:t>
      </w:r>
      <w:r w:rsidR="008C6702">
        <w:rPr>
          <w:rFonts w:ascii="Times New Roman" w:hAnsi="Times New Roman" w:cs="Times New Roman"/>
          <w:sz w:val="24"/>
          <w:szCs w:val="24"/>
        </w:rPr>
        <w:t>.1</w:t>
      </w:r>
      <w:r w:rsidRPr="00AC6E57">
        <w:rPr>
          <w:rFonts w:ascii="Times New Roman" w:hAnsi="Times New Roman" w:cs="Times New Roman"/>
          <w:sz w:val="24"/>
          <w:szCs w:val="24"/>
        </w:rPr>
        <w:t>).</w:t>
      </w:r>
    </w:p>
    <w:p w:rsidR="00C46888" w:rsidRPr="00AC6E57" w:rsidRDefault="00C46888" w:rsidP="00C46888">
      <w:pPr>
        <w:spacing w:line="360" w:lineRule="auto"/>
        <w:rPr>
          <w:rFonts w:ascii="Times New Roman" w:hAnsi="Times New Roman" w:cs="Times New Roman"/>
          <w:sz w:val="24"/>
          <w:szCs w:val="24"/>
        </w:rPr>
      </w:pPr>
      <w:r w:rsidRPr="00AC6E57">
        <w:rPr>
          <w:rFonts w:ascii="Times New Roman" w:hAnsi="Times New Roman" w:cs="Times New Roman"/>
          <w:sz w:val="24"/>
          <w:szCs w:val="24"/>
        </w:rPr>
        <w:br w:type="page"/>
      </w:r>
    </w:p>
    <w:p w:rsidR="00F9698C" w:rsidRPr="00AC6E57" w:rsidRDefault="00334327" w:rsidP="00F9698C">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w:t>
      </w:r>
      <w:r w:rsidR="00C46888" w:rsidRPr="00AC6E57">
        <w:rPr>
          <w:rFonts w:ascii="Times New Roman" w:hAnsi="Times New Roman" w:cs="Times New Roman"/>
          <w:sz w:val="24"/>
          <w:szCs w:val="24"/>
        </w:rPr>
        <w:t>Таблица 1.</w:t>
      </w:r>
      <w:r>
        <w:rPr>
          <w:rFonts w:ascii="Times New Roman" w:hAnsi="Times New Roman" w:cs="Times New Roman"/>
          <w:sz w:val="24"/>
          <w:szCs w:val="24"/>
        </w:rPr>
        <w:t>1</w:t>
      </w:r>
      <w:r w:rsidR="00C46888" w:rsidRPr="00AC6E57">
        <w:rPr>
          <w:rFonts w:ascii="Times New Roman" w:hAnsi="Times New Roman" w:cs="Times New Roman"/>
          <w:sz w:val="24"/>
          <w:szCs w:val="24"/>
        </w:rPr>
        <w:t xml:space="preserve"> Подходы к определению понятия бизнес-процесса</w:t>
      </w:r>
      <w:r>
        <w:rPr>
          <w:rFonts w:ascii="Times New Roman" w:hAnsi="Times New Roman" w:cs="Times New Roman"/>
          <w:sz w:val="24"/>
          <w:szCs w:val="24"/>
        </w:rPr>
        <w:t>»</w:t>
      </w:r>
    </w:p>
    <w:tbl>
      <w:tblPr>
        <w:tblStyle w:val="a9"/>
        <w:tblW w:w="0" w:type="auto"/>
        <w:tblLook w:val="04A0"/>
      </w:tblPr>
      <w:tblGrid>
        <w:gridCol w:w="4782"/>
        <w:gridCol w:w="4783"/>
      </w:tblGrid>
      <w:tr w:rsidR="00C46888" w:rsidRPr="00457FA7" w:rsidTr="00C46888">
        <w:tc>
          <w:tcPr>
            <w:tcW w:w="4782" w:type="dxa"/>
          </w:tcPr>
          <w:p w:rsidR="00C46888" w:rsidRPr="00457FA7" w:rsidRDefault="00C46888" w:rsidP="00C46888">
            <w:pPr>
              <w:spacing w:line="360" w:lineRule="auto"/>
              <w:jc w:val="both"/>
              <w:rPr>
                <w:rFonts w:ascii="Times New Roman" w:hAnsi="Times New Roman" w:cs="Times New Roman"/>
                <w:sz w:val="22"/>
                <w:szCs w:val="22"/>
              </w:rPr>
            </w:pPr>
            <w:r w:rsidRPr="00457FA7">
              <w:rPr>
                <w:rFonts w:ascii="Times New Roman" w:hAnsi="Times New Roman" w:cs="Times New Roman"/>
                <w:sz w:val="22"/>
                <w:szCs w:val="22"/>
              </w:rPr>
              <w:t>Автор</w:t>
            </w:r>
          </w:p>
        </w:tc>
        <w:tc>
          <w:tcPr>
            <w:tcW w:w="4783" w:type="dxa"/>
          </w:tcPr>
          <w:p w:rsidR="00C46888" w:rsidRPr="00457FA7" w:rsidRDefault="00C46888" w:rsidP="00C46888">
            <w:pPr>
              <w:spacing w:line="360" w:lineRule="auto"/>
              <w:jc w:val="both"/>
              <w:rPr>
                <w:rFonts w:ascii="Times New Roman" w:hAnsi="Times New Roman" w:cs="Times New Roman"/>
                <w:sz w:val="22"/>
                <w:szCs w:val="22"/>
              </w:rPr>
            </w:pPr>
            <w:r w:rsidRPr="00457FA7">
              <w:rPr>
                <w:rFonts w:ascii="Times New Roman" w:hAnsi="Times New Roman" w:cs="Times New Roman"/>
                <w:sz w:val="22"/>
                <w:szCs w:val="22"/>
              </w:rPr>
              <w:t>Определение</w:t>
            </w:r>
          </w:p>
        </w:tc>
      </w:tr>
      <w:tr w:rsidR="00C46888" w:rsidRPr="00457FA7" w:rsidTr="00C46888">
        <w:tc>
          <w:tcPr>
            <w:tcW w:w="4782" w:type="dxa"/>
          </w:tcPr>
          <w:p w:rsidR="00C46888" w:rsidRPr="00457FA7" w:rsidRDefault="00C46888" w:rsidP="00C46888">
            <w:pPr>
              <w:spacing w:line="360" w:lineRule="auto"/>
              <w:jc w:val="both"/>
              <w:rPr>
                <w:rFonts w:ascii="Times New Roman" w:hAnsi="Times New Roman" w:cs="Times New Roman"/>
                <w:sz w:val="22"/>
                <w:szCs w:val="22"/>
              </w:rPr>
            </w:pPr>
            <w:r w:rsidRPr="00457FA7">
              <w:rPr>
                <w:rFonts w:ascii="Times New Roman" w:hAnsi="Times New Roman" w:cs="Times New Roman"/>
                <w:sz w:val="22"/>
                <w:szCs w:val="22"/>
              </w:rPr>
              <w:t>А.Г. Киселев</w:t>
            </w:r>
          </w:p>
        </w:tc>
        <w:tc>
          <w:tcPr>
            <w:tcW w:w="4783" w:type="dxa"/>
          </w:tcPr>
          <w:p w:rsidR="00C46888" w:rsidRPr="00457FA7" w:rsidRDefault="00C46888" w:rsidP="00C46888">
            <w:pPr>
              <w:spacing w:line="360" w:lineRule="auto"/>
              <w:jc w:val="both"/>
              <w:rPr>
                <w:rFonts w:ascii="Times New Roman" w:hAnsi="Times New Roman" w:cs="Times New Roman"/>
                <w:sz w:val="22"/>
                <w:szCs w:val="22"/>
              </w:rPr>
            </w:pPr>
            <w:r w:rsidRPr="00457FA7">
              <w:rPr>
                <w:rFonts w:ascii="Times New Roman" w:hAnsi="Times New Roman" w:cs="Times New Roman"/>
                <w:sz w:val="22"/>
                <w:szCs w:val="22"/>
              </w:rPr>
              <w:t>Бизнес-процесс приравнивается к упорядоченной совокупности видов деятельности, направленных на преобразование входов в выходы с целью удовлетворения потребителя</w:t>
            </w:r>
            <w:r w:rsidRPr="00457FA7">
              <w:rPr>
                <w:rStyle w:val="a8"/>
                <w:rFonts w:ascii="Times New Roman" w:hAnsi="Times New Roman" w:cs="Times New Roman"/>
                <w:sz w:val="22"/>
                <w:szCs w:val="22"/>
              </w:rPr>
              <w:footnoteReference w:id="3"/>
            </w:r>
          </w:p>
        </w:tc>
      </w:tr>
      <w:tr w:rsidR="00C46888" w:rsidRPr="00457FA7" w:rsidTr="00C46888">
        <w:tc>
          <w:tcPr>
            <w:tcW w:w="4782" w:type="dxa"/>
          </w:tcPr>
          <w:p w:rsidR="00C46888" w:rsidRPr="00457FA7" w:rsidRDefault="00C46888" w:rsidP="00C46888">
            <w:pPr>
              <w:spacing w:line="360" w:lineRule="auto"/>
              <w:jc w:val="both"/>
              <w:rPr>
                <w:rFonts w:ascii="Times New Roman" w:hAnsi="Times New Roman" w:cs="Times New Roman"/>
                <w:sz w:val="22"/>
                <w:szCs w:val="22"/>
              </w:rPr>
            </w:pPr>
            <w:r w:rsidRPr="00457FA7">
              <w:rPr>
                <w:rFonts w:ascii="Times New Roman" w:hAnsi="Times New Roman" w:cs="Times New Roman"/>
                <w:sz w:val="22"/>
                <w:szCs w:val="22"/>
              </w:rPr>
              <w:t xml:space="preserve">Репин В.В., </w:t>
            </w:r>
            <w:proofErr w:type="spellStart"/>
            <w:r w:rsidRPr="00457FA7">
              <w:rPr>
                <w:rFonts w:ascii="Times New Roman" w:hAnsi="Times New Roman" w:cs="Times New Roman"/>
                <w:sz w:val="22"/>
                <w:szCs w:val="22"/>
              </w:rPr>
              <w:t>Елиферов</w:t>
            </w:r>
            <w:proofErr w:type="spellEnd"/>
            <w:r w:rsidRPr="00457FA7">
              <w:rPr>
                <w:rFonts w:ascii="Times New Roman" w:hAnsi="Times New Roman" w:cs="Times New Roman"/>
                <w:sz w:val="22"/>
                <w:szCs w:val="22"/>
              </w:rPr>
              <w:t xml:space="preserve"> В.Г.</w:t>
            </w:r>
          </w:p>
        </w:tc>
        <w:tc>
          <w:tcPr>
            <w:tcW w:w="4783" w:type="dxa"/>
          </w:tcPr>
          <w:p w:rsidR="00C46888" w:rsidRPr="00457FA7" w:rsidRDefault="00C46888" w:rsidP="00C46888">
            <w:pPr>
              <w:spacing w:line="360" w:lineRule="auto"/>
              <w:jc w:val="both"/>
              <w:rPr>
                <w:rFonts w:ascii="Times New Roman" w:hAnsi="Times New Roman" w:cs="Times New Roman"/>
                <w:sz w:val="22"/>
                <w:szCs w:val="22"/>
              </w:rPr>
            </w:pPr>
            <w:r w:rsidRPr="00457FA7">
              <w:rPr>
                <w:rFonts w:ascii="Times New Roman" w:hAnsi="Times New Roman" w:cs="Times New Roman"/>
                <w:sz w:val="22"/>
                <w:szCs w:val="22"/>
              </w:rPr>
              <w:t>Бизнес-процесс – устойчивая целенаправленная совокупность взаимосвязанных видов деятельности, которая по определенной технологии преобразует входы в выходы, представляющие ценность для потребителя</w:t>
            </w:r>
            <w:r w:rsidRPr="00457FA7">
              <w:rPr>
                <w:rStyle w:val="a8"/>
                <w:rFonts w:ascii="Times New Roman" w:hAnsi="Times New Roman" w:cs="Times New Roman"/>
                <w:sz w:val="22"/>
                <w:szCs w:val="22"/>
              </w:rPr>
              <w:footnoteReference w:id="4"/>
            </w:r>
          </w:p>
        </w:tc>
      </w:tr>
      <w:tr w:rsidR="00C46888" w:rsidRPr="00457FA7" w:rsidTr="00C46888">
        <w:tc>
          <w:tcPr>
            <w:tcW w:w="4782" w:type="dxa"/>
          </w:tcPr>
          <w:p w:rsidR="00C46888" w:rsidRPr="00457FA7" w:rsidRDefault="00C46888" w:rsidP="00C46888">
            <w:pPr>
              <w:spacing w:line="360" w:lineRule="auto"/>
              <w:jc w:val="both"/>
              <w:rPr>
                <w:rFonts w:ascii="Times New Roman" w:hAnsi="Times New Roman" w:cs="Times New Roman"/>
                <w:sz w:val="22"/>
                <w:szCs w:val="22"/>
              </w:rPr>
            </w:pPr>
            <w:proofErr w:type="spellStart"/>
            <w:r w:rsidRPr="00457FA7">
              <w:rPr>
                <w:rFonts w:ascii="Times New Roman" w:hAnsi="Times New Roman" w:cs="Times New Roman"/>
                <w:sz w:val="22"/>
                <w:szCs w:val="22"/>
              </w:rPr>
              <w:t>Чавалах</w:t>
            </w:r>
            <w:proofErr w:type="spellEnd"/>
            <w:r w:rsidRPr="00457FA7">
              <w:rPr>
                <w:rFonts w:ascii="Times New Roman" w:hAnsi="Times New Roman" w:cs="Times New Roman"/>
                <w:sz w:val="22"/>
                <w:szCs w:val="22"/>
              </w:rPr>
              <w:t xml:space="preserve"> А.</w:t>
            </w:r>
          </w:p>
        </w:tc>
        <w:tc>
          <w:tcPr>
            <w:tcW w:w="4783" w:type="dxa"/>
          </w:tcPr>
          <w:p w:rsidR="00C46888" w:rsidRPr="00457FA7" w:rsidRDefault="00C46888" w:rsidP="00C46888">
            <w:pPr>
              <w:spacing w:line="360" w:lineRule="auto"/>
              <w:jc w:val="both"/>
              <w:rPr>
                <w:rFonts w:ascii="Times New Roman" w:hAnsi="Times New Roman" w:cs="Times New Roman"/>
                <w:sz w:val="22"/>
                <w:szCs w:val="22"/>
              </w:rPr>
            </w:pPr>
            <w:r w:rsidRPr="00457FA7">
              <w:rPr>
                <w:rFonts w:ascii="Times New Roman" w:hAnsi="Times New Roman" w:cs="Times New Roman"/>
                <w:sz w:val="22"/>
                <w:szCs w:val="22"/>
              </w:rPr>
              <w:t>Бизнес-процесс — последовательность работ, которая под контролем владельца процесса по определенной технологии преобразует входы (ресурсы) в выходы (продукты, услуги), необходимые  клиенту процесса</w:t>
            </w:r>
            <w:r w:rsidRPr="00457FA7">
              <w:rPr>
                <w:rStyle w:val="a8"/>
                <w:rFonts w:ascii="Times New Roman" w:hAnsi="Times New Roman" w:cs="Times New Roman"/>
                <w:sz w:val="22"/>
                <w:szCs w:val="22"/>
              </w:rPr>
              <w:footnoteReference w:id="5"/>
            </w:r>
            <w:r w:rsidRPr="00457FA7">
              <w:rPr>
                <w:rFonts w:ascii="Times New Roman" w:hAnsi="Times New Roman" w:cs="Times New Roman"/>
                <w:sz w:val="22"/>
                <w:szCs w:val="22"/>
              </w:rPr>
              <w:t>.</w:t>
            </w:r>
          </w:p>
        </w:tc>
      </w:tr>
      <w:tr w:rsidR="00C46888" w:rsidRPr="00457FA7" w:rsidTr="00C46888">
        <w:tc>
          <w:tcPr>
            <w:tcW w:w="4782" w:type="dxa"/>
          </w:tcPr>
          <w:p w:rsidR="00C46888" w:rsidRPr="00457FA7" w:rsidRDefault="00C46888" w:rsidP="00C46888">
            <w:pPr>
              <w:spacing w:line="360" w:lineRule="auto"/>
              <w:jc w:val="both"/>
              <w:rPr>
                <w:rFonts w:ascii="Times New Roman" w:hAnsi="Times New Roman" w:cs="Times New Roman"/>
                <w:sz w:val="22"/>
                <w:szCs w:val="22"/>
              </w:rPr>
            </w:pPr>
            <w:r w:rsidRPr="00457FA7">
              <w:rPr>
                <w:rFonts w:ascii="Times New Roman" w:hAnsi="Times New Roman" w:cs="Times New Roman"/>
                <w:sz w:val="22"/>
                <w:szCs w:val="22"/>
              </w:rPr>
              <w:t>Бубнов С.А.</w:t>
            </w:r>
          </w:p>
        </w:tc>
        <w:tc>
          <w:tcPr>
            <w:tcW w:w="4783" w:type="dxa"/>
          </w:tcPr>
          <w:p w:rsidR="00C46888" w:rsidRPr="00457FA7" w:rsidRDefault="00C46888" w:rsidP="00C46888">
            <w:pPr>
              <w:spacing w:line="360" w:lineRule="auto"/>
              <w:jc w:val="both"/>
              <w:rPr>
                <w:rFonts w:ascii="Times New Roman" w:hAnsi="Times New Roman" w:cs="Times New Roman"/>
                <w:sz w:val="22"/>
                <w:szCs w:val="22"/>
              </w:rPr>
            </w:pPr>
            <w:r w:rsidRPr="00457FA7">
              <w:rPr>
                <w:rFonts w:ascii="Times New Roman" w:hAnsi="Times New Roman" w:cs="Times New Roman"/>
                <w:sz w:val="22"/>
                <w:szCs w:val="22"/>
              </w:rPr>
              <w:t>Бизнес-процесс — это графическое отражение логики протекания определенного явления во времени, имеющее входы, выходы, управляющее воздействие и механизм управления. Соединенные воедино бизнес-процессы образуют карту деятельности компании, которая отражает все возможные совокупности операций</w:t>
            </w:r>
            <w:r w:rsidRPr="00457FA7">
              <w:rPr>
                <w:rStyle w:val="a8"/>
                <w:rFonts w:ascii="Times New Roman" w:hAnsi="Times New Roman" w:cs="Times New Roman"/>
                <w:sz w:val="22"/>
                <w:szCs w:val="22"/>
              </w:rPr>
              <w:footnoteReference w:id="6"/>
            </w:r>
            <w:r w:rsidRPr="00457FA7">
              <w:rPr>
                <w:rFonts w:ascii="Times New Roman" w:hAnsi="Times New Roman" w:cs="Times New Roman"/>
                <w:sz w:val="22"/>
                <w:szCs w:val="22"/>
              </w:rPr>
              <w:t>.</w:t>
            </w:r>
          </w:p>
        </w:tc>
      </w:tr>
    </w:tbl>
    <w:p w:rsidR="00F9698C" w:rsidRDefault="00F9698C" w:rsidP="00F9698C">
      <w:pPr>
        <w:spacing w:after="0" w:line="360" w:lineRule="auto"/>
        <w:ind w:firstLine="357"/>
        <w:jc w:val="both"/>
        <w:rPr>
          <w:rFonts w:ascii="Times New Roman" w:hAnsi="Times New Roman" w:cs="Times New Roman"/>
          <w:sz w:val="24"/>
          <w:szCs w:val="24"/>
        </w:rPr>
      </w:pPr>
      <w:r w:rsidRPr="008C6702">
        <w:rPr>
          <w:rFonts w:ascii="Times New Roman" w:hAnsi="Times New Roman" w:cs="Times New Roman"/>
          <w:sz w:val="24"/>
          <w:szCs w:val="24"/>
        </w:rPr>
        <w:t>Источник: составлено автором</w:t>
      </w:r>
    </w:p>
    <w:p w:rsidR="008C6702" w:rsidRPr="008C6702" w:rsidRDefault="008C6702" w:rsidP="00F9698C">
      <w:pPr>
        <w:spacing w:after="0" w:line="360" w:lineRule="auto"/>
        <w:ind w:firstLine="357"/>
        <w:jc w:val="both"/>
        <w:rPr>
          <w:rFonts w:ascii="Times New Roman" w:hAnsi="Times New Roman" w:cs="Times New Roman"/>
          <w:sz w:val="24"/>
          <w:szCs w:val="24"/>
        </w:rPr>
      </w:pP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Итак, бизнес-процесс – совокупность операций или действий, которые взаимосвязаны меж</w:t>
      </w:r>
      <w:r w:rsidR="00F9698C" w:rsidRPr="00AC6E57">
        <w:rPr>
          <w:rFonts w:ascii="Times New Roman" w:hAnsi="Times New Roman" w:cs="Times New Roman"/>
          <w:sz w:val="24"/>
          <w:szCs w:val="24"/>
        </w:rPr>
        <w:t>ду собой, упорядочены во времени и</w:t>
      </w:r>
      <w:r w:rsidRPr="00AC6E57">
        <w:rPr>
          <w:rFonts w:ascii="Times New Roman" w:hAnsi="Times New Roman" w:cs="Times New Roman"/>
          <w:sz w:val="24"/>
          <w:szCs w:val="24"/>
        </w:rPr>
        <w:t xml:space="preserve"> нацелены на преобразование. Бизнес-процесс служит для достижения общих целей </w:t>
      </w:r>
      <w:r w:rsidR="00F9698C" w:rsidRPr="00AC6E57">
        <w:rPr>
          <w:rFonts w:ascii="Times New Roman" w:hAnsi="Times New Roman" w:cs="Times New Roman"/>
          <w:sz w:val="24"/>
          <w:szCs w:val="24"/>
        </w:rPr>
        <w:t xml:space="preserve">самых разнообразных </w:t>
      </w:r>
      <w:r w:rsidRPr="00AC6E57">
        <w:rPr>
          <w:rFonts w:ascii="Times New Roman" w:hAnsi="Times New Roman" w:cs="Times New Roman"/>
          <w:sz w:val="24"/>
          <w:szCs w:val="24"/>
        </w:rPr>
        <w:t>предприятий и обеспечивает достижение определенного результата путем регламентации действий его участников.</w:t>
      </w:r>
      <w:r w:rsidR="00F9698C" w:rsidRPr="00AC6E57">
        <w:rPr>
          <w:rFonts w:ascii="Times New Roman" w:hAnsi="Times New Roman" w:cs="Times New Roman"/>
          <w:sz w:val="24"/>
          <w:szCs w:val="24"/>
        </w:rPr>
        <w:t xml:space="preserve"> </w:t>
      </w:r>
      <w:proofErr w:type="spellStart"/>
      <w:r w:rsidR="00F9698C" w:rsidRPr="00AC6E57">
        <w:rPr>
          <w:rFonts w:ascii="Times New Roman" w:hAnsi="Times New Roman" w:cs="Times New Roman"/>
          <w:sz w:val="24"/>
          <w:szCs w:val="24"/>
        </w:rPr>
        <w:lastRenderedPageBreak/>
        <w:t>Целеполагание</w:t>
      </w:r>
      <w:proofErr w:type="spellEnd"/>
      <w:r w:rsidR="00F9698C" w:rsidRPr="00AC6E57">
        <w:rPr>
          <w:rFonts w:ascii="Times New Roman" w:hAnsi="Times New Roman" w:cs="Times New Roman"/>
          <w:sz w:val="24"/>
          <w:szCs w:val="24"/>
        </w:rPr>
        <w:t xml:space="preserve"> в данном контексте может быть самым разнообразным и не ограничивается базовыми целями коммерческих организаций. Важна постоянная ориентация на результат. Любой процесс в данном случае</w:t>
      </w:r>
      <w:r w:rsidRPr="00AC6E57">
        <w:rPr>
          <w:rFonts w:ascii="Times New Roman" w:hAnsi="Times New Roman" w:cs="Times New Roman"/>
          <w:sz w:val="24"/>
          <w:szCs w:val="24"/>
        </w:rPr>
        <w:t xml:space="preserve"> всегда происходит с участием человека, так как без человека, это </w:t>
      </w:r>
      <w:r w:rsidR="00F9698C" w:rsidRPr="00AC6E57">
        <w:rPr>
          <w:rFonts w:ascii="Times New Roman" w:hAnsi="Times New Roman" w:cs="Times New Roman"/>
          <w:sz w:val="24"/>
          <w:szCs w:val="24"/>
        </w:rPr>
        <w:t>уже технологический процесс. Д</w:t>
      </w:r>
      <w:r w:rsidRPr="00AC6E57">
        <w:rPr>
          <w:rFonts w:ascii="Times New Roman" w:hAnsi="Times New Roman" w:cs="Times New Roman"/>
          <w:sz w:val="24"/>
          <w:szCs w:val="24"/>
        </w:rPr>
        <w:t xml:space="preserve">аже если человек работает один, выполняя свою функцию, в рамках процессного подхода, он взаимодействует с другими участниками бизнес-процесса, и это взаимодействие также регламентируется. Также бизнес-процесс обязательно должен быть устойчивым, </w:t>
      </w:r>
      <w:r w:rsidR="00F9698C" w:rsidRPr="00AC6E57">
        <w:rPr>
          <w:rFonts w:ascii="Times New Roman" w:hAnsi="Times New Roman" w:cs="Times New Roman"/>
          <w:sz w:val="24"/>
          <w:szCs w:val="24"/>
        </w:rPr>
        <w:t xml:space="preserve">цикличность процессов и их взаимосвязи не должны прерываться. Процессы </w:t>
      </w:r>
      <w:r w:rsidRPr="00AC6E57">
        <w:rPr>
          <w:rFonts w:ascii="Times New Roman" w:hAnsi="Times New Roman" w:cs="Times New Roman"/>
          <w:sz w:val="24"/>
          <w:szCs w:val="24"/>
        </w:rPr>
        <w:t>иметь своего потребителя и быть связан</w:t>
      </w:r>
      <w:r w:rsidR="00F9698C" w:rsidRPr="00AC6E57">
        <w:rPr>
          <w:rFonts w:ascii="Times New Roman" w:hAnsi="Times New Roman" w:cs="Times New Roman"/>
          <w:sz w:val="24"/>
          <w:szCs w:val="24"/>
        </w:rPr>
        <w:t>ы</w:t>
      </w:r>
      <w:r w:rsidRPr="00AC6E57">
        <w:rPr>
          <w:rFonts w:ascii="Times New Roman" w:hAnsi="Times New Roman" w:cs="Times New Roman"/>
          <w:sz w:val="24"/>
          <w:szCs w:val="24"/>
        </w:rPr>
        <w:t xml:space="preserve"> с другими процессами, образующими деятельность предприятия</w:t>
      </w:r>
      <w:r w:rsidR="00F9698C" w:rsidRPr="00AC6E57">
        <w:rPr>
          <w:rFonts w:ascii="Times New Roman" w:hAnsi="Times New Roman" w:cs="Times New Roman"/>
          <w:sz w:val="24"/>
          <w:szCs w:val="24"/>
        </w:rPr>
        <w:t xml:space="preserve"> в целом</w:t>
      </w:r>
      <w:r w:rsidRPr="00AC6E57">
        <w:rPr>
          <w:rFonts w:ascii="Times New Roman" w:hAnsi="Times New Roman" w:cs="Times New Roman"/>
          <w:sz w:val="24"/>
          <w:szCs w:val="24"/>
        </w:rPr>
        <w:t xml:space="preserve">. </w:t>
      </w:r>
    </w:p>
    <w:p w:rsidR="00F9698C"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В процессе всегда есть хотя бы один «вход»</w:t>
      </w:r>
      <w:r w:rsidR="00F9698C" w:rsidRPr="00AC6E57">
        <w:rPr>
          <w:rFonts w:ascii="Times New Roman" w:hAnsi="Times New Roman" w:cs="Times New Roman"/>
          <w:sz w:val="24"/>
          <w:szCs w:val="24"/>
        </w:rPr>
        <w:t>. «Входом» может являться любой ресурс, продукт или же информация.</w:t>
      </w:r>
      <w:r w:rsidRPr="00AC6E57">
        <w:rPr>
          <w:rFonts w:ascii="Times New Roman" w:hAnsi="Times New Roman" w:cs="Times New Roman"/>
          <w:sz w:val="24"/>
          <w:szCs w:val="24"/>
        </w:rPr>
        <w:t xml:space="preserve"> </w:t>
      </w:r>
      <w:r w:rsidR="00F9698C" w:rsidRPr="00AC6E57">
        <w:rPr>
          <w:rFonts w:ascii="Times New Roman" w:hAnsi="Times New Roman" w:cs="Times New Roman"/>
          <w:sz w:val="24"/>
          <w:szCs w:val="24"/>
        </w:rPr>
        <w:t>Помимо «входа», процесс всегда имеет</w:t>
      </w:r>
      <w:r w:rsidRPr="00AC6E57">
        <w:rPr>
          <w:rFonts w:ascii="Times New Roman" w:hAnsi="Times New Roman" w:cs="Times New Roman"/>
          <w:sz w:val="24"/>
          <w:szCs w:val="24"/>
        </w:rPr>
        <w:t xml:space="preserve"> «выход» (материальный или информационный объект или услуга), при этом </w:t>
      </w:r>
      <w:r w:rsidR="00F9698C" w:rsidRPr="00AC6E57">
        <w:rPr>
          <w:rFonts w:ascii="Times New Roman" w:hAnsi="Times New Roman" w:cs="Times New Roman"/>
          <w:sz w:val="24"/>
          <w:szCs w:val="24"/>
        </w:rPr>
        <w:t>«</w:t>
      </w:r>
      <w:r w:rsidRPr="00AC6E57">
        <w:rPr>
          <w:rFonts w:ascii="Times New Roman" w:hAnsi="Times New Roman" w:cs="Times New Roman"/>
          <w:sz w:val="24"/>
          <w:szCs w:val="24"/>
        </w:rPr>
        <w:t>выход</w:t>
      </w:r>
      <w:r w:rsidR="00F9698C" w:rsidRPr="00AC6E57">
        <w:rPr>
          <w:rFonts w:ascii="Times New Roman" w:hAnsi="Times New Roman" w:cs="Times New Roman"/>
          <w:sz w:val="24"/>
          <w:szCs w:val="24"/>
        </w:rPr>
        <w:t>»</w:t>
      </w:r>
      <w:r w:rsidRPr="00AC6E57">
        <w:rPr>
          <w:rFonts w:ascii="Times New Roman" w:hAnsi="Times New Roman" w:cs="Times New Roman"/>
          <w:sz w:val="24"/>
          <w:szCs w:val="24"/>
        </w:rPr>
        <w:t xml:space="preserve"> одного бизнес-процесса может являться в то же время входом для другого. Помимо входа и выхода в процессе всегда есть некий механизм, который используется для реализации бизнес-процесса и может включать в себя материальные, нематериальные и человеческие ресурсы. Простейшей единицей, которая входит в состав любого бизнес-процесса, является операция, которую выполняет работник.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У любого бизнес-процесса есть владелец. От работника, участвующего в выполнении различных опера</w:t>
      </w:r>
      <w:r w:rsidR="00F9698C" w:rsidRPr="00AC6E57">
        <w:rPr>
          <w:rFonts w:ascii="Times New Roman" w:hAnsi="Times New Roman" w:cs="Times New Roman"/>
          <w:sz w:val="24"/>
          <w:szCs w:val="24"/>
        </w:rPr>
        <w:t>ций, владельца отличает то</w:t>
      </w:r>
      <w:r w:rsidRPr="00AC6E57">
        <w:rPr>
          <w:rFonts w:ascii="Times New Roman" w:hAnsi="Times New Roman" w:cs="Times New Roman"/>
          <w:sz w:val="24"/>
          <w:szCs w:val="24"/>
        </w:rPr>
        <w:t>, что он обязательно отвечает за результаты и качество работ. Владельцем может быть  как один человек, так и орган. Определение ответственности участников является важной составляющей в процессном подходе. Владелец всегда является внутренним участником процесса и осуществляет оперативный контур управления процессами. Его можно считать «играющим тренером», именно он осу</w:t>
      </w:r>
      <w:r w:rsidR="00F9698C" w:rsidRPr="00AC6E57">
        <w:rPr>
          <w:rFonts w:ascii="Times New Roman" w:hAnsi="Times New Roman" w:cs="Times New Roman"/>
          <w:sz w:val="24"/>
          <w:szCs w:val="24"/>
        </w:rPr>
        <w:t>ществляет управленческие решения</w:t>
      </w:r>
      <w:r w:rsidRPr="00AC6E57">
        <w:rPr>
          <w:rFonts w:ascii="Times New Roman" w:hAnsi="Times New Roman" w:cs="Times New Roman"/>
          <w:sz w:val="24"/>
          <w:szCs w:val="24"/>
        </w:rPr>
        <w:t xml:space="preserve">, непрерывно контролирует деятельность и в то же время сам осуществляет оперативные действия. У каждого бизнес-процесса есть свой </w:t>
      </w:r>
      <w:r w:rsidR="00F9698C" w:rsidRPr="00AC6E57">
        <w:rPr>
          <w:rFonts w:ascii="Times New Roman" w:hAnsi="Times New Roman" w:cs="Times New Roman"/>
          <w:sz w:val="24"/>
          <w:szCs w:val="24"/>
        </w:rPr>
        <w:t>клиент (внутренний или внешний). Клиент – единица, которая использует выходы бизнес-процесса</w:t>
      </w:r>
      <w:r w:rsidR="00CD4FB2" w:rsidRPr="00AC6E57">
        <w:rPr>
          <w:rFonts w:ascii="Times New Roman" w:hAnsi="Times New Roman" w:cs="Times New Roman"/>
          <w:sz w:val="24"/>
          <w:szCs w:val="24"/>
        </w:rPr>
        <w:t>. Получается, что все внутренние участники бизнес-процессов, являются клиентами друг по отношению к другу.</w:t>
      </w:r>
    </w:p>
    <w:p w:rsidR="00CD4FB2" w:rsidRPr="00AC6E57" w:rsidRDefault="00C46888" w:rsidP="00334327">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Одним из важнейших понятий для концепции управления бизнес-процессами является «цикл </w:t>
      </w:r>
      <w:proofErr w:type="spellStart"/>
      <w:r w:rsidRPr="00AC6E57">
        <w:rPr>
          <w:rFonts w:ascii="Times New Roman" w:hAnsi="Times New Roman" w:cs="Times New Roman"/>
          <w:sz w:val="24"/>
          <w:szCs w:val="24"/>
        </w:rPr>
        <w:t>Деминга</w:t>
      </w:r>
      <w:proofErr w:type="spellEnd"/>
      <w:r w:rsidRPr="00AC6E57">
        <w:rPr>
          <w:rFonts w:ascii="Times New Roman" w:hAnsi="Times New Roman" w:cs="Times New Roman"/>
          <w:sz w:val="24"/>
          <w:szCs w:val="24"/>
        </w:rPr>
        <w:t xml:space="preserve">». Он обязательно должен отражаться в структуре бизнес-процессов предприятия и в то же время им обязательно должен руководствоваться владелец процесса. </w:t>
      </w:r>
      <w:r w:rsidR="00CD4FB2" w:rsidRPr="00AC6E57">
        <w:rPr>
          <w:rFonts w:ascii="Times New Roman" w:hAnsi="Times New Roman" w:cs="Times New Roman"/>
          <w:sz w:val="24"/>
          <w:szCs w:val="24"/>
        </w:rPr>
        <w:t xml:space="preserve">Отчасти он так же отражает базовые принципы построения бизнес-процессов. </w:t>
      </w:r>
      <w:r w:rsidRPr="00AC6E57">
        <w:rPr>
          <w:rFonts w:ascii="Times New Roman" w:hAnsi="Times New Roman" w:cs="Times New Roman"/>
          <w:sz w:val="24"/>
          <w:szCs w:val="24"/>
        </w:rPr>
        <w:t xml:space="preserve">Цикл </w:t>
      </w:r>
      <w:proofErr w:type="spellStart"/>
      <w:r w:rsidRPr="00AC6E57">
        <w:rPr>
          <w:rFonts w:ascii="Times New Roman" w:hAnsi="Times New Roman" w:cs="Times New Roman"/>
          <w:sz w:val="24"/>
          <w:szCs w:val="24"/>
        </w:rPr>
        <w:t>Деминга</w:t>
      </w:r>
      <w:proofErr w:type="spellEnd"/>
      <w:r w:rsidRPr="00AC6E57">
        <w:rPr>
          <w:rFonts w:ascii="Times New Roman" w:hAnsi="Times New Roman" w:cs="Times New Roman"/>
          <w:sz w:val="24"/>
          <w:szCs w:val="24"/>
        </w:rPr>
        <w:t xml:space="preserve"> – это круг усовершенствования продукта или процесса, который часто называют циклом </w:t>
      </w:r>
      <w:r w:rsidRPr="00AC6E57">
        <w:rPr>
          <w:rFonts w:ascii="Times New Roman" w:hAnsi="Times New Roman" w:cs="Times New Roman"/>
          <w:sz w:val="24"/>
          <w:szCs w:val="24"/>
          <w:lang w:val="en-US"/>
        </w:rPr>
        <w:lastRenderedPageBreak/>
        <w:t>PDCA</w:t>
      </w:r>
      <w:r w:rsidRPr="00AC6E57">
        <w:rPr>
          <w:rFonts w:ascii="Times New Roman" w:hAnsi="Times New Roman" w:cs="Times New Roman"/>
          <w:sz w:val="24"/>
          <w:szCs w:val="24"/>
        </w:rPr>
        <w:t xml:space="preserve">. Он базируется на четырех действиях: планирование, осуществление, проверка, претворение в жизни или </w:t>
      </w:r>
      <w:r w:rsidRPr="00AC6E57">
        <w:rPr>
          <w:rFonts w:ascii="Times New Roman" w:hAnsi="Times New Roman" w:cs="Times New Roman"/>
          <w:sz w:val="24"/>
          <w:szCs w:val="24"/>
          <w:lang w:val="en-US"/>
        </w:rPr>
        <w:t>plan</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do</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check</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act</w:t>
      </w:r>
      <w:r w:rsidRPr="00AC6E57">
        <w:rPr>
          <w:rFonts w:ascii="Times New Roman" w:hAnsi="Times New Roman" w:cs="Times New Roman"/>
          <w:sz w:val="24"/>
          <w:szCs w:val="24"/>
        </w:rPr>
        <w:t xml:space="preserve">. Помимо цикла </w:t>
      </w:r>
      <w:proofErr w:type="spellStart"/>
      <w:r w:rsidRPr="00AC6E57">
        <w:rPr>
          <w:rFonts w:ascii="Times New Roman" w:hAnsi="Times New Roman" w:cs="Times New Roman"/>
          <w:sz w:val="24"/>
          <w:szCs w:val="24"/>
        </w:rPr>
        <w:t>Деминга</w:t>
      </w:r>
      <w:proofErr w:type="spellEnd"/>
      <w:r w:rsidRPr="00AC6E57">
        <w:rPr>
          <w:rFonts w:ascii="Times New Roman" w:hAnsi="Times New Roman" w:cs="Times New Roman"/>
          <w:sz w:val="24"/>
          <w:szCs w:val="24"/>
        </w:rPr>
        <w:t xml:space="preserve"> используются так же принципы непрерывного усовершенствования процессов (CPI - </w:t>
      </w:r>
      <w:proofErr w:type="spellStart"/>
      <w:r w:rsidRPr="00AC6E57">
        <w:rPr>
          <w:rFonts w:ascii="Times New Roman" w:hAnsi="Times New Roman" w:cs="Times New Roman"/>
          <w:sz w:val="24"/>
          <w:szCs w:val="24"/>
        </w:rPr>
        <w:t>Continuous</w:t>
      </w:r>
      <w:proofErr w:type="spellEnd"/>
      <w:r w:rsidRPr="00AC6E57">
        <w:rPr>
          <w:rFonts w:ascii="Times New Roman" w:hAnsi="Times New Roman" w:cs="Times New Roman"/>
          <w:sz w:val="24"/>
          <w:szCs w:val="24"/>
        </w:rPr>
        <w:t xml:space="preserve"> </w:t>
      </w:r>
      <w:proofErr w:type="spellStart"/>
      <w:r w:rsidRPr="00AC6E57">
        <w:rPr>
          <w:rFonts w:ascii="Times New Roman" w:hAnsi="Times New Roman" w:cs="Times New Roman"/>
          <w:sz w:val="24"/>
          <w:szCs w:val="24"/>
        </w:rPr>
        <w:t>P</w:t>
      </w:r>
      <w:r w:rsidR="00CD4FB2" w:rsidRPr="00AC6E57">
        <w:rPr>
          <w:rFonts w:ascii="Times New Roman" w:hAnsi="Times New Roman" w:cs="Times New Roman"/>
          <w:sz w:val="24"/>
          <w:szCs w:val="24"/>
        </w:rPr>
        <w:t>rocess</w:t>
      </w:r>
      <w:proofErr w:type="spellEnd"/>
      <w:r w:rsidR="00CD4FB2" w:rsidRPr="00AC6E57">
        <w:rPr>
          <w:rFonts w:ascii="Times New Roman" w:hAnsi="Times New Roman" w:cs="Times New Roman"/>
          <w:sz w:val="24"/>
          <w:szCs w:val="24"/>
        </w:rPr>
        <w:t xml:space="preserve"> </w:t>
      </w:r>
      <w:proofErr w:type="spellStart"/>
      <w:r w:rsidR="00CD4FB2" w:rsidRPr="00AC6E57">
        <w:rPr>
          <w:rFonts w:ascii="Times New Roman" w:hAnsi="Times New Roman" w:cs="Times New Roman"/>
          <w:sz w:val="24"/>
          <w:szCs w:val="24"/>
        </w:rPr>
        <w:t>Improvement</w:t>
      </w:r>
      <w:proofErr w:type="spellEnd"/>
      <w:r w:rsidR="00CD4FB2" w:rsidRPr="00AC6E57">
        <w:rPr>
          <w:rFonts w:ascii="Times New Roman" w:hAnsi="Times New Roman" w:cs="Times New Roman"/>
          <w:sz w:val="24"/>
          <w:szCs w:val="24"/>
        </w:rPr>
        <w:t xml:space="preserve">) Э. </w:t>
      </w:r>
      <w:proofErr w:type="spellStart"/>
      <w:r w:rsidR="00CD4FB2" w:rsidRPr="00AC6E57">
        <w:rPr>
          <w:rFonts w:ascii="Times New Roman" w:hAnsi="Times New Roman" w:cs="Times New Roman"/>
          <w:sz w:val="24"/>
          <w:szCs w:val="24"/>
        </w:rPr>
        <w:t>Деминга</w:t>
      </w:r>
      <w:proofErr w:type="spellEnd"/>
      <w:r w:rsidR="00CD4FB2" w:rsidRPr="00AC6E57">
        <w:rPr>
          <w:rFonts w:ascii="Times New Roman" w:hAnsi="Times New Roman" w:cs="Times New Roman"/>
          <w:sz w:val="24"/>
          <w:szCs w:val="24"/>
        </w:rPr>
        <w:t xml:space="preserve"> (рис. 1</w:t>
      </w:r>
      <w:r w:rsidR="008C6702">
        <w:rPr>
          <w:rFonts w:ascii="Times New Roman" w:hAnsi="Times New Roman" w:cs="Times New Roman"/>
          <w:sz w:val="24"/>
          <w:szCs w:val="24"/>
        </w:rPr>
        <w:t>.1</w:t>
      </w:r>
      <w:r w:rsidR="00CD4FB2" w:rsidRPr="00AC6E57">
        <w:rPr>
          <w:rFonts w:ascii="Times New Roman" w:hAnsi="Times New Roman" w:cs="Times New Roman"/>
          <w:sz w:val="24"/>
          <w:szCs w:val="24"/>
        </w:rPr>
        <w:t>)</w:t>
      </w:r>
    </w:p>
    <w:p w:rsidR="00CD4FB2" w:rsidRPr="00AC6E57" w:rsidRDefault="00CD4FB2" w:rsidP="00334327">
      <w:pPr>
        <w:spacing w:line="360" w:lineRule="auto"/>
        <w:ind w:firstLine="142"/>
        <w:jc w:val="both"/>
        <w:rPr>
          <w:rFonts w:ascii="Times New Roman" w:hAnsi="Times New Roman" w:cs="Times New Roman"/>
          <w:sz w:val="24"/>
          <w:szCs w:val="24"/>
        </w:rPr>
      </w:pPr>
      <w:r w:rsidRPr="00AC6E57">
        <w:rPr>
          <w:rFonts w:ascii="Times New Roman" w:hAnsi="Times New Roman" w:cs="Times New Roman"/>
          <w:noProof/>
          <w:sz w:val="24"/>
          <w:szCs w:val="24"/>
          <w:lang w:eastAsia="ru-RU"/>
        </w:rPr>
        <w:drawing>
          <wp:inline distT="0" distB="0" distL="0" distR="0">
            <wp:extent cx="5251174" cy="5068957"/>
            <wp:effectExtent l="285750" t="0" r="311426"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34327" w:rsidRDefault="00334327" w:rsidP="00334327">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774B78">
        <w:rPr>
          <w:rFonts w:ascii="Times New Roman" w:hAnsi="Times New Roman" w:cs="Times New Roman"/>
          <w:sz w:val="24"/>
          <w:szCs w:val="24"/>
        </w:rPr>
        <w:t>Рисунок</w:t>
      </w:r>
      <w:r w:rsidR="00CD4FB2" w:rsidRPr="00AC6E57">
        <w:rPr>
          <w:rFonts w:ascii="Times New Roman" w:hAnsi="Times New Roman" w:cs="Times New Roman"/>
          <w:sz w:val="24"/>
          <w:szCs w:val="24"/>
        </w:rPr>
        <w:t xml:space="preserve"> 1.</w:t>
      </w:r>
      <w:r>
        <w:rPr>
          <w:rFonts w:ascii="Times New Roman" w:hAnsi="Times New Roman" w:cs="Times New Roman"/>
          <w:sz w:val="24"/>
          <w:szCs w:val="24"/>
        </w:rPr>
        <w:t>1</w:t>
      </w:r>
      <w:r w:rsidR="00CD4FB2" w:rsidRPr="00AC6E57">
        <w:rPr>
          <w:rFonts w:ascii="Times New Roman" w:hAnsi="Times New Roman" w:cs="Times New Roman"/>
          <w:sz w:val="24"/>
          <w:szCs w:val="24"/>
        </w:rPr>
        <w:t xml:space="preserve"> Принципы Э. </w:t>
      </w:r>
      <w:proofErr w:type="spellStart"/>
      <w:r w:rsidR="00CD4FB2" w:rsidRPr="00AC6E57">
        <w:rPr>
          <w:rFonts w:ascii="Times New Roman" w:hAnsi="Times New Roman" w:cs="Times New Roman"/>
          <w:sz w:val="24"/>
          <w:szCs w:val="24"/>
        </w:rPr>
        <w:t>Деминга</w:t>
      </w:r>
      <w:proofErr w:type="spellEnd"/>
      <w:r>
        <w:rPr>
          <w:rFonts w:ascii="Times New Roman" w:hAnsi="Times New Roman" w:cs="Times New Roman"/>
          <w:sz w:val="24"/>
          <w:szCs w:val="24"/>
        </w:rPr>
        <w:t>»</w:t>
      </w:r>
    </w:p>
    <w:p w:rsidR="00CC15DB" w:rsidRPr="00CC15DB" w:rsidRDefault="00774B78" w:rsidP="00931B95">
      <w:pPr>
        <w:tabs>
          <w:tab w:val="left" w:pos="0"/>
        </w:tabs>
        <w:suppressAutoHyphens/>
        <w:spacing w:after="0" w:line="360" w:lineRule="auto"/>
        <w:ind w:left="720" w:right="-6" w:firstLine="709"/>
        <w:jc w:val="both"/>
        <w:rPr>
          <w:rStyle w:val="citation"/>
          <w:rFonts w:ascii="Times New Roman" w:hAnsi="Times New Roman" w:cs="Times New Roman"/>
          <w:sz w:val="24"/>
          <w:szCs w:val="24"/>
        </w:rPr>
      </w:pPr>
      <w:r>
        <w:rPr>
          <w:rFonts w:ascii="Times New Roman" w:hAnsi="Times New Roman" w:cs="Times New Roman"/>
          <w:sz w:val="24"/>
          <w:szCs w:val="24"/>
        </w:rPr>
        <w:t xml:space="preserve">Источник: </w:t>
      </w:r>
      <w:r w:rsidR="00CC15DB">
        <w:rPr>
          <w:rStyle w:val="citation"/>
          <w:rFonts w:ascii="Times New Roman" w:hAnsi="Times New Roman" w:cs="Times New Roman"/>
          <w:sz w:val="24"/>
          <w:szCs w:val="24"/>
        </w:rPr>
        <w:t xml:space="preserve">Нив Г. </w:t>
      </w:r>
      <w:r w:rsidR="00CC15DB" w:rsidRPr="00CC15DB">
        <w:rPr>
          <w:rStyle w:val="citation"/>
          <w:rFonts w:ascii="Times New Roman" w:hAnsi="Times New Roman" w:cs="Times New Roman"/>
          <w:sz w:val="24"/>
          <w:szCs w:val="24"/>
        </w:rPr>
        <w:t xml:space="preserve">Пространство доктора </w:t>
      </w:r>
      <w:proofErr w:type="spellStart"/>
      <w:r w:rsidR="00CC15DB" w:rsidRPr="00CC15DB">
        <w:rPr>
          <w:rStyle w:val="citation"/>
          <w:rFonts w:ascii="Times New Roman" w:hAnsi="Times New Roman" w:cs="Times New Roman"/>
          <w:sz w:val="24"/>
          <w:szCs w:val="24"/>
        </w:rPr>
        <w:t>Деминга</w:t>
      </w:r>
      <w:proofErr w:type="spellEnd"/>
      <w:r w:rsidR="00CC15DB" w:rsidRPr="00CC15DB">
        <w:rPr>
          <w:rStyle w:val="citation"/>
          <w:rFonts w:ascii="Times New Roman" w:hAnsi="Times New Roman" w:cs="Times New Roman"/>
          <w:sz w:val="24"/>
          <w:szCs w:val="24"/>
        </w:rPr>
        <w:t>:</w:t>
      </w:r>
      <w:r w:rsidR="00CC15DB">
        <w:rPr>
          <w:rStyle w:val="citation"/>
          <w:rFonts w:ascii="Times New Roman" w:hAnsi="Times New Roman" w:cs="Times New Roman"/>
          <w:sz w:val="24"/>
          <w:szCs w:val="24"/>
        </w:rPr>
        <w:t xml:space="preserve"> </w:t>
      </w:r>
      <w:r w:rsidR="00CC15DB" w:rsidRPr="00CC15DB">
        <w:rPr>
          <w:rStyle w:val="citation"/>
          <w:rFonts w:ascii="Times New Roman" w:hAnsi="Times New Roman" w:cs="Times New Roman"/>
          <w:sz w:val="24"/>
          <w:szCs w:val="24"/>
        </w:rPr>
        <w:t>принципы построения устойчивого бизнеса</w:t>
      </w:r>
      <w:r w:rsidR="00CC15DB">
        <w:rPr>
          <w:rStyle w:val="citation"/>
          <w:rFonts w:ascii="Times New Roman" w:hAnsi="Times New Roman" w:cs="Times New Roman"/>
          <w:sz w:val="24"/>
          <w:szCs w:val="24"/>
        </w:rPr>
        <w:t xml:space="preserve"> </w:t>
      </w:r>
      <w:r w:rsidR="00CC15DB" w:rsidRPr="00CC15DB">
        <w:rPr>
          <w:rStyle w:val="citation"/>
          <w:rFonts w:ascii="Times New Roman" w:hAnsi="Times New Roman" w:cs="Times New Roman"/>
          <w:sz w:val="24"/>
          <w:szCs w:val="24"/>
        </w:rPr>
        <w:t xml:space="preserve">/ </w:t>
      </w:r>
      <w:r w:rsidR="00CC15DB">
        <w:rPr>
          <w:rStyle w:val="citation"/>
          <w:rFonts w:ascii="Times New Roman" w:hAnsi="Times New Roman" w:cs="Times New Roman"/>
          <w:sz w:val="24"/>
          <w:szCs w:val="24"/>
        </w:rPr>
        <w:t xml:space="preserve">Г. Нив. - М.: </w:t>
      </w:r>
      <w:proofErr w:type="spellStart"/>
      <w:r w:rsidR="00CC15DB">
        <w:rPr>
          <w:rStyle w:val="citation"/>
          <w:rFonts w:ascii="Times New Roman" w:hAnsi="Times New Roman" w:cs="Times New Roman"/>
          <w:sz w:val="24"/>
          <w:szCs w:val="24"/>
        </w:rPr>
        <w:t>Альпина</w:t>
      </w:r>
      <w:proofErr w:type="spellEnd"/>
      <w:r w:rsidR="00CC15DB">
        <w:rPr>
          <w:rStyle w:val="citation"/>
          <w:rFonts w:ascii="Times New Roman" w:hAnsi="Times New Roman" w:cs="Times New Roman"/>
          <w:sz w:val="24"/>
          <w:szCs w:val="24"/>
        </w:rPr>
        <w:t xml:space="preserve"> </w:t>
      </w:r>
      <w:proofErr w:type="spellStart"/>
      <w:r w:rsidR="00CC15DB">
        <w:rPr>
          <w:rStyle w:val="citation"/>
          <w:rFonts w:ascii="Times New Roman" w:hAnsi="Times New Roman" w:cs="Times New Roman"/>
          <w:sz w:val="24"/>
          <w:szCs w:val="24"/>
        </w:rPr>
        <w:t>Паблишер</w:t>
      </w:r>
      <w:proofErr w:type="spellEnd"/>
      <w:r w:rsidR="00CC15DB">
        <w:rPr>
          <w:rStyle w:val="citation"/>
          <w:rFonts w:ascii="Times New Roman" w:hAnsi="Times New Roman" w:cs="Times New Roman"/>
          <w:sz w:val="24"/>
          <w:szCs w:val="24"/>
        </w:rPr>
        <w:t>, 2014.</w:t>
      </w:r>
    </w:p>
    <w:p w:rsidR="00774B78" w:rsidRPr="00AC6E57" w:rsidRDefault="00774B78" w:rsidP="00931B95">
      <w:pPr>
        <w:spacing w:after="0" w:line="360" w:lineRule="auto"/>
        <w:ind w:firstLine="709"/>
        <w:rPr>
          <w:rFonts w:ascii="Times New Roman" w:hAnsi="Times New Roman" w:cs="Times New Roman"/>
          <w:sz w:val="24"/>
          <w:szCs w:val="24"/>
        </w:rPr>
      </w:pPr>
    </w:p>
    <w:p w:rsidR="00C5754D"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Бизнес-процессы получили отражение во множестве различных концепций, они всегда были неотъемлемой составляющей любой предпринимательской деятельности, однако с теоретической точки зрения данное направление начало активно развиваться</w:t>
      </w:r>
      <w:r w:rsidR="00C5754D" w:rsidRPr="00AC6E57">
        <w:rPr>
          <w:rFonts w:ascii="Times New Roman" w:hAnsi="Times New Roman" w:cs="Times New Roman"/>
          <w:sz w:val="24"/>
          <w:szCs w:val="24"/>
        </w:rPr>
        <w:t xml:space="preserve"> совсем недавно. Считается, что теоретические основы процессного подхода начали формироваться,</w:t>
      </w:r>
      <w:r w:rsidRPr="00AC6E57">
        <w:rPr>
          <w:rFonts w:ascii="Times New Roman" w:hAnsi="Times New Roman" w:cs="Times New Roman"/>
          <w:sz w:val="24"/>
          <w:szCs w:val="24"/>
        </w:rPr>
        <w:t xml:space="preserve"> начиная с 80-х гг. 20 века. Именно тогда внимание экспертов привлекло полное управление </w:t>
      </w:r>
      <w:r w:rsidRPr="00AC6E57">
        <w:rPr>
          <w:rFonts w:ascii="Times New Roman" w:hAnsi="Times New Roman" w:cs="Times New Roman"/>
          <w:sz w:val="24"/>
          <w:szCs w:val="24"/>
        </w:rPr>
        <w:lastRenderedPageBreak/>
        <w:t xml:space="preserve">качеством или </w:t>
      </w:r>
      <w:r w:rsidRPr="00AC6E57">
        <w:rPr>
          <w:rFonts w:ascii="Times New Roman" w:hAnsi="Times New Roman" w:cs="Times New Roman"/>
          <w:sz w:val="24"/>
          <w:szCs w:val="24"/>
          <w:lang w:val="en-US"/>
        </w:rPr>
        <w:t>TQM</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total</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quality</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management</w:t>
      </w:r>
      <w:r w:rsidRPr="00AC6E57">
        <w:rPr>
          <w:rFonts w:ascii="Times New Roman" w:hAnsi="Times New Roman" w:cs="Times New Roman"/>
          <w:sz w:val="24"/>
          <w:szCs w:val="24"/>
        </w:rPr>
        <w:t xml:space="preserve">), а вслед за ним и </w:t>
      </w:r>
      <w:proofErr w:type="spellStart"/>
      <w:r w:rsidRPr="00AC6E57">
        <w:rPr>
          <w:rFonts w:ascii="Times New Roman" w:hAnsi="Times New Roman" w:cs="Times New Roman"/>
          <w:sz w:val="24"/>
          <w:szCs w:val="24"/>
        </w:rPr>
        <w:t>реинжиниринг</w:t>
      </w:r>
      <w:proofErr w:type="spellEnd"/>
      <w:r w:rsidRPr="00AC6E57">
        <w:rPr>
          <w:rFonts w:ascii="Times New Roman" w:hAnsi="Times New Roman" w:cs="Times New Roman"/>
          <w:sz w:val="24"/>
          <w:szCs w:val="24"/>
        </w:rPr>
        <w:t xml:space="preserve"> бизнес-процессов </w:t>
      </w:r>
      <w:r w:rsidRPr="00AC6E57">
        <w:rPr>
          <w:rFonts w:ascii="Times New Roman" w:hAnsi="Times New Roman" w:cs="Times New Roman"/>
          <w:sz w:val="24"/>
          <w:szCs w:val="24"/>
          <w:lang w:val="en-US"/>
        </w:rPr>
        <w:t>BPR</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business</w:t>
      </w:r>
      <w:r w:rsidRPr="00AC6E57">
        <w:rPr>
          <w:rFonts w:ascii="Times New Roman" w:hAnsi="Times New Roman" w:cs="Times New Roman"/>
          <w:sz w:val="24"/>
          <w:szCs w:val="24"/>
        </w:rPr>
        <w:t>-</w:t>
      </w:r>
      <w:r w:rsidRPr="00AC6E57">
        <w:rPr>
          <w:rFonts w:ascii="Times New Roman" w:hAnsi="Times New Roman" w:cs="Times New Roman"/>
          <w:sz w:val="24"/>
          <w:szCs w:val="24"/>
          <w:lang w:val="en-US"/>
        </w:rPr>
        <w:t>process</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reengineering</w:t>
      </w:r>
      <w:r w:rsidRPr="00AC6E57">
        <w:rPr>
          <w:rFonts w:ascii="Times New Roman" w:hAnsi="Times New Roman" w:cs="Times New Roman"/>
          <w:sz w:val="24"/>
          <w:szCs w:val="24"/>
        </w:rPr>
        <w:t xml:space="preserve">).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Концепция </w:t>
      </w:r>
      <w:r w:rsidRPr="00AC6E57">
        <w:rPr>
          <w:rFonts w:ascii="Times New Roman" w:hAnsi="Times New Roman" w:cs="Times New Roman"/>
          <w:sz w:val="24"/>
          <w:szCs w:val="24"/>
          <w:lang w:val="en-US"/>
        </w:rPr>
        <w:t>BPR</w:t>
      </w:r>
      <w:r w:rsidRPr="00AC6E57">
        <w:rPr>
          <w:rFonts w:ascii="Times New Roman" w:hAnsi="Times New Roman" w:cs="Times New Roman"/>
          <w:sz w:val="24"/>
          <w:szCs w:val="24"/>
        </w:rPr>
        <w:t xml:space="preserve"> появилась в США и, активно развиваясь, стала одной из основных научно-практических отраслей современн</w:t>
      </w:r>
      <w:r w:rsidR="00C5754D" w:rsidRPr="00AC6E57">
        <w:rPr>
          <w:rFonts w:ascii="Times New Roman" w:hAnsi="Times New Roman" w:cs="Times New Roman"/>
          <w:sz w:val="24"/>
          <w:szCs w:val="24"/>
        </w:rPr>
        <w:t xml:space="preserve">ой информатики. Впервые </w:t>
      </w:r>
      <w:proofErr w:type="spellStart"/>
      <w:r w:rsidR="00C5754D" w:rsidRPr="00AC6E57">
        <w:rPr>
          <w:rFonts w:ascii="Times New Roman" w:hAnsi="Times New Roman" w:cs="Times New Roman"/>
          <w:sz w:val="24"/>
          <w:szCs w:val="24"/>
        </w:rPr>
        <w:t>жто</w:t>
      </w:r>
      <w:proofErr w:type="spellEnd"/>
      <w:r w:rsidR="00C5754D" w:rsidRPr="00AC6E57">
        <w:rPr>
          <w:rFonts w:ascii="Times New Roman" w:hAnsi="Times New Roman" w:cs="Times New Roman"/>
          <w:sz w:val="24"/>
          <w:szCs w:val="24"/>
        </w:rPr>
        <w:t xml:space="preserve"> </w:t>
      </w:r>
      <w:proofErr w:type="spellStart"/>
      <w:r w:rsidR="00C5754D" w:rsidRPr="00AC6E57">
        <w:rPr>
          <w:rFonts w:ascii="Times New Roman" w:hAnsi="Times New Roman" w:cs="Times New Roman"/>
          <w:sz w:val="24"/>
          <w:szCs w:val="24"/>
        </w:rPr>
        <w:t>поняитя</w:t>
      </w:r>
      <w:proofErr w:type="spellEnd"/>
      <w:r w:rsidRPr="00AC6E57">
        <w:rPr>
          <w:rFonts w:ascii="Times New Roman" w:hAnsi="Times New Roman" w:cs="Times New Roman"/>
          <w:sz w:val="24"/>
          <w:szCs w:val="24"/>
        </w:rPr>
        <w:t xml:space="preserve"> </w:t>
      </w:r>
      <w:r w:rsidR="00C5754D" w:rsidRPr="00AC6E57">
        <w:rPr>
          <w:rFonts w:ascii="Times New Roman" w:hAnsi="Times New Roman" w:cs="Times New Roman"/>
          <w:sz w:val="24"/>
          <w:szCs w:val="24"/>
        </w:rPr>
        <w:t>ввел один</w:t>
      </w:r>
      <w:r w:rsidRPr="00AC6E57">
        <w:rPr>
          <w:rFonts w:ascii="Times New Roman" w:hAnsi="Times New Roman" w:cs="Times New Roman"/>
          <w:sz w:val="24"/>
          <w:szCs w:val="24"/>
        </w:rPr>
        <w:t xml:space="preserve"> из главных теоретиков концепции управл</w:t>
      </w:r>
      <w:r w:rsidR="00C5754D" w:rsidRPr="00AC6E57">
        <w:rPr>
          <w:rFonts w:ascii="Times New Roman" w:hAnsi="Times New Roman" w:cs="Times New Roman"/>
          <w:sz w:val="24"/>
          <w:szCs w:val="24"/>
        </w:rPr>
        <w:t>ения бизнес-процессами и автор</w:t>
      </w:r>
      <w:r w:rsidRPr="00AC6E57">
        <w:rPr>
          <w:rFonts w:ascii="Times New Roman" w:hAnsi="Times New Roman" w:cs="Times New Roman"/>
          <w:sz w:val="24"/>
          <w:szCs w:val="24"/>
        </w:rPr>
        <w:t xml:space="preserve"> книги </w:t>
      </w:r>
      <w:r w:rsidR="00C5754D" w:rsidRPr="00AC6E57">
        <w:rPr>
          <w:rFonts w:ascii="Times New Roman" w:hAnsi="Times New Roman" w:cs="Times New Roman"/>
          <w:sz w:val="24"/>
          <w:szCs w:val="24"/>
        </w:rPr>
        <w:t>«</w:t>
      </w:r>
      <w:proofErr w:type="spellStart"/>
      <w:r w:rsidR="00C5754D" w:rsidRPr="00AC6E57">
        <w:rPr>
          <w:rFonts w:ascii="Times New Roman" w:hAnsi="Times New Roman" w:cs="Times New Roman"/>
          <w:sz w:val="24"/>
          <w:szCs w:val="24"/>
        </w:rPr>
        <w:t>Реинжиниринг</w:t>
      </w:r>
      <w:proofErr w:type="spellEnd"/>
      <w:r w:rsidRPr="00AC6E57">
        <w:rPr>
          <w:rFonts w:ascii="Times New Roman" w:hAnsi="Times New Roman" w:cs="Times New Roman"/>
          <w:sz w:val="24"/>
          <w:szCs w:val="24"/>
        </w:rPr>
        <w:t xml:space="preserve"> корпорации</w:t>
      </w:r>
      <w:r w:rsidR="00C5754D" w:rsidRPr="00AC6E57">
        <w:rPr>
          <w:rFonts w:ascii="Times New Roman" w:hAnsi="Times New Roman" w:cs="Times New Roman"/>
          <w:sz w:val="24"/>
          <w:szCs w:val="24"/>
        </w:rPr>
        <w:t xml:space="preserve">» М. </w:t>
      </w:r>
      <w:proofErr w:type="spellStart"/>
      <w:r w:rsidR="00C5754D" w:rsidRPr="00AC6E57">
        <w:rPr>
          <w:rFonts w:ascii="Times New Roman" w:hAnsi="Times New Roman" w:cs="Times New Roman"/>
          <w:sz w:val="24"/>
          <w:szCs w:val="24"/>
        </w:rPr>
        <w:t>Хаммер</w:t>
      </w:r>
      <w:proofErr w:type="spellEnd"/>
      <w:r w:rsidRPr="00AC6E57">
        <w:rPr>
          <w:rFonts w:ascii="Times New Roman" w:hAnsi="Times New Roman" w:cs="Times New Roman"/>
          <w:sz w:val="24"/>
          <w:szCs w:val="24"/>
        </w:rPr>
        <w:t xml:space="preserve">. </w:t>
      </w:r>
      <w:r w:rsidR="00C5754D" w:rsidRPr="00AC6E57">
        <w:rPr>
          <w:rFonts w:ascii="Times New Roman" w:hAnsi="Times New Roman" w:cs="Times New Roman"/>
          <w:sz w:val="24"/>
          <w:szCs w:val="24"/>
        </w:rPr>
        <w:t xml:space="preserve">М. </w:t>
      </w:r>
      <w:proofErr w:type="spellStart"/>
      <w:r w:rsidR="00C5754D" w:rsidRPr="00AC6E57">
        <w:rPr>
          <w:rFonts w:ascii="Times New Roman" w:hAnsi="Times New Roman" w:cs="Times New Roman"/>
          <w:sz w:val="24"/>
          <w:szCs w:val="24"/>
        </w:rPr>
        <w:t>Хаммер</w:t>
      </w:r>
      <w:proofErr w:type="spellEnd"/>
      <w:r w:rsidR="00C5754D" w:rsidRPr="00AC6E57">
        <w:rPr>
          <w:rFonts w:ascii="Times New Roman" w:hAnsi="Times New Roman" w:cs="Times New Roman"/>
          <w:sz w:val="24"/>
          <w:szCs w:val="24"/>
        </w:rPr>
        <w:t xml:space="preserve"> </w:t>
      </w:r>
      <w:r w:rsidRPr="00AC6E57">
        <w:rPr>
          <w:rFonts w:ascii="Times New Roman" w:hAnsi="Times New Roman" w:cs="Times New Roman"/>
          <w:sz w:val="24"/>
          <w:szCs w:val="24"/>
        </w:rPr>
        <w:t xml:space="preserve">подразумевал </w:t>
      </w:r>
      <w:r w:rsidR="00C5754D" w:rsidRPr="00AC6E57">
        <w:rPr>
          <w:rFonts w:ascii="Times New Roman" w:hAnsi="Times New Roman" w:cs="Times New Roman"/>
          <w:sz w:val="24"/>
          <w:szCs w:val="24"/>
        </w:rPr>
        <w:t xml:space="preserve">под </w:t>
      </w:r>
      <w:proofErr w:type="spellStart"/>
      <w:r w:rsidR="00C5754D" w:rsidRPr="00AC6E57">
        <w:rPr>
          <w:rFonts w:ascii="Times New Roman" w:hAnsi="Times New Roman" w:cs="Times New Roman"/>
          <w:sz w:val="24"/>
          <w:szCs w:val="24"/>
        </w:rPr>
        <w:t>реинжинирингом</w:t>
      </w:r>
      <w:proofErr w:type="spellEnd"/>
      <w:r w:rsidR="00C5754D" w:rsidRPr="00AC6E57">
        <w:rPr>
          <w:rFonts w:ascii="Times New Roman" w:hAnsi="Times New Roman" w:cs="Times New Roman"/>
          <w:sz w:val="24"/>
          <w:szCs w:val="24"/>
        </w:rPr>
        <w:t xml:space="preserve"> </w:t>
      </w:r>
      <w:r w:rsidRPr="00AC6E57">
        <w:rPr>
          <w:rFonts w:ascii="Times New Roman" w:hAnsi="Times New Roman" w:cs="Times New Roman"/>
          <w:sz w:val="24"/>
          <w:szCs w:val="24"/>
        </w:rPr>
        <w:t>следующее: «фундаментальное переосмысление и радикальная реконструкция бизнес-процессов</w:t>
      </w:r>
      <w:r w:rsidR="00C5754D" w:rsidRPr="00AC6E57">
        <w:rPr>
          <w:rFonts w:ascii="Times New Roman" w:hAnsi="Times New Roman" w:cs="Times New Roman"/>
          <w:sz w:val="24"/>
          <w:szCs w:val="24"/>
        </w:rPr>
        <w:t xml:space="preserve"> с целью достижения кардинальных</w:t>
      </w:r>
      <w:r w:rsidRPr="00AC6E57">
        <w:rPr>
          <w:rFonts w:ascii="Times New Roman" w:hAnsi="Times New Roman" w:cs="Times New Roman"/>
          <w:sz w:val="24"/>
          <w:szCs w:val="24"/>
        </w:rPr>
        <w:t xml:space="preserve"> улучшений в критически важных в современных условиях критериях производительности, таких, как стоимость, качество, услуги, скорость</w:t>
      </w:r>
      <w:r w:rsidRPr="00AC6E57">
        <w:rPr>
          <w:rStyle w:val="a8"/>
          <w:rFonts w:ascii="Times New Roman" w:hAnsi="Times New Roman" w:cs="Times New Roman"/>
          <w:sz w:val="24"/>
          <w:szCs w:val="24"/>
        </w:rPr>
        <w:footnoteReference w:id="7"/>
      </w:r>
      <w:r w:rsidRPr="00AC6E57">
        <w:rPr>
          <w:rFonts w:ascii="Times New Roman" w:hAnsi="Times New Roman" w:cs="Times New Roman"/>
          <w:sz w:val="24"/>
          <w:szCs w:val="24"/>
        </w:rPr>
        <w:t xml:space="preserve">». Основной особенностью </w:t>
      </w:r>
      <w:proofErr w:type="spellStart"/>
      <w:r w:rsidRPr="00AC6E57">
        <w:rPr>
          <w:rFonts w:ascii="Times New Roman" w:hAnsi="Times New Roman" w:cs="Times New Roman"/>
          <w:sz w:val="24"/>
          <w:szCs w:val="24"/>
        </w:rPr>
        <w:t>реинжиниринга</w:t>
      </w:r>
      <w:proofErr w:type="spellEnd"/>
      <w:r w:rsidRPr="00AC6E57">
        <w:rPr>
          <w:rFonts w:ascii="Times New Roman" w:hAnsi="Times New Roman" w:cs="Times New Roman"/>
          <w:sz w:val="24"/>
          <w:szCs w:val="24"/>
        </w:rPr>
        <w:t xml:space="preserve"> стала концентрация на улучшение процесса, а не отдельных функций или отдельных работ.</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В тот же период </w:t>
      </w:r>
      <w:r w:rsidR="00C5754D" w:rsidRPr="00AC6E57">
        <w:rPr>
          <w:rFonts w:ascii="Times New Roman" w:hAnsi="Times New Roman" w:cs="Times New Roman"/>
          <w:sz w:val="24"/>
          <w:szCs w:val="24"/>
        </w:rPr>
        <w:t xml:space="preserve">в другой точке планеты </w:t>
      </w:r>
      <w:r w:rsidRPr="00AC6E57">
        <w:rPr>
          <w:rFonts w:ascii="Times New Roman" w:hAnsi="Times New Roman" w:cs="Times New Roman"/>
          <w:sz w:val="24"/>
          <w:szCs w:val="24"/>
        </w:rPr>
        <w:t xml:space="preserve">появилась и </w:t>
      </w:r>
      <w:r w:rsidR="00C5754D" w:rsidRPr="00AC6E57">
        <w:rPr>
          <w:rFonts w:ascii="Times New Roman" w:hAnsi="Times New Roman" w:cs="Times New Roman"/>
          <w:sz w:val="24"/>
          <w:szCs w:val="24"/>
        </w:rPr>
        <w:t xml:space="preserve">восточная </w:t>
      </w:r>
      <w:r w:rsidRPr="00AC6E57">
        <w:rPr>
          <w:rFonts w:ascii="Times New Roman" w:hAnsi="Times New Roman" w:cs="Times New Roman"/>
          <w:sz w:val="24"/>
          <w:szCs w:val="24"/>
        </w:rPr>
        <w:t xml:space="preserve">концепция </w:t>
      </w:r>
      <w:proofErr w:type="spellStart"/>
      <w:r w:rsidRPr="00AC6E57">
        <w:rPr>
          <w:rFonts w:ascii="Times New Roman" w:hAnsi="Times New Roman" w:cs="Times New Roman"/>
          <w:sz w:val="24"/>
          <w:szCs w:val="24"/>
        </w:rPr>
        <w:t>Кайдзен</w:t>
      </w:r>
      <w:proofErr w:type="spellEnd"/>
      <w:r w:rsidR="00C5754D" w:rsidRPr="00AC6E57">
        <w:rPr>
          <w:rFonts w:ascii="Times New Roman" w:hAnsi="Times New Roman" w:cs="Times New Roman"/>
          <w:sz w:val="24"/>
          <w:szCs w:val="24"/>
        </w:rPr>
        <w:t>, тесно связанная с теорией бизнес-процессов</w:t>
      </w:r>
      <w:r w:rsidRPr="00AC6E57">
        <w:rPr>
          <w:rFonts w:ascii="Times New Roman" w:hAnsi="Times New Roman" w:cs="Times New Roman"/>
          <w:sz w:val="24"/>
          <w:szCs w:val="24"/>
        </w:rPr>
        <w:t xml:space="preserve">. </w:t>
      </w:r>
      <w:proofErr w:type="spellStart"/>
      <w:r w:rsidR="00C5754D" w:rsidRPr="00AC6E57">
        <w:rPr>
          <w:rFonts w:ascii="Times New Roman" w:hAnsi="Times New Roman" w:cs="Times New Roman"/>
          <w:sz w:val="24"/>
          <w:szCs w:val="24"/>
        </w:rPr>
        <w:t>Кайдзен</w:t>
      </w:r>
      <w:proofErr w:type="spellEnd"/>
      <w:r w:rsidR="00C5754D" w:rsidRPr="00AC6E57">
        <w:rPr>
          <w:rFonts w:ascii="Times New Roman" w:hAnsi="Times New Roman" w:cs="Times New Roman"/>
          <w:sz w:val="24"/>
          <w:szCs w:val="24"/>
        </w:rPr>
        <w:t xml:space="preserve"> – это не просто одна из концепций менеджмента, это определенная философия, которая </w:t>
      </w:r>
      <w:r w:rsidRPr="00AC6E57">
        <w:rPr>
          <w:rFonts w:ascii="Times New Roman" w:hAnsi="Times New Roman" w:cs="Times New Roman"/>
          <w:sz w:val="24"/>
          <w:szCs w:val="24"/>
        </w:rPr>
        <w:t xml:space="preserve">отражается в бизнесе как постоянное совершенствование. Основные идеи </w:t>
      </w:r>
      <w:proofErr w:type="spellStart"/>
      <w:r w:rsidRPr="00AC6E57">
        <w:rPr>
          <w:rFonts w:ascii="Times New Roman" w:hAnsi="Times New Roman" w:cs="Times New Roman"/>
          <w:sz w:val="24"/>
          <w:szCs w:val="24"/>
        </w:rPr>
        <w:t>Кайдзен</w:t>
      </w:r>
      <w:proofErr w:type="spellEnd"/>
      <w:r w:rsidRPr="00AC6E57">
        <w:rPr>
          <w:rFonts w:ascii="Times New Roman" w:hAnsi="Times New Roman" w:cs="Times New Roman"/>
          <w:sz w:val="24"/>
          <w:szCs w:val="24"/>
        </w:rPr>
        <w:t xml:space="preserve"> были сформированы в книге, опубликованной в 1986 году, «</w:t>
      </w:r>
      <w:proofErr w:type="spellStart"/>
      <w:r w:rsidRPr="00AC6E57">
        <w:rPr>
          <w:rFonts w:ascii="Times New Roman" w:hAnsi="Times New Roman" w:cs="Times New Roman"/>
          <w:sz w:val="24"/>
          <w:szCs w:val="24"/>
        </w:rPr>
        <w:t>Kaizen</w:t>
      </w:r>
      <w:proofErr w:type="spellEnd"/>
      <w:r w:rsidRPr="00AC6E57">
        <w:rPr>
          <w:rFonts w:ascii="Times New Roman" w:hAnsi="Times New Roman" w:cs="Times New Roman"/>
          <w:sz w:val="24"/>
          <w:szCs w:val="24"/>
        </w:rPr>
        <w:t xml:space="preserve">: ключ к успеху японских компаний». Эту концепцию, как и концепцию </w:t>
      </w:r>
      <w:r w:rsidRPr="00AC6E57">
        <w:rPr>
          <w:rFonts w:ascii="Times New Roman" w:hAnsi="Times New Roman" w:cs="Times New Roman"/>
          <w:sz w:val="24"/>
          <w:szCs w:val="24"/>
          <w:lang w:val="en-US"/>
        </w:rPr>
        <w:t>TGM</w:t>
      </w:r>
      <w:r w:rsidRPr="00AC6E57">
        <w:rPr>
          <w:rFonts w:ascii="Times New Roman" w:hAnsi="Times New Roman" w:cs="Times New Roman"/>
          <w:sz w:val="24"/>
          <w:szCs w:val="24"/>
        </w:rPr>
        <w:t xml:space="preserve"> объединяла идея постоянного улучшения качества функций и операций, товаров и услуг. В рамках </w:t>
      </w:r>
      <w:r w:rsidRPr="00AC6E57">
        <w:rPr>
          <w:rFonts w:ascii="Times New Roman" w:hAnsi="Times New Roman" w:cs="Times New Roman"/>
          <w:sz w:val="24"/>
          <w:szCs w:val="24"/>
          <w:lang w:val="en-US"/>
        </w:rPr>
        <w:t>Kaizen</w:t>
      </w:r>
      <w:r w:rsidRPr="00AC6E57">
        <w:rPr>
          <w:rFonts w:ascii="Times New Roman" w:hAnsi="Times New Roman" w:cs="Times New Roman"/>
          <w:sz w:val="24"/>
          <w:szCs w:val="24"/>
        </w:rPr>
        <w:t xml:space="preserve"> процесс улучшений включает в себя всех: от рядовых сотрудников до менеджеров. Каждый индивидуум способен внести свой вклад в созидательную деятельность, и вклад каждого участника крайне важен. Предполагается, что через эффективную организацию межличностных отношений (важную составляющую японской системы менеджмента) путем создания кружков качества и проектных групп наиболее перспективными направлениями для усовершенствования будут: повышение качества продукта, снижение издержек, рост производительности, улучшение психологического климата в коллективе</w:t>
      </w:r>
      <w:r w:rsidRPr="00AC6E57">
        <w:rPr>
          <w:rStyle w:val="a8"/>
          <w:rFonts w:ascii="Times New Roman" w:hAnsi="Times New Roman" w:cs="Times New Roman"/>
          <w:sz w:val="24"/>
          <w:szCs w:val="24"/>
        </w:rPr>
        <w:footnoteReference w:id="8"/>
      </w:r>
      <w:r w:rsidRPr="00AC6E57">
        <w:rPr>
          <w:rFonts w:ascii="Times New Roman" w:hAnsi="Times New Roman" w:cs="Times New Roman"/>
          <w:sz w:val="24"/>
          <w:szCs w:val="24"/>
        </w:rPr>
        <w:t xml:space="preserve">.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Следующей важной концепцией в развитии процессного подхода была концепция планирования ресурсов предприятия </w:t>
      </w:r>
      <w:r w:rsidRPr="00AC6E57">
        <w:rPr>
          <w:rFonts w:ascii="Times New Roman" w:hAnsi="Times New Roman" w:cs="Times New Roman"/>
          <w:sz w:val="24"/>
          <w:szCs w:val="24"/>
          <w:lang w:val="en-US"/>
        </w:rPr>
        <w:t>ERP</w:t>
      </w:r>
      <w:r w:rsidRPr="00AC6E57">
        <w:rPr>
          <w:rFonts w:ascii="Times New Roman" w:hAnsi="Times New Roman" w:cs="Times New Roman"/>
          <w:sz w:val="24"/>
          <w:szCs w:val="24"/>
        </w:rPr>
        <w:t xml:space="preserve"> (</w:t>
      </w:r>
      <w:proofErr w:type="spellStart"/>
      <w:r w:rsidRPr="00AC6E57">
        <w:rPr>
          <w:rFonts w:ascii="Times New Roman" w:hAnsi="Times New Roman" w:cs="Times New Roman"/>
          <w:sz w:val="24"/>
          <w:szCs w:val="24"/>
        </w:rPr>
        <w:t>Enterprise</w:t>
      </w:r>
      <w:proofErr w:type="spellEnd"/>
      <w:r w:rsidRPr="00AC6E57">
        <w:rPr>
          <w:rFonts w:ascii="Times New Roman" w:hAnsi="Times New Roman" w:cs="Times New Roman"/>
          <w:sz w:val="24"/>
          <w:szCs w:val="24"/>
        </w:rPr>
        <w:t xml:space="preserve"> </w:t>
      </w:r>
      <w:proofErr w:type="spellStart"/>
      <w:r w:rsidRPr="00AC6E57">
        <w:rPr>
          <w:rFonts w:ascii="Times New Roman" w:hAnsi="Times New Roman" w:cs="Times New Roman"/>
          <w:sz w:val="24"/>
          <w:szCs w:val="24"/>
        </w:rPr>
        <w:t>Resource</w:t>
      </w:r>
      <w:proofErr w:type="spellEnd"/>
      <w:r w:rsidRPr="00AC6E57">
        <w:rPr>
          <w:rFonts w:ascii="Times New Roman" w:hAnsi="Times New Roman" w:cs="Times New Roman"/>
          <w:sz w:val="24"/>
          <w:szCs w:val="24"/>
        </w:rPr>
        <w:t xml:space="preserve"> </w:t>
      </w:r>
      <w:proofErr w:type="spellStart"/>
      <w:r w:rsidRPr="00AC6E57">
        <w:rPr>
          <w:rFonts w:ascii="Times New Roman" w:hAnsi="Times New Roman" w:cs="Times New Roman"/>
          <w:sz w:val="24"/>
          <w:szCs w:val="24"/>
        </w:rPr>
        <w:t>Planning</w:t>
      </w:r>
      <w:proofErr w:type="spellEnd"/>
      <w:r w:rsidRPr="00AC6E57">
        <w:rPr>
          <w:rFonts w:ascii="Times New Roman" w:hAnsi="Times New Roman" w:cs="Times New Roman"/>
          <w:sz w:val="24"/>
          <w:szCs w:val="24"/>
        </w:rPr>
        <w:t xml:space="preserve">). </w:t>
      </w:r>
      <w:proofErr w:type="gramStart"/>
      <w:r w:rsidRPr="00AC6E57">
        <w:rPr>
          <w:rFonts w:ascii="Times New Roman" w:hAnsi="Times New Roman" w:cs="Times New Roman"/>
          <w:sz w:val="24"/>
          <w:szCs w:val="24"/>
          <w:lang w:val="en-US"/>
        </w:rPr>
        <w:t>ERP</w:t>
      </w:r>
      <w:r w:rsidRPr="00AC6E57">
        <w:rPr>
          <w:rFonts w:ascii="Times New Roman" w:hAnsi="Times New Roman" w:cs="Times New Roman"/>
          <w:sz w:val="24"/>
          <w:szCs w:val="24"/>
        </w:rPr>
        <w:t>-системы были призваны решить проблемы функционирования организаций, в первую очередь производственных.</w:t>
      </w:r>
      <w:proofErr w:type="gramEnd"/>
      <w:r w:rsidR="00C5754D" w:rsidRPr="00AC6E57">
        <w:rPr>
          <w:rFonts w:ascii="Times New Roman" w:hAnsi="Times New Roman" w:cs="Times New Roman"/>
          <w:sz w:val="24"/>
          <w:szCs w:val="24"/>
        </w:rPr>
        <w:t xml:space="preserve"> Одна из лучших и наиболее распространенных </w:t>
      </w:r>
      <w:r w:rsidR="00C5754D" w:rsidRPr="00AC6E57">
        <w:rPr>
          <w:rFonts w:ascii="Times New Roman" w:hAnsi="Times New Roman" w:cs="Times New Roman"/>
          <w:sz w:val="24"/>
          <w:szCs w:val="24"/>
          <w:lang w:val="en-US"/>
        </w:rPr>
        <w:t>ERP</w:t>
      </w:r>
      <w:r w:rsidR="00C5754D" w:rsidRPr="00AC6E57">
        <w:rPr>
          <w:rFonts w:ascii="Times New Roman" w:hAnsi="Times New Roman" w:cs="Times New Roman"/>
          <w:sz w:val="24"/>
          <w:szCs w:val="24"/>
        </w:rPr>
        <w:t xml:space="preserve"> систем была создана в Германии (</w:t>
      </w:r>
      <w:r w:rsidR="00C5754D" w:rsidRPr="00AC6E57">
        <w:rPr>
          <w:rFonts w:ascii="Times New Roman" w:hAnsi="Times New Roman" w:cs="Times New Roman"/>
          <w:sz w:val="24"/>
          <w:szCs w:val="24"/>
          <w:lang w:val="en-US"/>
        </w:rPr>
        <w:t>SAP</w:t>
      </w:r>
      <w:r w:rsidR="00C5754D" w:rsidRPr="00AC6E57">
        <w:rPr>
          <w:rFonts w:ascii="Times New Roman" w:hAnsi="Times New Roman" w:cs="Times New Roman"/>
          <w:sz w:val="24"/>
          <w:szCs w:val="24"/>
        </w:rPr>
        <w:t>)</w:t>
      </w:r>
      <w:r w:rsidRPr="00AC6E57">
        <w:rPr>
          <w:rFonts w:ascii="Times New Roman" w:hAnsi="Times New Roman" w:cs="Times New Roman"/>
          <w:sz w:val="24"/>
          <w:szCs w:val="24"/>
        </w:rPr>
        <w:t xml:space="preserve"> Разумеется, </w:t>
      </w:r>
      <w:r w:rsidRPr="00AC6E57">
        <w:rPr>
          <w:rFonts w:ascii="Times New Roman" w:hAnsi="Times New Roman" w:cs="Times New Roman"/>
          <w:sz w:val="24"/>
          <w:szCs w:val="24"/>
          <w:lang w:val="en-US"/>
        </w:rPr>
        <w:t>ERP</w:t>
      </w:r>
      <w:r w:rsidRPr="00AC6E57">
        <w:rPr>
          <w:rFonts w:ascii="Times New Roman" w:hAnsi="Times New Roman" w:cs="Times New Roman"/>
          <w:sz w:val="24"/>
          <w:szCs w:val="24"/>
        </w:rPr>
        <w:t xml:space="preserve">-системы не решали всех проблем процессов и не всегда </w:t>
      </w:r>
      <w:r w:rsidRPr="00AC6E57">
        <w:rPr>
          <w:rFonts w:ascii="Times New Roman" w:hAnsi="Times New Roman" w:cs="Times New Roman"/>
          <w:sz w:val="24"/>
          <w:szCs w:val="24"/>
        </w:rPr>
        <w:lastRenderedPageBreak/>
        <w:t xml:space="preserve">обеспечивали ожидаемый рост производительности. Предприниматели сталкивались с трудностями в процессе внедрения </w:t>
      </w:r>
      <w:r w:rsidRPr="00AC6E57">
        <w:rPr>
          <w:rFonts w:ascii="Times New Roman" w:hAnsi="Times New Roman" w:cs="Times New Roman"/>
          <w:sz w:val="24"/>
          <w:szCs w:val="24"/>
          <w:lang w:val="en-US"/>
        </w:rPr>
        <w:t>ERP</w:t>
      </w:r>
      <w:r w:rsidRPr="00AC6E57">
        <w:rPr>
          <w:rFonts w:ascii="Times New Roman" w:hAnsi="Times New Roman" w:cs="Times New Roman"/>
          <w:sz w:val="24"/>
          <w:szCs w:val="24"/>
        </w:rPr>
        <w:t xml:space="preserve">-систем, ведь как говорил </w:t>
      </w:r>
      <w:proofErr w:type="spellStart"/>
      <w:r w:rsidRPr="00AC6E57">
        <w:rPr>
          <w:rFonts w:ascii="Times New Roman" w:hAnsi="Times New Roman" w:cs="Times New Roman"/>
          <w:sz w:val="24"/>
          <w:szCs w:val="24"/>
        </w:rPr>
        <w:t>М.Хаммер</w:t>
      </w:r>
      <w:proofErr w:type="spellEnd"/>
      <w:r w:rsidRPr="00AC6E57">
        <w:rPr>
          <w:rFonts w:ascii="Times New Roman" w:hAnsi="Times New Roman" w:cs="Times New Roman"/>
          <w:sz w:val="24"/>
          <w:szCs w:val="24"/>
        </w:rPr>
        <w:t>: «Выдвинуть идею просто, трудно добиться результата. Реформы вязнут и погибают в окопах»</w:t>
      </w:r>
      <w:r w:rsidRPr="00AC6E57">
        <w:rPr>
          <w:rStyle w:val="a8"/>
          <w:rFonts w:ascii="Times New Roman" w:hAnsi="Times New Roman" w:cs="Times New Roman"/>
          <w:sz w:val="24"/>
          <w:szCs w:val="24"/>
        </w:rPr>
        <w:footnoteReference w:id="9"/>
      </w:r>
      <w:r w:rsidRPr="00AC6E57">
        <w:rPr>
          <w:rFonts w:ascii="Times New Roman" w:hAnsi="Times New Roman" w:cs="Times New Roman"/>
          <w:sz w:val="24"/>
          <w:szCs w:val="24"/>
        </w:rPr>
        <w:t xml:space="preserve">. </w:t>
      </w:r>
    </w:p>
    <w:p w:rsidR="00C46888" w:rsidRPr="00AC6E57" w:rsidRDefault="00C46888" w:rsidP="00931B95">
      <w:pPr>
        <w:spacing w:line="360" w:lineRule="auto"/>
        <w:ind w:firstLine="709"/>
        <w:jc w:val="both"/>
        <w:rPr>
          <w:rFonts w:ascii="Times New Roman" w:hAnsi="Times New Roman" w:cs="Times New Roman"/>
          <w:sz w:val="24"/>
          <w:szCs w:val="24"/>
        </w:rPr>
      </w:pPr>
      <w:proofErr w:type="gramStart"/>
      <w:r w:rsidRPr="00AC6E57">
        <w:rPr>
          <w:rFonts w:ascii="Times New Roman" w:hAnsi="Times New Roman" w:cs="Times New Roman"/>
          <w:sz w:val="24"/>
          <w:szCs w:val="24"/>
        </w:rPr>
        <w:t>Логичным продолжением</w:t>
      </w:r>
      <w:proofErr w:type="gramEnd"/>
      <w:r w:rsidRPr="00AC6E57">
        <w:rPr>
          <w:rFonts w:ascii="Times New Roman" w:hAnsi="Times New Roman" w:cs="Times New Roman"/>
          <w:sz w:val="24"/>
          <w:szCs w:val="24"/>
        </w:rPr>
        <w:t xml:space="preserve"> концепции </w:t>
      </w:r>
      <w:proofErr w:type="spellStart"/>
      <w:r w:rsidRPr="00AC6E57">
        <w:rPr>
          <w:rFonts w:ascii="Times New Roman" w:hAnsi="Times New Roman" w:cs="Times New Roman"/>
          <w:sz w:val="24"/>
          <w:szCs w:val="24"/>
        </w:rPr>
        <w:t>реинжиниринга</w:t>
      </w:r>
      <w:proofErr w:type="spellEnd"/>
      <w:r w:rsidRPr="00AC6E57">
        <w:rPr>
          <w:rFonts w:ascii="Times New Roman" w:hAnsi="Times New Roman" w:cs="Times New Roman"/>
          <w:sz w:val="24"/>
          <w:szCs w:val="24"/>
        </w:rPr>
        <w:t xml:space="preserve"> бизнес-процессов и планирования ресурсов стала концепция управления </w:t>
      </w:r>
      <w:r w:rsidRPr="00AC6E57">
        <w:rPr>
          <w:rFonts w:ascii="Times New Roman" w:hAnsi="Times New Roman" w:cs="Times New Roman"/>
          <w:i/>
          <w:sz w:val="24"/>
          <w:szCs w:val="24"/>
        </w:rPr>
        <w:t xml:space="preserve">бизнес-процессами </w:t>
      </w:r>
      <w:r w:rsidRPr="00AC6E57">
        <w:rPr>
          <w:rFonts w:ascii="Times New Roman" w:hAnsi="Times New Roman" w:cs="Times New Roman"/>
          <w:sz w:val="24"/>
          <w:szCs w:val="24"/>
        </w:rPr>
        <w:t>(</w:t>
      </w:r>
      <w:r w:rsidRPr="00AC6E57">
        <w:rPr>
          <w:rFonts w:ascii="Times New Roman" w:hAnsi="Times New Roman" w:cs="Times New Roman"/>
          <w:sz w:val="24"/>
          <w:szCs w:val="24"/>
          <w:lang w:val="en-US"/>
        </w:rPr>
        <w:t>BPM</w:t>
      </w:r>
      <w:r w:rsidR="00C5754D" w:rsidRPr="00AC6E57">
        <w:rPr>
          <w:rFonts w:ascii="Times New Roman" w:hAnsi="Times New Roman" w:cs="Times New Roman"/>
          <w:sz w:val="24"/>
          <w:szCs w:val="24"/>
        </w:rPr>
        <w:t xml:space="preserve"> </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business</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process</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management</w:t>
      </w:r>
      <w:r w:rsidRPr="00AC6E57">
        <w:rPr>
          <w:rFonts w:ascii="Times New Roman" w:hAnsi="Times New Roman" w:cs="Times New Roman"/>
          <w:sz w:val="24"/>
          <w:szCs w:val="24"/>
        </w:rPr>
        <w:t>). С точки зрения данной концепции бизнес-процесс является особым ресурсом предприятия, а управление бизнес-процессами отвечает на вопросы какая, где, когда, зачем и как выполняется работа и кто отвечает за ее выполнение</w:t>
      </w:r>
      <w:r w:rsidRPr="00AC6E57">
        <w:rPr>
          <w:rStyle w:val="a8"/>
          <w:rFonts w:ascii="Times New Roman" w:hAnsi="Times New Roman" w:cs="Times New Roman"/>
          <w:sz w:val="24"/>
          <w:szCs w:val="24"/>
        </w:rPr>
        <w:footnoteReference w:id="10"/>
      </w:r>
      <w:r w:rsidRPr="00AC6E57">
        <w:rPr>
          <w:rFonts w:ascii="Times New Roman" w:hAnsi="Times New Roman" w:cs="Times New Roman"/>
          <w:sz w:val="24"/>
          <w:szCs w:val="24"/>
        </w:rPr>
        <w:t>. В дополнение появились также различные системы управления бизнес-процессами (</w:t>
      </w:r>
      <w:r w:rsidRPr="00AC6E57">
        <w:rPr>
          <w:rFonts w:ascii="Times New Roman" w:hAnsi="Times New Roman" w:cs="Times New Roman"/>
          <w:sz w:val="24"/>
          <w:szCs w:val="24"/>
          <w:lang w:val="en-US"/>
        </w:rPr>
        <w:t>BPMS</w:t>
      </w:r>
      <w:r w:rsidRPr="00AC6E57">
        <w:rPr>
          <w:rFonts w:ascii="Times New Roman" w:hAnsi="Times New Roman" w:cs="Times New Roman"/>
          <w:sz w:val="24"/>
          <w:szCs w:val="24"/>
        </w:rPr>
        <w:t xml:space="preserve">), то есть различные программные и технологические решения, направленные на реализацию </w:t>
      </w:r>
      <w:r w:rsidRPr="00AC6E57">
        <w:rPr>
          <w:rFonts w:ascii="Times New Roman" w:hAnsi="Times New Roman" w:cs="Times New Roman"/>
          <w:sz w:val="24"/>
          <w:szCs w:val="24"/>
          <w:lang w:val="en-US"/>
        </w:rPr>
        <w:t>BPM</w:t>
      </w:r>
      <w:r w:rsidRPr="00AC6E57">
        <w:rPr>
          <w:rFonts w:ascii="Times New Roman" w:hAnsi="Times New Roman" w:cs="Times New Roman"/>
          <w:sz w:val="24"/>
          <w:szCs w:val="24"/>
        </w:rPr>
        <w:t>. Именно различные программные продукты и системы значительно упростили процесс моделирования бизнес-процессов предприятия.</w:t>
      </w:r>
    </w:p>
    <w:p w:rsidR="00C46888" w:rsidRPr="00AC6E57" w:rsidRDefault="00C5754D"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Если посмотреть на все перечисленные концепции и подходы, то мы увидим, что с</w:t>
      </w:r>
      <w:r w:rsidR="00C46888" w:rsidRPr="00AC6E57">
        <w:rPr>
          <w:rFonts w:ascii="Times New Roman" w:hAnsi="Times New Roman" w:cs="Times New Roman"/>
          <w:sz w:val="24"/>
          <w:szCs w:val="24"/>
        </w:rPr>
        <w:t xml:space="preserve"> практической точки зрения</w:t>
      </w:r>
      <w:r w:rsidRPr="00AC6E57">
        <w:rPr>
          <w:rFonts w:ascii="Times New Roman" w:hAnsi="Times New Roman" w:cs="Times New Roman"/>
          <w:sz w:val="24"/>
          <w:szCs w:val="24"/>
        </w:rPr>
        <w:t>, все они</w:t>
      </w:r>
      <w:r w:rsidR="00C46888" w:rsidRPr="00AC6E57">
        <w:rPr>
          <w:rFonts w:ascii="Times New Roman" w:hAnsi="Times New Roman" w:cs="Times New Roman"/>
          <w:sz w:val="24"/>
          <w:szCs w:val="24"/>
        </w:rPr>
        <w:t xml:space="preserve"> описывают «как должно быть» на предприятии и дают различные рекомендации: рекомендации по непрерывному улучшению («</w:t>
      </w:r>
      <w:proofErr w:type="spellStart"/>
      <w:r w:rsidR="00C46888" w:rsidRPr="00AC6E57">
        <w:rPr>
          <w:rFonts w:ascii="Times New Roman" w:hAnsi="Times New Roman" w:cs="Times New Roman"/>
          <w:sz w:val="24"/>
          <w:szCs w:val="24"/>
        </w:rPr>
        <w:t>кайдзен</w:t>
      </w:r>
      <w:proofErr w:type="spellEnd"/>
      <w:r w:rsidR="00C46888" w:rsidRPr="00AC6E57">
        <w:rPr>
          <w:rFonts w:ascii="Times New Roman" w:hAnsi="Times New Roman" w:cs="Times New Roman"/>
          <w:sz w:val="24"/>
          <w:szCs w:val="24"/>
        </w:rPr>
        <w:t xml:space="preserve">», </w:t>
      </w:r>
      <w:r w:rsidR="00C46888" w:rsidRPr="00AC6E57">
        <w:rPr>
          <w:rFonts w:ascii="Times New Roman" w:hAnsi="Times New Roman" w:cs="Times New Roman"/>
          <w:sz w:val="24"/>
          <w:szCs w:val="24"/>
          <w:lang w:val="en-US"/>
        </w:rPr>
        <w:t>TQM</w:t>
      </w:r>
      <w:r w:rsidR="00C46888" w:rsidRPr="00AC6E57">
        <w:rPr>
          <w:rFonts w:ascii="Times New Roman" w:hAnsi="Times New Roman" w:cs="Times New Roman"/>
          <w:sz w:val="24"/>
          <w:szCs w:val="24"/>
        </w:rPr>
        <w:t>), рекомендации по радикальной реорганизации (</w:t>
      </w:r>
      <w:proofErr w:type="spellStart"/>
      <w:r w:rsidR="00C46888" w:rsidRPr="00AC6E57">
        <w:rPr>
          <w:rFonts w:ascii="Times New Roman" w:hAnsi="Times New Roman" w:cs="Times New Roman"/>
          <w:sz w:val="24"/>
          <w:szCs w:val="24"/>
        </w:rPr>
        <w:t>реинжиниринг</w:t>
      </w:r>
      <w:proofErr w:type="spellEnd"/>
      <w:r w:rsidR="00C46888" w:rsidRPr="00AC6E57">
        <w:rPr>
          <w:rFonts w:ascii="Times New Roman" w:hAnsi="Times New Roman" w:cs="Times New Roman"/>
          <w:sz w:val="24"/>
          <w:szCs w:val="24"/>
        </w:rPr>
        <w:t xml:space="preserve">) или же объединение данных подходов, их синтез. </w:t>
      </w:r>
      <w:proofErr w:type="spellStart"/>
      <w:r w:rsidR="00C46888" w:rsidRPr="00AC6E57">
        <w:rPr>
          <w:rFonts w:ascii="Times New Roman" w:hAnsi="Times New Roman" w:cs="Times New Roman"/>
          <w:sz w:val="24"/>
          <w:szCs w:val="24"/>
        </w:rPr>
        <w:t>Реинжиниринг</w:t>
      </w:r>
      <w:proofErr w:type="spellEnd"/>
      <w:r w:rsidR="00C46888" w:rsidRPr="00AC6E57">
        <w:rPr>
          <w:rFonts w:ascii="Times New Roman" w:hAnsi="Times New Roman" w:cs="Times New Roman"/>
          <w:sz w:val="24"/>
          <w:szCs w:val="24"/>
        </w:rPr>
        <w:t xml:space="preserve"> бизнес-процессов компании на оперативном уровне предполагает осуществление усовершенствований ресурсного обеспечения и отдельных операций бизнес-процессов без изменения технологии их выполнения.</w:t>
      </w:r>
      <w:r w:rsidR="00C46888" w:rsidRPr="00AC6E57">
        <w:rPr>
          <w:rStyle w:val="a8"/>
          <w:rFonts w:ascii="Times New Roman" w:hAnsi="Times New Roman" w:cs="Times New Roman"/>
          <w:sz w:val="24"/>
          <w:szCs w:val="24"/>
        </w:rPr>
        <w:footnoteReference w:id="11"/>
      </w:r>
      <w:r w:rsidR="00C46888" w:rsidRPr="00AC6E57">
        <w:rPr>
          <w:rFonts w:ascii="Times New Roman" w:hAnsi="Times New Roman" w:cs="Times New Roman"/>
          <w:sz w:val="24"/>
          <w:szCs w:val="24"/>
        </w:rPr>
        <w:t xml:space="preserve"> </w:t>
      </w:r>
      <w:proofErr w:type="gramStart"/>
      <w:r w:rsidR="00C46888" w:rsidRPr="00AC6E57">
        <w:rPr>
          <w:rFonts w:ascii="Times New Roman" w:hAnsi="Times New Roman" w:cs="Times New Roman"/>
          <w:sz w:val="24"/>
          <w:szCs w:val="24"/>
        </w:rPr>
        <w:t xml:space="preserve">На тактическом уровне он может быть реализован посредством изменения регламентов, на </w:t>
      </w:r>
      <w:r w:rsidRPr="00AC6E57">
        <w:rPr>
          <w:rFonts w:ascii="Times New Roman" w:hAnsi="Times New Roman" w:cs="Times New Roman"/>
          <w:sz w:val="24"/>
          <w:szCs w:val="24"/>
        </w:rPr>
        <w:t>стратегическом – изменения ка</w:t>
      </w:r>
      <w:r w:rsidR="00C46888" w:rsidRPr="00AC6E57">
        <w:rPr>
          <w:rFonts w:ascii="Times New Roman" w:hAnsi="Times New Roman" w:cs="Times New Roman"/>
          <w:sz w:val="24"/>
          <w:szCs w:val="24"/>
        </w:rPr>
        <w:t>саются всей сети бизнес-процессов.</w:t>
      </w:r>
      <w:proofErr w:type="gramEnd"/>
      <w:r w:rsidR="00C46888" w:rsidRPr="00AC6E57">
        <w:rPr>
          <w:rFonts w:ascii="Times New Roman" w:hAnsi="Times New Roman" w:cs="Times New Roman"/>
          <w:sz w:val="24"/>
          <w:szCs w:val="24"/>
        </w:rPr>
        <w:t xml:space="preserve"> При внедрении процессного подхода в управлении существуют следующие методики:</w:t>
      </w:r>
    </w:p>
    <w:p w:rsidR="00C46888" w:rsidRPr="00AC6E57" w:rsidRDefault="00C46888" w:rsidP="00931B95">
      <w:pPr>
        <w:numPr>
          <w:ilvl w:val="0"/>
          <w:numId w:val="6"/>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создание сети бизнес-процессов</w:t>
      </w:r>
    </w:p>
    <w:p w:rsidR="00C46888" w:rsidRPr="00AC6E57" w:rsidRDefault="00C46888" w:rsidP="00931B95">
      <w:pPr>
        <w:numPr>
          <w:ilvl w:val="0"/>
          <w:numId w:val="6"/>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определение владельцев бизнес-процессов</w:t>
      </w:r>
    </w:p>
    <w:p w:rsidR="00C46888" w:rsidRPr="00AC6E57" w:rsidRDefault="00C46888" w:rsidP="00931B95">
      <w:pPr>
        <w:numPr>
          <w:ilvl w:val="0"/>
          <w:numId w:val="6"/>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моделирование бизнес-процессов</w:t>
      </w:r>
    </w:p>
    <w:p w:rsidR="00C46888" w:rsidRPr="00AC6E57" w:rsidRDefault="00C46888" w:rsidP="00931B95">
      <w:pPr>
        <w:numPr>
          <w:ilvl w:val="0"/>
          <w:numId w:val="6"/>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регламентация бизнес-процессов</w:t>
      </w:r>
    </w:p>
    <w:p w:rsidR="00C46888" w:rsidRPr="00AC6E57" w:rsidRDefault="00C46888" w:rsidP="00931B95">
      <w:pPr>
        <w:numPr>
          <w:ilvl w:val="0"/>
          <w:numId w:val="6"/>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управление бизнес-процессами по методике </w:t>
      </w:r>
      <w:r w:rsidRPr="00AC6E57">
        <w:rPr>
          <w:rFonts w:ascii="Times New Roman" w:hAnsi="Times New Roman" w:cs="Times New Roman"/>
          <w:sz w:val="24"/>
          <w:szCs w:val="24"/>
          <w:lang w:val="en-US"/>
        </w:rPr>
        <w:t>PDCA</w:t>
      </w:r>
      <w:r w:rsidRPr="00AC6E57">
        <w:rPr>
          <w:rFonts w:ascii="Times New Roman" w:hAnsi="Times New Roman" w:cs="Times New Roman"/>
          <w:sz w:val="24"/>
          <w:szCs w:val="24"/>
        </w:rPr>
        <w:t>;</w:t>
      </w:r>
    </w:p>
    <w:p w:rsidR="00C46888" w:rsidRPr="00AC6E57" w:rsidRDefault="00C46888" w:rsidP="00931B95">
      <w:pPr>
        <w:numPr>
          <w:ilvl w:val="0"/>
          <w:numId w:val="6"/>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аудит бизнес-процессов</w:t>
      </w:r>
      <w:r w:rsidRPr="00AC6E57">
        <w:rPr>
          <w:rFonts w:ascii="Times New Roman" w:hAnsi="Times New Roman" w:cs="Times New Roman"/>
          <w:sz w:val="24"/>
          <w:szCs w:val="24"/>
          <w:lang w:val="en-US"/>
        </w:rPr>
        <w:t>;</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lastRenderedPageBreak/>
        <w:t>В обеих концепциях реализация происходит не с позиции изменения задач или функций, а с изменением процессов. Общими чертами перепроектированных бизнес-процессов впоследствии становятся: объединения процедур, повышение самостоятельности исполнителей, уменьшение количества проверок, естественная направленность процессов и так далее. Основным инструментом для перехода к процессному подходу в обеих концепциях является бизнес-моделирование.</w:t>
      </w:r>
    </w:p>
    <w:p w:rsidR="0041619F"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Как упоминалось ранее, механи</w:t>
      </w:r>
      <w:r w:rsidR="0041619F" w:rsidRPr="00AC6E57">
        <w:rPr>
          <w:rFonts w:ascii="Times New Roman" w:hAnsi="Times New Roman" w:cs="Times New Roman"/>
          <w:sz w:val="24"/>
          <w:szCs w:val="24"/>
        </w:rPr>
        <w:t>змом в бизнес-процессе являются</w:t>
      </w:r>
      <w:r w:rsidRPr="00AC6E57">
        <w:rPr>
          <w:rFonts w:ascii="Times New Roman" w:hAnsi="Times New Roman" w:cs="Times New Roman"/>
          <w:sz w:val="24"/>
          <w:szCs w:val="24"/>
        </w:rPr>
        <w:t xml:space="preserve"> не только материальные, но и кадровые ресурсы. Так же человек в рамках процессного подхода является владельцем бизнес-процесса</w:t>
      </w:r>
      <w:r w:rsidR="0041619F" w:rsidRPr="00AC6E57">
        <w:rPr>
          <w:rFonts w:ascii="Times New Roman" w:hAnsi="Times New Roman" w:cs="Times New Roman"/>
          <w:sz w:val="24"/>
          <w:szCs w:val="24"/>
        </w:rPr>
        <w:t xml:space="preserve"> и его клиентом</w:t>
      </w:r>
      <w:r w:rsidRPr="00AC6E57">
        <w:rPr>
          <w:rFonts w:ascii="Times New Roman" w:hAnsi="Times New Roman" w:cs="Times New Roman"/>
          <w:sz w:val="24"/>
          <w:szCs w:val="24"/>
        </w:rPr>
        <w:t xml:space="preserve">. </w:t>
      </w:r>
      <w:r w:rsidR="0041619F" w:rsidRPr="00AC6E57">
        <w:rPr>
          <w:rFonts w:ascii="Times New Roman" w:hAnsi="Times New Roman" w:cs="Times New Roman"/>
          <w:sz w:val="24"/>
          <w:szCs w:val="24"/>
        </w:rPr>
        <w:t>Человек является неотъемлемой фигурой в процессном подходе, а значит о</w:t>
      </w:r>
      <w:r w:rsidRPr="00AC6E57">
        <w:rPr>
          <w:rFonts w:ascii="Times New Roman" w:hAnsi="Times New Roman" w:cs="Times New Roman"/>
          <w:sz w:val="24"/>
          <w:szCs w:val="24"/>
        </w:rPr>
        <w:t>рганизация операций</w:t>
      </w:r>
      <w:r w:rsidR="0041619F" w:rsidRPr="00AC6E57">
        <w:rPr>
          <w:rFonts w:ascii="Times New Roman" w:hAnsi="Times New Roman" w:cs="Times New Roman"/>
          <w:sz w:val="24"/>
          <w:szCs w:val="24"/>
        </w:rPr>
        <w:t xml:space="preserve"> и связей</w:t>
      </w:r>
      <w:r w:rsidRPr="00AC6E57">
        <w:rPr>
          <w:rFonts w:ascii="Times New Roman" w:hAnsi="Times New Roman" w:cs="Times New Roman"/>
          <w:sz w:val="24"/>
          <w:szCs w:val="24"/>
        </w:rPr>
        <w:t xml:space="preserve"> </w:t>
      </w:r>
      <w:r w:rsidR="0041619F" w:rsidRPr="00AC6E57">
        <w:rPr>
          <w:rFonts w:ascii="Times New Roman" w:hAnsi="Times New Roman" w:cs="Times New Roman"/>
          <w:sz w:val="24"/>
          <w:szCs w:val="24"/>
        </w:rPr>
        <w:t>в бизнес-процессах крайне важна. По этой причине</w:t>
      </w:r>
      <w:r w:rsidRPr="00AC6E57">
        <w:rPr>
          <w:rFonts w:ascii="Times New Roman" w:hAnsi="Times New Roman" w:cs="Times New Roman"/>
          <w:sz w:val="24"/>
          <w:szCs w:val="24"/>
        </w:rPr>
        <w:t xml:space="preserve"> бизнес-процессы тесно связаны с организационной структурой предприятия.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С точки зрения организационной структуры на предприятии выделяют </w:t>
      </w:r>
      <w:proofErr w:type="spellStart"/>
      <w:r w:rsidRPr="00AC6E57">
        <w:rPr>
          <w:rFonts w:ascii="Times New Roman" w:hAnsi="Times New Roman" w:cs="Times New Roman"/>
          <w:sz w:val="24"/>
          <w:szCs w:val="24"/>
        </w:rPr>
        <w:t>внутрифункциональные</w:t>
      </w:r>
      <w:proofErr w:type="spellEnd"/>
      <w:r w:rsidRPr="00AC6E57">
        <w:rPr>
          <w:rFonts w:ascii="Times New Roman" w:hAnsi="Times New Roman" w:cs="Times New Roman"/>
          <w:sz w:val="24"/>
          <w:szCs w:val="24"/>
        </w:rPr>
        <w:t xml:space="preserve"> и </w:t>
      </w:r>
      <w:proofErr w:type="spellStart"/>
      <w:r w:rsidRPr="00AC6E57">
        <w:rPr>
          <w:rFonts w:ascii="Times New Roman" w:hAnsi="Times New Roman" w:cs="Times New Roman"/>
          <w:sz w:val="24"/>
          <w:szCs w:val="24"/>
        </w:rPr>
        <w:t>межфункциональные</w:t>
      </w:r>
      <w:proofErr w:type="spellEnd"/>
      <w:r w:rsidRPr="00AC6E57">
        <w:rPr>
          <w:rFonts w:ascii="Times New Roman" w:hAnsi="Times New Roman" w:cs="Times New Roman"/>
          <w:sz w:val="24"/>
          <w:szCs w:val="24"/>
        </w:rPr>
        <w:t xml:space="preserve"> (сквозные) бизнес-процессы. </w:t>
      </w:r>
      <w:proofErr w:type="spellStart"/>
      <w:r w:rsidRPr="00AC6E57">
        <w:rPr>
          <w:rFonts w:ascii="Times New Roman" w:hAnsi="Times New Roman" w:cs="Times New Roman"/>
          <w:sz w:val="24"/>
          <w:szCs w:val="24"/>
        </w:rPr>
        <w:t>Внутрифункциональные</w:t>
      </w:r>
      <w:proofErr w:type="spellEnd"/>
      <w:r w:rsidRPr="00AC6E57">
        <w:rPr>
          <w:rFonts w:ascii="Times New Roman" w:hAnsi="Times New Roman" w:cs="Times New Roman"/>
          <w:sz w:val="24"/>
          <w:szCs w:val="24"/>
        </w:rPr>
        <w:t xml:space="preserve"> процессы отражают деятельность одного определенного подразделения. </w:t>
      </w:r>
      <w:proofErr w:type="gramStart"/>
      <w:r w:rsidRPr="00AC6E57">
        <w:rPr>
          <w:rFonts w:ascii="Times New Roman" w:hAnsi="Times New Roman" w:cs="Times New Roman"/>
          <w:sz w:val="24"/>
          <w:szCs w:val="24"/>
        </w:rPr>
        <w:t>Сквозные</w:t>
      </w:r>
      <w:proofErr w:type="gramEnd"/>
      <w:r w:rsidRPr="00AC6E57">
        <w:rPr>
          <w:rFonts w:ascii="Times New Roman" w:hAnsi="Times New Roman" w:cs="Times New Roman"/>
          <w:sz w:val="24"/>
          <w:szCs w:val="24"/>
        </w:rPr>
        <w:t xml:space="preserve"> или </w:t>
      </w:r>
      <w:proofErr w:type="spellStart"/>
      <w:r w:rsidRPr="00AC6E57">
        <w:rPr>
          <w:rFonts w:ascii="Times New Roman" w:hAnsi="Times New Roman" w:cs="Times New Roman"/>
          <w:sz w:val="24"/>
          <w:szCs w:val="24"/>
        </w:rPr>
        <w:t>end-to-end</w:t>
      </w:r>
      <w:proofErr w:type="spellEnd"/>
      <w:r w:rsidRPr="00AC6E57">
        <w:rPr>
          <w:rFonts w:ascii="Times New Roman" w:hAnsi="Times New Roman" w:cs="Times New Roman"/>
          <w:sz w:val="24"/>
          <w:szCs w:val="24"/>
        </w:rPr>
        <w:t xml:space="preserve"> </w:t>
      </w:r>
      <w:proofErr w:type="spellStart"/>
      <w:r w:rsidRPr="00AC6E57">
        <w:rPr>
          <w:rFonts w:ascii="Times New Roman" w:hAnsi="Times New Roman" w:cs="Times New Roman"/>
          <w:sz w:val="24"/>
          <w:szCs w:val="24"/>
        </w:rPr>
        <w:t>process</w:t>
      </w:r>
      <w:r w:rsidRPr="00AC6E57">
        <w:rPr>
          <w:rFonts w:ascii="Times New Roman" w:hAnsi="Times New Roman" w:cs="Times New Roman"/>
          <w:sz w:val="24"/>
          <w:szCs w:val="24"/>
          <w:lang w:val="en-US"/>
        </w:rPr>
        <w:t>es</w:t>
      </w:r>
      <w:proofErr w:type="spellEnd"/>
      <w:r w:rsidRPr="00AC6E57">
        <w:rPr>
          <w:rFonts w:ascii="Times New Roman" w:hAnsi="Times New Roman" w:cs="Times New Roman"/>
          <w:sz w:val="24"/>
          <w:szCs w:val="24"/>
        </w:rPr>
        <w:t xml:space="preserve"> – полностью или частично включают деятельность, </w:t>
      </w:r>
      <w:r w:rsidR="0041619F" w:rsidRPr="00AC6E57">
        <w:rPr>
          <w:rFonts w:ascii="Times New Roman" w:hAnsi="Times New Roman" w:cs="Times New Roman"/>
          <w:sz w:val="24"/>
          <w:szCs w:val="24"/>
        </w:rPr>
        <w:t>относящуюся</w:t>
      </w:r>
      <w:r w:rsidRPr="00AC6E57">
        <w:rPr>
          <w:rFonts w:ascii="Times New Roman" w:hAnsi="Times New Roman" w:cs="Times New Roman"/>
          <w:sz w:val="24"/>
          <w:szCs w:val="24"/>
        </w:rPr>
        <w:t xml:space="preserve"> к разным структурным подразделениям с разной подчиненностью. Процессы по обслуживанию клиентов, управлению, развитию и так далее </w:t>
      </w:r>
      <w:r w:rsidR="0041619F" w:rsidRPr="00AC6E57">
        <w:rPr>
          <w:rFonts w:ascii="Times New Roman" w:hAnsi="Times New Roman" w:cs="Times New Roman"/>
          <w:sz w:val="24"/>
          <w:szCs w:val="24"/>
        </w:rPr>
        <w:t>всегда</w:t>
      </w:r>
      <w:r w:rsidRPr="00AC6E57">
        <w:rPr>
          <w:rFonts w:ascii="Times New Roman" w:hAnsi="Times New Roman" w:cs="Times New Roman"/>
          <w:sz w:val="24"/>
          <w:szCs w:val="24"/>
        </w:rPr>
        <w:t xml:space="preserve"> являются </w:t>
      </w:r>
      <w:proofErr w:type="spellStart"/>
      <w:r w:rsidRPr="00AC6E57">
        <w:rPr>
          <w:rFonts w:ascii="Times New Roman" w:hAnsi="Times New Roman" w:cs="Times New Roman"/>
          <w:sz w:val="24"/>
          <w:szCs w:val="24"/>
        </w:rPr>
        <w:t>межфункциональными</w:t>
      </w:r>
      <w:proofErr w:type="spellEnd"/>
      <w:r w:rsidRPr="00AC6E57">
        <w:rPr>
          <w:rFonts w:ascii="Times New Roman" w:hAnsi="Times New Roman" w:cs="Times New Roman"/>
          <w:sz w:val="24"/>
          <w:szCs w:val="24"/>
        </w:rPr>
        <w:t>. Помимо того, что сквозной процесс задействует работников разных подразделений, он так же характеризуется тем, что его результат крайне важен для работы организации в целом. С данной точки зрения, сквозные процессы важны для достижения эффекта синергии.</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Неудивительно, что наиболее понятными для управления и наиболее адаптивными являются </w:t>
      </w:r>
      <w:proofErr w:type="spellStart"/>
      <w:r w:rsidRPr="00AC6E57">
        <w:rPr>
          <w:rFonts w:ascii="Times New Roman" w:hAnsi="Times New Roman" w:cs="Times New Roman"/>
          <w:sz w:val="24"/>
          <w:szCs w:val="24"/>
        </w:rPr>
        <w:t>внутрифункциональные</w:t>
      </w:r>
      <w:proofErr w:type="spellEnd"/>
      <w:r w:rsidRPr="00AC6E57">
        <w:rPr>
          <w:rFonts w:ascii="Times New Roman" w:hAnsi="Times New Roman" w:cs="Times New Roman"/>
          <w:sz w:val="24"/>
          <w:szCs w:val="24"/>
        </w:rPr>
        <w:t xml:space="preserve"> процессы: их границы ясны, руководитель подразделения является владельцем процесса, деятельность подразделений можно четко регламентировать. Тогда как в сквозных процессах, наоборот, часто возникают конфликты интересов и сложности с определением границ бизнес-процесса. Возникают проблемы, связанной с низкоэффективным взаимодействием функциональных подразделений, появляются сложности с оптимизацией бизнес-процесса при его передаче из одного подразделения в другое, теряется управляемость и гибкость.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Для эффективного управления процессами организации необходимо адаптировать организационную структуру под нужды бизнес-процессов. Система процессного управления отличается от </w:t>
      </w:r>
      <w:proofErr w:type="gramStart"/>
      <w:r w:rsidRPr="00AC6E57">
        <w:rPr>
          <w:rFonts w:ascii="Times New Roman" w:hAnsi="Times New Roman" w:cs="Times New Roman"/>
          <w:sz w:val="24"/>
          <w:szCs w:val="24"/>
        </w:rPr>
        <w:t>традиционной</w:t>
      </w:r>
      <w:proofErr w:type="gramEnd"/>
      <w:r w:rsidRPr="00AC6E57">
        <w:rPr>
          <w:rFonts w:ascii="Times New Roman" w:hAnsi="Times New Roman" w:cs="Times New Roman"/>
          <w:sz w:val="24"/>
          <w:szCs w:val="24"/>
        </w:rPr>
        <w:t xml:space="preserve"> наличием двух контуров управления: оперативного контура и </w:t>
      </w:r>
      <w:r w:rsidRPr="00AC6E57">
        <w:rPr>
          <w:rFonts w:ascii="Times New Roman" w:hAnsi="Times New Roman" w:cs="Times New Roman"/>
          <w:sz w:val="24"/>
          <w:szCs w:val="24"/>
        </w:rPr>
        <w:lastRenderedPageBreak/>
        <w:t>функционального контура. Ключевым методами для эффективной организации деятельности является создание регламентов, координации процессов. Для повышения управляемости организацией важно следить за количеством сквозных процессов (их не должно быть слишком много), следует при необходимости оптимизировать организационную структуру, перераспределить ответственность между участниками, перестроить систему управления. Для этого необходимо: выделить сеть бизнес-процессов, назначить их владельцев, изменить организационную структуру, если она не соответствует сети бизнес-процессов.</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Построение бизнес-процессов организации начинается с выделения основных блоков бизнес-процессов. Существует множество различных классификаций бизнес-процессов, однако наиболее универсальной и </w:t>
      </w:r>
      <w:r w:rsidR="0041619F" w:rsidRPr="00AC6E57">
        <w:rPr>
          <w:rFonts w:ascii="Times New Roman" w:hAnsi="Times New Roman" w:cs="Times New Roman"/>
          <w:sz w:val="24"/>
          <w:szCs w:val="24"/>
        </w:rPr>
        <w:t>распространенной</w:t>
      </w:r>
      <w:r w:rsidRPr="00AC6E57">
        <w:rPr>
          <w:rFonts w:ascii="Times New Roman" w:hAnsi="Times New Roman" w:cs="Times New Roman"/>
          <w:sz w:val="24"/>
          <w:szCs w:val="24"/>
        </w:rPr>
        <w:t xml:space="preserve"> является классификация, учитывающая влияние процессов на создание ценности для потребителя. Данная классификации сформирована с учетом </w:t>
      </w:r>
      <w:r w:rsidR="0041619F" w:rsidRPr="00AC6E57">
        <w:rPr>
          <w:rFonts w:ascii="Times New Roman" w:hAnsi="Times New Roman" w:cs="Times New Roman"/>
          <w:sz w:val="24"/>
          <w:szCs w:val="24"/>
        </w:rPr>
        <w:t>теории</w:t>
      </w:r>
      <w:r w:rsidRPr="00AC6E57">
        <w:rPr>
          <w:rFonts w:ascii="Times New Roman" w:hAnsi="Times New Roman" w:cs="Times New Roman"/>
          <w:sz w:val="24"/>
          <w:szCs w:val="24"/>
        </w:rPr>
        <w:t xml:space="preserve"> цепочки ценности М.Портера и включается </w:t>
      </w:r>
      <w:r w:rsidR="00774B78">
        <w:rPr>
          <w:rFonts w:ascii="Times New Roman" w:hAnsi="Times New Roman" w:cs="Times New Roman"/>
          <w:sz w:val="24"/>
          <w:szCs w:val="24"/>
        </w:rPr>
        <w:t>в себя 4 группы процессов (рис. 1.2</w:t>
      </w:r>
      <w:r w:rsidRPr="00AC6E57">
        <w:rPr>
          <w:rFonts w:ascii="Times New Roman" w:hAnsi="Times New Roman" w:cs="Times New Roman"/>
          <w:sz w:val="24"/>
          <w:szCs w:val="24"/>
        </w:rPr>
        <w:t>):</w:t>
      </w:r>
    </w:p>
    <w:p w:rsidR="00C46888" w:rsidRPr="00AC6E57" w:rsidRDefault="00C46888" w:rsidP="00931B95">
      <w:pPr>
        <w:pStyle w:val="a3"/>
        <w:numPr>
          <w:ilvl w:val="0"/>
          <w:numId w:val="4"/>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Основные бизнес-процессы:</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основными являются бизнес-процессы, ориентированные на производство товаров и услуг, выходами таких процессов, как </w:t>
      </w:r>
      <w:proofErr w:type="gramStart"/>
      <w:r w:rsidRPr="00AC6E57">
        <w:rPr>
          <w:rFonts w:ascii="Times New Roman" w:hAnsi="Times New Roman" w:cs="Times New Roman"/>
          <w:sz w:val="24"/>
          <w:szCs w:val="24"/>
        </w:rPr>
        <w:t>правило</w:t>
      </w:r>
      <w:proofErr w:type="gramEnd"/>
      <w:r w:rsidRPr="00AC6E57">
        <w:rPr>
          <w:rFonts w:ascii="Times New Roman" w:hAnsi="Times New Roman" w:cs="Times New Roman"/>
          <w:sz w:val="24"/>
          <w:szCs w:val="24"/>
        </w:rPr>
        <w:t xml:space="preserve"> является, готовая продукция.</w:t>
      </w:r>
    </w:p>
    <w:p w:rsidR="00C46888" w:rsidRPr="00AC6E57" w:rsidRDefault="00C46888" w:rsidP="00931B95">
      <w:pPr>
        <w:pStyle w:val="a3"/>
        <w:numPr>
          <w:ilvl w:val="0"/>
          <w:numId w:val="4"/>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Обеспечивающие бизнес-процессы</w:t>
      </w:r>
      <w:r w:rsidRPr="00AC6E57">
        <w:rPr>
          <w:rFonts w:ascii="Times New Roman" w:hAnsi="Times New Roman" w:cs="Times New Roman"/>
          <w:sz w:val="24"/>
          <w:szCs w:val="24"/>
          <w:lang w:val="en-US"/>
        </w:rPr>
        <w:t>:</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обеспечивающими являются вспомогательные процессы, которые нацелены на поддержку основных процессов, создания условий для их осуществления. В эту группу входят процессы по хозяйственному обеспечению, подготовке кадров, техническому обслуживанию, обеспечению безопасности труда и так далее.</w:t>
      </w:r>
    </w:p>
    <w:p w:rsidR="00C46888" w:rsidRPr="00AC6E57" w:rsidRDefault="00C46888" w:rsidP="00931B95">
      <w:pPr>
        <w:pStyle w:val="a3"/>
        <w:numPr>
          <w:ilvl w:val="0"/>
          <w:numId w:val="4"/>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Бизнес-процессы управления организацией:</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бизнес-процессы из этой группы объединяют все остальные бизнес-процессы в единую группу, согласовывают деятельность подразделений с учетом стратегических и тактических целей и планов. </w:t>
      </w:r>
    </w:p>
    <w:p w:rsidR="00C46888" w:rsidRPr="00AC6E57" w:rsidRDefault="00C46888" w:rsidP="00931B95">
      <w:pPr>
        <w:pStyle w:val="a3"/>
        <w:numPr>
          <w:ilvl w:val="0"/>
          <w:numId w:val="4"/>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Бизнес-процессы по развитию:</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к данной группе относятся процессы по совершенствования процессов производства товаров и услуг, форм организации труда, способов ведения бизнеса и так далее. Во многих организациях группа процессов развития не выделяется, однако остальные группы обязательно должны присутствовать в любом предприятии.</w:t>
      </w:r>
    </w:p>
    <w:p w:rsidR="00C46888" w:rsidRPr="00AC6E57" w:rsidRDefault="00C46888" w:rsidP="00931B95">
      <w:pPr>
        <w:spacing w:line="360" w:lineRule="auto"/>
        <w:ind w:firstLine="709"/>
        <w:jc w:val="both"/>
        <w:rPr>
          <w:rFonts w:ascii="Times New Roman" w:hAnsi="Times New Roman" w:cs="Times New Roman"/>
          <w:sz w:val="24"/>
          <w:szCs w:val="24"/>
        </w:rPr>
      </w:pPr>
    </w:p>
    <w:p w:rsidR="00C46888" w:rsidRPr="00AC6E57" w:rsidRDefault="00C46888" w:rsidP="00931B95">
      <w:pPr>
        <w:spacing w:line="360" w:lineRule="auto"/>
        <w:ind w:firstLine="709"/>
        <w:jc w:val="center"/>
        <w:rPr>
          <w:rFonts w:ascii="Times New Roman" w:hAnsi="Times New Roman" w:cs="Times New Roman"/>
          <w:sz w:val="24"/>
          <w:szCs w:val="24"/>
        </w:rPr>
      </w:pPr>
      <w:r w:rsidRPr="00AC6E57">
        <w:rPr>
          <w:rFonts w:ascii="Times New Roman" w:hAnsi="Times New Roman" w:cs="Times New Roman"/>
          <w:noProof/>
          <w:sz w:val="24"/>
          <w:szCs w:val="24"/>
          <w:lang w:eastAsia="ru-RU"/>
        </w:rPr>
        <w:lastRenderedPageBreak/>
        <w:drawing>
          <wp:inline distT="0" distB="0" distL="0" distR="0">
            <wp:extent cx="4684395" cy="3105150"/>
            <wp:effectExtent l="19050" t="0" r="1905" b="0"/>
            <wp:docPr id="1" name="Рисунок 1" descr="Картинки по запросу классификация бизнес-процес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лассификация бизнес-процессов"/>
                    <pic:cNvPicPr>
                      <a:picLocks noChangeAspect="1" noChangeArrowheads="1"/>
                    </pic:cNvPicPr>
                  </pic:nvPicPr>
                  <pic:blipFill>
                    <a:blip r:embed="rId13" cstate="print"/>
                    <a:srcRect/>
                    <a:stretch>
                      <a:fillRect/>
                    </a:stretch>
                  </pic:blipFill>
                  <pic:spPr bwMode="auto">
                    <a:xfrm>
                      <a:off x="0" y="0"/>
                      <a:ext cx="4684395" cy="3105150"/>
                    </a:xfrm>
                    <a:prstGeom prst="rect">
                      <a:avLst/>
                    </a:prstGeom>
                    <a:noFill/>
                    <a:ln w="9525">
                      <a:noFill/>
                      <a:miter lim="800000"/>
                      <a:headEnd/>
                      <a:tailEnd/>
                    </a:ln>
                  </pic:spPr>
                </pic:pic>
              </a:graphicData>
            </a:graphic>
          </wp:inline>
        </w:drawing>
      </w:r>
    </w:p>
    <w:p w:rsidR="00C46888" w:rsidRPr="00AC6E57" w:rsidRDefault="00334327" w:rsidP="00931B95">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774B78">
        <w:rPr>
          <w:rFonts w:ascii="Times New Roman" w:hAnsi="Times New Roman" w:cs="Times New Roman"/>
          <w:sz w:val="24"/>
          <w:szCs w:val="24"/>
        </w:rPr>
        <w:t>Рисунок</w:t>
      </w:r>
      <w:r w:rsidR="0041619F" w:rsidRPr="00AC6E57">
        <w:rPr>
          <w:rFonts w:ascii="Times New Roman" w:hAnsi="Times New Roman" w:cs="Times New Roman"/>
          <w:sz w:val="24"/>
          <w:szCs w:val="24"/>
        </w:rPr>
        <w:t xml:space="preserve"> </w:t>
      </w:r>
      <w:r w:rsidR="00774B78">
        <w:rPr>
          <w:rFonts w:ascii="Times New Roman" w:hAnsi="Times New Roman" w:cs="Times New Roman"/>
          <w:sz w:val="24"/>
          <w:szCs w:val="24"/>
        </w:rPr>
        <w:t>1.</w:t>
      </w:r>
      <w:r w:rsidR="0041619F" w:rsidRPr="00AC6E57">
        <w:rPr>
          <w:rFonts w:ascii="Times New Roman" w:hAnsi="Times New Roman" w:cs="Times New Roman"/>
          <w:sz w:val="24"/>
          <w:szCs w:val="24"/>
        </w:rPr>
        <w:t>2</w:t>
      </w:r>
      <w:r w:rsidR="00C46888" w:rsidRPr="00AC6E57">
        <w:rPr>
          <w:rFonts w:ascii="Times New Roman" w:hAnsi="Times New Roman" w:cs="Times New Roman"/>
          <w:sz w:val="24"/>
          <w:szCs w:val="24"/>
        </w:rPr>
        <w:t xml:space="preserve"> Взаимосвязь бизнес-процессов в организации</w:t>
      </w:r>
      <w:r>
        <w:rPr>
          <w:rFonts w:ascii="Times New Roman" w:hAnsi="Times New Roman" w:cs="Times New Roman"/>
          <w:sz w:val="24"/>
          <w:szCs w:val="24"/>
        </w:rPr>
        <w:t>»</w:t>
      </w:r>
    </w:p>
    <w:p w:rsidR="00C46888" w:rsidRPr="0015207C" w:rsidRDefault="00C46888" w:rsidP="0015207C">
      <w:pPr>
        <w:spacing w:line="360" w:lineRule="auto"/>
        <w:ind w:firstLine="709"/>
        <w:jc w:val="center"/>
        <w:rPr>
          <w:rFonts w:ascii="Times New Roman" w:hAnsi="Times New Roman" w:cs="Times New Roman"/>
          <w:sz w:val="24"/>
          <w:szCs w:val="24"/>
          <w:lang w:val="en-US"/>
        </w:rPr>
      </w:pPr>
      <w:r w:rsidRPr="00774B78">
        <w:rPr>
          <w:rFonts w:ascii="Times New Roman" w:hAnsi="Times New Roman" w:cs="Times New Roman"/>
          <w:sz w:val="24"/>
          <w:szCs w:val="24"/>
        </w:rPr>
        <w:t>Источник</w:t>
      </w:r>
      <w:r w:rsidRPr="006E30F8">
        <w:rPr>
          <w:rFonts w:ascii="Times New Roman" w:hAnsi="Times New Roman" w:cs="Times New Roman"/>
          <w:sz w:val="24"/>
          <w:szCs w:val="24"/>
        </w:rPr>
        <w:t xml:space="preserve">: Технология структуризации и описания организации шаг за шагом [Электронный ресурс] // </w:t>
      </w:r>
      <w:r w:rsidRPr="006E30F8">
        <w:rPr>
          <w:rFonts w:ascii="Times New Roman" w:hAnsi="Times New Roman" w:cs="Times New Roman"/>
          <w:sz w:val="24"/>
          <w:szCs w:val="24"/>
          <w:lang w:val="en-US"/>
        </w:rPr>
        <w:t>URL</w:t>
      </w:r>
      <w:r w:rsidRPr="006E30F8">
        <w:rPr>
          <w:rFonts w:ascii="Times New Roman" w:hAnsi="Times New Roman" w:cs="Times New Roman"/>
          <w:sz w:val="24"/>
          <w:szCs w:val="24"/>
        </w:rPr>
        <w:t xml:space="preserve">: </w:t>
      </w:r>
      <w:hyperlink r:id="rId14" w:history="1">
        <w:r w:rsidRPr="006E30F8">
          <w:rPr>
            <w:rStyle w:val="a4"/>
            <w:rFonts w:ascii="Times New Roman" w:hAnsi="Times New Roman" w:cs="Times New Roman"/>
            <w:sz w:val="24"/>
            <w:szCs w:val="24"/>
            <w:u w:val="none"/>
          </w:rPr>
          <w:t>http://tsyganok.ru/pubs/pub.asp?id=2073</w:t>
        </w:r>
      </w:hyperlink>
      <w:r w:rsidRPr="006E30F8">
        <w:rPr>
          <w:rFonts w:ascii="Times New Roman" w:hAnsi="Times New Roman" w:cs="Times New Roman"/>
          <w:sz w:val="24"/>
          <w:szCs w:val="24"/>
        </w:rPr>
        <w:t xml:space="preserve"> (Дата обращения: 02.11.2017)</w:t>
      </w:r>
    </w:p>
    <w:p w:rsidR="00774B78"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Все бизнес-процессы взаимосвязаны между собой, они образуют сеть процессов непрерывного функционирования организации. Внутри каждой группы бизнес-процессов наиболее интересны, с точки зрения развития организации, те процессы, в которых отражается непрерывный процесс совершенствований или цикл </w:t>
      </w:r>
      <w:proofErr w:type="spellStart"/>
      <w:r w:rsidRPr="00AC6E57">
        <w:rPr>
          <w:rFonts w:ascii="Times New Roman" w:hAnsi="Times New Roman" w:cs="Times New Roman"/>
          <w:sz w:val="24"/>
          <w:szCs w:val="24"/>
        </w:rPr>
        <w:t>Деминга</w:t>
      </w:r>
      <w:proofErr w:type="spellEnd"/>
      <w:r w:rsidRPr="00AC6E57">
        <w:rPr>
          <w:rFonts w:ascii="Times New Roman" w:hAnsi="Times New Roman" w:cs="Times New Roman"/>
          <w:sz w:val="24"/>
          <w:szCs w:val="24"/>
        </w:rPr>
        <w:t xml:space="preserve">. Они могут присутствовать в любой группе бизнес-процессов, как </w:t>
      </w:r>
      <w:proofErr w:type="gramStart"/>
      <w:r w:rsidRPr="00AC6E57">
        <w:rPr>
          <w:rFonts w:ascii="Times New Roman" w:hAnsi="Times New Roman" w:cs="Times New Roman"/>
          <w:sz w:val="24"/>
          <w:szCs w:val="24"/>
        </w:rPr>
        <w:t>с</w:t>
      </w:r>
      <w:proofErr w:type="gramEnd"/>
      <w:r w:rsidRPr="00AC6E57">
        <w:rPr>
          <w:rFonts w:ascii="Times New Roman" w:hAnsi="Times New Roman" w:cs="Times New Roman"/>
          <w:sz w:val="24"/>
          <w:szCs w:val="24"/>
        </w:rPr>
        <w:t xml:space="preserve"> обеспечивающих, так и в процессах по развитию.</w:t>
      </w:r>
    </w:p>
    <w:p w:rsidR="00C46888" w:rsidRPr="00AC6E57" w:rsidRDefault="00774B78" w:rsidP="00931B95">
      <w:pPr>
        <w:ind w:firstLine="709"/>
        <w:rPr>
          <w:rFonts w:ascii="Times New Roman" w:hAnsi="Times New Roman" w:cs="Times New Roman"/>
          <w:sz w:val="24"/>
          <w:szCs w:val="24"/>
        </w:rPr>
      </w:pPr>
      <w:r>
        <w:rPr>
          <w:rFonts w:ascii="Times New Roman" w:hAnsi="Times New Roman" w:cs="Times New Roman"/>
          <w:sz w:val="24"/>
          <w:szCs w:val="24"/>
        </w:rPr>
        <w:br w:type="page"/>
      </w:r>
    </w:p>
    <w:p w:rsidR="0004217A" w:rsidRPr="00774B78" w:rsidRDefault="0004217A" w:rsidP="00931B95">
      <w:pPr>
        <w:pStyle w:val="1"/>
        <w:spacing w:after="300"/>
        <w:ind w:firstLine="709"/>
        <w:jc w:val="both"/>
        <w:rPr>
          <w:rFonts w:ascii="Times New Roman" w:hAnsi="Times New Roman" w:cs="Times New Roman"/>
          <w:color w:val="000000" w:themeColor="text1"/>
          <w:sz w:val="24"/>
          <w:szCs w:val="24"/>
        </w:rPr>
      </w:pPr>
      <w:bookmarkStart w:id="5" w:name="_Toc501323581"/>
      <w:bookmarkStart w:id="6" w:name="_Toc513933447"/>
      <w:r w:rsidRPr="0004217A">
        <w:rPr>
          <w:rFonts w:ascii="Times New Roman" w:hAnsi="Times New Roman" w:cs="Times New Roman"/>
          <w:color w:val="000000" w:themeColor="text1"/>
          <w:sz w:val="24"/>
          <w:szCs w:val="24"/>
        </w:rPr>
        <w:lastRenderedPageBreak/>
        <w:t xml:space="preserve">1.2 </w:t>
      </w:r>
      <w:r w:rsidR="0041619F" w:rsidRPr="0004217A">
        <w:rPr>
          <w:rFonts w:ascii="Times New Roman" w:hAnsi="Times New Roman" w:cs="Times New Roman"/>
          <w:color w:val="000000" w:themeColor="text1"/>
          <w:sz w:val="24"/>
          <w:szCs w:val="24"/>
        </w:rPr>
        <w:t>Бизнес-м</w:t>
      </w:r>
      <w:r w:rsidR="00C46888" w:rsidRPr="0004217A">
        <w:rPr>
          <w:rFonts w:ascii="Times New Roman" w:hAnsi="Times New Roman" w:cs="Times New Roman"/>
          <w:color w:val="000000" w:themeColor="text1"/>
          <w:sz w:val="24"/>
          <w:szCs w:val="24"/>
        </w:rPr>
        <w:t>оделирование и внедрение бизнес-процессов</w:t>
      </w:r>
      <w:bookmarkEnd w:id="5"/>
      <w:bookmarkEnd w:id="6"/>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Деятельность любой компании имеет производственный цикл, результатом которого является продукт или услуга. Для того</w:t>
      </w:r>
      <w:proofErr w:type="gramStart"/>
      <w:r w:rsidRPr="00AC6E57">
        <w:rPr>
          <w:rFonts w:ascii="Times New Roman" w:hAnsi="Times New Roman" w:cs="Times New Roman"/>
          <w:sz w:val="24"/>
          <w:szCs w:val="24"/>
        </w:rPr>
        <w:t>,</w:t>
      </w:r>
      <w:proofErr w:type="gramEnd"/>
      <w:r w:rsidRPr="00AC6E57">
        <w:rPr>
          <w:rFonts w:ascii="Times New Roman" w:hAnsi="Times New Roman" w:cs="Times New Roman"/>
          <w:sz w:val="24"/>
          <w:szCs w:val="24"/>
        </w:rPr>
        <w:t xml:space="preserve"> чтобы произвести качественный продукт или услугу необходимо понимание технологии и этапов производства. Разработка и внедрение </w:t>
      </w:r>
      <w:proofErr w:type="spellStart"/>
      <w:r w:rsidRPr="00AC6E57">
        <w:rPr>
          <w:rFonts w:ascii="Times New Roman" w:hAnsi="Times New Roman" w:cs="Times New Roman"/>
          <w:sz w:val="24"/>
          <w:szCs w:val="24"/>
        </w:rPr>
        <w:t>бизнес-моделей</w:t>
      </w:r>
      <w:proofErr w:type="spellEnd"/>
      <w:r w:rsidRPr="00AC6E57">
        <w:rPr>
          <w:rFonts w:ascii="Times New Roman" w:hAnsi="Times New Roman" w:cs="Times New Roman"/>
          <w:sz w:val="24"/>
          <w:szCs w:val="24"/>
        </w:rPr>
        <w:t xml:space="preserve">, </w:t>
      </w:r>
      <w:proofErr w:type="gramStart"/>
      <w:r w:rsidRPr="00AC6E57">
        <w:rPr>
          <w:rFonts w:ascii="Times New Roman" w:hAnsi="Times New Roman" w:cs="Times New Roman"/>
          <w:sz w:val="24"/>
          <w:szCs w:val="24"/>
        </w:rPr>
        <w:t>описывающих</w:t>
      </w:r>
      <w:proofErr w:type="gramEnd"/>
      <w:r w:rsidRPr="00AC6E57">
        <w:rPr>
          <w:rFonts w:ascii="Times New Roman" w:hAnsi="Times New Roman" w:cs="Times New Roman"/>
          <w:sz w:val="24"/>
          <w:szCs w:val="24"/>
        </w:rPr>
        <w:t xml:space="preserve"> бизнес-процессы предприятия, называется </w:t>
      </w:r>
      <w:proofErr w:type="spellStart"/>
      <w:r w:rsidRPr="00AC6E57">
        <w:rPr>
          <w:rFonts w:ascii="Times New Roman" w:hAnsi="Times New Roman" w:cs="Times New Roman"/>
          <w:sz w:val="24"/>
          <w:szCs w:val="24"/>
        </w:rPr>
        <w:t>бизнес-моделированием</w:t>
      </w:r>
      <w:proofErr w:type="spellEnd"/>
      <w:r w:rsidRPr="00AC6E57">
        <w:rPr>
          <w:rFonts w:ascii="Times New Roman" w:hAnsi="Times New Roman" w:cs="Times New Roman"/>
          <w:sz w:val="24"/>
          <w:szCs w:val="24"/>
        </w:rPr>
        <w:t xml:space="preserve">. </w:t>
      </w:r>
      <w:r w:rsidR="0041619F" w:rsidRPr="00AC6E57">
        <w:rPr>
          <w:rFonts w:ascii="Times New Roman" w:hAnsi="Times New Roman" w:cs="Times New Roman"/>
          <w:sz w:val="24"/>
          <w:szCs w:val="24"/>
        </w:rPr>
        <w:t xml:space="preserve">По </w:t>
      </w:r>
      <w:proofErr w:type="gramStart"/>
      <w:r w:rsidR="0041619F" w:rsidRPr="00AC6E57">
        <w:rPr>
          <w:rFonts w:ascii="Times New Roman" w:hAnsi="Times New Roman" w:cs="Times New Roman"/>
          <w:sz w:val="24"/>
          <w:szCs w:val="24"/>
        </w:rPr>
        <w:t>сути</w:t>
      </w:r>
      <w:proofErr w:type="gramEnd"/>
      <w:r w:rsidR="0041619F" w:rsidRPr="00AC6E57">
        <w:rPr>
          <w:rFonts w:ascii="Times New Roman" w:hAnsi="Times New Roman" w:cs="Times New Roman"/>
          <w:sz w:val="24"/>
          <w:szCs w:val="24"/>
        </w:rPr>
        <w:t xml:space="preserve"> б</w:t>
      </w:r>
      <w:r w:rsidRPr="00AC6E57">
        <w:rPr>
          <w:rFonts w:ascii="Times New Roman" w:hAnsi="Times New Roman" w:cs="Times New Roman"/>
          <w:sz w:val="24"/>
          <w:szCs w:val="24"/>
        </w:rPr>
        <w:t>изнес-моделирование являет</w:t>
      </w:r>
      <w:r w:rsidR="0041619F" w:rsidRPr="00AC6E57">
        <w:rPr>
          <w:rFonts w:ascii="Times New Roman" w:hAnsi="Times New Roman" w:cs="Times New Roman"/>
          <w:sz w:val="24"/>
          <w:szCs w:val="24"/>
        </w:rPr>
        <w:t>ся неотъемлемым инструментом</w:t>
      </w:r>
      <w:r w:rsidRPr="00AC6E57">
        <w:rPr>
          <w:rFonts w:ascii="Times New Roman" w:hAnsi="Times New Roman" w:cs="Times New Roman"/>
          <w:sz w:val="24"/>
          <w:szCs w:val="24"/>
        </w:rPr>
        <w:t xml:space="preserve"> реализации процессного подхода в управлении. Моделирование – это всегда описание в заранее определенных терминах и по правилам, называемым нотациями. Объектом в процессе </w:t>
      </w:r>
      <w:proofErr w:type="spellStart"/>
      <w:proofErr w:type="gramStart"/>
      <w:r w:rsidRPr="00AC6E57">
        <w:rPr>
          <w:rFonts w:ascii="Times New Roman" w:hAnsi="Times New Roman" w:cs="Times New Roman"/>
          <w:sz w:val="24"/>
          <w:szCs w:val="24"/>
        </w:rPr>
        <w:t>бизнес-моделирования</w:t>
      </w:r>
      <w:proofErr w:type="spellEnd"/>
      <w:proofErr w:type="gramEnd"/>
      <w:r w:rsidRPr="00AC6E57">
        <w:rPr>
          <w:rFonts w:ascii="Times New Roman" w:hAnsi="Times New Roman" w:cs="Times New Roman"/>
          <w:sz w:val="24"/>
          <w:szCs w:val="24"/>
        </w:rPr>
        <w:t xml:space="preserve"> служит система деловых процессов любой организации, предприятия или объединения.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Метод создания схемы бизнес-процесса – важнейшая часть методологии проекта описания бизнес-процесса организации, представляющая собой совокупность теоретических и практических приемов, для решения определенной задачи. Каждый метод представляет собой определенный язык описания объектов реального мира при </w:t>
      </w:r>
      <w:proofErr w:type="gramStart"/>
      <w:r w:rsidRPr="00AC6E57">
        <w:rPr>
          <w:rFonts w:ascii="Times New Roman" w:hAnsi="Times New Roman" w:cs="Times New Roman"/>
          <w:sz w:val="24"/>
          <w:szCs w:val="24"/>
        </w:rPr>
        <w:t>помощи</w:t>
      </w:r>
      <w:proofErr w:type="gramEnd"/>
      <w:r w:rsidRPr="00AC6E57">
        <w:rPr>
          <w:rFonts w:ascii="Times New Roman" w:hAnsi="Times New Roman" w:cs="Times New Roman"/>
          <w:sz w:val="24"/>
          <w:szCs w:val="24"/>
        </w:rPr>
        <w:t xml:space="preserve"> специально разработанного синтаксиса, использующего ряд графических символов.</w:t>
      </w:r>
      <w:r w:rsidRPr="00AC6E57">
        <w:rPr>
          <w:rStyle w:val="a8"/>
          <w:rFonts w:ascii="Times New Roman" w:hAnsi="Times New Roman" w:cs="Times New Roman"/>
          <w:sz w:val="24"/>
          <w:szCs w:val="24"/>
        </w:rPr>
        <w:footnoteReference w:id="12"/>
      </w:r>
      <w:r w:rsidR="0041619F" w:rsidRPr="00AC6E57">
        <w:rPr>
          <w:rFonts w:ascii="Times New Roman" w:hAnsi="Times New Roman" w:cs="Times New Roman"/>
          <w:sz w:val="24"/>
          <w:szCs w:val="24"/>
        </w:rPr>
        <w:t xml:space="preserve"> </w:t>
      </w:r>
      <w:r w:rsidRPr="00AC6E57">
        <w:rPr>
          <w:rFonts w:ascii="Times New Roman" w:hAnsi="Times New Roman" w:cs="Times New Roman"/>
          <w:sz w:val="24"/>
          <w:szCs w:val="24"/>
        </w:rPr>
        <w:t xml:space="preserve">Построение адекватной </w:t>
      </w:r>
      <w:proofErr w:type="spellStart"/>
      <w:proofErr w:type="gramStart"/>
      <w:r w:rsidRPr="00AC6E57">
        <w:rPr>
          <w:rFonts w:ascii="Times New Roman" w:hAnsi="Times New Roman" w:cs="Times New Roman"/>
          <w:sz w:val="24"/>
          <w:szCs w:val="24"/>
        </w:rPr>
        <w:t>бизнес-модели</w:t>
      </w:r>
      <w:proofErr w:type="spellEnd"/>
      <w:proofErr w:type="gramEnd"/>
      <w:r w:rsidRPr="00AC6E57">
        <w:rPr>
          <w:rFonts w:ascii="Times New Roman" w:hAnsi="Times New Roman" w:cs="Times New Roman"/>
          <w:sz w:val="24"/>
          <w:szCs w:val="24"/>
        </w:rPr>
        <w:t xml:space="preserve"> может решить ряд важных задач, появляющихся в процессе развития любой организации:</w:t>
      </w:r>
    </w:p>
    <w:p w:rsidR="00C46888" w:rsidRPr="00AC6E57" w:rsidRDefault="00C46888" w:rsidP="00931B95">
      <w:pPr>
        <w:pStyle w:val="a3"/>
        <w:numPr>
          <w:ilvl w:val="0"/>
          <w:numId w:val="5"/>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реорганизация бизнеса, которая может быть обусловлена изменением целей и стратегии организации, переходом </w:t>
      </w:r>
      <w:proofErr w:type="gramStart"/>
      <w:r w:rsidRPr="00AC6E57">
        <w:rPr>
          <w:rFonts w:ascii="Times New Roman" w:hAnsi="Times New Roman" w:cs="Times New Roman"/>
          <w:sz w:val="24"/>
          <w:szCs w:val="24"/>
        </w:rPr>
        <w:t>от</w:t>
      </w:r>
      <w:proofErr w:type="gramEnd"/>
      <w:r w:rsidRPr="00AC6E57">
        <w:rPr>
          <w:rFonts w:ascii="Times New Roman" w:hAnsi="Times New Roman" w:cs="Times New Roman"/>
          <w:sz w:val="24"/>
          <w:szCs w:val="24"/>
        </w:rPr>
        <w:t xml:space="preserve"> функционального к процессному управлению и так далее;</w:t>
      </w:r>
    </w:p>
    <w:p w:rsidR="00C46888" w:rsidRPr="00AC6E57" w:rsidRDefault="00C46888" w:rsidP="00931B95">
      <w:pPr>
        <w:pStyle w:val="a3"/>
        <w:numPr>
          <w:ilvl w:val="0"/>
          <w:numId w:val="5"/>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внедрение информационных систем</w:t>
      </w:r>
      <w:r w:rsidRPr="00AC6E57">
        <w:rPr>
          <w:rFonts w:ascii="Times New Roman" w:hAnsi="Times New Roman" w:cs="Times New Roman"/>
          <w:sz w:val="24"/>
          <w:szCs w:val="24"/>
          <w:lang w:val="en-US"/>
        </w:rPr>
        <w:t>;</w:t>
      </w:r>
    </w:p>
    <w:p w:rsidR="00C46888" w:rsidRPr="00AC6E57" w:rsidRDefault="00C46888" w:rsidP="00931B95">
      <w:pPr>
        <w:pStyle w:val="a3"/>
        <w:numPr>
          <w:ilvl w:val="0"/>
          <w:numId w:val="5"/>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оптимизация существующей структуры бизнес-процессов.</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Для внедрения информационных систем строится модель «как должно быть». Для задач по совершенствованию и реорганизации бизнес-процессов строятся две модели: «как есть» и «как должно быть».</w:t>
      </w:r>
      <w:r w:rsidRPr="00AC6E57">
        <w:rPr>
          <w:rFonts w:ascii="Times New Roman" w:hAnsi="Times New Roman" w:cs="Times New Roman"/>
          <w:sz w:val="24"/>
          <w:szCs w:val="24"/>
        </w:rPr>
        <w:tab/>
        <w:t xml:space="preserve">Важнейшими понятиями для </w:t>
      </w:r>
      <w:proofErr w:type="spellStart"/>
      <w:proofErr w:type="gramStart"/>
      <w:r w:rsidRPr="00AC6E57">
        <w:rPr>
          <w:rFonts w:ascii="Times New Roman" w:hAnsi="Times New Roman" w:cs="Times New Roman"/>
          <w:sz w:val="24"/>
          <w:szCs w:val="24"/>
        </w:rPr>
        <w:t>бизнес-моделирования</w:t>
      </w:r>
      <w:proofErr w:type="spellEnd"/>
      <w:proofErr w:type="gramEnd"/>
      <w:r w:rsidRPr="00AC6E57">
        <w:rPr>
          <w:rFonts w:ascii="Times New Roman" w:hAnsi="Times New Roman" w:cs="Times New Roman"/>
          <w:sz w:val="24"/>
          <w:szCs w:val="24"/>
        </w:rPr>
        <w:t xml:space="preserve"> являются понятия объект и связь. Объектами могут быть люди, функции, документы, оборудование и так далее. Связи отображают отношения между объектами</w:t>
      </w:r>
      <w:r w:rsidRPr="00AC6E57">
        <w:rPr>
          <w:rStyle w:val="a8"/>
          <w:rFonts w:ascii="Times New Roman" w:hAnsi="Times New Roman" w:cs="Times New Roman"/>
          <w:sz w:val="24"/>
          <w:szCs w:val="24"/>
        </w:rPr>
        <w:footnoteReference w:id="13"/>
      </w:r>
      <w:r w:rsidRPr="00AC6E57">
        <w:rPr>
          <w:rFonts w:ascii="Times New Roman" w:hAnsi="Times New Roman" w:cs="Times New Roman"/>
          <w:sz w:val="24"/>
          <w:szCs w:val="24"/>
        </w:rPr>
        <w:t xml:space="preserve">. На моделях объекты, как правило, изображают в виде прямоугольников, а связи – в виде стрелок.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Моделирование бизнес-процессов нацелено на оптимизацию деятельности предприятия, повышение качества, улучшение управляемости организации, улучшение </w:t>
      </w:r>
      <w:r w:rsidRPr="00AC6E57">
        <w:rPr>
          <w:rFonts w:ascii="Times New Roman" w:hAnsi="Times New Roman" w:cs="Times New Roman"/>
          <w:sz w:val="24"/>
          <w:szCs w:val="24"/>
        </w:rPr>
        <w:lastRenderedPageBreak/>
        <w:t xml:space="preserve">результатов и повышение эффективности. Однако моделирование бизнес-процессов – крайне сложная и трудоемкая задача, требующая большого количества инструментов и значительных временных, материальных затрат. В то же время моделирование не гарантирует реальную эффективность, и даже идеальная модель может быть неэффективно внедрена и не принесет результат. Как правило, в процессе моделирования используются программные продукты.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Для моделирования чаще всего используют структурный анализ, так как он позволяет наиболее адекватно описать первый и второй контуры управления и обладает наибольшей наглядность. Структурный подход является д</w:t>
      </w:r>
      <w:r w:rsidR="0041619F" w:rsidRPr="00AC6E57">
        <w:rPr>
          <w:rFonts w:ascii="Times New Roman" w:hAnsi="Times New Roman" w:cs="Times New Roman"/>
          <w:sz w:val="24"/>
          <w:szCs w:val="24"/>
        </w:rPr>
        <w:t>о</w:t>
      </w:r>
      <w:r w:rsidRPr="00AC6E57">
        <w:rPr>
          <w:rFonts w:ascii="Times New Roman" w:hAnsi="Times New Roman" w:cs="Times New Roman"/>
          <w:sz w:val="24"/>
          <w:szCs w:val="24"/>
        </w:rPr>
        <w:t xml:space="preserve">минирующим среди других инструментом </w:t>
      </w:r>
      <w:proofErr w:type="spellStart"/>
      <w:proofErr w:type="gramStart"/>
      <w:r w:rsidRPr="00AC6E57">
        <w:rPr>
          <w:rFonts w:ascii="Times New Roman" w:hAnsi="Times New Roman" w:cs="Times New Roman"/>
          <w:sz w:val="24"/>
          <w:szCs w:val="24"/>
        </w:rPr>
        <w:t>бизнес-моделирования</w:t>
      </w:r>
      <w:proofErr w:type="spellEnd"/>
      <w:proofErr w:type="gramEnd"/>
      <w:r w:rsidRPr="00AC6E57">
        <w:rPr>
          <w:rFonts w:ascii="Times New Roman" w:hAnsi="Times New Roman" w:cs="Times New Roman"/>
          <w:sz w:val="24"/>
          <w:szCs w:val="24"/>
        </w:rPr>
        <w:t xml:space="preserve">. На сегодняшний день известно более 90 разновидностей структурного анализа, которые в целом могут быть разбиты на две основные группы: моделирование с использованием диаграмм потоков данных </w:t>
      </w:r>
      <w:r w:rsidRPr="00AC6E57">
        <w:rPr>
          <w:rFonts w:ascii="Times New Roman" w:hAnsi="Times New Roman" w:cs="Times New Roman"/>
          <w:sz w:val="24"/>
          <w:szCs w:val="24"/>
          <w:lang w:val="en-US"/>
        </w:rPr>
        <w:t>DFD</w:t>
      </w:r>
      <w:r w:rsidRPr="00AC6E57">
        <w:rPr>
          <w:rFonts w:ascii="Times New Roman" w:hAnsi="Times New Roman" w:cs="Times New Roman"/>
          <w:sz w:val="24"/>
          <w:szCs w:val="24"/>
        </w:rPr>
        <w:t xml:space="preserve"> и моделирование с использование методологии </w:t>
      </w:r>
      <w:r w:rsidRPr="00AC6E57">
        <w:rPr>
          <w:rFonts w:ascii="Times New Roman" w:hAnsi="Times New Roman" w:cs="Times New Roman"/>
          <w:sz w:val="24"/>
          <w:szCs w:val="24"/>
          <w:lang w:val="en-US"/>
        </w:rPr>
        <w:t>SADT</w:t>
      </w:r>
      <w:r w:rsidRPr="00AC6E57">
        <w:rPr>
          <w:rFonts w:ascii="Times New Roman" w:hAnsi="Times New Roman" w:cs="Times New Roman"/>
          <w:sz w:val="24"/>
          <w:szCs w:val="24"/>
        </w:rPr>
        <w:t xml:space="preserve">. Рассмотрим их более детально.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lang w:val="en-US"/>
        </w:rPr>
        <w:t>SADT</w:t>
      </w:r>
      <w:r w:rsidRPr="00AC6E57">
        <w:rPr>
          <w:rFonts w:ascii="Times New Roman" w:hAnsi="Times New Roman" w:cs="Times New Roman"/>
          <w:sz w:val="24"/>
          <w:szCs w:val="24"/>
        </w:rPr>
        <w:t xml:space="preserve"> (от англ. </w:t>
      </w:r>
      <w:r w:rsidRPr="00AC6E57">
        <w:rPr>
          <w:rFonts w:ascii="Times New Roman" w:hAnsi="Times New Roman" w:cs="Times New Roman"/>
          <w:sz w:val="24"/>
          <w:szCs w:val="24"/>
          <w:lang w:val="en-US"/>
        </w:rPr>
        <w:t>structured</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analysis</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and</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design</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technique</w:t>
      </w:r>
      <w:r w:rsidRPr="00AC6E57">
        <w:rPr>
          <w:rFonts w:ascii="Times New Roman" w:hAnsi="Times New Roman" w:cs="Times New Roman"/>
          <w:sz w:val="24"/>
          <w:szCs w:val="24"/>
        </w:rPr>
        <w:t xml:space="preserve">) – методология структурного анализа, которая объединяет в себе процесс моделирования, управления и руководства проектом посредством графического языка. </w:t>
      </w:r>
      <w:proofErr w:type="gramStart"/>
      <w:r w:rsidRPr="00AC6E57">
        <w:rPr>
          <w:rFonts w:ascii="Times New Roman" w:hAnsi="Times New Roman" w:cs="Times New Roman"/>
          <w:sz w:val="24"/>
          <w:szCs w:val="24"/>
          <w:lang w:val="en-US"/>
        </w:rPr>
        <w:t>SADT</w:t>
      </w:r>
      <w:r w:rsidRPr="00AC6E57">
        <w:rPr>
          <w:rFonts w:ascii="Times New Roman" w:hAnsi="Times New Roman" w:cs="Times New Roman"/>
          <w:sz w:val="24"/>
          <w:szCs w:val="24"/>
        </w:rPr>
        <w:t xml:space="preserve"> является основой таких широко распространенных методологий, как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 xml:space="preserve">0 и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3.</w:t>
      </w:r>
      <w:proofErr w:type="gramEnd"/>
      <w:r w:rsidRPr="00AC6E57">
        <w:rPr>
          <w:rFonts w:ascii="Times New Roman" w:hAnsi="Times New Roman" w:cs="Times New Roman"/>
          <w:sz w:val="24"/>
          <w:szCs w:val="24"/>
        </w:rPr>
        <w:t xml:space="preserve"> </w:t>
      </w:r>
      <w:proofErr w:type="gramStart"/>
      <w:r w:rsidRPr="00AC6E57">
        <w:rPr>
          <w:rFonts w:ascii="Times New Roman" w:hAnsi="Times New Roman" w:cs="Times New Roman"/>
          <w:sz w:val="24"/>
          <w:szCs w:val="24"/>
          <w:lang w:val="en-US"/>
        </w:rPr>
        <w:t>SADT</w:t>
      </w:r>
      <w:r w:rsidRPr="00AC6E57">
        <w:rPr>
          <w:rFonts w:ascii="Times New Roman" w:hAnsi="Times New Roman" w:cs="Times New Roman"/>
          <w:sz w:val="24"/>
          <w:szCs w:val="24"/>
        </w:rPr>
        <w:t xml:space="preserve"> была разработана в США в конце 60-х </w:t>
      </w:r>
      <w:proofErr w:type="spellStart"/>
      <w:r w:rsidRPr="00AC6E57">
        <w:rPr>
          <w:rFonts w:ascii="Times New Roman" w:hAnsi="Times New Roman" w:cs="Times New Roman"/>
          <w:sz w:val="24"/>
          <w:szCs w:val="24"/>
        </w:rPr>
        <w:t>гг</w:t>
      </w:r>
      <w:proofErr w:type="spellEnd"/>
      <w:r w:rsidRPr="00AC6E57">
        <w:rPr>
          <w:rFonts w:ascii="Times New Roman" w:hAnsi="Times New Roman" w:cs="Times New Roman"/>
          <w:sz w:val="24"/>
          <w:szCs w:val="24"/>
        </w:rPr>
        <w:t xml:space="preserve"> частной американской компанией.</w:t>
      </w:r>
      <w:proofErr w:type="gramEnd"/>
      <w:r w:rsidRPr="00AC6E57">
        <w:rPr>
          <w:rFonts w:ascii="Times New Roman" w:hAnsi="Times New Roman" w:cs="Times New Roman"/>
          <w:sz w:val="24"/>
          <w:szCs w:val="24"/>
        </w:rPr>
        <w:t xml:space="preserve"> В те годы происходила своеобразная революция, вызванная структурным программированием, специалисты активно работали над упорядочиванием в процессе создания крупномасштабных систем. Разработчики старались разбить процесс создания системного продукта, посредством распределения его на этапы. Выделялись следующие этапы:</w:t>
      </w:r>
    </w:p>
    <w:p w:rsidR="00C46888" w:rsidRPr="00AC6E57" w:rsidRDefault="00C46888" w:rsidP="00931B95">
      <w:pPr>
        <w:pStyle w:val="a3"/>
        <w:numPr>
          <w:ilvl w:val="0"/>
          <w:numId w:val="7"/>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Анализ</w:t>
      </w:r>
    </w:p>
    <w:p w:rsidR="00C46888" w:rsidRPr="00AC6E57" w:rsidRDefault="00C46888" w:rsidP="00931B95">
      <w:pPr>
        <w:pStyle w:val="a3"/>
        <w:numPr>
          <w:ilvl w:val="0"/>
          <w:numId w:val="7"/>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Проектирование</w:t>
      </w:r>
    </w:p>
    <w:p w:rsidR="00C46888" w:rsidRPr="00AC6E57" w:rsidRDefault="00C46888" w:rsidP="00931B95">
      <w:pPr>
        <w:pStyle w:val="a3"/>
        <w:numPr>
          <w:ilvl w:val="0"/>
          <w:numId w:val="7"/>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Реализация</w:t>
      </w:r>
    </w:p>
    <w:p w:rsidR="00C46888" w:rsidRPr="00AC6E57" w:rsidRDefault="00C46888" w:rsidP="00931B95">
      <w:pPr>
        <w:pStyle w:val="a3"/>
        <w:numPr>
          <w:ilvl w:val="0"/>
          <w:numId w:val="7"/>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Тестирование</w:t>
      </w:r>
    </w:p>
    <w:p w:rsidR="00C46888" w:rsidRPr="00AC6E57" w:rsidRDefault="00C46888" w:rsidP="00931B95">
      <w:pPr>
        <w:pStyle w:val="a3"/>
        <w:numPr>
          <w:ilvl w:val="0"/>
          <w:numId w:val="7"/>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Установка</w:t>
      </w:r>
    </w:p>
    <w:p w:rsidR="00C46888" w:rsidRPr="00AC6E57" w:rsidRDefault="00C46888" w:rsidP="00931B95">
      <w:pPr>
        <w:pStyle w:val="a3"/>
        <w:numPr>
          <w:ilvl w:val="0"/>
          <w:numId w:val="7"/>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Эксплуатация</w:t>
      </w:r>
      <w:r w:rsidRPr="00AC6E57">
        <w:rPr>
          <w:rStyle w:val="a8"/>
          <w:rFonts w:ascii="Times New Roman" w:hAnsi="Times New Roman" w:cs="Times New Roman"/>
          <w:sz w:val="24"/>
          <w:szCs w:val="24"/>
        </w:rPr>
        <w:footnoteReference w:id="14"/>
      </w:r>
    </w:p>
    <w:p w:rsidR="0041619F"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Частично теория по данной методологии была опубликована в «Методологии структурного анализа и проектирования» Д.Т. Росса. К 1974 году методология была </w:t>
      </w:r>
      <w:r w:rsidRPr="00AC6E57">
        <w:rPr>
          <w:rFonts w:ascii="Times New Roman" w:hAnsi="Times New Roman" w:cs="Times New Roman"/>
          <w:sz w:val="24"/>
          <w:szCs w:val="24"/>
        </w:rPr>
        <w:lastRenderedPageBreak/>
        <w:t xml:space="preserve">улучшена и активно использовалась в работе телефонных компаний. К 1981 году методологию использовали более чем в 50 компаниях.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Однако</w:t>
      </w:r>
      <w:proofErr w:type="gramStart"/>
      <w:r w:rsidRPr="00AC6E57">
        <w:rPr>
          <w:rFonts w:ascii="Times New Roman" w:hAnsi="Times New Roman" w:cs="Times New Roman"/>
          <w:sz w:val="24"/>
          <w:szCs w:val="24"/>
        </w:rPr>
        <w:t>,</w:t>
      </w:r>
      <w:proofErr w:type="gramEnd"/>
      <w:r w:rsidRPr="00AC6E57">
        <w:rPr>
          <w:rFonts w:ascii="Times New Roman" w:hAnsi="Times New Roman" w:cs="Times New Roman"/>
          <w:sz w:val="24"/>
          <w:szCs w:val="24"/>
        </w:rPr>
        <w:t xml:space="preserve"> по-настоящему широкое распространение методология получила только в формате преобразованной методологии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 xml:space="preserve">0. </w:t>
      </w:r>
      <w:proofErr w:type="gramStart"/>
      <w:r w:rsidRPr="00AC6E57">
        <w:rPr>
          <w:rFonts w:ascii="Times New Roman" w:hAnsi="Times New Roman" w:cs="Times New Roman"/>
          <w:sz w:val="24"/>
          <w:szCs w:val="24"/>
        </w:rPr>
        <w:t>В начале</w:t>
      </w:r>
      <w:proofErr w:type="gramEnd"/>
      <w:r w:rsidRPr="00AC6E57">
        <w:rPr>
          <w:rFonts w:ascii="Times New Roman" w:hAnsi="Times New Roman" w:cs="Times New Roman"/>
          <w:sz w:val="24"/>
          <w:szCs w:val="24"/>
        </w:rPr>
        <w:t xml:space="preserve"> 90-х в рамках программы Минист</w:t>
      </w:r>
      <w:r w:rsidR="00856ADB" w:rsidRPr="00AC6E57">
        <w:rPr>
          <w:rFonts w:ascii="Times New Roman" w:hAnsi="Times New Roman" w:cs="Times New Roman"/>
          <w:sz w:val="24"/>
          <w:szCs w:val="24"/>
        </w:rPr>
        <w:t>ерства обороны СШВ</w:t>
      </w:r>
      <w:r w:rsidRPr="00AC6E57">
        <w:rPr>
          <w:rFonts w:ascii="Times New Roman" w:hAnsi="Times New Roman" w:cs="Times New Roman"/>
          <w:sz w:val="24"/>
          <w:szCs w:val="24"/>
        </w:rPr>
        <w:t xml:space="preserve"> стандарт </w:t>
      </w:r>
      <w:r w:rsidRPr="00AC6E57">
        <w:rPr>
          <w:rFonts w:ascii="Times New Roman" w:hAnsi="Times New Roman" w:cs="Times New Roman"/>
          <w:sz w:val="24"/>
          <w:szCs w:val="24"/>
          <w:lang w:val="en-US"/>
        </w:rPr>
        <w:t>SADT</w:t>
      </w:r>
      <w:r w:rsidRPr="00AC6E57">
        <w:rPr>
          <w:rFonts w:ascii="Times New Roman" w:hAnsi="Times New Roman" w:cs="Times New Roman"/>
          <w:sz w:val="24"/>
          <w:szCs w:val="24"/>
        </w:rPr>
        <w:t xml:space="preserve"> был преобразован в нотацию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ICAM</w:t>
      </w:r>
      <w:r w:rsidRPr="00AC6E57">
        <w:rPr>
          <w:rFonts w:ascii="Times New Roman" w:hAnsi="Times New Roman" w:cs="Times New Roman"/>
          <w:sz w:val="24"/>
          <w:szCs w:val="24"/>
        </w:rPr>
        <w:t xml:space="preserve"> </w:t>
      </w:r>
      <w:proofErr w:type="spellStart"/>
      <w:r w:rsidRPr="00AC6E57">
        <w:rPr>
          <w:rFonts w:ascii="Times New Roman" w:hAnsi="Times New Roman" w:cs="Times New Roman"/>
          <w:sz w:val="24"/>
          <w:szCs w:val="24"/>
          <w:lang w:val="en-US"/>
        </w:rPr>
        <w:t>DEFinition</w:t>
      </w:r>
      <w:proofErr w:type="spellEnd"/>
      <w:r w:rsidRPr="00AC6E57">
        <w:rPr>
          <w:rFonts w:ascii="Times New Roman" w:hAnsi="Times New Roman" w:cs="Times New Roman"/>
          <w:sz w:val="24"/>
          <w:szCs w:val="24"/>
        </w:rPr>
        <w:t xml:space="preserve">). Стандарт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 xml:space="preserve">0 де факто стал языком бизнес-процессов во всем мире.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Отличительной чертой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 xml:space="preserve">0 стал акцент на соподчиненность объектов, важна была не последовательность, а взаимоотношения между проводимыми работами. Нотация базируется на соблюдении ряда принципов. Во-первых, принцип декомпозиции процессов или разбиения укрупненных задач </w:t>
      </w:r>
      <w:proofErr w:type="gramStart"/>
      <w:r w:rsidRPr="00AC6E57">
        <w:rPr>
          <w:rFonts w:ascii="Times New Roman" w:hAnsi="Times New Roman" w:cs="Times New Roman"/>
          <w:sz w:val="24"/>
          <w:szCs w:val="24"/>
        </w:rPr>
        <w:t>на</w:t>
      </w:r>
      <w:proofErr w:type="gramEnd"/>
      <w:r w:rsidRPr="00AC6E57">
        <w:rPr>
          <w:rFonts w:ascii="Times New Roman" w:hAnsi="Times New Roman" w:cs="Times New Roman"/>
          <w:sz w:val="24"/>
          <w:szCs w:val="24"/>
        </w:rPr>
        <w:t xml:space="preserve"> более мелкие. Во-вторых, принцип иерархии процессов, наиболее важная функция в данном стандарте всегда находится в верхнем левом углу. Сеть бизнес-процессов должна быть структурирована по уровням, каждый уровень имеет свои характеристики.  В стандарте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 xml:space="preserve">0 любая система представляется в виде блоков (диаграмм), взаимосвязанных между собой: </w:t>
      </w:r>
    </w:p>
    <w:p w:rsidR="00C46888" w:rsidRPr="00AC6E57" w:rsidRDefault="00856ADB"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 </w:t>
      </w:r>
      <w:r w:rsidR="00C46888" w:rsidRPr="00AC6E57">
        <w:rPr>
          <w:rFonts w:ascii="Times New Roman" w:hAnsi="Times New Roman" w:cs="Times New Roman"/>
          <w:sz w:val="24"/>
          <w:szCs w:val="24"/>
        </w:rPr>
        <w:t>стрелка входа приходит всегда в левую кромку активности,</w:t>
      </w:r>
    </w:p>
    <w:p w:rsidR="00C46888" w:rsidRPr="00AC6E57" w:rsidRDefault="00856ADB"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 </w:t>
      </w:r>
      <w:r w:rsidR="00C46888" w:rsidRPr="00AC6E57">
        <w:rPr>
          <w:rFonts w:ascii="Times New Roman" w:hAnsi="Times New Roman" w:cs="Times New Roman"/>
          <w:sz w:val="24"/>
          <w:szCs w:val="24"/>
        </w:rPr>
        <w:t>стрелка управления — в верхнюю кромку,</w:t>
      </w:r>
    </w:p>
    <w:p w:rsidR="00C46888" w:rsidRPr="00AC6E57" w:rsidRDefault="00856ADB"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 </w:t>
      </w:r>
      <w:r w:rsidR="00C46888" w:rsidRPr="00AC6E57">
        <w:rPr>
          <w:rFonts w:ascii="Times New Roman" w:hAnsi="Times New Roman" w:cs="Times New Roman"/>
          <w:sz w:val="24"/>
          <w:szCs w:val="24"/>
        </w:rPr>
        <w:t>стрелка механизма — нижняя кромка,</w:t>
      </w:r>
    </w:p>
    <w:p w:rsidR="00C46888" w:rsidRPr="00AC6E57" w:rsidRDefault="00856ADB"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 </w:t>
      </w:r>
      <w:r w:rsidR="00C46888" w:rsidRPr="00AC6E57">
        <w:rPr>
          <w:rFonts w:ascii="Times New Roman" w:hAnsi="Times New Roman" w:cs="Times New Roman"/>
          <w:sz w:val="24"/>
          <w:szCs w:val="24"/>
        </w:rPr>
        <w:t>стрелка выхода — правая кромка.</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Каждый блок представляет процесс, операцию или действие (в зависимости от ступени иерархии). В-третьих, для данного стандарта важна лаконичность и точность: систему описывают документация, которая должна быть крайне точной. Описание в данном стандарте выглядит</w:t>
      </w:r>
      <w:r w:rsidR="00856ADB" w:rsidRPr="00AC6E57">
        <w:rPr>
          <w:rFonts w:ascii="Times New Roman" w:hAnsi="Times New Roman" w:cs="Times New Roman"/>
          <w:sz w:val="24"/>
          <w:szCs w:val="24"/>
        </w:rPr>
        <w:t xml:space="preserve"> как «ящик» с</w:t>
      </w:r>
      <w:r w:rsidRPr="00AC6E57">
        <w:rPr>
          <w:rFonts w:ascii="Times New Roman" w:hAnsi="Times New Roman" w:cs="Times New Roman"/>
          <w:sz w:val="24"/>
          <w:szCs w:val="24"/>
        </w:rPr>
        <w:t xml:space="preserve"> входами и выходами, которые постепенно детализируются.</w:t>
      </w:r>
    </w:p>
    <w:p w:rsidR="00C46888" w:rsidRPr="00AC6E57" w:rsidRDefault="00856ADB"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В </w:t>
      </w:r>
      <w:r w:rsidR="00C46888" w:rsidRPr="00AC6E57">
        <w:rPr>
          <w:rFonts w:ascii="Times New Roman" w:hAnsi="Times New Roman" w:cs="Times New Roman"/>
          <w:sz w:val="24"/>
          <w:szCs w:val="24"/>
          <w:lang w:val="en-US"/>
        </w:rPr>
        <w:t>IDEF</w:t>
      </w:r>
      <w:r w:rsidR="00C46888" w:rsidRPr="00AC6E57">
        <w:rPr>
          <w:rFonts w:ascii="Times New Roman" w:hAnsi="Times New Roman" w:cs="Times New Roman"/>
          <w:sz w:val="24"/>
          <w:szCs w:val="24"/>
        </w:rPr>
        <w:t xml:space="preserve">0 значительно облегчен процесс передачи информации посредством простой и лаконичной графики и </w:t>
      </w:r>
      <w:proofErr w:type="gramStart"/>
      <w:r w:rsidR="00C46888" w:rsidRPr="00AC6E57">
        <w:rPr>
          <w:rFonts w:ascii="Times New Roman" w:hAnsi="Times New Roman" w:cs="Times New Roman"/>
          <w:sz w:val="24"/>
          <w:szCs w:val="24"/>
        </w:rPr>
        <w:t>последовательного</w:t>
      </w:r>
      <w:proofErr w:type="gramEnd"/>
      <w:r w:rsidR="00C46888" w:rsidRPr="00AC6E57">
        <w:rPr>
          <w:rFonts w:ascii="Times New Roman" w:hAnsi="Times New Roman" w:cs="Times New Roman"/>
          <w:sz w:val="24"/>
          <w:szCs w:val="24"/>
        </w:rPr>
        <w:t xml:space="preserve"> </w:t>
      </w:r>
      <w:proofErr w:type="spellStart"/>
      <w:r w:rsidR="00C46888" w:rsidRPr="00AC6E57">
        <w:rPr>
          <w:rFonts w:ascii="Times New Roman" w:hAnsi="Times New Roman" w:cs="Times New Roman"/>
          <w:sz w:val="24"/>
          <w:szCs w:val="24"/>
        </w:rPr>
        <w:t>декомпозирования</w:t>
      </w:r>
      <w:proofErr w:type="spellEnd"/>
      <w:r w:rsidR="00C46888" w:rsidRPr="00AC6E57">
        <w:rPr>
          <w:rFonts w:ascii="Times New Roman" w:hAnsi="Times New Roman" w:cs="Times New Roman"/>
          <w:sz w:val="24"/>
          <w:szCs w:val="24"/>
        </w:rPr>
        <w:t xml:space="preserve">. На первый взгляд чересчур строгие правила и излишний формализм на деле обеспечивают точность моделей, делают язык стандарта универсальным. Описывая систему в стандарте </w:t>
      </w:r>
      <w:r w:rsidR="00C46888" w:rsidRPr="00AC6E57">
        <w:rPr>
          <w:rFonts w:ascii="Times New Roman" w:hAnsi="Times New Roman" w:cs="Times New Roman"/>
          <w:sz w:val="24"/>
          <w:szCs w:val="24"/>
          <w:lang w:val="en-US"/>
        </w:rPr>
        <w:t>IDEF</w:t>
      </w:r>
      <w:r w:rsidRPr="00AC6E57">
        <w:rPr>
          <w:rFonts w:ascii="Times New Roman" w:hAnsi="Times New Roman" w:cs="Times New Roman"/>
          <w:sz w:val="24"/>
          <w:szCs w:val="24"/>
        </w:rPr>
        <w:t>0 (рис.</w:t>
      </w:r>
      <w:r w:rsidR="00774B78">
        <w:rPr>
          <w:rFonts w:ascii="Times New Roman" w:hAnsi="Times New Roman" w:cs="Times New Roman"/>
          <w:sz w:val="24"/>
          <w:szCs w:val="24"/>
        </w:rPr>
        <w:t xml:space="preserve"> 1.</w:t>
      </w:r>
      <w:r w:rsidRPr="00AC6E57">
        <w:rPr>
          <w:rFonts w:ascii="Times New Roman" w:hAnsi="Times New Roman" w:cs="Times New Roman"/>
          <w:sz w:val="24"/>
          <w:szCs w:val="24"/>
        </w:rPr>
        <w:t>3</w:t>
      </w:r>
      <w:r w:rsidR="00C46888" w:rsidRPr="00AC6E57">
        <w:rPr>
          <w:rFonts w:ascii="Times New Roman" w:hAnsi="Times New Roman" w:cs="Times New Roman"/>
          <w:sz w:val="24"/>
          <w:szCs w:val="24"/>
        </w:rPr>
        <w:t>), следует абстрагироваться от существующей организационной структуры и концентрировать свое внимание на процессах. Организационная структура должна стать результатов построенной модели и может быть переработана при необходимости.</w:t>
      </w:r>
    </w:p>
    <w:p w:rsidR="00C46888" w:rsidRPr="00AC6E57" w:rsidRDefault="00C46888" w:rsidP="00931B95">
      <w:pPr>
        <w:spacing w:line="360" w:lineRule="auto"/>
        <w:ind w:firstLine="709"/>
        <w:jc w:val="both"/>
        <w:rPr>
          <w:rFonts w:ascii="Times New Roman" w:hAnsi="Times New Roman" w:cs="Times New Roman"/>
          <w:sz w:val="24"/>
          <w:szCs w:val="24"/>
          <w:lang w:val="en-US"/>
        </w:rPr>
      </w:pPr>
      <w:r w:rsidRPr="00AC6E57">
        <w:rPr>
          <w:rFonts w:ascii="Times New Roman" w:hAnsi="Times New Roman" w:cs="Times New Roman"/>
          <w:noProof/>
          <w:sz w:val="24"/>
          <w:szCs w:val="24"/>
          <w:lang w:eastAsia="ru-RU"/>
        </w:rPr>
        <w:lastRenderedPageBreak/>
        <w:drawing>
          <wp:inline distT="0" distB="0" distL="0" distR="0">
            <wp:extent cx="5009983" cy="3702050"/>
            <wp:effectExtent l="19050" t="0" r="167" b="0"/>
            <wp:docPr id="3" name="Рисунок 2" descr="nj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hn.png"/>
                    <pic:cNvPicPr/>
                  </pic:nvPicPr>
                  <pic:blipFill>
                    <a:blip r:embed="rId15" cstate="print"/>
                    <a:stretch>
                      <a:fillRect/>
                    </a:stretch>
                  </pic:blipFill>
                  <pic:spPr>
                    <a:xfrm>
                      <a:off x="0" y="0"/>
                      <a:ext cx="5010150" cy="3702173"/>
                    </a:xfrm>
                    <a:prstGeom prst="rect">
                      <a:avLst/>
                    </a:prstGeom>
                  </pic:spPr>
                </pic:pic>
              </a:graphicData>
            </a:graphic>
          </wp:inline>
        </w:drawing>
      </w:r>
    </w:p>
    <w:p w:rsidR="00C46888" w:rsidRPr="00802BCD" w:rsidRDefault="00334327" w:rsidP="00931B95">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856ADB" w:rsidRPr="00AC6E57">
        <w:rPr>
          <w:rFonts w:ascii="Times New Roman" w:hAnsi="Times New Roman" w:cs="Times New Roman"/>
          <w:sz w:val="24"/>
          <w:szCs w:val="24"/>
        </w:rPr>
        <w:t>Рис</w:t>
      </w:r>
      <w:r w:rsidR="00774B78">
        <w:rPr>
          <w:rFonts w:ascii="Times New Roman" w:hAnsi="Times New Roman" w:cs="Times New Roman"/>
          <w:sz w:val="24"/>
          <w:szCs w:val="24"/>
        </w:rPr>
        <w:t>унок 1.</w:t>
      </w:r>
      <w:r w:rsidR="00856ADB" w:rsidRPr="00AC6E57">
        <w:rPr>
          <w:rFonts w:ascii="Times New Roman" w:hAnsi="Times New Roman" w:cs="Times New Roman"/>
          <w:sz w:val="24"/>
          <w:szCs w:val="24"/>
        </w:rPr>
        <w:t>3</w:t>
      </w:r>
      <w:r w:rsidR="00C46888" w:rsidRPr="00AC6E57">
        <w:rPr>
          <w:rFonts w:ascii="Times New Roman" w:hAnsi="Times New Roman" w:cs="Times New Roman"/>
          <w:sz w:val="24"/>
          <w:szCs w:val="24"/>
        </w:rPr>
        <w:t xml:space="preserve"> </w:t>
      </w:r>
      <w:r w:rsidR="00C46888" w:rsidRPr="00802BCD">
        <w:rPr>
          <w:rFonts w:ascii="Times New Roman" w:hAnsi="Times New Roman" w:cs="Times New Roman"/>
          <w:sz w:val="24"/>
          <w:szCs w:val="24"/>
        </w:rPr>
        <w:t xml:space="preserve">Пример процессов, изображенных в стандарте </w:t>
      </w:r>
      <w:r w:rsidR="00C46888" w:rsidRPr="00802BCD">
        <w:rPr>
          <w:rFonts w:ascii="Times New Roman" w:hAnsi="Times New Roman" w:cs="Times New Roman"/>
          <w:sz w:val="24"/>
          <w:szCs w:val="24"/>
          <w:lang w:val="en-US"/>
        </w:rPr>
        <w:t>IDEF</w:t>
      </w:r>
      <w:r w:rsidR="00C46888" w:rsidRPr="00802BCD">
        <w:rPr>
          <w:rFonts w:ascii="Times New Roman" w:hAnsi="Times New Roman" w:cs="Times New Roman"/>
          <w:sz w:val="24"/>
          <w:szCs w:val="24"/>
        </w:rPr>
        <w:t>0</w:t>
      </w:r>
      <w:r>
        <w:rPr>
          <w:rFonts w:ascii="Times New Roman" w:hAnsi="Times New Roman" w:cs="Times New Roman"/>
          <w:sz w:val="24"/>
          <w:szCs w:val="24"/>
        </w:rPr>
        <w:t>»</w:t>
      </w:r>
    </w:p>
    <w:p w:rsidR="00C46888" w:rsidRPr="00743A43" w:rsidRDefault="00C46888" w:rsidP="00931B95">
      <w:pPr>
        <w:spacing w:line="360" w:lineRule="auto"/>
        <w:ind w:firstLine="709"/>
        <w:jc w:val="center"/>
        <w:rPr>
          <w:rFonts w:ascii="Times New Roman" w:hAnsi="Times New Roman" w:cs="Times New Roman"/>
          <w:sz w:val="24"/>
          <w:szCs w:val="24"/>
        </w:rPr>
      </w:pPr>
      <w:r w:rsidRPr="00802BCD">
        <w:rPr>
          <w:rFonts w:ascii="Times New Roman" w:hAnsi="Times New Roman" w:cs="Times New Roman"/>
          <w:sz w:val="24"/>
          <w:szCs w:val="24"/>
        </w:rPr>
        <w:t>Источник: составлено автором</w:t>
      </w:r>
      <w:r w:rsidR="00743A43">
        <w:rPr>
          <w:rFonts w:ascii="Times New Roman" w:hAnsi="Times New Roman" w:cs="Times New Roman"/>
          <w:sz w:val="24"/>
          <w:szCs w:val="24"/>
        </w:rPr>
        <w:t xml:space="preserve"> в нотации</w:t>
      </w:r>
      <w:r w:rsidR="00743A43" w:rsidRPr="00743A43">
        <w:rPr>
          <w:rFonts w:ascii="Times New Roman" w:hAnsi="Times New Roman" w:cs="Times New Roman"/>
          <w:sz w:val="24"/>
          <w:szCs w:val="24"/>
        </w:rPr>
        <w:t xml:space="preserve"> </w:t>
      </w:r>
      <w:r w:rsidR="00743A43">
        <w:rPr>
          <w:rFonts w:ascii="Times New Roman" w:hAnsi="Times New Roman" w:cs="Times New Roman"/>
          <w:sz w:val="24"/>
          <w:szCs w:val="24"/>
          <w:lang w:val="en-US"/>
        </w:rPr>
        <w:t>IDEF</w:t>
      </w:r>
      <w:r w:rsidR="00743A43" w:rsidRPr="00743A43">
        <w:rPr>
          <w:rFonts w:ascii="Times New Roman" w:hAnsi="Times New Roman" w:cs="Times New Roman"/>
          <w:sz w:val="24"/>
          <w:szCs w:val="24"/>
        </w:rPr>
        <w:t>0</w:t>
      </w:r>
    </w:p>
    <w:p w:rsidR="00334327" w:rsidRPr="00AC6E57" w:rsidRDefault="00C46888" w:rsidP="00334327">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В семействе стандартов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 xml:space="preserve"> помимо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 xml:space="preserve">0 есть и более поздние версии, такие как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 xml:space="preserve">1,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1</w:t>
      </w:r>
      <w:r w:rsidRPr="00AC6E57">
        <w:rPr>
          <w:rFonts w:ascii="Times New Roman" w:hAnsi="Times New Roman" w:cs="Times New Roman"/>
          <w:sz w:val="24"/>
          <w:szCs w:val="24"/>
          <w:lang w:val="en-US"/>
        </w:rPr>
        <w:t>X</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 xml:space="preserve">3 и другие. Другим семейством стандартов является </w:t>
      </w:r>
      <w:r w:rsidRPr="00AC6E57">
        <w:rPr>
          <w:rFonts w:ascii="Times New Roman" w:hAnsi="Times New Roman" w:cs="Times New Roman"/>
          <w:sz w:val="24"/>
          <w:szCs w:val="24"/>
          <w:lang w:val="en-US"/>
        </w:rPr>
        <w:t>DFD</w:t>
      </w:r>
      <w:r w:rsidRPr="00AC6E57">
        <w:rPr>
          <w:rFonts w:ascii="Times New Roman" w:hAnsi="Times New Roman" w:cs="Times New Roman"/>
          <w:sz w:val="24"/>
          <w:szCs w:val="24"/>
        </w:rPr>
        <w:t xml:space="preserve"> или </w:t>
      </w:r>
      <w:r w:rsidRPr="00AC6E57">
        <w:rPr>
          <w:rFonts w:ascii="Times New Roman" w:hAnsi="Times New Roman" w:cs="Times New Roman"/>
          <w:sz w:val="24"/>
          <w:szCs w:val="24"/>
          <w:lang w:val="en-US"/>
        </w:rPr>
        <w:t>data</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flow</w:t>
      </w:r>
      <w:r w:rsidRPr="00AC6E57">
        <w:rPr>
          <w:rFonts w:ascii="Times New Roman" w:hAnsi="Times New Roman" w:cs="Times New Roman"/>
          <w:sz w:val="24"/>
          <w:szCs w:val="24"/>
        </w:rPr>
        <w:t xml:space="preserve"> </w:t>
      </w:r>
      <w:r w:rsidRPr="00AC6E57">
        <w:rPr>
          <w:rFonts w:ascii="Times New Roman" w:hAnsi="Times New Roman" w:cs="Times New Roman"/>
          <w:sz w:val="24"/>
          <w:szCs w:val="24"/>
          <w:lang w:val="en-US"/>
        </w:rPr>
        <w:t>diagrams</w:t>
      </w:r>
      <w:r w:rsidR="00856ADB" w:rsidRPr="00AC6E57">
        <w:rPr>
          <w:rFonts w:ascii="Times New Roman" w:hAnsi="Times New Roman" w:cs="Times New Roman"/>
          <w:sz w:val="24"/>
          <w:szCs w:val="24"/>
        </w:rPr>
        <w:t xml:space="preserve"> (рис. </w:t>
      </w:r>
      <w:r w:rsidR="00774B78">
        <w:rPr>
          <w:rFonts w:ascii="Times New Roman" w:hAnsi="Times New Roman" w:cs="Times New Roman"/>
          <w:sz w:val="24"/>
          <w:szCs w:val="24"/>
        </w:rPr>
        <w:t>1.</w:t>
      </w:r>
      <w:r w:rsidR="00856ADB" w:rsidRPr="00AC6E57">
        <w:rPr>
          <w:rFonts w:ascii="Times New Roman" w:hAnsi="Times New Roman" w:cs="Times New Roman"/>
          <w:sz w:val="24"/>
          <w:szCs w:val="24"/>
        </w:rPr>
        <w:t>4</w:t>
      </w:r>
      <w:r w:rsidRPr="00AC6E57">
        <w:rPr>
          <w:rFonts w:ascii="Times New Roman" w:hAnsi="Times New Roman" w:cs="Times New Roman"/>
          <w:sz w:val="24"/>
          <w:szCs w:val="24"/>
        </w:rPr>
        <w:t>). Данный стандарт по большей степени используется для моделирования потоков данных при описании документооборота и обработки информации. Исторически сложилось так, что для описания диаграмм DFD используются две нотации — Йордана (</w:t>
      </w:r>
      <w:proofErr w:type="spellStart"/>
      <w:r w:rsidRPr="00AC6E57">
        <w:rPr>
          <w:rFonts w:ascii="Times New Roman" w:hAnsi="Times New Roman" w:cs="Times New Roman"/>
          <w:sz w:val="24"/>
          <w:szCs w:val="24"/>
        </w:rPr>
        <w:t>Yourdon</w:t>
      </w:r>
      <w:proofErr w:type="spellEnd"/>
      <w:r w:rsidRPr="00AC6E57">
        <w:rPr>
          <w:rFonts w:ascii="Times New Roman" w:hAnsi="Times New Roman" w:cs="Times New Roman"/>
          <w:sz w:val="24"/>
          <w:szCs w:val="24"/>
        </w:rPr>
        <w:t xml:space="preserve">) и </w:t>
      </w:r>
      <w:proofErr w:type="spellStart"/>
      <w:r w:rsidRPr="00AC6E57">
        <w:rPr>
          <w:rFonts w:ascii="Times New Roman" w:hAnsi="Times New Roman" w:cs="Times New Roman"/>
          <w:sz w:val="24"/>
          <w:szCs w:val="24"/>
        </w:rPr>
        <w:t>Гейна-Сарсона</w:t>
      </w:r>
      <w:proofErr w:type="spellEnd"/>
      <w:r w:rsidRPr="00AC6E57">
        <w:rPr>
          <w:rFonts w:ascii="Times New Roman" w:hAnsi="Times New Roman" w:cs="Times New Roman"/>
          <w:sz w:val="24"/>
          <w:szCs w:val="24"/>
        </w:rPr>
        <w:t xml:space="preserve"> (</w:t>
      </w:r>
      <w:proofErr w:type="spellStart"/>
      <w:r w:rsidRPr="00AC6E57">
        <w:rPr>
          <w:rFonts w:ascii="Times New Roman" w:hAnsi="Times New Roman" w:cs="Times New Roman"/>
          <w:sz w:val="24"/>
          <w:szCs w:val="24"/>
        </w:rPr>
        <w:t>Gane-Sarson</w:t>
      </w:r>
      <w:proofErr w:type="spellEnd"/>
      <w:r w:rsidRPr="00AC6E57">
        <w:rPr>
          <w:rFonts w:ascii="Times New Roman" w:hAnsi="Times New Roman" w:cs="Times New Roman"/>
          <w:sz w:val="24"/>
          <w:szCs w:val="24"/>
        </w:rPr>
        <w:t xml:space="preserve">), отличающиеся синтаксисом. </w:t>
      </w:r>
      <w:r w:rsidR="00334327" w:rsidRPr="00AC6E57">
        <w:rPr>
          <w:rFonts w:ascii="Times New Roman" w:hAnsi="Times New Roman" w:cs="Times New Roman"/>
          <w:sz w:val="24"/>
          <w:szCs w:val="24"/>
        </w:rPr>
        <w:t xml:space="preserve">Диаграмма потоков данных отображает систему, принимающую извне потоки информации. Внутри данной системы информация преобразовывается и порождает все новые и новые потоки переработанных данных. Данная модель, как и другие модели стандартов </w:t>
      </w:r>
      <w:r w:rsidR="00334327" w:rsidRPr="00AC6E57">
        <w:rPr>
          <w:rFonts w:ascii="Times New Roman" w:hAnsi="Times New Roman" w:cs="Times New Roman"/>
          <w:sz w:val="24"/>
          <w:szCs w:val="24"/>
          <w:lang w:val="en-US"/>
        </w:rPr>
        <w:t>SADT</w:t>
      </w:r>
      <w:r w:rsidR="00334327" w:rsidRPr="00AC6E57">
        <w:rPr>
          <w:rFonts w:ascii="Times New Roman" w:hAnsi="Times New Roman" w:cs="Times New Roman"/>
          <w:sz w:val="24"/>
          <w:szCs w:val="24"/>
        </w:rPr>
        <w:t xml:space="preserve"> или </w:t>
      </w:r>
      <w:r w:rsidR="00334327" w:rsidRPr="00AC6E57">
        <w:rPr>
          <w:rFonts w:ascii="Times New Roman" w:hAnsi="Times New Roman" w:cs="Times New Roman"/>
          <w:sz w:val="24"/>
          <w:szCs w:val="24"/>
          <w:lang w:val="en-US"/>
        </w:rPr>
        <w:t>DFD</w:t>
      </w:r>
      <w:r w:rsidR="00334327" w:rsidRPr="00AC6E57">
        <w:rPr>
          <w:rFonts w:ascii="Times New Roman" w:hAnsi="Times New Roman" w:cs="Times New Roman"/>
          <w:sz w:val="24"/>
          <w:szCs w:val="24"/>
        </w:rPr>
        <w:t xml:space="preserve"> является иерархической, а процессы в ней также декомпозируются. Основные понятия для модели, как уже было сказано ранее, это понятия внешней сущности и процесса.</w:t>
      </w:r>
      <w:r w:rsidR="00334327" w:rsidRPr="00334327">
        <w:rPr>
          <w:rFonts w:ascii="Times New Roman" w:hAnsi="Times New Roman" w:cs="Times New Roman"/>
          <w:sz w:val="24"/>
          <w:szCs w:val="24"/>
        </w:rPr>
        <w:t xml:space="preserve"> </w:t>
      </w:r>
      <w:r w:rsidR="00334327" w:rsidRPr="00AC6E57">
        <w:rPr>
          <w:rFonts w:ascii="Times New Roman" w:hAnsi="Times New Roman" w:cs="Times New Roman"/>
          <w:sz w:val="24"/>
          <w:szCs w:val="24"/>
        </w:rPr>
        <w:t xml:space="preserve">Внешняя сущность – объект или лицо, которые могут быть как источником, так и приемником информации (заказчики, персонал, клиенты, подрядчики и так далее). В процессе анализа некоторые внешние сущности могут быть перенесены внутрь диаграммы анализируемой системы, если это необходимо, или, наоборот, часть процессов  может быть вынесена за пределы диаграммы и представлена как внешняя сущность. Внешняя сущность обозначается </w:t>
      </w:r>
      <w:r w:rsidR="00334327" w:rsidRPr="00AC6E57">
        <w:rPr>
          <w:rFonts w:ascii="Times New Roman" w:hAnsi="Times New Roman" w:cs="Times New Roman"/>
          <w:sz w:val="24"/>
          <w:szCs w:val="24"/>
        </w:rPr>
        <w:lastRenderedPageBreak/>
        <w:t>квадратом, расположенным как бы «над» диаграммой и бросающим на неё тень, для того, чтобы можно было выделить этот символ среди других обозначений.</w:t>
      </w:r>
    </w:p>
    <w:p w:rsidR="00C46888" w:rsidRPr="00AC6E57" w:rsidRDefault="00C46888" w:rsidP="00931B95">
      <w:pPr>
        <w:spacing w:line="360" w:lineRule="auto"/>
        <w:ind w:firstLine="709"/>
        <w:jc w:val="both"/>
        <w:rPr>
          <w:rFonts w:ascii="Times New Roman" w:hAnsi="Times New Roman" w:cs="Times New Roman"/>
          <w:sz w:val="24"/>
          <w:szCs w:val="24"/>
        </w:rPr>
      </w:pPr>
    </w:p>
    <w:p w:rsidR="00C46888" w:rsidRPr="00AC6E57" w:rsidRDefault="00C46888" w:rsidP="00931B95">
      <w:pPr>
        <w:spacing w:line="360" w:lineRule="auto"/>
        <w:ind w:firstLine="709"/>
        <w:jc w:val="both"/>
        <w:rPr>
          <w:rFonts w:ascii="Times New Roman" w:hAnsi="Times New Roman" w:cs="Times New Roman"/>
          <w:sz w:val="24"/>
          <w:szCs w:val="24"/>
          <w:lang w:val="en-US"/>
        </w:rPr>
      </w:pPr>
      <w:r w:rsidRPr="00AC6E57">
        <w:rPr>
          <w:rFonts w:ascii="Times New Roman" w:hAnsi="Times New Roman" w:cs="Times New Roman"/>
          <w:noProof/>
          <w:sz w:val="24"/>
          <w:szCs w:val="24"/>
          <w:lang w:eastAsia="ru-RU"/>
        </w:rPr>
        <w:drawing>
          <wp:inline distT="0" distB="0" distL="0" distR="0">
            <wp:extent cx="5403715" cy="2651760"/>
            <wp:effectExtent l="19050" t="0" r="6485" b="0"/>
            <wp:docPr id="2" name="Рисунок 1" descr="Картинки по запросу d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dfd"/>
                    <pic:cNvPicPr>
                      <a:picLocks noChangeAspect="1" noChangeArrowheads="1"/>
                    </pic:cNvPicPr>
                  </pic:nvPicPr>
                  <pic:blipFill>
                    <a:blip r:embed="rId16" cstate="print"/>
                    <a:srcRect/>
                    <a:stretch>
                      <a:fillRect/>
                    </a:stretch>
                  </pic:blipFill>
                  <pic:spPr bwMode="auto">
                    <a:xfrm>
                      <a:off x="0" y="0"/>
                      <a:ext cx="5408930" cy="2654319"/>
                    </a:xfrm>
                    <a:prstGeom prst="rect">
                      <a:avLst/>
                    </a:prstGeom>
                    <a:noFill/>
                    <a:ln w="9525">
                      <a:noFill/>
                      <a:miter lim="800000"/>
                      <a:headEnd/>
                      <a:tailEnd/>
                    </a:ln>
                  </pic:spPr>
                </pic:pic>
              </a:graphicData>
            </a:graphic>
          </wp:inline>
        </w:drawing>
      </w:r>
    </w:p>
    <w:p w:rsidR="00C46888" w:rsidRPr="00334327" w:rsidRDefault="00334327" w:rsidP="00931B95">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774B78">
        <w:rPr>
          <w:rFonts w:ascii="Times New Roman" w:hAnsi="Times New Roman" w:cs="Times New Roman"/>
          <w:sz w:val="24"/>
          <w:szCs w:val="24"/>
        </w:rPr>
        <w:t>Рисунок 1.</w:t>
      </w:r>
      <w:r w:rsidR="00856ADB" w:rsidRPr="00AC6E57">
        <w:rPr>
          <w:rFonts w:ascii="Times New Roman" w:hAnsi="Times New Roman" w:cs="Times New Roman"/>
          <w:sz w:val="24"/>
          <w:szCs w:val="24"/>
        </w:rPr>
        <w:t>4</w:t>
      </w:r>
      <w:r w:rsidR="00C46888" w:rsidRPr="00AC6E57">
        <w:rPr>
          <w:rFonts w:ascii="Times New Roman" w:hAnsi="Times New Roman" w:cs="Times New Roman"/>
          <w:sz w:val="24"/>
          <w:szCs w:val="24"/>
        </w:rPr>
        <w:t xml:space="preserve"> Пример процессов, изображенных в стандарте </w:t>
      </w:r>
      <w:r w:rsidR="00C46888" w:rsidRPr="00AC6E57">
        <w:rPr>
          <w:rFonts w:ascii="Times New Roman" w:hAnsi="Times New Roman" w:cs="Times New Roman"/>
          <w:sz w:val="24"/>
          <w:szCs w:val="24"/>
          <w:lang w:val="en-US"/>
        </w:rPr>
        <w:t>DFD</w:t>
      </w:r>
      <w:r>
        <w:rPr>
          <w:rFonts w:ascii="Times New Roman" w:hAnsi="Times New Roman" w:cs="Times New Roman"/>
          <w:sz w:val="24"/>
          <w:szCs w:val="24"/>
        </w:rPr>
        <w:t>»</w:t>
      </w:r>
    </w:p>
    <w:p w:rsidR="00C46888" w:rsidRPr="00774B78" w:rsidRDefault="00C46888" w:rsidP="00931B95">
      <w:pPr>
        <w:spacing w:line="360" w:lineRule="auto"/>
        <w:ind w:firstLine="709"/>
        <w:jc w:val="center"/>
        <w:rPr>
          <w:rFonts w:ascii="Times New Roman" w:hAnsi="Times New Roman" w:cs="Times New Roman"/>
          <w:sz w:val="24"/>
          <w:szCs w:val="24"/>
        </w:rPr>
      </w:pPr>
      <w:r w:rsidRPr="00774B78">
        <w:rPr>
          <w:rFonts w:ascii="Times New Roman" w:hAnsi="Times New Roman" w:cs="Times New Roman"/>
          <w:sz w:val="24"/>
          <w:szCs w:val="24"/>
        </w:rPr>
        <w:t>Источник</w:t>
      </w:r>
      <w:r w:rsidRPr="00774B78">
        <w:rPr>
          <w:rFonts w:ascii="Times New Roman" w:hAnsi="Times New Roman" w:cs="Times New Roman"/>
          <w:sz w:val="24"/>
          <w:szCs w:val="24"/>
          <w:lang w:val="en-US"/>
        </w:rPr>
        <w:t>: What is Data Flow Diagram (DFD)? How</w:t>
      </w:r>
      <w:r w:rsidRPr="00774B78">
        <w:rPr>
          <w:rFonts w:ascii="Times New Roman" w:hAnsi="Times New Roman" w:cs="Times New Roman"/>
          <w:sz w:val="24"/>
          <w:szCs w:val="24"/>
        </w:rPr>
        <w:t xml:space="preserve"> </w:t>
      </w:r>
      <w:r w:rsidRPr="00774B78">
        <w:rPr>
          <w:rFonts w:ascii="Times New Roman" w:hAnsi="Times New Roman" w:cs="Times New Roman"/>
          <w:sz w:val="24"/>
          <w:szCs w:val="24"/>
          <w:lang w:val="en-US"/>
        </w:rPr>
        <w:t>to</w:t>
      </w:r>
      <w:r w:rsidRPr="00774B78">
        <w:rPr>
          <w:rFonts w:ascii="Times New Roman" w:hAnsi="Times New Roman" w:cs="Times New Roman"/>
          <w:sz w:val="24"/>
          <w:szCs w:val="24"/>
        </w:rPr>
        <w:t xml:space="preserve"> </w:t>
      </w:r>
      <w:r w:rsidRPr="00774B78">
        <w:rPr>
          <w:rFonts w:ascii="Times New Roman" w:hAnsi="Times New Roman" w:cs="Times New Roman"/>
          <w:sz w:val="24"/>
          <w:szCs w:val="24"/>
          <w:lang w:val="en-US"/>
        </w:rPr>
        <w:t>Draw</w:t>
      </w:r>
      <w:r w:rsidRPr="00774B78">
        <w:rPr>
          <w:rFonts w:ascii="Times New Roman" w:hAnsi="Times New Roman" w:cs="Times New Roman"/>
          <w:sz w:val="24"/>
          <w:szCs w:val="24"/>
        </w:rPr>
        <w:t xml:space="preserve"> </w:t>
      </w:r>
      <w:r w:rsidRPr="00774B78">
        <w:rPr>
          <w:rFonts w:ascii="Times New Roman" w:hAnsi="Times New Roman" w:cs="Times New Roman"/>
          <w:sz w:val="24"/>
          <w:szCs w:val="24"/>
          <w:lang w:val="en-US"/>
        </w:rPr>
        <w:t>DFD</w:t>
      </w:r>
      <w:r w:rsidRPr="00774B78">
        <w:rPr>
          <w:rFonts w:ascii="Times New Roman" w:hAnsi="Times New Roman" w:cs="Times New Roman"/>
          <w:sz w:val="24"/>
          <w:szCs w:val="24"/>
        </w:rPr>
        <w:t xml:space="preserve">? [Электронный ресурс] // </w:t>
      </w:r>
      <w:r w:rsidRPr="00774B78">
        <w:rPr>
          <w:rFonts w:ascii="Times New Roman" w:hAnsi="Times New Roman" w:cs="Times New Roman"/>
          <w:sz w:val="24"/>
          <w:szCs w:val="24"/>
          <w:lang w:val="en-US"/>
        </w:rPr>
        <w:t>URL</w:t>
      </w:r>
      <w:r w:rsidRPr="00774B78">
        <w:rPr>
          <w:rFonts w:ascii="Times New Roman" w:hAnsi="Times New Roman" w:cs="Times New Roman"/>
          <w:sz w:val="24"/>
          <w:szCs w:val="24"/>
        </w:rPr>
        <w:t xml:space="preserve">: </w:t>
      </w:r>
      <w:hyperlink r:id="rId17" w:history="1">
        <w:r w:rsidRPr="00774B78">
          <w:rPr>
            <w:rStyle w:val="a4"/>
            <w:rFonts w:ascii="Times New Roman" w:hAnsi="Times New Roman" w:cs="Times New Roman"/>
            <w:sz w:val="24"/>
            <w:szCs w:val="24"/>
            <w:lang w:val="en-US"/>
          </w:rPr>
          <w:t>https</w:t>
        </w:r>
        <w:r w:rsidRPr="00774B78">
          <w:rPr>
            <w:rStyle w:val="a4"/>
            <w:rFonts w:ascii="Times New Roman" w:hAnsi="Times New Roman" w:cs="Times New Roman"/>
            <w:sz w:val="24"/>
            <w:szCs w:val="24"/>
          </w:rPr>
          <w:t>://</w:t>
        </w:r>
        <w:r w:rsidRPr="00774B78">
          <w:rPr>
            <w:rStyle w:val="a4"/>
            <w:rFonts w:ascii="Times New Roman" w:hAnsi="Times New Roman" w:cs="Times New Roman"/>
            <w:sz w:val="24"/>
            <w:szCs w:val="24"/>
            <w:lang w:val="en-US"/>
          </w:rPr>
          <w:t>www</w:t>
        </w:r>
        <w:r w:rsidRPr="00774B78">
          <w:rPr>
            <w:rStyle w:val="a4"/>
            <w:rFonts w:ascii="Times New Roman" w:hAnsi="Times New Roman" w:cs="Times New Roman"/>
            <w:sz w:val="24"/>
            <w:szCs w:val="24"/>
          </w:rPr>
          <w:t>.</w:t>
        </w:r>
        <w:r w:rsidRPr="00774B78">
          <w:rPr>
            <w:rStyle w:val="a4"/>
            <w:rFonts w:ascii="Times New Roman" w:hAnsi="Times New Roman" w:cs="Times New Roman"/>
            <w:sz w:val="24"/>
            <w:szCs w:val="24"/>
            <w:lang w:val="en-US"/>
          </w:rPr>
          <w:t>visual</w:t>
        </w:r>
        <w:r w:rsidRPr="00774B78">
          <w:rPr>
            <w:rStyle w:val="a4"/>
            <w:rFonts w:ascii="Times New Roman" w:hAnsi="Times New Roman" w:cs="Times New Roman"/>
            <w:sz w:val="24"/>
            <w:szCs w:val="24"/>
          </w:rPr>
          <w:t>-</w:t>
        </w:r>
        <w:r w:rsidRPr="00774B78">
          <w:rPr>
            <w:rStyle w:val="a4"/>
            <w:rFonts w:ascii="Times New Roman" w:hAnsi="Times New Roman" w:cs="Times New Roman"/>
            <w:sz w:val="24"/>
            <w:szCs w:val="24"/>
            <w:lang w:val="en-US"/>
          </w:rPr>
          <w:t>paradigm</w:t>
        </w:r>
        <w:r w:rsidRPr="00774B78">
          <w:rPr>
            <w:rStyle w:val="a4"/>
            <w:rFonts w:ascii="Times New Roman" w:hAnsi="Times New Roman" w:cs="Times New Roman"/>
            <w:sz w:val="24"/>
            <w:szCs w:val="24"/>
          </w:rPr>
          <w:t>.</w:t>
        </w:r>
        <w:r w:rsidRPr="00774B78">
          <w:rPr>
            <w:rStyle w:val="a4"/>
            <w:rFonts w:ascii="Times New Roman" w:hAnsi="Times New Roman" w:cs="Times New Roman"/>
            <w:sz w:val="24"/>
            <w:szCs w:val="24"/>
            <w:lang w:val="en-US"/>
          </w:rPr>
          <w:t>com</w:t>
        </w:r>
        <w:r w:rsidRPr="00774B78">
          <w:rPr>
            <w:rStyle w:val="a4"/>
            <w:rFonts w:ascii="Times New Roman" w:hAnsi="Times New Roman" w:cs="Times New Roman"/>
            <w:sz w:val="24"/>
            <w:szCs w:val="24"/>
          </w:rPr>
          <w:t>/</w:t>
        </w:r>
        <w:r w:rsidRPr="00774B78">
          <w:rPr>
            <w:rStyle w:val="a4"/>
            <w:rFonts w:ascii="Times New Roman" w:hAnsi="Times New Roman" w:cs="Times New Roman"/>
            <w:sz w:val="24"/>
            <w:szCs w:val="24"/>
            <w:lang w:val="en-US"/>
          </w:rPr>
          <w:t>tutorials</w:t>
        </w:r>
        <w:r w:rsidRPr="00774B78">
          <w:rPr>
            <w:rStyle w:val="a4"/>
            <w:rFonts w:ascii="Times New Roman" w:hAnsi="Times New Roman" w:cs="Times New Roman"/>
            <w:sz w:val="24"/>
            <w:szCs w:val="24"/>
          </w:rPr>
          <w:t>/</w:t>
        </w:r>
        <w:r w:rsidRPr="00774B78">
          <w:rPr>
            <w:rStyle w:val="a4"/>
            <w:rFonts w:ascii="Times New Roman" w:hAnsi="Times New Roman" w:cs="Times New Roman"/>
            <w:sz w:val="24"/>
            <w:szCs w:val="24"/>
            <w:lang w:val="en-US"/>
          </w:rPr>
          <w:t>data</w:t>
        </w:r>
        <w:r w:rsidRPr="00774B78">
          <w:rPr>
            <w:rStyle w:val="a4"/>
            <w:rFonts w:ascii="Times New Roman" w:hAnsi="Times New Roman" w:cs="Times New Roman"/>
            <w:sz w:val="24"/>
            <w:szCs w:val="24"/>
          </w:rPr>
          <w:t>-</w:t>
        </w:r>
        <w:r w:rsidRPr="00774B78">
          <w:rPr>
            <w:rStyle w:val="a4"/>
            <w:rFonts w:ascii="Times New Roman" w:hAnsi="Times New Roman" w:cs="Times New Roman"/>
            <w:sz w:val="24"/>
            <w:szCs w:val="24"/>
            <w:lang w:val="en-US"/>
          </w:rPr>
          <w:t>flow</w:t>
        </w:r>
        <w:r w:rsidRPr="00774B78">
          <w:rPr>
            <w:rStyle w:val="a4"/>
            <w:rFonts w:ascii="Times New Roman" w:hAnsi="Times New Roman" w:cs="Times New Roman"/>
            <w:sz w:val="24"/>
            <w:szCs w:val="24"/>
          </w:rPr>
          <w:t>-</w:t>
        </w:r>
        <w:r w:rsidRPr="00774B78">
          <w:rPr>
            <w:rStyle w:val="a4"/>
            <w:rFonts w:ascii="Times New Roman" w:hAnsi="Times New Roman" w:cs="Times New Roman"/>
            <w:sz w:val="24"/>
            <w:szCs w:val="24"/>
            <w:lang w:val="en-US"/>
          </w:rPr>
          <w:t>diagram</w:t>
        </w:r>
        <w:r w:rsidRPr="00774B78">
          <w:rPr>
            <w:rStyle w:val="a4"/>
            <w:rFonts w:ascii="Times New Roman" w:hAnsi="Times New Roman" w:cs="Times New Roman"/>
            <w:sz w:val="24"/>
            <w:szCs w:val="24"/>
          </w:rPr>
          <w:t>-</w:t>
        </w:r>
        <w:proofErr w:type="spellStart"/>
        <w:r w:rsidRPr="00774B78">
          <w:rPr>
            <w:rStyle w:val="a4"/>
            <w:rFonts w:ascii="Times New Roman" w:hAnsi="Times New Roman" w:cs="Times New Roman"/>
            <w:sz w:val="24"/>
            <w:szCs w:val="24"/>
            <w:lang w:val="en-US"/>
          </w:rPr>
          <w:t>dfd</w:t>
        </w:r>
        <w:proofErr w:type="spellEnd"/>
        <w:r w:rsidRPr="00774B78">
          <w:rPr>
            <w:rStyle w:val="a4"/>
            <w:rFonts w:ascii="Times New Roman" w:hAnsi="Times New Roman" w:cs="Times New Roman"/>
            <w:sz w:val="24"/>
            <w:szCs w:val="24"/>
          </w:rPr>
          <w:t>.</w:t>
        </w:r>
        <w:proofErr w:type="spellStart"/>
        <w:r w:rsidRPr="00774B78">
          <w:rPr>
            <w:rStyle w:val="a4"/>
            <w:rFonts w:ascii="Times New Roman" w:hAnsi="Times New Roman" w:cs="Times New Roman"/>
            <w:sz w:val="24"/>
            <w:szCs w:val="24"/>
            <w:lang w:val="en-US"/>
          </w:rPr>
          <w:t>jsp</w:t>
        </w:r>
        <w:proofErr w:type="spellEnd"/>
      </w:hyperlink>
      <w:r w:rsidRPr="00774B78">
        <w:rPr>
          <w:rFonts w:ascii="Times New Roman" w:hAnsi="Times New Roman" w:cs="Times New Roman"/>
          <w:sz w:val="24"/>
          <w:szCs w:val="24"/>
        </w:rPr>
        <w:t xml:space="preserve"> (Дата обращения 07.11.2017)</w:t>
      </w:r>
    </w:p>
    <w:p w:rsidR="00C46888" w:rsidRPr="00AC6E57" w:rsidRDefault="00774B78" w:rsidP="00931B9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Нотация </w:t>
      </w:r>
      <w:r>
        <w:rPr>
          <w:rFonts w:ascii="Times New Roman" w:hAnsi="Times New Roman" w:cs="Times New Roman"/>
          <w:sz w:val="24"/>
          <w:szCs w:val="24"/>
          <w:lang w:val="en-US"/>
        </w:rPr>
        <w:t>IDEF</w:t>
      </w:r>
      <w:r w:rsidRPr="00774B78">
        <w:rPr>
          <w:rFonts w:ascii="Times New Roman" w:hAnsi="Times New Roman" w:cs="Times New Roman"/>
          <w:sz w:val="24"/>
          <w:szCs w:val="24"/>
        </w:rPr>
        <w:t xml:space="preserve">0 </w:t>
      </w:r>
      <w:r>
        <w:rPr>
          <w:rFonts w:ascii="Times New Roman" w:hAnsi="Times New Roman" w:cs="Times New Roman"/>
          <w:sz w:val="24"/>
          <w:szCs w:val="24"/>
        </w:rPr>
        <w:t>является наиболее</w:t>
      </w:r>
      <w:r w:rsidR="00C46888" w:rsidRPr="00AC6E57">
        <w:rPr>
          <w:rFonts w:ascii="Times New Roman" w:hAnsi="Times New Roman" w:cs="Times New Roman"/>
          <w:sz w:val="24"/>
          <w:szCs w:val="24"/>
        </w:rPr>
        <w:t xml:space="preserve"> распространенной и принята в качестве стандарта во многих странах, в том числе и в России. Она отличается жесткой стандартизацией, наглядностью и простотой.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Моделирование всегда начинается с уровня контекста, нам </w:t>
      </w:r>
      <w:proofErr w:type="gramStart"/>
      <w:r w:rsidRPr="00AC6E57">
        <w:rPr>
          <w:rFonts w:ascii="Times New Roman" w:hAnsi="Times New Roman" w:cs="Times New Roman"/>
          <w:sz w:val="24"/>
          <w:szCs w:val="24"/>
        </w:rPr>
        <w:t>нем</w:t>
      </w:r>
      <w:proofErr w:type="gramEnd"/>
      <w:r w:rsidRPr="00AC6E57">
        <w:rPr>
          <w:rFonts w:ascii="Times New Roman" w:hAnsi="Times New Roman" w:cs="Times New Roman"/>
          <w:sz w:val="24"/>
          <w:szCs w:val="24"/>
        </w:rPr>
        <w:t xml:space="preserve"> определяется точка зрения на модель, с чьей позиции она рассматривается. Она может рассматриваться с позиции финансиста, генерального директора, технолога и так далее</w:t>
      </w:r>
      <w:proofErr w:type="gramStart"/>
      <w:r w:rsidRPr="00AC6E57">
        <w:rPr>
          <w:rFonts w:ascii="Times New Roman" w:hAnsi="Times New Roman" w:cs="Times New Roman"/>
          <w:sz w:val="24"/>
          <w:szCs w:val="24"/>
        </w:rPr>
        <w:t>.</w:t>
      </w:r>
      <w:proofErr w:type="gramEnd"/>
      <w:r w:rsidRPr="00AC6E57">
        <w:rPr>
          <w:rFonts w:ascii="Times New Roman" w:hAnsi="Times New Roman" w:cs="Times New Roman"/>
          <w:sz w:val="24"/>
          <w:szCs w:val="24"/>
        </w:rPr>
        <w:t xml:space="preserve"> </w:t>
      </w:r>
      <w:proofErr w:type="gramStart"/>
      <w:r w:rsidRPr="00AC6E57">
        <w:rPr>
          <w:rFonts w:ascii="Times New Roman" w:hAnsi="Times New Roman" w:cs="Times New Roman"/>
          <w:sz w:val="24"/>
          <w:szCs w:val="24"/>
        </w:rPr>
        <w:t>о</w:t>
      </w:r>
      <w:proofErr w:type="gramEnd"/>
      <w:r w:rsidRPr="00AC6E57">
        <w:rPr>
          <w:rFonts w:ascii="Times New Roman" w:hAnsi="Times New Roman" w:cs="Times New Roman"/>
          <w:sz w:val="24"/>
          <w:szCs w:val="24"/>
        </w:rPr>
        <w:t xml:space="preserve">пределяется цель построения модели, а так же границы моделирования. Контекстная диаграмма визуализируется посредством блока </w:t>
      </w:r>
      <w:r w:rsidRPr="00AC6E57">
        <w:rPr>
          <w:rFonts w:ascii="Times New Roman" w:hAnsi="Times New Roman" w:cs="Times New Roman"/>
          <w:sz w:val="24"/>
          <w:szCs w:val="24"/>
          <w:lang w:val="en-US"/>
        </w:rPr>
        <w:t>A</w:t>
      </w:r>
      <w:r w:rsidRPr="00AC6E57">
        <w:rPr>
          <w:rFonts w:ascii="Times New Roman" w:hAnsi="Times New Roman" w:cs="Times New Roman"/>
          <w:sz w:val="24"/>
          <w:szCs w:val="24"/>
        </w:rPr>
        <w:t xml:space="preserve">0 и называется А-0 (А минус ноль). На уровне контекста отображается деятельность, которая далее будет декомпозирована на более низких уровнях. Деятельность должна осуществляться в соответствии с заранее определенной и непрерывно корректируемой целью, с учетом внешних ограничений.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Помимо деятельности модель в среде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 xml:space="preserve">0 должна так же отражать процессы, операции и действия. Самая элементарная единица моделирования – это действие. Действие является элементарной единицей, выражается в преобразовании одного свойства в другое. </w:t>
      </w:r>
      <w:r w:rsidRPr="00AC6E57">
        <w:rPr>
          <w:rFonts w:ascii="Times New Roman" w:hAnsi="Times New Roman" w:cs="Times New Roman"/>
          <w:sz w:val="24"/>
          <w:szCs w:val="24"/>
        </w:rPr>
        <w:lastRenderedPageBreak/>
        <w:t xml:space="preserve">Операция является </w:t>
      </w:r>
      <w:proofErr w:type="gramStart"/>
      <w:r w:rsidRPr="00AC6E57">
        <w:rPr>
          <w:rFonts w:ascii="Times New Roman" w:hAnsi="Times New Roman" w:cs="Times New Roman"/>
          <w:sz w:val="24"/>
          <w:szCs w:val="24"/>
        </w:rPr>
        <w:t>более комплексной</w:t>
      </w:r>
      <w:proofErr w:type="gramEnd"/>
      <w:r w:rsidRPr="00AC6E57">
        <w:rPr>
          <w:rFonts w:ascii="Times New Roman" w:hAnsi="Times New Roman" w:cs="Times New Roman"/>
          <w:sz w:val="24"/>
          <w:szCs w:val="24"/>
        </w:rPr>
        <w:t xml:space="preserve"> единицей и представляет собой совокупность некоторых функций, которые выполняются в определенной последовательности и нацелены на преобразования материальных и/или информационных потоков. Операции должны выполняться в соответствии с регламентами и правилами, с учетом ограничений внутренней и внешней сред. Процесс, в свою очередь, представляет собой совокупность направленных операций и так же протекает в соответствии с определенными регламентами. Дополнительно выделяют </w:t>
      </w:r>
      <w:proofErr w:type="spellStart"/>
      <w:r w:rsidRPr="00AC6E57">
        <w:rPr>
          <w:rFonts w:ascii="Times New Roman" w:hAnsi="Times New Roman" w:cs="Times New Roman"/>
          <w:sz w:val="24"/>
          <w:szCs w:val="24"/>
        </w:rPr>
        <w:t>субдеятельность</w:t>
      </w:r>
      <w:proofErr w:type="spellEnd"/>
      <w:r w:rsidRPr="00AC6E57">
        <w:rPr>
          <w:rFonts w:ascii="Times New Roman" w:hAnsi="Times New Roman" w:cs="Times New Roman"/>
          <w:sz w:val="24"/>
          <w:szCs w:val="24"/>
        </w:rPr>
        <w:t xml:space="preserve"> (совокупность процессов с целью достижения некоторой частной цели), </w:t>
      </w:r>
      <w:proofErr w:type="spellStart"/>
      <w:r w:rsidRPr="00AC6E57">
        <w:rPr>
          <w:rFonts w:ascii="Times New Roman" w:hAnsi="Times New Roman" w:cs="Times New Roman"/>
          <w:sz w:val="24"/>
          <w:szCs w:val="24"/>
        </w:rPr>
        <w:t>подпроцессы</w:t>
      </w:r>
      <w:proofErr w:type="spellEnd"/>
      <w:r w:rsidRPr="00AC6E57">
        <w:rPr>
          <w:rFonts w:ascii="Times New Roman" w:hAnsi="Times New Roman" w:cs="Times New Roman"/>
          <w:sz w:val="24"/>
          <w:szCs w:val="24"/>
        </w:rPr>
        <w:t xml:space="preserve"> (группу объединенных операций в составе процесса) и подфункции. Процессы декомпозируется до тех </w:t>
      </w:r>
      <w:proofErr w:type="gramStart"/>
      <w:r w:rsidRPr="00AC6E57">
        <w:rPr>
          <w:rFonts w:ascii="Times New Roman" w:hAnsi="Times New Roman" w:cs="Times New Roman"/>
          <w:sz w:val="24"/>
          <w:szCs w:val="24"/>
        </w:rPr>
        <w:t>пор</w:t>
      </w:r>
      <w:proofErr w:type="gramEnd"/>
      <w:r w:rsidRPr="00AC6E57">
        <w:rPr>
          <w:rFonts w:ascii="Times New Roman" w:hAnsi="Times New Roman" w:cs="Times New Roman"/>
          <w:sz w:val="24"/>
          <w:szCs w:val="24"/>
        </w:rPr>
        <w:t xml:space="preserve"> пока не будет получена релевантная структура, соответствующая целям моделирования.</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Графическая диаграмма – главный компонент модели. Как отмечалось ранее, графическая диаграмма может быть контекстной (диаграмма наивысшего уровня), родительской и дочерней. Посредством дочерней диаграммы на подфункции раскладывается диаграмма верхнего уровня, по отношению </w:t>
      </w:r>
      <w:proofErr w:type="gramStart"/>
      <w:r w:rsidRPr="00AC6E57">
        <w:rPr>
          <w:rFonts w:ascii="Times New Roman" w:hAnsi="Times New Roman" w:cs="Times New Roman"/>
          <w:sz w:val="24"/>
          <w:szCs w:val="24"/>
        </w:rPr>
        <w:t>к</w:t>
      </w:r>
      <w:proofErr w:type="gramEnd"/>
      <w:r w:rsidRPr="00AC6E57">
        <w:rPr>
          <w:rFonts w:ascii="Times New Roman" w:hAnsi="Times New Roman" w:cs="Times New Roman"/>
          <w:sz w:val="24"/>
          <w:szCs w:val="24"/>
        </w:rPr>
        <w:t xml:space="preserve"> дочерней в таком случае она является родительской. Одна диаграмма может быть одновременно как дочерней, так и родительской. Только контекстная диаграмма всегда родительская. Диаграммы могут иметь сопровождающий их текст, который дает краткий комментарий к содержанию диаграммы, и глоссарий. Глоссарий, в свою очередь, определяет понятия и термины, упоминающиеся в диаграмме. </w:t>
      </w:r>
    </w:p>
    <w:p w:rsidR="00AF0F0E"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Диаграмма в нотации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0 состоит из двух основных элементов: блок (</w:t>
      </w:r>
      <w:r w:rsidRPr="00AC6E57">
        <w:rPr>
          <w:rFonts w:ascii="Times New Roman" w:hAnsi="Times New Roman" w:cs="Times New Roman"/>
          <w:sz w:val="24"/>
          <w:szCs w:val="24"/>
          <w:lang w:val="en-US"/>
        </w:rPr>
        <w:t>activity</w:t>
      </w:r>
      <w:r w:rsidRPr="00AC6E57">
        <w:rPr>
          <w:rFonts w:ascii="Times New Roman" w:hAnsi="Times New Roman" w:cs="Times New Roman"/>
          <w:sz w:val="24"/>
          <w:szCs w:val="24"/>
        </w:rPr>
        <w:t>) и стрелка (</w:t>
      </w:r>
      <w:r w:rsidRPr="00AC6E57">
        <w:rPr>
          <w:rFonts w:ascii="Times New Roman" w:hAnsi="Times New Roman" w:cs="Times New Roman"/>
          <w:sz w:val="24"/>
          <w:szCs w:val="24"/>
          <w:lang w:val="en-US"/>
        </w:rPr>
        <w:t>arrow</w:t>
      </w:r>
      <w:r w:rsidRPr="00AC6E57">
        <w:rPr>
          <w:rFonts w:ascii="Times New Roman" w:hAnsi="Times New Roman" w:cs="Times New Roman"/>
          <w:sz w:val="24"/>
          <w:szCs w:val="24"/>
        </w:rPr>
        <w:t>). С помощью блоков отображаются основные функции системы. Графически блок выглядит как прямоугольник. Внутри каждого блока помещается его имя и номер. Имя блока должно содержать в себе активный речевой оборот, содержать глагол или глагольный оборот, так как оно символизирует функцию или операцию. Номер блока располагается в правом нижнем углу. Нумерация блоков также подвержена определенным правилам: в первую очередь нумеруются диагональные блоки, начиная с левого верхнего угла. Как правило, число блоков строго не регламентируется, но считается, что оптимально испол</w:t>
      </w:r>
      <w:r w:rsidR="00856ADB" w:rsidRPr="00AC6E57">
        <w:rPr>
          <w:rFonts w:ascii="Times New Roman" w:hAnsi="Times New Roman" w:cs="Times New Roman"/>
          <w:sz w:val="24"/>
          <w:szCs w:val="24"/>
        </w:rPr>
        <w:t xml:space="preserve">ьзовать от 3 до 8 блоков (рис. </w:t>
      </w:r>
      <w:r w:rsidR="00774B78">
        <w:rPr>
          <w:rFonts w:ascii="Times New Roman" w:hAnsi="Times New Roman" w:cs="Times New Roman"/>
          <w:sz w:val="24"/>
          <w:szCs w:val="24"/>
        </w:rPr>
        <w:t>1.</w:t>
      </w:r>
      <w:r w:rsidR="00856ADB" w:rsidRPr="00AC6E57">
        <w:rPr>
          <w:rFonts w:ascii="Times New Roman" w:hAnsi="Times New Roman" w:cs="Times New Roman"/>
          <w:sz w:val="24"/>
          <w:szCs w:val="24"/>
        </w:rPr>
        <w:t>5</w:t>
      </w:r>
      <w:r w:rsidRPr="00AC6E57">
        <w:rPr>
          <w:rFonts w:ascii="Times New Roman" w:hAnsi="Times New Roman" w:cs="Times New Roman"/>
          <w:sz w:val="24"/>
          <w:szCs w:val="24"/>
        </w:rPr>
        <w:t xml:space="preserve">) на одном уровне. </w:t>
      </w:r>
    </w:p>
    <w:p w:rsidR="00C46888" w:rsidRPr="00AC6E57" w:rsidRDefault="00C46888" w:rsidP="00931B95">
      <w:pPr>
        <w:spacing w:line="360" w:lineRule="auto"/>
        <w:ind w:firstLine="709"/>
        <w:jc w:val="center"/>
        <w:rPr>
          <w:rFonts w:ascii="Times New Roman" w:hAnsi="Times New Roman" w:cs="Times New Roman"/>
          <w:sz w:val="24"/>
          <w:szCs w:val="24"/>
          <w:lang w:val="en-US"/>
        </w:rPr>
      </w:pPr>
      <w:r w:rsidRPr="00AC6E57">
        <w:rPr>
          <w:rFonts w:ascii="Times New Roman" w:hAnsi="Times New Roman" w:cs="Times New Roman"/>
          <w:noProof/>
          <w:sz w:val="24"/>
          <w:szCs w:val="24"/>
          <w:lang w:eastAsia="ru-RU"/>
        </w:rPr>
        <w:lastRenderedPageBreak/>
        <w:drawing>
          <wp:inline distT="0" distB="0" distL="0" distR="0">
            <wp:extent cx="4235889" cy="1885071"/>
            <wp:effectExtent l="19050" t="0" r="0" b="0"/>
            <wp:docPr id="12" name="Рисунок 12" descr="Картинки по запросу блок Id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блок Idef0"/>
                    <pic:cNvPicPr>
                      <a:picLocks noChangeAspect="1" noChangeArrowheads="1"/>
                    </pic:cNvPicPr>
                  </pic:nvPicPr>
                  <pic:blipFill>
                    <a:blip r:embed="rId18" cstate="print"/>
                    <a:srcRect/>
                    <a:stretch>
                      <a:fillRect/>
                    </a:stretch>
                  </pic:blipFill>
                  <pic:spPr bwMode="auto">
                    <a:xfrm>
                      <a:off x="0" y="0"/>
                      <a:ext cx="4242907" cy="1888194"/>
                    </a:xfrm>
                    <a:prstGeom prst="rect">
                      <a:avLst/>
                    </a:prstGeom>
                    <a:noFill/>
                    <a:ln w="9525">
                      <a:noFill/>
                      <a:miter lim="800000"/>
                      <a:headEnd/>
                      <a:tailEnd/>
                    </a:ln>
                  </pic:spPr>
                </pic:pic>
              </a:graphicData>
            </a:graphic>
          </wp:inline>
        </w:drawing>
      </w:r>
    </w:p>
    <w:p w:rsidR="00C46888" w:rsidRPr="00AC6E57" w:rsidRDefault="00334327" w:rsidP="00931B95">
      <w:pPr>
        <w:spacing w:after="100" w:afterAutospacing="1" w:line="36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774B78">
        <w:rPr>
          <w:rFonts w:ascii="Times New Roman" w:hAnsi="Times New Roman" w:cs="Times New Roman"/>
          <w:sz w:val="24"/>
          <w:szCs w:val="24"/>
        </w:rPr>
        <w:t>Рисунок 1.</w:t>
      </w:r>
      <w:r w:rsidR="00AF0F0E" w:rsidRPr="00AC6E57">
        <w:rPr>
          <w:rFonts w:ascii="Times New Roman" w:hAnsi="Times New Roman" w:cs="Times New Roman"/>
          <w:sz w:val="24"/>
          <w:szCs w:val="24"/>
        </w:rPr>
        <w:t>5</w:t>
      </w:r>
      <w:r w:rsidR="00C46888" w:rsidRPr="00AC6E57">
        <w:rPr>
          <w:rFonts w:ascii="Times New Roman" w:hAnsi="Times New Roman" w:cs="Times New Roman"/>
          <w:sz w:val="24"/>
          <w:szCs w:val="24"/>
        </w:rPr>
        <w:t xml:space="preserve"> Пример блока</w:t>
      </w:r>
      <w:r>
        <w:rPr>
          <w:rFonts w:ascii="Times New Roman" w:hAnsi="Times New Roman" w:cs="Times New Roman"/>
          <w:sz w:val="24"/>
          <w:szCs w:val="24"/>
        </w:rPr>
        <w:t>»</w:t>
      </w:r>
    </w:p>
    <w:p w:rsidR="00802BCD" w:rsidRPr="0015207C" w:rsidRDefault="00C46888" w:rsidP="0015207C">
      <w:pPr>
        <w:spacing w:line="360" w:lineRule="auto"/>
        <w:ind w:firstLine="709"/>
        <w:jc w:val="center"/>
        <w:rPr>
          <w:rFonts w:ascii="Times New Roman" w:hAnsi="Times New Roman" w:cs="Times New Roman"/>
          <w:sz w:val="24"/>
          <w:szCs w:val="24"/>
          <w:lang w:val="en-US"/>
        </w:rPr>
      </w:pPr>
      <w:r w:rsidRPr="00774B78">
        <w:rPr>
          <w:rFonts w:ascii="Times New Roman" w:hAnsi="Times New Roman" w:cs="Times New Roman"/>
          <w:sz w:val="24"/>
          <w:szCs w:val="24"/>
        </w:rPr>
        <w:t>Источник: составлено автором</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Каждая сторона блока имеет определенное значение, заданное стандартом. Стрелки слева символизируют «входы», то есть некоторые ресурсы. Стрелки справа символизируют «выходы», то есть результаты функционирования блока. Стрелки, входящие в блок сверху – стрелки управления, они являются надстройкой и задают условия для деятельности (например, нормативно-правовые акты), нижние стрелки, представляют механизмы, с помощью которых реализуется операция или функция. Если исходящая стрелка направлена вверх, то она символизирует поддерживающую функцию. Если же стрелка направлена вниз, то такую стрелку принято считать вызовом. Стрелки вызова обозначаются связь одной модели или части модели с другой и обеспечивают их связь.</w:t>
      </w:r>
    </w:p>
    <w:p w:rsidR="00AC6E57" w:rsidRPr="00AC6E57" w:rsidRDefault="00C46888" w:rsidP="00334327">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Помимо этого методология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 xml:space="preserve">0 регламентирует 6 типов отношений между блоками одной диаграммы: </w:t>
      </w:r>
    </w:p>
    <w:p w:rsidR="00AF0F0E" w:rsidRPr="00334327" w:rsidRDefault="00856ADB" w:rsidP="00334327">
      <w:pPr>
        <w:pStyle w:val="a3"/>
        <w:numPr>
          <w:ilvl w:val="0"/>
          <w:numId w:val="29"/>
        </w:numPr>
        <w:spacing w:after="0" w:line="360" w:lineRule="auto"/>
        <w:jc w:val="both"/>
        <w:rPr>
          <w:rFonts w:ascii="Times New Roman" w:hAnsi="Times New Roman" w:cs="Times New Roman"/>
          <w:sz w:val="24"/>
          <w:szCs w:val="24"/>
        </w:rPr>
      </w:pPr>
      <w:r w:rsidRPr="00334327">
        <w:rPr>
          <w:rFonts w:ascii="Times New Roman" w:hAnsi="Times New Roman" w:cs="Times New Roman"/>
          <w:sz w:val="24"/>
          <w:szCs w:val="24"/>
        </w:rPr>
        <w:t xml:space="preserve">Отношения управления (рис. </w:t>
      </w:r>
      <w:r w:rsidR="00774B78" w:rsidRPr="00334327">
        <w:rPr>
          <w:rFonts w:ascii="Times New Roman" w:hAnsi="Times New Roman" w:cs="Times New Roman"/>
          <w:sz w:val="24"/>
          <w:szCs w:val="24"/>
        </w:rPr>
        <w:t>1.</w:t>
      </w:r>
      <w:r w:rsidRPr="00334327">
        <w:rPr>
          <w:rFonts w:ascii="Times New Roman" w:hAnsi="Times New Roman" w:cs="Times New Roman"/>
          <w:sz w:val="24"/>
          <w:szCs w:val="24"/>
        </w:rPr>
        <w:t>6</w:t>
      </w:r>
      <w:r w:rsidR="00C46888" w:rsidRPr="00334327">
        <w:rPr>
          <w:rFonts w:ascii="Times New Roman" w:hAnsi="Times New Roman" w:cs="Times New Roman"/>
          <w:sz w:val="24"/>
          <w:szCs w:val="24"/>
        </w:rPr>
        <w:t>)</w:t>
      </w:r>
    </w:p>
    <w:p w:rsidR="00C46888" w:rsidRPr="00AC6E57" w:rsidRDefault="00C46888" w:rsidP="00334327">
      <w:pPr>
        <w:pStyle w:val="a3"/>
        <w:spacing w:line="360" w:lineRule="auto"/>
        <w:ind w:left="1428"/>
        <w:jc w:val="center"/>
        <w:rPr>
          <w:rFonts w:ascii="Times New Roman" w:hAnsi="Times New Roman" w:cs="Times New Roman"/>
          <w:i/>
          <w:sz w:val="24"/>
          <w:szCs w:val="24"/>
        </w:rPr>
      </w:pPr>
      <w:r w:rsidRPr="00AC6E57">
        <w:rPr>
          <w:rFonts w:ascii="Times New Roman" w:hAnsi="Times New Roman" w:cs="Times New Roman"/>
          <w:noProof/>
          <w:sz w:val="24"/>
          <w:szCs w:val="24"/>
          <w:lang w:eastAsia="ru-RU"/>
        </w:rPr>
        <w:drawing>
          <wp:inline distT="0" distB="0" distL="0" distR="0">
            <wp:extent cx="3123961" cy="2184400"/>
            <wp:effectExtent l="19050" t="0" r="239" b="0"/>
            <wp:docPr id="14" name="Рисунок 10" descr="отношения управле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ношения управления.png"/>
                    <pic:cNvPicPr/>
                  </pic:nvPicPr>
                  <pic:blipFill>
                    <a:blip r:embed="rId19" cstate="print"/>
                    <a:stretch>
                      <a:fillRect/>
                    </a:stretch>
                  </pic:blipFill>
                  <pic:spPr>
                    <a:xfrm>
                      <a:off x="0" y="0"/>
                      <a:ext cx="3129460" cy="2188245"/>
                    </a:xfrm>
                    <a:prstGeom prst="rect">
                      <a:avLst/>
                    </a:prstGeom>
                  </pic:spPr>
                </pic:pic>
              </a:graphicData>
            </a:graphic>
          </wp:inline>
        </w:drawing>
      </w:r>
    </w:p>
    <w:p w:rsidR="00334327" w:rsidRDefault="00334327" w:rsidP="00334327">
      <w:pPr>
        <w:pStyle w:val="a3"/>
        <w:spacing w:line="360" w:lineRule="auto"/>
        <w:ind w:left="1428"/>
        <w:jc w:val="center"/>
        <w:rPr>
          <w:rFonts w:ascii="Times New Roman" w:hAnsi="Times New Roman" w:cs="Times New Roman"/>
          <w:sz w:val="24"/>
          <w:szCs w:val="24"/>
        </w:rPr>
      </w:pPr>
      <w:r>
        <w:rPr>
          <w:rFonts w:ascii="Times New Roman" w:hAnsi="Times New Roman" w:cs="Times New Roman"/>
          <w:sz w:val="24"/>
          <w:szCs w:val="24"/>
        </w:rPr>
        <w:t>«</w:t>
      </w:r>
      <w:r w:rsidR="00774B78">
        <w:rPr>
          <w:rFonts w:ascii="Times New Roman" w:hAnsi="Times New Roman" w:cs="Times New Roman"/>
          <w:sz w:val="24"/>
          <w:szCs w:val="24"/>
        </w:rPr>
        <w:t>Рисунок 1.</w:t>
      </w:r>
      <w:r w:rsidR="00856ADB" w:rsidRPr="00AC6E57">
        <w:rPr>
          <w:rFonts w:ascii="Times New Roman" w:hAnsi="Times New Roman" w:cs="Times New Roman"/>
          <w:sz w:val="24"/>
          <w:szCs w:val="24"/>
        </w:rPr>
        <w:t>6</w:t>
      </w:r>
      <w:r w:rsidR="00C46888" w:rsidRPr="00AC6E57">
        <w:rPr>
          <w:rFonts w:ascii="Times New Roman" w:hAnsi="Times New Roman" w:cs="Times New Roman"/>
          <w:sz w:val="24"/>
          <w:szCs w:val="24"/>
        </w:rPr>
        <w:t xml:space="preserve"> Отношения управления</w:t>
      </w:r>
      <w:r>
        <w:rPr>
          <w:rFonts w:ascii="Times New Roman" w:hAnsi="Times New Roman" w:cs="Times New Roman"/>
          <w:sz w:val="24"/>
          <w:szCs w:val="24"/>
        </w:rPr>
        <w:t>»</w:t>
      </w:r>
    </w:p>
    <w:p w:rsidR="00802BCD" w:rsidRPr="0015207C" w:rsidRDefault="00334327" w:rsidP="0015207C">
      <w:pPr>
        <w:pStyle w:val="a3"/>
        <w:spacing w:line="360" w:lineRule="auto"/>
        <w:ind w:left="1428"/>
        <w:jc w:val="center"/>
        <w:rPr>
          <w:rFonts w:ascii="Times New Roman" w:hAnsi="Times New Roman" w:cs="Times New Roman"/>
          <w:sz w:val="24"/>
          <w:szCs w:val="24"/>
          <w:lang w:val="en-US"/>
        </w:rPr>
      </w:pPr>
      <w:r>
        <w:rPr>
          <w:rFonts w:ascii="Times New Roman" w:hAnsi="Times New Roman" w:cs="Times New Roman"/>
          <w:sz w:val="24"/>
          <w:szCs w:val="24"/>
        </w:rPr>
        <w:t>И</w:t>
      </w:r>
      <w:r w:rsidR="00C46888" w:rsidRPr="00774B78">
        <w:rPr>
          <w:rFonts w:ascii="Times New Roman" w:hAnsi="Times New Roman" w:cs="Times New Roman"/>
          <w:sz w:val="24"/>
          <w:szCs w:val="24"/>
        </w:rPr>
        <w:t>сточник: составлено автором</w:t>
      </w:r>
    </w:p>
    <w:p w:rsidR="00C46888" w:rsidRPr="00334327" w:rsidRDefault="00C46888" w:rsidP="00334327">
      <w:pPr>
        <w:pStyle w:val="a3"/>
        <w:numPr>
          <w:ilvl w:val="0"/>
          <w:numId w:val="29"/>
        </w:numPr>
        <w:spacing w:after="0" w:line="360" w:lineRule="auto"/>
        <w:jc w:val="both"/>
        <w:rPr>
          <w:rFonts w:ascii="Times New Roman" w:hAnsi="Times New Roman" w:cs="Times New Roman"/>
          <w:sz w:val="24"/>
          <w:szCs w:val="24"/>
        </w:rPr>
      </w:pPr>
      <w:r w:rsidRPr="00334327">
        <w:rPr>
          <w:rFonts w:ascii="Times New Roman" w:hAnsi="Times New Roman" w:cs="Times New Roman"/>
          <w:sz w:val="24"/>
          <w:szCs w:val="24"/>
        </w:rPr>
        <w:lastRenderedPageBreak/>
        <w:t>Отношения обра</w:t>
      </w:r>
      <w:r w:rsidR="00856ADB" w:rsidRPr="00334327">
        <w:rPr>
          <w:rFonts w:ascii="Times New Roman" w:hAnsi="Times New Roman" w:cs="Times New Roman"/>
          <w:sz w:val="24"/>
          <w:szCs w:val="24"/>
        </w:rPr>
        <w:t xml:space="preserve">тной связи по управлению (рис. </w:t>
      </w:r>
      <w:r w:rsidR="00774B78" w:rsidRPr="00334327">
        <w:rPr>
          <w:rFonts w:ascii="Times New Roman" w:hAnsi="Times New Roman" w:cs="Times New Roman"/>
          <w:sz w:val="24"/>
          <w:szCs w:val="24"/>
        </w:rPr>
        <w:t>1.</w:t>
      </w:r>
      <w:r w:rsidR="00856ADB" w:rsidRPr="00334327">
        <w:rPr>
          <w:rFonts w:ascii="Times New Roman" w:hAnsi="Times New Roman" w:cs="Times New Roman"/>
          <w:sz w:val="24"/>
          <w:szCs w:val="24"/>
        </w:rPr>
        <w:t>7</w:t>
      </w:r>
      <w:r w:rsidRPr="00334327">
        <w:rPr>
          <w:rFonts w:ascii="Times New Roman" w:hAnsi="Times New Roman" w:cs="Times New Roman"/>
          <w:sz w:val="24"/>
          <w:szCs w:val="24"/>
        </w:rPr>
        <w:t>)</w:t>
      </w:r>
    </w:p>
    <w:p w:rsidR="00C46888" w:rsidRPr="00AC6E57" w:rsidRDefault="00C46888" w:rsidP="00334327">
      <w:pPr>
        <w:pStyle w:val="a3"/>
        <w:spacing w:line="360" w:lineRule="auto"/>
        <w:ind w:left="1428"/>
        <w:jc w:val="center"/>
        <w:rPr>
          <w:rFonts w:ascii="Times New Roman" w:hAnsi="Times New Roman" w:cs="Times New Roman"/>
          <w:sz w:val="24"/>
          <w:szCs w:val="24"/>
        </w:rPr>
      </w:pPr>
      <w:r w:rsidRPr="00AC6E57">
        <w:rPr>
          <w:rFonts w:ascii="Times New Roman" w:hAnsi="Times New Roman" w:cs="Times New Roman"/>
          <w:noProof/>
          <w:sz w:val="24"/>
          <w:szCs w:val="24"/>
          <w:lang w:eastAsia="ru-RU"/>
        </w:rPr>
        <w:drawing>
          <wp:inline distT="0" distB="0" distL="0" distR="0">
            <wp:extent cx="2977368" cy="2160347"/>
            <wp:effectExtent l="19050" t="0" r="0" b="0"/>
            <wp:docPr id="15" name="Рисунок 12" descr="обратная связь по управлени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тная связь по управлению.png"/>
                    <pic:cNvPicPr/>
                  </pic:nvPicPr>
                  <pic:blipFill>
                    <a:blip r:embed="rId20" cstate="print"/>
                    <a:stretch>
                      <a:fillRect/>
                    </a:stretch>
                  </pic:blipFill>
                  <pic:spPr>
                    <a:xfrm>
                      <a:off x="0" y="0"/>
                      <a:ext cx="2984131" cy="2165254"/>
                    </a:xfrm>
                    <a:prstGeom prst="rect">
                      <a:avLst/>
                    </a:prstGeom>
                  </pic:spPr>
                </pic:pic>
              </a:graphicData>
            </a:graphic>
          </wp:inline>
        </w:drawing>
      </w:r>
    </w:p>
    <w:p w:rsidR="00C46888" w:rsidRPr="00AC6E57" w:rsidRDefault="00334327" w:rsidP="00334327">
      <w:pPr>
        <w:pStyle w:val="a3"/>
        <w:spacing w:line="360" w:lineRule="auto"/>
        <w:ind w:left="1428"/>
        <w:jc w:val="center"/>
        <w:rPr>
          <w:rFonts w:ascii="Times New Roman" w:hAnsi="Times New Roman" w:cs="Times New Roman"/>
          <w:sz w:val="24"/>
          <w:szCs w:val="24"/>
        </w:rPr>
      </w:pPr>
      <w:r>
        <w:rPr>
          <w:rFonts w:ascii="Times New Roman" w:hAnsi="Times New Roman" w:cs="Times New Roman"/>
          <w:sz w:val="24"/>
          <w:szCs w:val="24"/>
        </w:rPr>
        <w:t>«</w:t>
      </w:r>
      <w:r w:rsidR="00774B78">
        <w:rPr>
          <w:rFonts w:ascii="Times New Roman" w:hAnsi="Times New Roman" w:cs="Times New Roman"/>
          <w:sz w:val="24"/>
          <w:szCs w:val="24"/>
        </w:rPr>
        <w:t>Рисунок</w:t>
      </w:r>
      <w:r w:rsidR="00856ADB" w:rsidRPr="00AC6E57">
        <w:rPr>
          <w:rFonts w:ascii="Times New Roman" w:hAnsi="Times New Roman" w:cs="Times New Roman"/>
          <w:sz w:val="24"/>
          <w:szCs w:val="24"/>
        </w:rPr>
        <w:t xml:space="preserve"> </w:t>
      </w:r>
      <w:r w:rsidR="00774B78">
        <w:rPr>
          <w:rFonts w:ascii="Times New Roman" w:hAnsi="Times New Roman" w:cs="Times New Roman"/>
          <w:sz w:val="24"/>
          <w:szCs w:val="24"/>
        </w:rPr>
        <w:t>1.</w:t>
      </w:r>
      <w:r w:rsidR="00856ADB" w:rsidRPr="00AC6E57">
        <w:rPr>
          <w:rFonts w:ascii="Times New Roman" w:hAnsi="Times New Roman" w:cs="Times New Roman"/>
          <w:sz w:val="24"/>
          <w:szCs w:val="24"/>
        </w:rPr>
        <w:t>7</w:t>
      </w:r>
      <w:r w:rsidR="00C46888" w:rsidRPr="00AC6E57">
        <w:rPr>
          <w:rFonts w:ascii="Times New Roman" w:hAnsi="Times New Roman" w:cs="Times New Roman"/>
          <w:sz w:val="24"/>
          <w:szCs w:val="24"/>
        </w:rPr>
        <w:t xml:space="preserve"> Обратная связь по управлению</w:t>
      </w:r>
      <w:r>
        <w:rPr>
          <w:rFonts w:ascii="Times New Roman" w:hAnsi="Times New Roman" w:cs="Times New Roman"/>
          <w:sz w:val="24"/>
          <w:szCs w:val="24"/>
        </w:rPr>
        <w:t>»</w:t>
      </w:r>
    </w:p>
    <w:p w:rsidR="00802BCD" w:rsidRPr="0015207C" w:rsidRDefault="00C46888" w:rsidP="0015207C">
      <w:pPr>
        <w:spacing w:line="360" w:lineRule="auto"/>
        <w:jc w:val="center"/>
        <w:rPr>
          <w:rFonts w:ascii="Times New Roman" w:hAnsi="Times New Roman" w:cs="Times New Roman"/>
          <w:sz w:val="24"/>
          <w:szCs w:val="24"/>
          <w:lang w:val="en-US"/>
        </w:rPr>
      </w:pPr>
      <w:r w:rsidRPr="00774B78">
        <w:rPr>
          <w:rFonts w:ascii="Times New Roman" w:hAnsi="Times New Roman" w:cs="Times New Roman"/>
          <w:sz w:val="24"/>
          <w:szCs w:val="24"/>
        </w:rPr>
        <w:t>Источник: составлено автором</w:t>
      </w:r>
    </w:p>
    <w:p w:rsidR="00C46888" w:rsidRPr="00334327" w:rsidRDefault="00C46888" w:rsidP="00334327">
      <w:pPr>
        <w:pStyle w:val="a3"/>
        <w:numPr>
          <w:ilvl w:val="0"/>
          <w:numId w:val="29"/>
        </w:numPr>
        <w:spacing w:after="0" w:line="360" w:lineRule="auto"/>
        <w:jc w:val="both"/>
        <w:rPr>
          <w:rFonts w:ascii="Times New Roman" w:hAnsi="Times New Roman" w:cs="Times New Roman"/>
          <w:sz w:val="24"/>
          <w:szCs w:val="24"/>
        </w:rPr>
      </w:pPr>
      <w:r w:rsidRPr="00334327">
        <w:rPr>
          <w:rFonts w:ascii="Times New Roman" w:hAnsi="Times New Roman" w:cs="Times New Roman"/>
          <w:sz w:val="24"/>
          <w:szCs w:val="24"/>
        </w:rPr>
        <w:t>Отношени</w:t>
      </w:r>
      <w:r w:rsidR="00856ADB" w:rsidRPr="00334327">
        <w:rPr>
          <w:rFonts w:ascii="Times New Roman" w:hAnsi="Times New Roman" w:cs="Times New Roman"/>
          <w:sz w:val="24"/>
          <w:szCs w:val="24"/>
        </w:rPr>
        <w:t>я обратной связи по входу (рис.</w:t>
      </w:r>
      <w:r w:rsidR="00774B78" w:rsidRPr="00334327">
        <w:rPr>
          <w:rFonts w:ascii="Times New Roman" w:hAnsi="Times New Roman" w:cs="Times New Roman"/>
          <w:sz w:val="24"/>
          <w:szCs w:val="24"/>
        </w:rPr>
        <w:t>1.</w:t>
      </w:r>
      <w:r w:rsidR="00856ADB" w:rsidRPr="00334327">
        <w:rPr>
          <w:rFonts w:ascii="Times New Roman" w:hAnsi="Times New Roman" w:cs="Times New Roman"/>
          <w:sz w:val="24"/>
          <w:szCs w:val="24"/>
        </w:rPr>
        <w:t>8</w:t>
      </w:r>
      <w:r w:rsidRPr="00334327">
        <w:rPr>
          <w:rFonts w:ascii="Times New Roman" w:hAnsi="Times New Roman" w:cs="Times New Roman"/>
          <w:sz w:val="24"/>
          <w:szCs w:val="24"/>
        </w:rPr>
        <w:t>)</w:t>
      </w:r>
    </w:p>
    <w:p w:rsidR="00C46888" w:rsidRPr="00AC6E57" w:rsidRDefault="00C46888" w:rsidP="00334327">
      <w:pPr>
        <w:spacing w:line="360" w:lineRule="auto"/>
        <w:jc w:val="center"/>
        <w:rPr>
          <w:rFonts w:ascii="Times New Roman" w:hAnsi="Times New Roman" w:cs="Times New Roman"/>
          <w:sz w:val="24"/>
          <w:szCs w:val="24"/>
        </w:rPr>
      </w:pPr>
      <w:r w:rsidRPr="00AC6E57">
        <w:rPr>
          <w:rFonts w:ascii="Times New Roman" w:hAnsi="Times New Roman" w:cs="Times New Roman"/>
          <w:noProof/>
          <w:sz w:val="24"/>
          <w:szCs w:val="24"/>
          <w:lang w:eastAsia="ru-RU"/>
        </w:rPr>
        <w:drawing>
          <wp:inline distT="0" distB="0" distL="0" distR="0">
            <wp:extent cx="2794489" cy="2027650"/>
            <wp:effectExtent l="19050" t="0" r="5861" b="0"/>
            <wp:docPr id="16" name="Рисунок 15" descr="обратная связь по вход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тная связь по входу.png"/>
                    <pic:cNvPicPr/>
                  </pic:nvPicPr>
                  <pic:blipFill>
                    <a:blip r:embed="rId21" cstate="print"/>
                    <a:stretch>
                      <a:fillRect/>
                    </a:stretch>
                  </pic:blipFill>
                  <pic:spPr>
                    <a:xfrm>
                      <a:off x="0" y="0"/>
                      <a:ext cx="2797897" cy="2030123"/>
                    </a:xfrm>
                    <a:prstGeom prst="rect">
                      <a:avLst/>
                    </a:prstGeom>
                  </pic:spPr>
                </pic:pic>
              </a:graphicData>
            </a:graphic>
          </wp:inline>
        </w:drawing>
      </w:r>
    </w:p>
    <w:p w:rsidR="00C46888" w:rsidRPr="00774B78" w:rsidRDefault="00334327" w:rsidP="0033432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774B78">
        <w:rPr>
          <w:rFonts w:ascii="Times New Roman" w:hAnsi="Times New Roman" w:cs="Times New Roman"/>
          <w:sz w:val="24"/>
          <w:szCs w:val="24"/>
        </w:rPr>
        <w:t>Рисунок 1.</w:t>
      </w:r>
      <w:r w:rsidR="00856ADB" w:rsidRPr="00774B78">
        <w:rPr>
          <w:rFonts w:ascii="Times New Roman" w:hAnsi="Times New Roman" w:cs="Times New Roman"/>
          <w:sz w:val="24"/>
          <w:szCs w:val="24"/>
        </w:rPr>
        <w:t>8</w:t>
      </w:r>
      <w:r w:rsidR="00C46888" w:rsidRPr="00774B78">
        <w:rPr>
          <w:rFonts w:ascii="Times New Roman" w:hAnsi="Times New Roman" w:cs="Times New Roman"/>
          <w:sz w:val="24"/>
          <w:szCs w:val="24"/>
        </w:rPr>
        <w:t>. Обратная связь по входу</w:t>
      </w:r>
      <w:r>
        <w:rPr>
          <w:rFonts w:ascii="Times New Roman" w:hAnsi="Times New Roman" w:cs="Times New Roman"/>
          <w:sz w:val="24"/>
          <w:szCs w:val="24"/>
        </w:rPr>
        <w:t>»</w:t>
      </w:r>
      <w:r w:rsidR="00C46888" w:rsidRPr="00774B78">
        <w:rPr>
          <w:rFonts w:ascii="Times New Roman" w:hAnsi="Times New Roman" w:cs="Times New Roman"/>
          <w:sz w:val="24"/>
          <w:szCs w:val="24"/>
        </w:rPr>
        <w:t xml:space="preserve"> </w:t>
      </w:r>
    </w:p>
    <w:p w:rsidR="00802BCD" w:rsidRPr="0015207C" w:rsidRDefault="00C46888" w:rsidP="0015207C">
      <w:pPr>
        <w:spacing w:line="360" w:lineRule="auto"/>
        <w:jc w:val="center"/>
        <w:rPr>
          <w:rFonts w:ascii="Times New Roman" w:hAnsi="Times New Roman" w:cs="Times New Roman"/>
          <w:sz w:val="24"/>
          <w:szCs w:val="24"/>
          <w:lang w:val="en-US"/>
        </w:rPr>
      </w:pPr>
      <w:r w:rsidRPr="00774B78">
        <w:rPr>
          <w:rFonts w:ascii="Times New Roman" w:hAnsi="Times New Roman" w:cs="Times New Roman"/>
          <w:sz w:val="24"/>
          <w:szCs w:val="24"/>
        </w:rPr>
        <w:t>Источник: составлено автором</w:t>
      </w:r>
    </w:p>
    <w:p w:rsidR="00C46888" w:rsidRPr="00334327" w:rsidRDefault="00C46888" w:rsidP="00334327">
      <w:pPr>
        <w:pStyle w:val="a3"/>
        <w:numPr>
          <w:ilvl w:val="0"/>
          <w:numId w:val="29"/>
        </w:numPr>
        <w:spacing w:after="0" w:line="360" w:lineRule="auto"/>
        <w:jc w:val="both"/>
        <w:rPr>
          <w:rFonts w:ascii="Times New Roman" w:hAnsi="Times New Roman" w:cs="Times New Roman"/>
          <w:sz w:val="24"/>
          <w:szCs w:val="24"/>
        </w:rPr>
      </w:pPr>
      <w:r w:rsidRPr="00334327">
        <w:rPr>
          <w:rFonts w:ascii="Times New Roman" w:hAnsi="Times New Roman" w:cs="Times New Roman"/>
          <w:sz w:val="24"/>
          <w:szCs w:val="24"/>
        </w:rPr>
        <w:t>Отношени</w:t>
      </w:r>
      <w:r w:rsidR="00774B78" w:rsidRPr="00334327">
        <w:rPr>
          <w:rFonts w:ascii="Times New Roman" w:hAnsi="Times New Roman" w:cs="Times New Roman"/>
          <w:sz w:val="24"/>
          <w:szCs w:val="24"/>
        </w:rPr>
        <w:t>я связи «выход-механизм» (рис. 1.</w:t>
      </w:r>
      <w:r w:rsidR="00856ADB" w:rsidRPr="00334327">
        <w:rPr>
          <w:rFonts w:ascii="Times New Roman" w:hAnsi="Times New Roman" w:cs="Times New Roman"/>
          <w:sz w:val="24"/>
          <w:szCs w:val="24"/>
        </w:rPr>
        <w:t>9</w:t>
      </w:r>
      <w:r w:rsidRPr="00334327">
        <w:rPr>
          <w:rFonts w:ascii="Times New Roman" w:hAnsi="Times New Roman" w:cs="Times New Roman"/>
          <w:sz w:val="24"/>
          <w:szCs w:val="24"/>
        </w:rPr>
        <w:t>)</w:t>
      </w:r>
    </w:p>
    <w:p w:rsidR="00C46888" w:rsidRPr="00AC6E57" w:rsidRDefault="00C46888" w:rsidP="00334327">
      <w:pPr>
        <w:spacing w:line="360" w:lineRule="auto"/>
        <w:ind w:left="1068"/>
        <w:jc w:val="center"/>
        <w:rPr>
          <w:rFonts w:ascii="Times New Roman" w:hAnsi="Times New Roman" w:cs="Times New Roman"/>
          <w:sz w:val="24"/>
          <w:szCs w:val="24"/>
        </w:rPr>
      </w:pPr>
      <w:r w:rsidRPr="00AC6E57">
        <w:rPr>
          <w:rFonts w:ascii="Times New Roman" w:hAnsi="Times New Roman" w:cs="Times New Roman"/>
          <w:noProof/>
          <w:sz w:val="24"/>
          <w:szCs w:val="24"/>
          <w:lang w:eastAsia="ru-RU"/>
        </w:rPr>
        <w:drawing>
          <wp:inline distT="0" distB="0" distL="0" distR="0">
            <wp:extent cx="3962400" cy="1435100"/>
            <wp:effectExtent l="19050" t="0" r="0" b="0"/>
            <wp:docPr id="18" name="Рисунок 17" descr="выход-механиз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ыход-механизм.png"/>
                    <pic:cNvPicPr/>
                  </pic:nvPicPr>
                  <pic:blipFill>
                    <a:blip r:embed="rId22" cstate="print"/>
                    <a:stretch>
                      <a:fillRect/>
                    </a:stretch>
                  </pic:blipFill>
                  <pic:spPr>
                    <a:xfrm>
                      <a:off x="0" y="0"/>
                      <a:ext cx="3962604" cy="1435174"/>
                    </a:xfrm>
                    <a:prstGeom prst="rect">
                      <a:avLst/>
                    </a:prstGeom>
                  </pic:spPr>
                </pic:pic>
              </a:graphicData>
            </a:graphic>
          </wp:inline>
        </w:drawing>
      </w:r>
    </w:p>
    <w:p w:rsidR="00C46888" w:rsidRPr="00774B78" w:rsidRDefault="00334327" w:rsidP="00334327">
      <w:pPr>
        <w:spacing w:line="360" w:lineRule="auto"/>
        <w:ind w:left="1068"/>
        <w:jc w:val="center"/>
        <w:rPr>
          <w:rFonts w:ascii="Times New Roman" w:hAnsi="Times New Roman" w:cs="Times New Roman"/>
          <w:sz w:val="24"/>
          <w:szCs w:val="24"/>
        </w:rPr>
      </w:pPr>
      <w:r>
        <w:rPr>
          <w:rFonts w:ascii="Times New Roman" w:hAnsi="Times New Roman" w:cs="Times New Roman"/>
          <w:sz w:val="24"/>
          <w:szCs w:val="24"/>
        </w:rPr>
        <w:t>«</w:t>
      </w:r>
      <w:r w:rsidR="00774B78" w:rsidRPr="00774B78">
        <w:rPr>
          <w:rFonts w:ascii="Times New Roman" w:hAnsi="Times New Roman" w:cs="Times New Roman"/>
          <w:sz w:val="24"/>
          <w:szCs w:val="24"/>
        </w:rPr>
        <w:t>Рисунок 1.</w:t>
      </w:r>
      <w:r w:rsidR="00856ADB" w:rsidRPr="00774B78">
        <w:rPr>
          <w:rFonts w:ascii="Times New Roman" w:hAnsi="Times New Roman" w:cs="Times New Roman"/>
          <w:sz w:val="24"/>
          <w:szCs w:val="24"/>
        </w:rPr>
        <w:t>9</w:t>
      </w:r>
      <w:r w:rsidR="00C46888" w:rsidRPr="00774B78">
        <w:rPr>
          <w:rFonts w:ascii="Times New Roman" w:hAnsi="Times New Roman" w:cs="Times New Roman"/>
          <w:sz w:val="24"/>
          <w:szCs w:val="24"/>
        </w:rPr>
        <w:t xml:space="preserve"> Отношение выход-механизм</w:t>
      </w:r>
      <w:r>
        <w:rPr>
          <w:rFonts w:ascii="Times New Roman" w:hAnsi="Times New Roman" w:cs="Times New Roman"/>
          <w:sz w:val="24"/>
          <w:szCs w:val="24"/>
        </w:rPr>
        <w:t>»</w:t>
      </w:r>
    </w:p>
    <w:p w:rsidR="00802BCD" w:rsidRPr="0015207C" w:rsidRDefault="00C46888" w:rsidP="0015207C">
      <w:pPr>
        <w:spacing w:line="360" w:lineRule="auto"/>
        <w:jc w:val="center"/>
        <w:rPr>
          <w:rFonts w:ascii="Times New Roman" w:hAnsi="Times New Roman" w:cs="Times New Roman"/>
          <w:sz w:val="24"/>
          <w:szCs w:val="24"/>
          <w:lang w:val="en-US"/>
        </w:rPr>
      </w:pPr>
      <w:r w:rsidRPr="00774B78">
        <w:rPr>
          <w:rFonts w:ascii="Times New Roman" w:hAnsi="Times New Roman" w:cs="Times New Roman"/>
          <w:sz w:val="24"/>
          <w:szCs w:val="24"/>
        </w:rPr>
        <w:t>Источник: составлено</w:t>
      </w:r>
      <w:r w:rsidRPr="00AC6E57">
        <w:rPr>
          <w:rFonts w:ascii="Times New Roman" w:hAnsi="Times New Roman" w:cs="Times New Roman"/>
          <w:sz w:val="24"/>
          <w:szCs w:val="24"/>
        </w:rPr>
        <w:t xml:space="preserve"> автором</w:t>
      </w:r>
    </w:p>
    <w:p w:rsidR="00C46888" w:rsidRPr="00334327" w:rsidRDefault="00C46888" w:rsidP="00334327">
      <w:pPr>
        <w:pStyle w:val="a3"/>
        <w:numPr>
          <w:ilvl w:val="0"/>
          <w:numId w:val="29"/>
        </w:numPr>
        <w:spacing w:after="0" w:line="360" w:lineRule="auto"/>
        <w:jc w:val="both"/>
        <w:rPr>
          <w:rFonts w:ascii="Times New Roman" w:hAnsi="Times New Roman" w:cs="Times New Roman"/>
          <w:sz w:val="24"/>
          <w:szCs w:val="24"/>
        </w:rPr>
      </w:pPr>
      <w:r w:rsidRPr="00334327">
        <w:rPr>
          <w:rFonts w:ascii="Times New Roman" w:hAnsi="Times New Roman" w:cs="Times New Roman"/>
          <w:sz w:val="24"/>
          <w:szCs w:val="24"/>
        </w:rPr>
        <w:lastRenderedPageBreak/>
        <w:t>Отношение доминирования</w:t>
      </w:r>
    </w:p>
    <w:p w:rsidR="00C46888" w:rsidRPr="00334327" w:rsidRDefault="00856ADB" w:rsidP="00334327">
      <w:pPr>
        <w:pStyle w:val="a3"/>
        <w:numPr>
          <w:ilvl w:val="0"/>
          <w:numId w:val="29"/>
        </w:numPr>
        <w:spacing w:after="0" w:line="360" w:lineRule="auto"/>
        <w:jc w:val="both"/>
        <w:rPr>
          <w:rFonts w:ascii="Times New Roman" w:hAnsi="Times New Roman" w:cs="Times New Roman"/>
          <w:sz w:val="24"/>
          <w:szCs w:val="24"/>
        </w:rPr>
      </w:pPr>
      <w:r w:rsidRPr="00334327">
        <w:rPr>
          <w:rFonts w:ascii="Times New Roman" w:hAnsi="Times New Roman" w:cs="Times New Roman"/>
          <w:sz w:val="24"/>
          <w:szCs w:val="24"/>
        </w:rPr>
        <w:t xml:space="preserve">Отношение выход-вход (рис. </w:t>
      </w:r>
      <w:r w:rsidR="00774B78" w:rsidRPr="00334327">
        <w:rPr>
          <w:rFonts w:ascii="Times New Roman" w:hAnsi="Times New Roman" w:cs="Times New Roman"/>
          <w:sz w:val="24"/>
          <w:szCs w:val="24"/>
        </w:rPr>
        <w:t>1.</w:t>
      </w:r>
      <w:r w:rsidRPr="00334327">
        <w:rPr>
          <w:rFonts w:ascii="Times New Roman" w:hAnsi="Times New Roman" w:cs="Times New Roman"/>
          <w:sz w:val="24"/>
          <w:szCs w:val="24"/>
        </w:rPr>
        <w:t>10</w:t>
      </w:r>
      <w:r w:rsidR="00C46888" w:rsidRPr="00334327">
        <w:rPr>
          <w:rFonts w:ascii="Times New Roman" w:hAnsi="Times New Roman" w:cs="Times New Roman"/>
          <w:sz w:val="24"/>
          <w:szCs w:val="24"/>
        </w:rPr>
        <w:t>)</w:t>
      </w:r>
    </w:p>
    <w:p w:rsidR="00C46888" w:rsidRPr="006E30F8" w:rsidRDefault="00C46888" w:rsidP="00334327">
      <w:pPr>
        <w:spacing w:line="360" w:lineRule="auto"/>
        <w:jc w:val="center"/>
        <w:rPr>
          <w:rFonts w:ascii="Times New Roman" w:hAnsi="Times New Roman" w:cs="Times New Roman"/>
          <w:sz w:val="24"/>
          <w:szCs w:val="24"/>
          <w:lang w:val="en-US"/>
        </w:rPr>
      </w:pPr>
      <w:r w:rsidRPr="00AC6E57">
        <w:rPr>
          <w:rFonts w:ascii="Times New Roman" w:hAnsi="Times New Roman" w:cs="Times New Roman"/>
          <w:noProof/>
          <w:sz w:val="24"/>
          <w:szCs w:val="24"/>
          <w:lang w:eastAsia="ru-RU"/>
        </w:rPr>
        <w:drawing>
          <wp:inline distT="0" distB="0" distL="0" distR="0">
            <wp:extent cx="3772094" cy="2736991"/>
            <wp:effectExtent l="19050" t="0" r="0" b="0"/>
            <wp:docPr id="17" name="Рисунок 16" descr="отношения вхо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ношения входа.png"/>
                    <pic:cNvPicPr/>
                  </pic:nvPicPr>
                  <pic:blipFill>
                    <a:blip r:embed="rId23" cstate="print"/>
                    <a:stretch>
                      <a:fillRect/>
                    </a:stretch>
                  </pic:blipFill>
                  <pic:spPr>
                    <a:xfrm>
                      <a:off x="0" y="0"/>
                      <a:ext cx="3772094" cy="2736991"/>
                    </a:xfrm>
                    <a:prstGeom prst="rect">
                      <a:avLst/>
                    </a:prstGeom>
                  </pic:spPr>
                </pic:pic>
              </a:graphicData>
            </a:graphic>
          </wp:inline>
        </w:drawing>
      </w:r>
    </w:p>
    <w:p w:rsidR="00C46888" w:rsidRPr="00774B78" w:rsidRDefault="00334327" w:rsidP="0033432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774B78" w:rsidRPr="00774B78">
        <w:rPr>
          <w:rFonts w:ascii="Times New Roman" w:hAnsi="Times New Roman" w:cs="Times New Roman"/>
          <w:sz w:val="24"/>
          <w:szCs w:val="24"/>
        </w:rPr>
        <w:t>Рисунок 1.</w:t>
      </w:r>
      <w:r w:rsidR="00856ADB" w:rsidRPr="00774B78">
        <w:rPr>
          <w:rFonts w:ascii="Times New Roman" w:hAnsi="Times New Roman" w:cs="Times New Roman"/>
          <w:sz w:val="24"/>
          <w:szCs w:val="24"/>
        </w:rPr>
        <w:t>10</w:t>
      </w:r>
      <w:r w:rsidR="00C46888" w:rsidRPr="00774B78">
        <w:rPr>
          <w:rFonts w:ascii="Times New Roman" w:hAnsi="Times New Roman" w:cs="Times New Roman"/>
          <w:sz w:val="24"/>
          <w:szCs w:val="24"/>
        </w:rPr>
        <w:t xml:space="preserve"> Отношения выход-вход</w:t>
      </w:r>
      <w:r>
        <w:rPr>
          <w:rFonts w:ascii="Times New Roman" w:hAnsi="Times New Roman" w:cs="Times New Roman"/>
          <w:sz w:val="24"/>
          <w:szCs w:val="24"/>
        </w:rPr>
        <w:t>»</w:t>
      </w:r>
    </w:p>
    <w:p w:rsidR="00C46888" w:rsidRPr="00DA6E50" w:rsidRDefault="00C46888" w:rsidP="00334327">
      <w:pPr>
        <w:spacing w:line="360" w:lineRule="auto"/>
        <w:jc w:val="center"/>
        <w:rPr>
          <w:rFonts w:ascii="Times New Roman" w:hAnsi="Times New Roman" w:cs="Times New Roman"/>
          <w:sz w:val="24"/>
          <w:szCs w:val="24"/>
        </w:rPr>
      </w:pPr>
      <w:r w:rsidRPr="00774B78">
        <w:rPr>
          <w:rFonts w:ascii="Times New Roman" w:hAnsi="Times New Roman" w:cs="Times New Roman"/>
          <w:sz w:val="24"/>
          <w:szCs w:val="24"/>
        </w:rPr>
        <w:t>Источник: составлено</w:t>
      </w:r>
      <w:r w:rsidRPr="00AC6E57">
        <w:rPr>
          <w:rFonts w:ascii="Times New Roman" w:hAnsi="Times New Roman" w:cs="Times New Roman"/>
          <w:sz w:val="24"/>
          <w:szCs w:val="24"/>
        </w:rPr>
        <w:t xml:space="preserve"> автором</w:t>
      </w:r>
    </w:p>
    <w:p w:rsidR="00802BCD" w:rsidRPr="00DA6E50" w:rsidRDefault="00802BCD" w:rsidP="00334327">
      <w:pPr>
        <w:spacing w:line="360" w:lineRule="auto"/>
        <w:jc w:val="center"/>
        <w:rPr>
          <w:rFonts w:ascii="Times New Roman" w:hAnsi="Times New Roman" w:cs="Times New Roman"/>
          <w:sz w:val="24"/>
          <w:szCs w:val="24"/>
        </w:rPr>
      </w:pPr>
    </w:p>
    <w:p w:rsidR="00C46888" w:rsidRDefault="00C46888" w:rsidP="00931B95">
      <w:pPr>
        <w:spacing w:line="360" w:lineRule="auto"/>
        <w:ind w:firstLine="709"/>
        <w:jc w:val="both"/>
        <w:rPr>
          <w:rFonts w:ascii="Times New Roman" w:hAnsi="Times New Roman" w:cs="Times New Roman"/>
          <w:sz w:val="24"/>
          <w:szCs w:val="24"/>
          <w:lang w:val="en-US"/>
        </w:rPr>
      </w:pPr>
      <w:r w:rsidRPr="00AC6E57">
        <w:rPr>
          <w:rFonts w:ascii="Times New Roman" w:hAnsi="Times New Roman" w:cs="Times New Roman"/>
          <w:sz w:val="24"/>
          <w:szCs w:val="24"/>
        </w:rPr>
        <w:t xml:space="preserve">В нотации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0 стрелки могут быть прямыми или ломаными, диагональные стрелки не допускаются. В метках стрелок не используются функции, операции или работы. Стрелки помечаются существительными, так как они представляются некоторые объекты, условия или ограничения. Существуют граничные стрелки, то есть стрелки выражающие отношения между диаграмма</w:t>
      </w:r>
      <w:r w:rsidR="00856ADB" w:rsidRPr="00AC6E57">
        <w:rPr>
          <w:rFonts w:ascii="Times New Roman" w:hAnsi="Times New Roman" w:cs="Times New Roman"/>
          <w:sz w:val="24"/>
          <w:szCs w:val="24"/>
        </w:rPr>
        <w:t xml:space="preserve">ми и туннельные стрелки (рис. </w:t>
      </w:r>
      <w:r w:rsidR="00774B78">
        <w:rPr>
          <w:rFonts w:ascii="Times New Roman" w:hAnsi="Times New Roman" w:cs="Times New Roman"/>
          <w:sz w:val="24"/>
          <w:szCs w:val="24"/>
        </w:rPr>
        <w:t>1.</w:t>
      </w:r>
      <w:r w:rsidR="00856ADB" w:rsidRPr="00AC6E57">
        <w:rPr>
          <w:rFonts w:ascii="Times New Roman" w:hAnsi="Times New Roman" w:cs="Times New Roman"/>
          <w:sz w:val="24"/>
          <w:szCs w:val="24"/>
        </w:rPr>
        <w:t>11</w:t>
      </w:r>
      <w:r w:rsidRPr="00AC6E57">
        <w:rPr>
          <w:rFonts w:ascii="Times New Roman" w:hAnsi="Times New Roman" w:cs="Times New Roman"/>
          <w:sz w:val="24"/>
          <w:szCs w:val="24"/>
        </w:rPr>
        <w:t xml:space="preserve">), которые означают, что данные, выраженные этими стрелками, не рассматриваются на родительской диаграмме. </w:t>
      </w:r>
    </w:p>
    <w:p w:rsidR="0015207C" w:rsidRPr="0015207C" w:rsidRDefault="0015207C" w:rsidP="00931B95">
      <w:pPr>
        <w:spacing w:line="360" w:lineRule="auto"/>
        <w:ind w:firstLine="709"/>
        <w:jc w:val="both"/>
        <w:rPr>
          <w:rFonts w:ascii="Times New Roman" w:hAnsi="Times New Roman" w:cs="Times New Roman"/>
          <w:sz w:val="24"/>
          <w:szCs w:val="24"/>
          <w:lang w:val="en-US"/>
        </w:rPr>
      </w:pPr>
    </w:p>
    <w:p w:rsidR="00C46888" w:rsidRPr="00AC6E57" w:rsidRDefault="00C46888" w:rsidP="00931B95">
      <w:pPr>
        <w:spacing w:line="360" w:lineRule="auto"/>
        <w:ind w:firstLine="709"/>
        <w:jc w:val="center"/>
        <w:rPr>
          <w:rFonts w:ascii="Times New Roman" w:hAnsi="Times New Roman" w:cs="Times New Roman"/>
          <w:sz w:val="24"/>
          <w:szCs w:val="24"/>
        </w:rPr>
      </w:pPr>
      <w:r w:rsidRPr="00AC6E57">
        <w:rPr>
          <w:rFonts w:ascii="Times New Roman" w:hAnsi="Times New Roman" w:cs="Times New Roman"/>
          <w:noProof/>
          <w:sz w:val="24"/>
          <w:szCs w:val="24"/>
          <w:lang w:eastAsia="ru-RU"/>
        </w:rPr>
        <w:drawing>
          <wp:inline distT="0" distB="0" distL="0" distR="0">
            <wp:extent cx="1999664" cy="998422"/>
            <wp:effectExtent l="19050" t="0" r="586" b="0"/>
            <wp:docPr id="19" name="Рисунок 18" descr="туннель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уннельная.png"/>
                    <pic:cNvPicPr/>
                  </pic:nvPicPr>
                  <pic:blipFill>
                    <a:blip r:embed="rId24" cstate="print"/>
                    <a:stretch>
                      <a:fillRect/>
                    </a:stretch>
                  </pic:blipFill>
                  <pic:spPr>
                    <a:xfrm>
                      <a:off x="0" y="0"/>
                      <a:ext cx="1999073" cy="998127"/>
                    </a:xfrm>
                    <a:prstGeom prst="rect">
                      <a:avLst/>
                    </a:prstGeom>
                  </pic:spPr>
                </pic:pic>
              </a:graphicData>
            </a:graphic>
          </wp:inline>
        </w:drawing>
      </w:r>
    </w:p>
    <w:p w:rsidR="00AC6E57" w:rsidRPr="00774B78" w:rsidRDefault="00334327" w:rsidP="00931B95">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774B78">
        <w:rPr>
          <w:rFonts w:ascii="Times New Roman" w:hAnsi="Times New Roman" w:cs="Times New Roman"/>
          <w:sz w:val="24"/>
          <w:szCs w:val="24"/>
        </w:rPr>
        <w:t>Рисунок 1.</w:t>
      </w:r>
      <w:r w:rsidR="00856ADB" w:rsidRPr="00774B78">
        <w:rPr>
          <w:rFonts w:ascii="Times New Roman" w:hAnsi="Times New Roman" w:cs="Times New Roman"/>
          <w:sz w:val="24"/>
          <w:szCs w:val="24"/>
        </w:rPr>
        <w:t>11</w:t>
      </w:r>
      <w:r w:rsidR="00C46888" w:rsidRPr="00774B78">
        <w:rPr>
          <w:rFonts w:ascii="Times New Roman" w:hAnsi="Times New Roman" w:cs="Times New Roman"/>
          <w:sz w:val="24"/>
          <w:szCs w:val="24"/>
        </w:rPr>
        <w:t xml:space="preserve"> Туннельная стрелка</w:t>
      </w:r>
      <w:r>
        <w:rPr>
          <w:rFonts w:ascii="Times New Roman" w:hAnsi="Times New Roman" w:cs="Times New Roman"/>
          <w:sz w:val="24"/>
          <w:szCs w:val="24"/>
        </w:rPr>
        <w:t>»</w:t>
      </w:r>
    </w:p>
    <w:p w:rsidR="00802BCD" w:rsidRDefault="00C46888" w:rsidP="0015207C">
      <w:pPr>
        <w:spacing w:line="360" w:lineRule="auto"/>
        <w:ind w:firstLine="709"/>
        <w:jc w:val="center"/>
        <w:rPr>
          <w:rFonts w:ascii="Times New Roman" w:hAnsi="Times New Roman" w:cs="Times New Roman"/>
          <w:sz w:val="24"/>
          <w:szCs w:val="24"/>
          <w:lang w:val="en-US"/>
        </w:rPr>
      </w:pPr>
      <w:r w:rsidRPr="00774B78">
        <w:rPr>
          <w:rFonts w:ascii="Times New Roman" w:hAnsi="Times New Roman" w:cs="Times New Roman"/>
          <w:sz w:val="24"/>
          <w:szCs w:val="24"/>
        </w:rPr>
        <w:t>Источник: составлено</w:t>
      </w:r>
      <w:r w:rsidRPr="00AC6E57">
        <w:rPr>
          <w:rFonts w:ascii="Times New Roman" w:hAnsi="Times New Roman" w:cs="Times New Roman"/>
          <w:sz w:val="24"/>
          <w:szCs w:val="24"/>
        </w:rPr>
        <w:t xml:space="preserve"> автором</w:t>
      </w:r>
    </w:p>
    <w:p w:rsidR="0015207C" w:rsidRPr="0015207C" w:rsidRDefault="0015207C" w:rsidP="0015207C">
      <w:pPr>
        <w:spacing w:line="360" w:lineRule="auto"/>
        <w:ind w:firstLine="709"/>
        <w:rPr>
          <w:rFonts w:ascii="Times New Roman" w:hAnsi="Times New Roman" w:cs="Times New Roman"/>
          <w:sz w:val="24"/>
          <w:szCs w:val="24"/>
          <w:lang w:val="en-US"/>
        </w:rPr>
      </w:pP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lastRenderedPageBreak/>
        <w:t>Граничные стрелки бывают, в свою очередь, четырех видов (</w:t>
      </w:r>
      <w:r w:rsidRPr="00AC6E57">
        <w:rPr>
          <w:rFonts w:ascii="Times New Roman" w:hAnsi="Times New Roman" w:cs="Times New Roman"/>
          <w:sz w:val="24"/>
          <w:szCs w:val="24"/>
          <w:lang w:val="en-US"/>
        </w:rPr>
        <w:t>ICOM</w:t>
      </w:r>
      <w:r w:rsidRPr="00AC6E57">
        <w:rPr>
          <w:rFonts w:ascii="Times New Roman" w:hAnsi="Times New Roman" w:cs="Times New Roman"/>
          <w:sz w:val="24"/>
          <w:szCs w:val="24"/>
        </w:rPr>
        <w:t>):</w:t>
      </w:r>
    </w:p>
    <w:p w:rsidR="00C46888" w:rsidRPr="00AC6E57" w:rsidRDefault="00C46888" w:rsidP="00931B95">
      <w:pPr>
        <w:pStyle w:val="a3"/>
        <w:numPr>
          <w:ilvl w:val="0"/>
          <w:numId w:val="9"/>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lang w:val="en-US"/>
        </w:rPr>
        <w:t>I – Input (</w:t>
      </w:r>
      <w:r w:rsidRPr="00AC6E57">
        <w:rPr>
          <w:rFonts w:ascii="Times New Roman" w:hAnsi="Times New Roman" w:cs="Times New Roman"/>
          <w:sz w:val="24"/>
          <w:szCs w:val="24"/>
        </w:rPr>
        <w:t>вход)</w:t>
      </w:r>
    </w:p>
    <w:p w:rsidR="00C46888" w:rsidRPr="00AC6E57" w:rsidRDefault="00C46888" w:rsidP="00931B95">
      <w:pPr>
        <w:pStyle w:val="a3"/>
        <w:numPr>
          <w:ilvl w:val="0"/>
          <w:numId w:val="9"/>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С – </w:t>
      </w:r>
      <w:r w:rsidRPr="00AC6E57">
        <w:rPr>
          <w:rFonts w:ascii="Times New Roman" w:hAnsi="Times New Roman" w:cs="Times New Roman"/>
          <w:sz w:val="24"/>
          <w:szCs w:val="24"/>
          <w:lang w:val="en-US"/>
        </w:rPr>
        <w:t>control (</w:t>
      </w:r>
      <w:r w:rsidRPr="00AC6E57">
        <w:rPr>
          <w:rFonts w:ascii="Times New Roman" w:hAnsi="Times New Roman" w:cs="Times New Roman"/>
          <w:sz w:val="24"/>
          <w:szCs w:val="24"/>
        </w:rPr>
        <w:t>управление)</w:t>
      </w:r>
    </w:p>
    <w:p w:rsidR="00C46888" w:rsidRPr="00AC6E57" w:rsidRDefault="00C46888" w:rsidP="00931B95">
      <w:pPr>
        <w:pStyle w:val="a3"/>
        <w:numPr>
          <w:ilvl w:val="0"/>
          <w:numId w:val="9"/>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lang w:val="en-US"/>
        </w:rPr>
        <w:t>O – output (</w:t>
      </w:r>
      <w:r w:rsidRPr="00AC6E57">
        <w:rPr>
          <w:rFonts w:ascii="Times New Roman" w:hAnsi="Times New Roman" w:cs="Times New Roman"/>
          <w:sz w:val="24"/>
          <w:szCs w:val="24"/>
        </w:rPr>
        <w:t>выход)</w:t>
      </w:r>
    </w:p>
    <w:p w:rsidR="00C46888" w:rsidRPr="00AC6E57" w:rsidRDefault="00C46888" w:rsidP="00931B95">
      <w:pPr>
        <w:pStyle w:val="a3"/>
        <w:numPr>
          <w:ilvl w:val="0"/>
          <w:numId w:val="9"/>
        </w:numPr>
        <w:spacing w:after="0"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lang w:val="en-US"/>
        </w:rPr>
        <w:t>M – mechanism (</w:t>
      </w:r>
      <w:r w:rsidRPr="00AC6E57">
        <w:rPr>
          <w:rFonts w:ascii="Times New Roman" w:hAnsi="Times New Roman" w:cs="Times New Roman"/>
          <w:sz w:val="24"/>
          <w:szCs w:val="24"/>
        </w:rPr>
        <w:t>механизм)</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Итак, в стандарте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0 существуют блоки и стрелки, к каждому блоку должна присоединяться хотя бы одна управляющая стрелка. В связи с этим формируются некоторые методические принципы, которыми важно руководствоваться для построения адекватной модели: управление деятельностью будем называть руководство, а управление бизнес-процессами со стороны их владельцев – оперативным управлением (</w:t>
      </w:r>
      <w:r w:rsidRPr="00AC6E57">
        <w:rPr>
          <w:rFonts w:ascii="Times New Roman" w:hAnsi="Times New Roman" w:cs="Times New Roman"/>
          <w:sz w:val="24"/>
          <w:szCs w:val="24"/>
          <w:lang w:val="en-US"/>
        </w:rPr>
        <w:t>PDCA</w:t>
      </w:r>
      <w:r w:rsidRPr="00AC6E57">
        <w:rPr>
          <w:rFonts w:ascii="Times New Roman" w:hAnsi="Times New Roman" w:cs="Times New Roman"/>
          <w:sz w:val="24"/>
          <w:szCs w:val="24"/>
        </w:rPr>
        <w:t>).</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Оптимизация бизнес-процессов – реорганизация, проводящаяся с целью повышения эффективности проводимых бизнес-процессов. Первыми шагами на пути оптимизации и управления бизнес-процессами для предприятия должны стать формирование рабочей группы, ответственной за проект, и составление четкого плана работ. Оптимизацию бизнес-процессов рекомендуется выполнять поэтапно.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Первый этап – определение целей оптимизации. На данном этапе можно использовать «5 почему?» - классический прием мозгового штурма и в процессе получения ответов на контрольные вопросы прийти к истинной цели оптимизации. Зачастую происходит подмена целей и в ходе мозгового штурма получается, что потянув за одну ниточку, мы обнаруживаем, что цель намного масштабнее, чем отладка локального процесса. </w:t>
      </w:r>
      <w:proofErr w:type="gramStart"/>
      <w:r w:rsidRPr="00AC6E57">
        <w:rPr>
          <w:rFonts w:ascii="Times New Roman" w:hAnsi="Times New Roman" w:cs="Times New Roman"/>
          <w:sz w:val="24"/>
          <w:szCs w:val="24"/>
        </w:rPr>
        <w:t xml:space="preserve">Корректное </w:t>
      </w:r>
      <w:proofErr w:type="spellStart"/>
      <w:r w:rsidRPr="00AC6E57">
        <w:rPr>
          <w:rFonts w:ascii="Times New Roman" w:hAnsi="Times New Roman" w:cs="Times New Roman"/>
          <w:sz w:val="24"/>
          <w:szCs w:val="24"/>
        </w:rPr>
        <w:t>целеполагание</w:t>
      </w:r>
      <w:proofErr w:type="spellEnd"/>
      <w:r w:rsidRPr="00AC6E57">
        <w:rPr>
          <w:rFonts w:ascii="Times New Roman" w:hAnsi="Times New Roman" w:cs="Times New Roman"/>
          <w:sz w:val="24"/>
          <w:szCs w:val="24"/>
        </w:rPr>
        <w:t xml:space="preserve"> позволит вам правильно сосредоточить усилия, не распыляя ресурсы на выполнение ложных задач.</w:t>
      </w:r>
      <w:proofErr w:type="gramEnd"/>
      <w:r w:rsidRPr="00AC6E57">
        <w:rPr>
          <w:rFonts w:ascii="Times New Roman" w:hAnsi="Times New Roman" w:cs="Times New Roman"/>
          <w:sz w:val="24"/>
          <w:szCs w:val="24"/>
        </w:rPr>
        <w:t xml:space="preserve"> Кроме того, иногда может оказаться, что </w:t>
      </w:r>
      <w:proofErr w:type="gramStart"/>
      <w:r w:rsidRPr="00AC6E57">
        <w:rPr>
          <w:rFonts w:ascii="Times New Roman" w:hAnsi="Times New Roman" w:cs="Times New Roman"/>
          <w:sz w:val="24"/>
          <w:szCs w:val="24"/>
        </w:rPr>
        <w:t>какие-то</w:t>
      </w:r>
      <w:proofErr w:type="gramEnd"/>
      <w:r w:rsidRPr="00AC6E57">
        <w:rPr>
          <w:rFonts w:ascii="Times New Roman" w:hAnsi="Times New Roman" w:cs="Times New Roman"/>
          <w:sz w:val="24"/>
          <w:szCs w:val="24"/>
        </w:rPr>
        <w:t xml:space="preserve"> из процессов надо не упрощать, а, наоборот, усложнять. Важно отметить, что работа по оптимизации бизнес-процессов компании является довольно трудоемкой, поэтому, приступая к ней, вам, помимо целей, задач и рамок, нужно четко определить сроки завершения, обеспечить вовлеченность и содействие участников.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Второй этап – описание бизнес-процессов. Данную работу важно провести, чтобы понять как работу всей компании в целом, так и выделить локальные действие. На данном этапе важно так же донести до сотрудников всю важность проводимых работ, мотивировать их на активное участие в данной деятельности.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Говоря о сотрудниках как о субъектах процесса, необходимо не только их назвать, но и четко определить для каждого участника его роль и зону ответственности. При </w:t>
      </w:r>
      <w:r w:rsidRPr="00AC6E57">
        <w:rPr>
          <w:rFonts w:ascii="Times New Roman" w:hAnsi="Times New Roman" w:cs="Times New Roman"/>
          <w:sz w:val="24"/>
          <w:szCs w:val="24"/>
        </w:rPr>
        <w:lastRenderedPageBreak/>
        <w:t>оптимизации бизнес-процессов компании определение ролей необходимо выстраива</w:t>
      </w:r>
      <w:r w:rsidR="00130D45" w:rsidRPr="00AC6E57">
        <w:rPr>
          <w:rFonts w:ascii="Times New Roman" w:hAnsi="Times New Roman" w:cs="Times New Roman"/>
          <w:sz w:val="24"/>
          <w:szCs w:val="24"/>
        </w:rPr>
        <w:t>ть в логике матрицы RACI (рис.</w:t>
      </w:r>
      <w:r w:rsidR="00774B78">
        <w:rPr>
          <w:rFonts w:ascii="Times New Roman" w:hAnsi="Times New Roman" w:cs="Times New Roman"/>
          <w:sz w:val="24"/>
          <w:szCs w:val="24"/>
        </w:rPr>
        <w:t xml:space="preserve"> 1.</w:t>
      </w:r>
      <w:r w:rsidR="00130D45" w:rsidRPr="00AC6E57">
        <w:rPr>
          <w:rFonts w:ascii="Times New Roman" w:hAnsi="Times New Roman" w:cs="Times New Roman"/>
          <w:sz w:val="24"/>
          <w:szCs w:val="24"/>
        </w:rPr>
        <w:t>12</w:t>
      </w:r>
      <w:r w:rsidRPr="00AC6E57">
        <w:rPr>
          <w:rFonts w:ascii="Times New Roman" w:hAnsi="Times New Roman" w:cs="Times New Roman"/>
          <w:sz w:val="24"/>
          <w:szCs w:val="24"/>
        </w:rPr>
        <w:t>), где: R – ответственность, А – согласование,</w:t>
      </w:r>
      <w:proofErr w:type="gramStart"/>
      <w:r w:rsidRPr="00AC6E57">
        <w:rPr>
          <w:rFonts w:ascii="Times New Roman" w:hAnsi="Times New Roman" w:cs="Times New Roman"/>
          <w:sz w:val="24"/>
          <w:szCs w:val="24"/>
        </w:rPr>
        <w:t xml:space="preserve"> ,</w:t>
      </w:r>
      <w:proofErr w:type="gramEnd"/>
      <w:r w:rsidRPr="00AC6E57">
        <w:rPr>
          <w:rFonts w:ascii="Times New Roman" w:hAnsi="Times New Roman" w:cs="Times New Roman"/>
          <w:sz w:val="24"/>
          <w:szCs w:val="24"/>
        </w:rPr>
        <w:t xml:space="preserve"> С – консультирование, I – информирование (кого информируют о результате)</w:t>
      </w:r>
      <w:r w:rsidRPr="00AC6E57">
        <w:rPr>
          <w:rStyle w:val="a8"/>
          <w:rFonts w:ascii="Times New Roman" w:hAnsi="Times New Roman" w:cs="Times New Roman"/>
          <w:sz w:val="24"/>
          <w:szCs w:val="24"/>
        </w:rPr>
        <w:footnoteReference w:id="15"/>
      </w:r>
      <w:r w:rsidRPr="00AC6E57">
        <w:rPr>
          <w:rFonts w:ascii="Times New Roman" w:hAnsi="Times New Roman" w:cs="Times New Roman"/>
          <w:sz w:val="24"/>
          <w:szCs w:val="24"/>
        </w:rPr>
        <w:t>.</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noProof/>
          <w:sz w:val="24"/>
          <w:szCs w:val="24"/>
          <w:lang w:eastAsia="ru-RU"/>
        </w:rPr>
        <w:drawing>
          <wp:inline distT="0" distB="0" distL="0" distR="0">
            <wp:extent cx="5482590" cy="2324100"/>
            <wp:effectExtent l="19050" t="0" r="3810" b="0"/>
            <wp:docPr id="5" name="Рисунок 1" descr="Картинки по запросу матрица r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атрица raci"/>
                    <pic:cNvPicPr>
                      <a:picLocks noChangeAspect="1" noChangeArrowheads="1"/>
                    </pic:cNvPicPr>
                  </pic:nvPicPr>
                  <pic:blipFill>
                    <a:blip r:embed="rId25" cstate="print"/>
                    <a:srcRect/>
                    <a:stretch>
                      <a:fillRect/>
                    </a:stretch>
                  </pic:blipFill>
                  <pic:spPr bwMode="auto">
                    <a:xfrm>
                      <a:off x="0" y="0"/>
                      <a:ext cx="5486400" cy="2325715"/>
                    </a:xfrm>
                    <a:prstGeom prst="rect">
                      <a:avLst/>
                    </a:prstGeom>
                    <a:noFill/>
                    <a:ln w="9525">
                      <a:noFill/>
                      <a:miter lim="800000"/>
                      <a:headEnd/>
                      <a:tailEnd/>
                    </a:ln>
                  </pic:spPr>
                </pic:pic>
              </a:graphicData>
            </a:graphic>
          </wp:inline>
        </w:drawing>
      </w:r>
    </w:p>
    <w:p w:rsidR="00C46888" w:rsidRPr="00AC6E57" w:rsidRDefault="00334327" w:rsidP="00931B95">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774B78">
        <w:rPr>
          <w:rFonts w:ascii="Times New Roman" w:hAnsi="Times New Roman" w:cs="Times New Roman"/>
          <w:sz w:val="24"/>
          <w:szCs w:val="24"/>
        </w:rPr>
        <w:t>Рисунок 1.</w:t>
      </w:r>
      <w:r w:rsidR="00C46888" w:rsidRPr="00AC6E57">
        <w:rPr>
          <w:rFonts w:ascii="Times New Roman" w:hAnsi="Times New Roman" w:cs="Times New Roman"/>
          <w:sz w:val="24"/>
          <w:szCs w:val="24"/>
        </w:rPr>
        <w:t>1</w:t>
      </w:r>
      <w:r w:rsidR="00130D45" w:rsidRPr="00AC6E57">
        <w:rPr>
          <w:rFonts w:ascii="Times New Roman" w:hAnsi="Times New Roman" w:cs="Times New Roman"/>
          <w:sz w:val="24"/>
          <w:szCs w:val="24"/>
        </w:rPr>
        <w:t>2</w:t>
      </w:r>
      <w:r w:rsidR="00C46888" w:rsidRPr="00AC6E57">
        <w:rPr>
          <w:rFonts w:ascii="Times New Roman" w:hAnsi="Times New Roman" w:cs="Times New Roman"/>
          <w:sz w:val="24"/>
          <w:szCs w:val="24"/>
        </w:rPr>
        <w:t xml:space="preserve"> Матрица </w:t>
      </w:r>
      <w:r w:rsidR="00C46888" w:rsidRPr="00AC6E57">
        <w:rPr>
          <w:rFonts w:ascii="Times New Roman" w:hAnsi="Times New Roman" w:cs="Times New Roman"/>
          <w:sz w:val="24"/>
          <w:szCs w:val="24"/>
          <w:lang w:val="en-US"/>
        </w:rPr>
        <w:t>RACI</w:t>
      </w:r>
      <w:r>
        <w:rPr>
          <w:rFonts w:ascii="Times New Roman" w:hAnsi="Times New Roman" w:cs="Times New Roman"/>
          <w:sz w:val="24"/>
          <w:szCs w:val="24"/>
        </w:rPr>
        <w:t>»</w:t>
      </w:r>
    </w:p>
    <w:p w:rsidR="00C46888" w:rsidRPr="00DA6E50" w:rsidRDefault="00C46888" w:rsidP="00931B95">
      <w:pPr>
        <w:spacing w:line="360" w:lineRule="auto"/>
        <w:ind w:firstLine="709"/>
        <w:jc w:val="center"/>
        <w:rPr>
          <w:rFonts w:ascii="Times New Roman" w:hAnsi="Times New Roman" w:cs="Times New Roman"/>
          <w:sz w:val="24"/>
          <w:szCs w:val="24"/>
        </w:rPr>
      </w:pPr>
      <w:r w:rsidRPr="00774B78">
        <w:rPr>
          <w:rFonts w:ascii="Times New Roman" w:hAnsi="Times New Roman" w:cs="Times New Roman"/>
          <w:sz w:val="24"/>
          <w:szCs w:val="24"/>
        </w:rPr>
        <w:t xml:space="preserve">Источник: Эффективное распределение ролей посредством RACI матрицы [Электронный ресурс] // </w:t>
      </w:r>
      <w:r w:rsidRPr="00774B78">
        <w:rPr>
          <w:rFonts w:ascii="Times New Roman" w:hAnsi="Times New Roman" w:cs="Times New Roman"/>
          <w:sz w:val="24"/>
          <w:szCs w:val="24"/>
          <w:lang w:val="en-US"/>
        </w:rPr>
        <w:t>URL</w:t>
      </w:r>
      <w:r w:rsidRPr="00774B78">
        <w:rPr>
          <w:rFonts w:ascii="Times New Roman" w:hAnsi="Times New Roman" w:cs="Times New Roman"/>
          <w:sz w:val="24"/>
          <w:szCs w:val="24"/>
        </w:rPr>
        <w:t xml:space="preserve">: </w:t>
      </w:r>
      <w:hyperlink r:id="rId26" w:history="1">
        <w:r w:rsidRPr="00774B78">
          <w:rPr>
            <w:rStyle w:val="a4"/>
            <w:rFonts w:ascii="Times New Roman" w:hAnsi="Times New Roman" w:cs="Times New Roman"/>
            <w:sz w:val="24"/>
            <w:szCs w:val="24"/>
          </w:rPr>
          <w:t>https://habrahabr.ru/company/infopulse/blog/145553/</w:t>
        </w:r>
      </w:hyperlink>
      <w:r w:rsidRPr="00774B78">
        <w:rPr>
          <w:rFonts w:ascii="Times New Roman" w:hAnsi="Times New Roman" w:cs="Times New Roman"/>
          <w:sz w:val="24"/>
          <w:szCs w:val="24"/>
        </w:rPr>
        <w:t xml:space="preserve"> (Дата обращения 10.12.2017)</w:t>
      </w:r>
    </w:p>
    <w:p w:rsidR="00802BCD" w:rsidRPr="00DA6E50" w:rsidRDefault="00802BCD" w:rsidP="00931B95">
      <w:pPr>
        <w:spacing w:line="360" w:lineRule="auto"/>
        <w:ind w:firstLine="709"/>
        <w:jc w:val="center"/>
        <w:rPr>
          <w:rFonts w:ascii="Times New Roman" w:hAnsi="Times New Roman" w:cs="Times New Roman"/>
          <w:sz w:val="24"/>
          <w:szCs w:val="24"/>
        </w:rPr>
      </w:pP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Третий этап – оптимизация выявленных процессов. На данном этапе важно устранить «узкие места» компании: исключить дублирование функций, сравнить средние временные затраты на выполнение отдельных процессов со </w:t>
      </w:r>
      <w:proofErr w:type="gramStart"/>
      <w:r w:rsidRPr="00AC6E57">
        <w:rPr>
          <w:rFonts w:ascii="Times New Roman" w:hAnsi="Times New Roman" w:cs="Times New Roman"/>
          <w:sz w:val="24"/>
          <w:szCs w:val="24"/>
        </w:rPr>
        <w:t>среднеотраслевыми</w:t>
      </w:r>
      <w:proofErr w:type="gramEnd"/>
      <w:r w:rsidRPr="00AC6E57">
        <w:rPr>
          <w:rFonts w:ascii="Times New Roman" w:hAnsi="Times New Roman" w:cs="Times New Roman"/>
          <w:sz w:val="24"/>
          <w:szCs w:val="24"/>
        </w:rPr>
        <w:t xml:space="preserve">, провести анализ использования ресурсов, исследовать эффективность и исключить потери. На данном этапе происходит как </w:t>
      </w:r>
      <w:proofErr w:type="gramStart"/>
      <w:r w:rsidRPr="00AC6E57">
        <w:rPr>
          <w:rFonts w:ascii="Times New Roman" w:hAnsi="Times New Roman" w:cs="Times New Roman"/>
          <w:sz w:val="24"/>
          <w:szCs w:val="24"/>
        </w:rPr>
        <w:t>объединение</w:t>
      </w:r>
      <w:proofErr w:type="gramEnd"/>
      <w:r w:rsidRPr="00AC6E57">
        <w:rPr>
          <w:rFonts w:ascii="Times New Roman" w:hAnsi="Times New Roman" w:cs="Times New Roman"/>
          <w:sz w:val="24"/>
          <w:szCs w:val="24"/>
        </w:rPr>
        <w:t xml:space="preserve"> так и дробление процессов. Частой ошибкой является выполнение сложного процесса «под ключ» одним подразделением или сотрудником. Например, когда высококлассный юрист, проверяя поступившие к нему проекты договоров, вынужден обращать внимание не только на сложные условия контрактов, но и уточнять реквизиты сторон, правомочия подписантов, это неизбежно приведет к снижению производительности его труда и падению качества работы.</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Четвертый этап – реализация изменений. После определения слабых мест и формирования целевого видения бизнес-процессов важно претворить эти корректировки в </w:t>
      </w:r>
      <w:r w:rsidRPr="00AC6E57">
        <w:rPr>
          <w:rFonts w:ascii="Times New Roman" w:hAnsi="Times New Roman" w:cs="Times New Roman"/>
          <w:sz w:val="24"/>
          <w:szCs w:val="24"/>
        </w:rPr>
        <w:lastRenderedPageBreak/>
        <w:t xml:space="preserve">жизнь. Для этого изменения необходимо оперативно отразить во внутренних документах: регламентах, инструкциях, графиках и отчетах. Важна сильная административная поддержка изменений, чтобы сделать их обязательными для исполнения. </w:t>
      </w:r>
    </w:p>
    <w:p w:rsidR="00C46888" w:rsidRPr="00AC6E57" w:rsidRDefault="00C46888" w:rsidP="00931B95">
      <w:pPr>
        <w:spacing w:line="360" w:lineRule="auto"/>
        <w:ind w:firstLine="709"/>
        <w:rPr>
          <w:rFonts w:ascii="Times New Roman" w:hAnsi="Times New Roman" w:cs="Times New Roman"/>
          <w:sz w:val="24"/>
          <w:szCs w:val="24"/>
        </w:rPr>
      </w:pPr>
      <w:r w:rsidRPr="00AC6E57">
        <w:rPr>
          <w:rFonts w:ascii="Times New Roman" w:hAnsi="Times New Roman" w:cs="Times New Roman"/>
          <w:sz w:val="24"/>
          <w:szCs w:val="24"/>
        </w:rPr>
        <w:t xml:space="preserve">Пятый этап – оценка результатов и коррекция. Бизнес-процесс по своей природе цикличен, поэтому внедрив изменения в процессы компании важно получить обратный отзыв и при выявлении недостатков постоянно их улучшать. </w:t>
      </w:r>
    </w:p>
    <w:p w:rsidR="00C46888" w:rsidRPr="00AC6E57" w:rsidRDefault="00C46888" w:rsidP="00C46888">
      <w:pPr>
        <w:spacing w:line="360" w:lineRule="auto"/>
        <w:rPr>
          <w:rFonts w:ascii="Times New Roman" w:hAnsi="Times New Roman" w:cs="Times New Roman"/>
          <w:i/>
          <w:sz w:val="24"/>
          <w:szCs w:val="24"/>
        </w:rPr>
      </w:pPr>
      <w:r w:rsidRPr="00AC6E57">
        <w:rPr>
          <w:rFonts w:ascii="Times New Roman" w:hAnsi="Times New Roman" w:cs="Times New Roman"/>
          <w:i/>
          <w:sz w:val="24"/>
          <w:szCs w:val="24"/>
        </w:rPr>
        <w:br w:type="page"/>
      </w:r>
    </w:p>
    <w:p w:rsidR="0004217A" w:rsidRPr="008C6702" w:rsidRDefault="00931B95" w:rsidP="006E30F8">
      <w:pPr>
        <w:pStyle w:val="1"/>
        <w:spacing w:line="720" w:lineRule="auto"/>
        <w:jc w:val="center"/>
        <w:rPr>
          <w:rFonts w:ascii="Times New Roman" w:hAnsi="Times New Roman" w:cs="Times New Roman"/>
          <w:color w:val="000000" w:themeColor="text1"/>
        </w:rPr>
      </w:pPr>
      <w:bookmarkStart w:id="7" w:name="_Toc513933448"/>
      <w:r>
        <w:rPr>
          <w:rFonts w:ascii="Times New Roman" w:hAnsi="Times New Roman" w:cs="Times New Roman"/>
          <w:color w:val="000000" w:themeColor="text1"/>
        </w:rPr>
        <w:lastRenderedPageBreak/>
        <w:t>ГЛАВА 2 ОСОБЕННОСТИ</w:t>
      </w:r>
      <w:r w:rsidR="00C46888" w:rsidRPr="0004217A">
        <w:rPr>
          <w:rFonts w:ascii="Times New Roman" w:hAnsi="Times New Roman" w:cs="Times New Roman"/>
          <w:color w:val="000000" w:themeColor="text1"/>
        </w:rPr>
        <w:t xml:space="preserve"> </w:t>
      </w:r>
      <w:r>
        <w:rPr>
          <w:rFonts w:ascii="Times New Roman" w:hAnsi="Times New Roman" w:cs="Times New Roman"/>
          <w:color w:val="000000" w:themeColor="text1"/>
        </w:rPr>
        <w:t>РЕАЛИЗАЦИИ ПРОЦЕССНОГО ПОДХОДА В</w:t>
      </w:r>
      <w:r w:rsidR="005F76DC">
        <w:rPr>
          <w:rFonts w:ascii="Times New Roman" w:hAnsi="Times New Roman" w:cs="Times New Roman"/>
          <w:color w:val="000000" w:themeColor="text1"/>
        </w:rPr>
        <w:t xml:space="preserve"> ООО</w:t>
      </w:r>
      <w:r w:rsidR="00C46888" w:rsidRPr="0004217A">
        <w:rPr>
          <w:rFonts w:ascii="Times New Roman" w:hAnsi="Times New Roman" w:cs="Times New Roman"/>
          <w:color w:val="000000" w:themeColor="text1"/>
        </w:rPr>
        <w:t xml:space="preserve"> </w:t>
      </w:r>
      <w:r w:rsidR="005F76DC">
        <w:rPr>
          <w:rFonts w:ascii="Times New Roman" w:hAnsi="Times New Roman" w:cs="Times New Roman"/>
          <w:color w:val="000000" w:themeColor="text1"/>
        </w:rPr>
        <w:t>«</w:t>
      </w:r>
      <w:r w:rsidR="00C46888" w:rsidRPr="0004217A">
        <w:rPr>
          <w:rFonts w:ascii="Times New Roman" w:hAnsi="Times New Roman" w:cs="Times New Roman"/>
          <w:color w:val="000000" w:themeColor="text1"/>
        </w:rPr>
        <w:t>АРЕАЛ</w:t>
      </w:r>
      <w:r w:rsidR="005F76DC">
        <w:rPr>
          <w:rFonts w:ascii="Times New Roman" w:hAnsi="Times New Roman" w:cs="Times New Roman"/>
          <w:color w:val="000000" w:themeColor="text1"/>
        </w:rPr>
        <w:t>»</w:t>
      </w:r>
      <w:bookmarkEnd w:id="7"/>
    </w:p>
    <w:p w:rsidR="0004217A" w:rsidRPr="008C6702" w:rsidRDefault="00C46888" w:rsidP="00931B95">
      <w:pPr>
        <w:pStyle w:val="1"/>
        <w:spacing w:after="200" w:line="360" w:lineRule="auto"/>
        <w:ind w:firstLine="709"/>
        <w:rPr>
          <w:rFonts w:ascii="Times New Roman" w:hAnsi="Times New Roman" w:cs="Times New Roman"/>
          <w:color w:val="000000" w:themeColor="text1"/>
          <w:sz w:val="24"/>
          <w:szCs w:val="24"/>
        </w:rPr>
      </w:pPr>
      <w:bookmarkStart w:id="8" w:name="_Toc513933449"/>
      <w:r w:rsidRPr="0004217A">
        <w:rPr>
          <w:rFonts w:ascii="Times New Roman" w:hAnsi="Times New Roman" w:cs="Times New Roman"/>
          <w:color w:val="000000" w:themeColor="text1"/>
          <w:sz w:val="24"/>
          <w:szCs w:val="24"/>
        </w:rPr>
        <w:t>2.1 Характеристика деятельност</w:t>
      </w:r>
      <w:proofErr w:type="gramStart"/>
      <w:r w:rsidRPr="0004217A">
        <w:rPr>
          <w:rFonts w:ascii="Times New Roman" w:hAnsi="Times New Roman" w:cs="Times New Roman"/>
          <w:color w:val="000000" w:themeColor="text1"/>
          <w:sz w:val="24"/>
          <w:szCs w:val="24"/>
        </w:rPr>
        <w:t>и</w:t>
      </w:r>
      <w:r w:rsidR="005F76DC">
        <w:rPr>
          <w:rFonts w:ascii="Times New Roman" w:hAnsi="Times New Roman" w:cs="Times New Roman"/>
          <w:color w:val="000000" w:themeColor="text1"/>
          <w:sz w:val="24"/>
          <w:szCs w:val="24"/>
        </w:rPr>
        <w:t xml:space="preserve"> ООО</w:t>
      </w:r>
      <w:proofErr w:type="gramEnd"/>
      <w:r w:rsidR="005F76DC">
        <w:rPr>
          <w:rFonts w:ascii="Times New Roman" w:hAnsi="Times New Roman" w:cs="Times New Roman"/>
          <w:color w:val="000000" w:themeColor="text1"/>
          <w:sz w:val="24"/>
          <w:szCs w:val="24"/>
        </w:rPr>
        <w:t xml:space="preserve"> «Ареал»</w:t>
      </w:r>
      <w:bookmarkEnd w:id="8"/>
    </w:p>
    <w:p w:rsidR="00C46888" w:rsidRPr="00AC6E57" w:rsidRDefault="00C46888" w:rsidP="00931B9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Основной деятельностью компании Ареал по </w:t>
      </w:r>
      <w:r w:rsidR="00130D45" w:rsidRPr="00AC6E57">
        <w:rPr>
          <w:rFonts w:ascii="Times New Roman" w:hAnsi="Times New Roman" w:cs="Times New Roman"/>
          <w:sz w:val="24"/>
          <w:szCs w:val="24"/>
        </w:rPr>
        <w:t xml:space="preserve">общему </w:t>
      </w:r>
      <w:r w:rsidRPr="00AC6E57">
        <w:rPr>
          <w:rFonts w:ascii="Times New Roman" w:hAnsi="Times New Roman" w:cs="Times New Roman"/>
          <w:sz w:val="24"/>
          <w:szCs w:val="24"/>
        </w:rPr>
        <w:t xml:space="preserve">классификатору видов экономической деятельности является аренда и управление собственным или арендованным недвижимым нежилым имуществом. Компания была учреждена в 2003 году, однако нынешний владелец приобрел ее только в 2006 году и на данный момент является ее единственным учредителем. Организация находится в </w:t>
      </w:r>
      <w:proofErr w:type="gramStart"/>
      <w:r w:rsidRPr="00AC6E57">
        <w:rPr>
          <w:rFonts w:ascii="Times New Roman" w:hAnsi="Times New Roman" w:cs="Times New Roman"/>
          <w:sz w:val="24"/>
          <w:szCs w:val="24"/>
        </w:rPr>
        <w:t>г</w:t>
      </w:r>
      <w:proofErr w:type="gramEnd"/>
      <w:r w:rsidRPr="00AC6E57">
        <w:rPr>
          <w:rFonts w:ascii="Times New Roman" w:hAnsi="Times New Roman" w:cs="Times New Roman"/>
          <w:sz w:val="24"/>
          <w:szCs w:val="24"/>
        </w:rPr>
        <w:t xml:space="preserve">. Санкт-Петербурге. На момент приобретения Ареалу уже принадлежала земля и здание </w:t>
      </w:r>
      <w:proofErr w:type="spellStart"/>
      <w:proofErr w:type="gramStart"/>
      <w:r w:rsidRPr="00AC6E57">
        <w:rPr>
          <w:rFonts w:ascii="Times New Roman" w:hAnsi="Times New Roman" w:cs="Times New Roman"/>
          <w:sz w:val="24"/>
          <w:szCs w:val="24"/>
        </w:rPr>
        <w:t>бизнес-центра</w:t>
      </w:r>
      <w:proofErr w:type="spellEnd"/>
      <w:proofErr w:type="gramEnd"/>
      <w:r w:rsidRPr="00AC6E57">
        <w:rPr>
          <w:rFonts w:ascii="Times New Roman" w:hAnsi="Times New Roman" w:cs="Times New Roman"/>
          <w:sz w:val="24"/>
          <w:szCs w:val="24"/>
        </w:rPr>
        <w:t xml:space="preserve"> (нежилое здание), остальные объекты были построены позже. Ареал был одной из стр</w:t>
      </w:r>
      <w:r w:rsidR="00130D45" w:rsidRPr="00AC6E57">
        <w:rPr>
          <w:rFonts w:ascii="Times New Roman" w:hAnsi="Times New Roman" w:cs="Times New Roman"/>
          <w:sz w:val="24"/>
          <w:szCs w:val="24"/>
        </w:rPr>
        <w:t xml:space="preserve">уктурных единиц группы компаний, </w:t>
      </w:r>
      <w:r w:rsidRPr="00AC6E57">
        <w:rPr>
          <w:rFonts w:ascii="Times New Roman" w:hAnsi="Times New Roman" w:cs="Times New Roman"/>
          <w:sz w:val="24"/>
          <w:szCs w:val="24"/>
        </w:rPr>
        <w:t xml:space="preserve"> поэтому после продажи Ар</w:t>
      </w:r>
      <w:r w:rsidR="00130D45" w:rsidRPr="00AC6E57">
        <w:rPr>
          <w:rFonts w:ascii="Times New Roman" w:hAnsi="Times New Roman" w:cs="Times New Roman"/>
          <w:sz w:val="24"/>
          <w:szCs w:val="24"/>
        </w:rPr>
        <w:t>еал был «вырван» из холдинга</w:t>
      </w:r>
      <w:r w:rsidRPr="00AC6E57">
        <w:rPr>
          <w:rFonts w:ascii="Times New Roman" w:hAnsi="Times New Roman" w:cs="Times New Roman"/>
          <w:sz w:val="24"/>
          <w:szCs w:val="24"/>
        </w:rPr>
        <w:t>.</w:t>
      </w:r>
    </w:p>
    <w:p w:rsidR="00C46888" w:rsidRPr="00AC6E57" w:rsidRDefault="00C46888" w:rsidP="00931B9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Ареал является посредником между владельцем имущества и арендатором, выступая в качестве </w:t>
      </w:r>
      <w:proofErr w:type="spellStart"/>
      <w:r w:rsidRPr="00AC6E57">
        <w:rPr>
          <w:rFonts w:ascii="Times New Roman" w:hAnsi="Times New Roman" w:cs="Times New Roman"/>
          <w:sz w:val="24"/>
          <w:szCs w:val="24"/>
        </w:rPr>
        <w:t>субарендодателя</w:t>
      </w:r>
      <w:proofErr w:type="spellEnd"/>
      <w:r w:rsidRPr="00AC6E57">
        <w:rPr>
          <w:rFonts w:ascii="Times New Roman" w:hAnsi="Times New Roman" w:cs="Times New Roman"/>
          <w:sz w:val="24"/>
          <w:szCs w:val="24"/>
        </w:rPr>
        <w:t xml:space="preserve"> (рис. </w:t>
      </w:r>
      <w:r w:rsidR="00774B78">
        <w:rPr>
          <w:rFonts w:ascii="Times New Roman" w:hAnsi="Times New Roman" w:cs="Times New Roman"/>
          <w:sz w:val="24"/>
          <w:szCs w:val="24"/>
        </w:rPr>
        <w:t>2.</w:t>
      </w:r>
      <w:r w:rsidRPr="00AC6E57">
        <w:rPr>
          <w:rFonts w:ascii="Times New Roman" w:hAnsi="Times New Roman" w:cs="Times New Roman"/>
          <w:sz w:val="24"/>
          <w:szCs w:val="24"/>
        </w:rPr>
        <w:t>1).</w:t>
      </w:r>
    </w:p>
    <w:p w:rsidR="00C46888" w:rsidRPr="00AC6E57" w:rsidRDefault="00C46888" w:rsidP="00931B95">
      <w:pPr>
        <w:spacing w:line="360" w:lineRule="auto"/>
        <w:ind w:firstLine="708"/>
        <w:rPr>
          <w:rFonts w:ascii="Times New Roman" w:hAnsi="Times New Roman" w:cs="Times New Roman"/>
          <w:sz w:val="24"/>
          <w:szCs w:val="24"/>
          <w:lang w:val="en-US"/>
        </w:rPr>
      </w:pPr>
      <w:r w:rsidRPr="00AC6E57">
        <w:rPr>
          <w:rFonts w:ascii="Times New Roman" w:hAnsi="Times New Roman" w:cs="Times New Roman"/>
          <w:noProof/>
          <w:sz w:val="24"/>
          <w:szCs w:val="24"/>
          <w:lang w:eastAsia="ru-RU"/>
        </w:rPr>
        <w:drawing>
          <wp:inline distT="0" distB="0" distL="0" distR="0">
            <wp:extent cx="5238750" cy="3054350"/>
            <wp:effectExtent l="19050" t="0" r="0" b="0"/>
            <wp:docPr id="6" name="Рисунок 5" descr="СТРУКТУРА ОТНОШЕН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 ОТНОШЕНИЙ.png"/>
                    <pic:cNvPicPr/>
                  </pic:nvPicPr>
                  <pic:blipFill>
                    <a:blip r:embed="rId27" cstate="print"/>
                    <a:stretch>
                      <a:fillRect/>
                    </a:stretch>
                  </pic:blipFill>
                  <pic:spPr>
                    <a:xfrm>
                      <a:off x="0" y="0"/>
                      <a:ext cx="5238750" cy="3054350"/>
                    </a:xfrm>
                    <a:prstGeom prst="rect">
                      <a:avLst/>
                    </a:prstGeom>
                  </pic:spPr>
                </pic:pic>
              </a:graphicData>
            </a:graphic>
          </wp:inline>
        </w:drawing>
      </w:r>
    </w:p>
    <w:p w:rsidR="00C46888" w:rsidRPr="00774B78" w:rsidRDefault="00334327" w:rsidP="00931B95">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w:t>
      </w:r>
      <w:r w:rsidR="00C46888" w:rsidRPr="00AC6E57">
        <w:rPr>
          <w:rFonts w:ascii="Times New Roman" w:hAnsi="Times New Roman" w:cs="Times New Roman"/>
          <w:sz w:val="24"/>
          <w:szCs w:val="24"/>
        </w:rPr>
        <w:t>Рис</w:t>
      </w:r>
      <w:r w:rsidR="00774B78">
        <w:rPr>
          <w:rFonts w:ascii="Times New Roman" w:hAnsi="Times New Roman" w:cs="Times New Roman"/>
          <w:sz w:val="24"/>
          <w:szCs w:val="24"/>
        </w:rPr>
        <w:t>унок</w:t>
      </w:r>
      <w:r w:rsidR="00C46888" w:rsidRPr="00AC6E57">
        <w:rPr>
          <w:rFonts w:ascii="Times New Roman" w:hAnsi="Times New Roman" w:cs="Times New Roman"/>
          <w:sz w:val="24"/>
          <w:szCs w:val="24"/>
        </w:rPr>
        <w:t xml:space="preserve"> </w:t>
      </w:r>
      <w:r w:rsidR="00774B78">
        <w:rPr>
          <w:rFonts w:ascii="Times New Roman" w:hAnsi="Times New Roman" w:cs="Times New Roman"/>
          <w:sz w:val="24"/>
          <w:szCs w:val="24"/>
        </w:rPr>
        <w:t>2.</w:t>
      </w:r>
      <w:r>
        <w:rPr>
          <w:rFonts w:ascii="Times New Roman" w:hAnsi="Times New Roman" w:cs="Times New Roman"/>
          <w:sz w:val="24"/>
          <w:szCs w:val="24"/>
        </w:rPr>
        <w:t xml:space="preserve">1 </w:t>
      </w:r>
      <w:r w:rsidR="00C46888" w:rsidRPr="00774B78">
        <w:rPr>
          <w:rFonts w:ascii="Times New Roman" w:hAnsi="Times New Roman" w:cs="Times New Roman"/>
          <w:sz w:val="24"/>
          <w:szCs w:val="24"/>
        </w:rPr>
        <w:t>Схема взаимоотношений арендаторов и арендодателей</w:t>
      </w:r>
      <w:r>
        <w:rPr>
          <w:rFonts w:ascii="Times New Roman" w:hAnsi="Times New Roman" w:cs="Times New Roman"/>
          <w:sz w:val="24"/>
          <w:szCs w:val="24"/>
        </w:rPr>
        <w:t>»</w:t>
      </w:r>
    </w:p>
    <w:p w:rsidR="00802BCD" w:rsidRPr="0015207C" w:rsidRDefault="00C46888" w:rsidP="0015207C">
      <w:pPr>
        <w:spacing w:line="360" w:lineRule="auto"/>
        <w:ind w:firstLine="708"/>
        <w:jc w:val="center"/>
        <w:rPr>
          <w:rFonts w:ascii="Times New Roman" w:hAnsi="Times New Roman" w:cs="Times New Roman"/>
          <w:sz w:val="24"/>
          <w:szCs w:val="24"/>
          <w:lang w:val="en-US"/>
        </w:rPr>
      </w:pPr>
      <w:r w:rsidRPr="00774B78">
        <w:rPr>
          <w:rFonts w:ascii="Times New Roman" w:hAnsi="Times New Roman" w:cs="Times New Roman"/>
          <w:sz w:val="24"/>
          <w:szCs w:val="24"/>
        </w:rPr>
        <w:t>Источник: составлено автором</w:t>
      </w:r>
    </w:p>
    <w:p w:rsidR="00C46888" w:rsidRDefault="00C46888" w:rsidP="00931B9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lastRenderedPageBreak/>
        <w:t xml:space="preserve">Отношения между юридическими лицами-владельцами, физическим лицом и арендаторами регулируются посредством ряда договоров: договоров аренды, договоров субаренды, агентских договоров и договоров обслуживания. </w:t>
      </w:r>
    </w:p>
    <w:p w:rsidR="00C46888" w:rsidRPr="00AC6E57" w:rsidRDefault="00C46888" w:rsidP="00931B9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В период с 2007 по 2010 гг. на участке, принадлежащем компании, было построено еще два капитальных сооружения: «теплый» и «холодный» склады. Территориально недвижимый комплекс располагается в районе станции метро Парнас, на проспекте Энгельса. На сегодняшний день на балансе компании содержится земельный участок, два объекта капитального строительства, а так же две сборно-разборные конструкции (холодный склад и мойка). Площадь земельного участка составляет 18152 кв</w:t>
      </w:r>
      <w:proofErr w:type="gramStart"/>
      <w:r w:rsidRPr="00AC6E57">
        <w:rPr>
          <w:rFonts w:ascii="Times New Roman" w:hAnsi="Times New Roman" w:cs="Times New Roman"/>
          <w:sz w:val="24"/>
          <w:szCs w:val="24"/>
        </w:rPr>
        <w:t>.м</w:t>
      </w:r>
      <w:proofErr w:type="gramEnd"/>
      <w:r w:rsidRPr="00AC6E57">
        <w:rPr>
          <w:rFonts w:ascii="Times New Roman" w:hAnsi="Times New Roman" w:cs="Times New Roman"/>
          <w:sz w:val="24"/>
          <w:szCs w:val="24"/>
        </w:rPr>
        <w:t xml:space="preserve">, площадь складов 939 кв.м и 1698,5 кв.м соответственно, площадь </w:t>
      </w:r>
      <w:proofErr w:type="spellStart"/>
      <w:r w:rsidRPr="00AC6E57">
        <w:rPr>
          <w:rFonts w:ascii="Times New Roman" w:hAnsi="Times New Roman" w:cs="Times New Roman"/>
          <w:sz w:val="24"/>
          <w:szCs w:val="24"/>
        </w:rPr>
        <w:t>бизнес-центра</w:t>
      </w:r>
      <w:proofErr w:type="spellEnd"/>
      <w:r w:rsidRPr="00AC6E57">
        <w:rPr>
          <w:rFonts w:ascii="Times New Roman" w:hAnsi="Times New Roman" w:cs="Times New Roman"/>
          <w:sz w:val="24"/>
          <w:szCs w:val="24"/>
        </w:rPr>
        <w:t xml:space="preserve"> 2896 кв.м. Общая</w:t>
      </w:r>
      <w:r w:rsidR="00130D45" w:rsidRPr="00AC6E57">
        <w:rPr>
          <w:rFonts w:ascii="Times New Roman" w:hAnsi="Times New Roman" w:cs="Times New Roman"/>
          <w:sz w:val="24"/>
          <w:szCs w:val="24"/>
        </w:rPr>
        <w:t xml:space="preserve"> площадь зданий и сооружения составляется 5533,5 кв.м, из них</w:t>
      </w:r>
      <w:r w:rsidRPr="00AC6E57">
        <w:rPr>
          <w:rFonts w:ascii="Times New Roman" w:hAnsi="Times New Roman" w:cs="Times New Roman"/>
          <w:sz w:val="24"/>
          <w:szCs w:val="24"/>
        </w:rPr>
        <w:t xml:space="preserve"> </w:t>
      </w:r>
      <w:proofErr w:type="spellStart"/>
      <w:r w:rsidRPr="00AC6E57">
        <w:rPr>
          <w:rFonts w:ascii="Times New Roman" w:hAnsi="Times New Roman" w:cs="Times New Roman"/>
          <w:sz w:val="24"/>
          <w:szCs w:val="24"/>
        </w:rPr>
        <w:t>арендопригодная</w:t>
      </w:r>
      <w:proofErr w:type="spellEnd"/>
      <w:r w:rsidRPr="00AC6E57">
        <w:rPr>
          <w:rFonts w:ascii="Times New Roman" w:hAnsi="Times New Roman" w:cs="Times New Roman"/>
          <w:sz w:val="24"/>
          <w:szCs w:val="24"/>
        </w:rPr>
        <w:t xml:space="preserve"> </w:t>
      </w:r>
      <w:r w:rsidR="00130D45" w:rsidRPr="00AC6E57">
        <w:rPr>
          <w:rFonts w:ascii="Times New Roman" w:hAnsi="Times New Roman" w:cs="Times New Roman"/>
          <w:sz w:val="24"/>
          <w:szCs w:val="24"/>
        </w:rPr>
        <w:t xml:space="preserve">площадь – примерно 4700 кв.м. Часть </w:t>
      </w:r>
      <w:proofErr w:type="spellStart"/>
      <w:r w:rsidR="00130D45" w:rsidRPr="00AC6E57">
        <w:rPr>
          <w:rFonts w:ascii="Times New Roman" w:hAnsi="Times New Roman" w:cs="Times New Roman"/>
          <w:sz w:val="24"/>
          <w:szCs w:val="24"/>
        </w:rPr>
        <w:t>арендопригодной</w:t>
      </w:r>
      <w:proofErr w:type="spellEnd"/>
      <w:r w:rsidR="00130D45" w:rsidRPr="00AC6E57">
        <w:rPr>
          <w:rFonts w:ascii="Times New Roman" w:hAnsi="Times New Roman" w:cs="Times New Roman"/>
          <w:sz w:val="24"/>
          <w:szCs w:val="24"/>
        </w:rPr>
        <w:t xml:space="preserve"> площади, а именно 210 кв.м заняты</w:t>
      </w:r>
      <w:r w:rsidRPr="00AC6E57">
        <w:rPr>
          <w:rFonts w:ascii="Times New Roman" w:hAnsi="Times New Roman" w:cs="Times New Roman"/>
          <w:sz w:val="24"/>
          <w:szCs w:val="24"/>
        </w:rPr>
        <w:t xml:space="preserve"> офисами работников компании Ареал и не сдаются. Помимо имущества Ареала, учредителю, как физическому лицу, так же принадлежит недвижимый комплекс в районе станции метро </w:t>
      </w:r>
      <w:proofErr w:type="gramStart"/>
      <w:r w:rsidRPr="00AC6E57">
        <w:rPr>
          <w:rFonts w:ascii="Times New Roman" w:hAnsi="Times New Roman" w:cs="Times New Roman"/>
          <w:sz w:val="24"/>
          <w:szCs w:val="24"/>
        </w:rPr>
        <w:t>В</w:t>
      </w:r>
      <w:r w:rsidR="00130D45" w:rsidRPr="00AC6E57">
        <w:rPr>
          <w:rFonts w:ascii="Times New Roman" w:hAnsi="Times New Roman" w:cs="Times New Roman"/>
          <w:sz w:val="24"/>
          <w:szCs w:val="24"/>
        </w:rPr>
        <w:t>ыборгская</w:t>
      </w:r>
      <w:proofErr w:type="gramEnd"/>
      <w:r w:rsidRPr="00AC6E57">
        <w:rPr>
          <w:rFonts w:ascii="Times New Roman" w:hAnsi="Times New Roman" w:cs="Times New Roman"/>
          <w:sz w:val="24"/>
          <w:szCs w:val="24"/>
        </w:rPr>
        <w:t xml:space="preserve">. Он состоит из земельного участка и располагающегося на нем нежилого здания </w:t>
      </w:r>
      <w:proofErr w:type="spellStart"/>
      <w:proofErr w:type="gramStart"/>
      <w:r w:rsidRPr="00AC6E57">
        <w:rPr>
          <w:rFonts w:ascii="Times New Roman" w:hAnsi="Times New Roman" w:cs="Times New Roman"/>
          <w:sz w:val="24"/>
          <w:szCs w:val="24"/>
        </w:rPr>
        <w:t>бизнес-центра</w:t>
      </w:r>
      <w:proofErr w:type="spellEnd"/>
      <w:proofErr w:type="gramEnd"/>
      <w:r w:rsidRPr="00AC6E57">
        <w:rPr>
          <w:rFonts w:ascii="Times New Roman" w:hAnsi="Times New Roman" w:cs="Times New Roman"/>
          <w:sz w:val="24"/>
          <w:szCs w:val="24"/>
        </w:rPr>
        <w:t xml:space="preserve"> площадью 2190 кв.м. Помимо этого он является учредителем еще одной компании-владельца недвижимости, имуществом которой по договорам субаренды так же управляет Ареал. Данный недвижимый комплекс расположен в Петроградском районе. Важно также отметить, что для учредителя данный бизнес является неосновным, вложение в недвижимость для него – это способ управлять своими активами, поэтому предприятием руководит наемное лицо, находящееся под непосредственным контролем учредителя. </w:t>
      </w:r>
    </w:p>
    <w:p w:rsidR="006E30F8" w:rsidRPr="001B719A" w:rsidRDefault="00C46888" w:rsidP="00931B9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Таким образом, в управлении Ареала находятся </w:t>
      </w:r>
      <w:r w:rsidR="00560743" w:rsidRPr="00AC6E57">
        <w:rPr>
          <w:rFonts w:ascii="Times New Roman" w:hAnsi="Times New Roman" w:cs="Times New Roman"/>
          <w:sz w:val="24"/>
          <w:szCs w:val="24"/>
        </w:rPr>
        <w:t>три недвижимых комплекса (табл.2</w:t>
      </w:r>
      <w:r w:rsidR="00774B78">
        <w:rPr>
          <w:rFonts w:ascii="Times New Roman" w:hAnsi="Times New Roman" w:cs="Times New Roman"/>
          <w:sz w:val="24"/>
          <w:szCs w:val="24"/>
        </w:rPr>
        <w:t>.1</w:t>
      </w:r>
      <w:r w:rsidRPr="00AC6E57">
        <w:rPr>
          <w:rFonts w:ascii="Times New Roman" w:hAnsi="Times New Roman" w:cs="Times New Roman"/>
          <w:sz w:val="24"/>
          <w:szCs w:val="24"/>
        </w:rPr>
        <w:t xml:space="preserve">). </w:t>
      </w:r>
    </w:p>
    <w:p w:rsidR="0015207C" w:rsidRPr="0015207C" w:rsidRDefault="00334327" w:rsidP="0015207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560743" w:rsidRPr="00AC6E57">
        <w:rPr>
          <w:rFonts w:ascii="Times New Roman" w:hAnsi="Times New Roman" w:cs="Times New Roman"/>
          <w:sz w:val="24"/>
          <w:szCs w:val="24"/>
        </w:rPr>
        <w:t>Таблица 2</w:t>
      </w:r>
      <w:r w:rsidR="00C46888" w:rsidRPr="00AC6E57">
        <w:rPr>
          <w:rFonts w:ascii="Times New Roman" w:hAnsi="Times New Roman" w:cs="Times New Roman"/>
          <w:sz w:val="24"/>
          <w:szCs w:val="24"/>
        </w:rPr>
        <w:t>.</w:t>
      </w:r>
      <w:r w:rsidR="00774B78">
        <w:rPr>
          <w:rFonts w:ascii="Times New Roman" w:hAnsi="Times New Roman" w:cs="Times New Roman"/>
          <w:sz w:val="24"/>
          <w:szCs w:val="24"/>
        </w:rPr>
        <w:t>1.</w:t>
      </w:r>
      <w:r w:rsidR="0015207C">
        <w:rPr>
          <w:rFonts w:ascii="Times New Roman" w:hAnsi="Times New Roman" w:cs="Times New Roman"/>
          <w:sz w:val="24"/>
          <w:szCs w:val="24"/>
        </w:rPr>
        <w:t xml:space="preserve"> Имущество в управлен</w:t>
      </w:r>
      <w:proofErr w:type="gramStart"/>
      <w:r w:rsidR="0015207C">
        <w:rPr>
          <w:rFonts w:ascii="Times New Roman" w:hAnsi="Times New Roman" w:cs="Times New Roman"/>
          <w:sz w:val="24"/>
          <w:szCs w:val="24"/>
        </w:rPr>
        <w:t>ии ООО</w:t>
      </w:r>
      <w:proofErr w:type="gramEnd"/>
      <w:r w:rsidR="0015207C">
        <w:rPr>
          <w:rFonts w:ascii="Times New Roman" w:hAnsi="Times New Roman" w:cs="Times New Roman"/>
          <w:sz w:val="24"/>
          <w:szCs w:val="24"/>
        </w:rPr>
        <w:t xml:space="preserve"> «Ареал»</w:t>
      </w:r>
    </w:p>
    <w:tbl>
      <w:tblPr>
        <w:tblW w:w="9474" w:type="dxa"/>
        <w:tblInd w:w="97" w:type="dxa"/>
        <w:tblLook w:val="04A0"/>
      </w:tblPr>
      <w:tblGrid>
        <w:gridCol w:w="1854"/>
        <w:gridCol w:w="1997"/>
        <w:gridCol w:w="2158"/>
        <w:gridCol w:w="1373"/>
        <w:gridCol w:w="2092"/>
      </w:tblGrid>
      <w:tr w:rsidR="00C46888" w:rsidRPr="00931B95" w:rsidTr="00931B95">
        <w:trPr>
          <w:trHeight w:val="31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b/>
                <w:color w:val="000000"/>
                <w:lang w:eastAsia="ru-RU"/>
              </w:rPr>
            </w:pPr>
            <w:r w:rsidRPr="00931B95">
              <w:rPr>
                <w:rFonts w:ascii="Times New Roman" w:eastAsia="Times New Roman" w:hAnsi="Times New Roman" w:cs="Times New Roman"/>
                <w:b/>
                <w:color w:val="000000"/>
                <w:lang w:eastAsia="ru-RU"/>
              </w:rPr>
              <w:t>Название</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b/>
                <w:color w:val="000000"/>
                <w:lang w:eastAsia="ru-RU"/>
              </w:rPr>
            </w:pPr>
            <w:r w:rsidRPr="00931B95">
              <w:rPr>
                <w:rFonts w:ascii="Times New Roman" w:eastAsia="Times New Roman" w:hAnsi="Times New Roman" w:cs="Times New Roman"/>
                <w:b/>
                <w:color w:val="000000"/>
                <w:lang w:eastAsia="ru-RU"/>
              </w:rPr>
              <w:t>Тип строения</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b/>
                <w:color w:val="000000"/>
                <w:lang w:eastAsia="ru-RU"/>
              </w:rPr>
            </w:pPr>
            <w:proofErr w:type="spellStart"/>
            <w:r w:rsidRPr="00931B95">
              <w:rPr>
                <w:rFonts w:ascii="Times New Roman" w:eastAsia="Times New Roman" w:hAnsi="Times New Roman" w:cs="Times New Roman"/>
                <w:b/>
                <w:color w:val="000000"/>
                <w:lang w:eastAsia="ru-RU"/>
              </w:rPr>
              <w:t>Арендопригодная</w:t>
            </w:r>
            <w:proofErr w:type="spellEnd"/>
            <w:r w:rsidRPr="00931B95">
              <w:rPr>
                <w:rFonts w:ascii="Times New Roman" w:eastAsia="Times New Roman" w:hAnsi="Times New Roman" w:cs="Times New Roman"/>
                <w:b/>
                <w:color w:val="000000"/>
                <w:lang w:eastAsia="ru-RU"/>
              </w:rPr>
              <w:t xml:space="preserve"> площадь, кв. м</w:t>
            </w:r>
          </w:p>
        </w:tc>
        <w:tc>
          <w:tcPr>
            <w:tcW w:w="1373" w:type="dxa"/>
            <w:tcBorders>
              <w:top w:val="single" w:sz="4" w:space="0" w:color="auto"/>
              <w:left w:val="nil"/>
              <w:bottom w:val="single" w:sz="4" w:space="0" w:color="auto"/>
              <w:right w:val="single" w:sz="4" w:space="0" w:color="auto"/>
            </w:tcBorders>
            <w:shd w:val="clear" w:color="auto" w:fill="auto"/>
            <w:vAlign w:val="bottom"/>
          </w:tcPr>
          <w:p w:rsidR="00C46888" w:rsidRPr="00931B95" w:rsidRDefault="00C46888" w:rsidP="00931B95">
            <w:pPr>
              <w:spacing w:line="240" w:lineRule="auto"/>
              <w:rPr>
                <w:rFonts w:ascii="Times New Roman" w:eastAsia="Times New Roman" w:hAnsi="Times New Roman" w:cs="Times New Roman"/>
                <w:b/>
                <w:color w:val="000000"/>
                <w:lang w:eastAsia="ru-RU"/>
              </w:rPr>
            </w:pPr>
            <w:r w:rsidRPr="00931B95">
              <w:rPr>
                <w:rFonts w:ascii="Times New Roman" w:eastAsia="Times New Roman" w:hAnsi="Times New Roman" w:cs="Times New Roman"/>
                <w:b/>
                <w:color w:val="000000"/>
                <w:lang w:eastAsia="ru-RU"/>
              </w:rPr>
              <w:t>Владелец</w:t>
            </w:r>
          </w:p>
        </w:tc>
        <w:tc>
          <w:tcPr>
            <w:tcW w:w="2092" w:type="dxa"/>
            <w:tcBorders>
              <w:top w:val="single" w:sz="4" w:space="0" w:color="auto"/>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b/>
                <w:color w:val="000000"/>
                <w:lang w:eastAsia="ru-RU"/>
              </w:rPr>
            </w:pPr>
            <w:r w:rsidRPr="00931B95">
              <w:rPr>
                <w:rFonts w:ascii="Times New Roman" w:eastAsia="Times New Roman" w:hAnsi="Times New Roman" w:cs="Times New Roman"/>
                <w:b/>
                <w:color w:val="000000"/>
                <w:lang w:eastAsia="ru-RU"/>
              </w:rPr>
              <w:t>Управляющая компания</w:t>
            </w:r>
          </w:p>
        </w:tc>
      </w:tr>
      <w:tr w:rsidR="00C46888" w:rsidRPr="00931B95" w:rsidTr="00931B95">
        <w:trPr>
          <w:trHeight w:val="310"/>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Парнас</w:t>
            </w:r>
          </w:p>
        </w:tc>
        <w:tc>
          <w:tcPr>
            <w:tcW w:w="1997" w:type="dxa"/>
            <w:tcBorders>
              <w:top w:val="nil"/>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Бизнес-центр</w:t>
            </w:r>
          </w:p>
        </w:tc>
        <w:tc>
          <w:tcPr>
            <w:tcW w:w="2158" w:type="dxa"/>
            <w:tcBorders>
              <w:top w:val="nil"/>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 xml:space="preserve"> </w:t>
            </w:r>
            <w:r w:rsidRPr="00931B95">
              <w:rPr>
                <w:rFonts w:ascii="Times New Roman" w:hAnsi="Times New Roman" w:cs="Times New Roman"/>
              </w:rPr>
              <w:t>2896</w:t>
            </w:r>
          </w:p>
        </w:tc>
        <w:tc>
          <w:tcPr>
            <w:tcW w:w="1373" w:type="dxa"/>
            <w:tcBorders>
              <w:top w:val="nil"/>
              <w:left w:val="nil"/>
              <w:bottom w:val="single" w:sz="4" w:space="0" w:color="auto"/>
              <w:right w:val="single" w:sz="4" w:space="0" w:color="auto"/>
            </w:tcBorders>
            <w:shd w:val="clear" w:color="auto" w:fill="auto"/>
            <w:vAlign w:val="bottom"/>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Ареал</w:t>
            </w:r>
          </w:p>
        </w:tc>
        <w:tc>
          <w:tcPr>
            <w:tcW w:w="2092" w:type="dxa"/>
            <w:tcBorders>
              <w:top w:val="nil"/>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Ареал</w:t>
            </w:r>
          </w:p>
        </w:tc>
      </w:tr>
      <w:tr w:rsidR="00C46888" w:rsidRPr="00931B95" w:rsidTr="00931B95">
        <w:trPr>
          <w:trHeight w:val="310"/>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Парнас</w:t>
            </w:r>
          </w:p>
        </w:tc>
        <w:tc>
          <w:tcPr>
            <w:tcW w:w="1997" w:type="dxa"/>
            <w:tcBorders>
              <w:top w:val="nil"/>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Склад</w:t>
            </w:r>
          </w:p>
        </w:tc>
        <w:tc>
          <w:tcPr>
            <w:tcW w:w="2158" w:type="dxa"/>
            <w:tcBorders>
              <w:top w:val="nil"/>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 xml:space="preserve"> 939</w:t>
            </w:r>
          </w:p>
        </w:tc>
        <w:tc>
          <w:tcPr>
            <w:tcW w:w="1373" w:type="dxa"/>
            <w:tcBorders>
              <w:top w:val="nil"/>
              <w:left w:val="nil"/>
              <w:bottom w:val="single" w:sz="4" w:space="0" w:color="auto"/>
              <w:right w:val="single" w:sz="4" w:space="0" w:color="auto"/>
            </w:tcBorders>
            <w:shd w:val="clear" w:color="auto" w:fill="auto"/>
            <w:vAlign w:val="bottom"/>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Ареал</w:t>
            </w:r>
          </w:p>
        </w:tc>
        <w:tc>
          <w:tcPr>
            <w:tcW w:w="2092" w:type="dxa"/>
            <w:tcBorders>
              <w:top w:val="nil"/>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Ареал</w:t>
            </w:r>
          </w:p>
        </w:tc>
      </w:tr>
      <w:tr w:rsidR="00C46888" w:rsidRPr="00931B95" w:rsidTr="00931B95">
        <w:trPr>
          <w:trHeight w:val="310"/>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Парнас</w:t>
            </w:r>
          </w:p>
        </w:tc>
        <w:tc>
          <w:tcPr>
            <w:tcW w:w="1997" w:type="dxa"/>
            <w:tcBorders>
              <w:top w:val="nil"/>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Склад</w:t>
            </w:r>
          </w:p>
        </w:tc>
        <w:tc>
          <w:tcPr>
            <w:tcW w:w="2158" w:type="dxa"/>
            <w:tcBorders>
              <w:top w:val="nil"/>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 xml:space="preserve"> 1698,5</w:t>
            </w:r>
          </w:p>
        </w:tc>
        <w:tc>
          <w:tcPr>
            <w:tcW w:w="1373" w:type="dxa"/>
            <w:tcBorders>
              <w:top w:val="nil"/>
              <w:left w:val="nil"/>
              <w:bottom w:val="single" w:sz="4" w:space="0" w:color="auto"/>
              <w:right w:val="single" w:sz="4" w:space="0" w:color="auto"/>
            </w:tcBorders>
            <w:shd w:val="clear" w:color="auto" w:fill="auto"/>
            <w:vAlign w:val="bottom"/>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Ареал</w:t>
            </w:r>
          </w:p>
        </w:tc>
        <w:tc>
          <w:tcPr>
            <w:tcW w:w="2092" w:type="dxa"/>
            <w:tcBorders>
              <w:top w:val="nil"/>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Ареал</w:t>
            </w:r>
          </w:p>
        </w:tc>
      </w:tr>
      <w:tr w:rsidR="00C46888" w:rsidRPr="00931B95" w:rsidTr="00931B95">
        <w:trPr>
          <w:trHeight w:val="310"/>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Парнас</w:t>
            </w:r>
          </w:p>
        </w:tc>
        <w:tc>
          <w:tcPr>
            <w:tcW w:w="1997" w:type="dxa"/>
            <w:tcBorders>
              <w:top w:val="nil"/>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Участок</w:t>
            </w:r>
          </w:p>
        </w:tc>
        <w:tc>
          <w:tcPr>
            <w:tcW w:w="2158" w:type="dxa"/>
            <w:tcBorders>
              <w:top w:val="nil"/>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18152</w:t>
            </w:r>
          </w:p>
        </w:tc>
        <w:tc>
          <w:tcPr>
            <w:tcW w:w="1373" w:type="dxa"/>
            <w:tcBorders>
              <w:top w:val="nil"/>
              <w:left w:val="nil"/>
              <w:bottom w:val="single" w:sz="4" w:space="0" w:color="auto"/>
              <w:right w:val="single" w:sz="4" w:space="0" w:color="auto"/>
            </w:tcBorders>
            <w:shd w:val="clear" w:color="auto" w:fill="auto"/>
            <w:vAlign w:val="bottom"/>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Ареал</w:t>
            </w:r>
          </w:p>
        </w:tc>
        <w:tc>
          <w:tcPr>
            <w:tcW w:w="2092" w:type="dxa"/>
            <w:tcBorders>
              <w:top w:val="nil"/>
              <w:left w:val="nil"/>
              <w:bottom w:val="single" w:sz="4" w:space="0" w:color="auto"/>
              <w:right w:val="single" w:sz="4" w:space="0" w:color="auto"/>
            </w:tcBorders>
            <w:shd w:val="clear" w:color="auto" w:fill="auto"/>
            <w:noWrap/>
            <w:vAlign w:val="bottom"/>
            <w:hideMark/>
          </w:tcPr>
          <w:p w:rsidR="00C46888" w:rsidRPr="00931B95" w:rsidRDefault="00C46888" w:rsidP="00931B95">
            <w:pPr>
              <w:spacing w:line="240" w:lineRule="auto"/>
              <w:rPr>
                <w:rFonts w:ascii="Times New Roman" w:eastAsia="Times New Roman" w:hAnsi="Times New Roman" w:cs="Times New Roman"/>
                <w:color w:val="000000"/>
                <w:lang w:eastAsia="ru-RU"/>
              </w:rPr>
            </w:pPr>
            <w:r w:rsidRPr="00931B95">
              <w:rPr>
                <w:rFonts w:ascii="Times New Roman" w:eastAsia="Times New Roman" w:hAnsi="Times New Roman" w:cs="Times New Roman"/>
                <w:color w:val="000000"/>
                <w:lang w:eastAsia="ru-RU"/>
              </w:rPr>
              <w:t>Ареал</w:t>
            </w:r>
          </w:p>
        </w:tc>
      </w:tr>
    </w:tbl>
    <w:p w:rsidR="0015207C" w:rsidRDefault="0015207C" w:rsidP="00931B95">
      <w:pPr>
        <w:spacing w:line="360" w:lineRule="auto"/>
        <w:ind w:firstLine="708"/>
        <w:jc w:val="center"/>
        <w:rPr>
          <w:rFonts w:ascii="Times New Roman" w:eastAsia="Times New Roman" w:hAnsi="Times New Roman" w:cs="Times New Roman"/>
          <w:color w:val="000000"/>
          <w:sz w:val="24"/>
          <w:szCs w:val="24"/>
          <w:lang w:eastAsia="ru-RU"/>
        </w:rPr>
      </w:pPr>
    </w:p>
    <w:p w:rsidR="0015207C" w:rsidRDefault="0015207C" w:rsidP="00931B95">
      <w:pPr>
        <w:spacing w:line="360" w:lineRule="auto"/>
        <w:ind w:firstLine="708"/>
        <w:jc w:val="center"/>
        <w:rPr>
          <w:rFonts w:ascii="Times New Roman" w:eastAsia="Times New Roman" w:hAnsi="Times New Roman" w:cs="Times New Roman"/>
          <w:color w:val="000000"/>
          <w:sz w:val="24"/>
          <w:szCs w:val="24"/>
          <w:lang w:eastAsia="ru-RU"/>
        </w:rPr>
      </w:pPr>
    </w:p>
    <w:p w:rsidR="0015207C" w:rsidRPr="0015207C" w:rsidRDefault="0015207C" w:rsidP="0015207C">
      <w:pPr>
        <w:spacing w:line="360" w:lineRule="auto"/>
        <w:ind w:firstLine="708"/>
        <w:jc w:val="both"/>
        <w:rPr>
          <w:rFonts w:ascii="Times New Roman" w:hAnsi="Times New Roman" w:cs="Times New Roman"/>
          <w:sz w:val="24"/>
          <w:szCs w:val="24"/>
        </w:rPr>
      </w:pPr>
      <w:r w:rsidRPr="0015207C">
        <w:rPr>
          <w:rFonts w:ascii="Times New Roman" w:eastAsia="Times New Roman" w:hAnsi="Times New Roman" w:cs="Times New Roman"/>
          <w:color w:val="000000"/>
          <w:sz w:val="24"/>
          <w:szCs w:val="24"/>
          <w:lang w:eastAsia="ru-RU"/>
        </w:rPr>
        <w:lastRenderedPageBreak/>
        <w:t>«Продолжение Таблицы 2.1 Имущество в управлен</w:t>
      </w:r>
      <w:proofErr w:type="gramStart"/>
      <w:r w:rsidRPr="0015207C">
        <w:rPr>
          <w:rFonts w:ascii="Times New Roman" w:eastAsia="Times New Roman" w:hAnsi="Times New Roman" w:cs="Times New Roman"/>
          <w:color w:val="000000"/>
          <w:sz w:val="24"/>
          <w:szCs w:val="24"/>
          <w:lang w:eastAsia="ru-RU"/>
        </w:rPr>
        <w:t>ии ООО</w:t>
      </w:r>
      <w:proofErr w:type="gramEnd"/>
      <w:r w:rsidRPr="0015207C">
        <w:rPr>
          <w:rFonts w:ascii="Times New Roman" w:eastAsia="Times New Roman" w:hAnsi="Times New Roman" w:cs="Times New Roman"/>
          <w:color w:val="000000"/>
          <w:sz w:val="24"/>
          <w:szCs w:val="24"/>
          <w:lang w:eastAsia="ru-RU"/>
        </w:rPr>
        <w:t xml:space="preserve"> «Ареал»</w:t>
      </w:r>
    </w:p>
    <w:tbl>
      <w:tblPr>
        <w:tblW w:w="8941" w:type="dxa"/>
        <w:tblInd w:w="98" w:type="dxa"/>
        <w:tblLook w:val="04A0"/>
      </w:tblPr>
      <w:tblGrid>
        <w:gridCol w:w="1602"/>
        <w:gridCol w:w="2236"/>
        <w:gridCol w:w="2268"/>
        <w:gridCol w:w="1154"/>
        <w:gridCol w:w="1681"/>
      </w:tblGrid>
      <w:tr w:rsidR="00F97828" w:rsidRPr="0015207C" w:rsidTr="0015207C">
        <w:trPr>
          <w:trHeight w:val="570"/>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828" w:rsidRPr="00931B95" w:rsidRDefault="00F97828" w:rsidP="0016742E">
            <w:pPr>
              <w:spacing w:line="240" w:lineRule="auto"/>
              <w:rPr>
                <w:rFonts w:ascii="Times New Roman" w:eastAsia="Times New Roman" w:hAnsi="Times New Roman" w:cs="Times New Roman"/>
                <w:b/>
                <w:color w:val="000000"/>
                <w:lang w:eastAsia="ru-RU"/>
              </w:rPr>
            </w:pPr>
            <w:r w:rsidRPr="00931B95">
              <w:rPr>
                <w:rFonts w:ascii="Times New Roman" w:eastAsia="Times New Roman" w:hAnsi="Times New Roman" w:cs="Times New Roman"/>
                <w:b/>
                <w:color w:val="000000"/>
                <w:lang w:eastAsia="ru-RU"/>
              </w:rPr>
              <w:t>Название</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F97828" w:rsidRPr="00931B95" w:rsidRDefault="00F97828" w:rsidP="0016742E">
            <w:pPr>
              <w:spacing w:line="240" w:lineRule="auto"/>
              <w:rPr>
                <w:rFonts w:ascii="Times New Roman" w:eastAsia="Times New Roman" w:hAnsi="Times New Roman" w:cs="Times New Roman"/>
                <w:b/>
                <w:color w:val="000000"/>
                <w:lang w:eastAsia="ru-RU"/>
              </w:rPr>
            </w:pPr>
            <w:r w:rsidRPr="00931B95">
              <w:rPr>
                <w:rFonts w:ascii="Times New Roman" w:eastAsia="Times New Roman" w:hAnsi="Times New Roman" w:cs="Times New Roman"/>
                <w:b/>
                <w:color w:val="000000"/>
                <w:lang w:eastAsia="ru-RU"/>
              </w:rPr>
              <w:t>Тип строения</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97828" w:rsidRPr="00931B95" w:rsidRDefault="00F97828" w:rsidP="0016742E">
            <w:pPr>
              <w:spacing w:line="240" w:lineRule="auto"/>
              <w:rPr>
                <w:rFonts w:ascii="Times New Roman" w:eastAsia="Times New Roman" w:hAnsi="Times New Roman" w:cs="Times New Roman"/>
                <w:b/>
                <w:color w:val="000000"/>
                <w:lang w:eastAsia="ru-RU"/>
              </w:rPr>
            </w:pPr>
            <w:proofErr w:type="spellStart"/>
            <w:r w:rsidRPr="00931B95">
              <w:rPr>
                <w:rFonts w:ascii="Times New Roman" w:eastAsia="Times New Roman" w:hAnsi="Times New Roman" w:cs="Times New Roman"/>
                <w:b/>
                <w:color w:val="000000"/>
                <w:lang w:eastAsia="ru-RU"/>
              </w:rPr>
              <w:t>Арендопригодная</w:t>
            </w:r>
            <w:proofErr w:type="spellEnd"/>
            <w:r w:rsidRPr="00931B95">
              <w:rPr>
                <w:rFonts w:ascii="Times New Roman" w:eastAsia="Times New Roman" w:hAnsi="Times New Roman" w:cs="Times New Roman"/>
                <w:b/>
                <w:color w:val="000000"/>
                <w:lang w:eastAsia="ru-RU"/>
              </w:rPr>
              <w:t xml:space="preserve"> площадь, кв. м</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97828" w:rsidRPr="00931B95" w:rsidRDefault="00F97828" w:rsidP="0016742E">
            <w:pPr>
              <w:spacing w:line="240" w:lineRule="auto"/>
              <w:rPr>
                <w:rFonts w:ascii="Times New Roman" w:eastAsia="Times New Roman" w:hAnsi="Times New Roman" w:cs="Times New Roman"/>
                <w:b/>
                <w:color w:val="000000"/>
                <w:lang w:eastAsia="ru-RU"/>
              </w:rPr>
            </w:pPr>
            <w:r w:rsidRPr="00931B95">
              <w:rPr>
                <w:rFonts w:ascii="Times New Roman" w:eastAsia="Times New Roman" w:hAnsi="Times New Roman" w:cs="Times New Roman"/>
                <w:b/>
                <w:color w:val="000000"/>
                <w:lang w:eastAsia="ru-RU"/>
              </w:rPr>
              <w:t>Владелец</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97828" w:rsidRPr="00931B95" w:rsidRDefault="00F97828" w:rsidP="0016742E">
            <w:pPr>
              <w:spacing w:line="240" w:lineRule="auto"/>
              <w:rPr>
                <w:rFonts w:ascii="Times New Roman" w:eastAsia="Times New Roman" w:hAnsi="Times New Roman" w:cs="Times New Roman"/>
                <w:b/>
                <w:color w:val="000000"/>
                <w:lang w:eastAsia="ru-RU"/>
              </w:rPr>
            </w:pPr>
            <w:r w:rsidRPr="00931B95">
              <w:rPr>
                <w:rFonts w:ascii="Times New Roman" w:eastAsia="Times New Roman" w:hAnsi="Times New Roman" w:cs="Times New Roman"/>
                <w:b/>
                <w:color w:val="000000"/>
                <w:lang w:eastAsia="ru-RU"/>
              </w:rPr>
              <w:t>Управляющая компания</w:t>
            </w:r>
          </w:p>
        </w:tc>
      </w:tr>
      <w:tr w:rsidR="00F97828" w:rsidRPr="0015207C" w:rsidTr="0016742E">
        <w:trPr>
          <w:trHeight w:val="570"/>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828" w:rsidRPr="0015207C" w:rsidRDefault="00F97828" w:rsidP="0016742E">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Выборгская</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F97828" w:rsidRPr="0015207C" w:rsidRDefault="00F97828" w:rsidP="0016742E">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Бизнес-центр</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97828" w:rsidRPr="0015207C" w:rsidRDefault="00F97828" w:rsidP="0016742E">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2190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97828" w:rsidRPr="0015207C" w:rsidRDefault="00F97828" w:rsidP="0016742E">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ФЛ</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97828" w:rsidRPr="0015207C" w:rsidRDefault="00F97828" w:rsidP="0016742E">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Ареал</w:t>
            </w:r>
          </w:p>
        </w:tc>
      </w:tr>
      <w:tr w:rsidR="00F97828" w:rsidRPr="0015207C" w:rsidTr="0015207C">
        <w:trPr>
          <w:trHeight w:val="850"/>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Петроградская</w:t>
            </w:r>
          </w:p>
        </w:tc>
        <w:tc>
          <w:tcPr>
            <w:tcW w:w="2236"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Производственное здание</w:t>
            </w:r>
          </w:p>
        </w:tc>
        <w:tc>
          <w:tcPr>
            <w:tcW w:w="2268"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400</w:t>
            </w:r>
          </w:p>
        </w:tc>
        <w:tc>
          <w:tcPr>
            <w:tcW w:w="1275" w:type="dxa"/>
            <w:tcBorders>
              <w:top w:val="nil"/>
              <w:left w:val="nil"/>
              <w:bottom w:val="single" w:sz="4" w:space="0" w:color="auto"/>
              <w:right w:val="single" w:sz="4" w:space="0" w:color="auto"/>
            </w:tcBorders>
            <w:shd w:val="clear" w:color="auto" w:fill="auto"/>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ЮЛ</w:t>
            </w:r>
          </w:p>
        </w:tc>
        <w:tc>
          <w:tcPr>
            <w:tcW w:w="1560"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Ареал</w:t>
            </w:r>
          </w:p>
        </w:tc>
      </w:tr>
      <w:tr w:rsidR="00F97828" w:rsidRPr="0015207C" w:rsidTr="0015207C">
        <w:trPr>
          <w:trHeight w:val="570"/>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Петроградская</w:t>
            </w:r>
          </w:p>
        </w:tc>
        <w:tc>
          <w:tcPr>
            <w:tcW w:w="2236"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Ангар</w:t>
            </w:r>
          </w:p>
        </w:tc>
        <w:tc>
          <w:tcPr>
            <w:tcW w:w="2268"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450</w:t>
            </w:r>
          </w:p>
        </w:tc>
        <w:tc>
          <w:tcPr>
            <w:tcW w:w="1275" w:type="dxa"/>
            <w:tcBorders>
              <w:top w:val="nil"/>
              <w:left w:val="nil"/>
              <w:bottom w:val="single" w:sz="4" w:space="0" w:color="auto"/>
              <w:right w:val="single" w:sz="4" w:space="0" w:color="auto"/>
            </w:tcBorders>
            <w:shd w:val="clear" w:color="auto" w:fill="auto"/>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ЮЛ</w:t>
            </w:r>
          </w:p>
        </w:tc>
        <w:tc>
          <w:tcPr>
            <w:tcW w:w="1560"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Ареал</w:t>
            </w:r>
          </w:p>
        </w:tc>
      </w:tr>
      <w:tr w:rsidR="00F97828" w:rsidRPr="0015207C" w:rsidTr="0015207C">
        <w:trPr>
          <w:trHeight w:val="570"/>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Петроградская</w:t>
            </w:r>
          </w:p>
        </w:tc>
        <w:tc>
          <w:tcPr>
            <w:tcW w:w="2236"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 xml:space="preserve"> Склад</w:t>
            </w:r>
          </w:p>
        </w:tc>
        <w:tc>
          <w:tcPr>
            <w:tcW w:w="2268"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700</w:t>
            </w:r>
          </w:p>
        </w:tc>
        <w:tc>
          <w:tcPr>
            <w:tcW w:w="1275" w:type="dxa"/>
            <w:tcBorders>
              <w:top w:val="nil"/>
              <w:left w:val="nil"/>
              <w:bottom w:val="single" w:sz="4" w:space="0" w:color="auto"/>
              <w:right w:val="single" w:sz="4" w:space="0" w:color="auto"/>
            </w:tcBorders>
            <w:shd w:val="clear" w:color="auto" w:fill="auto"/>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ЮЛ</w:t>
            </w:r>
          </w:p>
        </w:tc>
        <w:tc>
          <w:tcPr>
            <w:tcW w:w="1560"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Ареал</w:t>
            </w:r>
          </w:p>
        </w:tc>
      </w:tr>
      <w:tr w:rsidR="00F97828" w:rsidRPr="0015207C" w:rsidTr="0015207C">
        <w:trPr>
          <w:trHeight w:val="570"/>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Петроградская</w:t>
            </w:r>
          </w:p>
        </w:tc>
        <w:tc>
          <w:tcPr>
            <w:tcW w:w="2236"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 xml:space="preserve"> Склад</w:t>
            </w:r>
          </w:p>
        </w:tc>
        <w:tc>
          <w:tcPr>
            <w:tcW w:w="2268"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ФЛ</w:t>
            </w:r>
          </w:p>
        </w:tc>
        <w:tc>
          <w:tcPr>
            <w:tcW w:w="1560"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Ареал</w:t>
            </w:r>
          </w:p>
        </w:tc>
      </w:tr>
      <w:tr w:rsidR="00F97828" w:rsidRPr="0015207C" w:rsidTr="0015207C">
        <w:trPr>
          <w:trHeight w:val="570"/>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Петроградская</w:t>
            </w:r>
          </w:p>
        </w:tc>
        <w:tc>
          <w:tcPr>
            <w:tcW w:w="2236"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 xml:space="preserve"> Участок</w:t>
            </w:r>
          </w:p>
        </w:tc>
        <w:tc>
          <w:tcPr>
            <w:tcW w:w="2268"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5321</w:t>
            </w:r>
          </w:p>
        </w:tc>
        <w:tc>
          <w:tcPr>
            <w:tcW w:w="1275" w:type="dxa"/>
            <w:tcBorders>
              <w:top w:val="nil"/>
              <w:left w:val="nil"/>
              <w:bottom w:val="single" w:sz="4" w:space="0" w:color="auto"/>
              <w:right w:val="single" w:sz="4" w:space="0" w:color="auto"/>
            </w:tcBorders>
            <w:shd w:val="clear" w:color="auto" w:fill="auto"/>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ФЛ</w:t>
            </w:r>
          </w:p>
        </w:tc>
        <w:tc>
          <w:tcPr>
            <w:tcW w:w="1560" w:type="dxa"/>
            <w:tcBorders>
              <w:top w:val="nil"/>
              <w:left w:val="nil"/>
              <w:bottom w:val="single" w:sz="4" w:space="0" w:color="auto"/>
              <w:right w:val="single" w:sz="4" w:space="0" w:color="auto"/>
            </w:tcBorders>
            <w:shd w:val="clear" w:color="auto" w:fill="auto"/>
            <w:noWrap/>
            <w:vAlign w:val="bottom"/>
            <w:hideMark/>
          </w:tcPr>
          <w:p w:rsidR="00F97828" w:rsidRPr="0015207C" w:rsidRDefault="00F97828" w:rsidP="0015207C">
            <w:pPr>
              <w:spacing w:after="0" w:line="240" w:lineRule="auto"/>
              <w:jc w:val="both"/>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Ареал</w:t>
            </w:r>
          </w:p>
        </w:tc>
      </w:tr>
      <w:tr w:rsidR="00F97828" w:rsidRPr="0015207C" w:rsidTr="0015207C">
        <w:trPr>
          <w:trHeight w:val="290"/>
        </w:trPr>
        <w:tc>
          <w:tcPr>
            <w:tcW w:w="89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828" w:rsidRDefault="00F97828" w:rsidP="0015207C">
            <w:pPr>
              <w:spacing w:after="0" w:line="240" w:lineRule="auto"/>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Общий объем коммерческих площадей: 9773,5 кв</w:t>
            </w:r>
            <w:proofErr w:type="gramStart"/>
            <w:r w:rsidRPr="0015207C">
              <w:rPr>
                <w:rFonts w:ascii="Times New Roman" w:eastAsia="Times New Roman" w:hAnsi="Times New Roman" w:cs="Times New Roman"/>
                <w:color w:val="000000"/>
                <w:lang w:eastAsia="ru-RU"/>
              </w:rPr>
              <w:t>.м</w:t>
            </w:r>
            <w:proofErr w:type="gramEnd"/>
          </w:p>
          <w:p w:rsidR="00F97828" w:rsidRPr="0015207C" w:rsidRDefault="00F97828" w:rsidP="0015207C">
            <w:pPr>
              <w:spacing w:after="0" w:line="240" w:lineRule="auto"/>
              <w:rPr>
                <w:rFonts w:ascii="Times New Roman" w:eastAsia="Times New Roman" w:hAnsi="Times New Roman" w:cs="Times New Roman"/>
                <w:color w:val="000000"/>
                <w:lang w:eastAsia="ru-RU"/>
              </w:rPr>
            </w:pPr>
          </w:p>
        </w:tc>
      </w:tr>
      <w:tr w:rsidR="00F97828" w:rsidRPr="0015207C" w:rsidTr="0015207C">
        <w:trPr>
          <w:trHeight w:val="290"/>
        </w:trPr>
        <w:tc>
          <w:tcPr>
            <w:tcW w:w="89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828" w:rsidRDefault="00F97828" w:rsidP="0015207C">
            <w:pPr>
              <w:spacing w:after="0" w:line="240" w:lineRule="auto"/>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Общая площадь земельных участков: 23473 кв</w:t>
            </w:r>
            <w:proofErr w:type="gramStart"/>
            <w:r w:rsidRPr="0015207C">
              <w:rPr>
                <w:rFonts w:ascii="Times New Roman" w:eastAsia="Times New Roman" w:hAnsi="Times New Roman" w:cs="Times New Roman"/>
                <w:color w:val="000000"/>
                <w:lang w:eastAsia="ru-RU"/>
              </w:rPr>
              <w:t>.м</w:t>
            </w:r>
            <w:proofErr w:type="gramEnd"/>
          </w:p>
          <w:p w:rsidR="00F97828" w:rsidRPr="0015207C" w:rsidRDefault="00F97828" w:rsidP="0015207C">
            <w:pPr>
              <w:spacing w:after="0" w:line="240" w:lineRule="auto"/>
              <w:rPr>
                <w:rFonts w:ascii="Times New Roman" w:eastAsia="Times New Roman" w:hAnsi="Times New Roman" w:cs="Times New Roman"/>
                <w:color w:val="000000"/>
                <w:lang w:eastAsia="ru-RU"/>
              </w:rPr>
            </w:pPr>
          </w:p>
        </w:tc>
      </w:tr>
      <w:tr w:rsidR="00F97828" w:rsidRPr="0015207C" w:rsidTr="0015207C">
        <w:trPr>
          <w:trHeight w:val="290"/>
        </w:trPr>
        <w:tc>
          <w:tcPr>
            <w:tcW w:w="89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828" w:rsidRDefault="00F97828" w:rsidP="0015207C">
            <w:pPr>
              <w:spacing w:after="0" w:line="240" w:lineRule="auto"/>
              <w:rPr>
                <w:rFonts w:ascii="Times New Roman" w:eastAsia="Times New Roman" w:hAnsi="Times New Roman" w:cs="Times New Roman"/>
                <w:color w:val="000000"/>
                <w:lang w:eastAsia="ru-RU"/>
              </w:rPr>
            </w:pPr>
            <w:r w:rsidRPr="0015207C">
              <w:rPr>
                <w:rFonts w:ascii="Times New Roman" w:eastAsia="Times New Roman" w:hAnsi="Times New Roman" w:cs="Times New Roman"/>
                <w:color w:val="000000"/>
                <w:lang w:eastAsia="ru-RU"/>
              </w:rPr>
              <w:t>Незастроенная площадь участков: 7300 кв</w:t>
            </w:r>
            <w:proofErr w:type="gramStart"/>
            <w:r w:rsidRPr="0015207C">
              <w:rPr>
                <w:rFonts w:ascii="Times New Roman" w:eastAsia="Times New Roman" w:hAnsi="Times New Roman" w:cs="Times New Roman"/>
                <w:color w:val="000000"/>
                <w:lang w:eastAsia="ru-RU"/>
              </w:rPr>
              <w:t>.м</w:t>
            </w:r>
            <w:proofErr w:type="gramEnd"/>
          </w:p>
          <w:p w:rsidR="00F97828" w:rsidRPr="0015207C" w:rsidRDefault="00F97828" w:rsidP="0015207C">
            <w:pPr>
              <w:spacing w:after="0" w:line="240" w:lineRule="auto"/>
              <w:rPr>
                <w:rFonts w:ascii="Times New Roman" w:eastAsia="Times New Roman" w:hAnsi="Times New Roman" w:cs="Times New Roman"/>
                <w:color w:val="000000"/>
                <w:lang w:eastAsia="ru-RU"/>
              </w:rPr>
            </w:pPr>
          </w:p>
        </w:tc>
      </w:tr>
    </w:tbl>
    <w:p w:rsidR="0015207C" w:rsidRDefault="0015207C" w:rsidP="0015207C">
      <w:pPr>
        <w:spacing w:line="360" w:lineRule="auto"/>
        <w:rPr>
          <w:rFonts w:ascii="Times New Roman" w:hAnsi="Times New Roman" w:cs="Times New Roman"/>
          <w:sz w:val="24"/>
          <w:szCs w:val="24"/>
        </w:rPr>
      </w:pPr>
    </w:p>
    <w:p w:rsidR="00C46888" w:rsidRPr="00DA6E50" w:rsidRDefault="0015207C" w:rsidP="00931B95">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Составлено по данным: </w:t>
      </w:r>
      <w:r w:rsidR="00C46888" w:rsidRPr="00774B78">
        <w:rPr>
          <w:rFonts w:ascii="Times New Roman" w:hAnsi="Times New Roman" w:cs="Times New Roman"/>
          <w:sz w:val="24"/>
          <w:szCs w:val="24"/>
        </w:rPr>
        <w:t xml:space="preserve">Публичная кадастровая карта / [Электронный ресурс] // </w:t>
      </w:r>
      <w:proofErr w:type="spellStart"/>
      <w:r w:rsidR="00C46888" w:rsidRPr="00774B78">
        <w:rPr>
          <w:rFonts w:ascii="Times New Roman" w:hAnsi="Times New Roman" w:cs="Times New Roman"/>
          <w:sz w:val="24"/>
          <w:szCs w:val="24"/>
        </w:rPr>
        <w:t>Росреестр</w:t>
      </w:r>
      <w:proofErr w:type="spellEnd"/>
      <w:r w:rsidR="00C46888" w:rsidRPr="00774B78">
        <w:rPr>
          <w:rFonts w:ascii="Times New Roman" w:hAnsi="Times New Roman" w:cs="Times New Roman"/>
          <w:sz w:val="24"/>
          <w:szCs w:val="24"/>
        </w:rPr>
        <w:t xml:space="preserve">: официальный сайт Федеральной службы государственной регистрации, кадастра и картографии. URL: </w:t>
      </w:r>
      <w:hyperlink r:id="rId28" w:history="1">
        <w:r w:rsidR="00C46888" w:rsidRPr="00774B78">
          <w:rPr>
            <w:rStyle w:val="a4"/>
            <w:rFonts w:ascii="Times New Roman" w:hAnsi="Times New Roman" w:cs="Times New Roman"/>
            <w:sz w:val="24"/>
            <w:szCs w:val="24"/>
          </w:rPr>
          <w:t>https://rosreestr.ru</w:t>
        </w:r>
      </w:hyperlink>
      <w:r w:rsidR="00C46888" w:rsidRPr="00774B78">
        <w:rPr>
          <w:rFonts w:ascii="Times New Roman" w:hAnsi="Times New Roman" w:cs="Times New Roman"/>
          <w:sz w:val="24"/>
          <w:szCs w:val="24"/>
        </w:rPr>
        <w:t xml:space="preserve"> (Дата обращения</w:t>
      </w:r>
      <w:proofErr w:type="gramStart"/>
      <w:r w:rsidR="00C46888" w:rsidRPr="00774B78">
        <w:rPr>
          <w:rFonts w:ascii="Times New Roman" w:hAnsi="Times New Roman" w:cs="Times New Roman"/>
          <w:sz w:val="24"/>
          <w:szCs w:val="24"/>
        </w:rPr>
        <w:t xml:space="preserve"> :</w:t>
      </w:r>
      <w:proofErr w:type="gramEnd"/>
      <w:r w:rsidR="00C46888" w:rsidRPr="00774B78">
        <w:rPr>
          <w:rFonts w:ascii="Times New Roman" w:hAnsi="Times New Roman" w:cs="Times New Roman"/>
          <w:sz w:val="24"/>
          <w:szCs w:val="24"/>
        </w:rPr>
        <w:t xml:space="preserve"> 02.</w:t>
      </w:r>
      <w:r w:rsidR="00C46888" w:rsidRPr="00AC6E57">
        <w:rPr>
          <w:rFonts w:ascii="Times New Roman" w:hAnsi="Times New Roman" w:cs="Times New Roman"/>
          <w:sz w:val="24"/>
          <w:szCs w:val="24"/>
        </w:rPr>
        <w:t>03.2018).</w:t>
      </w:r>
    </w:p>
    <w:p w:rsidR="00802BCD" w:rsidRPr="00DA6E50" w:rsidRDefault="00802BCD" w:rsidP="00931B95">
      <w:pPr>
        <w:spacing w:line="360" w:lineRule="auto"/>
        <w:ind w:firstLine="708"/>
        <w:jc w:val="center"/>
        <w:rPr>
          <w:rFonts w:ascii="Times New Roman" w:hAnsi="Times New Roman" w:cs="Times New Roman"/>
          <w:sz w:val="24"/>
          <w:szCs w:val="24"/>
        </w:rPr>
      </w:pPr>
    </w:p>
    <w:p w:rsidR="00C46888" w:rsidRPr="00AC6E57" w:rsidRDefault="00C46888" w:rsidP="00931B9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Что касается человеческих ресурсов, то после смены руководства в 2006 году состав работников и организационная структура так же, как и структура активов изменились. Организационная структура на данный момент являе</w:t>
      </w:r>
      <w:r w:rsidR="00560743" w:rsidRPr="00AC6E57">
        <w:rPr>
          <w:rFonts w:ascii="Times New Roman" w:hAnsi="Times New Roman" w:cs="Times New Roman"/>
          <w:sz w:val="24"/>
          <w:szCs w:val="24"/>
        </w:rPr>
        <w:t>т</w:t>
      </w:r>
      <w:r w:rsidR="00774B78">
        <w:rPr>
          <w:rFonts w:ascii="Times New Roman" w:hAnsi="Times New Roman" w:cs="Times New Roman"/>
          <w:sz w:val="24"/>
          <w:szCs w:val="24"/>
        </w:rPr>
        <w:t xml:space="preserve">ся </w:t>
      </w:r>
      <w:proofErr w:type="spellStart"/>
      <w:r w:rsidR="00774B78">
        <w:rPr>
          <w:rFonts w:ascii="Times New Roman" w:hAnsi="Times New Roman" w:cs="Times New Roman"/>
          <w:sz w:val="24"/>
          <w:szCs w:val="24"/>
        </w:rPr>
        <w:t>линейно-фунциональной</w:t>
      </w:r>
      <w:proofErr w:type="spellEnd"/>
      <w:r w:rsidR="00774B78">
        <w:rPr>
          <w:rFonts w:ascii="Times New Roman" w:hAnsi="Times New Roman" w:cs="Times New Roman"/>
          <w:sz w:val="24"/>
          <w:szCs w:val="24"/>
        </w:rPr>
        <w:t xml:space="preserve"> (рис. 2.2</w:t>
      </w:r>
      <w:r w:rsidRPr="00AC6E57">
        <w:rPr>
          <w:rFonts w:ascii="Times New Roman" w:hAnsi="Times New Roman" w:cs="Times New Roman"/>
          <w:sz w:val="24"/>
          <w:szCs w:val="24"/>
        </w:rPr>
        <w:t xml:space="preserve">). В связи со спецификой деятельности следующие отделы: технический, коммерческий и финансовый. </w:t>
      </w:r>
    </w:p>
    <w:p w:rsidR="00C46888" w:rsidRPr="00AC6E57" w:rsidRDefault="00C46888" w:rsidP="00931B95">
      <w:pPr>
        <w:spacing w:line="360" w:lineRule="auto"/>
        <w:ind w:firstLine="284"/>
        <w:jc w:val="both"/>
        <w:rPr>
          <w:rFonts w:ascii="Times New Roman" w:hAnsi="Times New Roman" w:cs="Times New Roman"/>
          <w:sz w:val="24"/>
          <w:szCs w:val="24"/>
        </w:rPr>
      </w:pPr>
      <w:r w:rsidRPr="00AC6E57">
        <w:rPr>
          <w:rFonts w:ascii="Times New Roman" w:hAnsi="Times New Roman" w:cs="Times New Roman"/>
          <w:noProof/>
          <w:sz w:val="24"/>
          <w:szCs w:val="24"/>
          <w:lang w:eastAsia="ru-RU"/>
        </w:rPr>
        <w:lastRenderedPageBreak/>
        <w:drawing>
          <wp:inline distT="0" distB="0" distL="0" distR="0">
            <wp:extent cx="5765690" cy="3681454"/>
            <wp:effectExtent l="0" t="0" r="4456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46888" w:rsidRPr="00774B78" w:rsidRDefault="00334327" w:rsidP="00931B95">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w:t>
      </w:r>
      <w:r w:rsidR="00774B78" w:rsidRPr="00774B78">
        <w:rPr>
          <w:rFonts w:ascii="Times New Roman" w:hAnsi="Times New Roman" w:cs="Times New Roman"/>
          <w:sz w:val="24"/>
          <w:szCs w:val="24"/>
        </w:rPr>
        <w:t>Рисунок 2.2</w:t>
      </w:r>
      <w:r w:rsidR="00C46888" w:rsidRPr="00774B78">
        <w:rPr>
          <w:rFonts w:ascii="Times New Roman" w:hAnsi="Times New Roman" w:cs="Times New Roman"/>
          <w:sz w:val="24"/>
          <w:szCs w:val="24"/>
        </w:rPr>
        <w:t xml:space="preserve"> Организационная структура</w:t>
      </w:r>
      <w:r>
        <w:rPr>
          <w:rFonts w:ascii="Times New Roman" w:hAnsi="Times New Roman" w:cs="Times New Roman"/>
          <w:sz w:val="24"/>
          <w:szCs w:val="24"/>
        </w:rPr>
        <w:t>»</w:t>
      </w:r>
    </w:p>
    <w:p w:rsidR="00C46888" w:rsidRPr="00DA6E50" w:rsidRDefault="00C46888" w:rsidP="00931B95">
      <w:pPr>
        <w:spacing w:line="360" w:lineRule="auto"/>
        <w:ind w:firstLine="708"/>
        <w:jc w:val="center"/>
        <w:rPr>
          <w:rFonts w:ascii="Times New Roman" w:hAnsi="Times New Roman" w:cs="Times New Roman"/>
          <w:sz w:val="24"/>
          <w:szCs w:val="24"/>
        </w:rPr>
      </w:pPr>
      <w:r w:rsidRPr="00774B78">
        <w:rPr>
          <w:rFonts w:ascii="Times New Roman" w:hAnsi="Times New Roman" w:cs="Times New Roman"/>
          <w:sz w:val="24"/>
          <w:szCs w:val="24"/>
        </w:rPr>
        <w:t>Источник: составлено автором</w:t>
      </w:r>
    </w:p>
    <w:p w:rsidR="00C91CC7" w:rsidRPr="00DA6E50" w:rsidRDefault="00C91CC7" w:rsidP="00931B95">
      <w:pPr>
        <w:spacing w:line="360" w:lineRule="auto"/>
        <w:ind w:firstLine="708"/>
        <w:jc w:val="center"/>
        <w:rPr>
          <w:rFonts w:ascii="Times New Roman" w:hAnsi="Times New Roman" w:cs="Times New Roman"/>
          <w:sz w:val="24"/>
          <w:szCs w:val="24"/>
        </w:rPr>
      </w:pPr>
    </w:p>
    <w:p w:rsidR="00C46888" w:rsidRPr="00AC6E57" w:rsidRDefault="00C46888" w:rsidP="00931B9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Высший уровень де-факто занимает учредитель, который принимает непосредственное участие в управлении и все ключевые решения принимает самостоятельно, однако в силу его занятости на основном предприятии процесс согласования занимает длительное время. Генеральный директор, в первую очередь, исполняет обязанности технического директора. По образованию он является инженером и специализируется на сетях и энергоносителях. Так же он принимал непосредственное участие в строительно-монтажных работах, согласованиях и введении в эксплуатацию объектов. Он является доверенным лицом учредителя и его правой рукой. В его подчинении есть инженер и специалисты по строительству, рабочие, охранники и уборщики. Работа коммерческого и финансово-экономического отделов так же согласовывается с учредителем. Коммерческий отдел состоит из юриста и менеджера, который взаимодействует с арендаторами. Фактического руководителя в этом отделе нет, он подчиняется генеральному директору. Финансово-экономический отдел возглавляется финансовым директором, в его подчинении три бу</w:t>
      </w:r>
      <w:r w:rsidR="00AC6E57">
        <w:rPr>
          <w:rFonts w:ascii="Times New Roman" w:hAnsi="Times New Roman" w:cs="Times New Roman"/>
          <w:sz w:val="24"/>
          <w:szCs w:val="24"/>
        </w:rPr>
        <w:t>хгалтера и финансовый менеджер.</w:t>
      </w:r>
      <w:r w:rsidRPr="00AC6E57">
        <w:rPr>
          <w:rFonts w:ascii="Times New Roman" w:hAnsi="Times New Roman" w:cs="Times New Roman"/>
          <w:sz w:val="24"/>
          <w:szCs w:val="24"/>
        </w:rPr>
        <w:t xml:space="preserve"> На данный момент фактическая численность предприятия составляет 17 человек. </w:t>
      </w:r>
    </w:p>
    <w:p w:rsidR="00C46888" w:rsidRPr="008C6702" w:rsidRDefault="00C46888" w:rsidP="00931B95">
      <w:pPr>
        <w:pStyle w:val="1"/>
        <w:spacing w:after="200"/>
        <w:ind w:firstLine="709"/>
        <w:jc w:val="both"/>
        <w:rPr>
          <w:color w:val="000000" w:themeColor="text1"/>
          <w:sz w:val="24"/>
          <w:szCs w:val="24"/>
        </w:rPr>
      </w:pPr>
      <w:bookmarkStart w:id="9" w:name="_Toc513933450"/>
      <w:r w:rsidRPr="0004217A">
        <w:rPr>
          <w:color w:val="000000" w:themeColor="text1"/>
          <w:sz w:val="24"/>
          <w:szCs w:val="24"/>
        </w:rPr>
        <w:lastRenderedPageBreak/>
        <w:t xml:space="preserve">2.2 Анализ структуры бизнес-процессов в </w:t>
      </w:r>
      <w:r w:rsidR="005F76DC">
        <w:rPr>
          <w:color w:val="000000" w:themeColor="text1"/>
          <w:sz w:val="24"/>
          <w:szCs w:val="24"/>
        </w:rPr>
        <w:t>ООО «Ареал»</w:t>
      </w:r>
      <w:bookmarkEnd w:id="9"/>
    </w:p>
    <w:p w:rsidR="00C46888" w:rsidRPr="00AC6E57" w:rsidRDefault="00C46888" w:rsidP="005B1C4A">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На момент покупки Ареала было заявлено, что деятельность компании декомпозирована на бизнес-процессы и формализована через регламенты, на практике данной документацией никто не пользовался. Она была неактуальной и неадекватной, не соответствовала организационной структуре и размерам компании. Однако, тем не менее, организация функционировала, сдавала в аренду помещения, получала прибыль и даже построила новые объекты и без использования инструментов ранее внедренного процессного менеджмента. Стоит ли компании вновь обращаться к управлению бизнес-процессами или же достаточно работать в привычном режиме? Какие предпосылки для внедрения процессного подхода есть, и насколько они соответствуют специфике отрасли, в которой работает компания?</w:t>
      </w:r>
    </w:p>
    <w:p w:rsidR="005B1C4A" w:rsidRPr="00AC6E57" w:rsidRDefault="00C46888" w:rsidP="00F97828">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Для того</w:t>
      </w:r>
      <w:proofErr w:type="gramStart"/>
      <w:r w:rsidRPr="00AC6E57">
        <w:rPr>
          <w:rFonts w:ascii="Times New Roman" w:hAnsi="Times New Roman" w:cs="Times New Roman"/>
          <w:sz w:val="24"/>
          <w:szCs w:val="24"/>
        </w:rPr>
        <w:t>,</w:t>
      </w:r>
      <w:proofErr w:type="gramEnd"/>
      <w:r w:rsidRPr="00AC6E57">
        <w:rPr>
          <w:rFonts w:ascii="Times New Roman" w:hAnsi="Times New Roman" w:cs="Times New Roman"/>
          <w:sz w:val="24"/>
          <w:szCs w:val="24"/>
        </w:rPr>
        <w:t xml:space="preserve"> чтобы определить вектор развития компании, и ответить на данные вопросы необходимо повнимательнее рассмотреть специфику компании</w:t>
      </w:r>
      <w:r w:rsidR="005B1C4A" w:rsidRPr="00AC6E57">
        <w:rPr>
          <w:rFonts w:ascii="Times New Roman" w:hAnsi="Times New Roman" w:cs="Times New Roman"/>
          <w:sz w:val="24"/>
          <w:szCs w:val="24"/>
        </w:rPr>
        <w:t>.</w:t>
      </w:r>
    </w:p>
    <w:p w:rsidR="00C46888" w:rsidRPr="00AC6E57" w:rsidRDefault="00C46888" w:rsidP="00C46888">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ab/>
      </w:r>
      <w:r w:rsidR="005B1C4A" w:rsidRPr="00AC6E57">
        <w:rPr>
          <w:rFonts w:ascii="Times New Roman" w:hAnsi="Times New Roman" w:cs="Times New Roman"/>
          <w:sz w:val="24"/>
          <w:szCs w:val="24"/>
        </w:rPr>
        <w:t>Р</w:t>
      </w:r>
      <w:r w:rsidRPr="00AC6E57">
        <w:rPr>
          <w:rFonts w:ascii="Times New Roman" w:hAnsi="Times New Roman" w:cs="Times New Roman"/>
          <w:sz w:val="24"/>
          <w:szCs w:val="24"/>
        </w:rPr>
        <w:t xml:space="preserve">ассмотрим, какие основные полномочия реализует Ареал на каждой из своих площадок, не считая </w:t>
      </w:r>
      <w:r w:rsidR="00774B78">
        <w:rPr>
          <w:rFonts w:ascii="Times New Roman" w:hAnsi="Times New Roman" w:cs="Times New Roman"/>
          <w:sz w:val="24"/>
          <w:szCs w:val="24"/>
        </w:rPr>
        <w:t>деятельности по развитию (табл. 2.2</w:t>
      </w:r>
      <w:r w:rsidRPr="00AC6E57">
        <w:rPr>
          <w:rFonts w:ascii="Times New Roman" w:hAnsi="Times New Roman" w:cs="Times New Roman"/>
          <w:sz w:val="24"/>
          <w:szCs w:val="24"/>
        </w:rPr>
        <w:t>).</w:t>
      </w:r>
    </w:p>
    <w:p w:rsidR="00C46888" w:rsidRPr="00AC6E57" w:rsidRDefault="00334327" w:rsidP="00C468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74B78">
        <w:rPr>
          <w:rFonts w:ascii="Times New Roman" w:hAnsi="Times New Roman" w:cs="Times New Roman"/>
          <w:sz w:val="24"/>
          <w:szCs w:val="24"/>
        </w:rPr>
        <w:t>Таблица 2</w:t>
      </w:r>
      <w:r w:rsidR="00C46888" w:rsidRPr="00AC6E57">
        <w:rPr>
          <w:rFonts w:ascii="Times New Roman" w:hAnsi="Times New Roman" w:cs="Times New Roman"/>
          <w:sz w:val="24"/>
          <w:szCs w:val="24"/>
        </w:rPr>
        <w:t>.</w:t>
      </w:r>
      <w:r>
        <w:rPr>
          <w:rFonts w:ascii="Times New Roman" w:hAnsi="Times New Roman" w:cs="Times New Roman"/>
          <w:sz w:val="24"/>
          <w:szCs w:val="24"/>
        </w:rPr>
        <w:t>2</w:t>
      </w:r>
      <w:r w:rsidR="00C46888" w:rsidRPr="00AC6E57">
        <w:rPr>
          <w:rFonts w:ascii="Times New Roman" w:hAnsi="Times New Roman" w:cs="Times New Roman"/>
          <w:sz w:val="24"/>
          <w:szCs w:val="24"/>
        </w:rPr>
        <w:t xml:space="preserve"> Полномочия компании Ареал на объектах</w:t>
      </w:r>
      <w:r>
        <w:rPr>
          <w:rFonts w:ascii="Times New Roman" w:hAnsi="Times New Roman" w:cs="Times New Roman"/>
          <w:sz w:val="24"/>
          <w:szCs w:val="24"/>
        </w:rPr>
        <w:t>»</w:t>
      </w:r>
    </w:p>
    <w:tbl>
      <w:tblPr>
        <w:tblW w:w="9468" w:type="dxa"/>
        <w:tblInd w:w="97" w:type="dxa"/>
        <w:tblLook w:val="04A0"/>
      </w:tblPr>
      <w:tblGrid>
        <w:gridCol w:w="1800"/>
        <w:gridCol w:w="1729"/>
        <w:gridCol w:w="965"/>
        <w:gridCol w:w="964"/>
        <w:gridCol w:w="1660"/>
        <w:gridCol w:w="2350"/>
      </w:tblGrid>
      <w:tr w:rsidR="00C46888" w:rsidRPr="00AC6E57" w:rsidTr="00C46888">
        <w:trPr>
          <w:trHeight w:val="31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 xml:space="preserve"> </w:t>
            </w:r>
          </w:p>
        </w:tc>
        <w:tc>
          <w:tcPr>
            <w:tcW w:w="3658" w:type="dxa"/>
            <w:gridSpan w:val="3"/>
            <w:tcBorders>
              <w:top w:val="single" w:sz="4" w:space="0" w:color="auto"/>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Энергоносители</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Обслуживание</w:t>
            </w:r>
          </w:p>
        </w:tc>
      </w:tr>
      <w:tr w:rsidR="00C46888" w:rsidRPr="00AC6E57" w:rsidTr="00C46888">
        <w:trPr>
          <w:trHeight w:val="31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Площадка</w:t>
            </w:r>
          </w:p>
        </w:tc>
        <w:tc>
          <w:tcPr>
            <w:tcW w:w="1729"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Электричество</w:t>
            </w:r>
          </w:p>
        </w:tc>
        <w:tc>
          <w:tcPr>
            <w:tcW w:w="965"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Вода</w:t>
            </w:r>
          </w:p>
        </w:tc>
        <w:tc>
          <w:tcPr>
            <w:tcW w:w="964"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Тепло</w:t>
            </w:r>
          </w:p>
        </w:tc>
        <w:tc>
          <w:tcPr>
            <w:tcW w:w="1660"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Подстанция</w:t>
            </w:r>
          </w:p>
        </w:tc>
        <w:tc>
          <w:tcPr>
            <w:tcW w:w="2350"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КУУТЭ и ИТП</w:t>
            </w:r>
          </w:p>
        </w:tc>
      </w:tr>
      <w:tr w:rsidR="00C46888" w:rsidRPr="00AC6E57" w:rsidTr="00C46888">
        <w:trPr>
          <w:trHeight w:val="34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rPr>
                <w:rFonts w:ascii="Times New Roman" w:eastAsia="Times New Roman" w:hAnsi="Times New Roman" w:cs="Times New Roman"/>
                <w:sz w:val="20"/>
                <w:szCs w:val="20"/>
                <w:lang w:eastAsia="ru-RU"/>
              </w:rPr>
            </w:pPr>
            <w:proofErr w:type="spellStart"/>
            <w:r w:rsidRPr="00AC6E57">
              <w:rPr>
                <w:rFonts w:ascii="Times New Roman" w:eastAsia="Times New Roman" w:hAnsi="Times New Roman" w:cs="Times New Roman"/>
                <w:sz w:val="20"/>
                <w:szCs w:val="20"/>
                <w:lang w:eastAsia="ru-RU"/>
              </w:rPr>
              <w:t>Выборская</w:t>
            </w:r>
            <w:proofErr w:type="spellEnd"/>
          </w:p>
        </w:tc>
        <w:tc>
          <w:tcPr>
            <w:tcW w:w="1729" w:type="dxa"/>
            <w:tcBorders>
              <w:top w:val="nil"/>
              <w:left w:val="nil"/>
              <w:bottom w:val="single" w:sz="4" w:space="0" w:color="auto"/>
              <w:right w:val="single" w:sz="4" w:space="0" w:color="auto"/>
            </w:tcBorders>
            <w:shd w:val="clear" w:color="000000" w:fill="FF000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965" w:type="dxa"/>
            <w:tcBorders>
              <w:top w:val="nil"/>
              <w:left w:val="nil"/>
              <w:bottom w:val="single" w:sz="4" w:space="0" w:color="auto"/>
              <w:right w:val="single" w:sz="4" w:space="0" w:color="auto"/>
            </w:tcBorders>
            <w:shd w:val="clear" w:color="000000" w:fill="FF000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964" w:type="dxa"/>
            <w:tcBorders>
              <w:top w:val="nil"/>
              <w:left w:val="nil"/>
              <w:bottom w:val="single" w:sz="4" w:space="0" w:color="auto"/>
              <w:right w:val="single" w:sz="4" w:space="0" w:color="auto"/>
            </w:tcBorders>
            <w:shd w:val="clear" w:color="000000" w:fill="FF000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1660" w:type="dxa"/>
            <w:tcBorders>
              <w:top w:val="nil"/>
              <w:left w:val="nil"/>
              <w:bottom w:val="single" w:sz="4" w:space="0" w:color="auto"/>
              <w:right w:val="single" w:sz="4" w:space="0" w:color="auto"/>
            </w:tcBorders>
            <w:shd w:val="clear" w:color="000000" w:fill="FF000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2350" w:type="dxa"/>
            <w:tcBorders>
              <w:top w:val="nil"/>
              <w:left w:val="nil"/>
              <w:bottom w:val="single" w:sz="4" w:space="0" w:color="auto"/>
              <w:right w:val="single" w:sz="4" w:space="0" w:color="auto"/>
            </w:tcBorders>
            <w:shd w:val="clear" w:color="000000" w:fill="FF000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r>
      <w:tr w:rsidR="00C46888" w:rsidRPr="00AC6E57" w:rsidTr="00C46888">
        <w:trPr>
          <w:trHeight w:val="34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Парнас</w:t>
            </w:r>
          </w:p>
        </w:tc>
        <w:tc>
          <w:tcPr>
            <w:tcW w:w="1729"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965"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964"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1660"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2350"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r>
      <w:tr w:rsidR="00C46888" w:rsidRPr="00AC6E57" w:rsidTr="00C46888">
        <w:trPr>
          <w:trHeight w:val="34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Петроградская</w:t>
            </w:r>
          </w:p>
        </w:tc>
        <w:tc>
          <w:tcPr>
            <w:tcW w:w="1729"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965"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964" w:type="dxa"/>
            <w:tcBorders>
              <w:top w:val="nil"/>
              <w:left w:val="nil"/>
              <w:bottom w:val="single" w:sz="4" w:space="0" w:color="auto"/>
              <w:right w:val="single" w:sz="4" w:space="0" w:color="auto"/>
            </w:tcBorders>
            <w:shd w:val="clear" w:color="000000" w:fill="FF000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1660"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2350" w:type="dxa"/>
            <w:tcBorders>
              <w:top w:val="nil"/>
              <w:left w:val="nil"/>
              <w:bottom w:val="single" w:sz="4" w:space="0" w:color="auto"/>
              <w:right w:val="single" w:sz="4" w:space="0" w:color="auto"/>
            </w:tcBorders>
            <w:shd w:val="clear" w:color="000000" w:fill="FF000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r>
      <w:tr w:rsidR="00C46888" w:rsidRPr="00AC6E57" w:rsidTr="00C46888">
        <w:trPr>
          <w:trHeight w:val="31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 xml:space="preserve"> </w:t>
            </w:r>
          </w:p>
        </w:tc>
        <w:tc>
          <w:tcPr>
            <w:tcW w:w="5318" w:type="dxa"/>
            <w:gridSpan w:val="4"/>
            <w:tcBorders>
              <w:top w:val="single" w:sz="4" w:space="0" w:color="auto"/>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Коммунальные услуги</w:t>
            </w:r>
          </w:p>
        </w:tc>
        <w:tc>
          <w:tcPr>
            <w:tcW w:w="2350" w:type="dxa"/>
            <w:tcBorders>
              <w:top w:val="single" w:sz="4" w:space="0" w:color="auto"/>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Другое</w:t>
            </w:r>
          </w:p>
        </w:tc>
      </w:tr>
      <w:tr w:rsidR="00C46888" w:rsidRPr="00AC6E57" w:rsidTr="00C46888">
        <w:trPr>
          <w:trHeight w:val="31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Площадка</w:t>
            </w:r>
          </w:p>
        </w:tc>
        <w:tc>
          <w:tcPr>
            <w:tcW w:w="1729"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Вывоз мусора</w:t>
            </w:r>
          </w:p>
        </w:tc>
        <w:tc>
          <w:tcPr>
            <w:tcW w:w="965"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Уборка</w:t>
            </w:r>
          </w:p>
        </w:tc>
        <w:tc>
          <w:tcPr>
            <w:tcW w:w="964"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Охрана</w:t>
            </w:r>
          </w:p>
        </w:tc>
        <w:tc>
          <w:tcPr>
            <w:tcW w:w="1660"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Текущий ремонт</w:t>
            </w:r>
          </w:p>
        </w:tc>
        <w:tc>
          <w:tcPr>
            <w:tcW w:w="2350"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Имущественные налоги</w:t>
            </w:r>
          </w:p>
        </w:tc>
      </w:tr>
      <w:tr w:rsidR="00C46888" w:rsidRPr="00AC6E57" w:rsidTr="00C46888">
        <w:trPr>
          <w:trHeight w:val="31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rPr>
                <w:rFonts w:ascii="Times New Roman" w:eastAsia="Times New Roman" w:hAnsi="Times New Roman" w:cs="Times New Roman"/>
                <w:sz w:val="20"/>
                <w:szCs w:val="20"/>
                <w:lang w:eastAsia="ru-RU"/>
              </w:rPr>
            </w:pPr>
            <w:proofErr w:type="spellStart"/>
            <w:r w:rsidRPr="00AC6E57">
              <w:rPr>
                <w:rFonts w:ascii="Times New Roman" w:eastAsia="Times New Roman" w:hAnsi="Times New Roman" w:cs="Times New Roman"/>
                <w:sz w:val="20"/>
                <w:szCs w:val="20"/>
                <w:lang w:eastAsia="ru-RU"/>
              </w:rPr>
              <w:t>Выборская</w:t>
            </w:r>
            <w:proofErr w:type="spellEnd"/>
          </w:p>
        </w:tc>
        <w:tc>
          <w:tcPr>
            <w:tcW w:w="1729" w:type="dxa"/>
            <w:tcBorders>
              <w:top w:val="nil"/>
              <w:left w:val="nil"/>
              <w:bottom w:val="single" w:sz="4" w:space="0" w:color="auto"/>
              <w:right w:val="single" w:sz="4" w:space="0" w:color="auto"/>
            </w:tcBorders>
            <w:shd w:val="clear" w:color="000000" w:fill="FF000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965" w:type="dxa"/>
            <w:tcBorders>
              <w:top w:val="nil"/>
              <w:left w:val="nil"/>
              <w:bottom w:val="single" w:sz="4" w:space="0" w:color="auto"/>
              <w:right w:val="single" w:sz="4" w:space="0" w:color="auto"/>
            </w:tcBorders>
            <w:shd w:val="clear" w:color="000000" w:fill="FF000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964" w:type="dxa"/>
            <w:tcBorders>
              <w:top w:val="nil"/>
              <w:left w:val="nil"/>
              <w:bottom w:val="single" w:sz="4" w:space="0" w:color="auto"/>
              <w:right w:val="single" w:sz="4" w:space="0" w:color="auto"/>
            </w:tcBorders>
            <w:shd w:val="clear" w:color="000000" w:fill="FF000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1660" w:type="dxa"/>
            <w:tcBorders>
              <w:top w:val="nil"/>
              <w:left w:val="nil"/>
              <w:bottom w:val="single" w:sz="4" w:space="0" w:color="auto"/>
              <w:right w:val="single" w:sz="4" w:space="0" w:color="auto"/>
            </w:tcBorders>
            <w:shd w:val="clear" w:color="000000" w:fill="FF000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2350"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r>
      <w:tr w:rsidR="00C46888" w:rsidRPr="00AC6E57" w:rsidTr="00C46888">
        <w:trPr>
          <w:trHeight w:val="31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Парнас</w:t>
            </w:r>
          </w:p>
        </w:tc>
        <w:tc>
          <w:tcPr>
            <w:tcW w:w="1729"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965"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964"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1660"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2350"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r>
      <w:tr w:rsidR="00C46888" w:rsidRPr="00AC6E57" w:rsidTr="00C46888">
        <w:trPr>
          <w:trHeight w:val="31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line="360" w:lineRule="auto"/>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Петроградская</w:t>
            </w:r>
          </w:p>
        </w:tc>
        <w:tc>
          <w:tcPr>
            <w:tcW w:w="1729"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965"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964"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1660"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c>
          <w:tcPr>
            <w:tcW w:w="2350" w:type="dxa"/>
            <w:tcBorders>
              <w:top w:val="nil"/>
              <w:left w:val="nil"/>
              <w:bottom w:val="single" w:sz="4" w:space="0" w:color="auto"/>
              <w:right w:val="single" w:sz="4" w:space="0" w:color="auto"/>
            </w:tcBorders>
            <w:shd w:val="clear" w:color="000000" w:fill="92D050"/>
            <w:noWrap/>
            <w:vAlign w:val="bottom"/>
            <w:hideMark/>
          </w:tcPr>
          <w:p w:rsidR="00C46888" w:rsidRPr="00AC6E57" w:rsidRDefault="00C46888" w:rsidP="00C46888">
            <w:pPr>
              <w:spacing w:line="360" w:lineRule="auto"/>
              <w:jc w:val="center"/>
              <w:rPr>
                <w:rFonts w:ascii="Times New Roman" w:eastAsia="Times New Roman" w:hAnsi="Times New Roman" w:cs="Times New Roman"/>
                <w:sz w:val="20"/>
                <w:szCs w:val="20"/>
                <w:lang w:eastAsia="ru-RU"/>
              </w:rPr>
            </w:pPr>
            <w:r w:rsidRPr="00AC6E57">
              <w:rPr>
                <w:rFonts w:ascii="Times New Roman" w:eastAsia="Times New Roman" w:hAnsi="Times New Roman" w:cs="Times New Roman"/>
                <w:sz w:val="20"/>
                <w:szCs w:val="20"/>
                <w:lang w:eastAsia="ru-RU"/>
              </w:rPr>
              <w:t>+</w:t>
            </w:r>
          </w:p>
        </w:tc>
      </w:tr>
    </w:tbl>
    <w:p w:rsidR="00C46888" w:rsidRPr="00774B78" w:rsidRDefault="00C46888" w:rsidP="00AC6E57">
      <w:pPr>
        <w:spacing w:line="360" w:lineRule="auto"/>
        <w:jc w:val="center"/>
        <w:rPr>
          <w:rFonts w:ascii="Times New Roman" w:hAnsi="Times New Roman" w:cs="Times New Roman"/>
          <w:sz w:val="24"/>
          <w:szCs w:val="24"/>
        </w:rPr>
      </w:pPr>
      <w:r w:rsidRPr="00774B78">
        <w:rPr>
          <w:rFonts w:ascii="Times New Roman" w:hAnsi="Times New Roman" w:cs="Times New Roman"/>
          <w:sz w:val="24"/>
          <w:szCs w:val="24"/>
        </w:rPr>
        <w:t>Источник: составлено автором</w:t>
      </w:r>
    </w:p>
    <w:p w:rsidR="00774B78" w:rsidRDefault="00774B78" w:rsidP="00C46888">
      <w:pPr>
        <w:spacing w:line="360" w:lineRule="auto"/>
        <w:jc w:val="both"/>
        <w:rPr>
          <w:rFonts w:ascii="Times New Roman" w:hAnsi="Times New Roman" w:cs="Times New Roman"/>
          <w:sz w:val="24"/>
          <w:szCs w:val="24"/>
        </w:rPr>
      </w:pPr>
    </w:p>
    <w:p w:rsidR="00C46888" w:rsidRPr="00AC6E57" w:rsidRDefault="00C46888" w:rsidP="00774B78">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lastRenderedPageBreak/>
        <w:t>Договорные отношения с арендатором на площадке «Выборгская» построены таким образом, что арендатор сам оплачивает все коммунальные услуги, электричество, воду и прочее, проводит текущий ремонт и обслуживание помещения самостоятельно, арендатор снимает данное здание уже более 6 лет. На площадке «Парнас» дела обстоят ровно наоборот, абсолютно вся эксплуатация и обслуживание лежит полностью на Ареале, арендаторов много и они периодически меняются. На Петроградской дела обстоят так же, как и на Парнасе, но за одним исключением: на данной площадке технически отсутствует тепловой пункт, здание отапливается за счет электричества, а не посредством ГУП ТЭК. Что касается налоговой нагрузки, так как Ареал получает доходы от сдачи в аренду, на его счетах калькулируются средства, которые далее используются для оплаты налогов.</w:t>
      </w:r>
    </w:p>
    <w:p w:rsidR="00560743" w:rsidRPr="00AC6E57" w:rsidRDefault="00560743" w:rsidP="00560743">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Рассмотрим характеристики объектов, которые находятся под управлением Ареала. На данный момент рыночн</w:t>
      </w:r>
      <w:r w:rsidR="00D001B2">
        <w:rPr>
          <w:rFonts w:ascii="Times New Roman" w:hAnsi="Times New Roman" w:cs="Times New Roman"/>
          <w:sz w:val="24"/>
          <w:szCs w:val="24"/>
        </w:rPr>
        <w:t>ая стоимость объектов по оценке</w:t>
      </w:r>
      <w:r w:rsidRPr="00AC6E57">
        <w:rPr>
          <w:rFonts w:ascii="Times New Roman" w:hAnsi="Times New Roman" w:cs="Times New Roman"/>
          <w:sz w:val="24"/>
          <w:szCs w:val="24"/>
        </w:rPr>
        <w:t>, проведенной в 2016 году, составляет в сумме около 7 000 000 $ (табл.</w:t>
      </w:r>
      <w:r w:rsidR="00774B78">
        <w:rPr>
          <w:rFonts w:ascii="Times New Roman" w:hAnsi="Times New Roman" w:cs="Times New Roman"/>
          <w:sz w:val="24"/>
          <w:szCs w:val="24"/>
        </w:rPr>
        <w:t xml:space="preserve"> 2.3</w:t>
      </w:r>
      <w:r w:rsidRPr="00AC6E57">
        <w:rPr>
          <w:rFonts w:ascii="Times New Roman" w:hAnsi="Times New Roman" w:cs="Times New Roman"/>
          <w:sz w:val="24"/>
          <w:szCs w:val="24"/>
        </w:rPr>
        <w:t>).</w:t>
      </w:r>
    </w:p>
    <w:p w:rsidR="00560743" w:rsidRPr="00AC6E57" w:rsidRDefault="00334327" w:rsidP="0056074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74B78">
        <w:rPr>
          <w:rFonts w:ascii="Times New Roman" w:hAnsi="Times New Roman" w:cs="Times New Roman"/>
          <w:sz w:val="24"/>
          <w:szCs w:val="24"/>
        </w:rPr>
        <w:t>Таблица 2</w:t>
      </w:r>
      <w:r w:rsidR="00560743" w:rsidRPr="00AC6E57">
        <w:rPr>
          <w:rFonts w:ascii="Times New Roman" w:hAnsi="Times New Roman" w:cs="Times New Roman"/>
          <w:sz w:val="24"/>
          <w:szCs w:val="24"/>
        </w:rPr>
        <w:t>.</w:t>
      </w:r>
      <w:r>
        <w:rPr>
          <w:rFonts w:ascii="Times New Roman" w:hAnsi="Times New Roman" w:cs="Times New Roman"/>
          <w:sz w:val="24"/>
          <w:szCs w:val="24"/>
        </w:rPr>
        <w:t>3</w:t>
      </w:r>
      <w:r w:rsidR="00560743" w:rsidRPr="00AC6E57">
        <w:rPr>
          <w:rFonts w:ascii="Times New Roman" w:hAnsi="Times New Roman" w:cs="Times New Roman"/>
          <w:sz w:val="24"/>
          <w:szCs w:val="24"/>
        </w:rPr>
        <w:t xml:space="preserve"> Стоимость имущества под управлением предприятия</w:t>
      </w:r>
      <w:r>
        <w:rPr>
          <w:rFonts w:ascii="Times New Roman" w:hAnsi="Times New Roman" w:cs="Times New Roman"/>
          <w:sz w:val="24"/>
          <w:szCs w:val="24"/>
        </w:rPr>
        <w:t>»</w:t>
      </w:r>
    </w:p>
    <w:tbl>
      <w:tblPr>
        <w:tblW w:w="8940" w:type="dxa"/>
        <w:tblInd w:w="97" w:type="dxa"/>
        <w:tblLook w:val="04A0"/>
      </w:tblPr>
      <w:tblGrid>
        <w:gridCol w:w="3060"/>
        <w:gridCol w:w="1960"/>
        <w:gridCol w:w="1960"/>
        <w:gridCol w:w="1960"/>
      </w:tblGrid>
      <w:tr w:rsidR="00560743" w:rsidRPr="00AC6E57" w:rsidTr="002416FD">
        <w:trPr>
          <w:trHeight w:val="310"/>
        </w:trPr>
        <w:tc>
          <w:tcPr>
            <w:tcW w:w="30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0743" w:rsidRPr="00AC6E57" w:rsidRDefault="00560743" w:rsidP="002416FD">
            <w:pPr>
              <w:spacing w:line="360" w:lineRule="auto"/>
              <w:jc w:val="center"/>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Рыночная стоимость недвижимости (имущество и участок)</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743" w:rsidRPr="00AC6E57" w:rsidRDefault="00560743"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Выборгская</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560743" w:rsidRPr="00AC6E57" w:rsidRDefault="00560743"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Парнас</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560743" w:rsidRPr="00AC6E57" w:rsidRDefault="00560743"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Петроградская</w:t>
            </w:r>
          </w:p>
        </w:tc>
      </w:tr>
      <w:tr w:rsidR="00560743" w:rsidRPr="00AC6E57" w:rsidTr="002416FD">
        <w:trPr>
          <w:trHeight w:val="310"/>
        </w:trPr>
        <w:tc>
          <w:tcPr>
            <w:tcW w:w="3060" w:type="dxa"/>
            <w:vMerge/>
            <w:tcBorders>
              <w:top w:val="single" w:sz="4" w:space="0" w:color="auto"/>
              <w:left w:val="single" w:sz="4" w:space="0" w:color="auto"/>
              <w:bottom w:val="single" w:sz="4" w:space="0" w:color="000000"/>
              <w:right w:val="single" w:sz="4" w:space="0" w:color="auto"/>
            </w:tcBorders>
            <w:vAlign w:val="center"/>
            <w:hideMark/>
          </w:tcPr>
          <w:p w:rsidR="00560743" w:rsidRPr="00AC6E57" w:rsidRDefault="00560743" w:rsidP="002416FD">
            <w:pPr>
              <w:spacing w:line="360" w:lineRule="auto"/>
              <w:rPr>
                <w:rFonts w:ascii="Times New Roman" w:eastAsia="Times New Roman" w:hAnsi="Times New Roman" w:cs="Times New Roman"/>
                <w:sz w:val="24"/>
                <w:szCs w:val="24"/>
                <w:lang w:eastAsia="ru-RU"/>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60743" w:rsidRPr="00AC6E57" w:rsidRDefault="00560743" w:rsidP="002416FD">
            <w:pPr>
              <w:spacing w:line="360" w:lineRule="auto"/>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 xml:space="preserve">80 000 000,00 ₽ </w:t>
            </w:r>
          </w:p>
        </w:tc>
        <w:tc>
          <w:tcPr>
            <w:tcW w:w="1960" w:type="dxa"/>
            <w:tcBorders>
              <w:top w:val="nil"/>
              <w:left w:val="nil"/>
              <w:bottom w:val="single" w:sz="4" w:space="0" w:color="auto"/>
              <w:right w:val="single" w:sz="4" w:space="0" w:color="auto"/>
            </w:tcBorders>
            <w:shd w:val="clear" w:color="auto" w:fill="auto"/>
            <w:noWrap/>
            <w:vAlign w:val="bottom"/>
            <w:hideMark/>
          </w:tcPr>
          <w:p w:rsidR="00560743" w:rsidRPr="00AC6E57" w:rsidRDefault="00560743" w:rsidP="002416FD">
            <w:pPr>
              <w:spacing w:line="360" w:lineRule="auto"/>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 xml:space="preserve">120 000 000,00₽ </w:t>
            </w:r>
          </w:p>
        </w:tc>
        <w:tc>
          <w:tcPr>
            <w:tcW w:w="1960" w:type="dxa"/>
            <w:tcBorders>
              <w:top w:val="nil"/>
              <w:left w:val="nil"/>
              <w:bottom w:val="single" w:sz="4" w:space="0" w:color="auto"/>
              <w:right w:val="single" w:sz="4" w:space="0" w:color="auto"/>
            </w:tcBorders>
            <w:shd w:val="clear" w:color="auto" w:fill="auto"/>
            <w:noWrap/>
            <w:vAlign w:val="bottom"/>
            <w:hideMark/>
          </w:tcPr>
          <w:p w:rsidR="00560743" w:rsidRPr="00AC6E57" w:rsidRDefault="00560743" w:rsidP="002416FD">
            <w:pPr>
              <w:spacing w:line="360" w:lineRule="auto"/>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 xml:space="preserve">220 000 000,00₽ </w:t>
            </w:r>
          </w:p>
        </w:tc>
      </w:tr>
    </w:tbl>
    <w:p w:rsidR="00560743" w:rsidRPr="00DA6E50" w:rsidRDefault="00560743" w:rsidP="00774B78">
      <w:pPr>
        <w:spacing w:line="360" w:lineRule="auto"/>
        <w:ind w:firstLine="708"/>
        <w:jc w:val="both"/>
        <w:rPr>
          <w:rFonts w:ascii="Times New Roman" w:hAnsi="Times New Roman" w:cs="Times New Roman"/>
          <w:sz w:val="24"/>
          <w:szCs w:val="24"/>
        </w:rPr>
      </w:pPr>
      <w:r w:rsidRPr="00774B78">
        <w:rPr>
          <w:rFonts w:ascii="Times New Roman" w:hAnsi="Times New Roman" w:cs="Times New Roman"/>
          <w:sz w:val="24"/>
          <w:szCs w:val="24"/>
        </w:rPr>
        <w:t xml:space="preserve">Источник: составлено автором по данным </w:t>
      </w:r>
      <w:r w:rsidR="00825AD5" w:rsidRPr="00774B78">
        <w:rPr>
          <w:rFonts w:ascii="Times New Roman" w:hAnsi="Times New Roman" w:cs="Times New Roman"/>
          <w:sz w:val="24"/>
          <w:szCs w:val="24"/>
        </w:rPr>
        <w:t>частной оценки</w:t>
      </w:r>
      <w:r w:rsidRPr="00774B78">
        <w:rPr>
          <w:rFonts w:ascii="Times New Roman" w:hAnsi="Times New Roman" w:cs="Times New Roman"/>
          <w:sz w:val="24"/>
          <w:szCs w:val="24"/>
        </w:rPr>
        <w:t>.</w:t>
      </w:r>
    </w:p>
    <w:p w:rsidR="00C91CC7" w:rsidRPr="00DA6E50" w:rsidRDefault="00C91CC7" w:rsidP="00774B78">
      <w:pPr>
        <w:spacing w:line="360" w:lineRule="auto"/>
        <w:ind w:firstLine="708"/>
        <w:jc w:val="both"/>
        <w:rPr>
          <w:rFonts w:ascii="Times New Roman" w:hAnsi="Times New Roman" w:cs="Times New Roman"/>
          <w:sz w:val="24"/>
          <w:szCs w:val="24"/>
        </w:rPr>
      </w:pPr>
    </w:p>
    <w:p w:rsidR="00560743" w:rsidRPr="00AC6E57" w:rsidRDefault="00560743" w:rsidP="00560743">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Значительную долю здесь составляет стоимость самого участка. Все они расположены вблизи метро, на них разрешена жилая застройка и проведены все сети и инженерия. Каждый участок владеет своей подстанцией и </w:t>
      </w:r>
      <w:proofErr w:type="gramStart"/>
      <w:r w:rsidRPr="00AC6E57">
        <w:rPr>
          <w:rFonts w:ascii="Times New Roman" w:hAnsi="Times New Roman" w:cs="Times New Roman"/>
          <w:sz w:val="24"/>
          <w:szCs w:val="24"/>
        </w:rPr>
        <w:t>по</w:t>
      </w:r>
      <w:proofErr w:type="gramEnd"/>
      <w:r w:rsidRPr="00AC6E57">
        <w:rPr>
          <w:rFonts w:ascii="Times New Roman" w:hAnsi="Times New Roman" w:cs="Times New Roman"/>
          <w:sz w:val="24"/>
          <w:szCs w:val="24"/>
        </w:rPr>
        <w:t xml:space="preserve"> </w:t>
      </w:r>
      <w:proofErr w:type="gramStart"/>
      <w:r w:rsidRPr="00AC6E57">
        <w:rPr>
          <w:rFonts w:ascii="Times New Roman" w:hAnsi="Times New Roman" w:cs="Times New Roman"/>
          <w:sz w:val="24"/>
          <w:szCs w:val="24"/>
        </w:rPr>
        <w:t>последним</w:t>
      </w:r>
      <w:proofErr w:type="gramEnd"/>
      <w:r w:rsidRPr="00AC6E57">
        <w:rPr>
          <w:rFonts w:ascii="Times New Roman" w:hAnsi="Times New Roman" w:cs="Times New Roman"/>
          <w:sz w:val="24"/>
          <w:szCs w:val="24"/>
        </w:rPr>
        <w:t xml:space="preserve"> ППТ участки подходят даже для жилой застройки. Земля находится в собственности, на ней нет обременений, она никогда не была предметом залога, приобретена за собственные денежные средства.</w:t>
      </w:r>
    </w:p>
    <w:p w:rsidR="00825AD5" w:rsidRPr="00AC6E57" w:rsidRDefault="00C46888" w:rsidP="00825AD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Сами здания являются офисными зданиями категории «С», по таким офисам арендная ставка в указанных районах варьируется от 850 до 1100 рублей за метр в месяц. Склады Ареала достаточно качественные и отапливаемые. На качественные складские помещения в черте города стабильно даже в кризисные периода сохраняется спрос, многие компании даже </w:t>
      </w:r>
      <w:r w:rsidRPr="00AC6E57">
        <w:rPr>
          <w:rFonts w:ascii="Times New Roman" w:hAnsi="Times New Roman" w:cs="Times New Roman"/>
          <w:sz w:val="24"/>
          <w:szCs w:val="24"/>
        </w:rPr>
        <w:lastRenderedPageBreak/>
        <w:t>размещают свои офисы на складах. Арендная ставка на таком складе варьируется от 450 до 550 рублей за метр</w:t>
      </w:r>
      <w:r w:rsidRPr="00AC6E57">
        <w:rPr>
          <w:rStyle w:val="a8"/>
          <w:rFonts w:ascii="Times New Roman" w:hAnsi="Times New Roman" w:cs="Times New Roman"/>
          <w:sz w:val="24"/>
          <w:szCs w:val="24"/>
        </w:rPr>
        <w:footnoteReference w:id="16"/>
      </w:r>
      <w:r w:rsidRPr="00AC6E57">
        <w:rPr>
          <w:rFonts w:ascii="Times New Roman" w:hAnsi="Times New Roman" w:cs="Times New Roman"/>
          <w:sz w:val="24"/>
          <w:szCs w:val="24"/>
        </w:rPr>
        <w:t xml:space="preserve">. </w:t>
      </w:r>
    </w:p>
    <w:p w:rsidR="00C46888" w:rsidRPr="00AC6E57" w:rsidRDefault="00C46888" w:rsidP="00C46888">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Описание бизнес-процесса — это определение того, кто, в какое время и с какими затратами должен действовать, чтобы получить конечный результат</w:t>
      </w:r>
      <w:r w:rsidRPr="00AC6E57">
        <w:rPr>
          <w:rStyle w:val="a8"/>
          <w:rFonts w:ascii="Times New Roman" w:hAnsi="Times New Roman" w:cs="Times New Roman"/>
          <w:sz w:val="24"/>
          <w:szCs w:val="24"/>
        </w:rPr>
        <w:footnoteReference w:id="17"/>
      </w:r>
      <w:r w:rsidRPr="00AC6E57">
        <w:rPr>
          <w:rFonts w:ascii="Times New Roman" w:hAnsi="Times New Roman" w:cs="Times New Roman"/>
          <w:sz w:val="24"/>
          <w:szCs w:val="24"/>
        </w:rPr>
        <w:t xml:space="preserve">. Оптимизация бизнес-процессов не может произойти без их описания. </w:t>
      </w:r>
    </w:p>
    <w:p w:rsidR="00C46888" w:rsidRPr="00AC6E57" w:rsidRDefault="00C46888" w:rsidP="00C46888">
      <w:pPr>
        <w:spacing w:line="360" w:lineRule="auto"/>
        <w:ind w:firstLine="708"/>
        <w:rPr>
          <w:rFonts w:ascii="Times New Roman" w:hAnsi="Times New Roman" w:cs="Times New Roman"/>
          <w:sz w:val="24"/>
          <w:szCs w:val="24"/>
        </w:rPr>
      </w:pPr>
      <w:r w:rsidRPr="00AC6E57">
        <w:rPr>
          <w:rFonts w:ascii="Times New Roman" w:hAnsi="Times New Roman" w:cs="Times New Roman"/>
          <w:sz w:val="24"/>
          <w:szCs w:val="24"/>
        </w:rPr>
        <w:t>Ареал – управляющая компания, осуществляющая различные виды деятельности, которые можно сгруппировать в четыре основных направления:</w:t>
      </w:r>
    </w:p>
    <w:p w:rsidR="00C46888" w:rsidRPr="00AC6E57" w:rsidRDefault="00C46888" w:rsidP="003F7E7B">
      <w:pPr>
        <w:pStyle w:val="a3"/>
        <w:numPr>
          <w:ilvl w:val="0"/>
          <w:numId w:val="10"/>
        </w:numPr>
        <w:spacing w:after="0" w:line="360" w:lineRule="auto"/>
        <w:rPr>
          <w:rFonts w:ascii="Times New Roman" w:hAnsi="Times New Roman" w:cs="Times New Roman"/>
          <w:sz w:val="24"/>
          <w:szCs w:val="24"/>
        </w:rPr>
      </w:pPr>
      <w:r w:rsidRPr="00AC6E57">
        <w:rPr>
          <w:rFonts w:ascii="Times New Roman" w:hAnsi="Times New Roman" w:cs="Times New Roman"/>
          <w:sz w:val="24"/>
          <w:szCs w:val="24"/>
        </w:rPr>
        <w:t>Основная деятельность: деятельность по реализации помещений, то есть сдача в аренду, деятельность по поддержанию помещений и участков в качественном состоянии, создание условий для арендаторов и оказание коммунальных услуг.</w:t>
      </w:r>
    </w:p>
    <w:p w:rsidR="00C46888" w:rsidRPr="00AC6E57" w:rsidRDefault="00C46888" w:rsidP="00C46888">
      <w:pPr>
        <w:spacing w:line="360" w:lineRule="auto"/>
        <w:rPr>
          <w:rFonts w:ascii="Times New Roman" w:hAnsi="Times New Roman" w:cs="Times New Roman"/>
          <w:sz w:val="24"/>
          <w:szCs w:val="24"/>
        </w:rPr>
      </w:pPr>
      <w:r w:rsidRPr="00AC6E57">
        <w:rPr>
          <w:rFonts w:ascii="Times New Roman" w:hAnsi="Times New Roman" w:cs="Times New Roman"/>
          <w:sz w:val="24"/>
          <w:szCs w:val="24"/>
        </w:rPr>
        <w:t>Основная деятельность создает ценность для конечных потребителей услуг.</w:t>
      </w:r>
    </w:p>
    <w:p w:rsidR="00C46888" w:rsidRPr="00AC6E57" w:rsidRDefault="00C46888" w:rsidP="003F7E7B">
      <w:pPr>
        <w:pStyle w:val="a3"/>
        <w:numPr>
          <w:ilvl w:val="0"/>
          <w:numId w:val="10"/>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Обеспечивающая деятельность: деятельность по созданию условий для работы, по эффективному функционированию инфраструктуры компании.</w:t>
      </w:r>
    </w:p>
    <w:p w:rsidR="00C46888" w:rsidRPr="00AC6E57" w:rsidRDefault="00C46888" w:rsidP="003F7E7B">
      <w:pPr>
        <w:pStyle w:val="a3"/>
        <w:numPr>
          <w:ilvl w:val="0"/>
          <w:numId w:val="10"/>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Управленческая деятельность.</w:t>
      </w:r>
    </w:p>
    <w:p w:rsidR="00D001B2" w:rsidRDefault="00C46888" w:rsidP="0015207C">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Деятельность предприятия, в первую очередь, зависит от движения денежных средств, поэтому в большинстве процессов задействована финансовая служба предприятия. Ареал «закупает» электричество, тепло, воду, проводит техническое обслуживание и текущий ремонт, адаптирует помещения под нужды арендаторов, тем самым создавая для потребителей ценность – офис или ск</w:t>
      </w:r>
      <w:r w:rsidR="00774B78">
        <w:rPr>
          <w:rFonts w:ascii="Times New Roman" w:hAnsi="Times New Roman" w:cs="Times New Roman"/>
          <w:sz w:val="24"/>
          <w:szCs w:val="24"/>
        </w:rPr>
        <w:t>лад надлежащего качества (рис. 2.3</w:t>
      </w:r>
      <w:r w:rsidRPr="00AC6E57">
        <w:rPr>
          <w:rFonts w:ascii="Times New Roman" w:hAnsi="Times New Roman" w:cs="Times New Roman"/>
          <w:sz w:val="24"/>
          <w:szCs w:val="24"/>
        </w:rPr>
        <w:t xml:space="preserve">). </w:t>
      </w:r>
    </w:p>
    <w:p w:rsidR="0015207C" w:rsidRDefault="0015207C" w:rsidP="0015207C">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Для того</w:t>
      </w:r>
      <w:proofErr w:type="gramStart"/>
      <w:r w:rsidRPr="00AC6E57">
        <w:rPr>
          <w:rFonts w:ascii="Times New Roman" w:hAnsi="Times New Roman" w:cs="Times New Roman"/>
          <w:sz w:val="24"/>
          <w:szCs w:val="24"/>
        </w:rPr>
        <w:t>,</w:t>
      </w:r>
      <w:proofErr w:type="gramEnd"/>
      <w:r w:rsidRPr="00AC6E57">
        <w:rPr>
          <w:rFonts w:ascii="Times New Roman" w:hAnsi="Times New Roman" w:cs="Times New Roman"/>
          <w:sz w:val="24"/>
          <w:szCs w:val="24"/>
        </w:rPr>
        <w:t xml:space="preserve"> чтобы определить вектор развития компании, необходимо повнимательнее рассмотреть специфику компании, и обратиться к финансовой части ее деятельности. Ареал получает доходы только от сдачи имущества в аренду. Здания, находящиеся в управлении, являются офисными зданиями категории «С», по таким офисам арендная ставка в указанных районах варьируется от 850 до 1100 рублей за метр в месяц. Склады Ареала достаточно качественные и отапливаемые.</w:t>
      </w:r>
    </w:p>
    <w:p w:rsidR="00825AD5" w:rsidRPr="00AC6E57" w:rsidRDefault="00D001B2" w:rsidP="00825AD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276" cy="2053883"/>
            <wp:effectExtent l="19050" t="0" r="3324" b="0"/>
            <wp:docPr id="7" name="Рисунок 6" descr="dblty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ltybt.png"/>
                    <pic:cNvPicPr/>
                  </pic:nvPicPr>
                  <pic:blipFill>
                    <a:blip r:embed="rId34" cstate="print"/>
                    <a:stretch>
                      <a:fillRect/>
                    </a:stretch>
                  </pic:blipFill>
                  <pic:spPr>
                    <a:xfrm>
                      <a:off x="0" y="0"/>
                      <a:ext cx="5940425" cy="2053935"/>
                    </a:xfrm>
                    <a:prstGeom prst="rect">
                      <a:avLst/>
                    </a:prstGeom>
                  </pic:spPr>
                </pic:pic>
              </a:graphicData>
            </a:graphic>
          </wp:inline>
        </w:drawing>
      </w:r>
    </w:p>
    <w:p w:rsidR="00825AD5" w:rsidRPr="00AC6E57" w:rsidRDefault="00334327" w:rsidP="00920170">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774B78">
        <w:rPr>
          <w:rFonts w:ascii="Times New Roman" w:hAnsi="Times New Roman" w:cs="Times New Roman"/>
          <w:sz w:val="24"/>
          <w:szCs w:val="24"/>
        </w:rPr>
        <w:t>Рисунок 2.3</w:t>
      </w:r>
      <w:r w:rsidR="00825AD5" w:rsidRPr="00AC6E57">
        <w:rPr>
          <w:rFonts w:ascii="Times New Roman" w:hAnsi="Times New Roman" w:cs="Times New Roman"/>
          <w:sz w:val="24"/>
          <w:szCs w:val="24"/>
        </w:rPr>
        <w:t xml:space="preserve"> Бизнес-процессы компании Ареал</w:t>
      </w:r>
      <w:r>
        <w:rPr>
          <w:rFonts w:ascii="Times New Roman" w:hAnsi="Times New Roman" w:cs="Times New Roman"/>
          <w:sz w:val="24"/>
          <w:szCs w:val="24"/>
        </w:rPr>
        <w:t>»</w:t>
      </w:r>
    </w:p>
    <w:p w:rsidR="00C46888" w:rsidRPr="00DA6E50" w:rsidRDefault="00825AD5" w:rsidP="00920170">
      <w:pPr>
        <w:spacing w:line="360" w:lineRule="auto"/>
        <w:ind w:firstLine="708"/>
        <w:jc w:val="center"/>
        <w:rPr>
          <w:rFonts w:ascii="Times New Roman" w:hAnsi="Times New Roman" w:cs="Times New Roman"/>
          <w:sz w:val="24"/>
          <w:szCs w:val="24"/>
        </w:rPr>
      </w:pPr>
      <w:r w:rsidRPr="00774B78">
        <w:rPr>
          <w:rFonts w:ascii="Times New Roman" w:hAnsi="Times New Roman" w:cs="Times New Roman"/>
          <w:sz w:val="24"/>
          <w:szCs w:val="24"/>
        </w:rPr>
        <w:t>Источник</w:t>
      </w:r>
      <w:r w:rsidR="00920170" w:rsidRPr="00774B78">
        <w:rPr>
          <w:rFonts w:ascii="Times New Roman" w:hAnsi="Times New Roman" w:cs="Times New Roman"/>
          <w:sz w:val="24"/>
          <w:szCs w:val="24"/>
        </w:rPr>
        <w:t>: составлено автором</w:t>
      </w:r>
    </w:p>
    <w:p w:rsidR="00C91CC7" w:rsidRPr="00DA6E50" w:rsidRDefault="00C91CC7" w:rsidP="00920170">
      <w:pPr>
        <w:spacing w:line="360" w:lineRule="auto"/>
        <w:ind w:firstLine="708"/>
        <w:jc w:val="center"/>
        <w:rPr>
          <w:rFonts w:ascii="Times New Roman" w:hAnsi="Times New Roman" w:cs="Times New Roman"/>
          <w:sz w:val="24"/>
          <w:szCs w:val="24"/>
        </w:rPr>
      </w:pPr>
    </w:p>
    <w:p w:rsidR="00825AD5" w:rsidRPr="00AC6E57" w:rsidRDefault="00825AD5" w:rsidP="00825AD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На качественные складские помещения в черте города стабильно даже в кризисные периода сохраняется спрос, многие компании даже размещают свои офисы на складах. Арендная ставка на таком складе варьируется от 450 до 550 рублей за метр. Общие доходы Ареала за 2017 год сос</w:t>
      </w:r>
      <w:r w:rsidR="00802BCD">
        <w:rPr>
          <w:rFonts w:ascii="Times New Roman" w:hAnsi="Times New Roman" w:cs="Times New Roman"/>
          <w:sz w:val="24"/>
          <w:szCs w:val="24"/>
        </w:rPr>
        <w:t>тавили 49 260 000 рублей (табл.2.4</w:t>
      </w:r>
      <w:r w:rsidRPr="00AC6E57">
        <w:rPr>
          <w:rFonts w:ascii="Times New Roman" w:hAnsi="Times New Roman" w:cs="Times New Roman"/>
          <w:sz w:val="24"/>
          <w:szCs w:val="24"/>
        </w:rPr>
        <w:t>).</w:t>
      </w:r>
    </w:p>
    <w:p w:rsidR="00825AD5" w:rsidRPr="00AC6E57" w:rsidRDefault="0015207C" w:rsidP="00825A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02BCD">
        <w:rPr>
          <w:rFonts w:ascii="Times New Roman" w:hAnsi="Times New Roman" w:cs="Times New Roman"/>
          <w:sz w:val="24"/>
          <w:szCs w:val="24"/>
        </w:rPr>
        <w:t>Таблица 2.4</w:t>
      </w:r>
      <w:r>
        <w:rPr>
          <w:rFonts w:ascii="Times New Roman" w:hAnsi="Times New Roman" w:cs="Times New Roman"/>
          <w:sz w:val="24"/>
          <w:szCs w:val="24"/>
        </w:rPr>
        <w:t xml:space="preserve"> Доходы за 2017 год»</w:t>
      </w:r>
    </w:p>
    <w:tbl>
      <w:tblPr>
        <w:tblW w:w="8940" w:type="dxa"/>
        <w:tblInd w:w="103" w:type="dxa"/>
        <w:tblLook w:val="04A0"/>
      </w:tblPr>
      <w:tblGrid>
        <w:gridCol w:w="3060"/>
        <w:gridCol w:w="1960"/>
        <w:gridCol w:w="1960"/>
        <w:gridCol w:w="1960"/>
      </w:tblGrid>
      <w:tr w:rsidR="00825AD5" w:rsidRPr="00AC6E57" w:rsidTr="002416FD">
        <w:trPr>
          <w:trHeight w:val="29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ДОХОДЫ (в год)</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Выборгская</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Парнас</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Петроградская</w:t>
            </w:r>
          </w:p>
        </w:tc>
      </w:tr>
      <w:tr w:rsidR="00825AD5" w:rsidRPr="00AC6E57" w:rsidTr="002416FD">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Аренда</w:t>
            </w:r>
          </w:p>
        </w:tc>
        <w:tc>
          <w:tcPr>
            <w:tcW w:w="1960" w:type="dxa"/>
            <w:tcBorders>
              <w:top w:val="nil"/>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9 000 000,00 ₽ </w:t>
            </w:r>
          </w:p>
        </w:tc>
        <w:tc>
          <w:tcPr>
            <w:tcW w:w="1960" w:type="dxa"/>
            <w:tcBorders>
              <w:top w:val="nil"/>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19 800 000,00 ₽ </w:t>
            </w:r>
          </w:p>
        </w:tc>
        <w:tc>
          <w:tcPr>
            <w:tcW w:w="1960" w:type="dxa"/>
            <w:tcBorders>
              <w:top w:val="nil"/>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9 840 000,00 ₽ </w:t>
            </w:r>
          </w:p>
        </w:tc>
      </w:tr>
      <w:tr w:rsidR="00825AD5" w:rsidRPr="00AC6E57" w:rsidTr="002416FD">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Компенсация (водоотведение)</w:t>
            </w:r>
          </w:p>
        </w:tc>
        <w:tc>
          <w:tcPr>
            <w:tcW w:w="1960" w:type="dxa"/>
            <w:tcBorders>
              <w:top w:val="nil"/>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0</w:t>
            </w:r>
          </w:p>
        </w:tc>
        <w:tc>
          <w:tcPr>
            <w:tcW w:w="1960" w:type="dxa"/>
            <w:tcBorders>
              <w:top w:val="nil"/>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0 </w:t>
            </w:r>
          </w:p>
        </w:tc>
        <w:tc>
          <w:tcPr>
            <w:tcW w:w="1960" w:type="dxa"/>
            <w:tcBorders>
              <w:top w:val="nil"/>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600 000,00 ₽ </w:t>
            </w:r>
          </w:p>
        </w:tc>
      </w:tr>
      <w:tr w:rsidR="00825AD5" w:rsidRPr="00AC6E57" w:rsidTr="002416FD">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Компенсация (электричество)</w:t>
            </w:r>
          </w:p>
        </w:tc>
        <w:tc>
          <w:tcPr>
            <w:tcW w:w="1960" w:type="dxa"/>
            <w:tcBorders>
              <w:top w:val="nil"/>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0 </w:t>
            </w:r>
          </w:p>
        </w:tc>
        <w:tc>
          <w:tcPr>
            <w:tcW w:w="1960" w:type="dxa"/>
            <w:tcBorders>
              <w:top w:val="nil"/>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2 652 000,00 ₽ </w:t>
            </w:r>
          </w:p>
        </w:tc>
        <w:tc>
          <w:tcPr>
            <w:tcW w:w="1960" w:type="dxa"/>
            <w:tcBorders>
              <w:top w:val="nil"/>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7 368 000,00 ₽ </w:t>
            </w:r>
          </w:p>
        </w:tc>
      </w:tr>
      <w:tr w:rsidR="00825AD5" w:rsidRPr="00AC6E57" w:rsidTr="002416FD">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ИТОГО</w:t>
            </w:r>
          </w:p>
        </w:tc>
        <w:tc>
          <w:tcPr>
            <w:tcW w:w="1960" w:type="dxa"/>
            <w:tcBorders>
              <w:top w:val="nil"/>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 xml:space="preserve">9 000 000,00 ₽ </w:t>
            </w:r>
          </w:p>
        </w:tc>
        <w:tc>
          <w:tcPr>
            <w:tcW w:w="1960" w:type="dxa"/>
            <w:tcBorders>
              <w:top w:val="nil"/>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 xml:space="preserve">22 452 000,00 ₽ </w:t>
            </w:r>
          </w:p>
        </w:tc>
        <w:tc>
          <w:tcPr>
            <w:tcW w:w="1960" w:type="dxa"/>
            <w:tcBorders>
              <w:top w:val="nil"/>
              <w:left w:val="nil"/>
              <w:bottom w:val="single" w:sz="4" w:space="0" w:color="auto"/>
              <w:right w:val="single" w:sz="4" w:space="0" w:color="auto"/>
            </w:tcBorders>
            <w:shd w:val="clear" w:color="auto" w:fill="auto"/>
            <w:noWrap/>
            <w:vAlign w:val="bottom"/>
            <w:hideMark/>
          </w:tcPr>
          <w:p w:rsidR="00825AD5" w:rsidRPr="00AC6E57" w:rsidRDefault="00825AD5" w:rsidP="002416FD">
            <w:pPr>
              <w:spacing w:line="360" w:lineRule="auto"/>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 xml:space="preserve">17 808 000,00 ₽ </w:t>
            </w:r>
          </w:p>
        </w:tc>
      </w:tr>
    </w:tbl>
    <w:p w:rsidR="00C91CC7" w:rsidRPr="00DA6E50" w:rsidRDefault="00825AD5" w:rsidP="00F97828">
      <w:pPr>
        <w:spacing w:line="360" w:lineRule="auto"/>
        <w:ind w:firstLine="708"/>
        <w:jc w:val="both"/>
        <w:rPr>
          <w:rFonts w:ascii="Times New Roman" w:hAnsi="Times New Roman" w:cs="Times New Roman"/>
          <w:sz w:val="24"/>
          <w:szCs w:val="24"/>
        </w:rPr>
      </w:pPr>
      <w:r w:rsidRPr="00802BCD">
        <w:rPr>
          <w:rFonts w:ascii="Times New Roman" w:hAnsi="Times New Roman" w:cs="Times New Roman"/>
          <w:sz w:val="24"/>
          <w:szCs w:val="24"/>
        </w:rPr>
        <w:t>Источник: составлено автором по банковским данным.</w:t>
      </w:r>
    </w:p>
    <w:p w:rsidR="00802BCD" w:rsidRPr="00C91CC7" w:rsidRDefault="00825AD5" w:rsidP="00C91CC7">
      <w:pPr>
        <w:spacing w:line="360" w:lineRule="auto"/>
        <w:ind w:firstLine="708"/>
        <w:jc w:val="both"/>
        <w:rPr>
          <w:rFonts w:ascii="Times New Roman" w:hAnsi="Times New Roman" w:cs="Times New Roman"/>
          <w:sz w:val="24"/>
          <w:szCs w:val="24"/>
          <w:lang w:val="en-US"/>
        </w:rPr>
      </w:pPr>
      <w:r w:rsidRPr="00AC6E57">
        <w:rPr>
          <w:rFonts w:ascii="Times New Roman" w:hAnsi="Times New Roman" w:cs="Times New Roman"/>
          <w:sz w:val="24"/>
          <w:szCs w:val="24"/>
        </w:rPr>
        <w:t xml:space="preserve">Что касается расходов, то их анализ по трем площадкам показывает нам, что основная часть платежей идет на покрытие расходов по использованию электричества (рис.3). Так же серьезную долю составляет фонд оплаты труда, имущественный и земельный налоги, а так же пени, начисляемые Петербургской сбытовой компанией за несвоевременную оплату </w:t>
      </w:r>
      <w:r w:rsidRPr="00AC6E57">
        <w:rPr>
          <w:rFonts w:ascii="Times New Roman" w:hAnsi="Times New Roman" w:cs="Times New Roman"/>
          <w:sz w:val="24"/>
          <w:szCs w:val="24"/>
        </w:rPr>
        <w:lastRenderedPageBreak/>
        <w:t>электричества и Федеральной налоговой службой за несвое</w:t>
      </w:r>
      <w:r w:rsidR="00802BCD">
        <w:rPr>
          <w:rFonts w:ascii="Times New Roman" w:hAnsi="Times New Roman" w:cs="Times New Roman"/>
          <w:sz w:val="24"/>
          <w:szCs w:val="24"/>
        </w:rPr>
        <w:t>временную оплату налогов (табл. 2.5</w:t>
      </w:r>
      <w:r w:rsidRPr="00AC6E57">
        <w:rPr>
          <w:rFonts w:ascii="Times New Roman" w:hAnsi="Times New Roman" w:cs="Times New Roman"/>
          <w:sz w:val="24"/>
          <w:szCs w:val="24"/>
        </w:rPr>
        <w:t>).</w:t>
      </w:r>
    </w:p>
    <w:p w:rsidR="00825AD5" w:rsidRPr="00AC6E57" w:rsidRDefault="0015207C" w:rsidP="00825A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02BCD">
        <w:rPr>
          <w:rFonts w:ascii="Times New Roman" w:hAnsi="Times New Roman" w:cs="Times New Roman"/>
          <w:sz w:val="24"/>
          <w:szCs w:val="24"/>
        </w:rPr>
        <w:t>Таблица 2</w:t>
      </w:r>
      <w:r w:rsidR="00825AD5" w:rsidRPr="00AC6E57">
        <w:rPr>
          <w:rFonts w:ascii="Times New Roman" w:hAnsi="Times New Roman" w:cs="Times New Roman"/>
          <w:sz w:val="24"/>
          <w:szCs w:val="24"/>
        </w:rPr>
        <w:t>.</w:t>
      </w:r>
      <w:r>
        <w:rPr>
          <w:rFonts w:ascii="Times New Roman" w:hAnsi="Times New Roman" w:cs="Times New Roman"/>
          <w:sz w:val="24"/>
          <w:szCs w:val="24"/>
        </w:rPr>
        <w:t>5</w:t>
      </w:r>
      <w:r w:rsidR="00825AD5" w:rsidRPr="00AC6E57">
        <w:rPr>
          <w:rFonts w:ascii="Times New Roman" w:hAnsi="Times New Roman" w:cs="Times New Roman"/>
          <w:sz w:val="24"/>
          <w:szCs w:val="24"/>
        </w:rPr>
        <w:t xml:space="preserve"> Д</w:t>
      </w:r>
      <w:r>
        <w:rPr>
          <w:rFonts w:ascii="Times New Roman" w:hAnsi="Times New Roman" w:cs="Times New Roman"/>
          <w:sz w:val="24"/>
          <w:szCs w:val="24"/>
        </w:rPr>
        <w:t>етализированные расходы за 2017»</w:t>
      </w:r>
    </w:p>
    <w:tbl>
      <w:tblPr>
        <w:tblW w:w="8510" w:type="dxa"/>
        <w:tblInd w:w="103" w:type="dxa"/>
        <w:tblLook w:val="04A0"/>
      </w:tblPr>
      <w:tblGrid>
        <w:gridCol w:w="1990"/>
        <w:gridCol w:w="1337"/>
        <w:gridCol w:w="1417"/>
        <w:gridCol w:w="1602"/>
        <w:gridCol w:w="1643"/>
        <w:gridCol w:w="895"/>
      </w:tblGrid>
      <w:tr w:rsidR="00825AD5" w:rsidRPr="00D001B2" w:rsidTr="00CF6D27">
        <w:trPr>
          <w:trHeight w:val="29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РАСХОДЫ (в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Выборгская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Парнас</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Петроградская</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xml:space="preserve"> Итого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в %</w:t>
            </w:r>
          </w:p>
        </w:tc>
      </w:tr>
      <w:tr w:rsidR="00825AD5" w:rsidRPr="00D001B2" w:rsidTr="00CF6D27">
        <w:trPr>
          <w:trHeight w:val="29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Вознаграждение учредителя как ИП</w:t>
            </w:r>
          </w:p>
        </w:tc>
        <w:tc>
          <w:tcPr>
            <w:tcW w:w="12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7</w:t>
            </w:r>
            <w:r w:rsidRPr="00D001B2">
              <w:rPr>
                <w:rFonts w:ascii="Times New Roman" w:eastAsia="Times New Roman" w:hAnsi="Times New Roman" w:cs="Times New Roman"/>
                <w:lang w:val="en-US" w:eastAsia="ru-RU"/>
              </w:rPr>
              <w:t> </w:t>
            </w:r>
            <w:r w:rsidRPr="00D001B2">
              <w:rPr>
                <w:rFonts w:ascii="Times New Roman" w:eastAsia="Times New Roman" w:hAnsi="Times New Roman" w:cs="Times New Roman"/>
                <w:lang w:eastAsia="ru-RU"/>
              </w:rPr>
              <w:t>200</w:t>
            </w:r>
            <w:r w:rsidRPr="00D001B2">
              <w:rPr>
                <w:rFonts w:ascii="Times New Roman" w:eastAsia="Times New Roman" w:hAnsi="Times New Roman" w:cs="Times New Roman"/>
                <w:lang w:val="en-US" w:eastAsia="ru-RU"/>
              </w:rPr>
              <w:t xml:space="preserve"> </w:t>
            </w:r>
            <w:r w:rsidRPr="00D001B2">
              <w:rPr>
                <w:rFonts w:ascii="Times New Roman" w:eastAsia="Times New Roman" w:hAnsi="Times New Roman" w:cs="Times New Roman"/>
                <w:lang w:eastAsia="ru-RU"/>
              </w:rPr>
              <w:t>000 ₽</w:t>
            </w:r>
          </w:p>
        </w:tc>
        <w:tc>
          <w:tcPr>
            <w:tcW w:w="1417"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4 800 000,00 ₽</w:t>
            </w:r>
          </w:p>
        </w:tc>
        <w:tc>
          <w:tcPr>
            <w:tcW w:w="14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3 600 000,00 ₽</w:t>
            </w:r>
          </w:p>
        </w:tc>
        <w:tc>
          <w:tcPr>
            <w:tcW w:w="1643"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15 600 000,00 ₽</w:t>
            </w:r>
          </w:p>
        </w:tc>
        <w:tc>
          <w:tcPr>
            <w:tcW w:w="708"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35,3%</w:t>
            </w:r>
          </w:p>
        </w:tc>
      </w:tr>
      <w:tr w:rsidR="00825AD5" w:rsidRPr="00D001B2" w:rsidTr="00CF6D27">
        <w:trPr>
          <w:trHeight w:val="29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Электричество ПСК</w:t>
            </w:r>
          </w:p>
        </w:tc>
        <w:tc>
          <w:tcPr>
            <w:tcW w:w="12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4 800 000,00 ₽</w:t>
            </w:r>
          </w:p>
        </w:tc>
        <w:tc>
          <w:tcPr>
            <w:tcW w:w="14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7 200 000,00 ₽</w:t>
            </w:r>
          </w:p>
        </w:tc>
        <w:tc>
          <w:tcPr>
            <w:tcW w:w="1643"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12 000 000,00 ₽</w:t>
            </w:r>
          </w:p>
        </w:tc>
        <w:tc>
          <w:tcPr>
            <w:tcW w:w="708"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27,2%</w:t>
            </w:r>
          </w:p>
        </w:tc>
      </w:tr>
      <w:tr w:rsidR="00825AD5" w:rsidRPr="00D001B2" w:rsidTr="00CF6D27">
        <w:trPr>
          <w:trHeight w:val="29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ФОТ</w:t>
            </w:r>
          </w:p>
        </w:tc>
        <w:tc>
          <w:tcPr>
            <w:tcW w:w="12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3 990 000,00 ₽</w:t>
            </w:r>
          </w:p>
        </w:tc>
        <w:tc>
          <w:tcPr>
            <w:tcW w:w="14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3 600 000,00 ₽</w:t>
            </w:r>
          </w:p>
        </w:tc>
        <w:tc>
          <w:tcPr>
            <w:tcW w:w="1643"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7 590 000,00 ₽</w:t>
            </w:r>
          </w:p>
        </w:tc>
        <w:tc>
          <w:tcPr>
            <w:tcW w:w="708"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17,2%</w:t>
            </w:r>
          </w:p>
        </w:tc>
      </w:tr>
      <w:tr w:rsidR="00825AD5" w:rsidRPr="00D001B2" w:rsidTr="00CF6D27">
        <w:trPr>
          <w:trHeight w:val="29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xml:space="preserve"> Налог на имущество </w:t>
            </w:r>
          </w:p>
        </w:tc>
        <w:tc>
          <w:tcPr>
            <w:tcW w:w="12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87 000,00 ₽</w:t>
            </w:r>
          </w:p>
        </w:tc>
        <w:tc>
          <w:tcPr>
            <w:tcW w:w="1417"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2 600 000,00 ₽</w:t>
            </w:r>
          </w:p>
        </w:tc>
        <w:tc>
          <w:tcPr>
            <w:tcW w:w="14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87 000,00 ₽</w:t>
            </w:r>
          </w:p>
        </w:tc>
        <w:tc>
          <w:tcPr>
            <w:tcW w:w="1643"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2 774 000,00 ₽</w:t>
            </w:r>
          </w:p>
        </w:tc>
        <w:tc>
          <w:tcPr>
            <w:tcW w:w="708"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6,3%</w:t>
            </w:r>
          </w:p>
        </w:tc>
      </w:tr>
      <w:tr w:rsidR="00825AD5" w:rsidRPr="00D001B2" w:rsidTr="00CF6D27">
        <w:trPr>
          <w:trHeight w:val="29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Пени</w:t>
            </w:r>
          </w:p>
        </w:tc>
        <w:tc>
          <w:tcPr>
            <w:tcW w:w="12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1 350 000,00 ₽</w:t>
            </w:r>
          </w:p>
        </w:tc>
        <w:tc>
          <w:tcPr>
            <w:tcW w:w="14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1 131 600,00 ₽</w:t>
            </w:r>
          </w:p>
        </w:tc>
        <w:tc>
          <w:tcPr>
            <w:tcW w:w="1643"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2 481 600,00 ₽</w:t>
            </w:r>
          </w:p>
        </w:tc>
        <w:tc>
          <w:tcPr>
            <w:tcW w:w="708"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5,6%</w:t>
            </w:r>
          </w:p>
        </w:tc>
      </w:tr>
      <w:tr w:rsidR="00825AD5" w:rsidRPr="00D001B2" w:rsidTr="00CF6D27">
        <w:trPr>
          <w:trHeight w:val="29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xml:space="preserve"> Земельный налог </w:t>
            </w:r>
          </w:p>
        </w:tc>
        <w:tc>
          <w:tcPr>
            <w:tcW w:w="12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126 700,00 ₽</w:t>
            </w:r>
          </w:p>
        </w:tc>
        <w:tc>
          <w:tcPr>
            <w:tcW w:w="1417"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948 000,00 ₽</w:t>
            </w:r>
          </w:p>
        </w:tc>
        <w:tc>
          <w:tcPr>
            <w:tcW w:w="14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254 000,00 ₽</w:t>
            </w:r>
          </w:p>
        </w:tc>
        <w:tc>
          <w:tcPr>
            <w:tcW w:w="1643"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1 328 700,00 ₽</w:t>
            </w:r>
          </w:p>
        </w:tc>
        <w:tc>
          <w:tcPr>
            <w:tcW w:w="708"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3,0%</w:t>
            </w:r>
          </w:p>
        </w:tc>
      </w:tr>
      <w:tr w:rsidR="00825AD5" w:rsidRPr="00D001B2" w:rsidTr="00CF6D27">
        <w:trPr>
          <w:trHeight w:val="29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ГУП ТЭК</w:t>
            </w:r>
          </w:p>
        </w:tc>
        <w:tc>
          <w:tcPr>
            <w:tcW w:w="12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640 000,00 ₽</w:t>
            </w:r>
          </w:p>
        </w:tc>
        <w:tc>
          <w:tcPr>
            <w:tcW w:w="14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w:t>
            </w:r>
          </w:p>
        </w:tc>
        <w:tc>
          <w:tcPr>
            <w:tcW w:w="1643"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640 000,00 ₽</w:t>
            </w:r>
          </w:p>
        </w:tc>
        <w:tc>
          <w:tcPr>
            <w:tcW w:w="708"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1,4%</w:t>
            </w:r>
          </w:p>
        </w:tc>
      </w:tr>
      <w:tr w:rsidR="00825AD5" w:rsidRPr="00D001B2" w:rsidTr="00CF6D27">
        <w:trPr>
          <w:trHeight w:val="29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Услуги связи</w:t>
            </w:r>
          </w:p>
        </w:tc>
        <w:tc>
          <w:tcPr>
            <w:tcW w:w="12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504 000,00 ₽</w:t>
            </w:r>
          </w:p>
        </w:tc>
        <w:tc>
          <w:tcPr>
            <w:tcW w:w="14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12 000,00 ₽</w:t>
            </w:r>
          </w:p>
        </w:tc>
        <w:tc>
          <w:tcPr>
            <w:tcW w:w="1643"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516 000,00 ₽</w:t>
            </w:r>
          </w:p>
        </w:tc>
        <w:tc>
          <w:tcPr>
            <w:tcW w:w="708"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1,2%</w:t>
            </w:r>
          </w:p>
        </w:tc>
      </w:tr>
      <w:tr w:rsidR="00825AD5" w:rsidRPr="00D001B2" w:rsidTr="00CF6D27">
        <w:trPr>
          <w:trHeight w:val="29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ГУП Водоканал</w:t>
            </w:r>
          </w:p>
        </w:tc>
        <w:tc>
          <w:tcPr>
            <w:tcW w:w="12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45 012,00 ₽</w:t>
            </w:r>
          </w:p>
        </w:tc>
        <w:tc>
          <w:tcPr>
            <w:tcW w:w="14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360 000,00 ₽</w:t>
            </w:r>
          </w:p>
        </w:tc>
        <w:tc>
          <w:tcPr>
            <w:tcW w:w="1643"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405 012,00 ₽</w:t>
            </w:r>
          </w:p>
        </w:tc>
        <w:tc>
          <w:tcPr>
            <w:tcW w:w="708"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0,9%</w:t>
            </w:r>
          </w:p>
        </w:tc>
      </w:tr>
      <w:tr w:rsidR="00825AD5" w:rsidRPr="00D001B2" w:rsidTr="00CF6D27">
        <w:trPr>
          <w:trHeight w:val="29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xml:space="preserve"> Накладные расходы </w:t>
            </w:r>
          </w:p>
        </w:tc>
        <w:tc>
          <w:tcPr>
            <w:tcW w:w="12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144 000,00 ₽</w:t>
            </w:r>
          </w:p>
        </w:tc>
        <w:tc>
          <w:tcPr>
            <w:tcW w:w="14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150 000,00 ₽</w:t>
            </w:r>
          </w:p>
        </w:tc>
        <w:tc>
          <w:tcPr>
            <w:tcW w:w="1643"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294 000,00 ₽</w:t>
            </w:r>
          </w:p>
        </w:tc>
        <w:tc>
          <w:tcPr>
            <w:tcW w:w="708"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0,7%</w:t>
            </w:r>
          </w:p>
        </w:tc>
      </w:tr>
      <w:tr w:rsidR="00825AD5" w:rsidRPr="00D001B2" w:rsidTr="00CF6D27">
        <w:trPr>
          <w:trHeight w:val="29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Обслуживание подстанции</w:t>
            </w:r>
          </w:p>
        </w:tc>
        <w:tc>
          <w:tcPr>
            <w:tcW w:w="12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264 000,00 ₽</w:t>
            </w:r>
          </w:p>
        </w:tc>
        <w:tc>
          <w:tcPr>
            <w:tcW w:w="14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96 000,00 ₽</w:t>
            </w:r>
          </w:p>
        </w:tc>
        <w:tc>
          <w:tcPr>
            <w:tcW w:w="1643"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360 000,00 ₽</w:t>
            </w:r>
          </w:p>
        </w:tc>
        <w:tc>
          <w:tcPr>
            <w:tcW w:w="708"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0,8%</w:t>
            </w:r>
          </w:p>
        </w:tc>
      </w:tr>
      <w:tr w:rsidR="00825AD5" w:rsidRPr="00D001B2" w:rsidTr="00CF6D27">
        <w:trPr>
          <w:trHeight w:val="29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Обслуживание ИТП И КУУТЭ</w:t>
            </w:r>
          </w:p>
        </w:tc>
        <w:tc>
          <w:tcPr>
            <w:tcW w:w="12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176 400,00 ₽</w:t>
            </w:r>
          </w:p>
        </w:tc>
        <w:tc>
          <w:tcPr>
            <w:tcW w:w="14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 </w:t>
            </w:r>
          </w:p>
        </w:tc>
        <w:tc>
          <w:tcPr>
            <w:tcW w:w="1643"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176 400,00 ₽</w:t>
            </w:r>
          </w:p>
        </w:tc>
        <w:tc>
          <w:tcPr>
            <w:tcW w:w="708"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0,4%</w:t>
            </w:r>
          </w:p>
        </w:tc>
      </w:tr>
      <w:tr w:rsidR="00825AD5" w:rsidRPr="00D001B2" w:rsidTr="00CF6D27">
        <w:trPr>
          <w:trHeight w:val="29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825AD5" w:rsidRPr="00D001B2" w:rsidRDefault="00825AD5" w:rsidP="002416FD">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7 413 700 ₽</w:t>
            </w:r>
          </w:p>
        </w:tc>
        <w:tc>
          <w:tcPr>
            <w:tcW w:w="1417"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20 261 412 ₽</w:t>
            </w:r>
          </w:p>
        </w:tc>
        <w:tc>
          <w:tcPr>
            <w:tcW w:w="1476"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16 490 600 ₽</w:t>
            </w:r>
          </w:p>
        </w:tc>
        <w:tc>
          <w:tcPr>
            <w:tcW w:w="1643"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44 165 712 ₽</w:t>
            </w:r>
          </w:p>
        </w:tc>
        <w:tc>
          <w:tcPr>
            <w:tcW w:w="708" w:type="dxa"/>
            <w:tcBorders>
              <w:top w:val="nil"/>
              <w:left w:val="nil"/>
              <w:bottom w:val="single" w:sz="4" w:space="0" w:color="auto"/>
              <w:right w:val="single" w:sz="4" w:space="0" w:color="auto"/>
            </w:tcBorders>
            <w:shd w:val="clear" w:color="auto" w:fill="auto"/>
            <w:noWrap/>
            <w:vAlign w:val="bottom"/>
            <w:hideMark/>
          </w:tcPr>
          <w:p w:rsidR="00825AD5" w:rsidRPr="00D001B2" w:rsidRDefault="00825AD5" w:rsidP="00CF6D27">
            <w:pPr>
              <w:spacing w:after="0" w:line="360" w:lineRule="auto"/>
              <w:rPr>
                <w:rFonts w:ascii="Times New Roman" w:eastAsia="Times New Roman" w:hAnsi="Times New Roman" w:cs="Times New Roman"/>
                <w:lang w:eastAsia="ru-RU"/>
              </w:rPr>
            </w:pPr>
            <w:r w:rsidRPr="00D001B2">
              <w:rPr>
                <w:rFonts w:ascii="Times New Roman" w:eastAsia="Times New Roman" w:hAnsi="Times New Roman" w:cs="Times New Roman"/>
                <w:lang w:eastAsia="ru-RU"/>
              </w:rPr>
              <w:t>100,0%</w:t>
            </w:r>
          </w:p>
        </w:tc>
      </w:tr>
    </w:tbl>
    <w:p w:rsidR="0015207C" w:rsidRPr="00AC6E57" w:rsidRDefault="00825AD5" w:rsidP="00F97828">
      <w:pPr>
        <w:spacing w:line="360" w:lineRule="auto"/>
        <w:jc w:val="center"/>
        <w:rPr>
          <w:rFonts w:ascii="Times New Roman" w:hAnsi="Times New Roman" w:cs="Times New Roman"/>
          <w:sz w:val="24"/>
          <w:szCs w:val="24"/>
        </w:rPr>
      </w:pPr>
      <w:r w:rsidRPr="00802BCD">
        <w:rPr>
          <w:rFonts w:ascii="Times New Roman" w:hAnsi="Times New Roman" w:cs="Times New Roman"/>
          <w:sz w:val="24"/>
          <w:szCs w:val="24"/>
        </w:rPr>
        <w:t>Источник: составлено автором по банковским данным</w:t>
      </w:r>
      <w:r w:rsidRPr="00AC6E57">
        <w:rPr>
          <w:rFonts w:ascii="Times New Roman" w:hAnsi="Times New Roman" w:cs="Times New Roman"/>
          <w:sz w:val="24"/>
          <w:szCs w:val="24"/>
        </w:rPr>
        <w:t>.</w:t>
      </w:r>
    </w:p>
    <w:p w:rsidR="00825AD5" w:rsidRPr="00AC6E57" w:rsidRDefault="00825AD5" w:rsidP="00825AD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В целом за 2017 год расход</w:t>
      </w:r>
      <w:proofErr w:type="gramStart"/>
      <w:r w:rsidRPr="00AC6E57">
        <w:rPr>
          <w:rFonts w:ascii="Times New Roman" w:hAnsi="Times New Roman" w:cs="Times New Roman"/>
          <w:sz w:val="24"/>
          <w:szCs w:val="24"/>
        </w:rPr>
        <w:t>ы ООО А</w:t>
      </w:r>
      <w:proofErr w:type="gramEnd"/>
      <w:r w:rsidRPr="00AC6E57">
        <w:rPr>
          <w:rFonts w:ascii="Times New Roman" w:hAnsi="Times New Roman" w:cs="Times New Roman"/>
          <w:sz w:val="24"/>
          <w:szCs w:val="24"/>
        </w:rPr>
        <w:t xml:space="preserve">реал составили </w:t>
      </w:r>
      <w:r w:rsidR="00802BCD">
        <w:rPr>
          <w:rFonts w:ascii="Times New Roman" w:eastAsia="Times New Roman" w:hAnsi="Times New Roman" w:cs="Times New Roman"/>
          <w:bCs/>
          <w:sz w:val="24"/>
          <w:szCs w:val="24"/>
          <w:lang w:eastAsia="ru-RU"/>
        </w:rPr>
        <w:t>44 165 712 рублей (рис. 2.4.</w:t>
      </w:r>
      <w:r w:rsidRPr="00AC6E57">
        <w:rPr>
          <w:rFonts w:ascii="Times New Roman" w:eastAsia="Times New Roman" w:hAnsi="Times New Roman" w:cs="Times New Roman"/>
          <w:bCs/>
          <w:sz w:val="24"/>
          <w:szCs w:val="24"/>
          <w:lang w:eastAsia="ru-RU"/>
        </w:rPr>
        <w:t>). Остальные денежные средства были направлены на уплату НДС и налога на прибыль.</w:t>
      </w:r>
    </w:p>
    <w:p w:rsidR="00825AD5" w:rsidRPr="00AC6E57" w:rsidRDefault="00825AD5" w:rsidP="00825AD5">
      <w:pPr>
        <w:spacing w:line="360" w:lineRule="auto"/>
        <w:ind w:firstLine="708"/>
        <w:jc w:val="center"/>
        <w:rPr>
          <w:rFonts w:ascii="Times New Roman" w:hAnsi="Times New Roman" w:cs="Times New Roman"/>
          <w:sz w:val="24"/>
          <w:szCs w:val="24"/>
        </w:rPr>
      </w:pPr>
      <w:r w:rsidRPr="00AC6E57">
        <w:rPr>
          <w:rFonts w:ascii="Times New Roman" w:hAnsi="Times New Roman" w:cs="Times New Roman"/>
          <w:noProof/>
          <w:sz w:val="24"/>
          <w:szCs w:val="24"/>
          <w:lang w:eastAsia="ru-RU"/>
        </w:rPr>
        <w:lastRenderedPageBreak/>
        <w:drawing>
          <wp:inline distT="0" distB="0" distL="0" distR="0">
            <wp:extent cx="5420360" cy="4114800"/>
            <wp:effectExtent l="19050" t="0" r="889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420360" cy="4114800"/>
                    </a:xfrm>
                    <a:prstGeom prst="rect">
                      <a:avLst/>
                    </a:prstGeom>
                    <a:noFill/>
                    <a:ln w="9525">
                      <a:noFill/>
                      <a:miter lim="800000"/>
                      <a:headEnd/>
                      <a:tailEnd/>
                    </a:ln>
                  </pic:spPr>
                </pic:pic>
              </a:graphicData>
            </a:graphic>
          </wp:inline>
        </w:drawing>
      </w:r>
      <w:r w:rsidR="0015207C">
        <w:rPr>
          <w:rFonts w:ascii="Times New Roman" w:hAnsi="Times New Roman" w:cs="Times New Roman"/>
          <w:sz w:val="24"/>
          <w:szCs w:val="24"/>
        </w:rPr>
        <w:t>«Р</w:t>
      </w:r>
      <w:r w:rsidR="00802BCD">
        <w:rPr>
          <w:rFonts w:ascii="Times New Roman" w:hAnsi="Times New Roman" w:cs="Times New Roman"/>
          <w:sz w:val="24"/>
          <w:szCs w:val="24"/>
        </w:rPr>
        <w:t>исунок 2</w:t>
      </w:r>
      <w:r w:rsidRPr="00AC6E57">
        <w:rPr>
          <w:rFonts w:ascii="Times New Roman" w:hAnsi="Times New Roman" w:cs="Times New Roman"/>
          <w:sz w:val="24"/>
          <w:szCs w:val="24"/>
        </w:rPr>
        <w:t>.</w:t>
      </w:r>
      <w:r w:rsidR="00802BCD">
        <w:rPr>
          <w:rFonts w:ascii="Times New Roman" w:hAnsi="Times New Roman" w:cs="Times New Roman"/>
          <w:sz w:val="24"/>
          <w:szCs w:val="24"/>
        </w:rPr>
        <w:t>4.</w:t>
      </w:r>
      <w:r w:rsidRPr="00AC6E57">
        <w:rPr>
          <w:rFonts w:ascii="Times New Roman" w:hAnsi="Times New Roman" w:cs="Times New Roman"/>
          <w:sz w:val="24"/>
          <w:szCs w:val="24"/>
        </w:rPr>
        <w:t xml:space="preserve"> Структура расходов предприятия</w:t>
      </w:r>
      <w:r w:rsidR="0015207C">
        <w:rPr>
          <w:rFonts w:ascii="Times New Roman" w:hAnsi="Times New Roman" w:cs="Times New Roman"/>
          <w:sz w:val="24"/>
          <w:szCs w:val="24"/>
        </w:rPr>
        <w:t>»</w:t>
      </w:r>
    </w:p>
    <w:p w:rsidR="00825AD5" w:rsidRPr="00DA6E50" w:rsidRDefault="00825AD5" w:rsidP="00825AD5">
      <w:pPr>
        <w:spacing w:line="360" w:lineRule="auto"/>
        <w:ind w:firstLine="708"/>
        <w:jc w:val="center"/>
        <w:rPr>
          <w:rFonts w:ascii="Times New Roman" w:hAnsi="Times New Roman" w:cs="Times New Roman"/>
          <w:sz w:val="24"/>
          <w:szCs w:val="24"/>
        </w:rPr>
      </w:pPr>
      <w:r w:rsidRPr="00802BCD">
        <w:rPr>
          <w:rFonts w:ascii="Times New Roman" w:hAnsi="Times New Roman" w:cs="Times New Roman"/>
          <w:sz w:val="24"/>
          <w:szCs w:val="24"/>
        </w:rPr>
        <w:t>Источник: составлено</w:t>
      </w:r>
      <w:r w:rsidRPr="00AC6E57">
        <w:rPr>
          <w:rFonts w:ascii="Times New Roman" w:hAnsi="Times New Roman" w:cs="Times New Roman"/>
          <w:sz w:val="24"/>
          <w:szCs w:val="24"/>
        </w:rPr>
        <w:t xml:space="preserve"> автором по банковским данным.</w:t>
      </w:r>
    </w:p>
    <w:p w:rsidR="00C91CC7" w:rsidRPr="00DA6E50" w:rsidRDefault="00C91CC7" w:rsidP="00825AD5">
      <w:pPr>
        <w:spacing w:line="360" w:lineRule="auto"/>
        <w:ind w:firstLine="708"/>
        <w:jc w:val="center"/>
        <w:rPr>
          <w:rFonts w:ascii="Times New Roman" w:hAnsi="Times New Roman" w:cs="Times New Roman"/>
          <w:sz w:val="24"/>
          <w:szCs w:val="24"/>
        </w:rPr>
      </w:pPr>
    </w:p>
    <w:p w:rsidR="00825AD5" w:rsidRDefault="00825AD5" w:rsidP="00825AD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Получается, что после удовлетворения интереса владельца бизнеса электричество составляет наибольшую долю расходов, а его несвоевременная оплата регулярно приводит к начислению пеней. По условиям договора электричество оплачивается двумя платежами: 10 числа текущего месяца оплачивается аванс за текущий месяц и часть неоплаченной электроэнергии, израсходованной за прошлый месяц, а затем 25 числа оплачиваются оставшиеся киловатт-часы прошлого месяца и дополнительный аванс за текущий месяц. Оплата услуг других контрагентов не так строго регламентирована. Так же Ареал закупает строительные материалы для проведения ремонтных и подготовительных работ для новых арендаторов. Помимо развития участков необходимо их благоустройство, создание комфортной для арендаторов и собственных работников среды. Взаимоотношения с арендаторами выстраиваются следующим образом: до 3 числа текущего месяца выставляются счета на аренду за текущий месяц и компенсацию энергии, израсходованной в прошлом месяце. До 10 числа текущего месяца данные счета должны быть оплачены. Однако</w:t>
      </w:r>
      <w:proofErr w:type="gramStart"/>
      <w:r w:rsidRPr="00AC6E57">
        <w:rPr>
          <w:rFonts w:ascii="Times New Roman" w:hAnsi="Times New Roman" w:cs="Times New Roman"/>
          <w:sz w:val="24"/>
          <w:szCs w:val="24"/>
        </w:rPr>
        <w:t>,</w:t>
      </w:r>
      <w:proofErr w:type="gramEnd"/>
      <w:r w:rsidRPr="00AC6E57">
        <w:rPr>
          <w:rFonts w:ascii="Times New Roman" w:hAnsi="Times New Roman" w:cs="Times New Roman"/>
          <w:sz w:val="24"/>
          <w:szCs w:val="24"/>
        </w:rPr>
        <w:t xml:space="preserve"> далеко не все арендаторы своевременно оплачивают арендную плату по договору, из-за этого формируется дебиторская задолженность. На данный момент ее доля велика и </w:t>
      </w:r>
      <w:r w:rsidRPr="00AC6E57">
        <w:rPr>
          <w:rFonts w:ascii="Times New Roman" w:hAnsi="Times New Roman" w:cs="Times New Roman"/>
          <w:sz w:val="24"/>
          <w:szCs w:val="24"/>
        </w:rPr>
        <w:lastRenderedPageBreak/>
        <w:t xml:space="preserve">составляет 8 376 322 рубля. ДЗ накопилась за последние 2 года, должники уже съехали, взыскать долги достаточно проблематично. </w:t>
      </w:r>
    </w:p>
    <w:p w:rsidR="007B772E" w:rsidRDefault="007B772E" w:rsidP="00825A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Если обратиться к данным прошлых периодов, то мы увидим, что доходы постепенно возрастаю, как и расходы (табл.2.6 и табл. 2.7).</w:t>
      </w:r>
    </w:p>
    <w:p w:rsidR="007B772E" w:rsidRDefault="0015207C" w:rsidP="00825A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«Таблица 2.6</w:t>
      </w:r>
      <w:r w:rsidR="007B772E">
        <w:rPr>
          <w:rFonts w:ascii="Times New Roman" w:hAnsi="Times New Roman" w:cs="Times New Roman"/>
          <w:sz w:val="24"/>
          <w:szCs w:val="24"/>
        </w:rPr>
        <w:t xml:space="preserve"> Расходы за период 2015-2017 гг.</w:t>
      </w:r>
      <w:r>
        <w:rPr>
          <w:rFonts w:ascii="Times New Roman" w:hAnsi="Times New Roman" w:cs="Times New Roman"/>
          <w:sz w:val="24"/>
          <w:szCs w:val="24"/>
        </w:rPr>
        <w:t>»</w:t>
      </w:r>
    </w:p>
    <w:tbl>
      <w:tblPr>
        <w:tblW w:w="8208" w:type="dxa"/>
        <w:tblInd w:w="95" w:type="dxa"/>
        <w:tblLook w:val="04A0"/>
      </w:tblPr>
      <w:tblGrid>
        <w:gridCol w:w="2988"/>
        <w:gridCol w:w="1700"/>
        <w:gridCol w:w="1700"/>
        <w:gridCol w:w="1820"/>
      </w:tblGrid>
      <w:tr w:rsidR="007B772E" w:rsidRPr="007B772E" w:rsidTr="007B772E">
        <w:trPr>
          <w:trHeight w:val="29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РАСХОДЫ (в год)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2015 ГОД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2016 ГОД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2017 ГОД </w:t>
            </w:r>
          </w:p>
        </w:tc>
      </w:tr>
      <w:tr w:rsidR="007B772E" w:rsidRPr="007B772E" w:rsidTr="007B772E">
        <w:trPr>
          <w:trHeight w:val="570"/>
        </w:trPr>
        <w:tc>
          <w:tcPr>
            <w:tcW w:w="2988" w:type="dxa"/>
            <w:tcBorders>
              <w:top w:val="nil"/>
              <w:left w:val="single" w:sz="4" w:space="0" w:color="auto"/>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Вознаграждение учредителя как ИП </w:t>
            </w:r>
          </w:p>
        </w:tc>
        <w:tc>
          <w:tcPr>
            <w:tcW w:w="1700" w:type="dxa"/>
            <w:tcBorders>
              <w:top w:val="nil"/>
              <w:left w:val="nil"/>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14 500 000,00 ₽ </w:t>
            </w:r>
          </w:p>
        </w:tc>
        <w:tc>
          <w:tcPr>
            <w:tcW w:w="1700" w:type="dxa"/>
            <w:tcBorders>
              <w:top w:val="nil"/>
              <w:left w:val="nil"/>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15 000 000,00 ₽ </w:t>
            </w:r>
          </w:p>
        </w:tc>
        <w:tc>
          <w:tcPr>
            <w:tcW w:w="182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15 600 000,00 ₽ </w:t>
            </w:r>
          </w:p>
        </w:tc>
      </w:tr>
      <w:tr w:rsidR="007B772E" w:rsidRPr="007B772E" w:rsidTr="007B772E">
        <w:trPr>
          <w:trHeight w:val="29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Электричество ПСК </w:t>
            </w:r>
          </w:p>
        </w:tc>
        <w:tc>
          <w:tcPr>
            <w:tcW w:w="1700" w:type="dxa"/>
            <w:tcBorders>
              <w:top w:val="nil"/>
              <w:left w:val="nil"/>
              <w:bottom w:val="nil"/>
              <w:right w:val="nil"/>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10 000 000,00 ₽ </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10 800 000,00 ₽ </w:t>
            </w:r>
          </w:p>
        </w:tc>
        <w:tc>
          <w:tcPr>
            <w:tcW w:w="182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12 000 000,00 ₽ </w:t>
            </w:r>
          </w:p>
        </w:tc>
      </w:tr>
      <w:tr w:rsidR="007B772E" w:rsidRPr="007B772E" w:rsidTr="007B772E">
        <w:trPr>
          <w:trHeight w:val="29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ФОТ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7 590 000,00 ₽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7 590 000,00 ₽ </w:t>
            </w:r>
          </w:p>
        </w:tc>
        <w:tc>
          <w:tcPr>
            <w:tcW w:w="182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7 590 000,00 ₽ </w:t>
            </w:r>
          </w:p>
        </w:tc>
      </w:tr>
      <w:tr w:rsidR="007B772E" w:rsidRPr="007B772E" w:rsidTr="007B772E">
        <w:trPr>
          <w:trHeight w:val="290"/>
        </w:trPr>
        <w:tc>
          <w:tcPr>
            <w:tcW w:w="2988" w:type="dxa"/>
            <w:tcBorders>
              <w:top w:val="nil"/>
              <w:left w:val="single" w:sz="4" w:space="0" w:color="auto"/>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Налог на имущество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2 774 000,00 ₽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2 774 000,00 ₽ </w:t>
            </w:r>
          </w:p>
        </w:tc>
        <w:tc>
          <w:tcPr>
            <w:tcW w:w="182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2 774 000,00 ₽ </w:t>
            </w:r>
          </w:p>
        </w:tc>
      </w:tr>
      <w:tr w:rsidR="007B772E" w:rsidRPr="007B772E" w:rsidTr="007B772E">
        <w:trPr>
          <w:trHeight w:val="290"/>
        </w:trPr>
        <w:tc>
          <w:tcPr>
            <w:tcW w:w="2988" w:type="dxa"/>
            <w:tcBorders>
              <w:top w:val="nil"/>
              <w:left w:val="single" w:sz="4" w:space="0" w:color="auto"/>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Пени </w:t>
            </w:r>
          </w:p>
        </w:tc>
        <w:tc>
          <w:tcPr>
            <w:tcW w:w="1700" w:type="dxa"/>
            <w:tcBorders>
              <w:top w:val="nil"/>
              <w:left w:val="nil"/>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3 200 000,00 ₽ </w:t>
            </w:r>
          </w:p>
        </w:tc>
        <w:tc>
          <w:tcPr>
            <w:tcW w:w="1700" w:type="dxa"/>
            <w:tcBorders>
              <w:top w:val="nil"/>
              <w:left w:val="nil"/>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2 100 000,00 ₽ </w:t>
            </w:r>
          </w:p>
        </w:tc>
        <w:tc>
          <w:tcPr>
            <w:tcW w:w="182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2 481 600,00 ₽ </w:t>
            </w:r>
          </w:p>
        </w:tc>
      </w:tr>
      <w:tr w:rsidR="007B772E" w:rsidRPr="007B772E" w:rsidTr="007B772E">
        <w:trPr>
          <w:trHeight w:val="290"/>
        </w:trPr>
        <w:tc>
          <w:tcPr>
            <w:tcW w:w="2988" w:type="dxa"/>
            <w:tcBorders>
              <w:top w:val="nil"/>
              <w:left w:val="single" w:sz="4" w:space="0" w:color="auto"/>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Земельный налог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1 328 700,00 ₽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1 328 700,00 ₽ </w:t>
            </w:r>
          </w:p>
        </w:tc>
        <w:tc>
          <w:tcPr>
            <w:tcW w:w="182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1 328 700,00 ₽ </w:t>
            </w:r>
          </w:p>
        </w:tc>
      </w:tr>
      <w:tr w:rsidR="007B772E" w:rsidRPr="007B772E" w:rsidTr="007B772E">
        <w:trPr>
          <w:trHeight w:val="29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ГУП ТЭК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660 000,00 ₽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580 000,00 ₽ </w:t>
            </w:r>
          </w:p>
        </w:tc>
        <w:tc>
          <w:tcPr>
            <w:tcW w:w="182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640 000,00 ₽ </w:t>
            </w:r>
          </w:p>
        </w:tc>
      </w:tr>
      <w:tr w:rsidR="007B772E" w:rsidRPr="007B772E" w:rsidTr="007B772E">
        <w:trPr>
          <w:trHeight w:val="290"/>
        </w:trPr>
        <w:tc>
          <w:tcPr>
            <w:tcW w:w="2988" w:type="dxa"/>
            <w:tcBorders>
              <w:top w:val="nil"/>
              <w:left w:val="single" w:sz="4" w:space="0" w:color="auto"/>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Услуги связи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516 000,00 ₽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516 000,00 ₽ </w:t>
            </w:r>
          </w:p>
        </w:tc>
        <w:tc>
          <w:tcPr>
            <w:tcW w:w="182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516 000,00 ₽ </w:t>
            </w:r>
          </w:p>
        </w:tc>
      </w:tr>
      <w:tr w:rsidR="007B772E" w:rsidRPr="007B772E" w:rsidTr="007B772E">
        <w:trPr>
          <w:trHeight w:val="29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ГУП Водоканал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380 000,00 ₽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379 000,00 ₽ </w:t>
            </w:r>
          </w:p>
        </w:tc>
        <w:tc>
          <w:tcPr>
            <w:tcW w:w="182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405 012,00 ₽ </w:t>
            </w:r>
          </w:p>
        </w:tc>
      </w:tr>
      <w:tr w:rsidR="007B772E" w:rsidRPr="007B772E" w:rsidTr="007B772E">
        <w:trPr>
          <w:trHeight w:val="290"/>
        </w:trPr>
        <w:tc>
          <w:tcPr>
            <w:tcW w:w="2988" w:type="dxa"/>
            <w:tcBorders>
              <w:top w:val="nil"/>
              <w:left w:val="single" w:sz="4" w:space="0" w:color="auto"/>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Накладные расходы  </w:t>
            </w:r>
          </w:p>
        </w:tc>
        <w:tc>
          <w:tcPr>
            <w:tcW w:w="1700" w:type="dxa"/>
            <w:tcBorders>
              <w:top w:val="nil"/>
              <w:left w:val="nil"/>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320 000,00 ₽ </w:t>
            </w:r>
          </w:p>
        </w:tc>
        <w:tc>
          <w:tcPr>
            <w:tcW w:w="1700" w:type="dxa"/>
            <w:tcBorders>
              <w:top w:val="nil"/>
              <w:left w:val="nil"/>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286 000,00 ₽ </w:t>
            </w:r>
          </w:p>
        </w:tc>
        <w:tc>
          <w:tcPr>
            <w:tcW w:w="182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294 000,00 ₽ </w:t>
            </w:r>
          </w:p>
        </w:tc>
      </w:tr>
      <w:tr w:rsidR="007B772E" w:rsidRPr="007B772E" w:rsidTr="007B772E">
        <w:trPr>
          <w:trHeight w:val="29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Обслуживание подстанции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360 000,00 ₽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360 000,00 ₽ </w:t>
            </w:r>
          </w:p>
        </w:tc>
        <w:tc>
          <w:tcPr>
            <w:tcW w:w="182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360 000,00 ₽ </w:t>
            </w:r>
          </w:p>
        </w:tc>
      </w:tr>
      <w:tr w:rsidR="007B772E" w:rsidRPr="007B772E" w:rsidTr="007B772E">
        <w:trPr>
          <w:trHeight w:val="29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Обслуживание ИТП И КУУТЭ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176 400,00 ₽ </w:t>
            </w:r>
          </w:p>
        </w:tc>
        <w:tc>
          <w:tcPr>
            <w:tcW w:w="170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176 400,00 ₽ </w:t>
            </w:r>
          </w:p>
        </w:tc>
        <w:tc>
          <w:tcPr>
            <w:tcW w:w="182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color w:val="000000"/>
                <w:lang w:eastAsia="ru-RU"/>
              </w:rPr>
            </w:pPr>
            <w:r w:rsidRPr="007B772E">
              <w:rPr>
                <w:rFonts w:ascii="Times New Roman" w:eastAsia="Times New Roman" w:hAnsi="Times New Roman" w:cs="Times New Roman"/>
                <w:color w:val="000000"/>
                <w:lang w:eastAsia="ru-RU"/>
              </w:rPr>
              <w:t xml:space="preserve">        176 400,00 ₽ </w:t>
            </w:r>
          </w:p>
        </w:tc>
      </w:tr>
      <w:tr w:rsidR="007B772E" w:rsidRPr="007B772E" w:rsidTr="007B772E">
        <w:trPr>
          <w:trHeight w:val="290"/>
        </w:trPr>
        <w:tc>
          <w:tcPr>
            <w:tcW w:w="2988" w:type="dxa"/>
            <w:tcBorders>
              <w:top w:val="nil"/>
              <w:left w:val="single" w:sz="4" w:space="0" w:color="auto"/>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b/>
                <w:bCs/>
                <w:color w:val="000000"/>
                <w:lang w:eastAsia="ru-RU"/>
              </w:rPr>
            </w:pPr>
            <w:r w:rsidRPr="007B772E">
              <w:rPr>
                <w:rFonts w:ascii="Times New Roman" w:eastAsia="Times New Roman" w:hAnsi="Times New Roman" w:cs="Times New Roman"/>
                <w:b/>
                <w:bCs/>
                <w:color w:val="000000"/>
                <w:lang w:eastAsia="ru-RU"/>
              </w:rPr>
              <w:t xml:space="preserve"> ИТОГО </w:t>
            </w:r>
          </w:p>
        </w:tc>
        <w:tc>
          <w:tcPr>
            <w:tcW w:w="1700" w:type="dxa"/>
            <w:tcBorders>
              <w:top w:val="nil"/>
              <w:left w:val="nil"/>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b/>
                <w:bCs/>
                <w:color w:val="000000"/>
                <w:lang w:eastAsia="ru-RU"/>
              </w:rPr>
            </w:pPr>
            <w:r w:rsidRPr="007B772E">
              <w:rPr>
                <w:rFonts w:ascii="Times New Roman" w:eastAsia="Times New Roman" w:hAnsi="Times New Roman" w:cs="Times New Roman"/>
                <w:b/>
                <w:bCs/>
                <w:color w:val="000000"/>
                <w:lang w:eastAsia="ru-RU"/>
              </w:rPr>
              <w:t xml:space="preserve">  41 805 100,00 ₽ </w:t>
            </w:r>
          </w:p>
        </w:tc>
        <w:tc>
          <w:tcPr>
            <w:tcW w:w="1700" w:type="dxa"/>
            <w:tcBorders>
              <w:top w:val="nil"/>
              <w:left w:val="nil"/>
              <w:bottom w:val="single" w:sz="4" w:space="0" w:color="auto"/>
              <w:right w:val="single" w:sz="4" w:space="0" w:color="auto"/>
            </w:tcBorders>
            <w:shd w:val="clear" w:color="auto" w:fill="auto"/>
            <w:vAlign w:val="bottom"/>
            <w:hideMark/>
          </w:tcPr>
          <w:p w:rsidR="007B772E" w:rsidRPr="007B772E" w:rsidRDefault="007B772E" w:rsidP="007B772E">
            <w:pPr>
              <w:spacing w:after="0" w:line="240" w:lineRule="auto"/>
              <w:rPr>
                <w:rFonts w:ascii="Times New Roman" w:eastAsia="Times New Roman" w:hAnsi="Times New Roman" w:cs="Times New Roman"/>
                <w:b/>
                <w:bCs/>
                <w:color w:val="000000"/>
                <w:lang w:eastAsia="ru-RU"/>
              </w:rPr>
            </w:pPr>
            <w:r w:rsidRPr="007B772E">
              <w:rPr>
                <w:rFonts w:ascii="Times New Roman" w:eastAsia="Times New Roman" w:hAnsi="Times New Roman" w:cs="Times New Roman"/>
                <w:b/>
                <w:bCs/>
                <w:color w:val="000000"/>
                <w:lang w:eastAsia="ru-RU"/>
              </w:rPr>
              <w:t xml:space="preserve">  41 890 100,00 ₽ </w:t>
            </w:r>
          </w:p>
        </w:tc>
        <w:tc>
          <w:tcPr>
            <w:tcW w:w="1820" w:type="dxa"/>
            <w:tcBorders>
              <w:top w:val="nil"/>
              <w:left w:val="nil"/>
              <w:bottom w:val="single" w:sz="4" w:space="0" w:color="auto"/>
              <w:right w:val="single" w:sz="4" w:space="0" w:color="auto"/>
            </w:tcBorders>
            <w:shd w:val="clear" w:color="auto" w:fill="auto"/>
            <w:noWrap/>
            <w:vAlign w:val="bottom"/>
            <w:hideMark/>
          </w:tcPr>
          <w:p w:rsidR="007B772E" w:rsidRPr="007B772E" w:rsidRDefault="007B772E" w:rsidP="007B772E">
            <w:pPr>
              <w:spacing w:after="0" w:line="240" w:lineRule="auto"/>
              <w:rPr>
                <w:rFonts w:ascii="Times New Roman" w:eastAsia="Times New Roman" w:hAnsi="Times New Roman" w:cs="Times New Roman"/>
                <w:b/>
                <w:bCs/>
                <w:color w:val="000000"/>
                <w:lang w:eastAsia="ru-RU"/>
              </w:rPr>
            </w:pPr>
            <w:r w:rsidRPr="007B772E">
              <w:rPr>
                <w:rFonts w:ascii="Times New Roman" w:eastAsia="Times New Roman" w:hAnsi="Times New Roman" w:cs="Times New Roman"/>
                <w:b/>
                <w:bCs/>
                <w:color w:val="000000"/>
                <w:lang w:eastAsia="ru-RU"/>
              </w:rPr>
              <w:t xml:space="preserve">    44 165 712,00 ₽ </w:t>
            </w:r>
          </w:p>
        </w:tc>
      </w:tr>
    </w:tbl>
    <w:p w:rsidR="007B772E" w:rsidRDefault="007B772E" w:rsidP="007B772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02BCD">
        <w:rPr>
          <w:rFonts w:ascii="Times New Roman" w:hAnsi="Times New Roman" w:cs="Times New Roman"/>
          <w:sz w:val="24"/>
          <w:szCs w:val="24"/>
        </w:rPr>
        <w:t>Источник: составлено автором по банковским данным</w:t>
      </w:r>
      <w:r w:rsidRPr="00AC6E57">
        <w:rPr>
          <w:rFonts w:ascii="Times New Roman" w:hAnsi="Times New Roman" w:cs="Times New Roman"/>
          <w:sz w:val="24"/>
          <w:szCs w:val="24"/>
        </w:rPr>
        <w:t>.</w:t>
      </w:r>
    </w:p>
    <w:p w:rsidR="00116EF4" w:rsidRDefault="0015207C" w:rsidP="00116E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B772E">
        <w:rPr>
          <w:rFonts w:ascii="Times New Roman" w:hAnsi="Times New Roman" w:cs="Times New Roman"/>
          <w:sz w:val="24"/>
          <w:szCs w:val="24"/>
        </w:rPr>
        <w:t>Таблица 2.7. Доходы за период 2015-2017 гг.</w:t>
      </w:r>
      <w:r>
        <w:rPr>
          <w:rFonts w:ascii="Times New Roman" w:hAnsi="Times New Roman" w:cs="Times New Roman"/>
          <w:sz w:val="24"/>
          <w:szCs w:val="24"/>
        </w:rPr>
        <w:t>»</w:t>
      </w:r>
    </w:p>
    <w:tbl>
      <w:tblPr>
        <w:tblW w:w="8354" w:type="dxa"/>
        <w:tblInd w:w="95" w:type="dxa"/>
        <w:tblLook w:val="04A0"/>
      </w:tblPr>
      <w:tblGrid>
        <w:gridCol w:w="3134"/>
        <w:gridCol w:w="1700"/>
        <w:gridCol w:w="1700"/>
        <w:gridCol w:w="1820"/>
      </w:tblGrid>
      <w:tr w:rsidR="00116EF4" w:rsidRPr="00116EF4" w:rsidTr="00116EF4">
        <w:trPr>
          <w:trHeight w:val="31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sz w:val="24"/>
                <w:szCs w:val="24"/>
                <w:lang w:eastAsia="ru-RU"/>
              </w:rPr>
            </w:pPr>
            <w:r w:rsidRPr="00116EF4">
              <w:rPr>
                <w:rFonts w:ascii="Times New Roman" w:eastAsia="Times New Roman" w:hAnsi="Times New Roman" w:cs="Times New Roman"/>
                <w:color w:val="000000"/>
                <w:sz w:val="24"/>
                <w:szCs w:val="24"/>
                <w:lang w:eastAsia="ru-RU"/>
              </w:rPr>
              <w:t>ДОХОДЫ (в год)</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lang w:eastAsia="ru-RU"/>
              </w:rPr>
            </w:pPr>
            <w:r w:rsidRPr="00116EF4">
              <w:rPr>
                <w:rFonts w:ascii="Times New Roman" w:eastAsia="Times New Roman" w:hAnsi="Times New Roman" w:cs="Times New Roman"/>
                <w:color w:val="000000"/>
                <w:lang w:eastAsia="ru-RU"/>
              </w:rPr>
              <w:t>2015 ГОД</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lang w:eastAsia="ru-RU"/>
              </w:rPr>
            </w:pPr>
            <w:r w:rsidRPr="00116EF4">
              <w:rPr>
                <w:rFonts w:ascii="Times New Roman" w:eastAsia="Times New Roman" w:hAnsi="Times New Roman" w:cs="Times New Roman"/>
                <w:color w:val="000000"/>
                <w:lang w:eastAsia="ru-RU"/>
              </w:rPr>
              <w:t>2016 ГОД</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lang w:eastAsia="ru-RU"/>
              </w:rPr>
            </w:pPr>
            <w:r w:rsidRPr="00116EF4">
              <w:rPr>
                <w:rFonts w:ascii="Times New Roman" w:eastAsia="Times New Roman" w:hAnsi="Times New Roman" w:cs="Times New Roman"/>
                <w:color w:val="000000"/>
                <w:lang w:eastAsia="ru-RU"/>
              </w:rPr>
              <w:t>2017 ГОД</w:t>
            </w:r>
          </w:p>
        </w:tc>
      </w:tr>
      <w:tr w:rsidR="00116EF4" w:rsidRPr="00116EF4" w:rsidTr="00116EF4">
        <w:trPr>
          <w:trHeight w:val="3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sz w:val="24"/>
                <w:szCs w:val="24"/>
                <w:lang w:eastAsia="ru-RU"/>
              </w:rPr>
            </w:pPr>
            <w:r w:rsidRPr="00116EF4">
              <w:rPr>
                <w:rFonts w:ascii="Times New Roman" w:eastAsia="Times New Roman" w:hAnsi="Times New Roman" w:cs="Times New Roman"/>
                <w:color w:val="000000"/>
                <w:sz w:val="24"/>
                <w:szCs w:val="24"/>
                <w:lang w:eastAsia="ru-RU"/>
              </w:rPr>
              <w:t>Аренда</w:t>
            </w:r>
          </w:p>
        </w:tc>
        <w:tc>
          <w:tcPr>
            <w:tcW w:w="1700" w:type="dxa"/>
            <w:tcBorders>
              <w:top w:val="nil"/>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jc w:val="right"/>
              <w:rPr>
                <w:rFonts w:ascii="Times New Roman" w:eastAsia="Times New Roman" w:hAnsi="Times New Roman" w:cs="Times New Roman"/>
                <w:color w:val="000000"/>
                <w:sz w:val="24"/>
                <w:szCs w:val="24"/>
                <w:lang w:eastAsia="ru-RU"/>
              </w:rPr>
            </w:pPr>
            <w:r w:rsidRPr="00116EF4">
              <w:rPr>
                <w:rFonts w:ascii="Times New Roman" w:eastAsia="Times New Roman" w:hAnsi="Times New Roman" w:cs="Times New Roman"/>
                <w:color w:val="000000"/>
                <w:sz w:val="24"/>
                <w:szCs w:val="24"/>
                <w:lang w:eastAsia="ru-RU"/>
              </w:rPr>
              <w:t>35 800 000,00 ₽</w:t>
            </w:r>
          </w:p>
        </w:tc>
        <w:tc>
          <w:tcPr>
            <w:tcW w:w="1700" w:type="dxa"/>
            <w:tcBorders>
              <w:top w:val="nil"/>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jc w:val="right"/>
              <w:rPr>
                <w:rFonts w:ascii="Times New Roman" w:eastAsia="Times New Roman" w:hAnsi="Times New Roman" w:cs="Times New Roman"/>
                <w:color w:val="000000"/>
                <w:sz w:val="24"/>
                <w:szCs w:val="24"/>
                <w:lang w:eastAsia="ru-RU"/>
              </w:rPr>
            </w:pPr>
            <w:r w:rsidRPr="00116EF4">
              <w:rPr>
                <w:rFonts w:ascii="Times New Roman" w:eastAsia="Times New Roman" w:hAnsi="Times New Roman" w:cs="Times New Roman"/>
                <w:color w:val="000000"/>
                <w:sz w:val="24"/>
                <w:szCs w:val="24"/>
                <w:lang w:eastAsia="ru-RU"/>
              </w:rPr>
              <w:t>36 840 000,00 ₽</w:t>
            </w:r>
          </w:p>
        </w:tc>
        <w:tc>
          <w:tcPr>
            <w:tcW w:w="1820" w:type="dxa"/>
            <w:tcBorders>
              <w:top w:val="nil"/>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sz w:val="24"/>
                <w:szCs w:val="24"/>
                <w:lang w:eastAsia="ru-RU"/>
              </w:rPr>
            </w:pPr>
            <w:r w:rsidRPr="00116EF4">
              <w:rPr>
                <w:rFonts w:ascii="Times New Roman" w:eastAsia="Times New Roman" w:hAnsi="Times New Roman" w:cs="Times New Roman"/>
                <w:color w:val="000000"/>
                <w:sz w:val="24"/>
                <w:szCs w:val="24"/>
                <w:lang w:eastAsia="ru-RU"/>
              </w:rPr>
              <w:t xml:space="preserve">  38 640 000,00 ₽ </w:t>
            </w:r>
          </w:p>
        </w:tc>
      </w:tr>
      <w:tr w:rsidR="00116EF4" w:rsidRPr="00116EF4" w:rsidTr="00116EF4">
        <w:trPr>
          <w:trHeight w:val="3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sz w:val="24"/>
                <w:szCs w:val="24"/>
                <w:lang w:eastAsia="ru-RU"/>
              </w:rPr>
            </w:pPr>
            <w:r w:rsidRPr="00116EF4">
              <w:rPr>
                <w:rFonts w:ascii="Times New Roman" w:eastAsia="Times New Roman" w:hAnsi="Times New Roman" w:cs="Times New Roman"/>
                <w:color w:val="000000"/>
                <w:sz w:val="24"/>
                <w:szCs w:val="24"/>
                <w:lang w:eastAsia="ru-RU"/>
              </w:rPr>
              <w:t>Компенсация (водоотведение)</w:t>
            </w:r>
          </w:p>
        </w:tc>
        <w:tc>
          <w:tcPr>
            <w:tcW w:w="1700" w:type="dxa"/>
            <w:tcBorders>
              <w:top w:val="nil"/>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sz w:val="24"/>
                <w:szCs w:val="24"/>
                <w:lang w:eastAsia="ru-RU"/>
              </w:rPr>
            </w:pPr>
            <w:r w:rsidRPr="00116EF4">
              <w:rPr>
                <w:rFonts w:ascii="Times New Roman" w:eastAsia="Times New Roman" w:hAnsi="Times New Roman" w:cs="Times New Roman"/>
                <w:color w:val="000000"/>
                <w:sz w:val="24"/>
                <w:szCs w:val="24"/>
                <w:lang w:eastAsia="ru-RU"/>
              </w:rPr>
              <w:t xml:space="preserve">                   -   ₽ </w:t>
            </w:r>
          </w:p>
        </w:tc>
        <w:tc>
          <w:tcPr>
            <w:tcW w:w="1700" w:type="dxa"/>
            <w:tcBorders>
              <w:top w:val="nil"/>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sz w:val="24"/>
                <w:szCs w:val="24"/>
                <w:lang w:eastAsia="ru-RU"/>
              </w:rPr>
            </w:pPr>
            <w:r w:rsidRPr="00116EF4">
              <w:rPr>
                <w:rFonts w:ascii="Times New Roman" w:eastAsia="Times New Roman" w:hAnsi="Times New Roman" w:cs="Times New Roman"/>
                <w:color w:val="000000"/>
                <w:sz w:val="24"/>
                <w:szCs w:val="24"/>
                <w:lang w:eastAsia="ru-RU"/>
              </w:rPr>
              <w:t xml:space="preserve">     582 000,00 ₽ </w:t>
            </w:r>
          </w:p>
        </w:tc>
        <w:tc>
          <w:tcPr>
            <w:tcW w:w="1820" w:type="dxa"/>
            <w:tcBorders>
              <w:top w:val="nil"/>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sz w:val="24"/>
                <w:szCs w:val="24"/>
                <w:lang w:eastAsia="ru-RU"/>
              </w:rPr>
            </w:pPr>
            <w:r w:rsidRPr="00116EF4">
              <w:rPr>
                <w:rFonts w:ascii="Times New Roman" w:eastAsia="Times New Roman" w:hAnsi="Times New Roman" w:cs="Times New Roman"/>
                <w:color w:val="000000"/>
                <w:sz w:val="24"/>
                <w:szCs w:val="24"/>
                <w:lang w:eastAsia="ru-RU"/>
              </w:rPr>
              <w:t xml:space="preserve">       600 000,00 ₽ </w:t>
            </w:r>
          </w:p>
        </w:tc>
      </w:tr>
      <w:tr w:rsidR="00116EF4" w:rsidRPr="00116EF4" w:rsidTr="00116EF4">
        <w:trPr>
          <w:trHeight w:val="3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sz w:val="24"/>
                <w:szCs w:val="24"/>
                <w:lang w:eastAsia="ru-RU"/>
              </w:rPr>
            </w:pPr>
            <w:r w:rsidRPr="00116EF4">
              <w:rPr>
                <w:rFonts w:ascii="Times New Roman" w:eastAsia="Times New Roman" w:hAnsi="Times New Roman" w:cs="Times New Roman"/>
                <w:color w:val="000000"/>
                <w:sz w:val="24"/>
                <w:szCs w:val="24"/>
                <w:lang w:eastAsia="ru-RU"/>
              </w:rPr>
              <w:t>Компенсация (электричество)</w:t>
            </w:r>
          </w:p>
        </w:tc>
        <w:tc>
          <w:tcPr>
            <w:tcW w:w="1700" w:type="dxa"/>
            <w:tcBorders>
              <w:top w:val="nil"/>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sz w:val="24"/>
                <w:szCs w:val="24"/>
                <w:lang w:eastAsia="ru-RU"/>
              </w:rPr>
            </w:pPr>
            <w:r w:rsidRPr="00116EF4">
              <w:rPr>
                <w:rFonts w:ascii="Times New Roman" w:eastAsia="Times New Roman" w:hAnsi="Times New Roman" w:cs="Times New Roman"/>
                <w:color w:val="000000"/>
                <w:sz w:val="24"/>
                <w:szCs w:val="24"/>
                <w:lang w:eastAsia="ru-RU"/>
              </w:rPr>
              <w:t xml:space="preserve">  5 600 000,00 ₽ </w:t>
            </w:r>
          </w:p>
        </w:tc>
        <w:tc>
          <w:tcPr>
            <w:tcW w:w="1700" w:type="dxa"/>
            <w:tcBorders>
              <w:top w:val="nil"/>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sz w:val="24"/>
                <w:szCs w:val="24"/>
                <w:lang w:eastAsia="ru-RU"/>
              </w:rPr>
            </w:pPr>
            <w:r w:rsidRPr="00116EF4">
              <w:rPr>
                <w:rFonts w:ascii="Times New Roman" w:eastAsia="Times New Roman" w:hAnsi="Times New Roman" w:cs="Times New Roman"/>
                <w:color w:val="000000"/>
                <w:sz w:val="24"/>
                <w:szCs w:val="24"/>
                <w:lang w:eastAsia="ru-RU"/>
              </w:rPr>
              <w:t xml:space="preserve">  8 200 000,00 ₽ </w:t>
            </w:r>
          </w:p>
        </w:tc>
        <w:tc>
          <w:tcPr>
            <w:tcW w:w="1820" w:type="dxa"/>
            <w:tcBorders>
              <w:top w:val="nil"/>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color w:val="000000"/>
                <w:sz w:val="24"/>
                <w:szCs w:val="24"/>
                <w:lang w:eastAsia="ru-RU"/>
              </w:rPr>
            </w:pPr>
            <w:r w:rsidRPr="00116EF4">
              <w:rPr>
                <w:rFonts w:ascii="Times New Roman" w:eastAsia="Times New Roman" w:hAnsi="Times New Roman" w:cs="Times New Roman"/>
                <w:color w:val="000000"/>
                <w:sz w:val="24"/>
                <w:szCs w:val="24"/>
                <w:lang w:eastAsia="ru-RU"/>
              </w:rPr>
              <w:t xml:space="preserve">  10 020 000,00 ₽ </w:t>
            </w:r>
          </w:p>
        </w:tc>
      </w:tr>
      <w:tr w:rsidR="00116EF4" w:rsidRPr="00116EF4" w:rsidTr="00116EF4">
        <w:trPr>
          <w:trHeight w:val="3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rPr>
                <w:rFonts w:ascii="Times New Roman" w:eastAsia="Times New Roman" w:hAnsi="Times New Roman" w:cs="Times New Roman"/>
                <w:b/>
                <w:bCs/>
                <w:color w:val="000000"/>
                <w:sz w:val="24"/>
                <w:szCs w:val="24"/>
                <w:lang w:eastAsia="ru-RU"/>
              </w:rPr>
            </w:pPr>
            <w:r w:rsidRPr="00116EF4">
              <w:rPr>
                <w:rFonts w:ascii="Times New Roman" w:eastAsia="Times New Roman" w:hAnsi="Times New Roman" w:cs="Times New Roman"/>
                <w:b/>
                <w:bCs/>
                <w:color w:val="000000"/>
                <w:sz w:val="24"/>
                <w:szCs w:val="24"/>
                <w:lang w:eastAsia="ru-RU"/>
              </w:rPr>
              <w:t>ИТОГО</w:t>
            </w:r>
          </w:p>
        </w:tc>
        <w:tc>
          <w:tcPr>
            <w:tcW w:w="1700" w:type="dxa"/>
            <w:tcBorders>
              <w:top w:val="nil"/>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jc w:val="right"/>
              <w:rPr>
                <w:rFonts w:ascii="Times New Roman" w:eastAsia="Times New Roman" w:hAnsi="Times New Roman" w:cs="Times New Roman"/>
                <w:b/>
                <w:bCs/>
                <w:color w:val="000000"/>
                <w:sz w:val="24"/>
                <w:szCs w:val="24"/>
                <w:lang w:eastAsia="ru-RU"/>
              </w:rPr>
            </w:pPr>
            <w:r w:rsidRPr="00116EF4">
              <w:rPr>
                <w:rFonts w:ascii="Times New Roman" w:eastAsia="Times New Roman" w:hAnsi="Times New Roman" w:cs="Times New Roman"/>
                <w:b/>
                <w:bCs/>
                <w:color w:val="000000"/>
                <w:sz w:val="24"/>
                <w:szCs w:val="24"/>
                <w:lang w:eastAsia="ru-RU"/>
              </w:rPr>
              <w:t>41 400 000,00 ₽</w:t>
            </w:r>
          </w:p>
        </w:tc>
        <w:tc>
          <w:tcPr>
            <w:tcW w:w="1700" w:type="dxa"/>
            <w:tcBorders>
              <w:top w:val="nil"/>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jc w:val="right"/>
              <w:rPr>
                <w:rFonts w:ascii="Times New Roman" w:eastAsia="Times New Roman" w:hAnsi="Times New Roman" w:cs="Times New Roman"/>
                <w:b/>
                <w:bCs/>
                <w:color w:val="000000"/>
                <w:sz w:val="24"/>
                <w:szCs w:val="24"/>
                <w:lang w:eastAsia="ru-RU"/>
              </w:rPr>
            </w:pPr>
            <w:r w:rsidRPr="00116EF4">
              <w:rPr>
                <w:rFonts w:ascii="Times New Roman" w:eastAsia="Times New Roman" w:hAnsi="Times New Roman" w:cs="Times New Roman"/>
                <w:b/>
                <w:bCs/>
                <w:color w:val="000000"/>
                <w:sz w:val="24"/>
                <w:szCs w:val="24"/>
                <w:lang w:eastAsia="ru-RU"/>
              </w:rPr>
              <w:t>45 622 000,00 ₽</w:t>
            </w:r>
          </w:p>
        </w:tc>
        <w:tc>
          <w:tcPr>
            <w:tcW w:w="1820" w:type="dxa"/>
            <w:tcBorders>
              <w:top w:val="nil"/>
              <w:left w:val="nil"/>
              <w:bottom w:val="single" w:sz="4" w:space="0" w:color="auto"/>
              <w:right w:val="single" w:sz="4" w:space="0" w:color="auto"/>
            </w:tcBorders>
            <w:shd w:val="clear" w:color="auto" w:fill="auto"/>
            <w:noWrap/>
            <w:vAlign w:val="bottom"/>
            <w:hideMark/>
          </w:tcPr>
          <w:p w:rsidR="00116EF4" w:rsidRPr="00116EF4" w:rsidRDefault="00116EF4" w:rsidP="00116EF4">
            <w:pPr>
              <w:spacing w:after="0" w:line="240" w:lineRule="auto"/>
              <w:jc w:val="right"/>
              <w:rPr>
                <w:rFonts w:ascii="Times New Roman" w:eastAsia="Times New Roman" w:hAnsi="Times New Roman" w:cs="Times New Roman"/>
                <w:b/>
                <w:bCs/>
                <w:color w:val="000000"/>
                <w:sz w:val="24"/>
                <w:szCs w:val="24"/>
                <w:lang w:eastAsia="ru-RU"/>
              </w:rPr>
            </w:pPr>
            <w:r w:rsidRPr="00116EF4">
              <w:rPr>
                <w:rFonts w:ascii="Times New Roman" w:eastAsia="Times New Roman" w:hAnsi="Times New Roman" w:cs="Times New Roman"/>
                <w:b/>
                <w:bCs/>
                <w:color w:val="000000"/>
                <w:sz w:val="24"/>
                <w:szCs w:val="24"/>
                <w:lang w:eastAsia="ru-RU"/>
              </w:rPr>
              <w:t>49 260 000,00 ₽</w:t>
            </w:r>
          </w:p>
        </w:tc>
      </w:tr>
    </w:tbl>
    <w:p w:rsidR="007B772E" w:rsidRDefault="007B772E" w:rsidP="00116EF4">
      <w:pPr>
        <w:spacing w:line="360" w:lineRule="auto"/>
        <w:jc w:val="center"/>
        <w:rPr>
          <w:rFonts w:ascii="Times New Roman" w:hAnsi="Times New Roman" w:cs="Times New Roman"/>
          <w:sz w:val="24"/>
          <w:szCs w:val="24"/>
        </w:rPr>
      </w:pPr>
      <w:r w:rsidRPr="00802BCD">
        <w:rPr>
          <w:rFonts w:ascii="Times New Roman" w:hAnsi="Times New Roman" w:cs="Times New Roman"/>
          <w:sz w:val="24"/>
          <w:szCs w:val="24"/>
        </w:rPr>
        <w:t>Источник: составлено автором по банковским данным</w:t>
      </w:r>
      <w:r w:rsidRPr="00AC6E57">
        <w:rPr>
          <w:rFonts w:ascii="Times New Roman" w:hAnsi="Times New Roman" w:cs="Times New Roman"/>
          <w:sz w:val="24"/>
          <w:szCs w:val="24"/>
        </w:rPr>
        <w:t>.</w:t>
      </w:r>
    </w:p>
    <w:p w:rsidR="00825AD5" w:rsidRPr="00AC6E57" w:rsidRDefault="00116EF4" w:rsidP="00825A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Возвращаясь к данным 2017 года, по балансу прибыль за этот период</w:t>
      </w:r>
      <w:r w:rsidR="00825AD5" w:rsidRPr="00AC6E57">
        <w:rPr>
          <w:rFonts w:ascii="Times New Roman" w:hAnsi="Times New Roman" w:cs="Times New Roman"/>
          <w:sz w:val="24"/>
          <w:szCs w:val="24"/>
        </w:rPr>
        <w:t xml:space="preserve"> составила чуть меньше 432 000 рублей.  Таким образом, рентабельность активов (исходя из их балансовой стоимости и балансовой прибыли) составляет</w:t>
      </w:r>
      <w:r w:rsidR="00825AD5" w:rsidRPr="00AC6E57">
        <w:rPr>
          <w:rStyle w:val="a8"/>
          <w:rFonts w:ascii="Times New Roman" w:hAnsi="Times New Roman" w:cs="Times New Roman"/>
          <w:sz w:val="24"/>
          <w:szCs w:val="24"/>
        </w:rPr>
        <w:footnoteReference w:id="18"/>
      </w:r>
      <w:r w:rsidR="00825AD5" w:rsidRPr="00AC6E57">
        <w:rPr>
          <w:rFonts w:ascii="Times New Roman" w:hAnsi="Times New Roman" w:cs="Times New Roman"/>
          <w:sz w:val="24"/>
          <w:szCs w:val="24"/>
        </w:rPr>
        <w:t>:</w:t>
      </w:r>
    </w:p>
    <w:p w:rsidR="00825AD5" w:rsidRPr="00AC6E57" w:rsidRDefault="00825AD5" w:rsidP="00825AD5">
      <w:pPr>
        <w:spacing w:line="360" w:lineRule="auto"/>
        <w:ind w:firstLine="708"/>
        <w:jc w:val="center"/>
        <w:rPr>
          <w:rFonts w:ascii="Times New Roman" w:hAnsi="Times New Roman" w:cs="Times New Roman"/>
          <w:sz w:val="24"/>
          <w:szCs w:val="24"/>
        </w:rPr>
      </w:pPr>
      <m:oMath>
        <m:r>
          <w:rPr>
            <w:rFonts w:ascii="Cambria Math" w:hAnsi="Cambria Math" w:cs="Times New Roman"/>
            <w:sz w:val="24"/>
            <w:szCs w:val="24"/>
          </w:rPr>
          <m:t>ROA</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Times New Roman" w:hAnsi="Times New Roman" w:cs="Times New Roman"/>
                <w:sz w:val="24"/>
                <w:szCs w:val="24"/>
              </w:rPr>
              <m:t>Чистая</m:t>
            </m:r>
            <m:r>
              <w:rPr>
                <w:rFonts w:ascii="Cambria Math" w:hAnsi="Times New Roman" w:cs="Times New Roman"/>
                <w:sz w:val="24"/>
                <w:szCs w:val="24"/>
              </w:rPr>
              <m:t xml:space="preserve"> </m:t>
            </m:r>
            <m:r>
              <w:rPr>
                <w:rFonts w:ascii="Times New Roman" w:hAnsi="Times New Roman" w:cs="Times New Roman"/>
                <w:sz w:val="24"/>
                <w:szCs w:val="24"/>
              </w:rPr>
              <m:t>прибыль</m:t>
            </m:r>
          </m:num>
          <m:den>
            <m:r>
              <w:rPr>
                <w:rFonts w:ascii="Times New Roman" w:hAnsi="Times New Roman" w:cs="Times New Roman"/>
                <w:sz w:val="24"/>
                <w:szCs w:val="24"/>
              </w:rPr>
              <m:t>Активы</m:t>
            </m:r>
          </m:den>
        </m:f>
        <m:r>
          <w:rPr>
            <w:rFonts w:ascii="Cambria Math" w:hAnsi="Times New Roman" w:cs="Times New Roman"/>
            <w:sz w:val="24"/>
            <w:szCs w:val="24"/>
          </w:rPr>
          <m:t>×</m:t>
        </m:r>
        <m:r>
          <w:rPr>
            <w:rFonts w:ascii="Cambria Math" w:hAnsi="Times New Roman" w:cs="Times New Roman"/>
            <w:sz w:val="24"/>
            <w:szCs w:val="24"/>
          </w:rPr>
          <m:t>100% =</m:t>
        </m:r>
        <m:f>
          <m:fPr>
            <m:ctrlPr>
              <w:rPr>
                <w:rFonts w:ascii="Cambria Math" w:hAnsi="Times New Roman" w:cs="Times New Roman"/>
                <w:i/>
                <w:sz w:val="24"/>
                <w:szCs w:val="24"/>
              </w:rPr>
            </m:ctrlPr>
          </m:fPr>
          <m:num>
            <m:r>
              <w:rPr>
                <w:rFonts w:ascii="Cambria Math" w:hAnsi="Times New Roman" w:cs="Times New Roman"/>
                <w:sz w:val="24"/>
                <w:szCs w:val="24"/>
              </w:rPr>
              <m:t>432</m:t>
            </m:r>
            <m:r>
              <w:rPr>
                <w:rFonts w:ascii="Times New Roman" w:hAnsi="Times New Roman" w:cs="Times New Roman"/>
                <w:sz w:val="24"/>
                <w:szCs w:val="24"/>
              </w:rPr>
              <m:t> </m:t>
            </m:r>
            <m:r>
              <w:rPr>
                <w:rFonts w:ascii="Cambria Math" w:hAnsi="Times New Roman" w:cs="Times New Roman"/>
                <w:sz w:val="24"/>
                <w:szCs w:val="24"/>
              </w:rPr>
              <m:t xml:space="preserve">000 </m:t>
            </m:r>
            <m:r>
              <w:rPr>
                <w:rFonts w:ascii="Times New Roman" w:hAnsi="Times New Roman" w:cs="Times New Roman"/>
                <w:sz w:val="24"/>
                <w:szCs w:val="24"/>
              </w:rPr>
              <m:t>рублей</m:t>
            </m:r>
          </m:num>
          <m:den>
            <m:r>
              <w:rPr>
                <w:rFonts w:ascii="Cambria Math" w:hAnsi="Times New Roman" w:cs="Times New Roman"/>
                <w:sz w:val="24"/>
                <w:szCs w:val="24"/>
              </w:rPr>
              <m:t>107</m:t>
            </m:r>
            <m:r>
              <w:rPr>
                <w:rFonts w:ascii="Times New Roman" w:hAnsi="Times New Roman" w:cs="Times New Roman"/>
                <w:sz w:val="24"/>
                <w:szCs w:val="24"/>
              </w:rPr>
              <m:t> </m:t>
            </m:r>
            <m:r>
              <w:rPr>
                <w:rFonts w:ascii="Cambria Math" w:hAnsi="Times New Roman" w:cs="Times New Roman"/>
                <w:sz w:val="24"/>
                <w:szCs w:val="24"/>
              </w:rPr>
              <m:t xml:space="preserve">000 000 </m:t>
            </m:r>
            <m:r>
              <w:rPr>
                <w:rFonts w:ascii="Times New Roman" w:hAnsi="Times New Roman" w:cs="Times New Roman"/>
                <w:sz w:val="24"/>
                <w:szCs w:val="24"/>
              </w:rPr>
              <m:t>рублей</m:t>
            </m:r>
          </m:den>
        </m:f>
        <m:r>
          <w:rPr>
            <w:rFonts w:ascii="Times New Roman" w:hAnsi="Times New Roman" w:cs="Times New Roman"/>
            <w:sz w:val="24"/>
            <w:szCs w:val="24"/>
          </w:rPr>
          <m:t>×</m:t>
        </m:r>
        <m:r>
          <w:rPr>
            <w:rFonts w:ascii="Cambria Math" w:hAnsi="Times New Roman" w:cs="Times New Roman"/>
            <w:sz w:val="24"/>
            <w:szCs w:val="24"/>
          </w:rPr>
          <m:t>100%=0,4%</m:t>
        </m:r>
      </m:oMath>
      <w:r w:rsidRPr="00AC6E57">
        <w:rPr>
          <w:rFonts w:ascii="Times New Roman" w:eastAsiaTheme="minorEastAsia" w:hAnsi="Times New Roman" w:cs="Times New Roman"/>
          <w:i/>
          <w:sz w:val="24"/>
          <w:szCs w:val="24"/>
        </w:rPr>
        <w:t xml:space="preserve"> </w:t>
      </w:r>
      <w:r w:rsidRPr="00AC6E57">
        <w:rPr>
          <w:rFonts w:ascii="Times New Roman" w:eastAsiaTheme="minorEastAsia" w:hAnsi="Times New Roman" w:cs="Times New Roman"/>
          <w:sz w:val="24"/>
          <w:szCs w:val="24"/>
        </w:rPr>
        <w:t>(1)</w:t>
      </w:r>
    </w:p>
    <w:p w:rsidR="00825AD5" w:rsidRPr="00AC6E57" w:rsidRDefault="00825AD5" w:rsidP="00825AD5">
      <w:pPr>
        <w:spacing w:line="360" w:lineRule="auto"/>
        <w:ind w:firstLine="708"/>
        <w:jc w:val="both"/>
        <w:rPr>
          <w:rFonts w:ascii="Times New Roman" w:hAnsi="Times New Roman" w:cs="Times New Roman"/>
          <w:i/>
          <w:sz w:val="24"/>
          <w:szCs w:val="24"/>
        </w:rPr>
      </w:pPr>
      <w:r w:rsidRPr="00AC6E57">
        <w:rPr>
          <w:rFonts w:ascii="Times New Roman" w:hAnsi="Times New Roman" w:cs="Times New Roman"/>
          <w:sz w:val="24"/>
          <w:szCs w:val="24"/>
        </w:rPr>
        <w:t>Если мы учтем интерес владельца и рыночную стоимость активов, то этот показатель составит:</w:t>
      </w:r>
    </w:p>
    <w:p w:rsidR="00825AD5" w:rsidRPr="00AC6E57" w:rsidRDefault="00825AD5" w:rsidP="00825AD5">
      <w:pPr>
        <w:spacing w:line="360" w:lineRule="auto"/>
        <w:ind w:firstLine="708"/>
        <w:jc w:val="center"/>
        <w:rPr>
          <w:rFonts w:ascii="Times New Roman" w:hAnsi="Times New Roman" w:cs="Times New Roman"/>
          <w:sz w:val="24"/>
          <w:szCs w:val="24"/>
        </w:rPr>
      </w:pPr>
      <m:oMath>
        <m:r>
          <w:rPr>
            <w:rFonts w:ascii="Cambria Math" w:hAnsi="Cambria Math" w:cs="Times New Roman"/>
            <w:sz w:val="24"/>
            <w:szCs w:val="24"/>
          </w:rPr>
          <m:t>ROA</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16 032</m:t>
            </m:r>
            <m:r>
              <w:rPr>
                <w:rFonts w:ascii="Times New Roman" w:hAnsi="Times New Roman" w:cs="Times New Roman"/>
                <w:sz w:val="24"/>
                <w:szCs w:val="24"/>
              </w:rPr>
              <m:t> </m:t>
            </m:r>
            <m:r>
              <w:rPr>
                <w:rFonts w:ascii="Cambria Math" w:hAnsi="Times New Roman" w:cs="Times New Roman"/>
                <w:sz w:val="24"/>
                <w:szCs w:val="24"/>
              </w:rPr>
              <m:t xml:space="preserve">000 </m:t>
            </m:r>
            <m:r>
              <w:rPr>
                <w:rFonts w:ascii="Times New Roman" w:hAnsi="Times New Roman" w:cs="Times New Roman"/>
                <w:sz w:val="24"/>
                <w:szCs w:val="24"/>
              </w:rPr>
              <m:t>рублей</m:t>
            </m:r>
          </m:num>
          <m:den>
            <m:r>
              <w:rPr>
                <w:rFonts w:ascii="Cambria Math" w:hAnsi="Times New Roman" w:cs="Times New Roman"/>
                <w:sz w:val="24"/>
                <w:szCs w:val="24"/>
              </w:rPr>
              <m:t>420</m:t>
            </m:r>
            <m:r>
              <w:rPr>
                <w:rFonts w:ascii="Times New Roman" w:hAnsi="Times New Roman" w:cs="Times New Roman"/>
                <w:sz w:val="24"/>
                <w:szCs w:val="24"/>
              </w:rPr>
              <m:t> </m:t>
            </m:r>
            <m:r>
              <w:rPr>
                <w:rFonts w:ascii="Cambria Math" w:hAnsi="Times New Roman" w:cs="Times New Roman"/>
                <w:sz w:val="24"/>
                <w:szCs w:val="24"/>
              </w:rPr>
              <m:t xml:space="preserve">000 000 </m:t>
            </m:r>
            <m:r>
              <w:rPr>
                <w:rFonts w:ascii="Times New Roman" w:hAnsi="Times New Roman" w:cs="Times New Roman"/>
                <w:sz w:val="24"/>
                <w:szCs w:val="24"/>
              </w:rPr>
              <m:t>рублей</m:t>
            </m:r>
          </m:den>
        </m:f>
        <m:r>
          <w:rPr>
            <w:rFonts w:ascii="Times New Roman" w:hAnsi="Times New Roman" w:cs="Times New Roman"/>
            <w:sz w:val="24"/>
            <w:szCs w:val="24"/>
          </w:rPr>
          <m:t>×</m:t>
        </m:r>
        <m:r>
          <w:rPr>
            <w:rFonts w:ascii="Cambria Math" w:hAnsi="Times New Roman" w:cs="Times New Roman"/>
            <w:sz w:val="24"/>
            <w:szCs w:val="24"/>
          </w:rPr>
          <m:t>100%=3,8%</m:t>
        </m:r>
      </m:oMath>
      <w:r w:rsidRPr="00AC6E57">
        <w:rPr>
          <w:rFonts w:ascii="Times New Roman" w:eastAsiaTheme="minorEastAsia" w:hAnsi="Times New Roman" w:cs="Times New Roman"/>
          <w:i/>
          <w:sz w:val="24"/>
          <w:szCs w:val="24"/>
        </w:rPr>
        <w:t xml:space="preserve"> </w:t>
      </w:r>
      <w:r w:rsidRPr="00AC6E57">
        <w:rPr>
          <w:rFonts w:ascii="Times New Roman" w:eastAsiaTheme="minorEastAsia" w:hAnsi="Times New Roman" w:cs="Times New Roman"/>
          <w:sz w:val="24"/>
          <w:szCs w:val="24"/>
        </w:rPr>
        <w:t>(2)</w:t>
      </w:r>
    </w:p>
    <w:p w:rsidR="00825AD5" w:rsidRPr="00AC6E57" w:rsidRDefault="00825AD5" w:rsidP="00825AD5">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ab/>
        <w:t xml:space="preserve">Таким образом, активы при своей значительной стоимости требуют больших операционных затрат, интерес владельца составляет всего 1,3 </w:t>
      </w:r>
      <w:proofErr w:type="spellStart"/>
      <w:proofErr w:type="gramStart"/>
      <w:r w:rsidRPr="00AC6E57">
        <w:rPr>
          <w:rFonts w:ascii="Times New Roman" w:hAnsi="Times New Roman" w:cs="Times New Roman"/>
          <w:sz w:val="24"/>
          <w:szCs w:val="24"/>
        </w:rPr>
        <w:t>млн</w:t>
      </w:r>
      <w:proofErr w:type="spellEnd"/>
      <w:proofErr w:type="gramEnd"/>
      <w:r w:rsidRPr="00AC6E57">
        <w:rPr>
          <w:rFonts w:ascii="Times New Roman" w:hAnsi="Times New Roman" w:cs="Times New Roman"/>
          <w:sz w:val="24"/>
          <w:szCs w:val="24"/>
        </w:rPr>
        <w:t xml:space="preserve"> рублей ежемесячно, а после его удовлетворения оплачиваются обязательства по налогам. Балансовая прибыль и рентабельность </w:t>
      </w:r>
      <w:proofErr w:type="gramStart"/>
      <w:r w:rsidRPr="00AC6E57">
        <w:rPr>
          <w:rFonts w:ascii="Times New Roman" w:hAnsi="Times New Roman" w:cs="Times New Roman"/>
          <w:sz w:val="24"/>
          <w:szCs w:val="24"/>
        </w:rPr>
        <w:t>активов</w:t>
      </w:r>
      <w:proofErr w:type="gramEnd"/>
      <w:r w:rsidRPr="00AC6E57">
        <w:rPr>
          <w:rFonts w:ascii="Times New Roman" w:hAnsi="Times New Roman" w:cs="Times New Roman"/>
          <w:sz w:val="24"/>
          <w:szCs w:val="24"/>
        </w:rPr>
        <w:t xml:space="preserve"> очевидно являются крайне низкими.</w:t>
      </w:r>
    </w:p>
    <w:p w:rsidR="00825AD5" w:rsidRPr="00AC6E57" w:rsidRDefault="00825AD5" w:rsidP="00825AD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Так же существует значительная дебиторская задолженность, составляющая 8 376 322 рубля. ДЗ накопилась за последние 2 года, должники уже съехали, взыскать долги достаточно проблематично. Если не обновлять акты сверки взаиморасчетов, то помимо безнадежной задолженности у предприятия может возникнуть обязанность по уплате налога на прибыль с базы дебиторской задолженности.</w:t>
      </w:r>
    </w:p>
    <w:p w:rsidR="00C46888" w:rsidRPr="00AC6E57" w:rsidRDefault="00C46888" w:rsidP="00CF6D27">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ab/>
        <w:t>Электричество составляет наибольшую долю расходов, а его несвоевременная оплата регулярно приводит к начислению пеней. По условиям договора электричество оплачивается двумя платежами: 10 числа текущего месяца оплачивается 70% неоплаченной электроэнергии, израсходованной за прошлый месяц, а затем 25 числа оплачиваются оставшиеся киловатт-часы прошлого месяца и аванс за текущий месяц. Оплата услуг других контрагентов не так строго регламентирована. Так же Ареал закупает строительные материалы для проведения ремонтных и подготовительных работ. Помимо развития участков необходимо их благоустройство, создание комфортной для арендаторов и собственных работников среды.</w:t>
      </w:r>
    </w:p>
    <w:p w:rsidR="00C46888" w:rsidRPr="00AC6E57" w:rsidRDefault="00C46888" w:rsidP="00C46888">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Взаимоотношения с арендаторами выстраиваются следующим образом: до 3 числа текущего месяца выставляются счета на аренду за текущий месяц и компенсацию энергии, </w:t>
      </w:r>
      <w:r w:rsidRPr="00AC6E57">
        <w:rPr>
          <w:rFonts w:ascii="Times New Roman" w:hAnsi="Times New Roman" w:cs="Times New Roman"/>
          <w:sz w:val="24"/>
          <w:szCs w:val="24"/>
        </w:rPr>
        <w:lastRenderedPageBreak/>
        <w:t xml:space="preserve">израсходованной в прошлом месяце. До 10 числа текущего месяца данные счета должны быть оплачены. </w:t>
      </w:r>
    </w:p>
    <w:p w:rsidR="00C46888" w:rsidRPr="00AC6E57" w:rsidRDefault="00C46888" w:rsidP="00C46888">
      <w:p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ab/>
        <w:t xml:space="preserve">На данный момент непосредственный руководитель </w:t>
      </w:r>
      <w:r w:rsidR="00920170" w:rsidRPr="00AC6E57">
        <w:rPr>
          <w:rFonts w:ascii="Times New Roman" w:hAnsi="Times New Roman" w:cs="Times New Roman"/>
          <w:sz w:val="24"/>
          <w:szCs w:val="24"/>
        </w:rPr>
        <w:t xml:space="preserve">компании </w:t>
      </w:r>
      <w:r w:rsidRPr="00AC6E57">
        <w:rPr>
          <w:rFonts w:ascii="Times New Roman" w:hAnsi="Times New Roman" w:cs="Times New Roman"/>
          <w:sz w:val="24"/>
          <w:szCs w:val="24"/>
        </w:rPr>
        <w:t>в силу низкой рентабельности и отсутствия свобо</w:t>
      </w:r>
      <w:r w:rsidR="00920170" w:rsidRPr="00AC6E57">
        <w:rPr>
          <w:rFonts w:ascii="Times New Roman" w:hAnsi="Times New Roman" w:cs="Times New Roman"/>
          <w:sz w:val="24"/>
          <w:szCs w:val="24"/>
        </w:rPr>
        <w:t>дных денежных средств откладывае</w:t>
      </w:r>
      <w:r w:rsidRPr="00AC6E57">
        <w:rPr>
          <w:rFonts w:ascii="Times New Roman" w:hAnsi="Times New Roman" w:cs="Times New Roman"/>
          <w:sz w:val="24"/>
          <w:szCs w:val="24"/>
        </w:rPr>
        <w:t xml:space="preserve">т </w:t>
      </w:r>
      <w:r w:rsidR="00920170" w:rsidRPr="00AC6E57">
        <w:rPr>
          <w:rFonts w:ascii="Times New Roman" w:hAnsi="Times New Roman" w:cs="Times New Roman"/>
          <w:sz w:val="24"/>
          <w:szCs w:val="24"/>
        </w:rPr>
        <w:t xml:space="preserve">любые </w:t>
      </w:r>
      <w:r w:rsidRPr="00AC6E57">
        <w:rPr>
          <w:rFonts w:ascii="Times New Roman" w:hAnsi="Times New Roman" w:cs="Times New Roman"/>
          <w:sz w:val="24"/>
          <w:szCs w:val="24"/>
        </w:rPr>
        <w:t>проекты по развитию на неопределенный срок. Из-за кризисных тенденций и отсутствия роста на рынке коммерческой недвижимости, неоднозначных перспектив и высоких рисков при колоссальных вложениях основной упор в компании делается н</w:t>
      </w:r>
      <w:r w:rsidR="00825AD5" w:rsidRPr="00AC6E57">
        <w:rPr>
          <w:rFonts w:ascii="Times New Roman" w:hAnsi="Times New Roman" w:cs="Times New Roman"/>
          <w:sz w:val="24"/>
          <w:szCs w:val="24"/>
        </w:rPr>
        <w:t>а обслуживание нужд арендаторов, а все свободные денежные средства выводятся из компании для удовлетворения сторонних интересов владельца бизнеса.</w:t>
      </w:r>
    </w:p>
    <w:p w:rsidR="00C46888" w:rsidRPr="00AC6E57" w:rsidRDefault="00C46888" w:rsidP="00C46888">
      <w:pPr>
        <w:spacing w:after="0" w:line="240" w:lineRule="auto"/>
        <w:rPr>
          <w:rFonts w:ascii="Times New Roman" w:hAnsi="Times New Roman" w:cs="Times New Roman"/>
          <w:sz w:val="24"/>
          <w:szCs w:val="24"/>
        </w:rPr>
      </w:pPr>
    </w:p>
    <w:p w:rsidR="00C46888" w:rsidRPr="0004217A" w:rsidRDefault="00C46888" w:rsidP="00931B95">
      <w:pPr>
        <w:pStyle w:val="1"/>
        <w:ind w:firstLine="709"/>
        <w:jc w:val="both"/>
        <w:rPr>
          <w:rFonts w:ascii="Times New Roman" w:hAnsi="Times New Roman" w:cs="Times New Roman"/>
          <w:color w:val="000000" w:themeColor="text1"/>
          <w:sz w:val="24"/>
          <w:szCs w:val="24"/>
        </w:rPr>
      </w:pPr>
      <w:bookmarkStart w:id="10" w:name="_Toc513933451"/>
      <w:r w:rsidRPr="0004217A">
        <w:rPr>
          <w:rFonts w:ascii="Times New Roman" w:hAnsi="Times New Roman" w:cs="Times New Roman"/>
          <w:color w:val="000000" w:themeColor="text1"/>
          <w:sz w:val="24"/>
          <w:szCs w:val="24"/>
        </w:rPr>
        <w:t xml:space="preserve">2.3 Выявленные проблемы в структуре бизнес-процессов </w:t>
      </w:r>
      <w:r w:rsidR="005F76DC">
        <w:rPr>
          <w:rFonts w:ascii="Times New Roman" w:hAnsi="Times New Roman" w:cs="Times New Roman"/>
          <w:color w:val="000000" w:themeColor="text1"/>
          <w:sz w:val="24"/>
          <w:szCs w:val="24"/>
        </w:rPr>
        <w:t>ООО «Ареал»</w:t>
      </w:r>
      <w:bookmarkEnd w:id="10"/>
    </w:p>
    <w:p w:rsidR="00C46888" w:rsidRPr="00AC6E57" w:rsidRDefault="00C46888" w:rsidP="00C46888">
      <w:pPr>
        <w:spacing w:line="240" w:lineRule="auto"/>
        <w:rPr>
          <w:rFonts w:ascii="Times New Roman" w:hAnsi="Times New Roman" w:cs="Times New Roman"/>
          <w:b/>
          <w:sz w:val="24"/>
          <w:szCs w:val="24"/>
        </w:rPr>
      </w:pPr>
    </w:p>
    <w:p w:rsidR="00C46888" w:rsidRPr="00AC6E57" w:rsidRDefault="00C46888" w:rsidP="00825AD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Как было отмечено ранее компания сейчас не имеет ресурсов для роста, а ситуация на рынке является крайне неопределенной. Для руководства предприятия причины стагнации кроятся в изменившихся условиях на рынке. На наш взгляд, условия на рынке стали лишь катализатором, а главная проблема заключается не в рынке, а в неэффективной организации бизнес-процессов. Здесь можно выделить ряд проблем, которые наносят колоссальный вред организации и негативно сказываются на ее бизнес-процессах.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В первую очередь, важно структурирование процессов – то есть, понимание, сколько их вообще, и какие из них важны для оптимизации. Ключевой процесс- процесс, который дает максимальную добавленную стоимость. На данный момент во главу угла в Ареале поставлен процесс, связанный с тем, чтобы обеспечить арендатору «теплое и светлое» рабочее место</w:t>
      </w:r>
      <w:r w:rsidR="00627519" w:rsidRPr="00AC6E57">
        <w:rPr>
          <w:rFonts w:ascii="Times New Roman" w:hAnsi="Times New Roman" w:cs="Times New Roman"/>
          <w:sz w:val="24"/>
          <w:szCs w:val="24"/>
        </w:rPr>
        <w:t xml:space="preserve"> и не дать арендатору «уйти»</w:t>
      </w:r>
      <w:r w:rsidRPr="00AC6E57">
        <w:rPr>
          <w:rFonts w:ascii="Times New Roman" w:hAnsi="Times New Roman" w:cs="Times New Roman"/>
          <w:sz w:val="24"/>
          <w:szCs w:val="24"/>
        </w:rPr>
        <w:t xml:space="preserve">, и это в корне неправильно. Итак, первая проблема – неправильная расстановка приоритетов. Управляющей компании должны быть важны не только арендаторы. Арендаторы – лишь звено в «цепочке питания». Реальный клиент управляющей компании – собственники еще не вовлеченных в сеть зданий и участков, партнеры и субподрядчики, заинтересованные в развитии участков, финансовые институты, которые могут способствовать финансированию. Таким образом, </w:t>
      </w:r>
      <w:proofErr w:type="gramStart"/>
      <w:r w:rsidRPr="00AC6E57">
        <w:rPr>
          <w:rFonts w:ascii="Times New Roman" w:hAnsi="Times New Roman" w:cs="Times New Roman"/>
          <w:sz w:val="24"/>
          <w:szCs w:val="24"/>
        </w:rPr>
        <w:t>становится</w:t>
      </w:r>
      <w:proofErr w:type="gramEnd"/>
      <w:r w:rsidRPr="00AC6E57">
        <w:rPr>
          <w:rFonts w:ascii="Times New Roman" w:hAnsi="Times New Roman" w:cs="Times New Roman"/>
          <w:sz w:val="24"/>
          <w:szCs w:val="24"/>
        </w:rPr>
        <w:t xml:space="preserve"> очевидно, что ключевой, стратегически важный процесс – не обслуживание арендатора, а поиск новых площадок и переговоры. </w:t>
      </w:r>
    </w:p>
    <w:p w:rsidR="00C46888" w:rsidRPr="00AC6E57" w:rsidRDefault="00C46888" w:rsidP="00931B95">
      <w:pPr>
        <w:spacing w:line="360" w:lineRule="auto"/>
        <w:ind w:firstLine="709"/>
        <w:jc w:val="both"/>
        <w:rPr>
          <w:rFonts w:ascii="Times New Roman" w:hAnsi="Times New Roman" w:cs="Times New Roman"/>
          <w:color w:val="000000" w:themeColor="text1"/>
          <w:sz w:val="24"/>
          <w:szCs w:val="24"/>
        </w:rPr>
      </w:pPr>
      <w:r w:rsidRPr="00AC6E57">
        <w:rPr>
          <w:rFonts w:ascii="Times New Roman" w:hAnsi="Times New Roman" w:cs="Times New Roman"/>
          <w:sz w:val="24"/>
          <w:szCs w:val="24"/>
        </w:rPr>
        <w:t xml:space="preserve">Тем не менее, даже при правильно расставленных ориентирах без финансовой </w:t>
      </w:r>
      <w:r w:rsidRPr="00AC6E57">
        <w:rPr>
          <w:rFonts w:ascii="Times New Roman" w:hAnsi="Times New Roman" w:cs="Times New Roman"/>
          <w:color w:val="000000" w:themeColor="text1"/>
          <w:sz w:val="24"/>
          <w:szCs w:val="24"/>
        </w:rPr>
        <w:t xml:space="preserve">состоятельности развития не будет. Даже в залог столь дорогостоящих активов компания не может претендовать на заемные средства, так как ее оборот и операционная прибыль крайне </w:t>
      </w:r>
      <w:r w:rsidRPr="00AC6E57">
        <w:rPr>
          <w:rFonts w:ascii="Times New Roman" w:hAnsi="Times New Roman" w:cs="Times New Roman"/>
          <w:color w:val="000000" w:themeColor="text1"/>
          <w:sz w:val="24"/>
          <w:szCs w:val="24"/>
        </w:rPr>
        <w:lastRenderedPageBreak/>
        <w:t xml:space="preserve">невелики. Итак, вторая проблема – высокие затраты. Наиболее значительную статью расходов составляют расходы, связанные с оплатой электроэнергии. </w:t>
      </w:r>
    </w:p>
    <w:p w:rsidR="00C46888" w:rsidRPr="00AC6E57" w:rsidRDefault="00C46888" w:rsidP="00C46888">
      <w:pPr>
        <w:spacing w:line="360" w:lineRule="auto"/>
        <w:ind w:firstLine="708"/>
        <w:jc w:val="both"/>
        <w:rPr>
          <w:rFonts w:ascii="Times New Roman" w:hAnsi="Times New Roman" w:cs="Times New Roman"/>
          <w:color w:val="000000" w:themeColor="text1"/>
          <w:sz w:val="24"/>
          <w:szCs w:val="24"/>
        </w:rPr>
      </w:pPr>
      <w:r w:rsidRPr="00AC6E57">
        <w:rPr>
          <w:rFonts w:ascii="Times New Roman" w:hAnsi="Times New Roman" w:cs="Times New Roman"/>
          <w:color w:val="000000" w:themeColor="text1"/>
          <w:sz w:val="24"/>
          <w:szCs w:val="24"/>
        </w:rPr>
        <w:t>Так же на финансах компании сказываются значительные платежи по имущественным налогам. Данную проблему так же можно нивелировать, построив грамотную систему налоговой оптимизации, на данный момент финансовая структура взаимозависимых лиц не оптимальна и дорогостояща. Помимо ее низкой эффективности, она явл</w:t>
      </w:r>
      <w:r w:rsidR="00627519" w:rsidRPr="00AC6E57">
        <w:rPr>
          <w:rFonts w:ascii="Times New Roman" w:hAnsi="Times New Roman" w:cs="Times New Roman"/>
          <w:color w:val="000000" w:themeColor="text1"/>
          <w:sz w:val="24"/>
          <w:szCs w:val="24"/>
        </w:rPr>
        <w:t xml:space="preserve">яется достаточно опасной </w:t>
      </w:r>
      <w:r w:rsidRPr="00AC6E57">
        <w:rPr>
          <w:rFonts w:ascii="Times New Roman" w:hAnsi="Times New Roman" w:cs="Times New Roman"/>
          <w:color w:val="000000" w:themeColor="text1"/>
          <w:sz w:val="24"/>
          <w:szCs w:val="24"/>
        </w:rPr>
        <w:t>с точки зрения налоговых органов. Лица, участвующие в ней взаимозависимы, а рыночный характер сделок непросто будет обосновать.</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color w:val="000000" w:themeColor="text1"/>
          <w:sz w:val="24"/>
          <w:szCs w:val="24"/>
        </w:rPr>
        <w:t>Другой немаловажной проблемой является дебиторская задолженность. В компании отсутствуют</w:t>
      </w:r>
      <w:r w:rsidRPr="00AC6E57">
        <w:rPr>
          <w:rFonts w:ascii="Times New Roman" w:hAnsi="Times New Roman" w:cs="Times New Roman"/>
          <w:sz w:val="24"/>
          <w:szCs w:val="24"/>
        </w:rPr>
        <w:t xml:space="preserve"> регламенты по работе с </w:t>
      </w:r>
      <w:r w:rsidR="00627519" w:rsidRPr="00AC6E57">
        <w:rPr>
          <w:rFonts w:ascii="Times New Roman" w:hAnsi="Times New Roman" w:cs="Times New Roman"/>
          <w:sz w:val="24"/>
          <w:szCs w:val="24"/>
        </w:rPr>
        <w:t>дебиторами. В компании отсутствует установка</w:t>
      </w:r>
      <w:r w:rsidRPr="00AC6E57">
        <w:rPr>
          <w:rFonts w:ascii="Times New Roman" w:hAnsi="Times New Roman" w:cs="Times New Roman"/>
          <w:sz w:val="24"/>
          <w:szCs w:val="24"/>
        </w:rPr>
        <w:t xml:space="preserve"> о том, что гораздо рентабельнее расторгнуть договорные отношения, если оплату просрочили более чем на два месяца. Один будет покрыт за счет обеспечительного платежа, а еще один можно будет потратить на нового арендатора. Проще найти нового арендатора, чем пытаться</w:t>
      </w:r>
      <w:r w:rsidR="00627519" w:rsidRPr="00AC6E57">
        <w:rPr>
          <w:rFonts w:ascii="Times New Roman" w:hAnsi="Times New Roman" w:cs="Times New Roman"/>
          <w:sz w:val="24"/>
          <w:szCs w:val="24"/>
        </w:rPr>
        <w:t xml:space="preserve"> взыскать с него задолженность, ведь в современном российском правовом поле </w:t>
      </w:r>
      <w:r w:rsidRPr="00AC6E57">
        <w:rPr>
          <w:rFonts w:ascii="Times New Roman" w:hAnsi="Times New Roman" w:cs="Times New Roman"/>
          <w:sz w:val="24"/>
          <w:szCs w:val="24"/>
        </w:rPr>
        <w:t>сделать это крайне сложно крайне сложно даже при имеющемся судебном р</w:t>
      </w:r>
      <w:r w:rsidR="00627519" w:rsidRPr="00AC6E57">
        <w:rPr>
          <w:rFonts w:ascii="Times New Roman" w:hAnsi="Times New Roman" w:cs="Times New Roman"/>
          <w:sz w:val="24"/>
          <w:szCs w:val="24"/>
        </w:rPr>
        <w:t>ешении в пользу истца-кредитора</w:t>
      </w:r>
      <w:r w:rsidRPr="00AC6E57">
        <w:rPr>
          <w:rFonts w:ascii="Times New Roman" w:hAnsi="Times New Roman" w:cs="Times New Roman"/>
          <w:sz w:val="24"/>
          <w:szCs w:val="24"/>
        </w:rPr>
        <w:t>.</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Кроме того, анализ деятельность фирмы показал, что в компании не отлажен процесс формирования базы обращений от арендаторов. Во-первых, на разных объектах и в разных объявлениях указаны разные номера: номер менеджера или номер технического директора. Во-вторых, многие звонки пропускаются или не фиксируются в базе, так как порой данные специалисты заняты другой работой. Данный просчет является крайне негативным для компании.</w:t>
      </w:r>
    </w:p>
    <w:p w:rsidR="00920170" w:rsidRPr="00AC6E57" w:rsidRDefault="00C46888" w:rsidP="00C46888">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Также в 2015 году компанией Ареал был разработан проект по строительству станции технического обслуживания площадью 1230 кв. метров на участке на Парнасе. Один из нынешн</w:t>
      </w:r>
      <w:r w:rsidR="00920170" w:rsidRPr="00AC6E57">
        <w:rPr>
          <w:rFonts w:ascii="Times New Roman" w:hAnsi="Times New Roman" w:cs="Times New Roman"/>
          <w:sz w:val="24"/>
          <w:szCs w:val="24"/>
        </w:rPr>
        <w:t>их арендаторов – СТО</w:t>
      </w:r>
      <w:r w:rsidRPr="00AC6E57">
        <w:rPr>
          <w:rFonts w:ascii="Times New Roman" w:hAnsi="Times New Roman" w:cs="Times New Roman"/>
          <w:sz w:val="24"/>
          <w:szCs w:val="24"/>
        </w:rPr>
        <w:t xml:space="preserve"> на данный момент занимает часть «теплого» склада площадью 450 кв</w:t>
      </w:r>
      <w:proofErr w:type="gramStart"/>
      <w:r w:rsidRPr="00AC6E57">
        <w:rPr>
          <w:rFonts w:ascii="Times New Roman" w:hAnsi="Times New Roman" w:cs="Times New Roman"/>
          <w:sz w:val="24"/>
          <w:szCs w:val="24"/>
        </w:rPr>
        <w:t>.м</w:t>
      </w:r>
      <w:proofErr w:type="gramEnd"/>
      <w:r w:rsidRPr="00AC6E57">
        <w:rPr>
          <w:rFonts w:ascii="Times New Roman" w:hAnsi="Times New Roman" w:cs="Times New Roman"/>
          <w:sz w:val="24"/>
          <w:szCs w:val="24"/>
        </w:rPr>
        <w:t xml:space="preserve"> и планирует расширение. В случае</w:t>
      </w:r>
      <w:proofErr w:type="gramStart"/>
      <w:r w:rsidRPr="00AC6E57">
        <w:rPr>
          <w:rFonts w:ascii="Times New Roman" w:hAnsi="Times New Roman" w:cs="Times New Roman"/>
          <w:sz w:val="24"/>
          <w:szCs w:val="24"/>
        </w:rPr>
        <w:t>,</w:t>
      </w:r>
      <w:proofErr w:type="gramEnd"/>
      <w:r w:rsidRPr="00AC6E57">
        <w:rPr>
          <w:rFonts w:ascii="Times New Roman" w:hAnsi="Times New Roman" w:cs="Times New Roman"/>
          <w:sz w:val="24"/>
          <w:szCs w:val="24"/>
        </w:rPr>
        <w:t xml:space="preserve"> если</w:t>
      </w:r>
      <w:r w:rsidR="00920170" w:rsidRPr="00AC6E57">
        <w:rPr>
          <w:rFonts w:ascii="Times New Roman" w:hAnsi="Times New Roman" w:cs="Times New Roman"/>
          <w:sz w:val="24"/>
          <w:szCs w:val="24"/>
        </w:rPr>
        <w:t xml:space="preserve"> «Ареал» построит СТО, арендатор</w:t>
      </w:r>
      <w:r w:rsidRPr="00AC6E57">
        <w:rPr>
          <w:rFonts w:ascii="Times New Roman" w:hAnsi="Times New Roman" w:cs="Times New Roman"/>
          <w:sz w:val="24"/>
          <w:szCs w:val="24"/>
        </w:rPr>
        <w:t xml:space="preserve"> снимет его полностью за 750 000 рублей ежемесячно. По </w:t>
      </w:r>
      <w:r w:rsidR="00920170" w:rsidRPr="00AC6E57">
        <w:rPr>
          <w:rFonts w:ascii="Times New Roman" w:hAnsi="Times New Roman" w:cs="Times New Roman"/>
          <w:sz w:val="24"/>
          <w:szCs w:val="24"/>
        </w:rPr>
        <w:t xml:space="preserve">предварительной </w:t>
      </w:r>
      <w:r w:rsidRPr="00AC6E57">
        <w:rPr>
          <w:rFonts w:ascii="Times New Roman" w:hAnsi="Times New Roman" w:cs="Times New Roman"/>
          <w:sz w:val="24"/>
          <w:szCs w:val="24"/>
        </w:rPr>
        <w:t xml:space="preserve">смете строительно-монтажные работы будут стоить до 19 миллионов рублей. Если учесть все необходимые согласования, то стоимость строительства составит не более 21 000 000 рублей. Денежный поток от сдачи в аренду новой площади будет составлять 9 000 000 в год. Срок окупаемости такого объекта в среднем в отрасли составляет до 5 лет, что является достаточно рентабельным вложением, особенно </w:t>
      </w:r>
      <w:r w:rsidR="00920170" w:rsidRPr="00AC6E57">
        <w:rPr>
          <w:rFonts w:ascii="Times New Roman" w:hAnsi="Times New Roman" w:cs="Times New Roman"/>
          <w:sz w:val="24"/>
          <w:szCs w:val="24"/>
        </w:rPr>
        <w:t>в условиях риска. Однако данный проект пока не начали реализовывать в силу отсутствия достаточных инвестиций.</w:t>
      </w:r>
    </w:p>
    <w:p w:rsidR="00C46888" w:rsidRPr="00AC6E57" w:rsidRDefault="00C46888" w:rsidP="00C46888">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lastRenderedPageBreak/>
        <w:t>Из-за кризисных тенденций и отсутствия роста на рынке коммерческой недвижимости, неоднозначных перспектив и высоких рисков при колоссальных вложениях основной упор в компании делается на обслуживание нужд арендаторов. Несмотря на то, что руководство откладывает реализацию достаточно рентабельного проекта в силу недостатка ликвидных средств, оно содержит достаточно большой штат сотрудников, содержание которого составляет 17,2% от общего числа расходов. В компании есть своя строительная служба и СРО заказчика-застройщика, хотя с 2010 года не был введен в эксплуатацию ни один объект.</w:t>
      </w:r>
    </w:p>
    <w:p w:rsidR="00C46888" w:rsidRPr="00AC6E57" w:rsidRDefault="00C46888" w:rsidP="00C46888">
      <w:pPr>
        <w:spacing w:line="360" w:lineRule="auto"/>
        <w:ind w:firstLine="708"/>
        <w:jc w:val="both"/>
        <w:rPr>
          <w:rFonts w:ascii="Times New Roman" w:hAnsi="Times New Roman" w:cs="Times New Roman"/>
          <w:color w:val="000000" w:themeColor="text1"/>
          <w:sz w:val="24"/>
          <w:szCs w:val="24"/>
        </w:rPr>
      </w:pPr>
      <w:r w:rsidRPr="00AC6E57">
        <w:rPr>
          <w:rFonts w:ascii="Times New Roman" w:hAnsi="Times New Roman" w:cs="Times New Roman"/>
          <w:color w:val="000000" w:themeColor="text1"/>
          <w:sz w:val="24"/>
          <w:szCs w:val="24"/>
        </w:rPr>
        <w:t xml:space="preserve">Пени составляют 5,6% от общего объема расходов, а причиной их появления является регулярная просрочка платежей. Такая ситуация сложилась, в первую очередь, из-за того, что арендаторы регулярно оплачивают счета с опозданием. Так как интересы арендаторов ставятся превыше интересов компании, пени им не начисляют. К тому же в компании нет регламентов определяющих порядок расчетов, не создают оперативные бюджеты доходов и расходов, не определяются очереди платежей. Такое пренебрежение внутренними распоряжениями и документами приводят к низкой управляемости процессов. Механизмы реализации процессов, этапы, взаимосвязи, обратная связь и документация никак не регламентированы, процессом никто не управляет и это ведет к финансовым потерям. </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color w:val="000000" w:themeColor="text1"/>
          <w:sz w:val="24"/>
          <w:szCs w:val="24"/>
        </w:rPr>
        <w:t>Помимо этого Ареал, обладая</w:t>
      </w:r>
      <w:r w:rsidRPr="00AC6E57">
        <w:rPr>
          <w:rFonts w:ascii="Times New Roman" w:hAnsi="Times New Roman" w:cs="Times New Roman"/>
          <w:sz w:val="24"/>
          <w:szCs w:val="24"/>
        </w:rPr>
        <w:t xml:space="preserve"> достаточно большим ежемесячным денежным потоком, не осуществляет никаких краткосрочных вложений, хотя на данный момент банки предлагают краткосрочные вклады на кассовые остатки сроком до недели под небольшие проценты. </w:t>
      </w:r>
    </w:p>
    <w:p w:rsidR="00C46888" w:rsidRPr="00AC6E57" w:rsidRDefault="00C46888" w:rsidP="00C46888">
      <w:pPr>
        <w:spacing w:after="0" w:line="240" w:lineRule="auto"/>
        <w:rPr>
          <w:rFonts w:ascii="Times New Roman" w:hAnsi="Times New Roman" w:cs="Times New Roman"/>
          <w:color w:val="FF0000"/>
          <w:sz w:val="24"/>
          <w:szCs w:val="24"/>
        </w:rPr>
      </w:pPr>
    </w:p>
    <w:p w:rsidR="00C46888" w:rsidRPr="00AC6E57" w:rsidRDefault="00C46888" w:rsidP="00BA074A">
      <w:pPr>
        <w:rPr>
          <w:rFonts w:ascii="Times New Roman" w:hAnsi="Times New Roman" w:cs="Times New Roman"/>
          <w:sz w:val="24"/>
          <w:szCs w:val="24"/>
        </w:rPr>
      </w:pPr>
      <w:r w:rsidRPr="00AC6E57">
        <w:rPr>
          <w:rFonts w:ascii="Times New Roman" w:hAnsi="Times New Roman" w:cs="Times New Roman"/>
          <w:sz w:val="24"/>
          <w:szCs w:val="24"/>
        </w:rPr>
        <w:br w:type="page"/>
      </w:r>
    </w:p>
    <w:p w:rsidR="00C46888" w:rsidRPr="0004217A" w:rsidRDefault="00931B95" w:rsidP="00931B95">
      <w:pPr>
        <w:pStyle w:val="1"/>
        <w:spacing w:line="720" w:lineRule="auto"/>
        <w:jc w:val="center"/>
        <w:rPr>
          <w:rFonts w:ascii="Times New Roman" w:hAnsi="Times New Roman" w:cs="Times New Roman"/>
          <w:color w:val="000000" w:themeColor="text1"/>
        </w:rPr>
      </w:pPr>
      <w:bookmarkStart w:id="11" w:name="_Toc513933452"/>
      <w:r>
        <w:rPr>
          <w:rFonts w:ascii="Times New Roman" w:hAnsi="Times New Roman" w:cs="Times New Roman"/>
          <w:color w:val="000000" w:themeColor="text1"/>
        </w:rPr>
        <w:lastRenderedPageBreak/>
        <w:t>ГЛАВА</w:t>
      </w:r>
      <w:r w:rsidR="00C46888" w:rsidRPr="0004217A">
        <w:rPr>
          <w:rFonts w:ascii="Times New Roman" w:hAnsi="Times New Roman" w:cs="Times New Roman"/>
          <w:color w:val="000000" w:themeColor="text1"/>
        </w:rPr>
        <w:t xml:space="preserve"> 3 </w:t>
      </w:r>
      <w:r>
        <w:rPr>
          <w:rFonts w:ascii="Times New Roman" w:hAnsi="Times New Roman" w:cs="Times New Roman"/>
          <w:color w:val="000000" w:themeColor="text1"/>
        </w:rPr>
        <w:t>СОВЕРШЕНСТВОВАНИЕ СТРУКТУРЫ БИЗНЕС-ПРОЦЕССОВ</w:t>
      </w:r>
      <w:bookmarkEnd w:id="11"/>
      <w:r w:rsidR="005F76DC">
        <w:rPr>
          <w:rFonts w:ascii="Times New Roman" w:hAnsi="Times New Roman" w:cs="Times New Roman"/>
          <w:color w:val="000000" w:themeColor="text1"/>
        </w:rPr>
        <w:t xml:space="preserve"> </w:t>
      </w:r>
    </w:p>
    <w:p w:rsidR="000C5721" w:rsidRPr="008C6702" w:rsidRDefault="00C46888" w:rsidP="00931B95">
      <w:pPr>
        <w:pStyle w:val="1"/>
        <w:ind w:firstLine="709"/>
        <w:jc w:val="both"/>
        <w:rPr>
          <w:rFonts w:ascii="Times New Roman" w:hAnsi="Times New Roman" w:cs="Times New Roman"/>
          <w:color w:val="000000" w:themeColor="text1"/>
          <w:sz w:val="24"/>
          <w:szCs w:val="24"/>
        </w:rPr>
      </w:pPr>
      <w:bookmarkStart w:id="12" w:name="_Toc513933453"/>
      <w:r w:rsidRPr="0004217A">
        <w:rPr>
          <w:rFonts w:ascii="Times New Roman" w:hAnsi="Times New Roman" w:cs="Times New Roman"/>
          <w:color w:val="000000" w:themeColor="text1"/>
          <w:sz w:val="24"/>
          <w:szCs w:val="24"/>
        </w:rPr>
        <w:t>3.1.Разработка новой структуры бизнес-процессов</w:t>
      </w:r>
      <w:bookmarkEnd w:id="12"/>
    </w:p>
    <w:p w:rsidR="0004217A" w:rsidRPr="008C6702" w:rsidRDefault="0004217A" w:rsidP="0004217A"/>
    <w:p w:rsidR="002416FD" w:rsidRPr="00AC6E57" w:rsidRDefault="007154A6"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Проведенный в данной работе анализ показывает, что компании необходимы перемены.</w:t>
      </w:r>
      <w:r w:rsidR="002416FD" w:rsidRPr="00AC6E57">
        <w:rPr>
          <w:rFonts w:ascii="Times New Roman" w:hAnsi="Times New Roman" w:cs="Times New Roman"/>
          <w:sz w:val="24"/>
          <w:szCs w:val="24"/>
        </w:rPr>
        <w:t xml:space="preserve"> Компания нуждается в реорганизации, обусловленной изменением целей и переходом от функционального управления к </w:t>
      </w:r>
      <w:proofErr w:type="gramStart"/>
      <w:r w:rsidR="002416FD" w:rsidRPr="00AC6E57">
        <w:rPr>
          <w:rFonts w:ascii="Times New Roman" w:hAnsi="Times New Roman" w:cs="Times New Roman"/>
          <w:sz w:val="24"/>
          <w:szCs w:val="24"/>
        </w:rPr>
        <w:t>процессному</w:t>
      </w:r>
      <w:proofErr w:type="gramEnd"/>
      <w:r w:rsidR="002416FD" w:rsidRPr="00AC6E57">
        <w:rPr>
          <w:rFonts w:ascii="Times New Roman" w:hAnsi="Times New Roman" w:cs="Times New Roman"/>
          <w:sz w:val="24"/>
          <w:szCs w:val="24"/>
        </w:rPr>
        <w:t xml:space="preserve">. В функциональном плане организация работает относительно стабильно: площади сданы, деньги поступают, даже в условиях кризиса есть прибыль, однако с точки зрения процессного подхода деятельность абсолютно не налажена. </w:t>
      </w:r>
    </w:p>
    <w:p w:rsidR="002416FD" w:rsidRPr="00AC6E57" w:rsidRDefault="000C5721"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Отправной точкой эффективных улучшений должно быть </w:t>
      </w:r>
      <w:r w:rsidR="00C91CC7">
        <w:rPr>
          <w:rFonts w:ascii="Times New Roman" w:hAnsi="Times New Roman" w:cs="Times New Roman"/>
          <w:sz w:val="24"/>
          <w:szCs w:val="24"/>
        </w:rPr>
        <w:t xml:space="preserve">рациональное </w:t>
      </w:r>
      <w:proofErr w:type="spellStart"/>
      <w:r w:rsidRPr="00AC6E57">
        <w:rPr>
          <w:rFonts w:ascii="Times New Roman" w:hAnsi="Times New Roman" w:cs="Times New Roman"/>
          <w:sz w:val="24"/>
          <w:szCs w:val="24"/>
        </w:rPr>
        <w:t>целеполагание</w:t>
      </w:r>
      <w:proofErr w:type="spellEnd"/>
      <w:r w:rsidRPr="00AC6E57">
        <w:rPr>
          <w:rFonts w:ascii="Times New Roman" w:hAnsi="Times New Roman" w:cs="Times New Roman"/>
          <w:sz w:val="24"/>
          <w:szCs w:val="24"/>
        </w:rPr>
        <w:t xml:space="preserve">. Генеральной целью будет улучшение показателей рентабельности, повышение </w:t>
      </w:r>
      <w:r w:rsidR="00B95726">
        <w:rPr>
          <w:rFonts w:ascii="Times New Roman" w:hAnsi="Times New Roman" w:cs="Times New Roman"/>
          <w:sz w:val="24"/>
          <w:szCs w:val="24"/>
        </w:rPr>
        <w:t xml:space="preserve">показателя чистой </w:t>
      </w:r>
      <w:r w:rsidRPr="00AC6E57">
        <w:rPr>
          <w:rFonts w:ascii="Times New Roman" w:hAnsi="Times New Roman" w:cs="Times New Roman"/>
          <w:sz w:val="24"/>
          <w:szCs w:val="24"/>
        </w:rPr>
        <w:t>прибыли относительно стоимости активов. Для достижения данной цели необходимо решить ряд сопутствующих задач, так как невозможно провести все необходимые преобразования без определенной финансовой поддержки. Для увеличения денежного потока необходимо решить задачи, связанные с ликвидацией пеней по оплате электричества, оптимизировать налоги и другие расходы. Сэкономленные средства должны быть эффективно использованы. Данные задачи по большей части могут быть решены посредством реорганизации бизнес-процессов</w:t>
      </w:r>
      <w:r w:rsidR="00B95726">
        <w:rPr>
          <w:rFonts w:ascii="Times New Roman" w:hAnsi="Times New Roman" w:cs="Times New Roman"/>
          <w:sz w:val="24"/>
          <w:szCs w:val="24"/>
        </w:rPr>
        <w:t>, осуществляемых финансовой службой предприятия</w:t>
      </w:r>
      <w:r w:rsidRPr="00AC6E57">
        <w:rPr>
          <w:rFonts w:ascii="Times New Roman" w:hAnsi="Times New Roman" w:cs="Times New Roman"/>
          <w:sz w:val="24"/>
          <w:szCs w:val="24"/>
        </w:rPr>
        <w:t xml:space="preserve">. </w:t>
      </w:r>
    </w:p>
    <w:p w:rsidR="006E3047" w:rsidRPr="00AC6E57" w:rsidRDefault="006E3047"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В группе управленческих бизнес-процессов для достижения поставленных целей и задач необходимо декомпозировать и преобразовать процессы, связанные с бюджетным планированием. В группе </w:t>
      </w:r>
      <w:proofErr w:type="gramStart"/>
      <w:r w:rsidRPr="00AC6E57">
        <w:rPr>
          <w:rFonts w:ascii="Times New Roman" w:hAnsi="Times New Roman" w:cs="Times New Roman"/>
          <w:sz w:val="24"/>
          <w:szCs w:val="24"/>
        </w:rPr>
        <w:t>основных</w:t>
      </w:r>
      <w:proofErr w:type="gramEnd"/>
      <w:r w:rsidRPr="00AC6E57">
        <w:rPr>
          <w:rFonts w:ascii="Times New Roman" w:hAnsi="Times New Roman" w:cs="Times New Roman"/>
          <w:sz w:val="24"/>
          <w:szCs w:val="24"/>
        </w:rPr>
        <w:t xml:space="preserve"> –</w:t>
      </w:r>
      <w:r w:rsidR="00B95726">
        <w:rPr>
          <w:rFonts w:ascii="Times New Roman" w:hAnsi="Times New Roman" w:cs="Times New Roman"/>
          <w:sz w:val="24"/>
          <w:szCs w:val="24"/>
        </w:rPr>
        <w:t xml:space="preserve"> </w:t>
      </w:r>
      <w:r w:rsidRPr="00AC6E57">
        <w:rPr>
          <w:rFonts w:ascii="Times New Roman" w:hAnsi="Times New Roman" w:cs="Times New Roman"/>
          <w:sz w:val="24"/>
          <w:szCs w:val="24"/>
        </w:rPr>
        <w:t>работу с дебиторской задолженностью. При успешном сглаживании выявленных проблем, можно будет сформировать достаточную финансовую поддержку для будущей деятельности по развитию.</w:t>
      </w:r>
    </w:p>
    <w:p w:rsidR="00BA074A" w:rsidRPr="00AC6E57" w:rsidRDefault="00BA074A"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На данный момент компания использует прикладную программу 1С: Предприятие 8.1, служащая для комплексной автоматизации операций, финансово-экономического анализа на предприятии. Для построения модели бизнес-процессов компании и описания их структуры нами будет использована программа </w:t>
      </w:r>
      <w:r w:rsidRPr="00AC6E57">
        <w:rPr>
          <w:rFonts w:ascii="Times New Roman" w:hAnsi="Times New Roman" w:cs="Times New Roman"/>
          <w:sz w:val="24"/>
          <w:szCs w:val="24"/>
          <w:lang w:val="en-US"/>
        </w:rPr>
        <w:t>RAMUS</w:t>
      </w:r>
      <w:r w:rsidRPr="00AC6E57">
        <w:rPr>
          <w:rFonts w:ascii="Times New Roman" w:hAnsi="Times New Roman" w:cs="Times New Roman"/>
          <w:sz w:val="24"/>
          <w:szCs w:val="24"/>
        </w:rPr>
        <w:t xml:space="preserve"> в стандарте </w:t>
      </w:r>
      <w:r w:rsidRPr="00AC6E57">
        <w:rPr>
          <w:rFonts w:ascii="Times New Roman" w:hAnsi="Times New Roman" w:cs="Times New Roman"/>
          <w:sz w:val="24"/>
          <w:szCs w:val="24"/>
          <w:lang w:val="en-US"/>
        </w:rPr>
        <w:t>IDEF</w:t>
      </w:r>
      <w:r w:rsidRPr="00AC6E57">
        <w:rPr>
          <w:rFonts w:ascii="Times New Roman" w:hAnsi="Times New Roman" w:cs="Times New Roman"/>
          <w:sz w:val="24"/>
          <w:szCs w:val="24"/>
        </w:rPr>
        <w:t xml:space="preserve">0. </w:t>
      </w:r>
    </w:p>
    <w:p w:rsidR="00920170" w:rsidRPr="00AC6E57" w:rsidRDefault="00920170"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lastRenderedPageBreak/>
        <w:t>Контекстная диаграмма деятельности Ареала</w:t>
      </w:r>
      <w:r w:rsidR="00BA074A" w:rsidRPr="00AC6E57">
        <w:rPr>
          <w:rFonts w:ascii="Times New Roman" w:hAnsi="Times New Roman" w:cs="Times New Roman"/>
          <w:sz w:val="24"/>
          <w:szCs w:val="24"/>
        </w:rPr>
        <w:t xml:space="preserve"> в стандарте </w:t>
      </w:r>
      <w:r w:rsidR="00BA074A" w:rsidRPr="00AC6E57">
        <w:rPr>
          <w:rFonts w:ascii="Times New Roman" w:hAnsi="Times New Roman" w:cs="Times New Roman"/>
          <w:sz w:val="24"/>
          <w:szCs w:val="24"/>
          <w:lang w:val="en-US"/>
        </w:rPr>
        <w:t>IDEF</w:t>
      </w:r>
      <w:r w:rsidR="00BA074A" w:rsidRPr="00AC6E57">
        <w:rPr>
          <w:rFonts w:ascii="Times New Roman" w:hAnsi="Times New Roman" w:cs="Times New Roman"/>
          <w:sz w:val="24"/>
          <w:szCs w:val="24"/>
        </w:rPr>
        <w:t>0</w:t>
      </w:r>
      <w:r w:rsidRPr="00AC6E57">
        <w:rPr>
          <w:rFonts w:ascii="Times New Roman" w:hAnsi="Times New Roman" w:cs="Times New Roman"/>
          <w:sz w:val="24"/>
          <w:szCs w:val="24"/>
        </w:rPr>
        <w:t xml:space="preserve"> представляет собой с</w:t>
      </w:r>
      <w:r w:rsidR="00802BCD">
        <w:rPr>
          <w:rFonts w:ascii="Times New Roman" w:hAnsi="Times New Roman" w:cs="Times New Roman"/>
          <w:sz w:val="24"/>
          <w:szCs w:val="24"/>
        </w:rPr>
        <w:t>хему, изображенную на рисунке 3.1</w:t>
      </w:r>
      <w:r w:rsidRPr="00AC6E57">
        <w:rPr>
          <w:rFonts w:ascii="Times New Roman" w:hAnsi="Times New Roman" w:cs="Times New Roman"/>
          <w:sz w:val="24"/>
          <w:szCs w:val="24"/>
        </w:rPr>
        <w:t>.</w:t>
      </w:r>
    </w:p>
    <w:p w:rsidR="00920170" w:rsidRPr="00AC6E57" w:rsidRDefault="00920170" w:rsidP="00931B95">
      <w:pPr>
        <w:spacing w:line="360" w:lineRule="auto"/>
        <w:jc w:val="both"/>
        <w:rPr>
          <w:rFonts w:ascii="Times New Roman" w:hAnsi="Times New Roman" w:cs="Times New Roman"/>
          <w:sz w:val="24"/>
          <w:szCs w:val="24"/>
        </w:rPr>
      </w:pPr>
      <w:r w:rsidRPr="00AC6E57">
        <w:rPr>
          <w:rFonts w:ascii="Times New Roman" w:hAnsi="Times New Roman" w:cs="Times New Roman"/>
          <w:noProof/>
          <w:sz w:val="24"/>
          <w:szCs w:val="24"/>
          <w:lang w:eastAsia="ru-RU"/>
        </w:rPr>
        <w:drawing>
          <wp:inline distT="0" distB="0" distL="0" distR="0">
            <wp:extent cx="5940425" cy="4035425"/>
            <wp:effectExtent l="19050" t="0" r="3175" b="0"/>
            <wp:docPr id="22" name="Рисунок 21" descr="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png"/>
                    <pic:cNvPicPr/>
                  </pic:nvPicPr>
                  <pic:blipFill>
                    <a:blip r:embed="rId36" cstate="print"/>
                    <a:stretch>
                      <a:fillRect/>
                    </a:stretch>
                  </pic:blipFill>
                  <pic:spPr>
                    <a:xfrm>
                      <a:off x="0" y="0"/>
                      <a:ext cx="5940425" cy="4035425"/>
                    </a:xfrm>
                    <a:prstGeom prst="rect">
                      <a:avLst/>
                    </a:prstGeom>
                  </pic:spPr>
                </pic:pic>
              </a:graphicData>
            </a:graphic>
          </wp:inline>
        </w:drawing>
      </w:r>
    </w:p>
    <w:p w:rsidR="00920170" w:rsidRPr="00AC6E57" w:rsidRDefault="0015207C" w:rsidP="00931B95">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802BCD">
        <w:rPr>
          <w:rFonts w:ascii="Times New Roman" w:hAnsi="Times New Roman" w:cs="Times New Roman"/>
          <w:sz w:val="24"/>
          <w:szCs w:val="24"/>
        </w:rPr>
        <w:t>Рисунок 3</w:t>
      </w:r>
      <w:r w:rsidR="00920170" w:rsidRPr="00AC6E57">
        <w:rPr>
          <w:rFonts w:ascii="Times New Roman" w:hAnsi="Times New Roman" w:cs="Times New Roman"/>
          <w:sz w:val="24"/>
          <w:szCs w:val="24"/>
        </w:rPr>
        <w:t>.</w:t>
      </w:r>
      <w:r>
        <w:rPr>
          <w:rFonts w:ascii="Times New Roman" w:hAnsi="Times New Roman" w:cs="Times New Roman"/>
          <w:sz w:val="24"/>
          <w:szCs w:val="24"/>
        </w:rPr>
        <w:t>1</w:t>
      </w:r>
      <w:r w:rsidR="00920170" w:rsidRPr="00AC6E57">
        <w:rPr>
          <w:rFonts w:ascii="Times New Roman" w:hAnsi="Times New Roman" w:cs="Times New Roman"/>
          <w:sz w:val="24"/>
          <w:szCs w:val="24"/>
        </w:rPr>
        <w:t xml:space="preserve"> Контекстная диаграмма</w:t>
      </w:r>
      <w:r>
        <w:rPr>
          <w:rFonts w:ascii="Times New Roman" w:hAnsi="Times New Roman" w:cs="Times New Roman"/>
          <w:sz w:val="24"/>
          <w:szCs w:val="24"/>
        </w:rPr>
        <w:t>»</w:t>
      </w:r>
    </w:p>
    <w:p w:rsidR="00920170" w:rsidRPr="007226A1" w:rsidRDefault="00920170" w:rsidP="00931B95">
      <w:pPr>
        <w:spacing w:line="360" w:lineRule="auto"/>
        <w:ind w:firstLine="709"/>
        <w:jc w:val="center"/>
        <w:rPr>
          <w:rFonts w:ascii="Times New Roman" w:hAnsi="Times New Roman" w:cs="Times New Roman"/>
          <w:sz w:val="24"/>
          <w:szCs w:val="24"/>
        </w:rPr>
      </w:pPr>
      <w:r w:rsidRPr="00802BCD">
        <w:rPr>
          <w:rFonts w:ascii="Times New Roman" w:hAnsi="Times New Roman" w:cs="Times New Roman"/>
          <w:sz w:val="24"/>
          <w:szCs w:val="24"/>
        </w:rPr>
        <w:t>Источник: составлено</w:t>
      </w:r>
      <w:r w:rsidRPr="00AC6E57">
        <w:rPr>
          <w:rFonts w:ascii="Times New Roman" w:hAnsi="Times New Roman" w:cs="Times New Roman"/>
          <w:sz w:val="24"/>
          <w:szCs w:val="24"/>
        </w:rPr>
        <w:t xml:space="preserve"> автором</w:t>
      </w:r>
      <w:r w:rsidR="007226A1">
        <w:rPr>
          <w:rFonts w:ascii="Times New Roman" w:hAnsi="Times New Roman" w:cs="Times New Roman"/>
          <w:sz w:val="24"/>
          <w:szCs w:val="24"/>
        </w:rPr>
        <w:t xml:space="preserve"> в нотации </w:t>
      </w:r>
      <w:r w:rsidR="007226A1">
        <w:rPr>
          <w:rFonts w:ascii="Times New Roman" w:hAnsi="Times New Roman" w:cs="Times New Roman"/>
          <w:sz w:val="24"/>
          <w:szCs w:val="24"/>
          <w:lang w:val="en-US"/>
        </w:rPr>
        <w:t>IDEF</w:t>
      </w:r>
      <w:r w:rsidR="007226A1" w:rsidRPr="007226A1">
        <w:rPr>
          <w:rFonts w:ascii="Times New Roman" w:hAnsi="Times New Roman" w:cs="Times New Roman"/>
          <w:sz w:val="24"/>
          <w:szCs w:val="24"/>
        </w:rPr>
        <w:t>0</w:t>
      </w:r>
    </w:p>
    <w:p w:rsidR="00802BCD" w:rsidRPr="00AC6E57" w:rsidRDefault="00802BCD" w:rsidP="00931B95">
      <w:pPr>
        <w:spacing w:line="360" w:lineRule="auto"/>
        <w:ind w:firstLine="709"/>
        <w:jc w:val="center"/>
        <w:rPr>
          <w:rFonts w:ascii="Times New Roman" w:hAnsi="Times New Roman" w:cs="Times New Roman"/>
          <w:sz w:val="24"/>
          <w:szCs w:val="24"/>
        </w:rPr>
      </w:pPr>
    </w:p>
    <w:p w:rsidR="006E2B1F" w:rsidRDefault="006E2B1F" w:rsidP="00931B9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данный момент результатом деятельности компании является </w:t>
      </w:r>
      <w:proofErr w:type="spellStart"/>
      <w:r>
        <w:rPr>
          <w:rFonts w:ascii="Times New Roman" w:hAnsi="Times New Roman" w:cs="Times New Roman"/>
          <w:sz w:val="24"/>
          <w:szCs w:val="24"/>
        </w:rPr>
        <w:t>арендопригодная</w:t>
      </w:r>
      <w:proofErr w:type="spellEnd"/>
      <w:r>
        <w:rPr>
          <w:rFonts w:ascii="Times New Roman" w:hAnsi="Times New Roman" w:cs="Times New Roman"/>
          <w:sz w:val="24"/>
          <w:szCs w:val="24"/>
        </w:rPr>
        <w:t xml:space="preserve"> площадь, соответствующая нуждам клиентов. Компания действует в рамках, определяемых существующим законодательством и посредством своих основных, оборотных средств и человеческих ресурсов. </w:t>
      </w:r>
      <w:r w:rsidR="0086563A">
        <w:rPr>
          <w:rFonts w:ascii="Times New Roman" w:hAnsi="Times New Roman" w:cs="Times New Roman"/>
          <w:sz w:val="24"/>
          <w:szCs w:val="24"/>
        </w:rPr>
        <w:t>На нулевом уровне деятельность представлена тремя направлениями: основная, обеспечивающая и управл</w:t>
      </w:r>
      <w:r w:rsidR="00802BCD">
        <w:rPr>
          <w:rFonts w:ascii="Times New Roman" w:hAnsi="Times New Roman" w:cs="Times New Roman"/>
          <w:sz w:val="24"/>
          <w:szCs w:val="24"/>
        </w:rPr>
        <w:t>енческая деятельность (рис. 3.2</w:t>
      </w:r>
      <w:r w:rsidR="0086563A">
        <w:rPr>
          <w:rFonts w:ascii="Times New Roman" w:hAnsi="Times New Roman" w:cs="Times New Roman"/>
          <w:sz w:val="24"/>
          <w:szCs w:val="24"/>
        </w:rPr>
        <w:t>). Основным результатом управленческой деятельности являются некие решения и установки, однако конкретные планы и рекомендации на данный момент не разрабатываются.</w:t>
      </w:r>
    </w:p>
    <w:p w:rsidR="0086563A" w:rsidRDefault="00A612E1" w:rsidP="00931B9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5652" cy="4082285"/>
            <wp:effectExtent l="19050" t="0" r="0" b="0"/>
            <wp:docPr id="31" name="Рисунок 30" descr="а0 как е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0 как есть.png"/>
                    <pic:cNvPicPr/>
                  </pic:nvPicPr>
                  <pic:blipFill>
                    <a:blip r:embed="rId37" cstate="print"/>
                    <a:srcRect t="13020"/>
                    <a:stretch>
                      <a:fillRect/>
                    </a:stretch>
                  </pic:blipFill>
                  <pic:spPr>
                    <a:xfrm>
                      <a:off x="0" y="0"/>
                      <a:ext cx="5945652" cy="4082285"/>
                    </a:xfrm>
                    <a:prstGeom prst="rect">
                      <a:avLst/>
                    </a:prstGeom>
                  </pic:spPr>
                </pic:pic>
              </a:graphicData>
            </a:graphic>
          </wp:inline>
        </w:drawing>
      </w:r>
    </w:p>
    <w:p w:rsidR="0086563A" w:rsidRDefault="0015207C" w:rsidP="00931B95">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802BCD">
        <w:rPr>
          <w:rFonts w:ascii="Times New Roman" w:hAnsi="Times New Roman" w:cs="Times New Roman"/>
          <w:sz w:val="24"/>
          <w:szCs w:val="24"/>
        </w:rPr>
        <w:t>Рисунок 3</w:t>
      </w:r>
      <w:r w:rsidR="00A612E1">
        <w:rPr>
          <w:rFonts w:ascii="Times New Roman" w:hAnsi="Times New Roman" w:cs="Times New Roman"/>
          <w:sz w:val="24"/>
          <w:szCs w:val="24"/>
        </w:rPr>
        <w:t>.</w:t>
      </w:r>
      <w:r>
        <w:rPr>
          <w:rFonts w:ascii="Times New Roman" w:hAnsi="Times New Roman" w:cs="Times New Roman"/>
          <w:sz w:val="24"/>
          <w:szCs w:val="24"/>
        </w:rPr>
        <w:t>2</w:t>
      </w:r>
      <w:r w:rsidR="00A612E1">
        <w:rPr>
          <w:rFonts w:ascii="Times New Roman" w:hAnsi="Times New Roman" w:cs="Times New Roman"/>
          <w:sz w:val="24"/>
          <w:szCs w:val="24"/>
        </w:rPr>
        <w:t xml:space="preserve"> Диаграмма А</w:t>
      </w:r>
      <w:proofErr w:type="gramStart"/>
      <w:r w:rsidR="00A612E1">
        <w:rPr>
          <w:rFonts w:ascii="Times New Roman" w:hAnsi="Times New Roman" w:cs="Times New Roman"/>
          <w:sz w:val="24"/>
          <w:szCs w:val="24"/>
        </w:rPr>
        <w:t>0</w:t>
      </w:r>
      <w:proofErr w:type="gramEnd"/>
      <w:r w:rsidR="00A612E1">
        <w:rPr>
          <w:rFonts w:ascii="Times New Roman" w:hAnsi="Times New Roman" w:cs="Times New Roman"/>
          <w:sz w:val="24"/>
          <w:szCs w:val="24"/>
        </w:rPr>
        <w:t xml:space="preserve"> «КАК ЕСТЬ»</w:t>
      </w:r>
    </w:p>
    <w:p w:rsidR="00802BCD" w:rsidRPr="007226A1" w:rsidRDefault="00802BCD" w:rsidP="00931B95">
      <w:pPr>
        <w:spacing w:line="360" w:lineRule="auto"/>
        <w:ind w:firstLine="709"/>
        <w:jc w:val="center"/>
        <w:rPr>
          <w:rFonts w:ascii="Times New Roman" w:hAnsi="Times New Roman" w:cs="Times New Roman"/>
          <w:sz w:val="24"/>
          <w:szCs w:val="24"/>
        </w:rPr>
      </w:pPr>
      <w:r w:rsidRPr="00802BCD">
        <w:rPr>
          <w:rFonts w:ascii="Times New Roman" w:hAnsi="Times New Roman" w:cs="Times New Roman"/>
          <w:sz w:val="24"/>
          <w:szCs w:val="24"/>
        </w:rPr>
        <w:t>Источник: составлено</w:t>
      </w:r>
      <w:r w:rsidRPr="00AC6E57">
        <w:rPr>
          <w:rFonts w:ascii="Times New Roman" w:hAnsi="Times New Roman" w:cs="Times New Roman"/>
          <w:sz w:val="24"/>
          <w:szCs w:val="24"/>
        </w:rPr>
        <w:t xml:space="preserve"> автором</w:t>
      </w:r>
      <w:r w:rsidR="007226A1" w:rsidRPr="007226A1">
        <w:rPr>
          <w:rFonts w:ascii="Times New Roman" w:hAnsi="Times New Roman" w:cs="Times New Roman"/>
          <w:sz w:val="24"/>
          <w:szCs w:val="24"/>
        </w:rPr>
        <w:t xml:space="preserve"> </w:t>
      </w:r>
      <w:r w:rsidR="007226A1">
        <w:rPr>
          <w:rFonts w:ascii="Times New Roman" w:hAnsi="Times New Roman" w:cs="Times New Roman"/>
          <w:sz w:val="24"/>
          <w:szCs w:val="24"/>
        </w:rPr>
        <w:t xml:space="preserve">в нотации </w:t>
      </w:r>
      <w:r w:rsidR="007226A1">
        <w:rPr>
          <w:rFonts w:ascii="Times New Roman" w:hAnsi="Times New Roman" w:cs="Times New Roman"/>
          <w:sz w:val="24"/>
          <w:szCs w:val="24"/>
          <w:lang w:val="en-US"/>
        </w:rPr>
        <w:t>IDEF</w:t>
      </w:r>
      <w:r w:rsidR="007226A1" w:rsidRPr="007226A1">
        <w:rPr>
          <w:rFonts w:ascii="Times New Roman" w:hAnsi="Times New Roman" w:cs="Times New Roman"/>
          <w:sz w:val="24"/>
          <w:szCs w:val="24"/>
        </w:rPr>
        <w:t>0</w:t>
      </w:r>
    </w:p>
    <w:p w:rsidR="00802BCD" w:rsidRDefault="00802BCD" w:rsidP="00931B95">
      <w:pPr>
        <w:spacing w:line="360" w:lineRule="auto"/>
        <w:ind w:firstLine="709"/>
        <w:jc w:val="center"/>
        <w:rPr>
          <w:rFonts w:ascii="Times New Roman" w:hAnsi="Times New Roman" w:cs="Times New Roman"/>
          <w:sz w:val="24"/>
          <w:szCs w:val="24"/>
        </w:rPr>
      </w:pPr>
    </w:p>
    <w:p w:rsidR="00A612E1" w:rsidRDefault="00A612E1" w:rsidP="00931B9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Такое подход к организации бизнес-процессов уже показал свою несостоятельность, низкую рентабельность, неоптимальную финансовую структуру и высокие расходы в виде основного финансового результата деятельности. </w:t>
      </w:r>
    </w:p>
    <w:p w:rsidR="006C781D" w:rsidRPr="00AC6E57" w:rsidRDefault="006C781D"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Для достижения целей реструктуризации необходимо декомпозировать некоторые процессы</w:t>
      </w:r>
      <w:r w:rsidR="00A16CA4" w:rsidRPr="00AC6E57">
        <w:rPr>
          <w:rFonts w:ascii="Times New Roman" w:hAnsi="Times New Roman" w:cs="Times New Roman"/>
          <w:sz w:val="24"/>
          <w:szCs w:val="24"/>
        </w:rPr>
        <w:t>,</w:t>
      </w:r>
      <w:r w:rsidRPr="00AC6E57">
        <w:rPr>
          <w:rFonts w:ascii="Times New Roman" w:hAnsi="Times New Roman" w:cs="Times New Roman"/>
          <w:sz w:val="24"/>
          <w:szCs w:val="24"/>
        </w:rPr>
        <w:t xml:space="preserve"> связанные с управленческой деятельностью. Управление связано с планирование, организацией, мотивацией и контролем. Нас интересует как планирование, так и контроль исполнения разработанных планов, а именно финансовое планирование (</w:t>
      </w:r>
      <w:r w:rsidR="00802BCD">
        <w:rPr>
          <w:rFonts w:ascii="Times New Roman" w:hAnsi="Times New Roman" w:cs="Times New Roman"/>
          <w:sz w:val="24"/>
          <w:szCs w:val="24"/>
        </w:rPr>
        <w:t>рис. 3.3</w:t>
      </w:r>
      <w:r w:rsidRPr="00AC6E57">
        <w:rPr>
          <w:rFonts w:ascii="Times New Roman" w:hAnsi="Times New Roman" w:cs="Times New Roman"/>
          <w:sz w:val="24"/>
          <w:szCs w:val="24"/>
        </w:rPr>
        <w:t>).</w:t>
      </w:r>
    </w:p>
    <w:p w:rsidR="006E3047" w:rsidRPr="00AC6E57" w:rsidRDefault="00CB47EA" w:rsidP="00931B95">
      <w:pPr>
        <w:spacing w:line="360" w:lineRule="auto"/>
        <w:jc w:val="center"/>
        <w:rPr>
          <w:rFonts w:ascii="Times New Roman" w:hAnsi="Times New Roman" w:cs="Times New Roman"/>
          <w:sz w:val="24"/>
          <w:szCs w:val="24"/>
        </w:rPr>
      </w:pPr>
      <w:r w:rsidRPr="00AC6E57">
        <w:rPr>
          <w:rFonts w:ascii="Times New Roman" w:hAnsi="Times New Roman" w:cs="Times New Roman"/>
          <w:noProof/>
          <w:sz w:val="24"/>
          <w:szCs w:val="24"/>
          <w:lang w:eastAsia="ru-RU"/>
        </w:rPr>
        <w:lastRenderedPageBreak/>
        <w:drawing>
          <wp:inline distT="0" distB="0" distL="0" distR="0">
            <wp:extent cx="5940425" cy="3945255"/>
            <wp:effectExtent l="19050" t="0" r="3175" b="0"/>
            <wp:docPr id="27" name="Рисунок 26" descr="финансовое планирова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нансовое планирование.png"/>
                    <pic:cNvPicPr/>
                  </pic:nvPicPr>
                  <pic:blipFill>
                    <a:blip r:embed="rId38" cstate="print"/>
                    <a:stretch>
                      <a:fillRect/>
                    </a:stretch>
                  </pic:blipFill>
                  <pic:spPr>
                    <a:xfrm>
                      <a:off x="0" y="0"/>
                      <a:ext cx="5940425" cy="3945255"/>
                    </a:xfrm>
                    <a:prstGeom prst="rect">
                      <a:avLst/>
                    </a:prstGeom>
                  </pic:spPr>
                </pic:pic>
              </a:graphicData>
            </a:graphic>
          </wp:inline>
        </w:drawing>
      </w:r>
    </w:p>
    <w:p w:rsidR="006C781D" w:rsidRDefault="0015207C" w:rsidP="00931B95">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802BCD">
        <w:rPr>
          <w:rFonts w:ascii="Times New Roman" w:hAnsi="Times New Roman" w:cs="Times New Roman"/>
          <w:sz w:val="24"/>
          <w:szCs w:val="24"/>
        </w:rPr>
        <w:t>Рисунок 3.3</w:t>
      </w:r>
      <w:r w:rsidR="006C781D" w:rsidRPr="00AC6E57">
        <w:rPr>
          <w:rFonts w:ascii="Times New Roman" w:hAnsi="Times New Roman" w:cs="Times New Roman"/>
          <w:sz w:val="24"/>
          <w:szCs w:val="24"/>
        </w:rPr>
        <w:t xml:space="preserve"> Декомпозиция процесса «</w:t>
      </w:r>
      <w:r w:rsidR="00CB47EA" w:rsidRPr="00AC6E57">
        <w:rPr>
          <w:rFonts w:ascii="Times New Roman" w:hAnsi="Times New Roman" w:cs="Times New Roman"/>
          <w:sz w:val="24"/>
          <w:szCs w:val="24"/>
        </w:rPr>
        <w:t>Финансовое п</w:t>
      </w:r>
      <w:r w:rsidR="006C781D" w:rsidRPr="00AC6E57">
        <w:rPr>
          <w:rFonts w:ascii="Times New Roman" w:hAnsi="Times New Roman" w:cs="Times New Roman"/>
          <w:sz w:val="24"/>
          <w:szCs w:val="24"/>
        </w:rPr>
        <w:t>ланирование»</w:t>
      </w:r>
    </w:p>
    <w:p w:rsidR="00802BCD" w:rsidRPr="007226A1" w:rsidRDefault="00802BCD" w:rsidP="00931B95">
      <w:pPr>
        <w:spacing w:line="360" w:lineRule="auto"/>
        <w:ind w:firstLine="709"/>
        <w:jc w:val="center"/>
        <w:rPr>
          <w:rFonts w:ascii="Times New Roman" w:hAnsi="Times New Roman" w:cs="Times New Roman"/>
          <w:sz w:val="24"/>
          <w:szCs w:val="24"/>
        </w:rPr>
      </w:pPr>
      <w:r w:rsidRPr="00802BCD">
        <w:rPr>
          <w:rFonts w:ascii="Times New Roman" w:hAnsi="Times New Roman" w:cs="Times New Roman"/>
          <w:sz w:val="24"/>
          <w:szCs w:val="24"/>
        </w:rPr>
        <w:t>Источник: составлено</w:t>
      </w:r>
      <w:r w:rsidRPr="00AC6E57">
        <w:rPr>
          <w:rFonts w:ascii="Times New Roman" w:hAnsi="Times New Roman" w:cs="Times New Roman"/>
          <w:sz w:val="24"/>
          <w:szCs w:val="24"/>
        </w:rPr>
        <w:t xml:space="preserve"> автором</w:t>
      </w:r>
      <w:r w:rsidR="007226A1" w:rsidRPr="007226A1">
        <w:rPr>
          <w:rFonts w:ascii="Times New Roman" w:hAnsi="Times New Roman" w:cs="Times New Roman"/>
          <w:sz w:val="24"/>
          <w:szCs w:val="24"/>
        </w:rPr>
        <w:t xml:space="preserve"> </w:t>
      </w:r>
      <w:r w:rsidR="007226A1">
        <w:rPr>
          <w:rFonts w:ascii="Times New Roman" w:hAnsi="Times New Roman" w:cs="Times New Roman"/>
          <w:sz w:val="24"/>
          <w:szCs w:val="24"/>
        </w:rPr>
        <w:t xml:space="preserve">в нотации </w:t>
      </w:r>
      <w:r w:rsidR="007226A1">
        <w:rPr>
          <w:rFonts w:ascii="Times New Roman" w:hAnsi="Times New Roman" w:cs="Times New Roman"/>
          <w:sz w:val="24"/>
          <w:szCs w:val="24"/>
          <w:lang w:val="en-US"/>
        </w:rPr>
        <w:t>IDEF</w:t>
      </w:r>
      <w:r w:rsidR="007226A1" w:rsidRPr="007226A1">
        <w:rPr>
          <w:rFonts w:ascii="Times New Roman" w:hAnsi="Times New Roman" w:cs="Times New Roman"/>
          <w:sz w:val="24"/>
          <w:szCs w:val="24"/>
        </w:rPr>
        <w:t>0</w:t>
      </w:r>
    </w:p>
    <w:p w:rsidR="00802BCD" w:rsidRPr="00AC6E57" w:rsidRDefault="00802BCD" w:rsidP="00931B95">
      <w:pPr>
        <w:spacing w:line="360" w:lineRule="auto"/>
        <w:ind w:firstLine="709"/>
        <w:jc w:val="center"/>
        <w:rPr>
          <w:rFonts w:ascii="Times New Roman" w:hAnsi="Times New Roman" w:cs="Times New Roman"/>
          <w:sz w:val="24"/>
          <w:szCs w:val="24"/>
        </w:rPr>
      </w:pPr>
    </w:p>
    <w:p w:rsidR="00A16CA4" w:rsidRPr="00AC6E57" w:rsidRDefault="00A16CA4"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Целью совершенствования является повышение финансовой устойчивости предприятия за счет предотвращения появления задолженностей перед поставщиками и пеней по этим задолженностям, предотвращения появления безнадежных дебиторских задолженностей, сокращения расходов и налоговой оптимизации. </w:t>
      </w:r>
    </w:p>
    <w:p w:rsidR="00A16CA4" w:rsidRPr="00AC6E57" w:rsidRDefault="00A16CA4"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Границы процесса: сквозной или </w:t>
      </w:r>
      <w:proofErr w:type="spellStart"/>
      <w:r w:rsidRPr="00AC6E57">
        <w:rPr>
          <w:rFonts w:ascii="Times New Roman" w:hAnsi="Times New Roman" w:cs="Times New Roman"/>
          <w:sz w:val="24"/>
          <w:szCs w:val="24"/>
        </w:rPr>
        <w:t>межфункциональный</w:t>
      </w:r>
      <w:proofErr w:type="spellEnd"/>
      <w:r w:rsidRPr="00AC6E57">
        <w:rPr>
          <w:rFonts w:ascii="Times New Roman" w:hAnsi="Times New Roman" w:cs="Times New Roman"/>
          <w:sz w:val="24"/>
          <w:szCs w:val="24"/>
        </w:rPr>
        <w:t xml:space="preserve"> процесс, так как для эффективного планирования необходимы данные и результаты основной и обеспечивающей деятельности.</w:t>
      </w:r>
    </w:p>
    <w:p w:rsidR="00A16CA4" w:rsidRPr="00AC6E57" w:rsidRDefault="00A16CA4"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Основные участники: непосредственный руководитель, технический и финансовый директор, финансовый менеджер. Владелец процесса в целом – финансовый директор. Владельцами </w:t>
      </w:r>
      <w:proofErr w:type="spellStart"/>
      <w:r w:rsidRPr="00AC6E57">
        <w:rPr>
          <w:rFonts w:ascii="Times New Roman" w:hAnsi="Times New Roman" w:cs="Times New Roman"/>
          <w:sz w:val="24"/>
          <w:szCs w:val="24"/>
        </w:rPr>
        <w:t>подпроцессов</w:t>
      </w:r>
      <w:proofErr w:type="spellEnd"/>
      <w:r w:rsidRPr="00AC6E57">
        <w:rPr>
          <w:rFonts w:ascii="Times New Roman" w:hAnsi="Times New Roman" w:cs="Times New Roman"/>
          <w:sz w:val="24"/>
          <w:szCs w:val="24"/>
        </w:rPr>
        <w:t xml:space="preserve"> могут быть так же финансовый менеджер и технический директор.</w:t>
      </w:r>
    </w:p>
    <w:p w:rsidR="004143BC" w:rsidRPr="00AC6E57" w:rsidRDefault="00A16CA4"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Ответственным за предоставление данных по планируемым расходам, связанным с эксплуатацией, является технический директор. Ответственным за данные по доходам – </w:t>
      </w:r>
      <w:proofErr w:type="gramStart"/>
      <w:r w:rsidRPr="00AC6E57">
        <w:rPr>
          <w:rFonts w:ascii="Times New Roman" w:hAnsi="Times New Roman" w:cs="Times New Roman"/>
          <w:sz w:val="24"/>
          <w:szCs w:val="24"/>
        </w:rPr>
        <w:lastRenderedPageBreak/>
        <w:t>исполняющий</w:t>
      </w:r>
      <w:proofErr w:type="gramEnd"/>
      <w:r w:rsidRPr="00AC6E57">
        <w:rPr>
          <w:rFonts w:ascii="Times New Roman" w:hAnsi="Times New Roman" w:cs="Times New Roman"/>
          <w:sz w:val="24"/>
          <w:szCs w:val="24"/>
        </w:rPr>
        <w:t xml:space="preserve"> обязанности коммерческого директора. Ответственный за формирование и исполнение бюджетов, налоговое планирование – финансовый директор. </w:t>
      </w:r>
      <w:r w:rsidR="004143BC" w:rsidRPr="00AC6E57">
        <w:rPr>
          <w:rFonts w:ascii="Times New Roman" w:hAnsi="Times New Roman" w:cs="Times New Roman"/>
          <w:sz w:val="24"/>
          <w:szCs w:val="24"/>
        </w:rPr>
        <w:t xml:space="preserve">Такое разделение отражает определенные центры доходов и затрат в процессе планирования и всей деятельности в целом. Такое </w:t>
      </w:r>
      <w:proofErr w:type="spellStart"/>
      <w:r w:rsidR="004143BC" w:rsidRPr="00AC6E57">
        <w:rPr>
          <w:rFonts w:ascii="Times New Roman" w:hAnsi="Times New Roman" w:cs="Times New Roman"/>
          <w:sz w:val="24"/>
          <w:szCs w:val="24"/>
        </w:rPr>
        <w:t>декомпозирование</w:t>
      </w:r>
      <w:proofErr w:type="spellEnd"/>
      <w:r w:rsidR="004143BC" w:rsidRPr="00AC6E57">
        <w:rPr>
          <w:rFonts w:ascii="Times New Roman" w:hAnsi="Times New Roman" w:cs="Times New Roman"/>
          <w:sz w:val="24"/>
          <w:szCs w:val="24"/>
        </w:rPr>
        <w:t xml:space="preserve"> отражает следующие этапы планирования через </w:t>
      </w:r>
      <w:proofErr w:type="spellStart"/>
      <w:r w:rsidR="004143BC" w:rsidRPr="00AC6E57">
        <w:rPr>
          <w:rFonts w:ascii="Times New Roman" w:hAnsi="Times New Roman" w:cs="Times New Roman"/>
          <w:sz w:val="24"/>
          <w:szCs w:val="24"/>
        </w:rPr>
        <w:t>подпроцессы</w:t>
      </w:r>
      <w:proofErr w:type="spellEnd"/>
      <w:r w:rsidR="004143BC" w:rsidRPr="00AC6E57">
        <w:rPr>
          <w:rFonts w:ascii="Times New Roman" w:hAnsi="Times New Roman" w:cs="Times New Roman"/>
          <w:sz w:val="24"/>
          <w:szCs w:val="24"/>
        </w:rPr>
        <w:t>:</w:t>
      </w:r>
    </w:p>
    <w:p w:rsidR="004143BC" w:rsidRPr="00AC6E57" w:rsidRDefault="004143BC" w:rsidP="00931B95">
      <w:pPr>
        <w:spacing w:line="360" w:lineRule="auto"/>
        <w:ind w:firstLine="709"/>
        <w:jc w:val="both"/>
        <w:rPr>
          <w:rFonts w:ascii="Times New Roman" w:hAnsi="Times New Roman" w:cs="Times New Roman"/>
          <w:i/>
          <w:sz w:val="24"/>
          <w:szCs w:val="24"/>
        </w:rPr>
      </w:pPr>
      <w:proofErr w:type="gramStart"/>
      <w:r w:rsidRPr="00AC6E57">
        <w:rPr>
          <w:rFonts w:ascii="Times New Roman" w:hAnsi="Times New Roman" w:cs="Times New Roman"/>
          <w:i/>
          <w:sz w:val="24"/>
          <w:szCs w:val="24"/>
          <w:lang w:val="en-US"/>
        </w:rPr>
        <w:t>I</w:t>
      </w:r>
      <w:r w:rsidRPr="00AC6E57">
        <w:rPr>
          <w:rFonts w:ascii="Times New Roman" w:hAnsi="Times New Roman" w:cs="Times New Roman"/>
          <w:i/>
          <w:sz w:val="24"/>
          <w:szCs w:val="24"/>
        </w:rPr>
        <w:t xml:space="preserve"> Этап. </w:t>
      </w:r>
      <w:r w:rsidRPr="00AC6E57">
        <w:rPr>
          <w:rFonts w:ascii="Times New Roman" w:hAnsi="Times New Roman" w:cs="Times New Roman"/>
          <w:sz w:val="24"/>
          <w:szCs w:val="24"/>
        </w:rPr>
        <w:t>Формирование – процесс сбора или получения исходной информации.</w:t>
      </w:r>
      <w:proofErr w:type="gramEnd"/>
    </w:p>
    <w:p w:rsidR="004143BC" w:rsidRPr="00AC6E57" w:rsidRDefault="004143BC"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1. Сбор статистики потребления энергоресурсов</w:t>
      </w:r>
    </w:p>
    <w:p w:rsidR="004143BC" w:rsidRPr="00AC6E57" w:rsidRDefault="004143BC"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2. Расчет плановых показателей с учетом данных по формированию тарифов на энергоресурсы </w:t>
      </w:r>
    </w:p>
    <w:p w:rsidR="004143BC" w:rsidRPr="00AC6E57" w:rsidRDefault="004143BC"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 xml:space="preserve">3. Коррекция полученных данных с учетом фактического использования ресурса арендаторами. </w:t>
      </w:r>
    </w:p>
    <w:p w:rsidR="004143BC" w:rsidRPr="00AC6E57" w:rsidRDefault="004143BC" w:rsidP="00931B95">
      <w:pPr>
        <w:spacing w:line="360" w:lineRule="auto"/>
        <w:ind w:firstLine="709"/>
        <w:jc w:val="both"/>
        <w:rPr>
          <w:rFonts w:ascii="Times New Roman" w:hAnsi="Times New Roman" w:cs="Times New Roman"/>
          <w:sz w:val="24"/>
          <w:szCs w:val="24"/>
        </w:rPr>
      </w:pPr>
      <w:proofErr w:type="gramStart"/>
      <w:r w:rsidRPr="00AC6E57">
        <w:rPr>
          <w:rFonts w:ascii="Times New Roman" w:hAnsi="Times New Roman" w:cs="Times New Roman"/>
          <w:i/>
          <w:sz w:val="24"/>
          <w:szCs w:val="24"/>
          <w:lang w:val="en-US"/>
        </w:rPr>
        <w:t>II</w:t>
      </w:r>
      <w:r w:rsidRPr="00AC6E57">
        <w:rPr>
          <w:rFonts w:ascii="Times New Roman" w:hAnsi="Times New Roman" w:cs="Times New Roman"/>
          <w:i/>
          <w:sz w:val="24"/>
          <w:szCs w:val="24"/>
        </w:rPr>
        <w:t xml:space="preserve"> Этап. </w:t>
      </w:r>
      <w:r w:rsidRPr="00AC6E57">
        <w:rPr>
          <w:rFonts w:ascii="Times New Roman" w:hAnsi="Times New Roman" w:cs="Times New Roman"/>
          <w:sz w:val="24"/>
          <w:szCs w:val="24"/>
        </w:rPr>
        <w:t>Согласование – процесс обсуждения (изменения) показателей подготовленного бюджета между подразделениями и с руководством с целью устранения возможных противоречий таким образом, чтобы план соответствовал возможностям и интересам всех участвующих сторон при его исполнении, сохраняя при этом заданную руководством целевую установку.</w:t>
      </w:r>
      <w:proofErr w:type="gramEnd"/>
      <w:r w:rsidRPr="00AC6E57">
        <w:rPr>
          <w:rFonts w:ascii="Times New Roman" w:hAnsi="Times New Roman" w:cs="Times New Roman"/>
          <w:sz w:val="24"/>
          <w:szCs w:val="24"/>
        </w:rPr>
        <w:t xml:space="preserve"> Составной частью согласования является этап корректировки плановой информации (бюджетов).</w:t>
      </w:r>
    </w:p>
    <w:p w:rsidR="004143BC" w:rsidRPr="00AC6E57" w:rsidRDefault="004143BC" w:rsidP="00931B95">
      <w:pPr>
        <w:spacing w:line="360" w:lineRule="auto"/>
        <w:ind w:firstLine="709"/>
        <w:jc w:val="both"/>
        <w:rPr>
          <w:rFonts w:ascii="Times New Roman" w:hAnsi="Times New Roman" w:cs="Times New Roman"/>
          <w:sz w:val="24"/>
          <w:szCs w:val="24"/>
        </w:rPr>
      </w:pPr>
      <w:proofErr w:type="gramStart"/>
      <w:r w:rsidRPr="00AC6E57">
        <w:rPr>
          <w:rFonts w:ascii="Times New Roman" w:hAnsi="Times New Roman" w:cs="Times New Roman"/>
          <w:i/>
          <w:sz w:val="24"/>
          <w:szCs w:val="24"/>
          <w:lang w:val="en-US"/>
        </w:rPr>
        <w:t>III</w:t>
      </w:r>
      <w:r w:rsidRPr="00AC6E57">
        <w:rPr>
          <w:rFonts w:ascii="Times New Roman" w:hAnsi="Times New Roman" w:cs="Times New Roman"/>
          <w:i/>
          <w:sz w:val="24"/>
          <w:szCs w:val="24"/>
        </w:rPr>
        <w:t xml:space="preserve"> Этап.</w:t>
      </w:r>
      <w:r w:rsidRPr="00AC6E57">
        <w:rPr>
          <w:rFonts w:ascii="Times New Roman" w:hAnsi="Times New Roman" w:cs="Times New Roman"/>
          <w:sz w:val="24"/>
          <w:szCs w:val="24"/>
        </w:rPr>
        <w:t xml:space="preserve"> Утверждение – процесс принятия руководством подготовленных и согласованных со всеми участниками бюджетов предприятия.</w:t>
      </w:r>
      <w:proofErr w:type="gramEnd"/>
      <w:r w:rsidRPr="00AC6E57">
        <w:rPr>
          <w:rFonts w:ascii="Times New Roman" w:hAnsi="Times New Roman" w:cs="Times New Roman"/>
          <w:sz w:val="24"/>
          <w:szCs w:val="24"/>
        </w:rPr>
        <w:t xml:space="preserve"> </w:t>
      </w:r>
    </w:p>
    <w:p w:rsidR="004143BC" w:rsidRPr="00AC6E57" w:rsidRDefault="004143BC" w:rsidP="004143BC">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Важно отметить, принятые планы становятся директивными, то есть утвержденными к обязательному исполнению центрами ответственности.</w:t>
      </w:r>
    </w:p>
    <w:p w:rsidR="00C34221" w:rsidRDefault="00C34221" w:rsidP="004143BC">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Процессы по планированию доходов, расходов и налоговому планированию имеют </w:t>
      </w:r>
      <w:proofErr w:type="spellStart"/>
      <w:r w:rsidRPr="00AC6E57">
        <w:rPr>
          <w:rFonts w:ascii="Times New Roman" w:hAnsi="Times New Roman" w:cs="Times New Roman"/>
          <w:sz w:val="24"/>
          <w:szCs w:val="24"/>
        </w:rPr>
        <w:t>подпроцессы</w:t>
      </w:r>
      <w:proofErr w:type="spellEnd"/>
      <w:r w:rsidRPr="00AC6E57">
        <w:rPr>
          <w:rFonts w:ascii="Times New Roman" w:hAnsi="Times New Roman" w:cs="Times New Roman"/>
          <w:sz w:val="24"/>
          <w:szCs w:val="24"/>
        </w:rPr>
        <w:t>, соответствующие разработке планов с разными горизонтами планирования: на год, на квартал, месяц и неделю соответственно. Внедренный процесс планирования позволит эффективно управлять денежным потоком компании, оптимизировать расходы и оптимизировать налоговую нагрузку и высвободить денежные средства для краткосрочных вложений и проектов по развитию.</w:t>
      </w:r>
    </w:p>
    <w:p w:rsidR="00A612E1" w:rsidRPr="00AC6E57" w:rsidRDefault="00A612E1" w:rsidP="00A612E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w:t>
      </w:r>
      <w:r w:rsidRPr="00AC6E57">
        <w:rPr>
          <w:rFonts w:ascii="Times New Roman" w:hAnsi="Times New Roman" w:cs="Times New Roman"/>
          <w:sz w:val="24"/>
          <w:szCs w:val="24"/>
        </w:rPr>
        <w:t>, надстройкой для блока управлен</w:t>
      </w:r>
      <w:r>
        <w:rPr>
          <w:rFonts w:ascii="Times New Roman" w:hAnsi="Times New Roman" w:cs="Times New Roman"/>
          <w:sz w:val="24"/>
          <w:szCs w:val="24"/>
        </w:rPr>
        <w:t xml:space="preserve">ческой деятельности </w:t>
      </w:r>
      <w:r w:rsidRPr="00AC6E57">
        <w:rPr>
          <w:rFonts w:ascii="Times New Roman" w:hAnsi="Times New Roman" w:cs="Times New Roman"/>
          <w:sz w:val="24"/>
          <w:szCs w:val="24"/>
        </w:rPr>
        <w:t xml:space="preserve">или же условием для функционирования являются различные нормативно-правовые акты и внутренние регламенты. Механизмы функционирования процесса осуществляют люди </w:t>
      </w:r>
      <w:r w:rsidRPr="00AC6E57">
        <w:rPr>
          <w:rFonts w:ascii="Times New Roman" w:hAnsi="Times New Roman" w:cs="Times New Roman"/>
          <w:sz w:val="24"/>
          <w:szCs w:val="24"/>
        </w:rPr>
        <w:lastRenderedPageBreak/>
        <w:t>посредством основных средств компании и денежных сре</w:t>
      </w:r>
      <w:proofErr w:type="gramStart"/>
      <w:r w:rsidRPr="00AC6E57">
        <w:rPr>
          <w:rFonts w:ascii="Times New Roman" w:hAnsi="Times New Roman" w:cs="Times New Roman"/>
          <w:sz w:val="24"/>
          <w:szCs w:val="24"/>
        </w:rPr>
        <w:t>дств в т</w:t>
      </w:r>
      <w:proofErr w:type="gramEnd"/>
      <w:r w:rsidRPr="00AC6E57">
        <w:rPr>
          <w:rFonts w:ascii="Times New Roman" w:hAnsi="Times New Roman" w:cs="Times New Roman"/>
          <w:sz w:val="24"/>
          <w:szCs w:val="24"/>
        </w:rPr>
        <w:t xml:space="preserve">ом числе. Входом является различная информация, которая впоследствии преобразуется во внутренние регламенты и распорядки, планы, бюджеты, установки и так далее. </w:t>
      </w:r>
    </w:p>
    <w:p w:rsidR="006E2B1F" w:rsidRDefault="006E2B1F" w:rsidP="006E2B1F">
      <w:pPr>
        <w:spacing w:line="36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деятельность по развитию «отложена до лучших времен» и компания ориентируется только на удовлетворение потребностей своих нынешних клиентов, поэтому контекстная диаграмма «как есть» состоит из трех блоков деятельности: основная, управленческая и обеспечивающая. Совершенствование существующих процессов и их оптимизация, конечно, необходимо.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лдя</w:t>
      </w:r>
      <w:proofErr w:type="spellEnd"/>
      <w:r>
        <w:rPr>
          <w:rFonts w:ascii="Times New Roman" w:hAnsi="Times New Roman" w:cs="Times New Roman"/>
          <w:sz w:val="24"/>
          <w:szCs w:val="24"/>
        </w:rPr>
        <w:t xml:space="preserve"> достижения цели повышения рентабельности нужно переориентировать свою деятельность на ключевой процесс с более высокой добавленной стоимостью. Такой процесс может реализовываться лишь посредством направления деятельности по развитию. </w:t>
      </w:r>
    </w:p>
    <w:p w:rsidR="006E2B1F" w:rsidRDefault="006E2B1F" w:rsidP="006E2B1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E2B1F">
        <w:rPr>
          <w:rFonts w:ascii="Times New Roman" w:hAnsi="Times New Roman" w:cs="Times New Roman"/>
          <w:sz w:val="24"/>
          <w:szCs w:val="24"/>
        </w:rPr>
        <w:t>Оптимизации отдель</w:t>
      </w:r>
      <w:r w:rsidR="00A612E1">
        <w:rPr>
          <w:rFonts w:ascii="Times New Roman" w:hAnsi="Times New Roman" w:cs="Times New Roman"/>
          <w:sz w:val="24"/>
          <w:szCs w:val="24"/>
        </w:rPr>
        <w:t>ного бизнес-процесса может явля</w:t>
      </w:r>
      <w:r w:rsidRPr="006E2B1F">
        <w:rPr>
          <w:rFonts w:ascii="Times New Roman" w:hAnsi="Times New Roman" w:cs="Times New Roman"/>
          <w:sz w:val="24"/>
          <w:szCs w:val="24"/>
        </w:rPr>
        <w:t>т</w:t>
      </w:r>
      <w:r w:rsidR="00A612E1">
        <w:rPr>
          <w:rFonts w:ascii="Times New Roman" w:hAnsi="Times New Roman" w:cs="Times New Roman"/>
          <w:sz w:val="24"/>
          <w:szCs w:val="24"/>
        </w:rPr>
        <w:t>ь</w:t>
      </w:r>
      <w:r w:rsidRPr="006E2B1F">
        <w:rPr>
          <w:rFonts w:ascii="Times New Roman" w:hAnsi="Times New Roman" w:cs="Times New Roman"/>
          <w:sz w:val="24"/>
          <w:szCs w:val="24"/>
        </w:rPr>
        <w:t xml:space="preserve">ся успешным результатом данной работы и приносить положительный эффект для компании в долгосрочном периоде. Но на практике, помимо описанного бизнес-процесса, остается огромный простор для дальнейшего развития и усовершенствования всей системы бизнес-процессов. Именно с целью дальнейшего развития организации, на примере предложенных изменений, автором было предложено создание нового вида деятельности, который будет заниматься развитием системы бизнес-процессов </w:t>
      </w:r>
      <w:proofErr w:type="gramStart"/>
      <w:r w:rsidRPr="006E2B1F">
        <w:rPr>
          <w:rFonts w:ascii="Times New Roman" w:hAnsi="Times New Roman" w:cs="Times New Roman"/>
          <w:sz w:val="24"/>
          <w:szCs w:val="24"/>
        </w:rPr>
        <w:t>организации</w:t>
      </w:r>
      <w:proofErr w:type="gramEnd"/>
      <w:r w:rsidRPr="006E2B1F">
        <w:rPr>
          <w:rFonts w:ascii="Times New Roman" w:hAnsi="Times New Roman" w:cs="Times New Roman"/>
          <w:sz w:val="24"/>
          <w:szCs w:val="24"/>
        </w:rPr>
        <w:t xml:space="preserve"> и послужит инструментом для </w:t>
      </w:r>
      <w:r>
        <w:rPr>
          <w:rFonts w:ascii="Times New Roman" w:hAnsi="Times New Roman" w:cs="Times New Roman"/>
          <w:sz w:val="24"/>
          <w:szCs w:val="24"/>
        </w:rPr>
        <w:t>будущего развития компании</w:t>
      </w:r>
      <w:r w:rsidRPr="006E2B1F">
        <w:rPr>
          <w:rFonts w:ascii="Times New Roman" w:hAnsi="Times New Roman" w:cs="Times New Roman"/>
          <w:sz w:val="24"/>
          <w:szCs w:val="24"/>
        </w:rPr>
        <w:t>.</w:t>
      </w:r>
      <w:r w:rsidR="00543C3C">
        <w:rPr>
          <w:rFonts w:ascii="Times New Roman" w:hAnsi="Times New Roman" w:cs="Times New Roman"/>
          <w:sz w:val="24"/>
          <w:szCs w:val="24"/>
        </w:rPr>
        <w:t xml:space="preserve"> Посредством выделения данного направления моно будет решить ряд задач:</w:t>
      </w:r>
    </w:p>
    <w:p w:rsidR="00543C3C" w:rsidRDefault="00543C3C" w:rsidP="00543C3C">
      <w:pPr>
        <w:pStyle w:val="a3"/>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проекта СТО </w:t>
      </w:r>
      <w:proofErr w:type="spellStart"/>
      <w:r>
        <w:rPr>
          <w:rFonts w:ascii="Times New Roman" w:hAnsi="Times New Roman" w:cs="Times New Roman"/>
          <w:sz w:val="24"/>
          <w:szCs w:val="24"/>
        </w:rPr>
        <w:t>Автофранс</w:t>
      </w:r>
      <w:proofErr w:type="spellEnd"/>
      <w:r>
        <w:rPr>
          <w:rFonts w:ascii="Times New Roman" w:hAnsi="Times New Roman" w:cs="Times New Roman"/>
          <w:sz w:val="24"/>
          <w:szCs w:val="24"/>
          <w:lang w:val="en-US"/>
        </w:rPr>
        <w:t>;</w:t>
      </w:r>
    </w:p>
    <w:p w:rsidR="00543C3C" w:rsidRDefault="00543C3C" w:rsidP="00543C3C">
      <w:pPr>
        <w:pStyle w:val="a3"/>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Освоение незастроенных площадей</w:t>
      </w:r>
      <w:r>
        <w:rPr>
          <w:rFonts w:ascii="Times New Roman" w:hAnsi="Times New Roman" w:cs="Times New Roman"/>
          <w:sz w:val="24"/>
          <w:szCs w:val="24"/>
          <w:lang w:val="en-US"/>
        </w:rPr>
        <w:t>;</w:t>
      </w:r>
    </w:p>
    <w:p w:rsidR="00543C3C" w:rsidRPr="00543C3C" w:rsidRDefault="00543C3C" w:rsidP="00543C3C">
      <w:pPr>
        <w:pStyle w:val="a3"/>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Целевое использование СРО и строительной службы предприятия</w:t>
      </w:r>
      <w:r w:rsidRPr="00543C3C">
        <w:rPr>
          <w:rFonts w:ascii="Times New Roman" w:hAnsi="Times New Roman" w:cs="Times New Roman"/>
          <w:sz w:val="24"/>
          <w:szCs w:val="24"/>
        </w:rPr>
        <w:t>;</w:t>
      </w:r>
    </w:p>
    <w:p w:rsidR="00543C3C" w:rsidRDefault="00543C3C" w:rsidP="00543C3C">
      <w:pPr>
        <w:pStyle w:val="a3"/>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Масштабирование деятельности компании</w:t>
      </w:r>
      <w:r>
        <w:rPr>
          <w:rFonts w:ascii="Times New Roman" w:hAnsi="Times New Roman" w:cs="Times New Roman"/>
          <w:sz w:val="24"/>
          <w:szCs w:val="24"/>
          <w:lang w:val="en-US"/>
        </w:rPr>
        <w:t>;</w:t>
      </w:r>
    </w:p>
    <w:p w:rsidR="00543C3C" w:rsidRPr="00543C3C" w:rsidRDefault="00543C3C" w:rsidP="00543C3C">
      <w:pPr>
        <w:pStyle w:val="a3"/>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денежного потока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повышение</w:t>
      </w:r>
      <w:proofErr w:type="gramEnd"/>
      <w:r>
        <w:rPr>
          <w:rFonts w:ascii="Times New Roman" w:hAnsi="Times New Roman" w:cs="Times New Roman"/>
          <w:sz w:val="24"/>
          <w:szCs w:val="24"/>
        </w:rPr>
        <w:t xml:space="preserve"> привлекательности компании как управляющей активами.</w:t>
      </w:r>
    </w:p>
    <w:p w:rsidR="006E2B1F" w:rsidRDefault="006E2B1F" w:rsidP="006E2B1F">
      <w:pPr>
        <w:spacing w:line="360" w:lineRule="auto"/>
        <w:ind w:firstLine="708"/>
        <w:jc w:val="both"/>
        <w:rPr>
          <w:rFonts w:ascii="Times New Roman" w:hAnsi="Times New Roman" w:cs="Times New Roman"/>
          <w:noProof/>
          <w:sz w:val="24"/>
          <w:szCs w:val="24"/>
          <w:lang w:eastAsia="ru-RU"/>
        </w:rPr>
      </w:pPr>
      <w:r w:rsidRPr="00AC6E57">
        <w:rPr>
          <w:rFonts w:ascii="Times New Roman" w:hAnsi="Times New Roman" w:cs="Times New Roman"/>
          <w:sz w:val="24"/>
          <w:szCs w:val="24"/>
        </w:rPr>
        <w:t xml:space="preserve">На нулевом уровне </w:t>
      </w:r>
      <w:r w:rsidR="00543C3C">
        <w:rPr>
          <w:rFonts w:ascii="Times New Roman" w:hAnsi="Times New Roman" w:cs="Times New Roman"/>
          <w:sz w:val="24"/>
          <w:szCs w:val="24"/>
        </w:rPr>
        <w:t xml:space="preserve">диаграммы </w:t>
      </w:r>
      <w:r>
        <w:rPr>
          <w:rFonts w:ascii="Times New Roman" w:hAnsi="Times New Roman" w:cs="Times New Roman"/>
          <w:sz w:val="24"/>
          <w:szCs w:val="24"/>
        </w:rPr>
        <w:t xml:space="preserve">«как должно быть» </w:t>
      </w:r>
      <w:r w:rsidRPr="00AC6E57">
        <w:rPr>
          <w:rFonts w:ascii="Times New Roman" w:hAnsi="Times New Roman" w:cs="Times New Roman"/>
          <w:sz w:val="24"/>
          <w:szCs w:val="24"/>
        </w:rPr>
        <w:t>деятельность компании представляет собой четыре основных направления: управленческую деятельность, основную деятельность, обеспечивающую деятельность и д</w:t>
      </w:r>
      <w:r w:rsidR="00802BCD">
        <w:rPr>
          <w:rFonts w:ascii="Times New Roman" w:hAnsi="Times New Roman" w:cs="Times New Roman"/>
          <w:sz w:val="24"/>
          <w:szCs w:val="24"/>
        </w:rPr>
        <w:t>еятельность по развитию (рис. 3.4</w:t>
      </w:r>
      <w:r w:rsidRPr="00AC6E57">
        <w:rPr>
          <w:rFonts w:ascii="Times New Roman" w:hAnsi="Times New Roman" w:cs="Times New Roman"/>
          <w:sz w:val="24"/>
          <w:szCs w:val="24"/>
        </w:rPr>
        <w:t>).</w:t>
      </w:r>
      <w:r w:rsidRPr="00AC6E57">
        <w:rPr>
          <w:rFonts w:ascii="Times New Roman" w:hAnsi="Times New Roman" w:cs="Times New Roman"/>
          <w:noProof/>
          <w:sz w:val="24"/>
          <w:szCs w:val="24"/>
          <w:lang w:eastAsia="ru-RU"/>
        </w:rPr>
        <w:t xml:space="preserve"> </w:t>
      </w:r>
    </w:p>
    <w:p w:rsidR="006E2B1F" w:rsidRPr="00AC6E57" w:rsidRDefault="00543C3C" w:rsidP="006E2B1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6615" cy="4037330"/>
            <wp:effectExtent l="19050" t="0" r="6985" b="0"/>
            <wp:docPr id="2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srcRect/>
                    <a:stretch>
                      <a:fillRect/>
                    </a:stretch>
                  </pic:blipFill>
                  <pic:spPr bwMode="auto">
                    <a:xfrm>
                      <a:off x="0" y="0"/>
                      <a:ext cx="5936615" cy="4037330"/>
                    </a:xfrm>
                    <a:prstGeom prst="rect">
                      <a:avLst/>
                    </a:prstGeom>
                    <a:noFill/>
                    <a:ln w="9525">
                      <a:noFill/>
                      <a:miter lim="800000"/>
                      <a:headEnd/>
                      <a:tailEnd/>
                    </a:ln>
                  </pic:spPr>
                </pic:pic>
              </a:graphicData>
            </a:graphic>
          </wp:inline>
        </w:drawing>
      </w:r>
    </w:p>
    <w:p w:rsidR="006E2B1F" w:rsidRPr="00802BCD" w:rsidRDefault="0015207C" w:rsidP="006E2B1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802BCD">
        <w:rPr>
          <w:rFonts w:ascii="Times New Roman" w:hAnsi="Times New Roman" w:cs="Times New Roman"/>
          <w:sz w:val="24"/>
          <w:szCs w:val="24"/>
        </w:rPr>
        <w:t>Рисунок 3</w:t>
      </w:r>
      <w:r w:rsidR="006E2B1F" w:rsidRPr="00AC6E57">
        <w:rPr>
          <w:rFonts w:ascii="Times New Roman" w:hAnsi="Times New Roman" w:cs="Times New Roman"/>
          <w:sz w:val="24"/>
          <w:szCs w:val="24"/>
        </w:rPr>
        <w:t>.</w:t>
      </w:r>
      <w:r w:rsidR="00802BCD" w:rsidRPr="00802BCD">
        <w:rPr>
          <w:rFonts w:ascii="Times New Roman" w:hAnsi="Times New Roman" w:cs="Times New Roman"/>
          <w:sz w:val="24"/>
          <w:szCs w:val="24"/>
        </w:rPr>
        <w:t>4</w:t>
      </w:r>
      <w:r w:rsidR="006E2B1F" w:rsidRPr="00802BCD">
        <w:rPr>
          <w:rFonts w:ascii="Times New Roman" w:hAnsi="Times New Roman" w:cs="Times New Roman"/>
          <w:sz w:val="24"/>
          <w:szCs w:val="24"/>
        </w:rPr>
        <w:t xml:space="preserve"> Диаграмма А</w:t>
      </w:r>
      <w:proofErr w:type="gramStart"/>
      <w:r w:rsidR="006E2B1F" w:rsidRPr="00802BCD">
        <w:rPr>
          <w:rFonts w:ascii="Times New Roman" w:hAnsi="Times New Roman" w:cs="Times New Roman"/>
          <w:sz w:val="24"/>
          <w:szCs w:val="24"/>
        </w:rPr>
        <w:t>0</w:t>
      </w:r>
      <w:proofErr w:type="gramEnd"/>
      <w:r w:rsidR="006E2B1F" w:rsidRPr="00802BCD">
        <w:rPr>
          <w:rFonts w:ascii="Times New Roman" w:hAnsi="Times New Roman" w:cs="Times New Roman"/>
          <w:sz w:val="24"/>
          <w:szCs w:val="24"/>
        </w:rPr>
        <w:t xml:space="preserve"> «КАК ДОЛЖНО БЫТЬ»</w:t>
      </w:r>
    </w:p>
    <w:p w:rsidR="006E2B1F" w:rsidRPr="007226A1" w:rsidRDefault="006E2B1F" w:rsidP="006E2B1F">
      <w:pPr>
        <w:spacing w:line="360" w:lineRule="auto"/>
        <w:jc w:val="center"/>
        <w:rPr>
          <w:rFonts w:ascii="Times New Roman" w:hAnsi="Times New Roman" w:cs="Times New Roman"/>
          <w:sz w:val="24"/>
          <w:szCs w:val="24"/>
        </w:rPr>
      </w:pPr>
      <w:r w:rsidRPr="00802BCD">
        <w:rPr>
          <w:rFonts w:ascii="Times New Roman" w:hAnsi="Times New Roman" w:cs="Times New Roman"/>
          <w:sz w:val="24"/>
          <w:szCs w:val="24"/>
        </w:rPr>
        <w:t>Источник: составлено автором</w:t>
      </w:r>
      <w:r w:rsidR="007226A1" w:rsidRPr="007226A1">
        <w:rPr>
          <w:rFonts w:ascii="Times New Roman" w:hAnsi="Times New Roman" w:cs="Times New Roman"/>
          <w:sz w:val="24"/>
          <w:szCs w:val="24"/>
        </w:rPr>
        <w:t xml:space="preserve"> </w:t>
      </w:r>
      <w:r w:rsidR="007226A1">
        <w:rPr>
          <w:rFonts w:ascii="Times New Roman" w:hAnsi="Times New Roman" w:cs="Times New Roman"/>
          <w:sz w:val="24"/>
          <w:szCs w:val="24"/>
        </w:rPr>
        <w:t xml:space="preserve">в нотации </w:t>
      </w:r>
      <w:r w:rsidR="007226A1">
        <w:rPr>
          <w:rFonts w:ascii="Times New Roman" w:hAnsi="Times New Roman" w:cs="Times New Roman"/>
          <w:sz w:val="24"/>
          <w:szCs w:val="24"/>
          <w:lang w:val="en-US"/>
        </w:rPr>
        <w:t>IDEF</w:t>
      </w:r>
      <w:r w:rsidR="007226A1" w:rsidRPr="007226A1">
        <w:rPr>
          <w:rFonts w:ascii="Times New Roman" w:hAnsi="Times New Roman" w:cs="Times New Roman"/>
          <w:sz w:val="24"/>
          <w:szCs w:val="24"/>
        </w:rPr>
        <w:t>0</w:t>
      </w:r>
    </w:p>
    <w:p w:rsidR="00802BCD" w:rsidRPr="00802BCD" w:rsidRDefault="00802BCD" w:rsidP="006E2B1F">
      <w:pPr>
        <w:spacing w:line="360" w:lineRule="auto"/>
        <w:jc w:val="center"/>
        <w:rPr>
          <w:rFonts w:ascii="Times New Roman" w:hAnsi="Times New Roman" w:cs="Times New Roman"/>
          <w:sz w:val="24"/>
          <w:szCs w:val="24"/>
        </w:rPr>
      </w:pPr>
    </w:p>
    <w:p w:rsidR="00B95726" w:rsidRPr="00B95726" w:rsidRDefault="00A612E1" w:rsidP="00A612E1">
      <w:pPr>
        <w:spacing w:line="360" w:lineRule="auto"/>
        <w:ind w:firstLine="708"/>
        <w:jc w:val="both"/>
        <w:rPr>
          <w:rFonts w:ascii="Times New Roman" w:hAnsi="Times New Roman" w:cs="Times New Roman"/>
          <w:sz w:val="24"/>
          <w:szCs w:val="24"/>
        </w:rPr>
      </w:pPr>
      <w:r w:rsidRPr="00A612E1">
        <w:rPr>
          <w:rFonts w:ascii="Times New Roman" w:hAnsi="Times New Roman" w:cs="Times New Roman"/>
          <w:sz w:val="24"/>
          <w:szCs w:val="24"/>
        </w:rPr>
        <w:t>Исходя из текущего этапа развития компании, и её возможностей, автором предлагается постепенное внедрение нового подхода к управлению деятельностью компании и создание нового вида деятельности – деятельности по развитию.</w:t>
      </w:r>
      <w:r>
        <w:rPr>
          <w:rFonts w:ascii="Times New Roman" w:hAnsi="Times New Roman" w:cs="Times New Roman"/>
          <w:sz w:val="24"/>
          <w:szCs w:val="24"/>
        </w:rPr>
        <w:t xml:space="preserve"> </w:t>
      </w:r>
      <w:r w:rsidRPr="00A612E1">
        <w:rPr>
          <w:rFonts w:ascii="Times New Roman" w:hAnsi="Times New Roman" w:cs="Times New Roman"/>
          <w:sz w:val="24"/>
          <w:szCs w:val="24"/>
        </w:rPr>
        <w:t>Бизнес-процесс деятельности по развитию будет представлять собой непрерывную деятельность по совершенствованию ключевых бизнес-процессов и услуг. Инновации и решения, разработанные в результате данной деятельности, будут оказывать влияние на все категории видов деятельности высшего уровня: управленческую деятельность, основную деятельность, и обеспечивающую деятельность. Помимо этого, взаимодействие отдела по развитию с управленческой деятельностью позволит повысить эффективность управленческих решений, качество планирования и разработки целей для различных структур организации.</w:t>
      </w:r>
    </w:p>
    <w:p w:rsidR="007154A6" w:rsidRPr="00AC6E57" w:rsidRDefault="007154A6" w:rsidP="00C34221">
      <w:pPr>
        <w:rPr>
          <w:rFonts w:ascii="Times New Roman" w:hAnsi="Times New Roman" w:cs="Times New Roman"/>
          <w:b/>
          <w:sz w:val="24"/>
          <w:szCs w:val="24"/>
        </w:rPr>
      </w:pPr>
      <w:r w:rsidRPr="00AC6E57">
        <w:rPr>
          <w:rFonts w:ascii="Times New Roman" w:hAnsi="Times New Roman" w:cs="Times New Roman"/>
          <w:b/>
          <w:sz w:val="24"/>
          <w:szCs w:val="24"/>
        </w:rPr>
        <w:br w:type="page"/>
      </w:r>
    </w:p>
    <w:p w:rsidR="00C46888" w:rsidRPr="0004217A" w:rsidRDefault="00C46888" w:rsidP="00931B95">
      <w:pPr>
        <w:pStyle w:val="1"/>
        <w:ind w:firstLine="709"/>
        <w:jc w:val="both"/>
        <w:rPr>
          <w:rFonts w:ascii="Times New Roman" w:hAnsi="Times New Roman" w:cs="Times New Roman"/>
          <w:color w:val="000000" w:themeColor="text1"/>
          <w:sz w:val="24"/>
          <w:szCs w:val="24"/>
        </w:rPr>
      </w:pPr>
      <w:bookmarkStart w:id="13" w:name="_Toc513933454"/>
      <w:r w:rsidRPr="0004217A">
        <w:rPr>
          <w:rFonts w:ascii="Times New Roman" w:hAnsi="Times New Roman" w:cs="Times New Roman"/>
          <w:color w:val="000000" w:themeColor="text1"/>
          <w:sz w:val="24"/>
          <w:szCs w:val="24"/>
        </w:rPr>
        <w:lastRenderedPageBreak/>
        <w:t>3.2Внедрение разработанной структуры бизнес-процессов</w:t>
      </w:r>
      <w:bookmarkEnd w:id="13"/>
    </w:p>
    <w:p w:rsidR="007154A6" w:rsidRPr="00AC6E57" w:rsidRDefault="007154A6" w:rsidP="00C46888">
      <w:pPr>
        <w:spacing w:after="0" w:line="240" w:lineRule="auto"/>
        <w:rPr>
          <w:rFonts w:ascii="Times New Roman" w:hAnsi="Times New Roman" w:cs="Times New Roman"/>
          <w:b/>
          <w:sz w:val="24"/>
          <w:szCs w:val="24"/>
        </w:rPr>
      </w:pPr>
    </w:p>
    <w:p w:rsidR="007154A6" w:rsidRPr="00AC6E57" w:rsidRDefault="007154A6" w:rsidP="006E3047">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Для наиболее эффективной реорганизации данных обеспечивающих процессов необходимо </w:t>
      </w:r>
      <w:r w:rsidR="006E3047" w:rsidRPr="00AC6E57">
        <w:rPr>
          <w:rFonts w:ascii="Times New Roman" w:hAnsi="Times New Roman" w:cs="Times New Roman"/>
          <w:sz w:val="24"/>
          <w:szCs w:val="24"/>
        </w:rPr>
        <w:t>не просто описать новую структуру. Д</w:t>
      </w:r>
      <w:r w:rsidRPr="00AC6E57">
        <w:rPr>
          <w:rFonts w:ascii="Times New Roman" w:hAnsi="Times New Roman" w:cs="Times New Roman"/>
          <w:sz w:val="24"/>
          <w:szCs w:val="24"/>
        </w:rPr>
        <w:t>ля того</w:t>
      </w:r>
      <w:proofErr w:type="gramStart"/>
      <w:r w:rsidRPr="00AC6E57">
        <w:rPr>
          <w:rFonts w:ascii="Times New Roman" w:hAnsi="Times New Roman" w:cs="Times New Roman"/>
          <w:sz w:val="24"/>
          <w:szCs w:val="24"/>
        </w:rPr>
        <w:t>,</w:t>
      </w:r>
      <w:proofErr w:type="gramEnd"/>
      <w:r w:rsidRPr="00AC6E57">
        <w:rPr>
          <w:rFonts w:ascii="Times New Roman" w:hAnsi="Times New Roman" w:cs="Times New Roman"/>
          <w:sz w:val="24"/>
          <w:szCs w:val="24"/>
        </w:rPr>
        <w:t xml:space="preserve"> чтобы </w:t>
      </w:r>
      <w:r w:rsidR="006E3047" w:rsidRPr="00AC6E57">
        <w:rPr>
          <w:rFonts w:ascii="Times New Roman" w:hAnsi="Times New Roman" w:cs="Times New Roman"/>
          <w:sz w:val="24"/>
          <w:szCs w:val="24"/>
        </w:rPr>
        <w:t>работники придерживались новой системы, нужно</w:t>
      </w:r>
      <w:r w:rsidRPr="00AC6E57">
        <w:rPr>
          <w:rFonts w:ascii="Times New Roman" w:hAnsi="Times New Roman" w:cs="Times New Roman"/>
          <w:sz w:val="24"/>
          <w:szCs w:val="24"/>
        </w:rPr>
        <w:t xml:space="preserve"> разработать внутренние документы, определяющие статус</w:t>
      </w:r>
      <w:r w:rsidR="006E3047" w:rsidRPr="00AC6E57">
        <w:rPr>
          <w:rFonts w:ascii="Times New Roman" w:hAnsi="Times New Roman" w:cs="Times New Roman"/>
          <w:sz w:val="24"/>
          <w:szCs w:val="24"/>
        </w:rPr>
        <w:t xml:space="preserve"> бизнес-процессов</w:t>
      </w:r>
      <w:r w:rsidRPr="00AC6E57">
        <w:rPr>
          <w:rFonts w:ascii="Times New Roman" w:hAnsi="Times New Roman" w:cs="Times New Roman"/>
          <w:sz w:val="24"/>
          <w:szCs w:val="24"/>
        </w:rPr>
        <w:t xml:space="preserve">. </w:t>
      </w:r>
      <w:proofErr w:type="gramStart"/>
      <w:r w:rsidRPr="00AC6E57">
        <w:rPr>
          <w:rFonts w:ascii="Times New Roman" w:hAnsi="Times New Roman" w:cs="Times New Roman"/>
          <w:sz w:val="24"/>
          <w:szCs w:val="24"/>
        </w:rPr>
        <w:t xml:space="preserve">Для регламентации необходимо разработать положение по бюджетному планированию деятельности общества, регламент проведения платежей и составления платежных календарей, регламент по работе с дебиторской задолженность. </w:t>
      </w:r>
      <w:proofErr w:type="gramEnd"/>
    </w:p>
    <w:p w:rsidR="007154A6" w:rsidRPr="00AC6E57" w:rsidRDefault="007154A6" w:rsidP="006E3047">
      <w:pPr>
        <w:spacing w:line="360" w:lineRule="auto"/>
        <w:ind w:firstLine="424"/>
        <w:jc w:val="both"/>
        <w:rPr>
          <w:rFonts w:ascii="Times New Roman" w:hAnsi="Times New Roman" w:cs="Times New Roman"/>
          <w:sz w:val="24"/>
          <w:szCs w:val="24"/>
        </w:rPr>
      </w:pPr>
      <w:r w:rsidRPr="00AC6E57">
        <w:rPr>
          <w:rFonts w:ascii="Times New Roman" w:hAnsi="Times New Roman" w:cs="Times New Roman"/>
          <w:sz w:val="24"/>
          <w:szCs w:val="24"/>
        </w:rPr>
        <w:t>Данные внутренние документы необходимы для учреждения определенных правил работы общества, разграничения ответственности участников тех или иных процессов. В данной работе предложены проекты данных документов:</w:t>
      </w:r>
    </w:p>
    <w:p w:rsidR="007154A6" w:rsidRPr="00AC6E57" w:rsidRDefault="007154A6" w:rsidP="003F7E7B">
      <w:pPr>
        <w:pStyle w:val="a3"/>
        <w:numPr>
          <w:ilvl w:val="0"/>
          <w:numId w:val="11"/>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Положение о бюджетном планировании Общества (Приложение 1)</w:t>
      </w:r>
    </w:p>
    <w:p w:rsidR="007154A6" w:rsidRPr="00AC6E57" w:rsidRDefault="007154A6" w:rsidP="003F7E7B">
      <w:pPr>
        <w:pStyle w:val="a3"/>
        <w:numPr>
          <w:ilvl w:val="0"/>
          <w:numId w:val="11"/>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Регламент исполнения платежных обязательств (Приложение 2)</w:t>
      </w:r>
    </w:p>
    <w:p w:rsidR="007154A6" w:rsidRPr="00AC6E57" w:rsidRDefault="007154A6" w:rsidP="003F7E7B">
      <w:pPr>
        <w:pStyle w:val="a3"/>
        <w:numPr>
          <w:ilvl w:val="0"/>
          <w:numId w:val="11"/>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Регламент по работе с дебиторской задолженностью (Приложение 3)</w:t>
      </w:r>
    </w:p>
    <w:p w:rsidR="007154A6" w:rsidRPr="00AC6E57" w:rsidRDefault="007154A6" w:rsidP="007154A6">
      <w:pPr>
        <w:spacing w:line="360" w:lineRule="auto"/>
        <w:ind w:firstLine="424"/>
        <w:jc w:val="both"/>
        <w:rPr>
          <w:rFonts w:ascii="Times New Roman" w:hAnsi="Times New Roman" w:cs="Times New Roman"/>
          <w:sz w:val="24"/>
          <w:szCs w:val="24"/>
        </w:rPr>
      </w:pPr>
      <w:r w:rsidRPr="00AC6E57">
        <w:rPr>
          <w:rFonts w:ascii="Times New Roman" w:hAnsi="Times New Roman" w:cs="Times New Roman"/>
          <w:sz w:val="24"/>
          <w:szCs w:val="24"/>
        </w:rPr>
        <w:t xml:space="preserve">Такие внутренние документы необходимы для определения владельцев и участников процессов, определения ответственных лиц и исключения дублирования функций. Также данные регламенты призваны, чтобы нивелировать проблему кассовых разрывов и существенно сократить расходы на погашение пеней. Такая организация деятельности предприятия так же позволит использовать полученные денежные средства для </w:t>
      </w:r>
      <w:proofErr w:type="spellStart"/>
      <w:r w:rsidRPr="00AC6E57">
        <w:rPr>
          <w:rFonts w:ascii="Times New Roman" w:hAnsi="Times New Roman" w:cs="Times New Roman"/>
          <w:sz w:val="24"/>
          <w:szCs w:val="24"/>
        </w:rPr>
        <w:t>внереализационной</w:t>
      </w:r>
      <w:proofErr w:type="spellEnd"/>
      <w:r w:rsidRPr="00AC6E57">
        <w:rPr>
          <w:rFonts w:ascii="Times New Roman" w:hAnsi="Times New Roman" w:cs="Times New Roman"/>
          <w:sz w:val="24"/>
          <w:szCs w:val="24"/>
        </w:rPr>
        <w:t xml:space="preserve"> деятельности (краткосрочных финансовых вложений) и деятельности по развитию, которая должна быть ключевой для управляющей компании. </w:t>
      </w:r>
    </w:p>
    <w:p w:rsidR="00627519" w:rsidRPr="00AC6E57" w:rsidRDefault="00627519" w:rsidP="00627519">
      <w:pPr>
        <w:spacing w:line="360" w:lineRule="auto"/>
        <w:ind w:firstLine="360"/>
        <w:jc w:val="both"/>
        <w:rPr>
          <w:rFonts w:ascii="Times New Roman" w:hAnsi="Times New Roman" w:cs="Times New Roman"/>
          <w:sz w:val="24"/>
          <w:szCs w:val="24"/>
        </w:rPr>
      </w:pPr>
      <w:r w:rsidRPr="00AC6E57">
        <w:rPr>
          <w:rFonts w:ascii="Times New Roman" w:hAnsi="Times New Roman" w:cs="Times New Roman"/>
          <w:sz w:val="24"/>
          <w:szCs w:val="24"/>
        </w:rPr>
        <w:t xml:space="preserve">В силу того, что финансы являются основой деятельности любой организации, а их увеличение является необходимым условием для развития компании на данном этапе, следует начать с оптимизации работы финансовой службы, которая влияет и на расходы и на доходы в организации. Как было отмечено ранее, деятельность финансовой службы не регламентирована, расходы крайне высоки, а структура взаимоотношений между ними запутана и перегружена. В </w:t>
      </w:r>
      <w:proofErr w:type="spellStart"/>
      <w:r w:rsidRPr="00AC6E57">
        <w:rPr>
          <w:rFonts w:ascii="Times New Roman" w:hAnsi="Times New Roman" w:cs="Times New Roman"/>
          <w:sz w:val="24"/>
          <w:szCs w:val="24"/>
        </w:rPr>
        <w:t>декомпозировании</w:t>
      </w:r>
      <w:proofErr w:type="spellEnd"/>
      <w:r w:rsidRPr="00AC6E57">
        <w:rPr>
          <w:rFonts w:ascii="Times New Roman" w:hAnsi="Times New Roman" w:cs="Times New Roman"/>
          <w:sz w:val="24"/>
          <w:szCs w:val="24"/>
        </w:rPr>
        <w:t xml:space="preserve"> и построении новой структуры бизнес-процессов не будет необходимости, если не поправить ее финансовое состояние. Для этого стоит начать с оптимизации расходов. </w:t>
      </w:r>
    </w:p>
    <w:p w:rsidR="00627519" w:rsidRPr="00AC6E57" w:rsidRDefault="00627519" w:rsidP="00627519">
      <w:pPr>
        <w:spacing w:line="360" w:lineRule="auto"/>
        <w:ind w:firstLine="360"/>
        <w:jc w:val="both"/>
        <w:rPr>
          <w:rFonts w:ascii="Times New Roman" w:hAnsi="Times New Roman" w:cs="Times New Roman"/>
          <w:sz w:val="24"/>
          <w:szCs w:val="24"/>
        </w:rPr>
      </w:pPr>
      <w:r w:rsidRPr="00AC6E57">
        <w:rPr>
          <w:rFonts w:ascii="Times New Roman" w:hAnsi="Times New Roman" w:cs="Times New Roman"/>
          <w:sz w:val="24"/>
          <w:szCs w:val="24"/>
        </w:rPr>
        <w:t xml:space="preserve">Основную часть расходов составляет оплата электричества, а поставщик электричества является монополистом и на его тарифы невозможно повлиять, поэтому следует обратить внимание на налоговую оптимизацию. Наиболее значительным для Ареала является налог  на имущество. Налог на имущество организаций относится к местным налогам. Это значит, </w:t>
      </w:r>
      <w:r w:rsidRPr="00AC6E57">
        <w:rPr>
          <w:rFonts w:ascii="Times New Roman" w:hAnsi="Times New Roman" w:cs="Times New Roman"/>
          <w:sz w:val="24"/>
          <w:szCs w:val="24"/>
        </w:rPr>
        <w:lastRenderedPageBreak/>
        <w:t xml:space="preserve">что налоговая ставка устанавливается законами субъектов РФ, но не может превышать 2,2 % (границы, установленной Налоговым Кодексом). Объектом налогообложения является как движимое имущество, так и недвижимое имущество организации, которое находится на балансе предприятия как объекты основных средств, по остаточной стоимости. Однако 01.01.2015 ставка налога на имущество определяется не от остаточной стоимости, а от кадастровой. В силу того, что данный налог является местным, существует ряд нюансов, связанных с расчетом налога на имущество организаций в Санкт-Петербурге. </w:t>
      </w:r>
    </w:p>
    <w:p w:rsidR="00627519" w:rsidRPr="00AC6E57" w:rsidRDefault="00627519" w:rsidP="00627519">
      <w:pPr>
        <w:spacing w:line="360" w:lineRule="auto"/>
        <w:ind w:firstLine="360"/>
        <w:jc w:val="both"/>
        <w:rPr>
          <w:rFonts w:ascii="Times New Roman" w:hAnsi="Times New Roman" w:cs="Times New Roman"/>
          <w:sz w:val="24"/>
          <w:szCs w:val="24"/>
        </w:rPr>
      </w:pPr>
      <w:r w:rsidRPr="00AC6E57">
        <w:rPr>
          <w:rFonts w:ascii="Times New Roman" w:hAnsi="Times New Roman" w:cs="Times New Roman"/>
          <w:sz w:val="24"/>
          <w:szCs w:val="24"/>
        </w:rPr>
        <w:t>Налоговая ставка в отношении административно-деловых центров и торговых центров (комплексов) и помещений устанавливается</w:t>
      </w:r>
      <w:r w:rsidRPr="00AC6E57">
        <w:rPr>
          <w:rStyle w:val="a8"/>
          <w:rFonts w:ascii="Times New Roman" w:hAnsi="Times New Roman" w:cs="Times New Roman"/>
          <w:sz w:val="24"/>
          <w:szCs w:val="24"/>
        </w:rPr>
        <w:footnoteReference w:id="19"/>
      </w:r>
      <w:r w:rsidRPr="00AC6E57">
        <w:rPr>
          <w:rFonts w:ascii="Times New Roman" w:hAnsi="Times New Roman" w:cs="Times New Roman"/>
          <w:sz w:val="24"/>
          <w:szCs w:val="24"/>
        </w:rPr>
        <w:t>:</w:t>
      </w:r>
    </w:p>
    <w:p w:rsidR="00627519" w:rsidRPr="00AC6E57" w:rsidRDefault="00627519" w:rsidP="00627519">
      <w:pPr>
        <w:spacing w:line="360" w:lineRule="auto"/>
        <w:ind w:firstLine="360"/>
        <w:jc w:val="both"/>
        <w:rPr>
          <w:rFonts w:ascii="Times New Roman" w:hAnsi="Times New Roman" w:cs="Times New Roman"/>
          <w:sz w:val="24"/>
          <w:szCs w:val="24"/>
        </w:rPr>
      </w:pPr>
      <w:r w:rsidRPr="00AC6E57">
        <w:rPr>
          <w:rFonts w:ascii="Times New Roman" w:hAnsi="Times New Roman" w:cs="Times New Roman"/>
          <w:sz w:val="24"/>
          <w:szCs w:val="24"/>
        </w:rPr>
        <w:t xml:space="preserve"> 1) в 2018-2019 годах - в размере 1 процента от их кадастровой стоимости;</w:t>
      </w:r>
    </w:p>
    <w:p w:rsidR="00627519" w:rsidRPr="00AC6E57" w:rsidRDefault="00627519" w:rsidP="00627519">
      <w:pPr>
        <w:spacing w:line="360" w:lineRule="auto"/>
        <w:ind w:firstLine="360"/>
        <w:jc w:val="both"/>
        <w:rPr>
          <w:rFonts w:ascii="Times New Roman" w:hAnsi="Times New Roman" w:cs="Times New Roman"/>
          <w:sz w:val="24"/>
          <w:szCs w:val="24"/>
        </w:rPr>
      </w:pPr>
      <w:r w:rsidRPr="00AC6E57">
        <w:rPr>
          <w:rFonts w:ascii="Times New Roman" w:hAnsi="Times New Roman" w:cs="Times New Roman"/>
          <w:sz w:val="24"/>
          <w:szCs w:val="24"/>
        </w:rPr>
        <w:t xml:space="preserve"> 2) в 2020 году - в размере 1,25 процента от их кадастровой стоимости;</w:t>
      </w:r>
    </w:p>
    <w:p w:rsidR="00627519" w:rsidRPr="00AC6E57" w:rsidRDefault="00627519" w:rsidP="00627519">
      <w:pPr>
        <w:spacing w:line="360" w:lineRule="auto"/>
        <w:ind w:firstLine="360"/>
        <w:jc w:val="both"/>
        <w:rPr>
          <w:rFonts w:ascii="Times New Roman" w:hAnsi="Times New Roman" w:cs="Times New Roman"/>
          <w:sz w:val="24"/>
          <w:szCs w:val="24"/>
        </w:rPr>
      </w:pPr>
      <w:r w:rsidRPr="00AC6E57">
        <w:rPr>
          <w:rFonts w:ascii="Times New Roman" w:hAnsi="Times New Roman" w:cs="Times New Roman"/>
          <w:sz w:val="24"/>
          <w:szCs w:val="24"/>
        </w:rPr>
        <w:t xml:space="preserve"> 3) в 2021 году - в размере 1,5 процента от их кадастровой стоимости;</w:t>
      </w:r>
    </w:p>
    <w:p w:rsidR="00627519" w:rsidRPr="00AC6E57" w:rsidRDefault="00627519" w:rsidP="00627519">
      <w:pPr>
        <w:spacing w:line="360" w:lineRule="auto"/>
        <w:ind w:firstLine="360"/>
        <w:jc w:val="both"/>
        <w:rPr>
          <w:rFonts w:ascii="Times New Roman" w:hAnsi="Times New Roman" w:cs="Times New Roman"/>
          <w:sz w:val="24"/>
          <w:szCs w:val="24"/>
        </w:rPr>
      </w:pPr>
      <w:r w:rsidRPr="00AC6E57">
        <w:rPr>
          <w:rFonts w:ascii="Times New Roman" w:hAnsi="Times New Roman" w:cs="Times New Roman"/>
          <w:sz w:val="24"/>
          <w:szCs w:val="24"/>
        </w:rPr>
        <w:t xml:space="preserve"> 4) в 2022 году - в размере 1,75 процента от их кадастровой стоимости;</w:t>
      </w:r>
    </w:p>
    <w:p w:rsidR="00627519" w:rsidRPr="00AC6E57" w:rsidRDefault="00627519" w:rsidP="00627519">
      <w:pPr>
        <w:spacing w:line="360" w:lineRule="auto"/>
        <w:ind w:firstLine="360"/>
        <w:jc w:val="both"/>
        <w:rPr>
          <w:rFonts w:ascii="Times New Roman" w:hAnsi="Times New Roman" w:cs="Times New Roman"/>
          <w:sz w:val="24"/>
          <w:szCs w:val="24"/>
        </w:rPr>
      </w:pPr>
      <w:r w:rsidRPr="00AC6E57">
        <w:rPr>
          <w:rFonts w:ascii="Times New Roman" w:hAnsi="Times New Roman" w:cs="Times New Roman"/>
          <w:sz w:val="24"/>
          <w:szCs w:val="24"/>
        </w:rPr>
        <w:t xml:space="preserve"> 5) в 2023 году и в последующие годы - в размере 2 процентов от их кадастровой стоимости. </w:t>
      </w:r>
    </w:p>
    <w:p w:rsidR="00627519" w:rsidRPr="00AC6E57" w:rsidRDefault="00627519" w:rsidP="00627519">
      <w:pPr>
        <w:spacing w:line="360" w:lineRule="auto"/>
        <w:ind w:firstLine="360"/>
        <w:jc w:val="both"/>
        <w:rPr>
          <w:rFonts w:ascii="Times New Roman" w:hAnsi="Times New Roman" w:cs="Times New Roman"/>
          <w:sz w:val="24"/>
          <w:szCs w:val="24"/>
        </w:rPr>
      </w:pPr>
      <w:r w:rsidRPr="00AC6E57">
        <w:rPr>
          <w:rFonts w:ascii="Times New Roman" w:hAnsi="Times New Roman" w:cs="Times New Roman"/>
          <w:sz w:val="24"/>
          <w:szCs w:val="24"/>
        </w:rPr>
        <w:t>Однако эта статья распространяется на помещения площадью от 3000 кв</w:t>
      </w:r>
      <w:proofErr w:type="gramStart"/>
      <w:r w:rsidRPr="00AC6E57">
        <w:rPr>
          <w:rFonts w:ascii="Times New Roman" w:hAnsi="Times New Roman" w:cs="Times New Roman"/>
          <w:sz w:val="24"/>
          <w:szCs w:val="24"/>
        </w:rPr>
        <w:t>.м</w:t>
      </w:r>
      <w:proofErr w:type="gramEnd"/>
      <w:r w:rsidRPr="00AC6E57">
        <w:rPr>
          <w:rFonts w:ascii="Times New Roman" w:hAnsi="Times New Roman" w:cs="Times New Roman"/>
          <w:sz w:val="24"/>
          <w:szCs w:val="24"/>
        </w:rPr>
        <w:t xml:space="preserve"> на 2018 и от 1000 кв.м на 2019 год. Поэтому в Ареале налог на имущество рассчитывается исходя из балансовой стоимости, которая на порядок выше кадастровой. </w:t>
      </w:r>
    </w:p>
    <w:p w:rsidR="00627519" w:rsidRPr="00AC6E57" w:rsidRDefault="00627519" w:rsidP="00627519">
      <w:pPr>
        <w:spacing w:line="360" w:lineRule="auto"/>
        <w:ind w:firstLine="360"/>
        <w:jc w:val="both"/>
        <w:rPr>
          <w:rFonts w:ascii="Times New Roman" w:hAnsi="Times New Roman" w:cs="Times New Roman"/>
          <w:sz w:val="24"/>
          <w:szCs w:val="24"/>
        </w:rPr>
      </w:pPr>
      <w:r w:rsidRPr="00AC6E57">
        <w:rPr>
          <w:rFonts w:ascii="Times New Roman" w:hAnsi="Times New Roman" w:cs="Times New Roman"/>
          <w:sz w:val="24"/>
          <w:szCs w:val="24"/>
        </w:rPr>
        <w:t xml:space="preserve">Что касается движимого имущества, раньше в Санкт-Петербурге действовала льгота, по которой организации не платили налог на движимое имущество, однако с 2018 она отменена. Льготу сохранили для движимого имущества, </w:t>
      </w:r>
      <w:proofErr w:type="gramStart"/>
      <w:r w:rsidRPr="00AC6E57">
        <w:rPr>
          <w:rFonts w:ascii="Times New Roman" w:hAnsi="Times New Roman" w:cs="Times New Roman"/>
          <w:sz w:val="24"/>
          <w:szCs w:val="24"/>
        </w:rPr>
        <w:t>с даты выпуска</w:t>
      </w:r>
      <w:proofErr w:type="gramEnd"/>
      <w:r w:rsidRPr="00AC6E57">
        <w:rPr>
          <w:rFonts w:ascii="Times New Roman" w:hAnsi="Times New Roman" w:cs="Times New Roman"/>
          <w:sz w:val="24"/>
          <w:szCs w:val="24"/>
        </w:rPr>
        <w:t>, которого прошло не более трех лет. С остального имущества нужно будет заплатить налог по ставке 1,1%</w:t>
      </w:r>
      <w:r w:rsidRPr="00AC6E57">
        <w:rPr>
          <w:rStyle w:val="a8"/>
          <w:rFonts w:ascii="Times New Roman" w:hAnsi="Times New Roman" w:cs="Times New Roman"/>
          <w:sz w:val="24"/>
          <w:szCs w:val="24"/>
        </w:rPr>
        <w:footnoteReference w:id="20"/>
      </w:r>
      <w:r w:rsidRPr="00AC6E57">
        <w:rPr>
          <w:rFonts w:ascii="Times New Roman" w:hAnsi="Times New Roman" w:cs="Times New Roman"/>
          <w:sz w:val="24"/>
          <w:szCs w:val="24"/>
        </w:rPr>
        <w:t>. И если в 2018 году максимальная ставка по налогу на движимое имущество не должна превышать 1,1%, то с 2019 года максимальное значение, которое может быть установлено местным законом, - 2,2%, что вдвое больше.</w:t>
      </w:r>
    </w:p>
    <w:p w:rsidR="00627519" w:rsidRPr="00AC6E57" w:rsidRDefault="00627519" w:rsidP="00627519">
      <w:pPr>
        <w:spacing w:line="360" w:lineRule="auto"/>
        <w:ind w:firstLine="360"/>
        <w:jc w:val="both"/>
        <w:rPr>
          <w:rFonts w:ascii="Times New Roman" w:hAnsi="Times New Roman" w:cs="Times New Roman"/>
          <w:sz w:val="24"/>
          <w:szCs w:val="24"/>
        </w:rPr>
      </w:pPr>
      <w:r w:rsidRPr="00AC6E57">
        <w:rPr>
          <w:rFonts w:ascii="Times New Roman" w:hAnsi="Times New Roman" w:cs="Times New Roman"/>
          <w:sz w:val="24"/>
          <w:szCs w:val="24"/>
        </w:rPr>
        <w:t xml:space="preserve">В силу того, что часть имущества в управлении Ареала принадлежит физическому лицу, стоит так же обратить внимание на расчет налога на имущество физических лиц. Налог на </w:t>
      </w:r>
      <w:r w:rsidRPr="00AC6E57">
        <w:rPr>
          <w:rFonts w:ascii="Times New Roman" w:hAnsi="Times New Roman" w:cs="Times New Roman"/>
          <w:sz w:val="24"/>
          <w:szCs w:val="24"/>
        </w:rPr>
        <w:lastRenderedPageBreak/>
        <w:t xml:space="preserve">имущество физических лиц так же является местным налогом и регулируется главой 32 «Налог на имущество физических лиц» НК РФ. Плательщиками являются физические лица — собственники имущества. Объектами налогообложения являются жилой дом, квартира, комната, дача, </w:t>
      </w:r>
      <w:proofErr w:type="spellStart"/>
      <w:r w:rsidRPr="00AC6E57">
        <w:rPr>
          <w:rFonts w:ascii="Times New Roman" w:hAnsi="Times New Roman" w:cs="Times New Roman"/>
          <w:sz w:val="24"/>
          <w:szCs w:val="24"/>
        </w:rPr>
        <w:t>машино-место</w:t>
      </w:r>
      <w:proofErr w:type="spellEnd"/>
      <w:r w:rsidRPr="00AC6E57">
        <w:rPr>
          <w:rFonts w:ascii="Times New Roman" w:hAnsi="Times New Roman" w:cs="Times New Roman"/>
          <w:sz w:val="24"/>
          <w:szCs w:val="24"/>
        </w:rPr>
        <w:t xml:space="preserve">, гараж, единый недвижимый комплекс, любое иное строение, помещение или сооружение, а также доля в праве общей собственности на указанные объекты. Налоговые ставки устанавливаются органами местного самоуправления, но должны быть в диапазоне ставок, указанных в федеральном законодательстве. Ставки зависят от суммарной инвентаризационной стоимости объектов налогообложения. Для отдельных категорий граждан (например, инвалидов, пенсионеров) введены налоговые льготы. </w:t>
      </w:r>
      <w:r w:rsidRPr="00AC6E57">
        <w:rPr>
          <w:rFonts w:ascii="Times New Roman" w:eastAsia="Times New Roman" w:hAnsi="Times New Roman" w:cs="Times New Roman"/>
          <w:sz w:val="24"/>
          <w:szCs w:val="24"/>
          <w:lang w:eastAsia="ru-RU"/>
        </w:rPr>
        <w:t>Ставки налога на имущество физических лиц устанавливаются в отношении</w:t>
      </w:r>
      <w:r w:rsidRPr="00AC6E57">
        <w:rPr>
          <w:rStyle w:val="a8"/>
          <w:rFonts w:ascii="Times New Roman" w:eastAsia="Times New Roman" w:hAnsi="Times New Roman" w:cs="Times New Roman"/>
          <w:sz w:val="24"/>
          <w:szCs w:val="24"/>
          <w:lang w:eastAsia="ru-RU"/>
        </w:rPr>
        <w:footnoteReference w:id="21"/>
      </w:r>
      <w:proofErr w:type="gramStart"/>
      <w:r w:rsidRPr="00AC6E57">
        <w:rPr>
          <w:rFonts w:ascii="Times New Roman" w:eastAsia="Times New Roman" w:hAnsi="Times New Roman" w:cs="Times New Roman"/>
          <w:sz w:val="24"/>
          <w:szCs w:val="24"/>
          <w:lang w:eastAsia="ru-RU"/>
        </w:rPr>
        <w:t>:о</w:t>
      </w:r>
      <w:proofErr w:type="gramEnd"/>
      <w:r w:rsidRPr="00AC6E57">
        <w:rPr>
          <w:rFonts w:ascii="Times New Roman" w:eastAsia="Times New Roman" w:hAnsi="Times New Roman" w:cs="Times New Roman"/>
          <w:sz w:val="24"/>
          <w:szCs w:val="24"/>
          <w:lang w:eastAsia="ru-RU"/>
        </w:rPr>
        <w:t>бъектов налогообложения, включенных в перечень объектов недвижимого имущества, определяемый в соответствии с пунктом 7 статьи 378_2 Налогового кодекса Российской Федерации, а также объектов налогообложения, предусмотренных в абзаце втором пункта 10 статьи 378_2 Налогового кодекса Российской Федерации, в следующих размерах:</w:t>
      </w:r>
    </w:p>
    <w:p w:rsidR="00627519" w:rsidRPr="00AC6E57" w:rsidRDefault="00627519" w:rsidP="00627519">
      <w:pPr>
        <w:spacing w:before="100" w:beforeAutospacing="1" w:after="100" w:afterAutospacing="1"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а) в 2018-2019 годах - в размере 1 процента от кадастровой стоимости объекта налогообложения;</w:t>
      </w:r>
    </w:p>
    <w:p w:rsidR="00627519" w:rsidRPr="00AC6E57" w:rsidRDefault="00627519" w:rsidP="00627519">
      <w:pPr>
        <w:spacing w:before="100" w:beforeAutospacing="1" w:after="100" w:afterAutospacing="1"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б) в 2020 году - в размере 1,25 процента от кадастровой стоимости объекта налогообложения;</w:t>
      </w:r>
    </w:p>
    <w:p w:rsidR="00627519" w:rsidRPr="00AC6E57" w:rsidRDefault="00627519" w:rsidP="00627519">
      <w:pPr>
        <w:spacing w:before="100" w:beforeAutospacing="1" w:after="100" w:afterAutospacing="1"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в) в 2021 году - в размере 1,5 процента от кадастровой стоимости объекта налогообложения;</w:t>
      </w:r>
    </w:p>
    <w:p w:rsidR="00627519" w:rsidRPr="00AC6E57" w:rsidRDefault="00627519" w:rsidP="00627519">
      <w:pPr>
        <w:spacing w:before="100" w:beforeAutospacing="1" w:after="100" w:afterAutospacing="1"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г) в 2022 году - в размере 1,75 процента от кадастровой стоимости объекта налогообложения;</w:t>
      </w:r>
    </w:p>
    <w:p w:rsidR="00627519" w:rsidRPr="00AC6E57" w:rsidRDefault="00627519" w:rsidP="00627519">
      <w:pPr>
        <w:spacing w:before="100" w:beforeAutospacing="1" w:after="100" w:afterAutospacing="1"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roofErr w:type="spellStart"/>
      <w:r w:rsidRPr="00AC6E57">
        <w:rPr>
          <w:rFonts w:ascii="Times New Roman" w:eastAsia="Times New Roman" w:hAnsi="Times New Roman" w:cs="Times New Roman"/>
          <w:sz w:val="24"/>
          <w:szCs w:val="24"/>
          <w:lang w:eastAsia="ru-RU"/>
        </w:rPr>
        <w:t>д</w:t>
      </w:r>
      <w:proofErr w:type="spellEnd"/>
      <w:r w:rsidRPr="00AC6E57">
        <w:rPr>
          <w:rFonts w:ascii="Times New Roman" w:eastAsia="Times New Roman" w:hAnsi="Times New Roman" w:cs="Times New Roman"/>
          <w:sz w:val="24"/>
          <w:szCs w:val="24"/>
          <w:lang w:eastAsia="ru-RU"/>
        </w:rPr>
        <w:t>) в 2023 году и в последующие годы - в размере 2 процентов от кадастровой стоимости объекта налогообложения;</w:t>
      </w:r>
    </w:p>
    <w:p w:rsidR="00627519" w:rsidRPr="00AC6E57" w:rsidRDefault="00627519" w:rsidP="00627519">
      <w:pPr>
        <w:spacing w:before="100" w:beforeAutospacing="1" w:after="100" w:afterAutospacing="1"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7) объектов налогообложения, кадастровая стоимость каждого из которых превышает 300 млн. руб., - в размере 2 процентов от кадастровой стоимости объекта налогообложения;</w:t>
      </w:r>
    </w:p>
    <w:p w:rsidR="00627519" w:rsidRPr="00AC6E57" w:rsidRDefault="00627519" w:rsidP="00627519">
      <w:pPr>
        <w:spacing w:before="100" w:beforeAutospacing="1" w:after="100" w:afterAutospacing="1" w:line="360" w:lineRule="auto"/>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8) прочих объектов налогообложения - в размере 0,1 процента от кадастровой стоимости объекта налогообложения</w:t>
      </w:r>
      <w:proofErr w:type="gramStart"/>
      <w:r w:rsidRPr="00AC6E57">
        <w:rPr>
          <w:rFonts w:ascii="Times New Roman" w:eastAsia="Times New Roman" w:hAnsi="Times New Roman" w:cs="Times New Roman"/>
          <w:sz w:val="24"/>
          <w:szCs w:val="24"/>
          <w:lang w:eastAsia="ru-RU"/>
        </w:rPr>
        <w:t>.".</w:t>
      </w:r>
      <w:proofErr w:type="gramEnd"/>
    </w:p>
    <w:p w:rsidR="00674793" w:rsidRDefault="00627519" w:rsidP="00674793">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lastRenderedPageBreak/>
        <w:tab/>
        <w:t xml:space="preserve">С 2019 года льготы по </w:t>
      </w:r>
      <w:proofErr w:type="gramStart"/>
      <w:r w:rsidRPr="00AC6E57">
        <w:rPr>
          <w:rFonts w:ascii="Times New Roman" w:hAnsi="Times New Roman" w:cs="Times New Roman"/>
          <w:sz w:val="24"/>
          <w:szCs w:val="24"/>
        </w:rPr>
        <w:t>недвижимому</w:t>
      </w:r>
      <w:proofErr w:type="gramEnd"/>
      <w:r w:rsidRPr="00AC6E57">
        <w:rPr>
          <w:rFonts w:ascii="Times New Roman" w:hAnsi="Times New Roman" w:cs="Times New Roman"/>
          <w:sz w:val="24"/>
          <w:szCs w:val="24"/>
        </w:rPr>
        <w:t xml:space="preserve"> имущество не будет, но и сумма налога существенно изменится</w:t>
      </w:r>
      <w:r w:rsidR="005037D5">
        <w:rPr>
          <w:rFonts w:ascii="Times New Roman" w:hAnsi="Times New Roman" w:cs="Times New Roman"/>
          <w:sz w:val="24"/>
          <w:szCs w:val="24"/>
        </w:rPr>
        <w:t xml:space="preserve"> из-за изменения ставки и базы и</w:t>
      </w:r>
      <w:r w:rsidR="00674793" w:rsidRPr="00AC6E57">
        <w:rPr>
          <w:rFonts w:ascii="Times New Roman" w:hAnsi="Times New Roman" w:cs="Times New Roman"/>
          <w:sz w:val="24"/>
          <w:szCs w:val="24"/>
        </w:rPr>
        <w:t xml:space="preserve"> будет составлять уже на 1,6 млн. рублей меньше </w:t>
      </w:r>
      <w:r w:rsidR="00802BCD">
        <w:rPr>
          <w:rFonts w:ascii="Times New Roman" w:hAnsi="Times New Roman" w:cs="Times New Roman"/>
          <w:sz w:val="24"/>
          <w:szCs w:val="24"/>
        </w:rPr>
        <w:t>(табл. 3.1</w:t>
      </w:r>
      <w:r w:rsidR="00674793" w:rsidRPr="00AC6E57">
        <w:rPr>
          <w:rFonts w:ascii="Times New Roman" w:hAnsi="Times New Roman" w:cs="Times New Roman"/>
          <w:sz w:val="24"/>
          <w:szCs w:val="24"/>
        </w:rPr>
        <w:t>).</w:t>
      </w:r>
    </w:p>
    <w:p w:rsidR="00674793" w:rsidRPr="00AC6E57" w:rsidRDefault="0015207C" w:rsidP="005037D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02BCD">
        <w:rPr>
          <w:rFonts w:ascii="Times New Roman" w:hAnsi="Times New Roman" w:cs="Times New Roman"/>
          <w:sz w:val="24"/>
          <w:szCs w:val="24"/>
        </w:rPr>
        <w:t>Таблица 3</w:t>
      </w:r>
      <w:r w:rsidR="00674793" w:rsidRPr="00AC6E57">
        <w:rPr>
          <w:rFonts w:ascii="Times New Roman" w:hAnsi="Times New Roman" w:cs="Times New Roman"/>
          <w:sz w:val="24"/>
          <w:szCs w:val="24"/>
        </w:rPr>
        <w:t>.</w:t>
      </w:r>
      <w:r>
        <w:rPr>
          <w:rFonts w:ascii="Times New Roman" w:hAnsi="Times New Roman" w:cs="Times New Roman"/>
          <w:sz w:val="24"/>
          <w:szCs w:val="24"/>
        </w:rPr>
        <w:t>1</w:t>
      </w:r>
      <w:r w:rsidR="00674793" w:rsidRPr="00AC6E57">
        <w:rPr>
          <w:rFonts w:ascii="Times New Roman" w:hAnsi="Times New Roman" w:cs="Times New Roman"/>
          <w:sz w:val="24"/>
          <w:szCs w:val="24"/>
        </w:rPr>
        <w:t xml:space="preserve"> Прогноз по налогу на н</w:t>
      </w:r>
      <w:r>
        <w:rPr>
          <w:rFonts w:ascii="Times New Roman" w:hAnsi="Times New Roman" w:cs="Times New Roman"/>
          <w:sz w:val="24"/>
          <w:szCs w:val="24"/>
        </w:rPr>
        <w:t>едвижимое имущество»</w:t>
      </w:r>
    </w:p>
    <w:tbl>
      <w:tblPr>
        <w:tblW w:w="7005" w:type="dxa"/>
        <w:tblInd w:w="95" w:type="dxa"/>
        <w:tblLook w:val="04A0"/>
      </w:tblPr>
      <w:tblGrid>
        <w:gridCol w:w="960"/>
        <w:gridCol w:w="3022"/>
        <w:gridCol w:w="924"/>
        <w:gridCol w:w="2099"/>
      </w:tblGrid>
      <w:tr w:rsidR="00674793" w:rsidRPr="00AC6E57" w:rsidTr="006E2B1F">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Год</w:t>
            </w:r>
          </w:p>
        </w:tc>
        <w:tc>
          <w:tcPr>
            <w:tcW w:w="3022" w:type="dxa"/>
            <w:tcBorders>
              <w:top w:val="single" w:sz="4" w:space="0" w:color="auto"/>
              <w:left w:val="nil"/>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Кадастровая стоимость</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Ставка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Сумма налога</w:t>
            </w:r>
          </w:p>
        </w:tc>
      </w:tr>
      <w:tr w:rsidR="00674793" w:rsidRPr="00AC6E57" w:rsidTr="006E2B1F">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jc w:val="right"/>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2019</w:t>
            </w:r>
          </w:p>
        </w:tc>
        <w:tc>
          <w:tcPr>
            <w:tcW w:w="3022" w:type="dxa"/>
            <w:tcBorders>
              <w:top w:val="nil"/>
              <w:left w:val="nil"/>
              <w:bottom w:val="single" w:sz="4" w:space="0" w:color="auto"/>
              <w:right w:val="single" w:sz="4" w:space="0" w:color="auto"/>
            </w:tcBorders>
            <w:shd w:val="clear" w:color="auto" w:fill="auto"/>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105 641 942,52 ₽ </w:t>
            </w:r>
          </w:p>
        </w:tc>
        <w:tc>
          <w:tcPr>
            <w:tcW w:w="924" w:type="dxa"/>
            <w:tcBorders>
              <w:top w:val="nil"/>
              <w:left w:val="nil"/>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jc w:val="right"/>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1,00%</w:t>
            </w:r>
          </w:p>
        </w:tc>
        <w:tc>
          <w:tcPr>
            <w:tcW w:w="2099" w:type="dxa"/>
            <w:tcBorders>
              <w:top w:val="nil"/>
              <w:left w:val="nil"/>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1 056 419,43 ₽ </w:t>
            </w:r>
          </w:p>
        </w:tc>
      </w:tr>
      <w:tr w:rsidR="00674793" w:rsidRPr="00AC6E57" w:rsidTr="006E2B1F">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jc w:val="right"/>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2020</w:t>
            </w:r>
          </w:p>
        </w:tc>
        <w:tc>
          <w:tcPr>
            <w:tcW w:w="3022" w:type="dxa"/>
            <w:tcBorders>
              <w:top w:val="nil"/>
              <w:left w:val="nil"/>
              <w:bottom w:val="single" w:sz="4" w:space="0" w:color="auto"/>
              <w:right w:val="single" w:sz="4" w:space="0" w:color="auto"/>
            </w:tcBorders>
            <w:shd w:val="clear" w:color="auto" w:fill="auto"/>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94 632 513,40 ₽ </w:t>
            </w:r>
          </w:p>
        </w:tc>
        <w:tc>
          <w:tcPr>
            <w:tcW w:w="924" w:type="dxa"/>
            <w:tcBorders>
              <w:top w:val="nil"/>
              <w:left w:val="nil"/>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jc w:val="right"/>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1,25%</w:t>
            </w:r>
          </w:p>
        </w:tc>
        <w:tc>
          <w:tcPr>
            <w:tcW w:w="2099" w:type="dxa"/>
            <w:tcBorders>
              <w:top w:val="nil"/>
              <w:left w:val="nil"/>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1 182 906,42 ₽ </w:t>
            </w:r>
          </w:p>
        </w:tc>
      </w:tr>
      <w:tr w:rsidR="00674793" w:rsidRPr="00AC6E57" w:rsidTr="006E2B1F">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jc w:val="right"/>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2021</w:t>
            </w:r>
          </w:p>
        </w:tc>
        <w:tc>
          <w:tcPr>
            <w:tcW w:w="3022" w:type="dxa"/>
            <w:tcBorders>
              <w:top w:val="nil"/>
              <w:left w:val="nil"/>
              <w:bottom w:val="single" w:sz="4" w:space="0" w:color="auto"/>
              <w:right w:val="single" w:sz="4" w:space="0" w:color="auto"/>
            </w:tcBorders>
            <w:shd w:val="clear" w:color="auto" w:fill="auto"/>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89 266 389,66 ₽ </w:t>
            </w:r>
          </w:p>
        </w:tc>
        <w:tc>
          <w:tcPr>
            <w:tcW w:w="924" w:type="dxa"/>
            <w:tcBorders>
              <w:top w:val="nil"/>
              <w:left w:val="nil"/>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jc w:val="right"/>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1,50%</w:t>
            </w:r>
          </w:p>
        </w:tc>
        <w:tc>
          <w:tcPr>
            <w:tcW w:w="2099" w:type="dxa"/>
            <w:tcBorders>
              <w:top w:val="nil"/>
              <w:left w:val="nil"/>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1 338 995,84 ₽ </w:t>
            </w:r>
          </w:p>
        </w:tc>
      </w:tr>
      <w:tr w:rsidR="00674793" w:rsidRPr="00AC6E57" w:rsidTr="006E2B1F">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jc w:val="right"/>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2022</w:t>
            </w:r>
          </w:p>
        </w:tc>
        <w:tc>
          <w:tcPr>
            <w:tcW w:w="3022" w:type="dxa"/>
            <w:tcBorders>
              <w:top w:val="nil"/>
              <w:left w:val="nil"/>
              <w:bottom w:val="single" w:sz="4" w:space="0" w:color="auto"/>
              <w:right w:val="single" w:sz="4" w:space="0" w:color="auto"/>
            </w:tcBorders>
            <w:shd w:val="clear" w:color="auto" w:fill="auto"/>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84 022 825,66 ₽ </w:t>
            </w:r>
          </w:p>
        </w:tc>
        <w:tc>
          <w:tcPr>
            <w:tcW w:w="924" w:type="dxa"/>
            <w:tcBorders>
              <w:top w:val="nil"/>
              <w:left w:val="nil"/>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jc w:val="right"/>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1,75%</w:t>
            </w:r>
          </w:p>
        </w:tc>
        <w:tc>
          <w:tcPr>
            <w:tcW w:w="2099" w:type="dxa"/>
            <w:tcBorders>
              <w:top w:val="nil"/>
              <w:left w:val="nil"/>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1 470 399,45 ₽ </w:t>
            </w:r>
          </w:p>
        </w:tc>
      </w:tr>
      <w:tr w:rsidR="00674793" w:rsidRPr="00AC6E57" w:rsidTr="006E2B1F">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jc w:val="right"/>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2023</w:t>
            </w:r>
          </w:p>
        </w:tc>
        <w:tc>
          <w:tcPr>
            <w:tcW w:w="3022" w:type="dxa"/>
            <w:tcBorders>
              <w:top w:val="nil"/>
              <w:left w:val="nil"/>
              <w:bottom w:val="single" w:sz="4" w:space="0" w:color="auto"/>
              <w:right w:val="single" w:sz="4" w:space="0" w:color="auto"/>
            </w:tcBorders>
            <w:shd w:val="clear" w:color="auto" w:fill="auto"/>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84 022 825,66 ₽ </w:t>
            </w:r>
          </w:p>
        </w:tc>
        <w:tc>
          <w:tcPr>
            <w:tcW w:w="924" w:type="dxa"/>
            <w:tcBorders>
              <w:top w:val="nil"/>
              <w:left w:val="nil"/>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jc w:val="right"/>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2,00%</w:t>
            </w:r>
          </w:p>
        </w:tc>
        <w:tc>
          <w:tcPr>
            <w:tcW w:w="2099" w:type="dxa"/>
            <w:tcBorders>
              <w:top w:val="nil"/>
              <w:left w:val="nil"/>
              <w:bottom w:val="single" w:sz="4" w:space="0" w:color="auto"/>
              <w:right w:val="single" w:sz="4" w:space="0" w:color="auto"/>
            </w:tcBorders>
            <w:shd w:val="clear" w:color="auto" w:fill="auto"/>
            <w:noWrap/>
            <w:vAlign w:val="bottom"/>
            <w:hideMark/>
          </w:tcPr>
          <w:p w:rsidR="00674793" w:rsidRPr="00AC6E57" w:rsidRDefault="00674793" w:rsidP="006E2B1F">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1 680 456,51 ₽ </w:t>
            </w:r>
          </w:p>
        </w:tc>
      </w:tr>
    </w:tbl>
    <w:p w:rsidR="00674793" w:rsidRDefault="00674793" w:rsidP="00802BCD">
      <w:pPr>
        <w:spacing w:line="360" w:lineRule="auto"/>
        <w:rPr>
          <w:rFonts w:ascii="Times New Roman" w:hAnsi="Times New Roman" w:cs="Times New Roman"/>
          <w:sz w:val="24"/>
          <w:szCs w:val="24"/>
        </w:rPr>
      </w:pPr>
      <w:r w:rsidRPr="00802BCD">
        <w:rPr>
          <w:rFonts w:ascii="Times New Roman" w:hAnsi="Times New Roman" w:cs="Times New Roman"/>
          <w:sz w:val="24"/>
          <w:szCs w:val="24"/>
        </w:rPr>
        <w:t>Источник: составлено</w:t>
      </w:r>
      <w:r w:rsidRPr="00AC6E57">
        <w:rPr>
          <w:rFonts w:ascii="Times New Roman" w:hAnsi="Times New Roman" w:cs="Times New Roman"/>
          <w:sz w:val="24"/>
          <w:szCs w:val="24"/>
        </w:rPr>
        <w:t xml:space="preserve"> автором.</w:t>
      </w:r>
    </w:p>
    <w:p w:rsidR="00920C29" w:rsidRDefault="00920C29" w:rsidP="00920C29">
      <w:pPr>
        <w:spacing w:line="360" w:lineRule="auto"/>
        <w:jc w:val="center"/>
        <w:rPr>
          <w:rFonts w:ascii="Times New Roman" w:hAnsi="Times New Roman" w:cs="Times New Roman"/>
          <w:sz w:val="24"/>
          <w:szCs w:val="24"/>
        </w:rPr>
      </w:pPr>
    </w:p>
    <w:p w:rsidR="005037D5" w:rsidRPr="00AC6E57" w:rsidRDefault="005037D5" w:rsidP="00920C29">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Таким образом, относительно двух площадок Петроградская и Парнас, на 2018 гораздо выгоднее будет, если владелец недвижимого имущества будет на упрощенной системе налогообложения. В силу того, что здания по своей площади не превышают 3000 кв</w:t>
      </w:r>
      <w:proofErr w:type="gramStart"/>
      <w:r w:rsidRPr="00AC6E57">
        <w:rPr>
          <w:rFonts w:ascii="Times New Roman" w:hAnsi="Times New Roman" w:cs="Times New Roman"/>
          <w:sz w:val="24"/>
          <w:szCs w:val="24"/>
        </w:rPr>
        <w:t>.м</w:t>
      </w:r>
      <w:proofErr w:type="gramEnd"/>
      <w:r w:rsidRPr="00AC6E57">
        <w:rPr>
          <w:rFonts w:ascii="Times New Roman" w:hAnsi="Times New Roman" w:cs="Times New Roman"/>
          <w:sz w:val="24"/>
          <w:szCs w:val="24"/>
        </w:rPr>
        <w:t>, то налог исчисляется исходя из остаточной стоимости, а не из кадастровой. Организации на УСН освобождены от уплаты налога на имущество в случае, если он рассчитывается исходя из остаточной стоимости. Так же организации на «</w:t>
      </w:r>
      <w:proofErr w:type="spellStart"/>
      <w:r w:rsidRPr="00AC6E57">
        <w:rPr>
          <w:rFonts w:ascii="Times New Roman" w:hAnsi="Times New Roman" w:cs="Times New Roman"/>
          <w:sz w:val="24"/>
          <w:szCs w:val="24"/>
        </w:rPr>
        <w:t>упрощенке</w:t>
      </w:r>
      <w:proofErr w:type="spellEnd"/>
      <w:r w:rsidRPr="00AC6E57">
        <w:rPr>
          <w:rFonts w:ascii="Times New Roman" w:hAnsi="Times New Roman" w:cs="Times New Roman"/>
          <w:sz w:val="24"/>
          <w:szCs w:val="24"/>
        </w:rPr>
        <w:t>» не платят налог  на движимое имущество</w:t>
      </w:r>
      <w:r>
        <w:rPr>
          <w:rFonts w:ascii="Times New Roman" w:hAnsi="Times New Roman" w:cs="Times New Roman"/>
          <w:sz w:val="24"/>
          <w:szCs w:val="24"/>
        </w:rPr>
        <w:t>, которым являются мойка и сборно-разборная конструкция, которая сдается в качестве холодного склада.</w:t>
      </w:r>
    </w:p>
    <w:p w:rsidR="00802BCD" w:rsidRDefault="00A612E1" w:rsidP="00920C2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Повышение финансовых показателей</w:t>
      </w:r>
      <w:r w:rsidR="00920C29">
        <w:rPr>
          <w:rFonts w:ascii="Times New Roman" w:hAnsi="Times New Roman" w:cs="Times New Roman"/>
          <w:sz w:val="24"/>
          <w:szCs w:val="24"/>
        </w:rPr>
        <w:t>, оптимизация расходов</w:t>
      </w:r>
      <w:r>
        <w:rPr>
          <w:rFonts w:ascii="Times New Roman" w:hAnsi="Times New Roman" w:cs="Times New Roman"/>
          <w:sz w:val="24"/>
          <w:szCs w:val="24"/>
        </w:rPr>
        <w:t xml:space="preserve"> вкупе с регламентацией деятельности служб компании позволит эффективно внедри</w:t>
      </w:r>
      <w:r w:rsidR="00920C29">
        <w:rPr>
          <w:rFonts w:ascii="Times New Roman" w:hAnsi="Times New Roman" w:cs="Times New Roman"/>
          <w:sz w:val="24"/>
          <w:szCs w:val="24"/>
        </w:rPr>
        <w:t xml:space="preserve">ть предложенные ранее улучшения. </w:t>
      </w:r>
    </w:p>
    <w:p w:rsidR="00931B95" w:rsidRDefault="00931B95" w:rsidP="00920C29">
      <w:pPr>
        <w:spacing w:line="360" w:lineRule="auto"/>
        <w:jc w:val="both"/>
        <w:rPr>
          <w:rFonts w:ascii="Times New Roman" w:hAnsi="Times New Roman" w:cs="Times New Roman"/>
          <w:sz w:val="24"/>
          <w:szCs w:val="24"/>
        </w:rPr>
      </w:pPr>
    </w:p>
    <w:p w:rsidR="00931B95" w:rsidRDefault="00931B95" w:rsidP="00920C29">
      <w:pPr>
        <w:spacing w:line="360" w:lineRule="auto"/>
        <w:jc w:val="both"/>
        <w:rPr>
          <w:rFonts w:ascii="Times New Roman" w:hAnsi="Times New Roman" w:cs="Times New Roman"/>
          <w:sz w:val="24"/>
          <w:szCs w:val="24"/>
        </w:rPr>
      </w:pPr>
    </w:p>
    <w:p w:rsidR="00931B95" w:rsidRDefault="00931B95" w:rsidP="00920C29">
      <w:pPr>
        <w:spacing w:line="360" w:lineRule="auto"/>
        <w:jc w:val="both"/>
        <w:rPr>
          <w:rFonts w:ascii="Times New Roman" w:hAnsi="Times New Roman" w:cs="Times New Roman"/>
          <w:sz w:val="24"/>
          <w:szCs w:val="24"/>
        </w:rPr>
      </w:pPr>
    </w:p>
    <w:p w:rsidR="00931B95" w:rsidRDefault="00931B95" w:rsidP="00920C29">
      <w:pPr>
        <w:spacing w:line="360" w:lineRule="auto"/>
        <w:jc w:val="both"/>
        <w:rPr>
          <w:rFonts w:ascii="Times New Roman" w:hAnsi="Times New Roman" w:cs="Times New Roman"/>
          <w:sz w:val="24"/>
          <w:szCs w:val="24"/>
        </w:rPr>
      </w:pPr>
    </w:p>
    <w:p w:rsidR="00931B95" w:rsidRPr="00920C29" w:rsidRDefault="00931B95" w:rsidP="00920C29">
      <w:pPr>
        <w:spacing w:line="360" w:lineRule="auto"/>
        <w:jc w:val="both"/>
        <w:rPr>
          <w:rFonts w:ascii="Times New Roman" w:hAnsi="Times New Roman" w:cs="Times New Roman"/>
          <w:sz w:val="24"/>
          <w:szCs w:val="24"/>
        </w:rPr>
      </w:pPr>
    </w:p>
    <w:p w:rsidR="00C46888" w:rsidRPr="0004217A" w:rsidRDefault="00C46888" w:rsidP="00931B95">
      <w:pPr>
        <w:pStyle w:val="1"/>
        <w:ind w:firstLine="709"/>
        <w:jc w:val="both"/>
        <w:rPr>
          <w:rFonts w:ascii="Times New Roman" w:hAnsi="Times New Roman" w:cs="Times New Roman"/>
          <w:color w:val="000000" w:themeColor="text1"/>
          <w:sz w:val="24"/>
          <w:szCs w:val="24"/>
        </w:rPr>
      </w:pPr>
      <w:bookmarkStart w:id="14" w:name="_Toc513933455"/>
      <w:r w:rsidRPr="0004217A">
        <w:rPr>
          <w:rFonts w:ascii="Times New Roman" w:hAnsi="Times New Roman" w:cs="Times New Roman"/>
          <w:color w:val="000000" w:themeColor="text1"/>
          <w:sz w:val="24"/>
          <w:szCs w:val="24"/>
        </w:rPr>
        <w:lastRenderedPageBreak/>
        <w:t xml:space="preserve">3.3 Планируемый </w:t>
      </w:r>
      <w:r w:rsidR="00E53C00">
        <w:rPr>
          <w:rFonts w:ascii="Times New Roman" w:hAnsi="Times New Roman" w:cs="Times New Roman"/>
          <w:color w:val="000000" w:themeColor="text1"/>
          <w:sz w:val="24"/>
          <w:szCs w:val="24"/>
        </w:rPr>
        <w:t xml:space="preserve">экономический </w:t>
      </w:r>
      <w:r w:rsidRPr="0004217A">
        <w:rPr>
          <w:rFonts w:ascii="Times New Roman" w:hAnsi="Times New Roman" w:cs="Times New Roman"/>
          <w:color w:val="000000" w:themeColor="text1"/>
          <w:sz w:val="24"/>
          <w:szCs w:val="24"/>
        </w:rPr>
        <w:t>эффект от реализуемых мероприятий</w:t>
      </w:r>
      <w:bookmarkEnd w:id="14"/>
    </w:p>
    <w:p w:rsidR="0004217A" w:rsidRPr="0004217A" w:rsidRDefault="0004217A" w:rsidP="0004217A"/>
    <w:p w:rsidR="00C46888" w:rsidRPr="00AC6E57" w:rsidRDefault="00C46888" w:rsidP="00C46888">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В силу того, что собственник бизнеса получает денежное вознаграждение как индивидуальный предприниматель, его доходы так же облагаются налогами. За 2017 год его доходы составили 15 600 000 рублей. В силу того, что для уже построенных объектов, учредитель инвестировал собственные средства посредством беспроцентного займа учредителя, Ареал заинтересован в построении новой финансовой структуры, которая позволит</w:t>
      </w:r>
      <w:r w:rsidR="00E53C00">
        <w:rPr>
          <w:rFonts w:ascii="Times New Roman" w:hAnsi="Times New Roman" w:cs="Times New Roman"/>
          <w:sz w:val="24"/>
          <w:szCs w:val="24"/>
        </w:rPr>
        <w:t xml:space="preserve"> сэкономить средства учредителя, так как масштабирование деятельности может произойти за счет его собственного капитала.</w:t>
      </w:r>
      <w:r w:rsidRPr="00AC6E57">
        <w:rPr>
          <w:rFonts w:ascii="Times New Roman" w:hAnsi="Times New Roman" w:cs="Times New Roman"/>
          <w:sz w:val="24"/>
          <w:szCs w:val="24"/>
        </w:rPr>
        <w:t xml:space="preserve"> На данный момент доходы учредителя облагаются 6% в рамках упрощенной системы налогообложения, единый налог по УСН за 2017 год составил 936 000 рублей, таким образом, чистая прибыль учредителя составила: 14 450 000 рублей. </w:t>
      </w:r>
    </w:p>
    <w:p w:rsidR="00C46888" w:rsidRPr="00AC6E57" w:rsidRDefault="00C46888" w:rsidP="00C46888">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Однако индивидуальный предприниматель в отношении рассматриваемого вида деятельности (сдача в аренду) имеет возможность применять не только упрощенную, но и патентную систему налогообложения.</w:t>
      </w:r>
    </w:p>
    <w:p w:rsidR="00C46888" w:rsidRPr="00AC6E57"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t>Если ИП учредителя заключит договор аренды с арендатором площадки Выборгская напрямую и в рамках патентной системы налогообложения, то его прибыль с данного объекта существенно увеличатся, д</w:t>
      </w:r>
      <w:r w:rsidR="00802BCD">
        <w:rPr>
          <w:rFonts w:ascii="Times New Roman" w:hAnsi="Times New Roman" w:cs="Times New Roman"/>
          <w:sz w:val="24"/>
          <w:szCs w:val="24"/>
        </w:rPr>
        <w:t>анные представлены ниже (табл. 3.2</w:t>
      </w:r>
      <w:r w:rsidRPr="00AC6E57">
        <w:rPr>
          <w:rFonts w:ascii="Times New Roman" w:hAnsi="Times New Roman" w:cs="Times New Roman"/>
          <w:sz w:val="24"/>
          <w:szCs w:val="24"/>
        </w:rPr>
        <w:t xml:space="preserve">). </w:t>
      </w:r>
      <w:r w:rsidR="003A7605">
        <w:rPr>
          <w:rFonts w:ascii="Times New Roman" w:hAnsi="Times New Roman" w:cs="Times New Roman"/>
          <w:sz w:val="24"/>
          <w:szCs w:val="24"/>
        </w:rPr>
        <w:t>Чистая прибыль учредителя с данной площадки увеличится на 2 181 000</w:t>
      </w:r>
      <w:r w:rsidRPr="00AC6E57">
        <w:rPr>
          <w:rFonts w:ascii="Times New Roman" w:hAnsi="Times New Roman" w:cs="Times New Roman"/>
          <w:sz w:val="24"/>
          <w:szCs w:val="24"/>
        </w:rPr>
        <w:t xml:space="preserve"> рублей.</w:t>
      </w:r>
    </w:p>
    <w:p w:rsidR="00C46888" w:rsidRDefault="0015207C" w:rsidP="00C468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02BCD">
        <w:rPr>
          <w:rFonts w:ascii="Times New Roman" w:hAnsi="Times New Roman" w:cs="Times New Roman"/>
          <w:sz w:val="24"/>
          <w:szCs w:val="24"/>
        </w:rPr>
        <w:t>Таблица 3</w:t>
      </w:r>
      <w:r w:rsidR="00C46888" w:rsidRPr="00AC6E57">
        <w:rPr>
          <w:rFonts w:ascii="Times New Roman" w:hAnsi="Times New Roman" w:cs="Times New Roman"/>
          <w:sz w:val="24"/>
          <w:szCs w:val="24"/>
        </w:rPr>
        <w:t>.</w:t>
      </w:r>
      <w:r>
        <w:rPr>
          <w:rFonts w:ascii="Times New Roman" w:hAnsi="Times New Roman" w:cs="Times New Roman"/>
          <w:sz w:val="24"/>
          <w:szCs w:val="24"/>
        </w:rPr>
        <w:t>2</w:t>
      </w:r>
      <w:r w:rsidR="00C46888" w:rsidRPr="00AC6E57">
        <w:rPr>
          <w:rFonts w:ascii="Times New Roman" w:hAnsi="Times New Roman" w:cs="Times New Roman"/>
          <w:sz w:val="24"/>
          <w:szCs w:val="24"/>
        </w:rPr>
        <w:t xml:space="preserve"> Переход на ПСН</w:t>
      </w:r>
      <w:r>
        <w:rPr>
          <w:rFonts w:ascii="Times New Roman" w:hAnsi="Times New Roman" w:cs="Times New Roman"/>
          <w:sz w:val="24"/>
          <w:szCs w:val="24"/>
        </w:rPr>
        <w:t>»</w:t>
      </w:r>
    </w:p>
    <w:tbl>
      <w:tblPr>
        <w:tblW w:w="7100" w:type="dxa"/>
        <w:tblInd w:w="98" w:type="dxa"/>
        <w:tblLook w:val="04A0"/>
      </w:tblPr>
      <w:tblGrid>
        <w:gridCol w:w="2180"/>
        <w:gridCol w:w="1700"/>
        <w:gridCol w:w="1680"/>
        <w:gridCol w:w="1540"/>
      </w:tblGrid>
      <w:tr w:rsidR="00920C29" w:rsidRPr="00920C29" w:rsidTr="00920C29">
        <w:trPr>
          <w:trHeight w:val="320"/>
        </w:trPr>
        <w:tc>
          <w:tcPr>
            <w:tcW w:w="2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 </w:t>
            </w:r>
          </w:p>
        </w:tc>
        <w:tc>
          <w:tcPr>
            <w:tcW w:w="1700" w:type="dxa"/>
            <w:tcBorders>
              <w:top w:val="single" w:sz="8" w:space="0" w:color="auto"/>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ИП УСН</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ИП ПСН</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Ареал - ИП</w:t>
            </w:r>
          </w:p>
        </w:tc>
      </w:tr>
      <w:tr w:rsidR="00920C29" w:rsidRPr="00920C29" w:rsidTr="00920C29">
        <w:trPr>
          <w:trHeight w:val="320"/>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доход</w:t>
            </w:r>
          </w:p>
        </w:tc>
        <w:tc>
          <w:tcPr>
            <w:tcW w:w="170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 xml:space="preserve">  9 000 000,00 ₽ </w:t>
            </w:r>
          </w:p>
        </w:tc>
        <w:tc>
          <w:tcPr>
            <w:tcW w:w="168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jc w:val="right"/>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9 000 000,00 ₽</w:t>
            </w:r>
          </w:p>
        </w:tc>
        <w:tc>
          <w:tcPr>
            <w:tcW w:w="154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jc w:val="right"/>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7 200 000,00 ₽</w:t>
            </w:r>
          </w:p>
        </w:tc>
      </w:tr>
      <w:tr w:rsidR="00920C29" w:rsidRPr="00920C29" w:rsidTr="00920C29">
        <w:trPr>
          <w:trHeight w:val="320"/>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налог УСН</w:t>
            </w:r>
          </w:p>
        </w:tc>
        <w:tc>
          <w:tcPr>
            <w:tcW w:w="170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 xml:space="preserve">     540 000,00 ₽ </w:t>
            </w:r>
          </w:p>
        </w:tc>
        <w:tc>
          <w:tcPr>
            <w:tcW w:w="168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 </w:t>
            </w:r>
          </w:p>
        </w:tc>
        <w:tc>
          <w:tcPr>
            <w:tcW w:w="154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jc w:val="right"/>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432 000,00 ₽</w:t>
            </w:r>
          </w:p>
        </w:tc>
      </w:tr>
      <w:tr w:rsidR="00920C29" w:rsidRPr="00920C29" w:rsidTr="00920C29">
        <w:trPr>
          <w:trHeight w:val="320"/>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налог ПСН</w:t>
            </w:r>
          </w:p>
        </w:tc>
        <w:tc>
          <w:tcPr>
            <w:tcW w:w="170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 </w:t>
            </w:r>
          </w:p>
        </w:tc>
        <w:tc>
          <w:tcPr>
            <w:tcW w:w="168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jc w:val="right"/>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138 000,00 ₽</w:t>
            </w:r>
          </w:p>
        </w:tc>
        <w:tc>
          <w:tcPr>
            <w:tcW w:w="154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 </w:t>
            </w:r>
          </w:p>
        </w:tc>
      </w:tr>
      <w:tr w:rsidR="00920C29" w:rsidRPr="00920C29" w:rsidTr="00920C29">
        <w:trPr>
          <w:trHeight w:val="320"/>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налог на имущество</w:t>
            </w:r>
          </w:p>
        </w:tc>
        <w:tc>
          <w:tcPr>
            <w:tcW w:w="170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 xml:space="preserve">       87 000,00 ₽ </w:t>
            </w:r>
          </w:p>
        </w:tc>
        <w:tc>
          <w:tcPr>
            <w:tcW w:w="168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 xml:space="preserve">                   -   ₽ </w:t>
            </w:r>
          </w:p>
        </w:tc>
        <w:tc>
          <w:tcPr>
            <w:tcW w:w="154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jc w:val="right"/>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87000</w:t>
            </w:r>
          </w:p>
        </w:tc>
      </w:tr>
      <w:tr w:rsidR="00920C29" w:rsidRPr="00920C29" w:rsidTr="00920C29">
        <w:trPr>
          <w:trHeight w:val="320"/>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земельный налог</w:t>
            </w:r>
          </w:p>
        </w:tc>
        <w:tc>
          <w:tcPr>
            <w:tcW w:w="170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 xml:space="preserve">     126 700,00 ₽ </w:t>
            </w:r>
          </w:p>
        </w:tc>
        <w:tc>
          <w:tcPr>
            <w:tcW w:w="168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jc w:val="right"/>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126 700,00 ₽</w:t>
            </w:r>
          </w:p>
        </w:tc>
        <w:tc>
          <w:tcPr>
            <w:tcW w:w="154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jc w:val="right"/>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126 700,00 ₽</w:t>
            </w:r>
          </w:p>
        </w:tc>
      </w:tr>
      <w:tr w:rsidR="00920C29" w:rsidRPr="00920C29" w:rsidTr="00920C29">
        <w:trPr>
          <w:trHeight w:val="320"/>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ПРИБЫЛЬ</w:t>
            </w:r>
          </w:p>
        </w:tc>
        <w:tc>
          <w:tcPr>
            <w:tcW w:w="170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920C29">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 xml:space="preserve">8 246 300,00 ₽ </w:t>
            </w:r>
          </w:p>
        </w:tc>
        <w:tc>
          <w:tcPr>
            <w:tcW w:w="1680" w:type="dxa"/>
            <w:tcBorders>
              <w:top w:val="nil"/>
              <w:left w:val="nil"/>
              <w:bottom w:val="single" w:sz="8" w:space="0" w:color="auto"/>
              <w:right w:val="single" w:sz="8" w:space="0" w:color="auto"/>
            </w:tcBorders>
            <w:shd w:val="clear" w:color="auto" w:fill="auto"/>
            <w:noWrap/>
            <w:vAlign w:val="bottom"/>
            <w:hideMark/>
          </w:tcPr>
          <w:p w:rsidR="00920C29" w:rsidRPr="00920C29" w:rsidRDefault="00920C29" w:rsidP="00E53C00">
            <w:pPr>
              <w:spacing w:after="0" w:line="240" w:lineRule="auto"/>
              <w:rPr>
                <w:rFonts w:ascii="Times New Roman" w:eastAsia="Times New Roman" w:hAnsi="Times New Roman" w:cs="Times New Roman"/>
                <w:color w:val="000000"/>
                <w:sz w:val="24"/>
                <w:szCs w:val="24"/>
                <w:lang w:eastAsia="ru-RU"/>
              </w:rPr>
            </w:pPr>
            <w:r w:rsidRPr="00920C29">
              <w:rPr>
                <w:rFonts w:ascii="Times New Roman" w:eastAsia="Times New Roman" w:hAnsi="Times New Roman" w:cs="Times New Roman"/>
                <w:color w:val="000000"/>
                <w:sz w:val="24"/>
                <w:szCs w:val="24"/>
                <w:lang w:eastAsia="ru-RU"/>
              </w:rPr>
              <w:t>8 735 300,00 ₽</w:t>
            </w:r>
          </w:p>
        </w:tc>
        <w:tc>
          <w:tcPr>
            <w:tcW w:w="1540" w:type="dxa"/>
            <w:tcBorders>
              <w:top w:val="nil"/>
              <w:left w:val="nil"/>
              <w:bottom w:val="single" w:sz="8" w:space="0" w:color="auto"/>
              <w:right w:val="single" w:sz="8" w:space="0" w:color="auto"/>
            </w:tcBorders>
            <w:shd w:val="clear" w:color="auto" w:fill="auto"/>
            <w:noWrap/>
            <w:vAlign w:val="bottom"/>
            <w:hideMark/>
          </w:tcPr>
          <w:p w:rsidR="00920C29" w:rsidRPr="00920C29" w:rsidRDefault="00E53C00" w:rsidP="00E53C0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6 554 300,00</w:t>
            </w:r>
            <w:r w:rsidR="00920C29" w:rsidRPr="00920C29">
              <w:rPr>
                <w:rFonts w:ascii="Times New Roman" w:eastAsia="Times New Roman" w:hAnsi="Times New Roman" w:cs="Times New Roman"/>
                <w:color w:val="000000"/>
                <w:sz w:val="24"/>
                <w:szCs w:val="24"/>
                <w:lang w:eastAsia="ru-RU"/>
              </w:rPr>
              <w:t>₽</w:t>
            </w:r>
          </w:p>
        </w:tc>
      </w:tr>
    </w:tbl>
    <w:p w:rsidR="00C46888" w:rsidRDefault="00C46888" w:rsidP="00802BCD">
      <w:pPr>
        <w:spacing w:line="360" w:lineRule="auto"/>
        <w:rPr>
          <w:rFonts w:ascii="Times New Roman" w:hAnsi="Times New Roman" w:cs="Times New Roman"/>
          <w:sz w:val="24"/>
          <w:szCs w:val="24"/>
        </w:rPr>
      </w:pPr>
      <w:r w:rsidRPr="00802BCD">
        <w:rPr>
          <w:rFonts w:ascii="Times New Roman" w:hAnsi="Times New Roman" w:cs="Times New Roman"/>
          <w:sz w:val="24"/>
          <w:szCs w:val="24"/>
        </w:rPr>
        <w:t>Источник: составлено автором по банковским данным</w:t>
      </w:r>
      <w:r w:rsidRPr="00AC6E57">
        <w:rPr>
          <w:rFonts w:ascii="Times New Roman" w:hAnsi="Times New Roman" w:cs="Times New Roman"/>
          <w:sz w:val="24"/>
          <w:szCs w:val="24"/>
        </w:rPr>
        <w:t>.</w:t>
      </w:r>
    </w:p>
    <w:p w:rsidR="00802BCD" w:rsidRPr="00AC6E57" w:rsidRDefault="00802BCD" w:rsidP="00802BCD">
      <w:pPr>
        <w:spacing w:line="360" w:lineRule="auto"/>
        <w:rPr>
          <w:rFonts w:ascii="Times New Roman" w:hAnsi="Times New Roman" w:cs="Times New Roman"/>
          <w:sz w:val="24"/>
          <w:szCs w:val="24"/>
        </w:rPr>
      </w:pPr>
    </w:p>
    <w:p w:rsidR="005037D5" w:rsidRDefault="00C46888" w:rsidP="00931B95">
      <w:pPr>
        <w:spacing w:line="360" w:lineRule="auto"/>
        <w:ind w:firstLine="709"/>
        <w:jc w:val="both"/>
        <w:rPr>
          <w:rFonts w:ascii="Times New Roman" w:hAnsi="Times New Roman" w:cs="Times New Roman"/>
          <w:sz w:val="24"/>
          <w:szCs w:val="24"/>
        </w:rPr>
      </w:pPr>
      <w:r w:rsidRPr="00AC6E57">
        <w:rPr>
          <w:rFonts w:ascii="Times New Roman" w:hAnsi="Times New Roman" w:cs="Times New Roman"/>
          <w:sz w:val="24"/>
          <w:szCs w:val="24"/>
        </w:rPr>
        <w:lastRenderedPageBreak/>
        <w:t>Если же сравнивать упрощенную</w:t>
      </w:r>
      <w:r w:rsidR="005037D5">
        <w:rPr>
          <w:rFonts w:ascii="Times New Roman" w:hAnsi="Times New Roman" w:cs="Times New Roman"/>
          <w:sz w:val="24"/>
          <w:szCs w:val="24"/>
        </w:rPr>
        <w:t xml:space="preserve"> систему с посредником</w:t>
      </w:r>
      <w:r w:rsidRPr="00AC6E57">
        <w:rPr>
          <w:rFonts w:ascii="Times New Roman" w:hAnsi="Times New Roman" w:cs="Times New Roman"/>
          <w:sz w:val="24"/>
          <w:szCs w:val="24"/>
        </w:rPr>
        <w:t xml:space="preserve"> и патентную системы напрямую, то экономия </w:t>
      </w:r>
      <w:r w:rsidR="004C25E0">
        <w:rPr>
          <w:rFonts w:ascii="Times New Roman" w:hAnsi="Times New Roman" w:cs="Times New Roman"/>
          <w:sz w:val="24"/>
          <w:szCs w:val="24"/>
        </w:rPr>
        <w:t>составит 489</w:t>
      </w:r>
      <w:r w:rsidR="005037D5">
        <w:rPr>
          <w:rFonts w:ascii="Times New Roman" w:hAnsi="Times New Roman" w:cs="Times New Roman"/>
          <w:sz w:val="24"/>
          <w:szCs w:val="24"/>
        </w:rPr>
        <w:t> 000 р</w:t>
      </w:r>
      <w:r w:rsidR="00802BCD">
        <w:rPr>
          <w:rFonts w:ascii="Times New Roman" w:hAnsi="Times New Roman" w:cs="Times New Roman"/>
          <w:sz w:val="24"/>
          <w:szCs w:val="24"/>
        </w:rPr>
        <w:t>ублей (табл. 3.3</w:t>
      </w:r>
      <w:r w:rsidRPr="00AC6E57">
        <w:rPr>
          <w:rFonts w:ascii="Times New Roman" w:hAnsi="Times New Roman" w:cs="Times New Roman"/>
          <w:sz w:val="24"/>
          <w:szCs w:val="24"/>
        </w:rPr>
        <w:t>).</w:t>
      </w:r>
    </w:p>
    <w:p w:rsidR="00C46888" w:rsidRPr="00AC6E57" w:rsidRDefault="0015207C" w:rsidP="00C468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02BCD">
        <w:rPr>
          <w:rFonts w:ascii="Times New Roman" w:hAnsi="Times New Roman" w:cs="Times New Roman"/>
          <w:sz w:val="24"/>
          <w:szCs w:val="24"/>
        </w:rPr>
        <w:t>Таблица 3.3</w:t>
      </w:r>
      <w:r>
        <w:rPr>
          <w:rFonts w:ascii="Times New Roman" w:hAnsi="Times New Roman" w:cs="Times New Roman"/>
          <w:sz w:val="24"/>
          <w:szCs w:val="24"/>
        </w:rPr>
        <w:t xml:space="preserve"> Сравнение УСН и ПСН»</w:t>
      </w:r>
    </w:p>
    <w:tbl>
      <w:tblPr>
        <w:tblW w:w="7101" w:type="dxa"/>
        <w:tblInd w:w="95" w:type="dxa"/>
        <w:tblLook w:val="04A0"/>
      </w:tblPr>
      <w:tblGrid>
        <w:gridCol w:w="2180"/>
        <w:gridCol w:w="2653"/>
        <w:gridCol w:w="2268"/>
      </w:tblGrid>
      <w:tr w:rsidR="00C46888" w:rsidRPr="00AC6E57" w:rsidTr="00C46888">
        <w:trPr>
          <w:trHeight w:val="31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w:t>
            </w:r>
          </w:p>
        </w:tc>
        <w:tc>
          <w:tcPr>
            <w:tcW w:w="2653" w:type="dxa"/>
            <w:tcBorders>
              <w:top w:val="single" w:sz="4" w:space="0" w:color="auto"/>
              <w:left w:val="nil"/>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УСН</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ПСН</w:t>
            </w:r>
          </w:p>
        </w:tc>
      </w:tr>
      <w:tr w:rsidR="00C46888" w:rsidRPr="00AC6E57" w:rsidTr="00C46888">
        <w:trPr>
          <w:trHeight w:val="3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доход</w:t>
            </w:r>
          </w:p>
        </w:tc>
        <w:tc>
          <w:tcPr>
            <w:tcW w:w="2653"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9 000 000,00 ₽ </w:t>
            </w:r>
          </w:p>
        </w:tc>
        <w:tc>
          <w:tcPr>
            <w:tcW w:w="2268"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9 000 000,00 ₽ </w:t>
            </w:r>
          </w:p>
        </w:tc>
      </w:tr>
      <w:tr w:rsidR="00C46888" w:rsidRPr="00AC6E57" w:rsidTr="00C46888">
        <w:trPr>
          <w:trHeight w:val="3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налог УСН</w:t>
            </w:r>
          </w:p>
        </w:tc>
        <w:tc>
          <w:tcPr>
            <w:tcW w:w="2653"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540 000,00 ₽ </w:t>
            </w:r>
          </w:p>
        </w:tc>
        <w:tc>
          <w:tcPr>
            <w:tcW w:w="2268"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w:t>
            </w:r>
          </w:p>
        </w:tc>
      </w:tr>
      <w:tr w:rsidR="00C46888" w:rsidRPr="00AC6E57" w:rsidTr="00C46888">
        <w:trPr>
          <w:trHeight w:val="3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налог ПСН</w:t>
            </w:r>
          </w:p>
        </w:tc>
        <w:tc>
          <w:tcPr>
            <w:tcW w:w="2653"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138 000,00 ₽ </w:t>
            </w:r>
          </w:p>
        </w:tc>
      </w:tr>
      <w:tr w:rsidR="00C46888" w:rsidRPr="00AC6E57" w:rsidTr="00C46888">
        <w:trPr>
          <w:trHeight w:val="3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налог на имущество</w:t>
            </w:r>
          </w:p>
        </w:tc>
        <w:tc>
          <w:tcPr>
            <w:tcW w:w="2653" w:type="dxa"/>
            <w:tcBorders>
              <w:top w:val="nil"/>
              <w:left w:val="nil"/>
              <w:bottom w:val="single" w:sz="4" w:space="0" w:color="auto"/>
              <w:right w:val="single" w:sz="4" w:space="0" w:color="auto"/>
            </w:tcBorders>
            <w:shd w:val="clear" w:color="auto" w:fill="auto"/>
            <w:noWrap/>
            <w:vAlign w:val="bottom"/>
            <w:hideMark/>
          </w:tcPr>
          <w:p w:rsidR="00C46888" w:rsidRPr="00AC6E57" w:rsidRDefault="00674793" w:rsidP="00C46888">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87 000 </w:t>
            </w:r>
            <w:r w:rsidRPr="00AC6E57">
              <w:rPr>
                <w:rFonts w:ascii="Times New Roman" w:eastAsia="Times New Roman" w:hAnsi="Times New Roman" w:cs="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   ₽ </w:t>
            </w:r>
          </w:p>
        </w:tc>
      </w:tr>
      <w:tr w:rsidR="00C46888" w:rsidRPr="00AC6E57" w:rsidTr="00C46888">
        <w:trPr>
          <w:trHeight w:val="3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земельный налог</w:t>
            </w:r>
          </w:p>
        </w:tc>
        <w:tc>
          <w:tcPr>
            <w:tcW w:w="2653"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126 700,00 ₽ </w:t>
            </w:r>
          </w:p>
        </w:tc>
        <w:tc>
          <w:tcPr>
            <w:tcW w:w="2268"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126 700,00 ₽ </w:t>
            </w:r>
          </w:p>
        </w:tc>
      </w:tr>
      <w:tr w:rsidR="00C46888" w:rsidRPr="00AC6E57" w:rsidTr="00C46888">
        <w:trPr>
          <w:trHeight w:val="3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ПРИБЫЛЬ</w:t>
            </w:r>
          </w:p>
        </w:tc>
        <w:tc>
          <w:tcPr>
            <w:tcW w:w="2653" w:type="dxa"/>
            <w:tcBorders>
              <w:top w:val="nil"/>
              <w:left w:val="nil"/>
              <w:bottom w:val="single" w:sz="4" w:space="0" w:color="auto"/>
              <w:right w:val="single" w:sz="4" w:space="0" w:color="auto"/>
            </w:tcBorders>
            <w:shd w:val="clear" w:color="auto" w:fill="auto"/>
            <w:noWrap/>
            <w:vAlign w:val="bottom"/>
            <w:hideMark/>
          </w:tcPr>
          <w:p w:rsidR="00C46888" w:rsidRPr="00AC6E57" w:rsidRDefault="00674793" w:rsidP="00C46888">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8 246</w:t>
            </w:r>
            <w:r w:rsidR="00C46888" w:rsidRPr="00AC6E57">
              <w:rPr>
                <w:rFonts w:ascii="Times New Roman" w:eastAsia="Times New Roman" w:hAnsi="Times New Roman" w:cs="Times New Roman"/>
                <w:color w:val="000000"/>
                <w:sz w:val="24"/>
                <w:szCs w:val="24"/>
                <w:lang w:eastAsia="ru-RU"/>
              </w:rPr>
              <w:t xml:space="preserve"> 300,00 ₽ </w:t>
            </w:r>
          </w:p>
        </w:tc>
        <w:tc>
          <w:tcPr>
            <w:tcW w:w="2268" w:type="dxa"/>
            <w:tcBorders>
              <w:top w:val="nil"/>
              <w:left w:val="nil"/>
              <w:bottom w:val="single" w:sz="4" w:space="0" w:color="auto"/>
              <w:right w:val="single" w:sz="4" w:space="0" w:color="auto"/>
            </w:tcBorders>
            <w:shd w:val="clear" w:color="auto" w:fill="auto"/>
            <w:noWrap/>
            <w:vAlign w:val="bottom"/>
            <w:hideMark/>
          </w:tcPr>
          <w:p w:rsidR="00C46888" w:rsidRPr="00AC6E57" w:rsidRDefault="00C46888" w:rsidP="00C46888">
            <w:pPr>
              <w:spacing w:after="0" w:line="360" w:lineRule="auto"/>
              <w:rPr>
                <w:rFonts w:ascii="Times New Roman" w:eastAsia="Times New Roman" w:hAnsi="Times New Roman" w:cs="Times New Roman"/>
                <w:color w:val="000000"/>
                <w:sz w:val="24"/>
                <w:szCs w:val="24"/>
                <w:lang w:eastAsia="ru-RU"/>
              </w:rPr>
            </w:pPr>
            <w:r w:rsidRPr="00AC6E57">
              <w:rPr>
                <w:rFonts w:ascii="Times New Roman" w:eastAsia="Times New Roman" w:hAnsi="Times New Roman" w:cs="Times New Roman"/>
                <w:color w:val="000000"/>
                <w:sz w:val="24"/>
                <w:szCs w:val="24"/>
                <w:lang w:eastAsia="ru-RU"/>
              </w:rPr>
              <w:t xml:space="preserve">  8 735 300,00 ₽ </w:t>
            </w:r>
          </w:p>
        </w:tc>
      </w:tr>
    </w:tbl>
    <w:p w:rsidR="00C46888" w:rsidRDefault="00C46888" w:rsidP="00802BCD">
      <w:pPr>
        <w:spacing w:line="360" w:lineRule="auto"/>
        <w:jc w:val="both"/>
        <w:rPr>
          <w:rFonts w:ascii="Times New Roman" w:hAnsi="Times New Roman" w:cs="Times New Roman"/>
          <w:sz w:val="24"/>
          <w:szCs w:val="24"/>
        </w:rPr>
      </w:pPr>
      <w:r w:rsidRPr="00802BCD">
        <w:rPr>
          <w:rFonts w:ascii="Times New Roman" w:hAnsi="Times New Roman" w:cs="Times New Roman"/>
          <w:sz w:val="24"/>
          <w:szCs w:val="24"/>
        </w:rPr>
        <w:t>Источник: составлено автором по банковским данным.</w:t>
      </w:r>
    </w:p>
    <w:p w:rsidR="00802BCD" w:rsidRPr="00802BCD" w:rsidRDefault="00802BCD" w:rsidP="00802BCD">
      <w:pPr>
        <w:spacing w:line="360" w:lineRule="auto"/>
        <w:jc w:val="both"/>
        <w:rPr>
          <w:rFonts w:ascii="Times New Roman" w:hAnsi="Times New Roman" w:cs="Times New Roman"/>
          <w:sz w:val="24"/>
          <w:szCs w:val="24"/>
        </w:rPr>
      </w:pPr>
    </w:p>
    <w:p w:rsidR="00C46888" w:rsidRPr="00AC6E57" w:rsidRDefault="00931B95" w:rsidP="0093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Если вернуться к имущественным</w:t>
      </w:r>
      <w:r w:rsidR="00C46888" w:rsidRPr="00AC6E57">
        <w:rPr>
          <w:rFonts w:ascii="Times New Roman" w:hAnsi="Times New Roman" w:cs="Times New Roman"/>
          <w:sz w:val="24"/>
          <w:szCs w:val="24"/>
        </w:rPr>
        <w:t xml:space="preserve"> налогам, то изменение налогового режима позволит сэкономить с площадок </w:t>
      </w:r>
      <w:proofErr w:type="gramStart"/>
      <w:r w:rsidR="00C46888" w:rsidRPr="00AC6E57">
        <w:rPr>
          <w:rFonts w:ascii="Times New Roman" w:hAnsi="Times New Roman" w:cs="Times New Roman"/>
          <w:sz w:val="24"/>
          <w:szCs w:val="24"/>
        </w:rPr>
        <w:t>Петроградская</w:t>
      </w:r>
      <w:proofErr w:type="gramEnd"/>
      <w:r w:rsidR="00C46888" w:rsidRPr="00AC6E57">
        <w:rPr>
          <w:rFonts w:ascii="Times New Roman" w:hAnsi="Times New Roman" w:cs="Times New Roman"/>
          <w:sz w:val="24"/>
          <w:szCs w:val="24"/>
        </w:rPr>
        <w:t xml:space="preserve"> и Парнас 2 687 000 рублей за счет льготы по налогу на недвижимое имущество</w:t>
      </w:r>
      <w:r w:rsidR="00674793">
        <w:rPr>
          <w:rFonts w:ascii="Times New Roman" w:hAnsi="Times New Roman" w:cs="Times New Roman"/>
          <w:sz w:val="24"/>
          <w:szCs w:val="24"/>
        </w:rPr>
        <w:t>.</w:t>
      </w:r>
    </w:p>
    <w:p w:rsidR="004C25E0" w:rsidRPr="007B2024" w:rsidRDefault="00C46888" w:rsidP="00931B9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Таким образом, изменение налоговых режимов позволит сэк</w:t>
      </w:r>
      <w:r w:rsidR="004C25E0">
        <w:rPr>
          <w:rFonts w:ascii="Times New Roman" w:hAnsi="Times New Roman" w:cs="Times New Roman"/>
          <w:sz w:val="24"/>
          <w:szCs w:val="24"/>
        </w:rPr>
        <w:t>ономить 3 176</w:t>
      </w:r>
      <w:r w:rsidRPr="00AC6E57">
        <w:rPr>
          <w:rFonts w:ascii="Times New Roman" w:hAnsi="Times New Roman" w:cs="Times New Roman"/>
          <w:sz w:val="24"/>
          <w:szCs w:val="24"/>
        </w:rPr>
        <w:t> 000 рублей, что составляет чуть более 6% от всех годовых доходов от сдачи в аренду объектов недвижимости</w:t>
      </w:r>
      <w:r w:rsidR="007B2024">
        <w:rPr>
          <w:rFonts w:ascii="Times New Roman" w:hAnsi="Times New Roman" w:cs="Times New Roman"/>
          <w:sz w:val="24"/>
          <w:szCs w:val="24"/>
        </w:rPr>
        <w:t>.</w:t>
      </w:r>
    </w:p>
    <w:p w:rsidR="00C46888" w:rsidRPr="00AC6E57" w:rsidRDefault="00C46888" w:rsidP="00931B9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Так же </w:t>
      </w:r>
      <w:r w:rsidR="00674793">
        <w:rPr>
          <w:rFonts w:ascii="Times New Roman" w:hAnsi="Times New Roman" w:cs="Times New Roman"/>
          <w:sz w:val="24"/>
          <w:szCs w:val="24"/>
        </w:rPr>
        <w:t xml:space="preserve">в целях </w:t>
      </w:r>
      <w:r w:rsidRPr="00AC6E57">
        <w:rPr>
          <w:rFonts w:ascii="Times New Roman" w:hAnsi="Times New Roman" w:cs="Times New Roman"/>
          <w:sz w:val="24"/>
          <w:szCs w:val="24"/>
        </w:rPr>
        <w:t>эффективной реор</w:t>
      </w:r>
      <w:r w:rsidR="00920C29">
        <w:rPr>
          <w:rFonts w:ascii="Times New Roman" w:hAnsi="Times New Roman" w:cs="Times New Roman"/>
          <w:sz w:val="24"/>
          <w:szCs w:val="24"/>
        </w:rPr>
        <w:t>ганизации необходимо внедрить предложенные ранее</w:t>
      </w:r>
      <w:r w:rsidRPr="00AC6E57">
        <w:rPr>
          <w:rFonts w:ascii="Times New Roman" w:hAnsi="Times New Roman" w:cs="Times New Roman"/>
          <w:sz w:val="24"/>
          <w:szCs w:val="24"/>
        </w:rPr>
        <w:t xml:space="preserve"> положения и регламенты, регулирующие реализацию новой бюджетной политики предприятия. Именно порядок и регламентирование деятельности финансовой службы позволит сократить расходы по уплате пеней и направить денежный поток в правильное русло. </w:t>
      </w:r>
    </w:p>
    <w:p w:rsidR="007B2024" w:rsidRDefault="00C46888" w:rsidP="00931B9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 xml:space="preserve">Такие внутренние документы необходимы для определения владельцев и участников процессов, определения ответственных лиц и исключения дублирования функций. Также данные регламенты призваны, чтобы нивелировать проблему кассовых разрывов и существенно сократить расходы на погашение пеней. Такая организация деятельности предприятия так же позволит использовать полученные денежные средства для </w:t>
      </w:r>
      <w:proofErr w:type="spellStart"/>
      <w:r w:rsidRPr="00AC6E57">
        <w:rPr>
          <w:rFonts w:ascii="Times New Roman" w:hAnsi="Times New Roman" w:cs="Times New Roman"/>
          <w:sz w:val="24"/>
          <w:szCs w:val="24"/>
        </w:rPr>
        <w:t>внереализационной</w:t>
      </w:r>
      <w:proofErr w:type="spellEnd"/>
      <w:r w:rsidRPr="00AC6E57">
        <w:rPr>
          <w:rFonts w:ascii="Times New Roman" w:hAnsi="Times New Roman" w:cs="Times New Roman"/>
          <w:sz w:val="24"/>
          <w:szCs w:val="24"/>
        </w:rPr>
        <w:t xml:space="preserve"> деятельности (краткосрочных финансовых вложений) и деятельности по развитию, которая должна быть ключевой для управляющей компании. </w:t>
      </w:r>
      <w:r w:rsidR="007B2024">
        <w:rPr>
          <w:rFonts w:ascii="Times New Roman" w:hAnsi="Times New Roman" w:cs="Times New Roman"/>
          <w:sz w:val="24"/>
          <w:szCs w:val="24"/>
        </w:rPr>
        <w:t xml:space="preserve">Внедрение </w:t>
      </w:r>
      <w:r w:rsidR="007B2024">
        <w:rPr>
          <w:rFonts w:ascii="Times New Roman" w:hAnsi="Times New Roman" w:cs="Times New Roman"/>
          <w:sz w:val="24"/>
          <w:szCs w:val="24"/>
        </w:rPr>
        <w:lastRenderedPageBreak/>
        <w:t>указанных улучшений позволят сократить целевые расходы предприятия (расходы без учета интереса уч</w:t>
      </w:r>
      <w:r w:rsidR="00802BCD">
        <w:rPr>
          <w:rFonts w:ascii="Times New Roman" w:hAnsi="Times New Roman" w:cs="Times New Roman"/>
          <w:sz w:val="24"/>
          <w:szCs w:val="24"/>
        </w:rPr>
        <w:t>редителя) почти на 20% (табл. 3.4</w:t>
      </w:r>
      <w:r w:rsidR="007B2024">
        <w:rPr>
          <w:rFonts w:ascii="Times New Roman" w:hAnsi="Times New Roman" w:cs="Times New Roman"/>
          <w:sz w:val="24"/>
          <w:szCs w:val="24"/>
        </w:rPr>
        <w:t>)</w:t>
      </w:r>
      <w:r w:rsidR="007B2024" w:rsidRPr="00AC6E57">
        <w:rPr>
          <w:rFonts w:ascii="Times New Roman" w:hAnsi="Times New Roman" w:cs="Times New Roman"/>
          <w:sz w:val="24"/>
          <w:szCs w:val="24"/>
        </w:rPr>
        <w:t>.</w:t>
      </w:r>
    </w:p>
    <w:p w:rsidR="007B2024" w:rsidRPr="007B2024" w:rsidRDefault="0015207C" w:rsidP="00931B95">
      <w:pPr>
        <w:spacing w:line="360" w:lineRule="auto"/>
        <w:ind w:firstLine="708"/>
        <w:rPr>
          <w:rFonts w:ascii="Times New Roman" w:hAnsi="Times New Roman" w:cs="Times New Roman"/>
          <w:sz w:val="24"/>
          <w:szCs w:val="24"/>
        </w:rPr>
      </w:pPr>
      <w:r>
        <w:rPr>
          <w:rFonts w:ascii="Times New Roman" w:hAnsi="Times New Roman" w:cs="Times New Roman"/>
          <w:sz w:val="24"/>
          <w:szCs w:val="24"/>
        </w:rPr>
        <w:t>«</w:t>
      </w:r>
      <w:r w:rsidR="00802BCD">
        <w:rPr>
          <w:rFonts w:ascii="Times New Roman" w:hAnsi="Times New Roman" w:cs="Times New Roman"/>
          <w:sz w:val="24"/>
          <w:szCs w:val="24"/>
        </w:rPr>
        <w:t>Таблица 3</w:t>
      </w:r>
      <w:r w:rsidR="007B2024">
        <w:rPr>
          <w:rFonts w:ascii="Times New Roman" w:hAnsi="Times New Roman" w:cs="Times New Roman"/>
          <w:sz w:val="24"/>
          <w:szCs w:val="24"/>
        </w:rPr>
        <w:t>.</w:t>
      </w:r>
      <w:r w:rsidR="00802BCD">
        <w:rPr>
          <w:rFonts w:ascii="Times New Roman" w:hAnsi="Times New Roman" w:cs="Times New Roman"/>
          <w:sz w:val="24"/>
          <w:szCs w:val="24"/>
        </w:rPr>
        <w:t>4.</w:t>
      </w:r>
      <w:r w:rsidR="007B2024">
        <w:rPr>
          <w:rFonts w:ascii="Times New Roman" w:hAnsi="Times New Roman" w:cs="Times New Roman"/>
          <w:sz w:val="24"/>
          <w:szCs w:val="24"/>
        </w:rPr>
        <w:t xml:space="preserve"> Планируемые резуль</w:t>
      </w:r>
      <w:r w:rsidR="00802BCD">
        <w:rPr>
          <w:rFonts w:ascii="Times New Roman" w:hAnsi="Times New Roman" w:cs="Times New Roman"/>
          <w:sz w:val="24"/>
          <w:szCs w:val="24"/>
        </w:rPr>
        <w:t>т</w:t>
      </w:r>
      <w:r w:rsidR="007B2024">
        <w:rPr>
          <w:rFonts w:ascii="Times New Roman" w:hAnsi="Times New Roman" w:cs="Times New Roman"/>
          <w:sz w:val="24"/>
          <w:szCs w:val="24"/>
        </w:rPr>
        <w:t>аты внедряемых улучшений</w:t>
      </w:r>
      <w:r>
        <w:rPr>
          <w:rFonts w:ascii="Times New Roman" w:hAnsi="Times New Roman" w:cs="Times New Roman"/>
          <w:sz w:val="24"/>
          <w:szCs w:val="24"/>
        </w:rPr>
        <w:t>»</w:t>
      </w:r>
    </w:p>
    <w:tbl>
      <w:tblPr>
        <w:tblW w:w="7943" w:type="dxa"/>
        <w:tblLook w:val="04A0"/>
      </w:tblPr>
      <w:tblGrid>
        <w:gridCol w:w="2220"/>
        <w:gridCol w:w="1896"/>
        <w:gridCol w:w="2126"/>
        <w:gridCol w:w="1701"/>
      </w:tblGrid>
      <w:tr w:rsidR="007B2024" w:rsidRPr="004C25E0" w:rsidTr="00C72A07">
        <w:trPr>
          <w:trHeight w:val="29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024" w:rsidRPr="004C25E0" w:rsidRDefault="007B2024" w:rsidP="00931B95">
            <w:pPr>
              <w:spacing w:after="0" w:line="240" w:lineRule="auto"/>
              <w:ind w:firstLine="708"/>
              <w:rPr>
                <w:rFonts w:ascii="Times New Roman" w:eastAsia="Times New Roman" w:hAnsi="Times New Roman" w:cs="Times New Roman"/>
                <w:b/>
                <w:color w:val="000000"/>
                <w:sz w:val="24"/>
                <w:szCs w:val="24"/>
                <w:lang w:eastAsia="ru-RU"/>
              </w:rPr>
            </w:pPr>
            <w:r w:rsidRPr="004C25E0">
              <w:rPr>
                <w:rFonts w:ascii="Times New Roman" w:eastAsia="Times New Roman" w:hAnsi="Times New Roman" w:cs="Times New Roman"/>
                <w:b/>
                <w:color w:val="000000"/>
                <w:sz w:val="24"/>
                <w:szCs w:val="24"/>
                <w:lang w:eastAsia="ru-RU"/>
              </w:rPr>
              <w:t> </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7B2024" w:rsidRPr="004C25E0" w:rsidRDefault="007B2024" w:rsidP="00931B95">
            <w:pPr>
              <w:spacing w:after="0" w:line="240" w:lineRule="auto"/>
              <w:ind w:firstLine="708"/>
              <w:rPr>
                <w:rFonts w:ascii="Times New Roman" w:eastAsia="Times New Roman" w:hAnsi="Times New Roman" w:cs="Times New Roman"/>
                <w:b/>
                <w:color w:val="000000"/>
                <w:sz w:val="24"/>
                <w:szCs w:val="24"/>
                <w:lang w:eastAsia="ru-RU"/>
              </w:rPr>
            </w:pPr>
            <w:r w:rsidRPr="004C25E0">
              <w:rPr>
                <w:rFonts w:ascii="Times New Roman" w:eastAsia="Times New Roman" w:hAnsi="Times New Roman" w:cs="Times New Roman"/>
                <w:b/>
                <w:color w:val="000000"/>
                <w:sz w:val="24"/>
                <w:szCs w:val="24"/>
                <w:lang w:eastAsia="ru-RU"/>
              </w:rPr>
              <w:t>Как есть</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B2024" w:rsidRPr="004C25E0" w:rsidRDefault="007B2024" w:rsidP="00931B95">
            <w:pPr>
              <w:spacing w:after="0" w:line="240" w:lineRule="auto"/>
              <w:ind w:firstLine="708"/>
              <w:rPr>
                <w:rFonts w:ascii="Times New Roman" w:eastAsia="Times New Roman" w:hAnsi="Times New Roman" w:cs="Times New Roman"/>
                <w:b/>
                <w:color w:val="000000"/>
                <w:sz w:val="24"/>
                <w:szCs w:val="24"/>
                <w:lang w:eastAsia="ru-RU"/>
              </w:rPr>
            </w:pPr>
            <w:r w:rsidRPr="004C25E0">
              <w:rPr>
                <w:rFonts w:ascii="Times New Roman" w:eastAsia="Times New Roman" w:hAnsi="Times New Roman" w:cs="Times New Roman"/>
                <w:b/>
                <w:color w:val="000000"/>
                <w:sz w:val="24"/>
                <w:szCs w:val="24"/>
                <w:lang w:eastAsia="ru-RU"/>
              </w:rPr>
              <w:t>Как должно быть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B2024" w:rsidRPr="004C25E0" w:rsidRDefault="007B2024" w:rsidP="00931B95">
            <w:pPr>
              <w:spacing w:after="0" w:line="240" w:lineRule="auto"/>
              <w:ind w:firstLine="708"/>
              <w:rPr>
                <w:rFonts w:ascii="Times New Roman" w:eastAsia="Times New Roman" w:hAnsi="Times New Roman" w:cs="Times New Roman"/>
                <w:b/>
                <w:color w:val="000000"/>
                <w:sz w:val="24"/>
                <w:szCs w:val="24"/>
                <w:lang w:eastAsia="ru-RU"/>
              </w:rPr>
            </w:pPr>
            <w:r w:rsidRPr="004C25E0">
              <w:rPr>
                <w:rFonts w:ascii="Times New Roman" w:eastAsia="Times New Roman" w:hAnsi="Times New Roman" w:cs="Times New Roman"/>
                <w:b/>
                <w:color w:val="000000"/>
                <w:sz w:val="24"/>
                <w:szCs w:val="24"/>
                <w:lang w:eastAsia="ru-RU"/>
              </w:rPr>
              <w:t>∆ в %</w:t>
            </w:r>
          </w:p>
        </w:tc>
      </w:tr>
      <w:tr w:rsidR="007B2024" w:rsidRPr="004C25E0" w:rsidTr="00C72A07">
        <w:trPr>
          <w:trHeight w:val="29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7B2024" w:rsidRPr="004C25E0" w:rsidRDefault="007B2024" w:rsidP="00931B95">
            <w:pPr>
              <w:spacing w:after="0" w:line="240" w:lineRule="auto"/>
              <w:ind w:firstLine="708"/>
              <w:rPr>
                <w:rFonts w:ascii="Times New Roman" w:eastAsia="Times New Roman" w:hAnsi="Times New Roman" w:cs="Times New Roman"/>
                <w:color w:val="000000"/>
                <w:sz w:val="24"/>
                <w:szCs w:val="24"/>
                <w:lang w:eastAsia="ru-RU"/>
              </w:rPr>
            </w:pPr>
            <w:r w:rsidRPr="004C25E0">
              <w:rPr>
                <w:rFonts w:ascii="Times New Roman" w:eastAsia="Times New Roman" w:hAnsi="Times New Roman" w:cs="Times New Roman"/>
                <w:color w:val="000000"/>
                <w:sz w:val="24"/>
                <w:szCs w:val="24"/>
                <w:lang w:eastAsia="ru-RU"/>
              </w:rPr>
              <w:t>Целевые расходы</w:t>
            </w:r>
          </w:p>
        </w:tc>
        <w:tc>
          <w:tcPr>
            <w:tcW w:w="1896" w:type="dxa"/>
            <w:tcBorders>
              <w:top w:val="nil"/>
              <w:left w:val="nil"/>
              <w:bottom w:val="single" w:sz="4" w:space="0" w:color="auto"/>
              <w:right w:val="single" w:sz="4" w:space="0" w:color="auto"/>
            </w:tcBorders>
            <w:shd w:val="clear" w:color="auto" w:fill="auto"/>
            <w:noWrap/>
            <w:vAlign w:val="bottom"/>
            <w:hideMark/>
          </w:tcPr>
          <w:p w:rsidR="007B2024" w:rsidRPr="004C25E0" w:rsidRDefault="007B2024" w:rsidP="00931B95">
            <w:pPr>
              <w:spacing w:after="0" w:line="240" w:lineRule="auto"/>
              <w:ind w:firstLine="708"/>
              <w:jc w:val="right"/>
              <w:rPr>
                <w:rFonts w:ascii="Times New Roman" w:eastAsia="Times New Roman" w:hAnsi="Times New Roman" w:cs="Times New Roman"/>
                <w:color w:val="000000"/>
                <w:sz w:val="24"/>
                <w:szCs w:val="24"/>
                <w:lang w:eastAsia="ru-RU"/>
              </w:rPr>
            </w:pPr>
            <w:r w:rsidRPr="004C25E0">
              <w:rPr>
                <w:rFonts w:ascii="Times New Roman" w:eastAsia="Times New Roman" w:hAnsi="Times New Roman" w:cs="Times New Roman"/>
                <w:color w:val="000000"/>
                <w:sz w:val="24"/>
                <w:szCs w:val="24"/>
                <w:lang w:eastAsia="ru-RU"/>
              </w:rPr>
              <w:t>28 565 712,00 ₽</w:t>
            </w:r>
          </w:p>
        </w:tc>
        <w:tc>
          <w:tcPr>
            <w:tcW w:w="2126" w:type="dxa"/>
            <w:tcBorders>
              <w:top w:val="nil"/>
              <w:left w:val="nil"/>
              <w:bottom w:val="single" w:sz="4" w:space="0" w:color="auto"/>
              <w:right w:val="single" w:sz="4" w:space="0" w:color="auto"/>
            </w:tcBorders>
            <w:shd w:val="clear" w:color="auto" w:fill="auto"/>
            <w:noWrap/>
            <w:vAlign w:val="bottom"/>
            <w:hideMark/>
          </w:tcPr>
          <w:p w:rsidR="007B2024" w:rsidRPr="004C25E0" w:rsidRDefault="007B2024" w:rsidP="00931B95">
            <w:pPr>
              <w:spacing w:after="0" w:line="240" w:lineRule="auto"/>
              <w:ind w:firstLine="708"/>
              <w:jc w:val="right"/>
              <w:rPr>
                <w:rFonts w:ascii="Times New Roman" w:eastAsia="Times New Roman" w:hAnsi="Times New Roman" w:cs="Times New Roman"/>
                <w:color w:val="000000"/>
                <w:sz w:val="24"/>
                <w:szCs w:val="24"/>
                <w:lang w:eastAsia="ru-RU"/>
              </w:rPr>
            </w:pPr>
            <w:r w:rsidRPr="004C25E0">
              <w:rPr>
                <w:rFonts w:ascii="Times New Roman" w:eastAsia="Times New Roman" w:hAnsi="Times New Roman" w:cs="Times New Roman"/>
                <w:color w:val="000000"/>
                <w:sz w:val="24"/>
                <w:szCs w:val="24"/>
                <w:lang w:eastAsia="ru-RU"/>
              </w:rPr>
              <w:t>23 310 112,00 ₽</w:t>
            </w:r>
          </w:p>
        </w:tc>
        <w:tc>
          <w:tcPr>
            <w:tcW w:w="1701" w:type="dxa"/>
            <w:tcBorders>
              <w:top w:val="nil"/>
              <w:left w:val="nil"/>
              <w:bottom w:val="single" w:sz="4" w:space="0" w:color="auto"/>
              <w:right w:val="single" w:sz="4" w:space="0" w:color="auto"/>
            </w:tcBorders>
            <w:shd w:val="clear" w:color="auto" w:fill="auto"/>
            <w:noWrap/>
            <w:vAlign w:val="bottom"/>
            <w:hideMark/>
          </w:tcPr>
          <w:p w:rsidR="007B2024" w:rsidRPr="004C25E0" w:rsidRDefault="007B2024" w:rsidP="00931B95">
            <w:pPr>
              <w:spacing w:after="0" w:line="240" w:lineRule="auto"/>
              <w:ind w:firstLine="708"/>
              <w:jc w:val="right"/>
              <w:rPr>
                <w:rFonts w:ascii="Times New Roman" w:eastAsia="Times New Roman" w:hAnsi="Times New Roman" w:cs="Times New Roman"/>
                <w:color w:val="000000"/>
                <w:sz w:val="24"/>
                <w:szCs w:val="24"/>
                <w:lang w:eastAsia="ru-RU"/>
              </w:rPr>
            </w:pPr>
            <w:r w:rsidRPr="004C25E0">
              <w:rPr>
                <w:rFonts w:ascii="Times New Roman" w:eastAsia="Times New Roman" w:hAnsi="Times New Roman" w:cs="Times New Roman"/>
                <w:color w:val="000000"/>
                <w:sz w:val="24"/>
                <w:szCs w:val="24"/>
                <w:lang w:eastAsia="ru-RU"/>
              </w:rPr>
              <w:t>-18%</w:t>
            </w:r>
          </w:p>
        </w:tc>
      </w:tr>
      <w:tr w:rsidR="007B2024" w:rsidRPr="004C25E0" w:rsidTr="00C72A07">
        <w:trPr>
          <w:trHeight w:val="29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7B2024" w:rsidRPr="004C25E0" w:rsidRDefault="007B2024" w:rsidP="00931B95">
            <w:pPr>
              <w:spacing w:after="0" w:line="240" w:lineRule="auto"/>
              <w:ind w:firstLine="708"/>
              <w:rPr>
                <w:rFonts w:ascii="Times New Roman" w:eastAsia="Times New Roman" w:hAnsi="Times New Roman" w:cs="Times New Roman"/>
                <w:color w:val="000000"/>
                <w:sz w:val="24"/>
                <w:szCs w:val="24"/>
                <w:lang w:eastAsia="ru-RU"/>
              </w:rPr>
            </w:pPr>
            <w:r w:rsidRPr="004C25E0">
              <w:rPr>
                <w:rFonts w:ascii="Times New Roman" w:eastAsia="Times New Roman" w:hAnsi="Times New Roman" w:cs="Times New Roman"/>
                <w:color w:val="000000"/>
                <w:sz w:val="24"/>
                <w:szCs w:val="24"/>
                <w:lang w:eastAsia="ru-RU"/>
              </w:rPr>
              <w:t>в т.ч. налоги</w:t>
            </w:r>
          </w:p>
        </w:tc>
        <w:tc>
          <w:tcPr>
            <w:tcW w:w="1896" w:type="dxa"/>
            <w:tcBorders>
              <w:top w:val="nil"/>
              <w:left w:val="nil"/>
              <w:bottom w:val="single" w:sz="4" w:space="0" w:color="auto"/>
              <w:right w:val="single" w:sz="4" w:space="0" w:color="auto"/>
            </w:tcBorders>
            <w:shd w:val="clear" w:color="auto" w:fill="auto"/>
            <w:noWrap/>
            <w:vAlign w:val="bottom"/>
            <w:hideMark/>
          </w:tcPr>
          <w:p w:rsidR="007B2024" w:rsidRPr="004C25E0" w:rsidRDefault="007B2024" w:rsidP="00931B95">
            <w:pPr>
              <w:spacing w:after="0" w:line="240" w:lineRule="auto"/>
              <w:ind w:firstLine="708"/>
              <w:jc w:val="right"/>
              <w:rPr>
                <w:rFonts w:ascii="Times New Roman" w:eastAsia="Times New Roman" w:hAnsi="Times New Roman" w:cs="Times New Roman"/>
                <w:color w:val="000000"/>
                <w:sz w:val="24"/>
                <w:szCs w:val="24"/>
                <w:lang w:eastAsia="ru-RU"/>
              </w:rPr>
            </w:pPr>
            <w:r w:rsidRPr="004C25E0">
              <w:rPr>
                <w:rFonts w:ascii="Times New Roman" w:eastAsia="Times New Roman" w:hAnsi="Times New Roman" w:cs="Times New Roman"/>
                <w:color w:val="000000"/>
                <w:sz w:val="24"/>
                <w:szCs w:val="24"/>
                <w:lang w:eastAsia="ru-RU"/>
              </w:rPr>
              <w:t>4 102 700,00 ₽</w:t>
            </w:r>
          </w:p>
        </w:tc>
        <w:tc>
          <w:tcPr>
            <w:tcW w:w="2126" w:type="dxa"/>
            <w:tcBorders>
              <w:top w:val="nil"/>
              <w:left w:val="nil"/>
              <w:bottom w:val="single" w:sz="4" w:space="0" w:color="auto"/>
              <w:right w:val="single" w:sz="4" w:space="0" w:color="auto"/>
            </w:tcBorders>
            <w:shd w:val="clear" w:color="auto" w:fill="auto"/>
            <w:noWrap/>
            <w:vAlign w:val="bottom"/>
            <w:hideMark/>
          </w:tcPr>
          <w:p w:rsidR="007B2024" w:rsidRPr="004C25E0" w:rsidRDefault="007B2024" w:rsidP="00931B95">
            <w:pPr>
              <w:spacing w:after="0" w:line="240" w:lineRule="auto"/>
              <w:ind w:firstLine="708"/>
              <w:jc w:val="right"/>
              <w:rPr>
                <w:rFonts w:ascii="Times New Roman" w:eastAsia="Times New Roman" w:hAnsi="Times New Roman" w:cs="Times New Roman"/>
                <w:color w:val="000000"/>
                <w:sz w:val="24"/>
                <w:szCs w:val="24"/>
                <w:lang w:eastAsia="ru-RU"/>
              </w:rPr>
            </w:pPr>
            <w:r w:rsidRPr="004C25E0">
              <w:rPr>
                <w:rFonts w:ascii="Times New Roman" w:eastAsia="Times New Roman" w:hAnsi="Times New Roman" w:cs="Times New Roman"/>
                <w:color w:val="000000"/>
                <w:sz w:val="24"/>
                <w:szCs w:val="24"/>
                <w:lang w:eastAsia="ru-RU"/>
              </w:rPr>
              <w:t>1 328 700,00 ₽</w:t>
            </w:r>
          </w:p>
        </w:tc>
        <w:tc>
          <w:tcPr>
            <w:tcW w:w="1701" w:type="dxa"/>
            <w:tcBorders>
              <w:top w:val="nil"/>
              <w:left w:val="nil"/>
              <w:bottom w:val="single" w:sz="4" w:space="0" w:color="auto"/>
              <w:right w:val="single" w:sz="4" w:space="0" w:color="auto"/>
            </w:tcBorders>
            <w:shd w:val="clear" w:color="auto" w:fill="auto"/>
            <w:noWrap/>
            <w:vAlign w:val="bottom"/>
            <w:hideMark/>
          </w:tcPr>
          <w:p w:rsidR="007B2024" w:rsidRPr="004C25E0" w:rsidRDefault="007B2024" w:rsidP="00931B95">
            <w:pPr>
              <w:spacing w:after="0" w:line="240" w:lineRule="auto"/>
              <w:ind w:firstLine="708"/>
              <w:jc w:val="right"/>
              <w:rPr>
                <w:rFonts w:ascii="Times New Roman" w:eastAsia="Times New Roman" w:hAnsi="Times New Roman" w:cs="Times New Roman"/>
                <w:color w:val="000000"/>
                <w:sz w:val="24"/>
                <w:szCs w:val="24"/>
                <w:lang w:eastAsia="ru-RU"/>
              </w:rPr>
            </w:pPr>
            <w:r w:rsidRPr="004C25E0">
              <w:rPr>
                <w:rFonts w:ascii="Times New Roman" w:eastAsia="Times New Roman" w:hAnsi="Times New Roman" w:cs="Times New Roman"/>
                <w:color w:val="000000"/>
                <w:sz w:val="24"/>
                <w:szCs w:val="24"/>
                <w:lang w:eastAsia="ru-RU"/>
              </w:rPr>
              <w:t>-68%</w:t>
            </w:r>
          </w:p>
        </w:tc>
      </w:tr>
    </w:tbl>
    <w:p w:rsidR="004C25E0" w:rsidRPr="00802BCD" w:rsidRDefault="007B2024" w:rsidP="00931B95">
      <w:pPr>
        <w:spacing w:line="360" w:lineRule="auto"/>
        <w:ind w:firstLine="708"/>
        <w:jc w:val="both"/>
        <w:rPr>
          <w:rFonts w:ascii="Times New Roman" w:hAnsi="Times New Roman" w:cs="Times New Roman"/>
          <w:sz w:val="24"/>
          <w:szCs w:val="24"/>
        </w:rPr>
      </w:pPr>
      <w:r w:rsidRPr="00802BCD">
        <w:rPr>
          <w:rFonts w:ascii="Times New Roman" w:hAnsi="Times New Roman" w:cs="Times New Roman"/>
          <w:sz w:val="24"/>
          <w:szCs w:val="24"/>
        </w:rPr>
        <w:t>Источник: составлено автором по банковским данным.</w:t>
      </w:r>
    </w:p>
    <w:p w:rsidR="003A7605" w:rsidRDefault="007B2024" w:rsidP="0093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для</w:t>
      </w:r>
      <w:r w:rsidR="00C46888" w:rsidRPr="00AC6E57">
        <w:rPr>
          <w:rFonts w:ascii="Times New Roman" w:hAnsi="Times New Roman" w:cs="Times New Roman"/>
          <w:sz w:val="24"/>
          <w:szCs w:val="24"/>
        </w:rPr>
        <w:t xml:space="preserve"> налоговой оптимизации юридическим лицам-владельцам недвижимости необходимо перейти на упрощенную систему налогообложения. Однако для арендаторов важно, чтобы арендодатель был на общей системе налогообложения. Поэтому Ареалу целесообразно учредить свою управляющую компанию на ОСНО, и передать ей свое имущество в доверительное управление. Данный договор регистрируется в ФРС и дает управляющему огромный ряд полномочий достаточный для данной деятельности. Данные рекомендации позволят сэкономить в 2018 году д</w:t>
      </w:r>
      <w:r w:rsidR="003A7605">
        <w:rPr>
          <w:rFonts w:ascii="Times New Roman" w:hAnsi="Times New Roman" w:cs="Times New Roman"/>
          <w:sz w:val="24"/>
          <w:szCs w:val="24"/>
        </w:rPr>
        <w:t>енежные средства в размере 3 176</w:t>
      </w:r>
      <w:r w:rsidR="00C46888" w:rsidRPr="00AC6E57">
        <w:rPr>
          <w:rFonts w:ascii="Times New Roman" w:hAnsi="Times New Roman" w:cs="Times New Roman"/>
          <w:sz w:val="24"/>
          <w:szCs w:val="24"/>
        </w:rPr>
        <w:t xml:space="preserve"> 000 рублей. </w:t>
      </w:r>
    </w:p>
    <w:p w:rsidR="00C46888" w:rsidRPr="00AC6E57" w:rsidRDefault="00C46888" w:rsidP="00931B9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Ранее интерес учредителя составлял 15,6 миллионов, теперь с Выборгской площадки он получит денежные средства напрямую, а его интерес с двух других площадок</w:t>
      </w:r>
      <w:r w:rsidR="003A7605">
        <w:rPr>
          <w:rFonts w:ascii="Times New Roman" w:hAnsi="Times New Roman" w:cs="Times New Roman"/>
          <w:sz w:val="24"/>
          <w:szCs w:val="24"/>
        </w:rPr>
        <w:t xml:space="preserve"> уменьшится и</w:t>
      </w:r>
      <w:r w:rsidRPr="00AC6E57">
        <w:rPr>
          <w:rFonts w:ascii="Times New Roman" w:hAnsi="Times New Roman" w:cs="Times New Roman"/>
          <w:sz w:val="24"/>
          <w:szCs w:val="24"/>
        </w:rPr>
        <w:t xml:space="preserve"> составит 8 400 000 рублей. Если прибавить к нему сумму экономии от оптимизации налога на имущество (2 687 000 рублей), сумму экономии от своевременной уплаты электричества (2 481 600 рублей), прибыль с площадки Выборгская </w:t>
      </w:r>
      <w:proofErr w:type="gramStart"/>
      <w:r w:rsidRPr="00AC6E57">
        <w:rPr>
          <w:rFonts w:ascii="Times New Roman" w:hAnsi="Times New Roman" w:cs="Times New Roman"/>
          <w:sz w:val="24"/>
          <w:szCs w:val="24"/>
        </w:rPr>
        <w:t>(</w:t>
      </w:r>
      <w:r w:rsidR="00920C29" w:rsidRPr="00AC6E57">
        <w:rPr>
          <w:rFonts w:ascii="Times New Roman" w:eastAsia="Times New Roman" w:hAnsi="Times New Roman" w:cs="Times New Roman"/>
          <w:color w:val="000000"/>
          <w:sz w:val="24"/>
          <w:szCs w:val="24"/>
          <w:lang w:eastAsia="ru-RU"/>
        </w:rPr>
        <w:t xml:space="preserve"> </w:t>
      </w:r>
      <w:proofErr w:type="gramEnd"/>
      <w:r w:rsidR="00920C29" w:rsidRPr="00AC6E57">
        <w:rPr>
          <w:rFonts w:ascii="Times New Roman" w:eastAsia="Times New Roman" w:hAnsi="Times New Roman" w:cs="Times New Roman"/>
          <w:color w:val="000000"/>
          <w:sz w:val="24"/>
          <w:szCs w:val="24"/>
          <w:lang w:eastAsia="ru-RU"/>
        </w:rPr>
        <w:t>8 735 300,00 ₽</w:t>
      </w:r>
      <w:r w:rsidR="00920C29">
        <w:rPr>
          <w:rFonts w:ascii="Times New Roman" w:eastAsia="Times New Roman" w:hAnsi="Times New Roman" w:cs="Times New Roman"/>
          <w:color w:val="000000"/>
          <w:sz w:val="24"/>
          <w:szCs w:val="24"/>
          <w:lang w:eastAsia="ru-RU"/>
        </w:rPr>
        <w:t>), то мы получим 22 303 9</w:t>
      </w:r>
      <w:r w:rsidRPr="00AC6E57">
        <w:rPr>
          <w:rFonts w:ascii="Times New Roman" w:eastAsia="Times New Roman" w:hAnsi="Times New Roman" w:cs="Times New Roman"/>
          <w:color w:val="000000"/>
          <w:sz w:val="24"/>
          <w:szCs w:val="24"/>
          <w:lang w:eastAsia="ru-RU"/>
        </w:rPr>
        <w:t xml:space="preserve">00 рублей за год. </w:t>
      </w:r>
      <w:r w:rsidR="00920C29">
        <w:rPr>
          <w:rFonts w:ascii="Times New Roman" w:eastAsia="Times New Roman" w:hAnsi="Times New Roman" w:cs="Times New Roman"/>
          <w:color w:val="000000"/>
          <w:sz w:val="24"/>
          <w:szCs w:val="24"/>
          <w:lang w:eastAsia="ru-RU"/>
        </w:rPr>
        <w:t>Данных денежных средств будет более чем достаточно для реализации проекта по строительству СТО</w:t>
      </w:r>
      <w:r w:rsidRPr="00AC6E57">
        <w:rPr>
          <w:rFonts w:ascii="Times New Roman" w:eastAsia="Times New Roman" w:hAnsi="Times New Roman" w:cs="Times New Roman"/>
          <w:color w:val="000000"/>
          <w:sz w:val="24"/>
          <w:szCs w:val="24"/>
          <w:lang w:eastAsia="ru-RU"/>
        </w:rPr>
        <w:t xml:space="preserve">. </w:t>
      </w:r>
    </w:p>
    <w:p w:rsidR="00C46888" w:rsidRPr="00AC6E57" w:rsidRDefault="00C46888" w:rsidP="00931B95">
      <w:pPr>
        <w:spacing w:line="360" w:lineRule="auto"/>
        <w:ind w:firstLine="708"/>
        <w:jc w:val="both"/>
        <w:rPr>
          <w:rFonts w:ascii="Times New Roman" w:hAnsi="Times New Roman" w:cs="Times New Roman"/>
          <w:sz w:val="24"/>
          <w:szCs w:val="24"/>
        </w:rPr>
      </w:pPr>
      <w:r w:rsidRPr="00AC6E57">
        <w:rPr>
          <w:rFonts w:ascii="Times New Roman" w:hAnsi="Times New Roman" w:cs="Times New Roman"/>
          <w:sz w:val="24"/>
          <w:szCs w:val="24"/>
        </w:rPr>
        <w:t>Таки</w:t>
      </w:r>
      <w:r w:rsidR="00C34221" w:rsidRPr="00AC6E57">
        <w:rPr>
          <w:rFonts w:ascii="Times New Roman" w:hAnsi="Times New Roman" w:cs="Times New Roman"/>
          <w:sz w:val="24"/>
          <w:szCs w:val="24"/>
        </w:rPr>
        <w:t xml:space="preserve">м образом, реорганизовав </w:t>
      </w:r>
      <w:r w:rsidRPr="00AC6E57">
        <w:rPr>
          <w:rFonts w:ascii="Times New Roman" w:hAnsi="Times New Roman" w:cs="Times New Roman"/>
          <w:sz w:val="24"/>
          <w:szCs w:val="24"/>
        </w:rPr>
        <w:t>работу финансового отдела можно сокра</w:t>
      </w:r>
      <w:r w:rsidR="007B2024">
        <w:rPr>
          <w:rFonts w:ascii="Times New Roman" w:hAnsi="Times New Roman" w:cs="Times New Roman"/>
          <w:sz w:val="24"/>
          <w:szCs w:val="24"/>
        </w:rPr>
        <w:t>тить расходы, как минимум, на 18</w:t>
      </w:r>
      <w:r w:rsidRPr="00AC6E57">
        <w:rPr>
          <w:rFonts w:ascii="Times New Roman" w:hAnsi="Times New Roman" w:cs="Times New Roman"/>
          <w:sz w:val="24"/>
          <w:szCs w:val="24"/>
        </w:rPr>
        <w:t xml:space="preserve">% и высвободившуюся сумму вложить в развитие участков. Грамотная коммерческая работа с заявками, дебиторами и краткосрочными вложениями так же позволит повысить эффективность организации в целом. </w:t>
      </w:r>
    </w:p>
    <w:p w:rsidR="00627519" w:rsidRPr="00AC6E57" w:rsidRDefault="00627519" w:rsidP="00931B95">
      <w:pPr>
        <w:ind w:firstLine="708"/>
        <w:rPr>
          <w:rFonts w:ascii="Times New Roman" w:hAnsi="Times New Roman" w:cs="Times New Roman"/>
          <w:b/>
          <w:sz w:val="24"/>
          <w:szCs w:val="24"/>
        </w:rPr>
      </w:pPr>
      <w:r w:rsidRPr="00AC6E57">
        <w:rPr>
          <w:rFonts w:ascii="Times New Roman" w:hAnsi="Times New Roman" w:cs="Times New Roman"/>
          <w:b/>
          <w:sz w:val="24"/>
          <w:szCs w:val="24"/>
        </w:rPr>
        <w:br w:type="page"/>
      </w:r>
    </w:p>
    <w:p w:rsidR="0004217A" w:rsidRPr="00802BCD" w:rsidRDefault="00134073" w:rsidP="00334327">
      <w:pPr>
        <w:pStyle w:val="1"/>
        <w:spacing w:after="100" w:afterAutospacing="1" w:line="720" w:lineRule="auto"/>
        <w:jc w:val="center"/>
        <w:rPr>
          <w:rFonts w:ascii="Times New Roman" w:hAnsi="Times New Roman" w:cs="Times New Roman"/>
          <w:color w:val="000000" w:themeColor="text1"/>
        </w:rPr>
      </w:pPr>
      <w:bookmarkStart w:id="15" w:name="_Toc513933456"/>
      <w:r w:rsidRPr="0004217A">
        <w:rPr>
          <w:rFonts w:ascii="Times New Roman" w:hAnsi="Times New Roman" w:cs="Times New Roman"/>
          <w:color w:val="000000" w:themeColor="text1"/>
        </w:rPr>
        <w:lastRenderedPageBreak/>
        <w:t>З</w:t>
      </w:r>
      <w:r w:rsidR="008C6702">
        <w:rPr>
          <w:rFonts w:ascii="Times New Roman" w:hAnsi="Times New Roman" w:cs="Times New Roman"/>
          <w:color w:val="000000" w:themeColor="text1"/>
        </w:rPr>
        <w:t>АКЛЮЧЕНИЕ</w:t>
      </w:r>
      <w:bookmarkEnd w:id="15"/>
    </w:p>
    <w:p w:rsidR="00743A43" w:rsidRPr="00743A43" w:rsidRDefault="00743A43" w:rsidP="00334327">
      <w:pPr>
        <w:spacing w:line="360" w:lineRule="auto"/>
        <w:ind w:firstLine="708"/>
        <w:jc w:val="both"/>
        <w:rPr>
          <w:rFonts w:ascii="Times New Roman" w:hAnsi="Times New Roman" w:cs="Times New Roman"/>
          <w:sz w:val="24"/>
          <w:szCs w:val="24"/>
        </w:rPr>
      </w:pPr>
      <w:r w:rsidRPr="00743A43">
        <w:rPr>
          <w:rFonts w:ascii="Times New Roman" w:hAnsi="Times New Roman" w:cs="Times New Roman"/>
          <w:sz w:val="24"/>
          <w:szCs w:val="24"/>
        </w:rPr>
        <w:t xml:space="preserve">Современный бизнес – не постоянная величина. Скорее, это непрерывно развивающийся, изменяющийся, подстраивающийся под потребности и цели людей процесс. К тому же сами владельцы компаний часто инициируют новшества с целью повысить конкурентоспособность. </w:t>
      </w:r>
      <w:r w:rsidR="00DA266C">
        <w:rPr>
          <w:rFonts w:ascii="Times New Roman" w:hAnsi="Times New Roman" w:cs="Times New Roman"/>
          <w:sz w:val="24"/>
          <w:szCs w:val="24"/>
        </w:rPr>
        <w:t xml:space="preserve">Внешняя и внутренняя среды компании постоянно меняются, что вызывает необходимость непрерывного совершенствования ее деятельности. Адекватное использование методик </w:t>
      </w:r>
      <w:proofErr w:type="spellStart"/>
      <w:proofErr w:type="gramStart"/>
      <w:r w:rsidR="00DA266C">
        <w:rPr>
          <w:rFonts w:ascii="Times New Roman" w:hAnsi="Times New Roman" w:cs="Times New Roman"/>
          <w:sz w:val="24"/>
          <w:szCs w:val="24"/>
        </w:rPr>
        <w:t>бизнес-моделирования</w:t>
      </w:r>
      <w:proofErr w:type="spellEnd"/>
      <w:proofErr w:type="gramEnd"/>
      <w:r w:rsidR="00DA266C">
        <w:rPr>
          <w:rFonts w:ascii="Times New Roman" w:hAnsi="Times New Roman" w:cs="Times New Roman"/>
          <w:sz w:val="24"/>
          <w:szCs w:val="24"/>
        </w:rPr>
        <w:t xml:space="preserve">, оптимизации бизнес-процессов, инжиниринга и </w:t>
      </w:r>
      <w:proofErr w:type="spellStart"/>
      <w:r w:rsidR="00DA266C">
        <w:rPr>
          <w:rFonts w:ascii="Times New Roman" w:hAnsi="Times New Roman" w:cs="Times New Roman"/>
          <w:sz w:val="24"/>
          <w:szCs w:val="24"/>
        </w:rPr>
        <w:t>реинжиниринга</w:t>
      </w:r>
      <w:proofErr w:type="spellEnd"/>
      <w:r w:rsidR="00DA266C">
        <w:rPr>
          <w:rFonts w:ascii="Times New Roman" w:hAnsi="Times New Roman" w:cs="Times New Roman"/>
          <w:sz w:val="24"/>
          <w:szCs w:val="24"/>
        </w:rPr>
        <w:t xml:space="preserve"> позволяют компаниям оперативно улучшать как продукты своей деятельности, так и внутреннее управление.</w:t>
      </w:r>
    </w:p>
    <w:p w:rsidR="00134073" w:rsidRDefault="00DA266C" w:rsidP="003343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Ключевым преимуществом </w:t>
      </w:r>
      <w:proofErr w:type="spellStart"/>
      <w:proofErr w:type="gramStart"/>
      <w:r>
        <w:rPr>
          <w:rFonts w:ascii="Times New Roman" w:hAnsi="Times New Roman" w:cs="Times New Roman"/>
          <w:sz w:val="24"/>
          <w:szCs w:val="24"/>
        </w:rPr>
        <w:t>бизнес-моделирования</w:t>
      </w:r>
      <w:proofErr w:type="spellEnd"/>
      <w:proofErr w:type="gramEnd"/>
      <w:r>
        <w:rPr>
          <w:rFonts w:ascii="Times New Roman" w:hAnsi="Times New Roman" w:cs="Times New Roman"/>
          <w:sz w:val="24"/>
          <w:szCs w:val="24"/>
        </w:rPr>
        <w:t xml:space="preserve"> перед другими методами является его </w:t>
      </w:r>
      <w:r w:rsidR="00216888">
        <w:rPr>
          <w:rFonts w:ascii="Times New Roman" w:hAnsi="Times New Roman" w:cs="Times New Roman"/>
          <w:sz w:val="24"/>
          <w:szCs w:val="24"/>
        </w:rPr>
        <w:t xml:space="preserve">универсальность и прозрачность. Адекватная бизнес-модель нацелена на непрерывное совершенствование деятельности компании, а так же обеспечивает руководителя компании релевантной информацией, позволяющей осуществлять функции планирования деятельности предприятия и контроля. </w:t>
      </w:r>
      <w:r w:rsidR="00134073" w:rsidRPr="00AC6E57">
        <w:rPr>
          <w:rFonts w:ascii="Times New Roman" w:hAnsi="Times New Roman" w:cs="Times New Roman"/>
          <w:sz w:val="24"/>
          <w:szCs w:val="24"/>
        </w:rPr>
        <w:t xml:space="preserve">С точки зрения процессного подхода, работа организации заключается в создании ценности. Такой подход </w:t>
      </w:r>
      <w:r w:rsidR="00216888">
        <w:rPr>
          <w:rFonts w:ascii="Times New Roman" w:hAnsi="Times New Roman" w:cs="Times New Roman"/>
          <w:sz w:val="24"/>
          <w:szCs w:val="24"/>
        </w:rPr>
        <w:t xml:space="preserve">особенно </w:t>
      </w:r>
      <w:r w:rsidR="00134073" w:rsidRPr="00AC6E57">
        <w:rPr>
          <w:rFonts w:ascii="Times New Roman" w:hAnsi="Times New Roman" w:cs="Times New Roman"/>
          <w:sz w:val="24"/>
          <w:szCs w:val="24"/>
        </w:rPr>
        <w:t>удобен тем, что компания становится прозрачной, в каждом отдельном процессе становятся видны слабые мест</w:t>
      </w:r>
      <w:r w:rsidR="00216888">
        <w:rPr>
          <w:rFonts w:ascii="Times New Roman" w:hAnsi="Times New Roman" w:cs="Times New Roman"/>
          <w:sz w:val="24"/>
          <w:szCs w:val="24"/>
        </w:rPr>
        <w:t>а и, устранив их, можно существенно улучшить ее</w:t>
      </w:r>
      <w:r w:rsidR="00134073" w:rsidRPr="00AC6E57">
        <w:rPr>
          <w:rFonts w:ascii="Times New Roman" w:hAnsi="Times New Roman" w:cs="Times New Roman"/>
          <w:sz w:val="24"/>
          <w:szCs w:val="24"/>
        </w:rPr>
        <w:t xml:space="preserve"> резуль</w:t>
      </w:r>
      <w:r w:rsidR="00216888">
        <w:rPr>
          <w:rFonts w:ascii="Times New Roman" w:hAnsi="Times New Roman" w:cs="Times New Roman"/>
          <w:sz w:val="24"/>
          <w:szCs w:val="24"/>
        </w:rPr>
        <w:t>таты</w:t>
      </w:r>
      <w:r w:rsidR="00134073" w:rsidRPr="00AC6E57">
        <w:rPr>
          <w:rFonts w:ascii="Times New Roman" w:hAnsi="Times New Roman" w:cs="Times New Roman"/>
          <w:sz w:val="24"/>
          <w:szCs w:val="24"/>
        </w:rPr>
        <w:t>.</w:t>
      </w:r>
    </w:p>
    <w:p w:rsidR="00216888" w:rsidRDefault="00216888" w:rsidP="003343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реорганизации бизнес-процессов прибегают в ряде случаев: при необходимости внедрения информационных систем, при изменении стратегических целей и внедрением системы управления качеством, при необходимости повышения эффективности деятельности предприятия. Первая задача решается с помощью построения модели «как есть», остальные решают модели «как есть» и «как должно быть». Качественное бизнес-моделирование и внедрение реорганизованной модели позволяет не просто улучшить показатели, а достигнуть существенных результатов. </w:t>
      </w:r>
    </w:p>
    <w:p w:rsidR="00C72A07" w:rsidRDefault="00C72A07" w:rsidP="003343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данной работы была, во-первых, рассмотрена теоретическая база процессного подхода к управлению, основные </w:t>
      </w:r>
      <w:r w:rsidR="00216888">
        <w:rPr>
          <w:rFonts w:ascii="Times New Roman" w:hAnsi="Times New Roman" w:cs="Times New Roman"/>
          <w:sz w:val="24"/>
          <w:szCs w:val="24"/>
        </w:rPr>
        <w:t>подходы,</w:t>
      </w:r>
      <w:r>
        <w:rPr>
          <w:rFonts w:ascii="Times New Roman" w:hAnsi="Times New Roman" w:cs="Times New Roman"/>
          <w:sz w:val="24"/>
          <w:szCs w:val="24"/>
        </w:rPr>
        <w:t xml:space="preserve"> методики</w:t>
      </w:r>
      <w:r w:rsidR="00216888">
        <w:rPr>
          <w:rFonts w:ascii="Times New Roman" w:hAnsi="Times New Roman" w:cs="Times New Roman"/>
          <w:sz w:val="24"/>
          <w:szCs w:val="24"/>
        </w:rPr>
        <w:t xml:space="preserve"> и нотации</w:t>
      </w:r>
      <w:r>
        <w:rPr>
          <w:rFonts w:ascii="Times New Roman" w:hAnsi="Times New Roman" w:cs="Times New Roman"/>
          <w:sz w:val="24"/>
          <w:szCs w:val="24"/>
        </w:rPr>
        <w:t>. Во второй главе освещена текущая деятельность функционирующег</w:t>
      </w:r>
      <w:r w:rsidR="00CD6C73">
        <w:rPr>
          <w:rFonts w:ascii="Times New Roman" w:hAnsi="Times New Roman" w:cs="Times New Roman"/>
          <w:sz w:val="24"/>
          <w:szCs w:val="24"/>
        </w:rPr>
        <w:t>о предприятия. В ней</w:t>
      </w:r>
      <w:r w:rsidR="00457FA7">
        <w:rPr>
          <w:rFonts w:ascii="Times New Roman" w:hAnsi="Times New Roman" w:cs="Times New Roman"/>
          <w:sz w:val="24"/>
          <w:szCs w:val="24"/>
        </w:rPr>
        <w:t xml:space="preserve"> определен ключево</w:t>
      </w:r>
      <w:r>
        <w:rPr>
          <w:rFonts w:ascii="Times New Roman" w:hAnsi="Times New Roman" w:cs="Times New Roman"/>
          <w:sz w:val="24"/>
          <w:szCs w:val="24"/>
        </w:rPr>
        <w:t xml:space="preserve">й бизнес-процесс, проанализирован подход к </w:t>
      </w:r>
      <w:r w:rsidR="00CD6C73">
        <w:rPr>
          <w:rFonts w:ascii="Times New Roman" w:hAnsi="Times New Roman" w:cs="Times New Roman"/>
          <w:sz w:val="24"/>
          <w:szCs w:val="24"/>
        </w:rPr>
        <w:t>управлению.</w:t>
      </w:r>
      <w:r>
        <w:rPr>
          <w:rFonts w:ascii="Times New Roman" w:hAnsi="Times New Roman" w:cs="Times New Roman"/>
          <w:sz w:val="24"/>
          <w:szCs w:val="24"/>
        </w:rPr>
        <w:t xml:space="preserve"> В процессе работы был выявлен ряд проблем, связанных с недостаточной регламентацией деятельности работников финансовой службы, отсутствием должного планирования деятельности, отсутствием конкретных владельцев процессов.</w:t>
      </w:r>
    </w:p>
    <w:p w:rsidR="00C72A07" w:rsidRDefault="00C72A07" w:rsidP="003343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ходе работы над третьей главой были рассмотрены и смоделированы основные бизнес-процессы управляющей компании </w:t>
      </w:r>
      <w:r w:rsidR="00CD6C73">
        <w:rPr>
          <w:rFonts w:ascii="Times New Roman" w:hAnsi="Times New Roman" w:cs="Times New Roman"/>
          <w:sz w:val="24"/>
          <w:szCs w:val="24"/>
        </w:rPr>
        <w:t>«</w:t>
      </w:r>
      <w:r>
        <w:rPr>
          <w:rFonts w:ascii="Times New Roman" w:hAnsi="Times New Roman" w:cs="Times New Roman"/>
          <w:sz w:val="24"/>
          <w:szCs w:val="24"/>
        </w:rPr>
        <w:t>Ареал</w:t>
      </w:r>
      <w:r w:rsidR="00CD6C73">
        <w:rPr>
          <w:rFonts w:ascii="Times New Roman" w:hAnsi="Times New Roman" w:cs="Times New Roman"/>
          <w:sz w:val="24"/>
          <w:szCs w:val="24"/>
        </w:rPr>
        <w:t>»</w:t>
      </w:r>
      <w:r>
        <w:rPr>
          <w:rFonts w:ascii="Times New Roman" w:hAnsi="Times New Roman" w:cs="Times New Roman"/>
          <w:sz w:val="24"/>
          <w:szCs w:val="24"/>
        </w:rPr>
        <w:t xml:space="preserve">, </w:t>
      </w:r>
      <w:r w:rsidR="00CD6C73">
        <w:rPr>
          <w:rFonts w:ascii="Times New Roman" w:hAnsi="Times New Roman" w:cs="Times New Roman"/>
          <w:sz w:val="24"/>
          <w:szCs w:val="24"/>
        </w:rPr>
        <w:t>разработаны</w:t>
      </w:r>
      <w:r w:rsidRPr="00C72A07">
        <w:rPr>
          <w:rFonts w:ascii="Times New Roman" w:hAnsi="Times New Roman" w:cs="Times New Roman"/>
          <w:sz w:val="24"/>
          <w:szCs w:val="24"/>
        </w:rPr>
        <w:t xml:space="preserve"> две модели</w:t>
      </w:r>
      <w:r w:rsidR="00CD6C73">
        <w:rPr>
          <w:rFonts w:ascii="Times New Roman" w:hAnsi="Times New Roman" w:cs="Times New Roman"/>
          <w:sz w:val="24"/>
          <w:szCs w:val="24"/>
        </w:rPr>
        <w:t>:</w:t>
      </w:r>
      <w:r>
        <w:rPr>
          <w:rFonts w:ascii="Times New Roman" w:hAnsi="Times New Roman" w:cs="Times New Roman"/>
          <w:sz w:val="24"/>
          <w:szCs w:val="24"/>
        </w:rPr>
        <w:t xml:space="preserve"> «как есть»</w:t>
      </w:r>
      <w:r w:rsidR="00CD6C73">
        <w:rPr>
          <w:rFonts w:ascii="Times New Roman" w:hAnsi="Times New Roman" w:cs="Times New Roman"/>
          <w:sz w:val="24"/>
          <w:szCs w:val="24"/>
        </w:rPr>
        <w:t xml:space="preserve">, описывающая текущие направления </w:t>
      </w:r>
      <w:r w:rsidR="00E87AF7">
        <w:rPr>
          <w:rFonts w:ascii="Times New Roman" w:hAnsi="Times New Roman" w:cs="Times New Roman"/>
          <w:sz w:val="24"/>
          <w:szCs w:val="24"/>
        </w:rPr>
        <w:t>деятельности</w:t>
      </w:r>
      <w:r w:rsidR="00CD6C73">
        <w:rPr>
          <w:rFonts w:ascii="Times New Roman" w:hAnsi="Times New Roman" w:cs="Times New Roman"/>
          <w:sz w:val="24"/>
          <w:szCs w:val="24"/>
        </w:rPr>
        <w:t>,</w:t>
      </w:r>
      <w:r>
        <w:rPr>
          <w:rFonts w:ascii="Times New Roman" w:hAnsi="Times New Roman" w:cs="Times New Roman"/>
          <w:sz w:val="24"/>
          <w:szCs w:val="24"/>
        </w:rPr>
        <w:t xml:space="preserve"> и «как должно быть»</w:t>
      </w:r>
      <w:r w:rsidR="00CD6C73">
        <w:rPr>
          <w:rFonts w:ascii="Times New Roman" w:hAnsi="Times New Roman" w:cs="Times New Roman"/>
          <w:sz w:val="24"/>
          <w:szCs w:val="24"/>
        </w:rPr>
        <w:t>. Модель «как должно быть» должна решить проблему достижения</w:t>
      </w:r>
      <w:r>
        <w:rPr>
          <w:rFonts w:ascii="Times New Roman" w:hAnsi="Times New Roman" w:cs="Times New Roman"/>
          <w:sz w:val="24"/>
          <w:szCs w:val="24"/>
        </w:rPr>
        <w:t xml:space="preserve"> </w:t>
      </w:r>
      <w:r w:rsidR="00CD6C73">
        <w:rPr>
          <w:rFonts w:ascii="Times New Roman" w:hAnsi="Times New Roman" w:cs="Times New Roman"/>
          <w:sz w:val="24"/>
          <w:szCs w:val="24"/>
        </w:rPr>
        <w:t>цели</w:t>
      </w:r>
      <w:r>
        <w:rPr>
          <w:rFonts w:ascii="Times New Roman" w:hAnsi="Times New Roman" w:cs="Times New Roman"/>
          <w:sz w:val="24"/>
          <w:szCs w:val="24"/>
        </w:rPr>
        <w:t xml:space="preserve"> повышения эффективности основных бизнес-процессов, снижения затрат и повышения рентабельности предприятия. </w:t>
      </w:r>
      <w:r w:rsidRPr="00C72A07">
        <w:rPr>
          <w:rFonts w:ascii="Times New Roman" w:hAnsi="Times New Roman" w:cs="Times New Roman"/>
          <w:sz w:val="24"/>
          <w:szCs w:val="24"/>
        </w:rPr>
        <w:t xml:space="preserve">Для построения модели использовалась программа </w:t>
      </w:r>
      <w:proofErr w:type="spellStart"/>
      <w:r w:rsidRPr="00C72A07">
        <w:rPr>
          <w:rFonts w:ascii="Times New Roman" w:hAnsi="Times New Roman" w:cs="Times New Roman"/>
          <w:sz w:val="24"/>
          <w:szCs w:val="24"/>
        </w:rPr>
        <w:t>Ramus</w:t>
      </w:r>
      <w:proofErr w:type="spellEnd"/>
      <w:r w:rsidRPr="00C72A07">
        <w:rPr>
          <w:rFonts w:ascii="Times New Roman" w:hAnsi="Times New Roman" w:cs="Times New Roman"/>
          <w:sz w:val="24"/>
          <w:szCs w:val="24"/>
        </w:rPr>
        <w:t>, программное обеспечение, предназначенное для построения систем управления предприятием в нотации IDEF0.</w:t>
      </w:r>
    </w:p>
    <w:p w:rsidR="00E87AF7" w:rsidRDefault="00C72A07" w:rsidP="003343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Практическим итогом работы стало внедрение </w:t>
      </w:r>
      <w:proofErr w:type="spellStart"/>
      <w:r>
        <w:rPr>
          <w:rFonts w:ascii="Times New Roman" w:hAnsi="Times New Roman" w:cs="Times New Roman"/>
          <w:sz w:val="24"/>
          <w:szCs w:val="24"/>
        </w:rPr>
        <w:t>подпроцессов</w:t>
      </w:r>
      <w:proofErr w:type="spellEnd"/>
      <w:r>
        <w:rPr>
          <w:rFonts w:ascii="Times New Roman" w:hAnsi="Times New Roman" w:cs="Times New Roman"/>
          <w:sz w:val="24"/>
          <w:szCs w:val="24"/>
        </w:rPr>
        <w:t xml:space="preserve"> по планированию доходов и расходов, </w:t>
      </w:r>
      <w:r w:rsidRPr="00C72A07">
        <w:rPr>
          <w:rFonts w:ascii="Times New Roman" w:hAnsi="Times New Roman" w:cs="Times New Roman"/>
          <w:sz w:val="24"/>
          <w:szCs w:val="24"/>
        </w:rPr>
        <w:t xml:space="preserve">осуществлению платежей, призванных оптимизировать расходы и деятельность финансовой службы в целом. </w:t>
      </w:r>
      <w:r w:rsidR="00E87AF7">
        <w:rPr>
          <w:rFonts w:ascii="Times New Roman" w:hAnsi="Times New Roman" w:cs="Times New Roman"/>
          <w:sz w:val="24"/>
          <w:szCs w:val="24"/>
        </w:rPr>
        <w:t xml:space="preserve">Даже самая грамотная реорганизация не может быть проведена без финансовой поддержки, в работе предложен ряд способов оптимизации расходов компании для формирования финансового запаса для внедрения предложенных улучшений. </w:t>
      </w:r>
      <w:r w:rsidR="00CD6C73">
        <w:rPr>
          <w:rFonts w:ascii="Times New Roman" w:hAnsi="Times New Roman" w:cs="Times New Roman"/>
          <w:sz w:val="24"/>
          <w:szCs w:val="24"/>
        </w:rPr>
        <w:t xml:space="preserve">В связи с выявленными проблемами разрабатывались </w:t>
      </w:r>
      <w:proofErr w:type="spellStart"/>
      <w:r w:rsidR="00CD6C73">
        <w:rPr>
          <w:rFonts w:ascii="Times New Roman" w:hAnsi="Times New Roman" w:cs="Times New Roman"/>
          <w:sz w:val="24"/>
          <w:szCs w:val="24"/>
        </w:rPr>
        <w:t>подпроцессы</w:t>
      </w:r>
      <w:proofErr w:type="spellEnd"/>
      <w:r w:rsidR="00CD6C73">
        <w:rPr>
          <w:rFonts w:ascii="Times New Roman" w:hAnsi="Times New Roman" w:cs="Times New Roman"/>
          <w:sz w:val="24"/>
          <w:szCs w:val="24"/>
        </w:rPr>
        <w:t xml:space="preserve"> блока «планирование», так как именно планирование является отправным пунктом деятельности организации и включает в себя наибольшее число процессов. </w:t>
      </w:r>
    </w:p>
    <w:p w:rsidR="00CD6C73" w:rsidRDefault="00E87AF7" w:rsidP="00334327">
      <w:pPr>
        <w:spacing w:line="360" w:lineRule="auto"/>
        <w:ind w:firstLine="708"/>
        <w:jc w:val="both"/>
        <w:rPr>
          <w:rFonts w:ascii="Times New Roman" w:hAnsi="Times New Roman" w:cs="Times New Roman"/>
          <w:sz w:val="24"/>
          <w:szCs w:val="24"/>
        </w:rPr>
      </w:pPr>
      <w:r w:rsidRPr="00C72A07">
        <w:rPr>
          <w:rFonts w:ascii="Times New Roman" w:hAnsi="Times New Roman" w:cs="Times New Roman"/>
          <w:sz w:val="24"/>
          <w:szCs w:val="24"/>
        </w:rPr>
        <w:t xml:space="preserve">Помимо внедрения </w:t>
      </w:r>
      <w:proofErr w:type="spellStart"/>
      <w:r>
        <w:rPr>
          <w:rFonts w:ascii="Times New Roman" w:hAnsi="Times New Roman" w:cs="Times New Roman"/>
          <w:sz w:val="24"/>
          <w:szCs w:val="24"/>
        </w:rPr>
        <w:t>подпроцессов</w:t>
      </w:r>
      <w:proofErr w:type="spellEnd"/>
      <w:r>
        <w:rPr>
          <w:rFonts w:ascii="Times New Roman" w:hAnsi="Times New Roman" w:cs="Times New Roman"/>
          <w:sz w:val="24"/>
          <w:szCs w:val="24"/>
        </w:rPr>
        <w:t xml:space="preserve"> по планированию деятельности</w:t>
      </w:r>
      <w:r w:rsidRPr="00C72A07">
        <w:rPr>
          <w:rFonts w:ascii="Times New Roman" w:hAnsi="Times New Roman" w:cs="Times New Roman"/>
          <w:sz w:val="24"/>
          <w:szCs w:val="24"/>
        </w:rPr>
        <w:t xml:space="preserve"> и расчёта э</w:t>
      </w:r>
      <w:r>
        <w:rPr>
          <w:rFonts w:ascii="Times New Roman" w:hAnsi="Times New Roman" w:cs="Times New Roman"/>
          <w:sz w:val="24"/>
          <w:szCs w:val="24"/>
        </w:rPr>
        <w:t>кономического эффекта от предлагаемых усовершенствований</w:t>
      </w:r>
      <w:r w:rsidRPr="00C72A07">
        <w:rPr>
          <w:rFonts w:ascii="Times New Roman" w:hAnsi="Times New Roman" w:cs="Times New Roman"/>
          <w:sz w:val="24"/>
          <w:szCs w:val="24"/>
        </w:rPr>
        <w:t xml:space="preserve">, автором </w:t>
      </w:r>
      <w:r>
        <w:rPr>
          <w:rFonts w:ascii="Times New Roman" w:hAnsi="Times New Roman" w:cs="Times New Roman"/>
          <w:sz w:val="24"/>
          <w:szCs w:val="24"/>
        </w:rPr>
        <w:t>так же были выдвинуты рекомендации</w:t>
      </w:r>
      <w:r w:rsidRPr="00C72A07">
        <w:rPr>
          <w:rFonts w:ascii="Times New Roman" w:hAnsi="Times New Roman" w:cs="Times New Roman"/>
          <w:sz w:val="24"/>
          <w:szCs w:val="24"/>
        </w:rPr>
        <w:t xml:space="preserve"> по созданию нового вида деятельности в организации: деяте</w:t>
      </w:r>
      <w:r>
        <w:rPr>
          <w:rFonts w:ascii="Times New Roman" w:hAnsi="Times New Roman" w:cs="Times New Roman"/>
          <w:sz w:val="24"/>
          <w:szCs w:val="24"/>
        </w:rPr>
        <w:t xml:space="preserve">льности по развитию компанией. </w:t>
      </w:r>
      <w:r w:rsidR="00C72A07" w:rsidRPr="00C72A07">
        <w:rPr>
          <w:rFonts w:ascii="Times New Roman" w:hAnsi="Times New Roman" w:cs="Times New Roman"/>
          <w:sz w:val="24"/>
          <w:szCs w:val="24"/>
        </w:rPr>
        <w:t xml:space="preserve">Бизнес-процесс деятельности по развитию будет представлять собой непрерывную деятельность по </w:t>
      </w:r>
      <w:r>
        <w:rPr>
          <w:rFonts w:ascii="Times New Roman" w:hAnsi="Times New Roman" w:cs="Times New Roman"/>
          <w:sz w:val="24"/>
          <w:szCs w:val="24"/>
        </w:rPr>
        <w:t>развитию услуг компании и расширению ее активов</w:t>
      </w:r>
      <w:r w:rsidR="00CD6C73">
        <w:rPr>
          <w:rFonts w:ascii="Times New Roman" w:hAnsi="Times New Roman" w:cs="Times New Roman"/>
          <w:sz w:val="24"/>
          <w:szCs w:val="24"/>
        </w:rPr>
        <w:t>, он должен стать ключевым, так как будет нести наибольшую ценность.</w:t>
      </w:r>
      <w:r w:rsidR="00C72A07" w:rsidRPr="00C72A07">
        <w:rPr>
          <w:rFonts w:ascii="Times New Roman" w:hAnsi="Times New Roman" w:cs="Times New Roman"/>
          <w:sz w:val="24"/>
          <w:szCs w:val="24"/>
        </w:rPr>
        <w:t xml:space="preserve"> </w:t>
      </w:r>
      <w:r w:rsidR="00CD6C73">
        <w:rPr>
          <w:rFonts w:ascii="Times New Roman" w:hAnsi="Times New Roman" w:cs="Times New Roman"/>
          <w:sz w:val="24"/>
          <w:szCs w:val="24"/>
        </w:rPr>
        <w:t>Данная деятельность будет</w:t>
      </w:r>
      <w:r w:rsidR="00C72A07" w:rsidRPr="00C72A07">
        <w:rPr>
          <w:rFonts w:ascii="Times New Roman" w:hAnsi="Times New Roman" w:cs="Times New Roman"/>
          <w:sz w:val="24"/>
          <w:szCs w:val="24"/>
        </w:rPr>
        <w:t xml:space="preserve"> оказывать влияние на все категории видов деятельности высшего уровня: управленческую деятельность, основную деятельность, и обеспечивающую деятельность. </w:t>
      </w:r>
      <w:r w:rsidR="00CD6C73">
        <w:rPr>
          <w:rFonts w:ascii="Times New Roman" w:hAnsi="Times New Roman" w:cs="Times New Roman"/>
          <w:sz w:val="24"/>
          <w:szCs w:val="24"/>
        </w:rPr>
        <w:t xml:space="preserve">Результатом </w:t>
      </w:r>
      <w:r>
        <w:rPr>
          <w:rFonts w:ascii="Times New Roman" w:hAnsi="Times New Roman" w:cs="Times New Roman"/>
          <w:sz w:val="24"/>
          <w:szCs w:val="24"/>
        </w:rPr>
        <w:t xml:space="preserve">комплекса </w:t>
      </w:r>
      <w:r w:rsidR="00CD6C73">
        <w:rPr>
          <w:rFonts w:ascii="Times New Roman" w:hAnsi="Times New Roman" w:cs="Times New Roman"/>
          <w:sz w:val="24"/>
          <w:szCs w:val="24"/>
        </w:rPr>
        <w:t xml:space="preserve">предложенных улучшений должны стать: </w:t>
      </w:r>
    </w:p>
    <w:p w:rsidR="00CD6C73" w:rsidRDefault="00CD6C73" w:rsidP="00334327">
      <w:pPr>
        <w:pStyle w:val="a3"/>
        <w:numPr>
          <w:ilvl w:val="0"/>
          <w:numId w:val="28"/>
        </w:num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Снижение операционных расходов на 18%</w:t>
      </w:r>
      <w:r>
        <w:rPr>
          <w:rFonts w:ascii="Times New Roman" w:hAnsi="Times New Roman" w:cs="Times New Roman"/>
          <w:sz w:val="24"/>
          <w:szCs w:val="24"/>
          <w:lang w:val="en-US"/>
        </w:rPr>
        <w:t>;</w:t>
      </w:r>
    </w:p>
    <w:p w:rsidR="00CD6C73" w:rsidRDefault="00CD6C73" w:rsidP="00334327">
      <w:pPr>
        <w:pStyle w:val="a3"/>
        <w:numPr>
          <w:ilvl w:val="0"/>
          <w:numId w:val="28"/>
        </w:num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Налоговая оптимизация и снижение имущественных налогов на 68%</w:t>
      </w:r>
      <w:r w:rsidRPr="00CD6C73">
        <w:rPr>
          <w:rFonts w:ascii="Times New Roman" w:hAnsi="Times New Roman" w:cs="Times New Roman"/>
          <w:sz w:val="24"/>
          <w:szCs w:val="24"/>
        </w:rPr>
        <w:t>;</w:t>
      </w:r>
    </w:p>
    <w:p w:rsidR="00E87AF7" w:rsidRDefault="00E87AF7" w:rsidP="00334327">
      <w:pPr>
        <w:pStyle w:val="a3"/>
        <w:numPr>
          <w:ilvl w:val="0"/>
          <w:numId w:val="28"/>
        </w:num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Оптимизация работы с внутренней документацией</w:t>
      </w:r>
      <w:r w:rsidRPr="00E87AF7">
        <w:rPr>
          <w:rFonts w:ascii="Times New Roman" w:hAnsi="Times New Roman" w:cs="Times New Roman"/>
          <w:sz w:val="24"/>
          <w:szCs w:val="24"/>
        </w:rPr>
        <w:t>;</w:t>
      </w:r>
    </w:p>
    <w:p w:rsidR="00E87AF7" w:rsidRPr="00CD6C73" w:rsidRDefault="00E87AF7" w:rsidP="00334327">
      <w:pPr>
        <w:pStyle w:val="a3"/>
        <w:numPr>
          <w:ilvl w:val="0"/>
          <w:numId w:val="28"/>
        </w:num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Оптимизация денежных потоков</w:t>
      </w:r>
      <w:r>
        <w:rPr>
          <w:rFonts w:ascii="Times New Roman" w:hAnsi="Times New Roman" w:cs="Times New Roman"/>
          <w:sz w:val="24"/>
          <w:szCs w:val="24"/>
          <w:lang w:val="en-US"/>
        </w:rPr>
        <w:t>;</w:t>
      </w:r>
    </w:p>
    <w:p w:rsidR="00CD6C73" w:rsidRPr="00E87AF7" w:rsidRDefault="00CD6C73" w:rsidP="00334327">
      <w:pPr>
        <w:pStyle w:val="a3"/>
        <w:numPr>
          <w:ilvl w:val="0"/>
          <w:numId w:val="28"/>
        </w:num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запаса денежных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реализации будущих проектов</w:t>
      </w:r>
      <w:r w:rsidR="00E87AF7">
        <w:rPr>
          <w:rFonts w:ascii="Times New Roman" w:hAnsi="Times New Roman" w:cs="Times New Roman"/>
          <w:sz w:val="24"/>
          <w:szCs w:val="24"/>
        </w:rPr>
        <w:t>.</w:t>
      </w:r>
    </w:p>
    <w:p w:rsidR="00134073" w:rsidRPr="00AC6E57" w:rsidRDefault="00280216" w:rsidP="003343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данной работе были </w:t>
      </w:r>
      <w:r w:rsidRPr="00AC6E57">
        <w:rPr>
          <w:rFonts w:ascii="Times New Roman" w:hAnsi="Times New Roman" w:cs="Times New Roman"/>
          <w:sz w:val="24"/>
          <w:szCs w:val="24"/>
        </w:rPr>
        <w:t xml:space="preserve">систематизированы знания по управлению бизнес-процессами в управляющих компаниях в сфере недвижимости, выявлены недостатки в работе </w:t>
      </w:r>
      <w:r w:rsidRPr="00AC6E57">
        <w:rPr>
          <w:rFonts w:ascii="Times New Roman" w:hAnsi="Times New Roman" w:cs="Times New Roman"/>
          <w:sz w:val="24"/>
          <w:szCs w:val="24"/>
        </w:rPr>
        <w:lastRenderedPageBreak/>
        <w:t xml:space="preserve">исследуемого предприятия, предложены некоторые рекомендации для их </w:t>
      </w:r>
      <w:r w:rsidR="00E87AF7">
        <w:rPr>
          <w:rFonts w:ascii="Times New Roman" w:hAnsi="Times New Roman" w:cs="Times New Roman"/>
          <w:sz w:val="24"/>
          <w:szCs w:val="24"/>
        </w:rPr>
        <w:t>устранения, разработаны модели текущих бизнес-процессов и предложена</w:t>
      </w:r>
      <w:r w:rsidRPr="00AC6E57">
        <w:rPr>
          <w:rFonts w:ascii="Times New Roman" w:hAnsi="Times New Roman" w:cs="Times New Roman"/>
          <w:sz w:val="24"/>
          <w:szCs w:val="24"/>
        </w:rPr>
        <w:t xml:space="preserve"> новая модель бизнес-процессов</w:t>
      </w:r>
      <w:r w:rsidR="00E87AF7">
        <w:rPr>
          <w:rFonts w:ascii="Times New Roman" w:hAnsi="Times New Roman" w:cs="Times New Roman"/>
          <w:sz w:val="24"/>
          <w:szCs w:val="24"/>
        </w:rPr>
        <w:t xml:space="preserve">. Так же разработаны проекты внутренних </w:t>
      </w:r>
      <w:r w:rsidRPr="00AC6E57">
        <w:rPr>
          <w:rFonts w:ascii="Times New Roman" w:hAnsi="Times New Roman" w:cs="Times New Roman"/>
          <w:sz w:val="24"/>
          <w:szCs w:val="24"/>
        </w:rPr>
        <w:t>документов</w:t>
      </w:r>
      <w:r w:rsidR="00E87AF7">
        <w:rPr>
          <w:rFonts w:ascii="Times New Roman" w:hAnsi="Times New Roman" w:cs="Times New Roman"/>
          <w:sz w:val="24"/>
          <w:szCs w:val="24"/>
        </w:rPr>
        <w:t xml:space="preserve"> (регламентов и положений)</w:t>
      </w:r>
      <w:r w:rsidRPr="00AC6E57">
        <w:rPr>
          <w:rFonts w:ascii="Times New Roman" w:hAnsi="Times New Roman" w:cs="Times New Roman"/>
          <w:sz w:val="24"/>
          <w:szCs w:val="24"/>
        </w:rPr>
        <w:t xml:space="preserve">, </w:t>
      </w:r>
      <w:r w:rsidR="00E87AF7">
        <w:rPr>
          <w:rFonts w:ascii="Times New Roman" w:hAnsi="Times New Roman" w:cs="Times New Roman"/>
          <w:sz w:val="24"/>
          <w:szCs w:val="24"/>
        </w:rPr>
        <w:t>определяющих</w:t>
      </w:r>
      <w:r w:rsidRPr="00AC6E57">
        <w:rPr>
          <w:rFonts w:ascii="Times New Roman" w:hAnsi="Times New Roman" w:cs="Times New Roman"/>
          <w:sz w:val="24"/>
          <w:szCs w:val="24"/>
        </w:rPr>
        <w:t xml:space="preserve"> основные проблемные процессы,</w:t>
      </w:r>
      <w:r w:rsidR="00364E12">
        <w:rPr>
          <w:rFonts w:ascii="Times New Roman" w:hAnsi="Times New Roman" w:cs="Times New Roman"/>
          <w:sz w:val="24"/>
          <w:szCs w:val="24"/>
        </w:rPr>
        <w:t xml:space="preserve"> ответственных владельцев процессов,</w:t>
      </w:r>
      <w:r w:rsidRPr="00AC6E57">
        <w:rPr>
          <w:rFonts w:ascii="Times New Roman" w:hAnsi="Times New Roman" w:cs="Times New Roman"/>
          <w:sz w:val="24"/>
          <w:szCs w:val="24"/>
        </w:rPr>
        <w:t xml:space="preserve"> в кот</w:t>
      </w:r>
      <w:r>
        <w:rPr>
          <w:rFonts w:ascii="Times New Roman" w:hAnsi="Times New Roman" w:cs="Times New Roman"/>
          <w:sz w:val="24"/>
          <w:szCs w:val="24"/>
        </w:rPr>
        <w:t>орых задействованы все службы</w:t>
      </w:r>
      <w:r w:rsidR="00E87AF7">
        <w:rPr>
          <w:rFonts w:ascii="Times New Roman" w:hAnsi="Times New Roman" w:cs="Times New Roman"/>
          <w:sz w:val="24"/>
          <w:szCs w:val="24"/>
        </w:rPr>
        <w:t xml:space="preserve"> и которые должны </w:t>
      </w:r>
      <w:r w:rsidR="00364E12">
        <w:rPr>
          <w:rFonts w:ascii="Times New Roman" w:hAnsi="Times New Roman" w:cs="Times New Roman"/>
          <w:sz w:val="24"/>
          <w:szCs w:val="24"/>
        </w:rPr>
        <w:t>стат</w:t>
      </w:r>
      <w:r w:rsidR="00E87AF7">
        <w:rPr>
          <w:rFonts w:ascii="Times New Roman" w:hAnsi="Times New Roman" w:cs="Times New Roman"/>
          <w:sz w:val="24"/>
          <w:szCs w:val="24"/>
        </w:rPr>
        <w:t>ь основой для внедрения реорганизованной структуры процессов</w:t>
      </w:r>
      <w:r>
        <w:rPr>
          <w:rFonts w:ascii="Times New Roman" w:hAnsi="Times New Roman" w:cs="Times New Roman"/>
          <w:sz w:val="24"/>
          <w:szCs w:val="24"/>
        </w:rPr>
        <w:t xml:space="preserve">. </w:t>
      </w:r>
      <w:r w:rsidR="00C72A07">
        <w:rPr>
          <w:rFonts w:ascii="Times New Roman" w:hAnsi="Times New Roman" w:cs="Times New Roman"/>
          <w:sz w:val="24"/>
          <w:szCs w:val="24"/>
        </w:rPr>
        <w:t xml:space="preserve">На примере анализируемой компании автор </w:t>
      </w:r>
      <w:r>
        <w:rPr>
          <w:rFonts w:ascii="Times New Roman" w:hAnsi="Times New Roman" w:cs="Times New Roman"/>
          <w:sz w:val="24"/>
          <w:szCs w:val="24"/>
        </w:rPr>
        <w:t xml:space="preserve">также </w:t>
      </w:r>
      <w:r w:rsidR="00C72A07">
        <w:rPr>
          <w:rFonts w:ascii="Times New Roman" w:hAnsi="Times New Roman" w:cs="Times New Roman"/>
          <w:sz w:val="24"/>
          <w:szCs w:val="24"/>
        </w:rPr>
        <w:t xml:space="preserve">показал, как методы </w:t>
      </w:r>
      <w:r>
        <w:rPr>
          <w:rFonts w:ascii="Times New Roman" w:hAnsi="Times New Roman" w:cs="Times New Roman"/>
          <w:sz w:val="24"/>
          <w:szCs w:val="24"/>
        </w:rPr>
        <w:t>управления</w:t>
      </w:r>
      <w:r w:rsidR="00C72A07">
        <w:rPr>
          <w:rFonts w:ascii="Times New Roman" w:hAnsi="Times New Roman" w:cs="Times New Roman"/>
          <w:sz w:val="24"/>
          <w:szCs w:val="24"/>
        </w:rPr>
        <w:t xml:space="preserve"> бизнес-процессами позволяют</w:t>
      </w:r>
      <w:r>
        <w:rPr>
          <w:rFonts w:ascii="Times New Roman" w:hAnsi="Times New Roman" w:cs="Times New Roman"/>
          <w:sz w:val="24"/>
          <w:szCs w:val="24"/>
        </w:rPr>
        <w:t xml:space="preserve"> оптимизировать расходы предприятия, упорядо</w:t>
      </w:r>
      <w:r w:rsidR="00E87AF7">
        <w:rPr>
          <w:rFonts w:ascii="Times New Roman" w:hAnsi="Times New Roman" w:cs="Times New Roman"/>
          <w:sz w:val="24"/>
          <w:szCs w:val="24"/>
        </w:rPr>
        <w:t>чи</w:t>
      </w:r>
      <w:r w:rsidR="00364E12">
        <w:rPr>
          <w:rFonts w:ascii="Times New Roman" w:hAnsi="Times New Roman" w:cs="Times New Roman"/>
          <w:sz w:val="24"/>
          <w:szCs w:val="24"/>
        </w:rPr>
        <w:t>ва</w:t>
      </w:r>
      <w:r w:rsidR="00E87AF7">
        <w:rPr>
          <w:rFonts w:ascii="Times New Roman" w:hAnsi="Times New Roman" w:cs="Times New Roman"/>
          <w:sz w:val="24"/>
          <w:szCs w:val="24"/>
        </w:rPr>
        <w:t>ть</w:t>
      </w:r>
      <w:r w:rsidR="00364E12">
        <w:rPr>
          <w:rFonts w:ascii="Times New Roman" w:hAnsi="Times New Roman" w:cs="Times New Roman"/>
          <w:sz w:val="24"/>
          <w:szCs w:val="24"/>
        </w:rPr>
        <w:t xml:space="preserve"> ее</w:t>
      </w:r>
      <w:r w:rsidR="00E87AF7">
        <w:rPr>
          <w:rFonts w:ascii="Times New Roman" w:hAnsi="Times New Roman" w:cs="Times New Roman"/>
          <w:sz w:val="24"/>
          <w:szCs w:val="24"/>
        </w:rPr>
        <w:t xml:space="preserve"> деятельность </w:t>
      </w:r>
      <w:r>
        <w:rPr>
          <w:rFonts w:ascii="Times New Roman" w:hAnsi="Times New Roman" w:cs="Times New Roman"/>
          <w:sz w:val="24"/>
          <w:szCs w:val="24"/>
        </w:rPr>
        <w:t>путем нововведений</w:t>
      </w:r>
      <w:r w:rsidR="00E87AF7">
        <w:rPr>
          <w:rFonts w:ascii="Times New Roman" w:hAnsi="Times New Roman" w:cs="Times New Roman"/>
          <w:sz w:val="24"/>
          <w:szCs w:val="24"/>
        </w:rPr>
        <w:t>,</w:t>
      </w:r>
      <w:r>
        <w:rPr>
          <w:rFonts w:ascii="Times New Roman" w:hAnsi="Times New Roman" w:cs="Times New Roman"/>
          <w:sz w:val="24"/>
          <w:szCs w:val="24"/>
        </w:rPr>
        <w:t xml:space="preserve"> не требующих </w:t>
      </w:r>
      <w:r w:rsidR="00E87AF7">
        <w:rPr>
          <w:rFonts w:ascii="Times New Roman" w:hAnsi="Times New Roman" w:cs="Times New Roman"/>
          <w:sz w:val="24"/>
          <w:szCs w:val="24"/>
        </w:rPr>
        <w:t>значительных</w:t>
      </w:r>
      <w:r>
        <w:rPr>
          <w:rFonts w:ascii="Times New Roman" w:hAnsi="Times New Roman" w:cs="Times New Roman"/>
          <w:sz w:val="24"/>
          <w:szCs w:val="24"/>
        </w:rPr>
        <w:t xml:space="preserve"> расходов </w:t>
      </w:r>
      <w:r w:rsidR="00E87AF7">
        <w:rPr>
          <w:rFonts w:ascii="Times New Roman" w:hAnsi="Times New Roman" w:cs="Times New Roman"/>
          <w:sz w:val="24"/>
          <w:szCs w:val="24"/>
        </w:rPr>
        <w:t xml:space="preserve">и позволяющих </w:t>
      </w:r>
      <w:r>
        <w:rPr>
          <w:rFonts w:ascii="Times New Roman" w:hAnsi="Times New Roman" w:cs="Times New Roman"/>
          <w:sz w:val="24"/>
          <w:szCs w:val="24"/>
        </w:rPr>
        <w:t xml:space="preserve">значительно повысить финансовые результаты предприятия. </w:t>
      </w:r>
    </w:p>
    <w:p w:rsidR="00134073" w:rsidRPr="00AC6E57" w:rsidRDefault="00134073" w:rsidP="00134073">
      <w:pPr>
        <w:jc w:val="both"/>
        <w:rPr>
          <w:rFonts w:ascii="Times New Roman" w:hAnsi="Times New Roman" w:cs="Times New Roman"/>
          <w:sz w:val="24"/>
          <w:szCs w:val="24"/>
        </w:rPr>
      </w:pPr>
    </w:p>
    <w:p w:rsidR="00134073" w:rsidRDefault="00134073">
      <w:pPr>
        <w:rPr>
          <w:rFonts w:ascii="Times New Roman" w:hAnsi="Times New Roman" w:cs="Times New Roman"/>
          <w:sz w:val="24"/>
          <w:szCs w:val="24"/>
        </w:rPr>
      </w:pPr>
      <w:r w:rsidRPr="00AC6E57">
        <w:rPr>
          <w:rFonts w:ascii="Times New Roman" w:hAnsi="Times New Roman" w:cs="Times New Roman"/>
          <w:sz w:val="24"/>
          <w:szCs w:val="24"/>
        </w:rPr>
        <w:br w:type="page"/>
      </w:r>
    </w:p>
    <w:p w:rsidR="0004217A" w:rsidRPr="00334327" w:rsidRDefault="00280216" w:rsidP="00334327">
      <w:pPr>
        <w:pStyle w:val="1"/>
        <w:spacing w:line="720" w:lineRule="auto"/>
        <w:jc w:val="center"/>
        <w:rPr>
          <w:rFonts w:ascii="Times New Roman" w:hAnsi="Times New Roman" w:cs="Times New Roman"/>
          <w:color w:val="000000" w:themeColor="text1"/>
          <w:lang w:val="en-US"/>
        </w:rPr>
      </w:pPr>
      <w:bookmarkStart w:id="16" w:name="_Toc513933457"/>
      <w:r w:rsidRPr="0004217A">
        <w:rPr>
          <w:rFonts w:ascii="Times New Roman" w:hAnsi="Times New Roman" w:cs="Times New Roman"/>
          <w:color w:val="000000" w:themeColor="text1"/>
        </w:rPr>
        <w:lastRenderedPageBreak/>
        <w:t>С</w:t>
      </w:r>
      <w:r w:rsidR="008C6702">
        <w:rPr>
          <w:rFonts w:ascii="Times New Roman" w:hAnsi="Times New Roman" w:cs="Times New Roman"/>
          <w:color w:val="000000" w:themeColor="text1"/>
        </w:rPr>
        <w:t>ПИСОК ИСПОЛЬЗУЕМОЙ ЛИТЕРАТУРЫ</w:t>
      </w:r>
      <w:bookmarkEnd w:id="16"/>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Гражданский кодекс Российской Федерации (часть вторая) от 26.01.1996 № 14-ФЗ в ред. ФЗ от 28.11.2011 № 336-ФЗ // Собрание законодательства РФ, – 1996. – № 5. – Ст. 410.</w:t>
      </w:r>
    </w:p>
    <w:p w:rsidR="00280216" w:rsidRPr="00C91CC7" w:rsidRDefault="00280216" w:rsidP="004E3838">
      <w:pPr>
        <w:pStyle w:val="a6"/>
        <w:numPr>
          <w:ilvl w:val="0"/>
          <w:numId w:val="25"/>
        </w:numPr>
        <w:spacing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Национальный стандарт РФ ГОСТ </w:t>
      </w:r>
      <w:proofErr w:type="gramStart"/>
      <w:r w:rsidRPr="00C91CC7">
        <w:rPr>
          <w:rFonts w:ascii="Times New Roman" w:hAnsi="Times New Roman" w:cs="Times New Roman"/>
          <w:sz w:val="24"/>
          <w:szCs w:val="24"/>
        </w:rPr>
        <w:t>Р</w:t>
      </w:r>
      <w:proofErr w:type="gramEnd"/>
      <w:r w:rsidRPr="00C91CC7">
        <w:rPr>
          <w:rFonts w:ascii="Times New Roman" w:hAnsi="Times New Roman" w:cs="Times New Roman"/>
          <w:sz w:val="24"/>
          <w:szCs w:val="24"/>
        </w:rPr>
        <w:t xml:space="preserve"> ИСО 9001-2015. «Системы менеджмента качества. Требования» // Сборник Федерального агентства по техническому регулированию и метрологии, -2015. – Ст. 34.</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Закон Санкт-Петербурга</w:t>
      </w:r>
      <w:proofErr w:type="gramStart"/>
      <w:r w:rsidRPr="00C91CC7">
        <w:rPr>
          <w:rFonts w:ascii="Times New Roman" w:hAnsi="Times New Roman" w:cs="Times New Roman"/>
          <w:sz w:val="24"/>
          <w:szCs w:val="24"/>
        </w:rPr>
        <w:t xml:space="preserve"> О</w:t>
      </w:r>
      <w:proofErr w:type="gramEnd"/>
      <w:r w:rsidRPr="00C91CC7">
        <w:rPr>
          <w:rFonts w:ascii="Times New Roman" w:hAnsi="Times New Roman" w:cs="Times New Roman"/>
          <w:sz w:val="24"/>
          <w:szCs w:val="24"/>
        </w:rPr>
        <w:t xml:space="preserve"> налоге на имущество от 26 декабря 2017 года N 838-152 // Официальный сайт Администрации Санкт-Петербурга. – 2017. </w:t>
      </w:r>
      <w:r w:rsidRPr="00C91CC7">
        <w:rPr>
          <w:rFonts w:ascii="Times New Roman" w:hAnsi="Times New Roman" w:cs="Times New Roman"/>
          <w:sz w:val="24"/>
          <w:szCs w:val="24"/>
          <w:lang w:val="en-US"/>
        </w:rPr>
        <w:t>URL</w:t>
      </w:r>
      <w:r w:rsidRPr="00C91CC7">
        <w:rPr>
          <w:rFonts w:ascii="Times New Roman" w:hAnsi="Times New Roman" w:cs="Times New Roman"/>
          <w:sz w:val="24"/>
          <w:szCs w:val="24"/>
        </w:rPr>
        <w:t xml:space="preserve">: </w:t>
      </w:r>
      <w:hyperlink r:id="rId40" w:history="1">
        <w:r w:rsidRPr="00C91CC7">
          <w:rPr>
            <w:rStyle w:val="a4"/>
            <w:rFonts w:ascii="Times New Roman" w:hAnsi="Times New Roman" w:cs="Times New Roman"/>
            <w:color w:val="auto"/>
            <w:sz w:val="24"/>
            <w:szCs w:val="24"/>
            <w:u w:val="none"/>
          </w:rPr>
          <w:t>www.gov.spb.ru/norm_baza/npa</w:t>
        </w:r>
      </w:hyperlink>
      <w:r w:rsidRPr="00C91CC7">
        <w:rPr>
          <w:rFonts w:ascii="Times New Roman" w:hAnsi="Times New Roman" w:cs="Times New Roman"/>
          <w:sz w:val="24"/>
          <w:szCs w:val="24"/>
        </w:rPr>
        <w:t xml:space="preserve"> (Дата обращения: 26.02.2018) </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Налоговый кодекс Российской Федерации (часть первая) от 31.07.1998 № 146-ФЗ в ред. ФЗ от 27.06.2011 № 162-ФЗ // Собрание законодательства РФ. – 1998, – №31. – Ст. 3824.</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Федеральный закон от 6 декабря 2011 г. № 402-ФЗ «О бухгалтерском учете» в ред. ФЗ от 2 ноября 2013 г. № 292-ФЗ // Собрание законодательства РФ. – 2011. – № 50. – Ст. 7344. 1.</w:t>
      </w:r>
      <w:r w:rsidRPr="00C91CC7">
        <w:rPr>
          <w:rFonts w:ascii="Times New Roman" w:hAnsi="Times New Roman" w:cs="Times New Roman"/>
          <w:sz w:val="24"/>
          <w:szCs w:val="24"/>
        </w:rPr>
        <w:tab/>
        <w:t xml:space="preserve">ГОСТ </w:t>
      </w:r>
      <w:proofErr w:type="gramStart"/>
      <w:r w:rsidRPr="00C91CC7">
        <w:rPr>
          <w:rFonts w:ascii="Times New Roman" w:hAnsi="Times New Roman" w:cs="Times New Roman"/>
          <w:sz w:val="24"/>
          <w:szCs w:val="24"/>
        </w:rPr>
        <w:t>Р</w:t>
      </w:r>
      <w:proofErr w:type="gramEnd"/>
      <w:r w:rsidRPr="00C91CC7">
        <w:rPr>
          <w:rFonts w:ascii="Times New Roman" w:hAnsi="Times New Roman" w:cs="Times New Roman"/>
          <w:sz w:val="24"/>
          <w:szCs w:val="24"/>
        </w:rPr>
        <w:t xml:space="preserve"> ИСО 9001-2015. Системы менеджмента качества. Требования.</w:t>
      </w:r>
    </w:p>
    <w:p w:rsidR="00280216" w:rsidRPr="00C91CC7" w:rsidRDefault="00280216" w:rsidP="004E3838">
      <w:pPr>
        <w:pStyle w:val="a6"/>
        <w:numPr>
          <w:ilvl w:val="0"/>
          <w:numId w:val="25"/>
        </w:numPr>
        <w:spacing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Андерсен Б. Бизнес-процессы. Инструменты совершенствования / Б. </w:t>
      </w:r>
      <w:proofErr w:type="spellStart"/>
      <w:r w:rsidRPr="00C91CC7">
        <w:rPr>
          <w:rFonts w:ascii="Times New Roman" w:hAnsi="Times New Roman" w:cs="Times New Roman"/>
          <w:sz w:val="24"/>
          <w:szCs w:val="24"/>
        </w:rPr>
        <w:t>Андресен</w:t>
      </w:r>
      <w:proofErr w:type="spellEnd"/>
      <w:r w:rsidRPr="00C91CC7">
        <w:rPr>
          <w:rFonts w:ascii="Times New Roman" w:hAnsi="Times New Roman" w:cs="Times New Roman"/>
          <w:sz w:val="24"/>
          <w:szCs w:val="24"/>
        </w:rPr>
        <w:t xml:space="preserve">. </w:t>
      </w:r>
      <w:proofErr w:type="gramStart"/>
      <w:r w:rsidRPr="00C91CC7">
        <w:rPr>
          <w:rFonts w:ascii="Times New Roman" w:hAnsi="Times New Roman" w:cs="Times New Roman"/>
          <w:sz w:val="24"/>
          <w:szCs w:val="24"/>
        </w:rPr>
        <w:t>–М</w:t>
      </w:r>
      <w:proofErr w:type="gramEnd"/>
      <w:r w:rsidRPr="00C91CC7">
        <w:rPr>
          <w:rFonts w:ascii="Times New Roman" w:hAnsi="Times New Roman" w:cs="Times New Roman"/>
          <w:sz w:val="24"/>
          <w:szCs w:val="24"/>
        </w:rPr>
        <w:t>.: Стандарты и качество, -2008. – Ст. 272.</w:t>
      </w:r>
    </w:p>
    <w:p w:rsidR="00280216" w:rsidRPr="00C91CC7" w:rsidRDefault="00280216" w:rsidP="004E3838">
      <w:pPr>
        <w:pStyle w:val="a6"/>
        <w:numPr>
          <w:ilvl w:val="0"/>
          <w:numId w:val="25"/>
        </w:numPr>
        <w:spacing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Беккер Й. Менеджмент процессов / Й. Беккер, Л. Вилков, В. </w:t>
      </w:r>
      <w:proofErr w:type="spellStart"/>
      <w:r w:rsidRPr="00C91CC7">
        <w:rPr>
          <w:rFonts w:ascii="Times New Roman" w:hAnsi="Times New Roman" w:cs="Times New Roman"/>
          <w:sz w:val="24"/>
          <w:szCs w:val="24"/>
        </w:rPr>
        <w:t>Таратухин</w:t>
      </w:r>
      <w:proofErr w:type="spellEnd"/>
      <w:r w:rsidRPr="00C91CC7">
        <w:rPr>
          <w:rFonts w:ascii="Times New Roman" w:hAnsi="Times New Roman" w:cs="Times New Roman"/>
          <w:sz w:val="24"/>
          <w:szCs w:val="24"/>
        </w:rPr>
        <w:t xml:space="preserve">. </w:t>
      </w:r>
      <w:proofErr w:type="gramStart"/>
      <w:r w:rsidRPr="00C91CC7">
        <w:rPr>
          <w:rFonts w:ascii="Times New Roman" w:hAnsi="Times New Roman" w:cs="Times New Roman"/>
          <w:sz w:val="24"/>
          <w:szCs w:val="24"/>
        </w:rPr>
        <w:t>–М</w:t>
      </w:r>
      <w:proofErr w:type="gramEnd"/>
      <w:r w:rsidRPr="00C91CC7">
        <w:rPr>
          <w:rFonts w:ascii="Times New Roman" w:hAnsi="Times New Roman" w:cs="Times New Roman"/>
          <w:sz w:val="24"/>
          <w:szCs w:val="24"/>
        </w:rPr>
        <w:t xml:space="preserve">. : </w:t>
      </w:r>
      <w:proofErr w:type="spellStart"/>
      <w:r w:rsidRPr="00C91CC7">
        <w:rPr>
          <w:rFonts w:ascii="Times New Roman" w:hAnsi="Times New Roman" w:cs="Times New Roman"/>
          <w:sz w:val="24"/>
          <w:szCs w:val="24"/>
        </w:rPr>
        <w:t>Эксмо</w:t>
      </w:r>
      <w:proofErr w:type="spellEnd"/>
      <w:r w:rsidRPr="00C91CC7">
        <w:rPr>
          <w:rFonts w:ascii="Times New Roman" w:hAnsi="Times New Roman" w:cs="Times New Roman"/>
          <w:sz w:val="24"/>
          <w:szCs w:val="24"/>
        </w:rPr>
        <w:t>. -2008, – Ст. 384.</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Брагин В. Совершенствование управления - основа повышения конкурентоспособности организации // Стандарты и качество. - 2004. - № 8.</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proofErr w:type="spellStart"/>
      <w:r w:rsidRPr="00C91CC7">
        <w:rPr>
          <w:rFonts w:ascii="Times New Roman" w:hAnsi="Times New Roman" w:cs="Times New Roman"/>
          <w:sz w:val="24"/>
          <w:szCs w:val="24"/>
        </w:rPr>
        <w:t>Брю</w:t>
      </w:r>
      <w:proofErr w:type="spellEnd"/>
      <w:r w:rsidRPr="00C91CC7">
        <w:rPr>
          <w:rFonts w:ascii="Times New Roman" w:hAnsi="Times New Roman" w:cs="Times New Roman"/>
          <w:sz w:val="24"/>
          <w:szCs w:val="24"/>
        </w:rPr>
        <w:t xml:space="preserve"> Г. Шесть сигм для менеджеров/ Пер. с англ. В. Н. Егорова. – М.: ФАИР-ПРЕСС, 2004.</w:t>
      </w:r>
    </w:p>
    <w:p w:rsidR="00CC15DB" w:rsidRDefault="00CC15DB" w:rsidP="004E3838">
      <w:pPr>
        <w:pStyle w:val="a6"/>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Бубнов С.А.</w:t>
      </w:r>
      <w:r w:rsidR="00280216" w:rsidRPr="00C91CC7">
        <w:rPr>
          <w:rFonts w:ascii="Times New Roman" w:hAnsi="Times New Roman" w:cs="Times New Roman"/>
          <w:sz w:val="24"/>
          <w:szCs w:val="24"/>
        </w:rPr>
        <w:t xml:space="preserve"> П</w:t>
      </w:r>
      <w:r>
        <w:rPr>
          <w:rFonts w:ascii="Times New Roman" w:hAnsi="Times New Roman" w:cs="Times New Roman"/>
          <w:sz w:val="24"/>
          <w:szCs w:val="24"/>
        </w:rPr>
        <w:t xml:space="preserve">роцессное управление компанией </w:t>
      </w:r>
      <w:r w:rsidRPr="00CC15DB">
        <w:rPr>
          <w:rFonts w:ascii="Times New Roman" w:hAnsi="Times New Roman" w:cs="Times New Roman"/>
          <w:sz w:val="24"/>
          <w:szCs w:val="24"/>
        </w:rPr>
        <w:t xml:space="preserve">/ </w:t>
      </w:r>
      <w:r>
        <w:rPr>
          <w:rFonts w:ascii="Times New Roman" w:hAnsi="Times New Roman" w:cs="Times New Roman"/>
          <w:sz w:val="24"/>
          <w:szCs w:val="24"/>
        </w:rPr>
        <w:t>С.А. Бубнов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2011. – Ст. 218.</w:t>
      </w:r>
    </w:p>
    <w:p w:rsidR="00280216" w:rsidRPr="00C91CC7" w:rsidRDefault="00280216" w:rsidP="004E3838">
      <w:pPr>
        <w:pStyle w:val="a6"/>
        <w:numPr>
          <w:ilvl w:val="0"/>
          <w:numId w:val="25"/>
        </w:numPr>
        <w:spacing w:line="360" w:lineRule="auto"/>
        <w:jc w:val="both"/>
        <w:rPr>
          <w:rFonts w:ascii="Times New Roman" w:hAnsi="Times New Roman" w:cs="Times New Roman"/>
          <w:sz w:val="24"/>
          <w:szCs w:val="24"/>
        </w:rPr>
      </w:pPr>
      <w:proofErr w:type="spellStart"/>
      <w:r w:rsidRPr="00C91CC7">
        <w:rPr>
          <w:rFonts w:ascii="Times New Roman" w:hAnsi="Times New Roman" w:cs="Times New Roman"/>
          <w:sz w:val="24"/>
          <w:szCs w:val="24"/>
        </w:rPr>
        <w:t>Джестон</w:t>
      </w:r>
      <w:proofErr w:type="spellEnd"/>
      <w:r w:rsidRPr="00C91CC7">
        <w:rPr>
          <w:rFonts w:ascii="Times New Roman" w:hAnsi="Times New Roman" w:cs="Times New Roman"/>
          <w:sz w:val="24"/>
          <w:szCs w:val="24"/>
        </w:rPr>
        <w:t xml:space="preserve"> Д. Управление бизнес-процессами. Практическое руководство по успешной реализации проектов / </w:t>
      </w:r>
      <w:proofErr w:type="spellStart"/>
      <w:r w:rsidRPr="00C91CC7">
        <w:rPr>
          <w:rFonts w:ascii="Times New Roman" w:hAnsi="Times New Roman" w:cs="Times New Roman"/>
          <w:sz w:val="24"/>
          <w:szCs w:val="24"/>
        </w:rPr>
        <w:t>Джестон</w:t>
      </w:r>
      <w:proofErr w:type="spellEnd"/>
      <w:r w:rsidRPr="00C91CC7">
        <w:rPr>
          <w:rFonts w:ascii="Times New Roman" w:hAnsi="Times New Roman" w:cs="Times New Roman"/>
          <w:sz w:val="24"/>
          <w:szCs w:val="24"/>
        </w:rPr>
        <w:t xml:space="preserve"> Д., </w:t>
      </w:r>
      <w:proofErr w:type="spellStart"/>
      <w:r w:rsidRPr="00C91CC7">
        <w:rPr>
          <w:rFonts w:ascii="Times New Roman" w:hAnsi="Times New Roman" w:cs="Times New Roman"/>
          <w:sz w:val="24"/>
          <w:szCs w:val="24"/>
        </w:rPr>
        <w:t>Нелис</w:t>
      </w:r>
      <w:proofErr w:type="spellEnd"/>
      <w:r w:rsidRPr="00C91CC7">
        <w:rPr>
          <w:rFonts w:ascii="Times New Roman" w:hAnsi="Times New Roman" w:cs="Times New Roman"/>
          <w:sz w:val="24"/>
          <w:szCs w:val="24"/>
        </w:rPr>
        <w:t xml:space="preserve"> Й., 2008. – Ст. 512.</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proofErr w:type="spellStart"/>
      <w:r w:rsidRPr="00C91CC7">
        <w:rPr>
          <w:rFonts w:ascii="Times New Roman" w:hAnsi="Times New Roman" w:cs="Times New Roman"/>
          <w:sz w:val="24"/>
          <w:szCs w:val="24"/>
        </w:rPr>
        <w:t>Глухов</w:t>
      </w:r>
      <w:proofErr w:type="spellEnd"/>
      <w:r w:rsidRPr="00C91CC7">
        <w:rPr>
          <w:rFonts w:ascii="Times New Roman" w:hAnsi="Times New Roman" w:cs="Times New Roman"/>
          <w:sz w:val="24"/>
          <w:szCs w:val="24"/>
        </w:rPr>
        <w:t xml:space="preserve"> С.Ю. «Шесть сигм» в России: начало пути. Опыт внедрения процессного подхода // Методы менеджмента качества. - 2005. - № 7.</w:t>
      </w:r>
    </w:p>
    <w:p w:rsidR="00280216" w:rsidRPr="00C91CC7" w:rsidRDefault="00280216" w:rsidP="004E3838">
      <w:pPr>
        <w:numPr>
          <w:ilvl w:val="0"/>
          <w:numId w:val="25"/>
        </w:numPr>
        <w:tabs>
          <w:tab w:val="left" w:pos="0"/>
          <w:tab w:val="num" w:pos="709"/>
        </w:tabs>
        <w:suppressAutoHyphens/>
        <w:spacing w:after="0" w:line="360" w:lineRule="auto"/>
        <w:ind w:right="-6"/>
        <w:jc w:val="both"/>
        <w:rPr>
          <w:rFonts w:ascii="Times New Roman" w:eastAsia="Calibri" w:hAnsi="Times New Roman" w:cs="Times New Roman"/>
          <w:sz w:val="24"/>
          <w:szCs w:val="24"/>
        </w:rPr>
      </w:pPr>
      <w:proofErr w:type="spellStart"/>
      <w:r w:rsidRPr="00C91CC7">
        <w:rPr>
          <w:rFonts w:ascii="Times New Roman" w:eastAsia="Calibri" w:hAnsi="Times New Roman" w:cs="Times New Roman"/>
          <w:sz w:val="24"/>
          <w:szCs w:val="24"/>
        </w:rPr>
        <w:t>Калашян</w:t>
      </w:r>
      <w:proofErr w:type="spellEnd"/>
      <w:r w:rsidRPr="00C91CC7">
        <w:rPr>
          <w:rFonts w:ascii="Times New Roman" w:eastAsia="Calibri" w:hAnsi="Times New Roman" w:cs="Times New Roman"/>
          <w:sz w:val="24"/>
          <w:szCs w:val="24"/>
        </w:rPr>
        <w:t xml:space="preserve"> А.Н., </w:t>
      </w:r>
      <w:proofErr w:type="spellStart"/>
      <w:r w:rsidRPr="00C91CC7">
        <w:rPr>
          <w:rFonts w:ascii="Times New Roman" w:eastAsia="Calibri" w:hAnsi="Times New Roman" w:cs="Times New Roman"/>
          <w:sz w:val="24"/>
          <w:szCs w:val="24"/>
        </w:rPr>
        <w:t>Калянов</w:t>
      </w:r>
      <w:proofErr w:type="spellEnd"/>
      <w:r w:rsidRPr="00C91CC7">
        <w:rPr>
          <w:rFonts w:ascii="Times New Roman" w:eastAsia="Calibri" w:hAnsi="Times New Roman" w:cs="Times New Roman"/>
          <w:sz w:val="24"/>
          <w:szCs w:val="24"/>
        </w:rPr>
        <w:t xml:space="preserve"> Г.Н. Структурные</w:t>
      </w:r>
      <w:r w:rsidR="00CC15DB">
        <w:rPr>
          <w:rFonts w:ascii="Times New Roman" w:eastAsia="Calibri" w:hAnsi="Times New Roman" w:cs="Times New Roman"/>
          <w:sz w:val="24"/>
          <w:szCs w:val="24"/>
        </w:rPr>
        <w:t xml:space="preserve"> модели бизнеса:</w:t>
      </w:r>
      <w:r w:rsidR="00CC15DB">
        <w:rPr>
          <w:rFonts w:ascii="Times New Roman" w:eastAsia="Calibri" w:hAnsi="Times New Roman" w:cs="Times New Roman"/>
          <w:sz w:val="24"/>
          <w:szCs w:val="24"/>
        </w:rPr>
        <w:br/>
        <w:t xml:space="preserve">DFD-технологии </w:t>
      </w:r>
      <w:r w:rsidR="00CC15DB" w:rsidRPr="00CC15DB">
        <w:rPr>
          <w:rFonts w:ascii="Times New Roman" w:eastAsia="Calibri" w:hAnsi="Times New Roman" w:cs="Times New Roman"/>
          <w:sz w:val="24"/>
          <w:szCs w:val="24"/>
        </w:rPr>
        <w:t>//</w:t>
      </w:r>
      <w:r w:rsidRPr="00C91CC7">
        <w:rPr>
          <w:rFonts w:ascii="Times New Roman" w:eastAsia="Calibri" w:hAnsi="Times New Roman" w:cs="Times New Roman"/>
          <w:sz w:val="24"/>
          <w:szCs w:val="24"/>
        </w:rPr>
        <w:t xml:space="preserve"> М.: Финансы и статистика, 2003.</w:t>
      </w:r>
    </w:p>
    <w:p w:rsidR="00280216" w:rsidRPr="00C91CC7" w:rsidRDefault="00280216" w:rsidP="004E3838">
      <w:pPr>
        <w:numPr>
          <w:ilvl w:val="0"/>
          <w:numId w:val="25"/>
        </w:numPr>
        <w:tabs>
          <w:tab w:val="left" w:pos="0"/>
          <w:tab w:val="num" w:pos="709"/>
        </w:tabs>
        <w:suppressAutoHyphens/>
        <w:spacing w:after="0" w:line="360" w:lineRule="auto"/>
        <w:ind w:right="-6"/>
        <w:jc w:val="both"/>
        <w:rPr>
          <w:rFonts w:ascii="Times New Roman" w:eastAsia="Calibri" w:hAnsi="Times New Roman" w:cs="Times New Roman"/>
          <w:sz w:val="24"/>
          <w:szCs w:val="24"/>
        </w:rPr>
      </w:pPr>
      <w:proofErr w:type="spellStart"/>
      <w:r w:rsidRPr="00C91CC7">
        <w:rPr>
          <w:rFonts w:ascii="Times New Roman" w:eastAsia="Calibri" w:hAnsi="Times New Roman" w:cs="Times New Roman"/>
          <w:sz w:val="24"/>
          <w:szCs w:val="24"/>
        </w:rPr>
        <w:t>Калянов</w:t>
      </w:r>
      <w:proofErr w:type="spellEnd"/>
      <w:r w:rsidRPr="00C91CC7">
        <w:rPr>
          <w:rFonts w:ascii="Times New Roman" w:eastAsia="Calibri" w:hAnsi="Times New Roman" w:cs="Times New Roman"/>
          <w:sz w:val="24"/>
          <w:szCs w:val="24"/>
        </w:rPr>
        <w:t xml:space="preserve"> Г. Н. Моделирование, анализ, реорганизация и автоматизация бизнес-процессов: учеб. Пособие. – М.: Финансы и статистика, 2007. – 240с.: ил.</w:t>
      </w:r>
    </w:p>
    <w:p w:rsidR="00280216" w:rsidRPr="00C91CC7" w:rsidRDefault="00280216" w:rsidP="004E3838">
      <w:pPr>
        <w:numPr>
          <w:ilvl w:val="0"/>
          <w:numId w:val="25"/>
        </w:numPr>
        <w:tabs>
          <w:tab w:val="left" w:pos="0"/>
          <w:tab w:val="num" w:pos="709"/>
        </w:tabs>
        <w:suppressAutoHyphens/>
        <w:spacing w:after="0" w:line="360" w:lineRule="auto"/>
        <w:ind w:right="-6"/>
        <w:jc w:val="both"/>
        <w:rPr>
          <w:rFonts w:ascii="Times New Roman" w:hAnsi="Times New Roman" w:cs="Times New Roman"/>
          <w:sz w:val="24"/>
          <w:szCs w:val="24"/>
        </w:rPr>
      </w:pPr>
      <w:proofErr w:type="spellStart"/>
      <w:r w:rsidRPr="00C91CC7">
        <w:rPr>
          <w:rFonts w:ascii="Times New Roman" w:eastAsia="Calibri" w:hAnsi="Times New Roman" w:cs="Times New Roman"/>
          <w:sz w:val="24"/>
          <w:szCs w:val="24"/>
        </w:rPr>
        <w:lastRenderedPageBreak/>
        <w:t>Калянов</w:t>
      </w:r>
      <w:proofErr w:type="spellEnd"/>
      <w:r w:rsidRPr="00C91CC7">
        <w:rPr>
          <w:rFonts w:ascii="Times New Roman" w:eastAsia="Calibri" w:hAnsi="Times New Roman" w:cs="Times New Roman"/>
          <w:sz w:val="24"/>
          <w:szCs w:val="24"/>
        </w:rPr>
        <w:t xml:space="preserve"> Г.Н. Теория и практика</w:t>
      </w:r>
      <w:r w:rsidR="00CC15DB">
        <w:rPr>
          <w:rFonts w:ascii="Times New Roman" w:eastAsia="Calibri" w:hAnsi="Times New Roman" w:cs="Times New Roman"/>
          <w:sz w:val="24"/>
          <w:szCs w:val="24"/>
        </w:rPr>
        <w:t xml:space="preserve"> реорганизации бизнес-процессов </w:t>
      </w:r>
      <w:r w:rsidR="00CC15DB" w:rsidRPr="00CC15DB">
        <w:rPr>
          <w:rFonts w:ascii="Times New Roman" w:eastAsia="Calibri" w:hAnsi="Times New Roman" w:cs="Times New Roman"/>
          <w:sz w:val="24"/>
          <w:szCs w:val="24"/>
        </w:rPr>
        <w:t xml:space="preserve">/ </w:t>
      </w:r>
      <w:r w:rsidR="00CC15DB">
        <w:rPr>
          <w:rFonts w:ascii="Times New Roman" w:eastAsia="Calibri" w:hAnsi="Times New Roman" w:cs="Times New Roman"/>
          <w:sz w:val="24"/>
          <w:szCs w:val="24"/>
        </w:rPr>
        <w:t xml:space="preserve">Г.Н. </w:t>
      </w:r>
      <w:proofErr w:type="spellStart"/>
      <w:r w:rsidR="00CC15DB">
        <w:rPr>
          <w:rFonts w:ascii="Times New Roman" w:eastAsia="Calibri" w:hAnsi="Times New Roman" w:cs="Times New Roman"/>
          <w:sz w:val="24"/>
          <w:szCs w:val="24"/>
        </w:rPr>
        <w:t>Калянов</w:t>
      </w:r>
      <w:proofErr w:type="spellEnd"/>
      <w:r w:rsidR="00CC15DB">
        <w:rPr>
          <w:rFonts w:ascii="Times New Roman" w:eastAsia="Calibri" w:hAnsi="Times New Roman" w:cs="Times New Roman"/>
          <w:sz w:val="24"/>
          <w:szCs w:val="24"/>
        </w:rPr>
        <w:t>. –</w:t>
      </w:r>
      <w:r w:rsidRPr="00C91CC7">
        <w:rPr>
          <w:rFonts w:ascii="Times New Roman" w:eastAsia="Calibri" w:hAnsi="Times New Roman" w:cs="Times New Roman"/>
          <w:sz w:val="24"/>
          <w:szCs w:val="24"/>
        </w:rPr>
        <w:t xml:space="preserve"> М.: СИНТЕГ, 2000. </w:t>
      </w:r>
    </w:p>
    <w:p w:rsidR="004E3838" w:rsidRPr="00C91CC7" w:rsidRDefault="004E3838" w:rsidP="004E3838">
      <w:pPr>
        <w:numPr>
          <w:ilvl w:val="0"/>
          <w:numId w:val="25"/>
        </w:numPr>
        <w:tabs>
          <w:tab w:val="left" w:pos="0"/>
          <w:tab w:val="num" w:pos="709"/>
        </w:tabs>
        <w:suppressAutoHyphens/>
        <w:spacing w:after="0" w:line="360" w:lineRule="auto"/>
        <w:ind w:right="-6"/>
        <w:jc w:val="both"/>
        <w:rPr>
          <w:rFonts w:ascii="Times New Roman" w:eastAsia="Calibri" w:hAnsi="Times New Roman" w:cs="Times New Roman"/>
          <w:sz w:val="24"/>
          <w:szCs w:val="24"/>
        </w:rPr>
      </w:pPr>
      <w:r w:rsidRPr="00C91CC7">
        <w:rPr>
          <w:rFonts w:ascii="Times New Roman" w:eastAsia="Calibri" w:hAnsi="Times New Roman" w:cs="Times New Roman"/>
          <w:sz w:val="24"/>
          <w:szCs w:val="24"/>
        </w:rPr>
        <w:t>Ковалев С., Ковалев В. Описание бизнес-процессов - к вершинам мастерс</w:t>
      </w:r>
      <w:r w:rsidR="00CC15DB">
        <w:rPr>
          <w:rFonts w:ascii="Times New Roman" w:eastAsia="Calibri" w:hAnsi="Times New Roman" w:cs="Times New Roman"/>
          <w:sz w:val="24"/>
          <w:szCs w:val="24"/>
        </w:rPr>
        <w:t>тва // Консультант директора. –</w:t>
      </w:r>
      <w:r w:rsidR="00CC15DB" w:rsidRPr="00C91CC7">
        <w:rPr>
          <w:rFonts w:ascii="Times New Roman" w:eastAsia="Calibri" w:hAnsi="Times New Roman" w:cs="Times New Roman"/>
          <w:sz w:val="24"/>
          <w:szCs w:val="24"/>
        </w:rPr>
        <w:t xml:space="preserve"> </w:t>
      </w:r>
      <w:r w:rsidR="00CC15DB">
        <w:rPr>
          <w:rFonts w:ascii="Times New Roman" w:eastAsia="Calibri" w:hAnsi="Times New Roman" w:cs="Times New Roman"/>
          <w:sz w:val="24"/>
          <w:szCs w:val="24"/>
        </w:rPr>
        <w:t xml:space="preserve">2004. </w:t>
      </w:r>
      <w:r w:rsidRPr="00C91CC7">
        <w:rPr>
          <w:rFonts w:ascii="Times New Roman" w:eastAsia="Calibri" w:hAnsi="Times New Roman" w:cs="Times New Roman"/>
          <w:sz w:val="24"/>
          <w:szCs w:val="24"/>
        </w:rPr>
        <w:t xml:space="preserve">№ 10. </w:t>
      </w:r>
    </w:p>
    <w:p w:rsidR="004E3838" w:rsidRPr="00C91CC7" w:rsidRDefault="004E3838" w:rsidP="004E3838">
      <w:pPr>
        <w:numPr>
          <w:ilvl w:val="0"/>
          <w:numId w:val="25"/>
        </w:numPr>
        <w:tabs>
          <w:tab w:val="left" w:pos="0"/>
          <w:tab w:val="num" w:pos="709"/>
        </w:tabs>
        <w:suppressAutoHyphens/>
        <w:spacing w:after="0" w:line="360" w:lineRule="auto"/>
        <w:ind w:right="-6"/>
        <w:jc w:val="both"/>
        <w:rPr>
          <w:rFonts w:ascii="Times New Roman" w:eastAsia="Calibri" w:hAnsi="Times New Roman" w:cs="Times New Roman"/>
          <w:sz w:val="24"/>
          <w:szCs w:val="24"/>
        </w:rPr>
      </w:pPr>
      <w:r w:rsidRPr="00C91CC7">
        <w:rPr>
          <w:rFonts w:ascii="Times New Roman" w:eastAsia="Calibri" w:hAnsi="Times New Roman" w:cs="Times New Roman"/>
          <w:sz w:val="24"/>
          <w:szCs w:val="24"/>
        </w:rPr>
        <w:t xml:space="preserve">Ковалев С., Ковалев В. Современные методологические описания бизнес-процессов: просто о </w:t>
      </w:r>
      <w:proofErr w:type="gramStart"/>
      <w:r w:rsidRPr="00C91CC7">
        <w:rPr>
          <w:rFonts w:ascii="Times New Roman" w:eastAsia="Calibri" w:hAnsi="Times New Roman" w:cs="Times New Roman"/>
          <w:sz w:val="24"/>
          <w:szCs w:val="24"/>
        </w:rPr>
        <w:t>слож</w:t>
      </w:r>
      <w:r w:rsidR="00CC15DB">
        <w:rPr>
          <w:rFonts w:ascii="Times New Roman" w:eastAsia="Calibri" w:hAnsi="Times New Roman" w:cs="Times New Roman"/>
          <w:sz w:val="24"/>
          <w:szCs w:val="24"/>
        </w:rPr>
        <w:t>ном</w:t>
      </w:r>
      <w:proofErr w:type="gramEnd"/>
      <w:r w:rsidR="00CC15DB">
        <w:rPr>
          <w:rFonts w:ascii="Times New Roman" w:eastAsia="Calibri" w:hAnsi="Times New Roman" w:cs="Times New Roman"/>
          <w:sz w:val="24"/>
          <w:szCs w:val="24"/>
        </w:rPr>
        <w:t xml:space="preserve"> // Консультант директора. –</w:t>
      </w:r>
      <w:r w:rsidR="00CC15DB" w:rsidRPr="00C91CC7">
        <w:rPr>
          <w:rFonts w:ascii="Times New Roman" w:eastAsia="Calibri" w:hAnsi="Times New Roman" w:cs="Times New Roman"/>
          <w:sz w:val="24"/>
          <w:szCs w:val="24"/>
        </w:rPr>
        <w:t xml:space="preserve"> </w:t>
      </w:r>
      <w:r w:rsidRPr="00C91CC7">
        <w:rPr>
          <w:rFonts w:ascii="Times New Roman" w:eastAsia="Calibri" w:hAnsi="Times New Roman" w:cs="Times New Roman"/>
          <w:sz w:val="24"/>
          <w:szCs w:val="24"/>
        </w:rPr>
        <w:t>2004. № 12.</w:t>
      </w:r>
    </w:p>
    <w:p w:rsidR="004E3838" w:rsidRPr="00C91CC7" w:rsidRDefault="004E3838" w:rsidP="004E3838">
      <w:pPr>
        <w:numPr>
          <w:ilvl w:val="0"/>
          <w:numId w:val="25"/>
        </w:numPr>
        <w:tabs>
          <w:tab w:val="left" w:pos="0"/>
          <w:tab w:val="num" w:pos="709"/>
        </w:tabs>
        <w:suppressAutoHyphens/>
        <w:spacing w:after="0" w:line="360" w:lineRule="auto"/>
        <w:ind w:right="-6"/>
        <w:jc w:val="both"/>
        <w:rPr>
          <w:rFonts w:ascii="Times New Roman" w:eastAsia="Calibri" w:hAnsi="Times New Roman" w:cs="Times New Roman"/>
          <w:sz w:val="24"/>
          <w:szCs w:val="24"/>
        </w:rPr>
      </w:pPr>
      <w:r w:rsidRPr="00C91CC7">
        <w:rPr>
          <w:rFonts w:ascii="Times New Roman" w:eastAsia="Calibri" w:hAnsi="Times New Roman" w:cs="Times New Roman"/>
          <w:sz w:val="24"/>
          <w:szCs w:val="24"/>
        </w:rPr>
        <w:t>Ковалев С.М., Ковалев В.М. Описание основных и обеспечивающих бизнес-проце</w:t>
      </w:r>
      <w:r w:rsidR="00CC15DB">
        <w:rPr>
          <w:rFonts w:ascii="Times New Roman" w:eastAsia="Calibri" w:hAnsi="Times New Roman" w:cs="Times New Roman"/>
          <w:sz w:val="24"/>
          <w:szCs w:val="24"/>
        </w:rPr>
        <w:t>ссов// Консультант директора. –</w:t>
      </w:r>
      <w:r w:rsidR="00CC15DB" w:rsidRPr="00C91CC7">
        <w:rPr>
          <w:rFonts w:ascii="Times New Roman" w:eastAsia="Calibri" w:hAnsi="Times New Roman" w:cs="Times New Roman"/>
          <w:sz w:val="24"/>
          <w:szCs w:val="24"/>
        </w:rPr>
        <w:t xml:space="preserve"> </w:t>
      </w:r>
      <w:r w:rsidR="00CC15DB">
        <w:rPr>
          <w:rFonts w:ascii="Times New Roman" w:eastAsia="Calibri" w:hAnsi="Times New Roman" w:cs="Times New Roman"/>
          <w:sz w:val="24"/>
          <w:szCs w:val="24"/>
        </w:rPr>
        <w:t xml:space="preserve">2004. </w:t>
      </w:r>
      <w:r w:rsidRPr="00C91CC7">
        <w:rPr>
          <w:rFonts w:ascii="Times New Roman" w:eastAsia="Calibri" w:hAnsi="Times New Roman" w:cs="Times New Roman"/>
          <w:sz w:val="24"/>
          <w:szCs w:val="24"/>
        </w:rPr>
        <w:t>№8.</w:t>
      </w:r>
    </w:p>
    <w:p w:rsidR="004E3838" w:rsidRPr="00C91CC7" w:rsidRDefault="004E3838" w:rsidP="004E3838">
      <w:pPr>
        <w:numPr>
          <w:ilvl w:val="0"/>
          <w:numId w:val="25"/>
        </w:numPr>
        <w:tabs>
          <w:tab w:val="left" w:pos="0"/>
          <w:tab w:val="num" w:pos="709"/>
        </w:tabs>
        <w:suppressAutoHyphens/>
        <w:spacing w:after="0" w:line="360" w:lineRule="auto"/>
        <w:ind w:right="-6"/>
        <w:jc w:val="both"/>
        <w:rPr>
          <w:rFonts w:ascii="Times New Roman" w:eastAsia="Calibri" w:hAnsi="Times New Roman" w:cs="Times New Roman"/>
          <w:sz w:val="24"/>
          <w:szCs w:val="24"/>
        </w:rPr>
      </w:pPr>
      <w:r w:rsidRPr="00C91CC7">
        <w:rPr>
          <w:rFonts w:ascii="Times New Roman" w:eastAsia="Calibri" w:hAnsi="Times New Roman" w:cs="Times New Roman"/>
          <w:bCs/>
          <w:sz w:val="24"/>
          <w:szCs w:val="24"/>
          <w:shd w:val="clear" w:color="auto" w:fill="FFFFFF"/>
        </w:rPr>
        <w:t xml:space="preserve">Ковалев С.М., Ковалев В.М. </w:t>
      </w:r>
      <w:proofErr w:type="spellStart"/>
      <w:r w:rsidRPr="00C91CC7">
        <w:rPr>
          <w:rFonts w:ascii="Times New Roman" w:eastAsia="Calibri" w:hAnsi="Times New Roman" w:cs="Times New Roman"/>
          <w:bCs/>
          <w:sz w:val="24"/>
          <w:szCs w:val="24"/>
          <w:shd w:val="clear" w:color="auto" w:fill="FFFFFF"/>
        </w:rPr>
        <w:t>Реинжиниринг</w:t>
      </w:r>
      <w:proofErr w:type="spellEnd"/>
      <w:r w:rsidRPr="00C91CC7">
        <w:rPr>
          <w:rFonts w:ascii="Times New Roman" w:eastAsia="Calibri" w:hAnsi="Times New Roman" w:cs="Times New Roman"/>
          <w:bCs/>
          <w:sz w:val="24"/>
          <w:szCs w:val="24"/>
          <w:shd w:val="clear" w:color="auto" w:fill="FFFFFF"/>
        </w:rPr>
        <w:t xml:space="preserve"> и постоянное совершенствование бизнес-процессов // </w:t>
      </w:r>
      <w:r w:rsidR="00CC15DB">
        <w:rPr>
          <w:rFonts w:ascii="Times New Roman" w:eastAsia="Calibri" w:hAnsi="Times New Roman" w:cs="Times New Roman"/>
          <w:iCs/>
          <w:sz w:val="24"/>
          <w:szCs w:val="24"/>
          <w:shd w:val="clear" w:color="auto" w:fill="FFFFFF"/>
        </w:rPr>
        <w:t xml:space="preserve">Консультант директора. </w:t>
      </w:r>
      <w:r w:rsidR="00CC15DB">
        <w:rPr>
          <w:rFonts w:ascii="Times New Roman" w:eastAsia="Calibri" w:hAnsi="Times New Roman" w:cs="Times New Roman"/>
          <w:sz w:val="24"/>
          <w:szCs w:val="24"/>
        </w:rPr>
        <w:t>–</w:t>
      </w:r>
      <w:r w:rsidR="00CC15DB" w:rsidRPr="00C91CC7">
        <w:rPr>
          <w:rFonts w:ascii="Times New Roman" w:eastAsia="Calibri" w:hAnsi="Times New Roman" w:cs="Times New Roman"/>
          <w:sz w:val="24"/>
          <w:szCs w:val="24"/>
        </w:rPr>
        <w:t xml:space="preserve"> </w:t>
      </w:r>
      <w:r w:rsidR="00CC15DB">
        <w:rPr>
          <w:rFonts w:ascii="Times New Roman" w:eastAsia="Calibri" w:hAnsi="Times New Roman" w:cs="Times New Roman"/>
          <w:iCs/>
          <w:sz w:val="24"/>
          <w:szCs w:val="24"/>
          <w:shd w:val="clear" w:color="auto" w:fill="FFFFFF"/>
        </w:rPr>
        <w:t xml:space="preserve">2005. </w:t>
      </w:r>
      <w:r w:rsidRPr="00C91CC7">
        <w:rPr>
          <w:rFonts w:ascii="Times New Roman" w:eastAsia="Calibri" w:hAnsi="Times New Roman" w:cs="Times New Roman"/>
          <w:iCs/>
          <w:sz w:val="24"/>
          <w:szCs w:val="24"/>
          <w:shd w:val="clear" w:color="auto" w:fill="FFFFFF"/>
        </w:rPr>
        <w:t>№ 9.</w:t>
      </w:r>
    </w:p>
    <w:p w:rsidR="004E3838" w:rsidRPr="00C91CC7" w:rsidRDefault="004E3838" w:rsidP="004E3838">
      <w:pPr>
        <w:numPr>
          <w:ilvl w:val="0"/>
          <w:numId w:val="25"/>
        </w:numPr>
        <w:tabs>
          <w:tab w:val="left" w:pos="0"/>
          <w:tab w:val="num" w:pos="709"/>
        </w:tabs>
        <w:suppressAutoHyphens/>
        <w:spacing w:after="0" w:line="360" w:lineRule="auto"/>
        <w:ind w:right="-6"/>
        <w:jc w:val="both"/>
        <w:rPr>
          <w:rFonts w:ascii="Times New Roman" w:eastAsia="Calibri" w:hAnsi="Times New Roman" w:cs="Times New Roman"/>
          <w:sz w:val="24"/>
          <w:szCs w:val="24"/>
        </w:rPr>
      </w:pPr>
      <w:r w:rsidRPr="00C91CC7">
        <w:rPr>
          <w:rFonts w:ascii="Times New Roman" w:eastAsia="Calibri" w:hAnsi="Times New Roman" w:cs="Times New Roman"/>
          <w:sz w:val="24"/>
          <w:szCs w:val="24"/>
        </w:rPr>
        <w:t>Ковалев С.М, Ковалев В.М</w:t>
      </w:r>
      <w:proofErr w:type="gramStart"/>
      <w:r w:rsidRPr="00C91CC7">
        <w:rPr>
          <w:rFonts w:ascii="Times New Roman" w:eastAsia="Calibri" w:hAnsi="Times New Roman" w:cs="Times New Roman"/>
          <w:sz w:val="24"/>
          <w:szCs w:val="24"/>
        </w:rPr>
        <w:t xml:space="preserve">,. </w:t>
      </w:r>
      <w:proofErr w:type="gramEnd"/>
      <w:r w:rsidRPr="00C91CC7">
        <w:rPr>
          <w:rFonts w:ascii="Times New Roman" w:eastAsia="Calibri" w:hAnsi="Times New Roman" w:cs="Times New Roman"/>
          <w:sz w:val="24"/>
          <w:szCs w:val="24"/>
        </w:rPr>
        <w:t>Технологии анализа и оптимизации бизнес-процессов. Оптимизация бизнес-процес</w:t>
      </w:r>
      <w:r w:rsidR="00CC15DB">
        <w:rPr>
          <w:rFonts w:ascii="Times New Roman" w:eastAsia="Calibri" w:hAnsi="Times New Roman" w:cs="Times New Roman"/>
          <w:sz w:val="24"/>
          <w:szCs w:val="24"/>
        </w:rPr>
        <w:t>сов // Консультант директора. –</w:t>
      </w:r>
      <w:r w:rsidR="00CC15DB" w:rsidRPr="00C91CC7">
        <w:rPr>
          <w:rFonts w:ascii="Times New Roman" w:eastAsia="Calibri" w:hAnsi="Times New Roman" w:cs="Times New Roman"/>
          <w:sz w:val="24"/>
          <w:szCs w:val="24"/>
        </w:rPr>
        <w:t xml:space="preserve"> </w:t>
      </w:r>
      <w:r w:rsidR="00CC15DB">
        <w:rPr>
          <w:rFonts w:ascii="Times New Roman" w:eastAsia="Calibri" w:hAnsi="Times New Roman" w:cs="Times New Roman"/>
          <w:sz w:val="24"/>
          <w:szCs w:val="24"/>
        </w:rPr>
        <w:t xml:space="preserve">2005. </w:t>
      </w:r>
      <w:r w:rsidRPr="00C91CC7">
        <w:rPr>
          <w:rFonts w:ascii="Times New Roman" w:eastAsia="Calibri" w:hAnsi="Times New Roman" w:cs="Times New Roman"/>
          <w:sz w:val="24"/>
          <w:szCs w:val="24"/>
        </w:rPr>
        <w:t>№ 8.</w:t>
      </w:r>
    </w:p>
    <w:p w:rsidR="004E3838" w:rsidRPr="00C91CC7" w:rsidRDefault="004E3838" w:rsidP="004E3838">
      <w:pPr>
        <w:numPr>
          <w:ilvl w:val="0"/>
          <w:numId w:val="25"/>
        </w:numPr>
        <w:tabs>
          <w:tab w:val="left" w:pos="0"/>
          <w:tab w:val="num" w:pos="709"/>
        </w:tabs>
        <w:suppressAutoHyphens/>
        <w:spacing w:after="0" w:line="360" w:lineRule="auto"/>
        <w:ind w:right="-6"/>
        <w:jc w:val="both"/>
        <w:rPr>
          <w:rFonts w:ascii="Times New Roman" w:hAnsi="Times New Roman" w:cs="Times New Roman"/>
          <w:sz w:val="24"/>
          <w:szCs w:val="24"/>
        </w:rPr>
      </w:pPr>
      <w:proofErr w:type="spellStart"/>
      <w:r w:rsidRPr="00C91CC7">
        <w:rPr>
          <w:rFonts w:ascii="Times New Roman" w:eastAsia="Calibri" w:hAnsi="Times New Roman" w:cs="Times New Roman"/>
          <w:sz w:val="24"/>
          <w:szCs w:val="24"/>
        </w:rPr>
        <w:t>Колк</w:t>
      </w:r>
      <w:proofErr w:type="spellEnd"/>
      <w:r w:rsidRPr="00C91CC7">
        <w:rPr>
          <w:rFonts w:ascii="Times New Roman" w:eastAsia="Calibri" w:hAnsi="Times New Roman" w:cs="Times New Roman"/>
          <w:sz w:val="24"/>
          <w:szCs w:val="24"/>
        </w:rPr>
        <w:t xml:space="preserve"> А. Процессный подход к управлению предприятием в современных условиях // </w:t>
      </w:r>
      <w:proofErr w:type="spellStart"/>
      <w:r w:rsidRPr="00C91CC7">
        <w:rPr>
          <w:rFonts w:ascii="Times New Roman" w:eastAsia="Calibri" w:hAnsi="Times New Roman" w:cs="Times New Roman"/>
          <w:sz w:val="24"/>
          <w:szCs w:val="24"/>
        </w:rPr>
        <w:t>Логинфо</w:t>
      </w:r>
      <w:proofErr w:type="spellEnd"/>
      <w:r w:rsidRPr="00C91CC7">
        <w:rPr>
          <w:rFonts w:ascii="Times New Roman" w:eastAsia="Calibri" w:hAnsi="Times New Roman" w:cs="Times New Roman"/>
          <w:sz w:val="24"/>
          <w:szCs w:val="24"/>
        </w:rPr>
        <w:t>. -2005.-№ 12.</w:t>
      </w:r>
    </w:p>
    <w:p w:rsidR="00280216" w:rsidRPr="00C91CC7" w:rsidRDefault="00280216" w:rsidP="004E3838">
      <w:pPr>
        <w:pStyle w:val="a3"/>
        <w:numPr>
          <w:ilvl w:val="0"/>
          <w:numId w:val="25"/>
        </w:numPr>
        <w:spacing w:after="0" w:line="360" w:lineRule="auto"/>
        <w:jc w:val="both"/>
        <w:rPr>
          <w:rStyle w:val="citation"/>
          <w:rFonts w:ascii="Times New Roman" w:hAnsi="Times New Roman" w:cs="Times New Roman"/>
          <w:sz w:val="24"/>
          <w:szCs w:val="24"/>
        </w:rPr>
      </w:pPr>
      <w:proofErr w:type="spellStart"/>
      <w:r w:rsidRPr="00C91CC7">
        <w:rPr>
          <w:rStyle w:val="citation"/>
          <w:rFonts w:ascii="Times New Roman" w:hAnsi="Times New Roman" w:cs="Times New Roman"/>
          <w:iCs/>
          <w:sz w:val="24"/>
          <w:szCs w:val="24"/>
        </w:rPr>
        <w:t>Маурер</w:t>
      </w:r>
      <w:proofErr w:type="spellEnd"/>
      <w:r w:rsidRPr="00C91CC7">
        <w:rPr>
          <w:rStyle w:val="citation"/>
          <w:rFonts w:ascii="Times New Roman" w:hAnsi="Times New Roman" w:cs="Times New Roman"/>
          <w:iCs/>
          <w:sz w:val="24"/>
          <w:szCs w:val="24"/>
        </w:rPr>
        <w:t xml:space="preserve"> Р.</w:t>
      </w:r>
      <w:r w:rsidRPr="00C91CC7">
        <w:rPr>
          <w:rStyle w:val="citation"/>
          <w:rFonts w:ascii="Times New Roman" w:hAnsi="Times New Roman" w:cs="Times New Roman"/>
          <w:sz w:val="24"/>
          <w:szCs w:val="24"/>
        </w:rPr>
        <w:t xml:space="preserve"> Шаг за шагом к достижению цели: Метод </w:t>
      </w:r>
      <w:proofErr w:type="spellStart"/>
      <w:r w:rsidRPr="00C91CC7">
        <w:rPr>
          <w:rStyle w:val="citation"/>
          <w:rFonts w:ascii="Times New Roman" w:hAnsi="Times New Roman" w:cs="Times New Roman"/>
          <w:sz w:val="24"/>
          <w:szCs w:val="24"/>
        </w:rPr>
        <w:t>кайдзен</w:t>
      </w:r>
      <w:proofErr w:type="spellEnd"/>
      <w:r w:rsidRPr="00C91CC7">
        <w:rPr>
          <w:rStyle w:val="citation"/>
          <w:rFonts w:ascii="Times New Roman" w:hAnsi="Times New Roman" w:cs="Times New Roman"/>
          <w:sz w:val="24"/>
          <w:szCs w:val="24"/>
        </w:rPr>
        <w:t xml:space="preserve"> = </w:t>
      </w:r>
      <w:r w:rsidRPr="00C91CC7">
        <w:rPr>
          <w:rStyle w:val="citation"/>
          <w:rFonts w:ascii="Times New Roman" w:hAnsi="Times New Roman" w:cs="Times New Roman"/>
          <w:sz w:val="24"/>
          <w:szCs w:val="24"/>
          <w:lang w:val="en-US"/>
        </w:rPr>
        <w:t>One</w:t>
      </w:r>
      <w:r w:rsidRPr="00C91CC7">
        <w:rPr>
          <w:rStyle w:val="citation"/>
          <w:rFonts w:ascii="Times New Roman" w:hAnsi="Times New Roman" w:cs="Times New Roman"/>
          <w:sz w:val="24"/>
          <w:szCs w:val="24"/>
        </w:rPr>
        <w:t xml:space="preserve"> </w:t>
      </w:r>
      <w:r w:rsidRPr="00C91CC7">
        <w:rPr>
          <w:rStyle w:val="citation"/>
          <w:rFonts w:ascii="Times New Roman" w:hAnsi="Times New Roman" w:cs="Times New Roman"/>
          <w:sz w:val="24"/>
          <w:szCs w:val="24"/>
          <w:lang w:val="en-US"/>
        </w:rPr>
        <w:t>Small</w:t>
      </w:r>
      <w:r w:rsidRPr="00C91CC7">
        <w:rPr>
          <w:rStyle w:val="citation"/>
          <w:rFonts w:ascii="Times New Roman" w:hAnsi="Times New Roman" w:cs="Times New Roman"/>
          <w:sz w:val="24"/>
          <w:szCs w:val="24"/>
        </w:rPr>
        <w:t xml:space="preserve"> </w:t>
      </w:r>
      <w:r w:rsidRPr="00C91CC7">
        <w:rPr>
          <w:rStyle w:val="citation"/>
          <w:rFonts w:ascii="Times New Roman" w:hAnsi="Times New Roman" w:cs="Times New Roman"/>
          <w:sz w:val="24"/>
          <w:szCs w:val="24"/>
          <w:lang w:val="en-US"/>
        </w:rPr>
        <w:t>Step</w:t>
      </w:r>
      <w:r w:rsidRPr="00C91CC7">
        <w:rPr>
          <w:rStyle w:val="citation"/>
          <w:rFonts w:ascii="Times New Roman" w:hAnsi="Times New Roman" w:cs="Times New Roman"/>
          <w:sz w:val="24"/>
          <w:szCs w:val="24"/>
        </w:rPr>
        <w:t xml:space="preserve"> </w:t>
      </w:r>
      <w:r w:rsidRPr="00C91CC7">
        <w:rPr>
          <w:rStyle w:val="citation"/>
          <w:rFonts w:ascii="Times New Roman" w:hAnsi="Times New Roman" w:cs="Times New Roman"/>
          <w:sz w:val="24"/>
          <w:szCs w:val="24"/>
          <w:lang w:val="en-US"/>
        </w:rPr>
        <w:t>Can</w:t>
      </w:r>
      <w:r w:rsidRPr="00C91CC7">
        <w:rPr>
          <w:rStyle w:val="citation"/>
          <w:rFonts w:ascii="Times New Roman" w:hAnsi="Times New Roman" w:cs="Times New Roman"/>
          <w:sz w:val="24"/>
          <w:szCs w:val="24"/>
        </w:rPr>
        <w:t xml:space="preserve"> </w:t>
      </w:r>
      <w:r w:rsidRPr="00C91CC7">
        <w:rPr>
          <w:rStyle w:val="citation"/>
          <w:rFonts w:ascii="Times New Roman" w:hAnsi="Times New Roman" w:cs="Times New Roman"/>
          <w:sz w:val="24"/>
          <w:szCs w:val="24"/>
          <w:lang w:val="en-US"/>
        </w:rPr>
        <w:t>Change</w:t>
      </w:r>
      <w:r w:rsidRPr="00C91CC7">
        <w:rPr>
          <w:rStyle w:val="citation"/>
          <w:rFonts w:ascii="Times New Roman" w:hAnsi="Times New Roman" w:cs="Times New Roman"/>
          <w:sz w:val="24"/>
          <w:szCs w:val="24"/>
        </w:rPr>
        <w:t xml:space="preserve"> </w:t>
      </w:r>
      <w:r w:rsidRPr="00C91CC7">
        <w:rPr>
          <w:rStyle w:val="citation"/>
          <w:rFonts w:ascii="Times New Roman" w:hAnsi="Times New Roman" w:cs="Times New Roman"/>
          <w:sz w:val="24"/>
          <w:szCs w:val="24"/>
          <w:lang w:val="en-US"/>
        </w:rPr>
        <w:t>Your</w:t>
      </w:r>
      <w:r w:rsidRPr="00C91CC7">
        <w:rPr>
          <w:rStyle w:val="citation"/>
          <w:rFonts w:ascii="Times New Roman" w:hAnsi="Times New Roman" w:cs="Times New Roman"/>
          <w:sz w:val="24"/>
          <w:szCs w:val="24"/>
        </w:rPr>
        <w:t xml:space="preserve"> </w:t>
      </w:r>
      <w:r w:rsidRPr="00C91CC7">
        <w:rPr>
          <w:rStyle w:val="citation"/>
          <w:rFonts w:ascii="Times New Roman" w:hAnsi="Times New Roman" w:cs="Times New Roman"/>
          <w:sz w:val="24"/>
          <w:szCs w:val="24"/>
          <w:lang w:val="en-US"/>
        </w:rPr>
        <w:t>Life</w:t>
      </w:r>
      <w:r w:rsidRPr="00C91CC7">
        <w:rPr>
          <w:rStyle w:val="citation"/>
          <w:rFonts w:ascii="Times New Roman" w:hAnsi="Times New Roman" w:cs="Times New Roman"/>
          <w:sz w:val="24"/>
          <w:szCs w:val="24"/>
        </w:rPr>
        <w:t xml:space="preserve"> /  Р. </w:t>
      </w:r>
      <w:proofErr w:type="spellStart"/>
      <w:r w:rsidRPr="00C91CC7">
        <w:rPr>
          <w:rStyle w:val="citation"/>
          <w:rFonts w:ascii="Times New Roman" w:hAnsi="Times New Roman" w:cs="Times New Roman"/>
          <w:sz w:val="24"/>
          <w:szCs w:val="24"/>
        </w:rPr>
        <w:t>Маурер</w:t>
      </w:r>
      <w:proofErr w:type="spellEnd"/>
      <w:r w:rsidRPr="00C91CC7">
        <w:rPr>
          <w:rStyle w:val="citation"/>
          <w:rFonts w:ascii="Times New Roman" w:hAnsi="Times New Roman" w:cs="Times New Roman"/>
          <w:sz w:val="24"/>
          <w:szCs w:val="24"/>
        </w:rPr>
        <w:t xml:space="preserve">. - М.: </w:t>
      </w:r>
      <w:proofErr w:type="spellStart"/>
      <w:r w:rsidRPr="00C91CC7">
        <w:rPr>
          <w:rStyle w:val="citation"/>
          <w:rFonts w:ascii="Times New Roman" w:hAnsi="Times New Roman" w:cs="Times New Roman"/>
          <w:sz w:val="24"/>
          <w:szCs w:val="24"/>
        </w:rPr>
        <w:t>Альпина</w:t>
      </w:r>
      <w:proofErr w:type="spellEnd"/>
      <w:r w:rsidRPr="00C91CC7">
        <w:rPr>
          <w:rStyle w:val="citation"/>
          <w:rFonts w:ascii="Times New Roman" w:hAnsi="Times New Roman" w:cs="Times New Roman"/>
          <w:sz w:val="24"/>
          <w:szCs w:val="24"/>
        </w:rPr>
        <w:t xml:space="preserve"> </w:t>
      </w:r>
      <w:proofErr w:type="spellStart"/>
      <w:r w:rsidRPr="00C91CC7">
        <w:rPr>
          <w:rStyle w:val="citation"/>
          <w:rFonts w:ascii="Times New Roman" w:hAnsi="Times New Roman" w:cs="Times New Roman"/>
          <w:sz w:val="24"/>
          <w:szCs w:val="24"/>
        </w:rPr>
        <w:t>Паблишер</w:t>
      </w:r>
      <w:proofErr w:type="spellEnd"/>
      <w:r w:rsidRPr="00C91CC7">
        <w:rPr>
          <w:rStyle w:val="citation"/>
          <w:rFonts w:ascii="Times New Roman" w:hAnsi="Times New Roman" w:cs="Times New Roman"/>
          <w:sz w:val="24"/>
          <w:szCs w:val="24"/>
        </w:rPr>
        <w:t>, 2014.— Ст. 192.</w:t>
      </w:r>
    </w:p>
    <w:p w:rsidR="004E3838" w:rsidRPr="00CC15DB" w:rsidRDefault="004E3838" w:rsidP="004E3838">
      <w:pPr>
        <w:numPr>
          <w:ilvl w:val="0"/>
          <w:numId w:val="25"/>
        </w:numPr>
        <w:tabs>
          <w:tab w:val="left" w:pos="0"/>
          <w:tab w:val="num" w:pos="709"/>
        </w:tabs>
        <w:suppressAutoHyphens/>
        <w:spacing w:after="0" w:line="360" w:lineRule="auto"/>
        <w:ind w:right="-6"/>
        <w:jc w:val="both"/>
        <w:rPr>
          <w:rFonts w:ascii="Times New Roman" w:hAnsi="Times New Roman" w:cs="Times New Roman"/>
          <w:sz w:val="24"/>
          <w:szCs w:val="24"/>
        </w:rPr>
      </w:pPr>
      <w:proofErr w:type="spellStart"/>
      <w:r w:rsidRPr="00C91CC7">
        <w:rPr>
          <w:rFonts w:ascii="Times New Roman" w:eastAsia="Calibri" w:hAnsi="Times New Roman" w:cs="Times New Roman"/>
          <w:sz w:val="24"/>
          <w:szCs w:val="24"/>
        </w:rPr>
        <w:t>Мешкис</w:t>
      </w:r>
      <w:proofErr w:type="spellEnd"/>
      <w:r w:rsidRPr="00C91CC7">
        <w:rPr>
          <w:rFonts w:ascii="Times New Roman" w:eastAsia="Calibri" w:hAnsi="Times New Roman" w:cs="Times New Roman"/>
          <w:sz w:val="24"/>
          <w:szCs w:val="24"/>
        </w:rPr>
        <w:t xml:space="preserve"> Д.К. Формирование бизнес-процессов развития организации на основе механизма архите</w:t>
      </w:r>
      <w:r w:rsidR="00CC15DB">
        <w:rPr>
          <w:rFonts w:ascii="Times New Roman" w:eastAsia="Calibri" w:hAnsi="Times New Roman" w:cs="Times New Roman"/>
          <w:sz w:val="24"/>
          <w:szCs w:val="24"/>
        </w:rPr>
        <w:t xml:space="preserve">ктурного управления и контроля </w:t>
      </w:r>
      <w:r w:rsidR="00CC15DB" w:rsidRPr="00CC15DB">
        <w:rPr>
          <w:rFonts w:ascii="Times New Roman" w:eastAsia="Calibri" w:hAnsi="Times New Roman" w:cs="Times New Roman"/>
          <w:sz w:val="24"/>
          <w:szCs w:val="24"/>
        </w:rPr>
        <w:t xml:space="preserve">// </w:t>
      </w:r>
      <w:r w:rsidRPr="00C91CC7">
        <w:rPr>
          <w:rFonts w:ascii="Times New Roman" w:eastAsia="Calibri" w:hAnsi="Times New Roman" w:cs="Times New Roman"/>
          <w:sz w:val="24"/>
          <w:szCs w:val="24"/>
        </w:rPr>
        <w:t>Вестник Науки и Образования России</w:t>
      </w:r>
      <w:r w:rsidR="00CC15DB" w:rsidRPr="00CC15DB">
        <w:rPr>
          <w:rFonts w:ascii="Times New Roman" w:eastAsia="Calibri" w:hAnsi="Times New Roman" w:cs="Times New Roman"/>
          <w:sz w:val="24"/>
          <w:szCs w:val="24"/>
        </w:rPr>
        <w:t xml:space="preserve">. </w:t>
      </w:r>
      <w:r w:rsidR="00CC15DB">
        <w:rPr>
          <w:rFonts w:ascii="Times New Roman" w:eastAsia="Calibri" w:hAnsi="Times New Roman" w:cs="Times New Roman"/>
          <w:sz w:val="24"/>
          <w:szCs w:val="24"/>
        </w:rPr>
        <w:t>–</w:t>
      </w:r>
      <w:r w:rsidR="00CC15DB" w:rsidRPr="00C91CC7">
        <w:rPr>
          <w:rFonts w:ascii="Times New Roman" w:eastAsia="Calibri" w:hAnsi="Times New Roman" w:cs="Times New Roman"/>
          <w:sz w:val="24"/>
          <w:szCs w:val="24"/>
        </w:rPr>
        <w:t xml:space="preserve"> </w:t>
      </w:r>
      <w:r w:rsidR="00CC15DB">
        <w:rPr>
          <w:rFonts w:ascii="Times New Roman" w:eastAsia="Calibri" w:hAnsi="Times New Roman" w:cs="Times New Roman"/>
          <w:sz w:val="24"/>
          <w:szCs w:val="24"/>
        </w:rPr>
        <w:t xml:space="preserve"> 2015</w:t>
      </w:r>
      <w:r w:rsidR="00CC15DB" w:rsidRPr="00CC15DB">
        <w:rPr>
          <w:rFonts w:ascii="Times New Roman" w:eastAsia="Calibri" w:hAnsi="Times New Roman" w:cs="Times New Roman"/>
          <w:sz w:val="24"/>
          <w:szCs w:val="24"/>
        </w:rPr>
        <w:t xml:space="preserve">. </w:t>
      </w:r>
      <w:r w:rsidRPr="00C91CC7">
        <w:rPr>
          <w:rFonts w:ascii="Times New Roman" w:eastAsia="Calibri" w:hAnsi="Times New Roman" w:cs="Times New Roman"/>
          <w:sz w:val="24"/>
          <w:szCs w:val="24"/>
        </w:rPr>
        <w:t>№1</w:t>
      </w:r>
    </w:p>
    <w:p w:rsidR="00CC15DB" w:rsidRPr="00CC15DB" w:rsidRDefault="00CC15DB" w:rsidP="00CC15DB">
      <w:pPr>
        <w:numPr>
          <w:ilvl w:val="0"/>
          <w:numId w:val="25"/>
        </w:numPr>
        <w:tabs>
          <w:tab w:val="left" w:pos="0"/>
          <w:tab w:val="num" w:pos="709"/>
        </w:tabs>
        <w:suppressAutoHyphens/>
        <w:spacing w:after="0" w:line="360" w:lineRule="auto"/>
        <w:ind w:right="-6"/>
        <w:jc w:val="both"/>
        <w:rPr>
          <w:rStyle w:val="citation"/>
          <w:rFonts w:ascii="Times New Roman" w:hAnsi="Times New Roman" w:cs="Times New Roman"/>
          <w:sz w:val="24"/>
          <w:szCs w:val="24"/>
        </w:rPr>
      </w:pPr>
      <w:r>
        <w:rPr>
          <w:rStyle w:val="citation"/>
          <w:rFonts w:ascii="Times New Roman" w:hAnsi="Times New Roman" w:cs="Times New Roman"/>
          <w:sz w:val="24"/>
          <w:szCs w:val="24"/>
        </w:rPr>
        <w:t xml:space="preserve">Нив Г. </w:t>
      </w:r>
      <w:r w:rsidRPr="00CC15DB">
        <w:rPr>
          <w:rStyle w:val="citation"/>
          <w:rFonts w:ascii="Times New Roman" w:hAnsi="Times New Roman" w:cs="Times New Roman"/>
          <w:sz w:val="24"/>
          <w:szCs w:val="24"/>
        </w:rPr>
        <w:t xml:space="preserve">Пространство доктора </w:t>
      </w:r>
      <w:proofErr w:type="spellStart"/>
      <w:r w:rsidRPr="00CC15DB">
        <w:rPr>
          <w:rStyle w:val="citation"/>
          <w:rFonts w:ascii="Times New Roman" w:hAnsi="Times New Roman" w:cs="Times New Roman"/>
          <w:sz w:val="24"/>
          <w:szCs w:val="24"/>
        </w:rPr>
        <w:t>Деминга</w:t>
      </w:r>
      <w:proofErr w:type="spellEnd"/>
      <w:r w:rsidRPr="00CC15DB">
        <w:rPr>
          <w:rStyle w:val="citation"/>
          <w:rFonts w:ascii="Times New Roman" w:hAnsi="Times New Roman" w:cs="Times New Roman"/>
          <w:sz w:val="24"/>
          <w:szCs w:val="24"/>
        </w:rPr>
        <w:t>:</w:t>
      </w:r>
      <w:r>
        <w:rPr>
          <w:rStyle w:val="citation"/>
          <w:rFonts w:ascii="Times New Roman" w:hAnsi="Times New Roman" w:cs="Times New Roman"/>
          <w:sz w:val="24"/>
          <w:szCs w:val="24"/>
        </w:rPr>
        <w:t xml:space="preserve"> </w:t>
      </w:r>
      <w:r w:rsidRPr="00CC15DB">
        <w:rPr>
          <w:rStyle w:val="citation"/>
          <w:rFonts w:ascii="Times New Roman" w:hAnsi="Times New Roman" w:cs="Times New Roman"/>
          <w:sz w:val="24"/>
          <w:szCs w:val="24"/>
        </w:rPr>
        <w:t>принципы построения устойчивого бизнеса</w:t>
      </w:r>
      <w:r>
        <w:rPr>
          <w:rStyle w:val="citation"/>
          <w:rFonts w:ascii="Times New Roman" w:hAnsi="Times New Roman" w:cs="Times New Roman"/>
          <w:sz w:val="24"/>
          <w:szCs w:val="24"/>
        </w:rPr>
        <w:t xml:space="preserve"> </w:t>
      </w:r>
      <w:r w:rsidRPr="00CC15DB">
        <w:rPr>
          <w:rStyle w:val="citation"/>
          <w:rFonts w:ascii="Times New Roman" w:hAnsi="Times New Roman" w:cs="Times New Roman"/>
          <w:sz w:val="24"/>
          <w:szCs w:val="24"/>
        </w:rPr>
        <w:t xml:space="preserve">/ </w:t>
      </w:r>
      <w:r>
        <w:rPr>
          <w:rStyle w:val="citation"/>
          <w:rFonts w:ascii="Times New Roman" w:hAnsi="Times New Roman" w:cs="Times New Roman"/>
          <w:sz w:val="24"/>
          <w:szCs w:val="24"/>
        </w:rPr>
        <w:t xml:space="preserve">Г. Нив. - М.: </w:t>
      </w:r>
      <w:proofErr w:type="spellStart"/>
      <w:r>
        <w:rPr>
          <w:rStyle w:val="citation"/>
          <w:rFonts w:ascii="Times New Roman" w:hAnsi="Times New Roman" w:cs="Times New Roman"/>
          <w:sz w:val="24"/>
          <w:szCs w:val="24"/>
        </w:rPr>
        <w:t>Альпина</w:t>
      </w:r>
      <w:proofErr w:type="spellEnd"/>
      <w:r>
        <w:rPr>
          <w:rStyle w:val="citation"/>
          <w:rFonts w:ascii="Times New Roman" w:hAnsi="Times New Roman" w:cs="Times New Roman"/>
          <w:sz w:val="24"/>
          <w:szCs w:val="24"/>
        </w:rPr>
        <w:t xml:space="preserve"> </w:t>
      </w:r>
      <w:proofErr w:type="spellStart"/>
      <w:r>
        <w:rPr>
          <w:rStyle w:val="citation"/>
          <w:rFonts w:ascii="Times New Roman" w:hAnsi="Times New Roman" w:cs="Times New Roman"/>
          <w:sz w:val="24"/>
          <w:szCs w:val="24"/>
        </w:rPr>
        <w:t>Паблишер</w:t>
      </w:r>
      <w:proofErr w:type="spellEnd"/>
      <w:r w:rsidRPr="006E30F8">
        <w:rPr>
          <w:rStyle w:val="citation"/>
          <w:rFonts w:ascii="Times New Roman" w:hAnsi="Times New Roman" w:cs="Times New Roman"/>
          <w:sz w:val="24"/>
          <w:szCs w:val="24"/>
        </w:rPr>
        <w:t>,</w:t>
      </w:r>
      <w:r>
        <w:rPr>
          <w:rStyle w:val="citation"/>
          <w:rFonts w:ascii="Times New Roman" w:hAnsi="Times New Roman" w:cs="Times New Roman"/>
          <w:sz w:val="24"/>
          <w:szCs w:val="24"/>
        </w:rPr>
        <w:t xml:space="preserve"> 2014.</w:t>
      </w:r>
    </w:p>
    <w:p w:rsidR="00280216" w:rsidRPr="00C91CC7" w:rsidRDefault="00280216" w:rsidP="004E3838">
      <w:pPr>
        <w:pStyle w:val="a6"/>
        <w:numPr>
          <w:ilvl w:val="0"/>
          <w:numId w:val="25"/>
        </w:numPr>
        <w:spacing w:line="360" w:lineRule="auto"/>
        <w:jc w:val="both"/>
        <w:rPr>
          <w:rFonts w:ascii="Times New Roman" w:hAnsi="Times New Roman" w:cs="Times New Roman"/>
          <w:sz w:val="24"/>
          <w:szCs w:val="24"/>
        </w:rPr>
      </w:pPr>
      <w:r w:rsidRPr="00C91CC7">
        <w:rPr>
          <w:rFonts w:ascii="Times New Roman" w:eastAsia="Calibri" w:hAnsi="Times New Roman" w:cs="Times New Roman"/>
          <w:sz w:val="24"/>
          <w:szCs w:val="24"/>
        </w:rPr>
        <w:t xml:space="preserve">Репин В.В., Процессный подход к управлению. Моделирования бизнес-процессов / Репин В.В., </w:t>
      </w:r>
      <w:proofErr w:type="spellStart"/>
      <w:r w:rsidRPr="00C91CC7">
        <w:rPr>
          <w:rFonts w:ascii="Times New Roman" w:eastAsia="Calibri" w:hAnsi="Times New Roman" w:cs="Times New Roman"/>
          <w:sz w:val="24"/>
          <w:szCs w:val="24"/>
        </w:rPr>
        <w:t>Елиферов</w:t>
      </w:r>
      <w:proofErr w:type="spellEnd"/>
      <w:r w:rsidRPr="00C91CC7">
        <w:rPr>
          <w:rFonts w:ascii="Times New Roman" w:eastAsia="Calibri" w:hAnsi="Times New Roman" w:cs="Times New Roman"/>
          <w:sz w:val="24"/>
          <w:szCs w:val="24"/>
        </w:rPr>
        <w:t xml:space="preserve"> В.Г. –М: Манн Иванов и Фабер, 2013г., </w:t>
      </w:r>
      <w:r w:rsidRPr="00C91CC7">
        <w:rPr>
          <w:rFonts w:ascii="Times New Roman" w:hAnsi="Times New Roman" w:cs="Times New Roman"/>
          <w:sz w:val="24"/>
          <w:szCs w:val="24"/>
        </w:rPr>
        <w:t>– Ст. 408.</w:t>
      </w:r>
    </w:p>
    <w:p w:rsidR="00280216" w:rsidRPr="00C91CC7" w:rsidRDefault="00280216" w:rsidP="004E3838">
      <w:pPr>
        <w:pStyle w:val="a6"/>
        <w:numPr>
          <w:ilvl w:val="0"/>
          <w:numId w:val="25"/>
        </w:numPr>
        <w:spacing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Свод знаний по управлению бизнес-процессами / </w:t>
      </w:r>
      <w:r w:rsidRPr="00C91CC7">
        <w:rPr>
          <w:rStyle w:val="citation"/>
          <w:rFonts w:ascii="Times New Roman" w:hAnsi="Times New Roman" w:cs="Times New Roman"/>
          <w:sz w:val="24"/>
          <w:szCs w:val="24"/>
        </w:rPr>
        <w:t xml:space="preserve">- М.: </w:t>
      </w:r>
      <w:proofErr w:type="spellStart"/>
      <w:r w:rsidRPr="00C91CC7">
        <w:rPr>
          <w:rStyle w:val="citation"/>
          <w:rFonts w:ascii="Times New Roman" w:hAnsi="Times New Roman" w:cs="Times New Roman"/>
          <w:sz w:val="24"/>
          <w:szCs w:val="24"/>
        </w:rPr>
        <w:t>Альпина</w:t>
      </w:r>
      <w:proofErr w:type="spellEnd"/>
      <w:r w:rsidRPr="00C91CC7">
        <w:rPr>
          <w:rStyle w:val="citation"/>
          <w:rFonts w:ascii="Times New Roman" w:hAnsi="Times New Roman" w:cs="Times New Roman"/>
          <w:sz w:val="24"/>
          <w:szCs w:val="24"/>
        </w:rPr>
        <w:t xml:space="preserve"> </w:t>
      </w:r>
      <w:proofErr w:type="spellStart"/>
      <w:r w:rsidRPr="00C91CC7">
        <w:rPr>
          <w:rStyle w:val="citation"/>
          <w:rFonts w:ascii="Times New Roman" w:hAnsi="Times New Roman" w:cs="Times New Roman"/>
          <w:sz w:val="24"/>
          <w:szCs w:val="24"/>
        </w:rPr>
        <w:t>Паблишер</w:t>
      </w:r>
      <w:proofErr w:type="spellEnd"/>
      <w:r w:rsidRPr="00C91CC7">
        <w:rPr>
          <w:rStyle w:val="citation"/>
          <w:rFonts w:ascii="Times New Roman" w:hAnsi="Times New Roman" w:cs="Times New Roman"/>
          <w:sz w:val="24"/>
          <w:szCs w:val="24"/>
        </w:rPr>
        <w:t>,</w:t>
      </w:r>
      <w:r w:rsidRPr="00C91CC7">
        <w:rPr>
          <w:rFonts w:ascii="Times New Roman" w:hAnsi="Times New Roman" w:cs="Times New Roman"/>
          <w:sz w:val="24"/>
          <w:szCs w:val="24"/>
        </w:rPr>
        <w:t xml:space="preserve"> 2016. – Ст. 480.</w:t>
      </w:r>
    </w:p>
    <w:p w:rsidR="00280216" w:rsidRPr="00C91CC7" w:rsidRDefault="00280216" w:rsidP="004E3838">
      <w:pPr>
        <w:pStyle w:val="a6"/>
        <w:numPr>
          <w:ilvl w:val="0"/>
          <w:numId w:val="25"/>
        </w:numPr>
        <w:spacing w:line="360" w:lineRule="auto"/>
        <w:jc w:val="both"/>
        <w:rPr>
          <w:rFonts w:ascii="Times New Roman" w:hAnsi="Times New Roman" w:cs="Times New Roman"/>
          <w:sz w:val="24"/>
          <w:szCs w:val="24"/>
        </w:rPr>
      </w:pPr>
      <w:proofErr w:type="spellStart"/>
      <w:r w:rsidRPr="00C91CC7">
        <w:rPr>
          <w:rFonts w:ascii="Times New Roman" w:hAnsi="Times New Roman" w:cs="Times New Roman"/>
          <w:sz w:val="24"/>
          <w:szCs w:val="24"/>
        </w:rPr>
        <w:t>Хаммер</w:t>
      </w:r>
      <w:proofErr w:type="spellEnd"/>
      <w:r w:rsidRPr="00C91CC7">
        <w:rPr>
          <w:rFonts w:ascii="Times New Roman" w:hAnsi="Times New Roman" w:cs="Times New Roman"/>
          <w:sz w:val="24"/>
          <w:szCs w:val="24"/>
        </w:rPr>
        <w:t xml:space="preserve"> М., </w:t>
      </w:r>
      <w:proofErr w:type="spellStart"/>
      <w:r w:rsidRPr="00C91CC7">
        <w:rPr>
          <w:rFonts w:ascii="Times New Roman" w:hAnsi="Times New Roman" w:cs="Times New Roman"/>
          <w:sz w:val="24"/>
          <w:szCs w:val="24"/>
        </w:rPr>
        <w:t>Реинжиниринг</w:t>
      </w:r>
      <w:proofErr w:type="spellEnd"/>
      <w:r w:rsidRPr="00C91CC7">
        <w:rPr>
          <w:rFonts w:ascii="Times New Roman" w:hAnsi="Times New Roman" w:cs="Times New Roman"/>
          <w:sz w:val="24"/>
          <w:szCs w:val="24"/>
        </w:rPr>
        <w:t xml:space="preserve"> корпорации: манифест революции в бизнесе / </w:t>
      </w:r>
      <w:proofErr w:type="spellStart"/>
      <w:r w:rsidRPr="00C91CC7">
        <w:rPr>
          <w:rFonts w:ascii="Times New Roman" w:hAnsi="Times New Roman" w:cs="Times New Roman"/>
          <w:sz w:val="24"/>
          <w:szCs w:val="24"/>
        </w:rPr>
        <w:t>Хаммер</w:t>
      </w:r>
      <w:proofErr w:type="spellEnd"/>
      <w:r w:rsidRPr="00C91CC7">
        <w:rPr>
          <w:rFonts w:ascii="Times New Roman" w:hAnsi="Times New Roman" w:cs="Times New Roman"/>
          <w:sz w:val="24"/>
          <w:szCs w:val="24"/>
        </w:rPr>
        <w:t xml:space="preserve"> М., </w:t>
      </w:r>
      <w:proofErr w:type="spellStart"/>
      <w:r w:rsidRPr="00C91CC7">
        <w:rPr>
          <w:rFonts w:ascii="Times New Roman" w:hAnsi="Times New Roman" w:cs="Times New Roman"/>
          <w:sz w:val="24"/>
          <w:szCs w:val="24"/>
        </w:rPr>
        <w:t>Чампи</w:t>
      </w:r>
      <w:proofErr w:type="spellEnd"/>
      <w:r w:rsidRPr="00C91CC7">
        <w:rPr>
          <w:rFonts w:ascii="Times New Roman" w:hAnsi="Times New Roman" w:cs="Times New Roman"/>
          <w:sz w:val="24"/>
          <w:szCs w:val="24"/>
        </w:rPr>
        <w:t xml:space="preserve"> Д. - СПб</w:t>
      </w:r>
      <w:proofErr w:type="gramStart"/>
      <w:r w:rsidRPr="00C91CC7">
        <w:rPr>
          <w:rFonts w:ascii="Times New Roman" w:hAnsi="Times New Roman" w:cs="Times New Roman"/>
          <w:sz w:val="24"/>
          <w:szCs w:val="24"/>
        </w:rPr>
        <w:t xml:space="preserve">.: </w:t>
      </w:r>
      <w:proofErr w:type="gramEnd"/>
      <w:r w:rsidRPr="00C91CC7">
        <w:rPr>
          <w:rFonts w:ascii="Times New Roman" w:hAnsi="Times New Roman" w:cs="Times New Roman"/>
          <w:sz w:val="24"/>
          <w:szCs w:val="24"/>
        </w:rPr>
        <w:t>Санкт-Петербургского Университета, 2011. – Ст. 332.</w:t>
      </w:r>
    </w:p>
    <w:p w:rsidR="00280216" w:rsidRPr="00C91CC7" w:rsidRDefault="00280216" w:rsidP="004E3838">
      <w:pPr>
        <w:pStyle w:val="a6"/>
        <w:numPr>
          <w:ilvl w:val="0"/>
          <w:numId w:val="25"/>
        </w:numPr>
        <w:spacing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Анализ рынка коммерческой недвижимости за первое полугодие 2017 года [Электронный ресурс] // Обзор от сети аудиторских фирм </w:t>
      </w:r>
      <w:r w:rsidRPr="00C91CC7">
        <w:rPr>
          <w:rFonts w:ascii="Times New Roman" w:hAnsi="Times New Roman" w:cs="Times New Roman"/>
          <w:sz w:val="24"/>
          <w:szCs w:val="24"/>
          <w:lang w:val="en-US"/>
        </w:rPr>
        <w:t>KPMG</w:t>
      </w:r>
      <w:r w:rsidRPr="00C91CC7">
        <w:rPr>
          <w:rFonts w:ascii="Times New Roman" w:hAnsi="Times New Roman" w:cs="Times New Roman"/>
          <w:sz w:val="24"/>
          <w:szCs w:val="24"/>
        </w:rPr>
        <w:t xml:space="preserve">: электронный портал. – 2017. URL: </w:t>
      </w:r>
      <w:hyperlink r:id="rId41" w:history="1">
        <w:r w:rsidRPr="00C91CC7">
          <w:rPr>
            <w:rStyle w:val="a4"/>
            <w:rFonts w:ascii="Times New Roman" w:hAnsi="Times New Roman" w:cs="Times New Roman"/>
            <w:color w:val="auto"/>
            <w:sz w:val="24"/>
            <w:szCs w:val="24"/>
            <w:u w:val="none"/>
          </w:rPr>
          <w:t>https://home.kpmg.com/ru/ru/home/services/advisory/risk-consulting/forensic/market-research.html</w:t>
        </w:r>
      </w:hyperlink>
      <w:r w:rsidR="004E3838" w:rsidRPr="00C91CC7">
        <w:rPr>
          <w:rFonts w:ascii="Times New Roman" w:hAnsi="Times New Roman" w:cs="Times New Roman"/>
          <w:sz w:val="24"/>
          <w:szCs w:val="24"/>
        </w:rPr>
        <w:t xml:space="preserve">  (Дата обращения: 29.11.2017</w:t>
      </w:r>
      <w:r w:rsidRPr="00C91CC7">
        <w:rPr>
          <w:rFonts w:ascii="Times New Roman" w:hAnsi="Times New Roman" w:cs="Times New Roman"/>
          <w:sz w:val="24"/>
          <w:szCs w:val="24"/>
        </w:rPr>
        <w:t>)</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Бизнес-процессы, понятные бизнесу / [Электронный ресурс] // Генеральный директор: профессиональный журнал руководителя. – 2015. </w:t>
      </w:r>
      <w:r w:rsidRPr="00C91CC7">
        <w:rPr>
          <w:rFonts w:ascii="Times New Roman" w:hAnsi="Times New Roman" w:cs="Times New Roman"/>
          <w:sz w:val="24"/>
          <w:szCs w:val="24"/>
          <w:lang w:val="en-US"/>
        </w:rPr>
        <w:t>URL</w:t>
      </w:r>
      <w:r w:rsidRPr="00C91CC7">
        <w:rPr>
          <w:rFonts w:ascii="Times New Roman" w:hAnsi="Times New Roman" w:cs="Times New Roman"/>
          <w:sz w:val="24"/>
          <w:szCs w:val="24"/>
        </w:rPr>
        <w:t xml:space="preserve">: </w:t>
      </w:r>
      <w:hyperlink r:id="rId42" w:history="1">
        <w:r w:rsidRPr="00C91CC7">
          <w:rPr>
            <w:rStyle w:val="a4"/>
            <w:rFonts w:ascii="Times New Roman" w:hAnsi="Times New Roman" w:cs="Times New Roman"/>
            <w:color w:val="auto"/>
            <w:sz w:val="24"/>
            <w:szCs w:val="24"/>
            <w:u w:val="none"/>
            <w:lang w:val="en-US"/>
          </w:rPr>
          <w:t>https</w:t>
        </w:r>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www</w:t>
        </w:r>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gd</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ru</w:t>
        </w:r>
        <w:proofErr w:type="spellEnd"/>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articles</w:t>
        </w:r>
        <w:r w:rsidRPr="00C91CC7">
          <w:rPr>
            <w:rStyle w:val="a4"/>
            <w:rFonts w:ascii="Times New Roman" w:hAnsi="Times New Roman" w:cs="Times New Roman"/>
            <w:color w:val="auto"/>
            <w:sz w:val="24"/>
            <w:szCs w:val="24"/>
            <w:u w:val="none"/>
          </w:rPr>
          <w:t>/8658-</w:t>
        </w:r>
        <w:proofErr w:type="spellStart"/>
        <w:r w:rsidRPr="00C91CC7">
          <w:rPr>
            <w:rStyle w:val="a4"/>
            <w:rFonts w:ascii="Times New Roman" w:hAnsi="Times New Roman" w:cs="Times New Roman"/>
            <w:color w:val="auto"/>
            <w:sz w:val="24"/>
            <w:szCs w:val="24"/>
            <w:u w:val="none"/>
            <w:lang w:val="en-US"/>
          </w:rPr>
          <w:t>qqq</w:t>
        </w:r>
        <w:proofErr w:type="spellEnd"/>
        <w:r w:rsidRPr="00C91CC7">
          <w:rPr>
            <w:rStyle w:val="a4"/>
            <w:rFonts w:ascii="Times New Roman" w:hAnsi="Times New Roman" w:cs="Times New Roman"/>
            <w:color w:val="auto"/>
            <w:sz w:val="24"/>
            <w:szCs w:val="24"/>
            <w:u w:val="none"/>
          </w:rPr>
          <w:t>-09-</w:t>
        </w:r>
        <w:r w:rsidRPr="00C91CC7">
          <w:rPr>
            <w:rStyle w:val="a4"/>
            <w:rFonts w:ascii="Times New Roman" w:hAnsi="Times New Roman" w:cs="Times New Roman"/>
            <w:color w:val="auto"/>
            <w:sz w:val="24"/>
            <w:szCs w:val="24"/>
            <w:u w:val="none"/>
            <w:lang w:val="en-US"/>
          </w:rPr>
          <w:t>m</w:t>
        </w:r>
        <w:r w:rsidRPr="00C91CC7">
          <w:rPr>
            <w:rStyle w:val="a4"/>
            <w:rFonts w:ascii="Times New Roman" w:hAnsi="Times New Roman" w:cs="Times New Roman"/>
            <w:color w:val="auto"/>
            <w:sz w:val="24"/>
            <w:szCs w:val="24"/>
            <w:u w:val="none"/>
          </w:rPr>
          <w:t>12-28-12-2009-</w:t>
        </w:r>
        <w:proofErr w:type="spellStart"/>
        <w:r w:rsidRPr="00C91CC7">
          <w:rPr>
            <w:rStyle w:val="a4"/>
            <w:rFonts w:ascii="Times New Roman" w:hAnsi="Times New Roman" w:cs="Times New Roman"/>
            <w:color w:val="auto"/>
            <w:sz w:val="24"/>
            <w:szCs w:val="24"/>
            <w:u w:val="none"/>
            <w:lang w:val="en-US"/>
          </w:rPr>
          <w:t>biznes</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protsessy</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ponyatnye</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biznesu</w:t>
        </w:r>
        <w:proofErr w:type="spellEnd"/>
      </w:hyperlink>
      <w:r w:rsidRPr="00C91CC7">
        <w:rPr>
          <w:rFonts w:ascii="Times New Roman" w:hAnsi="Times New Roman" w:cs="Times New Roman"/>
          <w:sz w:val="24"/>
          <w:szCs w:val="24"/>
        </w:rPr>
        <w:t xml:space="preserve"> (Дата </w:t>
      </w:r>
      <w:proofErr w:type="gramStart"/>
      <w:r w:rsidRPr="00C91CC7">
        <w:rPr>
          <w:rFonts w:ascii="Times New Roman" w:hAnsi="Times New Roman" w:cs="Times New Roman"/>
          <w:sz w:val="24"/>
          <w:szCs w:val="24"/>
        </w:rPr>
        <w:t>обращения :</w:t>
      </w:r>
      <w:proofErr w:type="gramEnd"/>
      <w:r w:rsidRPr="00C91CC7">
        <w:rPr>
          <w:rFonts w:ascii="Times New Roman" w:hAnsi="Times New Roman" w:cs="Times New Roman"/>
          <w:sz w:val="24"/>
          <w:szCs w:val="24"/>
        </w:rPr>
        <w:t xml:space="preserve"> 05.03.2018).</w:t>
      </w:r>
    </w:p>
    <w:p w:rsidR="004E3838" w:rsidRPr="00C91CC7" w:rsidRDefault="004E3838"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lastRenderedPageBreak/>
        <w:t xml:space="preserve">Боровков, П. </w:t>
      </w:r>
      <w:r w:rsidRPr="00C91CC7">
        <w:rPr>
          <w:rFonts w:ascii="Times New Roman" w:hAnsi="Times New Roman" w:cs="Times New Roman"/>
          <w:sz w:val="24"/>
          <w:szCs w:val="24"/>
          <w:shd w:val="clear" w:color="auto" w:fill="FFFFFF"/>
        </w:rPr>
        <w:t xml:space="preserve">Как выявить и устранить неэффективные бизнес-процессы компании / П. Боровков </w:t>
      </w:r>
      <w:r w:rsidRPr="00C91CC7">
        <w:rPr>
          <w:rFonts w:ascii="Times New Roman" w:hAnsi="Times New Roman" w:cs="Times New Roman"/>
          <w:sz w:val="24"/>
          <w:szCs w:val="24"/>
        </w:rPr>
        <w:t xml:space="preserve">[Электронный ресурс] </w:t>
      </w:r>
      <w:r w:rsidRPr="00C91CC7">
        <w:rPr>
          <w:rFonts w:ascii="Times New Roman" w:hAnsi="Times New Roman" w:cs="Times New Roman"/>
          <w:sz w:val="24"/>
          <w:szCs w:val="24"/>
          <w:shd w:val="clear" w:color="auto" w:fill="FFFFFF"/>
        </w:rPr>
        <w:t xml:space="preserve">// Финансовый директор: профессиональный журнал. – 2017. </w:t>
      </w:r>
      <w:r w:rsidRPr="00C91CC7">
        <w:rPr>
          <w:rFonts w:ascii="Times New Roman" w:hAnsi="Times New Roman" w:cs="Times New Roman"/>
          <w:sz w:val="24"/>
          <w:szCs w:val="24"/>
          <w:shd w:val="clear" w:color="auto" w:fill="FFFFFF"/>
          <w:lang w:val="en-US"/>
        </w:rPr>
        <w:t>URL</w:t>
      </w:r>
      <w:r w:rsidRPr="00C91CC7">
        <w:rPr>
          <w:rFonts w:ascii="Times New Roman" w:hAnsi="Times New Roman" w:cs="Times New Roman"/>
          <w:sz w:val="24"/>
          <w:szCs w:val="24"/>
          <w:shd w:val="clear" w:color="auto" w:fill="FFFFFF"/>
        </w:rPr>
        <w:t xml:space="preserve">: </w:t>
      </w:r>
      <w:hyperlink r:id="rId43" w:history="1">
        <w:r w:rsidRPr="00C91CC7">
          <w:rPr>
            <w:rStyle w:val="a4"/>
            <w:rFonts w:ascii="Times New Roman" w:hAnsi="Times New Roman" w:cs="Times New Roman"/>
            <w:color w:val="auto"/>
            <w:sz w:val="24"/>
            <w:szCs w:val="24"/>
            <w:u w:val="none"/>
          </w:rPr>
          <w:t>https://fd.ru/articles/50191-kak-vyyavit-i-ustranit-neeffektivnye-biznes-protsessy-kompanii</w:t>
        </w:r>
      </w:hyperlink>
      <w:r w:rsidRPr="00C91CC7">
        <w:rPr>
          <w:rFonts w:ascii="Times New Roman" w:hAnsi="Times New Roman" w:cs="Times New Roman"/>
          <w:sz w:val="24"/>
          <w:szCs w:val="24"/>
        </w:rPr>
        <w:t xml:space="preserve"> (Дата обращения: 12.11.2017).</w:t>
      </w:r>
    </w:p>
    <w:p w:rsidR="004E3838" w:rsidRPr="00C91CC7" w:rsidRDefault="004E3838"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Бубнов С.А. Процессное управление компанией [Электронный ресурс] // Корпоративный менеджмент: электронный журнал. </w:t>
      </w:r>
      <w:r w:rsidRPr="00C91CC7">
        <w:rPr>
          <w:rFonts w:ascii="Times New Roman" w:hAnsi="Times New Roman" w:cs="Times New Roman"/>
          <w:sz w:val="24"/>
          <w:szCs w:val="24"/>
          <w:shd w:val="clear" w:color="auto" w:fill="FFFFFF"/>
        </w:rPr>
        <w:t xml:space="preserve">. – 2017. </w:t>
      </w:r>
      <w:r w:rsidRPr="00C91CC7">
        <w:rPr>
          <w:rFonts w:ascii="Times New Roman" w:hAnsi="Times New Roman" w:cs="Times New Roman"/>
          <w:sz w:val="24"/>
          <w:szCs w:val="24"/>
          <w:shd w:val="clear" w:color="auto" w:fill="FFFFFF"/>
          <w:lang w:val="en-US"/>
        </w:rPr>
        <w:t>URL</w:t>
      </w:r>
      <w:r w:rsidRPr="00C91CC7">
        <w:rPr>
          <w:rFonts w:ascii="Times New Roman" w:hAnsi="Times New Roman" w:cs="Times New Roman"/>
          <w:sz w:val="24"/>
          <w:szCs w:val="24"/>
          <w:shd w:val="clear" w:color="auto" w:fill="FFFFFF"/>
        </w:rPr>
        <w:t>:</w:t>
      </w:r>
      <w:r w:rsidRPr="00C91CC7">
        <w:rPr>
          <w:rFonts w:ascii="Times New Roman" w:hAnsi="Times New Roman" w:cs="Times New Roman"/>
          <w:sz w:val="24"/>
          <w:szCs w:val="24"/>
        </w:rPr>
        <w:t xml:space="preserve"> </w:t>
      </w:r>
      <w:hyperlink r:id="rId44" w:history="1">
        <w:r w:rsidRPr="00C91CC7">
          <w:rPr>
            <w:rStyle w:val="a4"/>
            <w:rFonts w:ascii="Times New Roman" w:hAnsi="Times New Roman" w:cs="Times New Roman"/>
            <w:color w:val="auto"/>
            <w:sz w:val="24"/>
            <w:szCs w:val="24"/>
            <w:u w:val="none"/>
          </w:rPr>
          <w:t>www.cfin.ru/</w:t>
        </w:r>
      </w:hyperlink>
      <w:r w:rsidRPr="00C91CC7">
        <w:rPr>
          <w:rFonts w:ascii="Times New Roman" w:hAnsi="Times New Roman" w:cs="Times New Roman"/>
          <w:sz w:val="24"/>
          <w:szCs w:val="24"/>
        </w:rPr>
        <w:t xml:space="preserve"> (Дата обращения: 06.12.2017)</w:t>
      </w:r>
    </w:p>
    <w:p w:rsidR="004E3838" w:rsidRPr="00C91CC7" w:rsidRDefault="004E3838"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eastAsia="Times New Roman" w:hAnsi="Times New Roman" w:cs="Times New Roman"/>
          <w:sz w:val="24"/>
          <w:szCs w:val="24"/>
          <w:lang w:eastAsia="ru-RU"/>
        </w:rPr>
        <w:t xml:space="preserve">Киселев А. Г.. Бизнес-процессы и процессный подход: как преодолеть последствия консалтингового маркетинга [Электронный ресурс] // Информационный портал URL: </w:t>
      </w:r>
      <w:hyperlink r:id="rId45" w:history="1">
        <w:r w:rsidRPr="00C91CC7">
          <w:rPr>
            <w:rStyle w:val="a4"/>
            <w:rFonts w:ascii="Times New Roman" w:eastAsia="Times New Roman" w:hAnsi="Times New Roman" w:cs="Times New Roman"/>
            <w:color w:val="auto"/>
            <w:sz w:val="24"/>
            <w:szCs w:val="24"/>
            <w:u w:val="none"/>
            <w:lang w:eastAsia="ru-RU"/>
          </w:rPr>
          <w:t>http://orgstructura.ru/business-processes-and-process-approach</w:t>
        </w:r>
      </w:hyperlink>
      <w:r w:rsidRPr="00C91CC7">
        <w:rPr>
          <w:rFonts w:ascii="Times New Roman" w:eastAsia="Times New Roman" w:hAnsi="Times New Roman" w:cs="Times New Roman"/>
          <w:sz w:val="24"/>
          <w:szCs w:val="24"/>
          <w:lang w:eastAsia="ru-RU"/>
        </w:rPr>
        <w:t xml:space="preserve">  (Дата обращения 10.20.2017)</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Как финансовому директору законно снизить налоги и защитить бизнес? / [Электронный ресурс] // Генеральный директор: профессиональный журнал руководителя. – 2014. </w:t>
      </w:r>
      <w:r w:rsidRPr="00C91CC7">
        <w:rPr>
          <w:rFonts w:ascii="Times New Roman" w:hAnsi="Times New Roman" w:cs="Times New Roman"/>
          <w:sz w:val="24"/>
          <w:szCs w:val="24"/>
          <w:lang w:val="en-US"/>
        </w:rPr>
        <w:t>URL</w:t>
      </w:r>
      <w:r w:rsidRPr="00C91CC7">
        <w:rPr>
          <w:rFonts w:ascii="Times New Roman" w:hAnsi="Times New Roman" w:cs="Times New Roman"/>
          <w:sz w:val="24"/>
          <w:szCs w:val="24"/>
        </w:rPr>
        <w:t xml:space="preserve">: </w:t>
      </w:r>
      <w:hyperlink r:id="rId46" w:history="1">
        <w:r w:rsidRPr="00C91CC7">
          <w:rPr>
            <w:rStyle w:val="a4"/>
            <w:rFonts w:ascii="Times New Roman" w:hAnsi="Times New Roman" w:cs="Times New Roman"/>
            <w:color w:val="auto"/>
            <w:sz w:val="24"/>
            <w:szCs w:val="24"/>
            <w:u w:val="none"/>
            <w:lang w:val="en-US"/>
          </w:rPr>
          <w:t>https</w:t>
        </w:r>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www</w:t>
        </w:r>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gd</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ru</w:t>
        </w:r>
        <w:proofErr w:type="spellEnd"/>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news</w:t>
        </w:r>
        <w:r w:rsidRPr="00C91CC7">
          <w:rPr>
            <w:rStyle w:val="a4"/>
            <w:rFonts w:ascii="Times New Roman" w:hAnsi="Times New Roman" w:cs="Times New Roman"/>
            <w:color w:val="auto"/>
            <w:sz w:val="24"/>
            <w:szCs w:val="24"/>
            <w:u w:val="none"/>
          </w:rPr>
          <w:t>/4294-</w:t>
        </w:r>
        <w:proofErr w:type="spellStart"/>
        <w:r w:rsidRPr="00C91CC7">
          <w:rPr>
            <w:rStyle w:val="a4"/>
            <w:rFonts w:ascii="Times New Roman" w:hAnsi="Times New Roman" w:cs="Times New Roman"/>
            <w:color w:val="auto"/>
            <w:sz w:val="24"/>
            <w:szCs w:val="24"/>
            <w:u w:val="none"/>
            <w:lang w:val="en-US"/>
          </w:rPr>
          <w:t>kak</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finansovomu</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direktoru</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zakonno</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snizit</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nalogi</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i</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zashchitit</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biznes</w:t>
        </w:r>
        <w:proofErr w:type="spellEnd"/>
      </w:hyperlink>
      <w:r w:rsidRPr="00C91CC7">
        <w:rPr>
          <w:rFonts w:ascii="Times New Roman" w:hAnsi="Times New Roman" w:cs="Times New Roman"/>
          <w:sz w:val="24"/>
          <w:szCs w:val="24"/>
        </w:rPr>
        <w:t xml:space="preserve"> (Дата </w:t>
      </w:r>
      <w:proofErr w:type="gramStart"/>
      <w:r w:rsidRPr="00C91CC7">
        <w:rPr>
          <w:rFonts w:ascii="Times New Roman" w:hAnsi="Times New Roman" w:cs="Times New Roman"/>
          <w:sz w:val="24"/>
          <w:szCs w:val="24"/>
        </w:rPr>
        <w:t>обращения :</w:t>
      </w:r>
      <w:proofErr w:type="gramEnd"/>
      <w:r w:rsidRPr="00C91CC7">
        <w:rPr>
          <w:rFonts w:ascii="Times New Roman" w:hAnsi="Times New Roman" w:cs="Times New Roman"/>
          <w:sz w:val="24"/>
          <w:szCs w:val="24"/>
        </w:rPr>
        <w:t xml:space="preserve"> 02.03.2018).</w:t>
      </w:r>
    </w:p>
    <w:p w:rsidR="004E3838" w:rsidRPr="00C91CC7" w:rsidRDefault="004E3838"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Методология структурного анализа и проектирования [Электронный ресурс] // </w:t>
      </w:r>
      <w:r w:rsidRPr="00C91CC7">
        <w:rPr>
          <w:rFonts w:ascii="Times New Roman" w:hAnsi="Times New Roman" w:cs="Times New Roman"/>
          <w:sz w:val="24"/>
          <w:szCs w:val="24"/>
          <w:lang w:val="en-US"/>
        </w:rPr>
        <w:t>URL</w:t>
      </w:r>
      <w:r w:rsidRPr="00C91CC7">
        <w:rPr>
          <w:rFonts w:ascii="Times New Roman" w:hAnsi="Times New Roman" w:cs="Times New Roman"/>
          <w:sz w:val="24"/>
          <w:szCs w:val="24"/>
        </w:rPr>
        <w:t xml:space="preserve">: </w:t>
      </w:r>
      <w:hyperlink r:id="rId47" w:history="1">
        <w:r w:rsidRPr="00C91CC7">
          <w:rPr>
            <w:rStyle w:val="a4"/>
            <w:rFonts w:ascii="Times New Roman" w:hAnsi="Times New Roman" w:cs="Times New Roman"/>
            <w:color w:val="auto"/>
            <w:sz w:val="24"/>
            <w:szCs w:val="24"/>
            <w:u w:val="none"/>
          </w:rPr>
          <w:t>http://or-rsv.narod.ru/SADT/SADT.htm</w:t>
        </w:r>
      </w:hyperlink>
      <w:r w:rsidRPr="00C91CC7">
        <w:rPr>
          <w:rFonts w:ascii="Times New Roman" w:hAnsi="Times New Roman" w:cs="Times New Roman"/>
          <w:sz w:val="24"/>
          <w:szCs w:val="24"/>
        </w:rPr>
        <w:t xml:space="preserve"> (Дата обращения: 14.11.2017)</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Налог на имущество физических лиц в 2018 году / [Электронный ресурс] // Учет Налоги Право: еженедельная профессиональная газета. – 2018. </w:t>
      </w:r>
      <w:r w:rsidRPr="00C91CC7">
        <w:rPr>
          <w:rFonts w:ascii="Times New Roman" w:hAnsi="Times New Roman" w:cs="Times New Roman"/>
          <w:sz w:val="24"/>
          <w:szCs w:val="24"/>
          <w:lang w:val="en-US"/>
        </w:rPr>
        <w:t>URL</w:t>
      </w:r>
      <w:r w:rsidRPr="00C91CC7">
        <w:rPr>
          <w:rFonts w:ascii="Times New Roman" w:hAnsi="Times New Roman" w:cs="Times New Roman"/>
          <w:sz w:val="24"/>
          <w:szCs w:val="24"/>
        </w:rPr>
        <w:t xml:space="preserve">: </w:t>
      </w:r>
      <w:hyperlink r:id="rId48" w:history="1">
        <w:r w:rsidRPr="00C91CC7">
          <w:rPr>
            <w:rStyle w:val="a4"/>
            <w:rFonts w:ascii="Times New Roman" w:hAnsi="Times New Roman" w:cs="Times New Roman"/>
            <w:color w:val="auto"/>
            <w:sz w:val="24"/>
            <w:szCs w:val="24"/>
            <w:u w:val="none"/>
          </w:rPr>
          <w:t>https://www.gazeta-unp.ru/</w:t>
        </w:r>
      </w:hyperlink>
      <w:r w:rsidRPr="00C91CC7">
        <w:rPr>
          <w:rFonts w:ascii="Times New Roman" w:hAnsi="Times New Roman" w:cs="Times New Roman"/>
          <w:sz w:val="24"/>
          <w:szCs w:val="24"/>
        </w:rPr>
        <w:t xml:space="preserve"> (Дата </w:t>
      </w:r>
      <w:proofErr w:type="gramStart"/>
      <w:r w:rsidRPr="00C91CC7">
        <w:rPr>
          <w:rFonts w:ascii="Times New Roman" w:hAnsi="Times New Roman" w:cs="Times New Roman"/>
          <w:sz w:val="24"/>
          <w:szCs w:val="24"/>
        </w:rPr>
        <w:t>обращения :</w:t>
      </w:r>
      <w:proofErr w:type="gramEnd"/>
      <w:r w:rsidRPr="00C91CC7">
        <w:rPr>
          <w:rFonts w:ascii="Times New Roman" w:hAnsi="Times New Roman" w:cs="Times New Roman"/>
          <w:sz w:val="24"/>
          <w:szCs w:val="24"/>
        </w:rPr>
        <w:t xml:space="preserve"> 12.03.2018).</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Налог на движимое имущество с 2018 года / [Электронный ресурс] // Учет Налоги Право: еженедельная профессиональная газета. – 2018. </w:t>
      </w:r>
      <w:r w:rsidRPr="00C91CC7">
        <w:rPr>
          <w:rFonts w:ascii="Times New Roman" w:hAnsi="Times New Roman" w:cs="Times New Roman"/>
          <w:sz w:val="24"/>
          <w:szCs w:val="24"/>
          <w:lang w:val="en-US"/>
        </w:rPr>
        <w:t>URL</w:t>
      </w:r>
      <w:r w:rsidRPr="00C91CC7">
        <w:rPr>
          <w:rFonts w:ascii="Times New Roman" w:hAnsi="Times New Roman" w:cs="Times New Roman"/>
          <w:sz w:val="24"/>
          <w:szCs w:val="24"/>
        </w:rPr>
        <w:t xml:space="preserve">: </w:t>
      </w:r>
      <w:hyperlink r:id="rId49" w:history="1">
        <w:r w:rsidRPr="00C91CC7">
          <w:rPr>
            <w:rStyle w:val="a4"/>
            <w:rFonts w:ascii="Times New Roman" w:hAnsi="Times New Roman" w:cs="Times New Roman"/>
            <w:color w:val="auto"/>
            <w:sz w:val="24"/>
            <w:szCs w:val="24"/>
            <w:u w:val="none"/>
            <w:lang w:val="en-US"/>
          </w:rPr>
          <w:t>https</w:t>
        </w:r>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www</w:t>
        </w:r>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gazeta</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unp</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ru</w:t>
        </w:r>
        <w:proofErr w:type="spellEnd"/>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articles</w:t>
        </w:r>
        <w:r w:rsidRPr="00C91CC7">
          <w:rPr>
            <w:rStyle w:val="a4"/>
            <w:rFonts w:ascii="Times New Roman" w:hAnsi="Times New Roman" w:cs="Times New Roman"/>
            <w:color w:val="auto"/>
            <w:sz w:val="24"/>
            <w:szCs w:val="24"/>
            <w:u w:val="none"/>
          </w:rPr>
          <w:t>/52049-</w:t>
        </w:r>
        <w:proofErr w:type="spellStart"/>
        <w:r w:rsidRPr="00C91CC7">
          <w:rPr>
            <w:rStyle w:val="a4"/>
            <w:rFonts w:ascii="Times New Roman" w:hAnsi="Times New Roman" w:cs="Times New Roman"/>
            <w:color w:val="auto"/>
            <w:sz w:val="24"/>
            <w:szCs w:val="24"/>
            <w:u w:val="none"/>
            <w:lang w:val="en-US"/>
          </w:rPr>
          <w:t>nalog</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na</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dvijimoe</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imushchestvo</w:t>
        </w:r>
        <w:proofErr w:type="spellEnd"/>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s</w:t>
        </w:r>
        <w:r w:rsidRPr="00C91CC7">
          <w:rPr>
            <w:rStyle w:val="a4"/>
            <w:rFonts w:ascii="Times New Roman" w:hAnsi="Times New Roman" w:cs="Times New Roman"/>
            <w:color w:val="auto"/>
            <w:sz w:val="24"/>
            <w:szCs w:val="24"/>
            <w:u w:val="none"/>
          </w:rPr>
          <w:t>-2018-</w:t>
        </w:r>
        <w:proofErr w:type="spellStart"/>
        <w:r w:rsidRPr="00C91CC7">
          <w:rPr>
            <w:rStyle w:val="a4"/>
            <w:rFonts w:ascii="Times New Roman" w:hAnsi="Times New Roman" w:cs="Times New Roman"/>
            <w:color w:val="auto"/>
            <w:sz w:val="24"/>
            <w:szCs w:val="24"/>
            <w:u w:val="none"/>
            <w:lang w:val="en-US"/>
          </w:rPr>
          <w:t>goda</w:t>
        </w:r>
        <w:proofErr w:type="spellEnd"/>
      </w:hyperlink>
      <w:r w:rsidRPr="00C91CC7">
        <w:rPr>
          <w:rFonts w:ascii="Times New Roman" w:hAnsi="Times New Roman" w:cs="Times New Roman"/>
          <w:sz w:val="24"/>
          <w:szCs w:val="24"/>
        </w:rPr>
        <w:t xml:space="preserve"> (Дата </w:t>
      </w:r>
      <w:proofErr w:type="gramStart"/>
      <w:r w:rsidRPr="00C91CC7">
        <w:rPr>
          <w:rFonts w:ascii="Times New Roman" w:hAnsi="Times New Roman" w:cs="Times New Roman"/>
          <w:sz w:val="24"/>
          <w:szCs w:val="24"/>
        </w:rPr>
        <w:t>обращения :</w:t>
      </w:r>
      <w:proofErr w:type="gramEnd"/>
      <w:r w:rsidRPr="00C91CC7">
        <w:rPr>
          <w:rFonts w:ascii="Times New Roman" w:hAnsi="Times New Roman" w:cs="Times New Roman"/>
          <w:sz w:val="24"/>
          <w:szCs w:val="24"/>
        </w:rPr>
        <w:t xml:space="preserve"> 12.03.2018).</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Налоговая оптимизация: новые правила, или как избежать проблем при проверке / [Электронный ресурс] // Российский налоговый курьер: журнал для бухгалтеров и налоговых консультантов. – 2016. </w:t>
      </w:r>
      <w:r w:rsidRPr="00C91CC7">
        <w:rPr>
          <w:rFonts w:ascii="Times New Roman" w:hAnsi="Times New Roman" w:cs="Times New Roman"/>
          <w:sz w:val="24"/>
          <w:szCs w:val="24"/>
          <w:lang w:val="en-US"/>
        </w:rPr>
        <w:t>URL</w:t>
      </w:r>
      <w:r w:rsidRPr="00C91CC7">
        <w:rPr>
          <w:rFonts w:ascii="Times New Roman" w:hAnsi="Times New Roman" w:cs="Times New Roman"/>
          <w:sz w:val="24"/>
          <w:szCs w:val="24"/>
        </w:rPr>
        <w:t xml:space="preserve">: </w:t>
      </w:r>
      <w:hyperlink r:id="rId50" w:history="1">
        <w:r w:rsidRPr="00C91CC7">
          <w:rPr>
            <w:rStyle w:val="a4"/>
            <w:rFonts w:ascii="Times New Roman" w:hAnsi="Times New Roman" w:cs="Times New Roman"/>
            <w:color w:val="auto"/>
            <w:sz w:val="24"/>
            <w:szCs w:val="24"/>
            <w:u w:val="none"/>
            <w:lang w:val="en-US"/>
          </w:rPr>
          <w:t>https</w:t>
        </w:r>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www</w:t>
        </w:r>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rnk</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ru</w:t>
        </w:r>
        <w:proofErr w:type="spellEnd"/>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news</w:t>
        </w:r>
        <w:r w:rsidRPr="00C91CC7">
          <w:rPr>
            <w:rStyle w:val="a4"/>
            <w:rFonts w:ascii="Times New Roman" w:hAnsi="Times New Roman" w:cs="Times New Roman"/>
            <w:color w:val="auto"/>
            <w:sz w:val="24"/>
            <w:szCs w:val="24"/>
            <w:u w:val="none"/>
          </w:rPr>
          <w:t>/211441-</w:t>
        </w:r>
        <w:proofErr w:type="spellStart"/>
        <w:r w:rsidRPr="00C91CC7">
          <w:rPr>
            <w:rStyle w:val="a4"/>
            <w:rFonts w:ascii="Times New Roman" w:hAnsi="Times New Roman" w:cs="Times New Roman"/>
            <w:color w:val="auto"/>
            <w:sz w:val="24"/>
            <w:szCs w:val="24"/>
            <w:u w:val="none"/>
            <w:lang w:val="en-US"/>
          </w:rPr>
          <w:t>nalogovaya</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optimizatsiya</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novye</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pravila</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ili</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kak</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izbejat</w:t>
        </w:r>
        <w:proofErr w:type="spellEnd"/>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problem</w:t>
        </w:r>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pri</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proverke</w:t>
        </w:r>
        <w:proofErr w:type="spellEnd"/>
      </w:hyperlink>
      <w:r w:rsidRPr="00C91CC7">
        <w:rPr>
          <w:rFonts w:ascii="Times New Roman" w:hAnsi="Times New Roman" w:cs="Times New Roman"/>
          <w:sz w:val="24"/>
          <w:szCs w:val="24"/>
        </w:rPr>
        <w:t xml:space="preserve"> (Дата </w:t>
      </w:r>
      <w:proofErr w:type="gramStart"/>
      <w:r w:rsidRPr="00C91CC7">
        <w:rPr>
          <w:rFonts w:ascii="Times New Roman" w:hAnsi="Times New Roman" w:cs="Times New Roman"/>
          <w:sz w:val="24"/>
          <w:szCs w:val="24"/>
        </w:rPr>
        <w:t>обращения :</w:t>
      </w:r>
      <w:proofErr w:type="gramEnd"/>
      <w:r w:rsidRPr="00C91CC7">
        <w:rPr>
          <w:rFonts w:ascii="Times New Roman" w:hAnsi="Times New Roman" w:cs="Times New Roman"/>
          <w:sz w:val="24"/>
          <w:szCs w:val="24"/>
        </w:rPr>
        <w:t xml:space="preserve"> 12.03.2018).</w:t>
      </w:r>
    </w:p>
    <w:p w:rsidR="004E3838" w:rsidRPr="00C91CC7" w:rsidRDefault="004E3838" w:rsidP="004E3838">
      <w:pPr>
        <w:pStyle w:val="a3"/>
        <w:numPr>
          <w:ilvl w:val="0"/>
          <w:numId w:val="25"/>
        </w:numPr>
        <w:spacing w:after="0" w:line="360" w:lineRule="auto"/>
        <w:jc w:val="both"/>
        <w:rPr>
          <w:rFonts w:ascii="Times New Roman" w:hAnsi="Times New Roman" w:cs="Times New Roman"/>
          <w:sz w:val="24"/>
          <w:szCs w:val="24"/>
        </w:rPr>
      </w:pPr>
      <w:proofErr w:type="spellStart"/>
      <w:r w:rsidRPr="00C91CC7">
        <w:rPr>
          <w:rFonts w:ascii="Times New Roman" w:hAnsi="Times New Roman" w:cs="Times New Roman"/>
          <w:sz w:val="24"/>
          <w:szCs w:val="24"/>
        </w:rPr>
        <w:t>Нетесова</w:t>
      </w:r>
      <w:proofErr w:type="spellEnd"/>
      <w:r w:rsidRPr="00C91CC7">
        <w:rPr>
          <w:rFonts w:ascii="Times New Roman" w:hAnsi="Times New Roman" w:cs="Times New Roman"/>
          <w:sz w:val="24"/>
          <w:szCs w:val="24"/>
        </w:rPr>
        <w:t xml:space="preserve">, А. </w:t>
      </w:r>
      <w:r w:rsidRPr="00C91CC7">
        <w:rPr>
          <w:rFonts w:ascii="Times New Roman" w:hAnsi="Times New Roman" w:cs="Times New Roman"/>
          <w:sz w:val="24"/>
          <w:szCs w:val="24"/>
          <w:shd w:val="clear" w:color="auto" w:fill="FFFFFF"/>
        </w:rPr>
        <w:t xml:space="preserve">Как описать и оптимизировать бизнес-процессы / А. </w:t>
      </w:r>
      <w:proofErr w:type="spellStart"/>
      <w:r w:rsidRPr="00C91CC7">
        <w:rPr>
          <w:rFonts w:ascii="Times New Roman" w:hAnsi="Times New Roman" w:cs="Times New Roman"/>
          <w:sz w:val="24"/>
          <w:szCs w:val="24"/>
          <w:shd w:val="clear" w:color="auto" w:fill="FFFFFF"/>
        </w:rPr>
        <w:t>Нетесова</w:t>
      </w:r>
      <w:proofErr w:type="spellEnd"/>
      <w:r w:rsidRPr="00C91CC7">
        <w:rPr>
          <w:rFonts w:ascii="Times New Roman" w:hAnsi="Times New Roman" w:cs="Times New Roman"/>
          <w:sz w:val="24"/>
          <w:szCs w:val="24"/>
          <w:shd w:val="clear" w:color="auto" w:fill="FFFFFF"/>
        </w:rPr>
        <w:t xml:space="preserve"> </w:t>
      </w:r>
      <w:r w:rsidRPr="00C91CC7">
        <w:rPr>
          <w:rFonts w:ascii="Times New Roman" w:hAnsi="Times New Roman" w:cs="Times New Roman"/>
          <w:sz w:val="24"/>
          <w:szCs w:val="24"/>
        </w:rPr>
        <w:t xml:space="preserve">[Электронный ресурс] </w:t>
      </w:r>
      <w:r w:rsidRPr="00C91CC7">
        <w:rPr>
          <w:rFonts w:ascii="Times New Roman" w:hAnsi="Times New Roman" w:cs="Times New Roman"/>
          <w:sz w:val="24"/>
          <w:szCs w:val="24"/>
          <w:shd w:val="clear" w:color="auto" w:fill="FFFFFF"/>
        </w:rPr>
        <w:t xml:space="preserve">// Финансовый директор: профессиональный журнал. – 2014. </w:t>
      </w:r>
      <w:r w:rsidRPr="00C91CC7">
        <w:rPr>
          <w:rFonts w:ascii="Times New Roman" w:hAnsi="Times New Roman" w:cs="Times New Roman"/>
          <w:sz w:val="24"/>
          <w:szCs w:val="24"/>
          <w:shd w:val="clear" w:color="auto" w:fill="FFFFFF"/>
          <w:lang w:val="en-US"/>
        </w:rPr>
        <w:t>URL</w:t>
      </w:r>
      <w:r w:rsidRPr="00C91CC7">
        <w:rPr>
          <w:rFonts w:ascii="Times New Roman" w:hAnsi="Times New Roman" w:cs="Times New Roman"/>
          <w:sz w:val="24"/>
          <w:szCs w:val="24"/>
          <w:shd w:val="clear" w:color="auto" w:fill="FFFFFF"/>
        </w:rPr>
        <w:t xml:space="preserve">: </w:t>
      </w:r>
      <w:hyperlink r:id="rId51" w:history="1">
        <w:r w:rsidRPr="00C91CC7">
          <w:rPr>
            <w:rStyle w:val="a4"/>
            <w:rFonts w:ascii="Times New Roman" w:hAnsi="Times New Roman" w:cs="Times New Roman"/>
            <w:color w:val="auto"/>
            <w:sz w:val="24"/>
            <w:szCs w:val="24"/>
            <w:u w:val="none"/>
          </w:rPr>
          <w:t>https://fd.ru/articles/3687-red-kak-opisat-i-optimizirovat-biznes-protsessy</w:t>
        </w:r>
      </w:hyperlink>
      <w:r w:rsidRPr="00C91CC7">
        <w:rPr>
          <w:rFonts w:ascii="Times New Roman" w:hAnsi="Times New Roman" w:cs="Times New Roman"/>
          <w:sz w:val="24"/>
          <w:szCs w:val="24"/>
        </w:rPr>
        <w:t xml:space="preserve"> (Дата обращения: 20.11.2017).</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Оптимизация бизнес-процессов: пошаговое руководство/ [Электронный ресурс] // Генеральный директор: профессиональный журнал руководителя. – 2017. </w:t>
      </w:r>
      <w:r w:rsidRPr="00C91CC7">
        <w:rPr>
          <w:rFonts w:ascii="Times New Roman" w:hAnsi="Times New Roman" w:cs="Times New Roman"/>
          <w:sz w:val="24"/>
          <w:szCs w:val="24"/>
          <w:lang w:val="en-US"/>
        </w:rPr>
        <w:t>URL</w:t>
      </w:r>
      <w:r w:rsidRPr="00C91CC7">
        <w:rPr>
          <w:rFonts w:ascii="Times New Roman" w:hAnsi="Times New Roman" w:cs="Times New Roman"/>
          <w:sz w:val="24"/>
          <w:szCs w:val="24"/>
        </w:rPr>
        <w:t xml:space="preserve">: </w:t>
      </w:r>
      <w:hyperlink r:id="rId52" w:history="1">
        <w:r w:rsidRPr="00C91CC7">
          <w:rPr>
            <w:rStyle w:val="a4"/>
            <w:rFonts w:ascii="Times New Roman" w:hAnsi="Times New Roman" w:cs="Times New Roman"/>
            <w:color w:val="auto"/>
            <w:sz w:val="24"/>
            <w:szCs w:val="24"/>
            <w:u w:val="none"/>
            <w:lang w:val="en-US"/>
          </w:rPr>
          <w:t>https</w:t>
        </w:r>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www</w:t>
        </w:r>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gd</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ru</w:t>
        </w:r>
        <w:proofErr w:type="spellEnd"/>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articles</w:t>
        </w:r>
        <w:r w:rsidRPr="00C91CC7">
          <w:rPr>
            <w:rStyle w:val="a4"/>
            <w:rFonts w:ascii="Times New Roman" w:hAnsi="Times New Roman" w:cs="Times New Roman"/>
            <w:color w:val="auto"/>
            <w:sz w:val="24"/>
            <w:szCs w:val="24"/>
            <w:u w:val="none"/>
          </w:rPr>
          <w:t>/9129-</w:t>
        </w:r>
        <w:proofErr w:type="spellStart"/>
        <w:r w:rsidRPr="00C91CC7">
          <w:rPr>
            <w:rStyle w:val="a4"/>
            <w:rFonts w:ascii="Times New Roman" w:hAnsi="Times New Roman" w:cs="Times New Roman"/>
            <w:color w:val="auto"/>
            <w:sz w:val="24"/>
            <w:szCs w:val="24"/>
            <w:u w:val="none"/>
            <w:lang w:val="en-US"/>
          </w:rPr>
          <w:t>i</w:t>
        </w:r>
        <w:proofErr w:type="spellEnd"/>
        <w:r w:rsidRPr="00C91CC7">
          <w:rPr>
            <w:rStyle w:val="a4"/>
            <w:rFonts w:ascii="Times New Roman" w:hAnsi="Times New Roman" w:cs="Times New Roman"/>
            <w:color w:val="auto"/>
            <w:sz w:val="24"/>
            <w:szCs w:val="24"/>
            <w:u w:val="none"/>
          </w:rPr>
          <w:t>2</w:t>
        </w:r>
        <w:r w:rsidRPr="00C91CC7">
          <w:rPr>
            <w:rStyle w:val="a4"/>
            <w:rFonts w:ascii="Times New Roman" w:hAnsi="Times New Roman" w:cs="Times New Roman"/>
            <w:color w:val="auto"/>
            <w:sz w:val="24"/>
            <w:szCs w:val="24"/>
            <w:u w:val="none"/>
            <w:lang w:val="en-US"/>
          </w:rPr>
          <w:t>x</w:t>
        </w:r>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qqq</w:t>
        </w:r>
        <w:proofErr w:type="spellEnd"/>
        <w:r w:rsidRPr="00C91CC7">
          <w:rPr>
            <w:rStyle w:val="a4"/>
            <w:rFonts w:ascii="Times New Roman" w:hAnsi="Times New Roman" w:cs="Times New Roman"/>
            <w:color w:val="auto"/>
            <w:sz w:val="24"/>
            <w:szCs w:val="24"/>
            <w:u w:val="none"/>
          </w:rPr>
          <w:t>-17-</w:t>
        </w:r>
        <w:r w:rsidRPr="00C91CC7">
          <w:rPr>
            <w:rStyle w:val="a4"/>
            <w:rFonts w:ascii="Times New Roman" w:hAnsi="Times New Roman" w:cs="Times New Roman"/>
            <w:color w:val="auto"/>
            <w:sz w:val="24"/>
            <w:szCs w:val="24"/>
            <w:u w:val="none"/>
            <w:lang w:val="en-US"/>
          </w:rPr>
          <w:t>m</w:t>
        </w:r>
        <w:r w:rsidRPr="00C91CC7">
          <w:rPr>
            <w:rStyle w:val="a4"/>
            <w:rFonts w:ascii="Times New Roman" w:hAnsi="Times New Roman" w:cs="Times New Roman"/>
            <w:color w:val="auto"/>
            <w:sz w:val="24"/>
            <w:szCs w:val="24"/>
            <w:u w:val="none"/>
          </w:rPr>
          <w:t>4-04-04-2017-</w:t>
        </w:r>
        <w:proofErr w:type="spellStart"/>
        <w:r w:rsidRPr="00C91CC7">
          <w:rPr>
            <w:rStyle w:val="a4"/>
            <w:rFonts w:ascii="Times New Roman" w:hAnsi="Times New Roman" w:cs="Times New Roman"/>
            <w:color w:val="auto"/>
            <w:sz w:val="24"/>
            <w:szCs w:val="24"/>
            <w:u w:val="none"/>
            <w:lang w:val="en-US"/>
          </w:rPr>
          <w:t>optimizatsiya</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biznes</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protsessov</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poshagovoe</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rukovodstvo</w:t>
        </w:r>
        <w:proofErr w:type="spellEnd"/>
      </w:hyperlink>
      <w:r w:rsidRPr="00C91CC7">
        <w:rPr>
          <w:rFonts w:ascii="Times New Roman" w:hAnsi="Times New Roman" w:cs="Times New Roman"/>
          <w:sz w:val="24"/>
          <w:szCs w:val="24"/>
        </w:rPr>
        <w:t xml:space="preserve"> (Дата </w:t>
      </w:r>
      <w:proofErr w:type="gramStart"/>
      <w:r w:rsidRPr="00C91CC7">
        <w:rPr>
          <w:rFonts w:ascii="Times New Roman" w:hAnsi="Times New Roman" w:cs="Times New Roman"/>
          <w:sz w:val="24"/>
          <w:szCs w:val="24"/>
        </w:rPr>
        <w:t>обращения :</w:t>
      </w:r>
      <w:proofErr w:type="gramEnd"/>
      <w:r w:rsidRPr="00C91CC7">
        <w:rPr>
          <w:rFonts w:ascii="Times New Roman" w:hAnsi="Times New Roman" w:cs="Times New Roman"/>
          <w:sz w:val="24"/>
          <w:szCs w:val="24"/>
        </w:rPr>
        <w:t xml:space="preserve"> 02.03.2018).</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Публичная кадастровая карта / [Электронный ресурс] // </w:t>
      </w:r>
      <w:proofErr w:type="spellStart"/>
      <w:r w:rsidRPr="00C91CC7">
        <w:rPr>
          <w:rFonts w:ascii="Times New Roman" w:hAnsi="Times New Roman" w:cs="Times New Roman"/>
          <w:sz w:val="24"/>
          <w:szCs w:val="24"/>
        </w:rPr>
        <w:t>Росреестр</w:t>
      </w:r>
      <w:proofErr w:type="spellEnd"/>
      <w:r w:rsidRPr="00C91CC7">
        <w:rPr>
          <w:rFonts w:ascii="Times New Roman" w:hAnsi="Times New Roman" w:cs="Times New Roman"/>
          <w:sz w:val="24"/>
          <w:szCs w:val="24"/>
        </w:rPr>
        <w:t xml:space="preserve">: официальный сайт Федеральной службы государственной регистрации, кадастра и картографии. </w:t>
      </w:r>
      <w:r w:rsidRPr="00C91CC7">
        <w:rPr>
          <w:rFonts w:ascii="Times New Roman" w:hAnsi="Times New Roman" w:cs="Times New Roman"/>
          <w:sz w:val="24"/>
          <w:szCs w:val="24"/>
          <w:lang w:val="en-US"/>
        </w:rPr>
        <w:t>URL</w:t>
      </w:r>
      <w:r w:rsidRPr="00C91CC7">
        <w:rPr>
          <w:rFonts w:ascii="Times New Roman" w:hAnsi="Times New Roman" w:cs="Times New Roman"/>
          <w:sz w:val="24"/>
          <w:szCs w:val="24"/>
        </w:rPr>
        <w:t xml:space="preserve">: </w:t>
      </w:r>
      <w:hyperlink r:id="rId53" w:history="1">
        <w:r w:rsidRPr="00C91CC7">
          <w:rPr>
            <w:rStyle w:val="a4"/>
            <w:rFonts w:ascii="Times New Roman" w:hAnsi="Times New Roman" w:cs="Times New Roman"/>
            <w:color w:val="auto"/>
            <w:sz w:val="24"/>
            <w:szCs w:val="24"/>
            <w:u w:val="none"/>
          </w:rPr>
          <w:t>https://rosreestr.ru</w:t>
        </w:r>
      </w:hyperlink>
      <w:r w:rsidRPr="00C91CC7">
        <w:rPr>
          <w:rFonts w:ascii="Times New Roman" w:hAnsi="Times New Roman" w:cs="Times New Roman"/>
          <w:sz w:val="24"/>
          <w:szCs w:val="24"/>
        </w:rPr>
        <w:t xml:space="preserve"> (Дата </w:t>
      </w:r>
      <w:proofErr w:type="gramStart"/>
      <w:r w:rsidRPr="00C91CC7">
        <w:rPr>
          <w:rFonts w:ascii="Times New Roman" w:hAnsi="Times New Roman" w:cs="Times New Roman"/>
          <w:sz w:val="24"/>
          <w:szCs w:val="24"/>
        </w:rPr>
        <w:t>обращения :</w:t>
      </w:r>
      <w:proofErr w:type="gramEnd"/>
      <w:r w:rsidRPr="00C91CC7">
        <w:rPr>
          <w:rFonts w:ascii="Times New Roman" w:hAnsi="Times New Roman" w:cs="Times New Roman"/>
          <w:sz w:val="24"/>
          <w:szCs w:val="24"/>
        </w:rPr>
        <w:t xml:space="preserve"> 02.03.2018).</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Рентабельность активов / [Электронный ресурс] // </w:t>
      </w:r>
      <w:r w:rsidRPr="00C91CC7">
        <w:rPr>
          <w:rFonts w:ascii="Times New Roman" w:hAnsi="Times New Roman" w:cs="Times New Roman"/>
          <w:sz w:val="24"/>
          <w:szCs w:val="24"/>
          <w:lang w:val="en-US"/>
        </w:rPr>
        <w:t>Audit</w:t>
      </w:r>
      <w:r w:rsidRPr="00C91CC7">
        <w:rPr>
          <w:rFonts w:ascii="Times New Roman" w:hAnsi="Times New Roman" w:cs="Times New Roman"/>
          <w:sz w:val="24"/>
          <w:szCs w:val="24"/>
        </w:rPr>
        <w:t>-</w:t>
      </w:r>
      <w:r w:rsidRPr="00C91CC7">
        <w:rPr>
          <w:rFonts w:ascii="Times New Roman" w:hAnsi="Times New Roman" w:cs="Times New Roman"/>
          <w:sz w:val="24"/>
          <w:szCs w:val="24"/>
          <w:lang w:val="en-US"/>
        </w:rPr>
        <w:t>it</w:t>
      </w:r>
      <w:r w:rsidRPr="00C91CC7">
        <w:rPr>
          <w:rFonts w:ascii="Times New Roman" w:hAnsi="Times New Roman" w:cs="Times New Roman"/>
          <w:sz w:val="24"/>
          <w:szCs w:val="24"/>
        </w:rPr>
        <w:t xml:space="preserve">: профессиональный портал. </w:t>
      </w:r>
      <w:r w:rsidRPr="00C91CC7">
        <w:rPr>
          <w:rFonts w:ascii="Times New Roman" w:hAnsi="Times New Roman" w:cs="Times New Roman"/>
          <w:sz w:val="24"/>
          <w:szCs w:val="24"/>
          <w:lang w:val="en-US"/>
        </w:rPr>
        <w:t>URL</w:t>
      </w:r>
      <w:r w:rsidRPr="00C91CC7">
        <w:rPr>
          <w:rFonts w:ascii="Times New Roman" w:hAnsi="Times New Roman" w:cs="Times New Roman"/>
          <w:sz w:val="24"/>
          <w:szCs w:val="24"/>
        </w:rPr>
        <w:t xml:space="preserve">: </w:t>
      </w:r>
      <w:hyperlink r:id="rId54" w:history="1">
        <w:r w:rsidRPr="00C91CC7">
          <w:rPr>
            <w:rStyle w:val="a4"/>
            <w:rFonts w:ascii="Times New Roman" w:hAnsi="Times New Roman" w:cs="Times New Roman"/>
            <w:color w:val="auto"/>
            <w:sz w:val="24"/>
            <w:szCs w:val="24"/>
            <w:u w:val="none"/>
            <w:lang w:val="en-US"/>
          </w:rPr>
          <w:t>https</w:t>
        </w:r>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www</w:t>
        </w:r>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audit</w:t>
        </w:r>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it</w:t>
        </w:r>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ru</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finanaliz</w:t>
        </w:r>
        <w:proofErr w:type="spellEnd"/>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terms</w:t>
        </w:r>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performance</w:t>
        </w:r>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return</w:t>
        </w:r>
        <w:r w:rsidRPr="00C91CC7">
          <w:rPr>
            <w:rStyle w:val="a4"/>
            <w:rFonts w:ascii="Times New Roman" w:hAnsi="Times New Roman" w:cs="Times New Roman"/>
            <w:color w:val="auto"/>
            <w:sz w:val="24"/>
            <w:szCs w:val="24"/>
            <w:u w:val="none"/>
          </w:rPr>
          <w:t>_</w:t>
        </w:r>
        <w:r w:rsidRPr="00C91CC7">
          <w:rPr>
            <w:rStyle w:val="a4"/>
            <w:rFonts w:ascii="Times New Roman" w:hAnsi="Times New Roman" w:cs="Times New Roman"/>
            <w:color w:val="auto"/>
            <w:sz w:val="24"/>
            <w:szCs w:val="24"/>
            <w:u w:val="none"/>
            <w:lang w:val="en-US"/>
          </w:rPr>
          <w:t>on</w:t>
        </w:r>
        <w:r w:rsidRPr="00C91CC7">
          <w:rPr>
            <w:rStyle w:val="a4"/>
            <w:rFonts w:ascii="Times New Roman" w:hAnsi="Times New Roman" w:cs="Times New Roman"/>
            <w:color w:val="auto"/>
            <w:sz w:val="24"/>
            <w:szCs w:val="24"/>
            <w:u w:val="none"/>
          </w:rPr>
          <w:t>_</w:t>
        </w:r>
        <w:r w:rsidRPr="00C91CC7">
          <w:rPr>
            <w:rStyle w:val="a4"/>
            <w:rFonts w:ascii="Times New Roman" w:hAnsi="Times New Roman" w:cs="Times New Roman"/>
            <w:color w:val="auto"/>
            <w:sz w:val="24"/>
            <w:szCs w:val="24"/>
            <w:u w:val="none"/>
            <w:lang w:val="en-US"/>
          </w:rPr>
          <w:t>assets</w:t>
        </w:r>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html</w:t>
        </w:r>
      </w:hyperlink>
      <w:r w:rsidRPr="00C91CC7">
        <w:rPr>
          <w:rFonts w:ascii="Times New Roman" w:hAnsi="Times New Roman" w:cs="Times New Roman"/>
          <w:sz w:val="24"/>
          <w:szCs w:val="24"/>
        </w:rPr>
        <w:t xml:space="preserve"> (Дата </w:t>
      </w:r>
      <w:proofErr w:type="gramStart"/>
      <w:r w:rsidRPr="00C91CC7">
        <w:rPr>
          <w:rFonts w:ascii="Times New Roman" w:hAnsi="Times New Roman" w:cs="Times New Roman"/>
          <w:sz w:val="24"/>
          <w:szCs w:val="24"/>
        </w:rPr>
        <w:t>обращения :</w:t>
      </w:r>
      <w:proofErr w:type="gramEnd"/>
      <w:r w:rsidRPr="00C91CC7">
        <w:rPr>
          <w:rFonts w:ascii="Times New Roman" w:hAnsi="Times New Roman" w:cs="Times New Roman"/>
          <w:sz w:val="24"/>
          <w:szCs w:val="24"/>
        </w:rPr>
        <w:t xml:space="preserve"> 02.03.2018).</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Технология структуризации и описания организации шаг за шагом / [Электронный ресурс] // </w:t>
      </w:r>
      <w:r w:rsidRPr="00C91CC7">
        <w:rPr>
          <w:rFonts w:ascii="Times New Roman" w:hAnsi="Times New Roman" w:cs="Times New Roman"/>
          <w:sz w:val="24"/>
          <w:szCs w:val="24"/>
          <w:lang w:val="en-US"/>
        </w:rPr>
        <w:t>URL</w:t>
      </w:r>
      <w:r w:rsidRPr="00C91CC7">
        <w:rPr>
          <w:rFonts w:ascii="Times New Roman" w:hAnsi="Times New Roman" w:cs="Times New Roman"/>
          <w:sz w:val="24"/>
          <w:szCs w:val="24"/>
        </w:rPr>
        <w:t xml:space="preserve">: </w:t>
      </w:r>
      <w:hyperlink r:id="rId55" w:history="1">
        <w:r w:rsidRPr="00C91CC7">
          <w:rPr>
            <w:rStyle w:val="a4"/>
            <w:rFonts w:ascii="Times New Roman" w:hAnsi="Times New Roman" w:cs="Times New Roman"/>
            <w:color w:val="auto"/>
            <w:sz w:val="24"/>
            <w:szCs w:val="24"/>
            <w:u w:val="none"/>
          </w:rPr>
          <w:t>http://tsyganok.ru/pubs/pub.asp?id=2073</w:t>
        </w:r>
      </w:hyperlink>
      <w:r w:rsidRPr="00C91CC7">
        <w:rPr>
          <w:rFonts w:ascii="Times New Roman" w:hAnsi="Times New Roman" w:cs="Times New Roman"/>
          <w:sz w:val="24"/>
          <w:szCs w:val="24"/>
        </w:rPr>
        <w:t xml:space="preserve"> (Дата обращения: 02.11.2017)</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Уклонение от налогов и налоговая оптимизация: зарубежный опыт / [Электронный ресурс] // Российский налоговый курьер: журнал для бухгалтеров и налоговых консультантов. – 2015. </w:t>
      </w:r>
      <w:r w:rsidRPr="00C91CC7">
        <w:rPr>
          <w:rFonts w:ascii="Times New Roman" w:hAnsi="Times New Roman" w:cs="Times New Roman"/>
          <w:sz w:val="24"/>
          <w:szCs w:val="24"/>
          <w:lang w:val="en-US"/>
        </w:rPr>
        <w:t>URL</w:t>
      </w:r>
      <w:r w:rsidRPr="00C91CC7">
        <w:rPr>
          <w:rFonts w:ascii="Times New Roman" w:hAnsi="Times New Roman" w:cs="Times New Roman"/>
          <w:sz w:val="24"/>
          <w:szCs w:val="24"/>
        </w:rPr>
        <w:t xml:space="preserve">: </w:t>
      </w:r>
      <w:hyperlink r:id="rId56" w:history="1">
        <w:r w:rsidRPr="00C91CC7">
          <w:rPr>
            <w:rStyle w:val="a4"/>
            <w:rFonts w:ascii="Times New Roman" w:hAnsi="Times New Roman" w:cs="Times New Roman"/>
            <w:color w:val="auto"/>
            <w:sz w:val="24"/>
            <w:szCs w:val="24"/>
            <w:u w:val="none"/>
            <w:lang w:val="en-US"/>
          </w:rPr>
          <w:t>https</w:t>
        </w:r>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www</w:t>
        </w:r>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rnk</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ru</w:t>
        </w:r>
        <w:proofErr w:type="spellEnd"/>
        <w:r w:rsidRPr="00C91CC7">
          <w:rPr>
            <w:rStyle w:val="a4"/>
            <w:rFonts w:ascii="Times New Roman" w:hAnsi="Times New Roman" w:cs="Times New Roman"/>
            <w:color w:val="auto"/>
            <w:sz w:val="24"/>
            <w:szCs w:val="24"/>
            <w:u w:val="none"/>
          </w:rPr>
          <w:t>/</w:t>
        </w:r>
        <w:r w:rsidRPr="00C91CC7">
          <w:rPr>
            <w:rStyle w:val="a4"/>
            <w:rFonts w:ascii="Times New Roman" w:hAnsi="Times New Roman" w:cs="Times New Roman"/>
            <w:color w:val="auto"/>
            <w:sz w:val="24"/>
            <w:szCs w:val="24"/>
            <w:u w:val="none"/>
            <w:lang w:val="en-US"/>
          </w:rPr>
          <w:t>article</w:t>
        </w:r>
        <w:r w:rsidRPr="00C91CC7">
          <w:rPr>
            <w:rStyle w:val="a4"/>
            <w:rFonts w:ascii="Times New Roman" w:hAnsi="Times New Roman" w:cs="Times New Roman"/>
            <w:color w:val="auto"/>
            <w:sz w:val="24"/>
            <w:szCs w:val="24"/>
            <w:u w:val="none"/>
          </w:rPr>
          <w:t>/68575-</w:t>
        </w:r>
        <w:r w:rsidRPr="00C91CC7">
          <w:rPr>
            <w:rStyle w:val="a4"/>
            <w:rFonts w:ascii="Times New Roman" w:hAnsi="Times New Roman" w:cs="Times New Roman"/>
            <w:color w:val="auto"/>
            <w:sz w:val="24"/>
            <w:szCs w:val="24"/>
            <w:u w:val="none"/>
            <w:lang w:val="en-US"/>
          </w:rPr>
          <w:t>red</w:t>
        </w:r>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uklonenie</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ot</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nalogov</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i</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nalogovaya</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optimizatsiya</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zarubejnyy</w:t>
        </w:r>
        <w:proofErr w:type="spellEnd"/>
        <w:r w:rsidRPr="00C91CC7">
          <w:rPr>
            <w:rStyle w:val="a4"/>
            <w:rFonts w:ascii="Times New Roman" w:hAnsi="Times New Roman" w:cs="Times New Roman"/>
            <w:color w:val="auto"/>
            <w:sz w:val="24"/>
            <w:szCs w:val="24"/>
            <w:u w:val="none"/>
          </w:rPr>
          <w:t>-</w:t>
        </w:r>
        <w:proofErr w:type="spellStart"/>
        <w:r w:rsidRPr="00C91CC7">
          <w:rPr>
            <w:rStyle w:val="a4"/>
            <w:rFonts w:ascii="Times New Roman" w:hAnsi="Times New Roman" w:cs="Times New Roman"/>
            <w:color w:val="auto"/>
            <w:sz w:val="24"/>
            <w:szCs w:val="24"/>
            <w:u w:val="none"/>
            <w:lang w:val="en-US"/>
          </w:rPr>
          <w:t>opyt</w:t>
        </w:r>
        <w:proofErr w:type="spellEnd"/>
      </w:hyperlink>
      <w:r w:rsidRPr="00C91CC7">
        <w:rPr>
          <w:rFonts w:ascii="Times New Roman" w:hAnsi="Times New Roman" w:cs="Times New Roman"/>
          <w:sz w:val="24"/>
          <w:szCs w:val="24"/>
        </w:rPr>
        <w:t xml:space="preserve"> (Дата </w:t>
      </w:r>
      <w:proofErr w:type="gramStart"/>
      <w:r w:rsidRPr="00C91CC7">
        <w:rPr>
          <w:rFonts w:ascii="Times New Roman" w:hAnsi="Times New Roman" w:cs="Times New Roman"/>
          <w:sz w:val="24"/>
          <w:szCs w:val="24"/>
        </w:rPr>
        <w:t>обращения :</w:t>
      </w:r>
      <w:proofErr w:type="gramEnd"/>
      <w:r w:rsidRPr="00C91CC7">
        <w:rPr>
          <w:rFonts w:ascii="Times New Roman" w:hAnsi="Times New Roman" w:cs="Times New Roman"/>
          <w:sz w:val="24"/>
          <w:szCs w:val="24"/>
        </w:rPr>
        <w:t xml:space="preserve"> 07.03.2018).</w:t>
      </w:r>
    </w:p>
    <w:p w:rsidR="004E3838" w:rsidRPr="00C91CC7" w:rsidRDefault="004E3838" w:rsidP="004E3838">
      <w:pPr>
        <w:pStyle w:val="a3"/>
        <w:numPr>
          <w:ilvl w:val="0"/>
          <w:numId w:val="25"/>
        </w:numPr>
        <w:spacing w:after="0" w:line="360" w:lineRule="auto"/>
        <w:jc w:val="both"/>
        <w:rPr>
          <w:rFonts w:ascii="Times New Roman" w:hAnsi="Times New Roman" w:cs="Times New Roman"/>
          <w:sz w:val="24"/>
          <w:szCs w:val="24"/>
        </w:rPr>
      </w:pPr>
      <w:proofErr w:type="spellStart"/>
      <w:r w:rsidRPr="00C91CC7">
        <w:rPr>
          <w:rFonts w:ascii="Times New Roman" w:hAnsi="Times New Roman" w:cs="Times New Roman"/>
          <w:sz w:val="24"/>
          <w:szCs w:val="24"/>
        </w:rPr>
        <w:t>Чавалах</w:t>
      </w:r>
      <w:proofErr w:type="spellEnd"/>
      <w:r w:rsidRPr="00C91CC7">
        <w:rPr>
          <w:rFonts w:ascii="Times New Roman" w:hAnsi="Times New Roman" w:cs="Times New Roman"/>
          <w:sz w:val="24"/>
          <w:szCs w:val="24"/>
        </w:rPr>
        <w:t xml:space="preserve"> А., Что такое бизнес процесс [Электронный ресурс] // Информационный портал: </w:t>
      </w:r>
      <w:hyperlink r:id="rId57" w:history="1">
        <w:r w:rsidRPr="00C91CC7">
          <w:rPr>
            <w:rStyle w:val="a4"/>
            <w:rFonts w:ascii="Times New Roman" w:hAnsi="Times New Roman" w:cs="Times New Roman"/>
            <w:color w:val="auto"/>
            <w:sz w:val="24"/>
            <w:szCs w:val="24"/>
            <w:u w:val="none"/>
          </w:rPr>
          <w:t>http://chavalah.ru/что-такое-бизнес-процесс/</w:t>
        </w:r>
      </w:hyperlink>
      <w:r w:rsidRPr="00C91CC7">
        <w:rPr>
          <w:rFonts w:ascii="Times New Roman" w:hAnsi="Times New Roman" w:cs="Times New Roman"/>
          <w:sz w:val="24"/>
          <w:szCs w:val="24"/>
        </w:rPr>
        <w:t xml:space="preserve">  (Дата обращения: 10.12.2017)</w:t>
      </w:r>
    </w:p>
    <w:p w:rsidR="004E3838" w:rsidRPr="00C91CC7" w:rsidRDefault="004E3838"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Эффективное распределение ролей посредством RACI матрицы [Электронный ресурс] // </w:t>
      </w:r>
      <w:r w:rsidRPr="00C91CC7">
        <w:rPr>
          <w:rFonts w:ascii="Times New Roman" w:hAnsi="Times New Roman" w:cs="Times New Roman"/>
          <w:sz w:val="24"/>
          <w:szCs w:val="24"/>
          <w:lang w:val="en-US"/>
        </w:rPr>
        <w:t>URL</w:t>
      </w:r>
      <w:r w:rsidRPr="00C91CC7">
        <w:rPr>
          <w:rFonts w:ascii="Times New Roman" w:hAnsi="Times New Roman" w:cs="Times New Roman"/>
          <w:sz w:val="24"/>
          <w:szCs w:val="24"/>
        </w:rPr>
        <w:t xml:space="preserve">: </w:t>
      </w:r>
      <w:hyperlink r:id="rId58" w:history="1">
        <w:r w:rsidRPr="00C91CC7">
          <w:rPr>
            <w:rStyle w:val="a4"/>
            <w:rFonts w:ascii="Times New Roman" w:hAnsi="Times New Roman" w:cs="Times New Roman"/>
            <w:color w:val="auto"/>
            <w:sz w:val="24"/>
            <w:szCs w:val="24"/>
            <w:u w:val="none"/>
          </w:rPr>
          <w:t>https://habrahabr.ru/company/infopulse/blog/145553/</w:t>
        </w:r>
      </w:hyperlink>
      <w:r w:rsidRPr="00C91CC7">
        <w:rPr>
          <w:rFonts w:ascii="Times New Roman" w:hAnsi="Times New Roman" w:cs="Times New Roman"/>
          <w:sz w:val="24"/>
          <w:szCs w:val="24"/>
        </w:rPr>
        <w:t xml:space="preserve"> (дата обращения 10.12.2017)</w:t>
      </w:r>
    </w:p>
    <w:p w:rsidR="00280216" w:rsidRPr="00C91CC7" w:rsidRDefault="00280216" w:rsidP="004E3838">
      <w:pPr>
        <w:pStyle w:val="a3"/>
        <w:numPr>
          <w:ilvl w:val="0"/>
          <w:numId w:val="25"/>
        </w:numPr>
        <w:spacing w:after="0"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Юрина, Е. </w:t>
      </w:r>
      <w:r w:rsidRPr="00C91CC7">
        <w:rPr>
          <w:rFonts w:ascii="Times New Roman" w:hAnsi="Times New Roman" w:cs="Times New Roman"/>
          <w:sz w:val="24"/>
          <w:szCs w:val="24"/>
          <w:shd w:val="clear" w:color="auto" w:fill="FFFFFF"/>
        </w:rPr>
        <w:t xml:space="preserve">Оптимизация бизнес-процессов компании: пошаговое руководство / Е. Юрина </w:t>
      </w:r>
      <w:r w:rsidRPr="00C91CC7">
        <w:rPr>
          <w:rFonts w:ascii="Times New Roman" w:hAnsi="Times New Roman" w:cs="Times New Roman"/>
          <w:sz w:val="24"/>
          <w:szCs w:val="24"/>
        </w:rPr>
        <w:t xml:space="preserve">[Электронный ресурс] </w:t>
      </w:r>
      <w:r w:rsidRPr="00C91CC7">
        <w:rPr>
          <w:rFonts w:ascii="Times New Roman" w:hAnsi="Times New Roman" w:cs="Times New Roman"/>
          <w:sz w:val="24"/>
          <w:szCs w:val="24"/>
          <w:shd w:val="clear" w:color="auto" w:fill="FFFFFF"/>
        </w:rPr>
        <w:t xml:space="preserve">// Юрина Е. // Финансовый директор: профессиональный журнал. – 2016. </w:t>
      </w:r>
      <w:r w:rsidRPr="00C91CC7">
        <w:rPr>
          <w:rFonts w:ascii="Times New Roman" w:hAnsi="Times New Roman" w:cs="Times New Roman"/>
          <w:sz w:val="24"/>
          <w:szCs w:val="24"/>
          <w:shd w:val="clear" w:color="auto" w:fill="FFFFFF"/>
          <w:lang w:val="en-US"/>
        </w:rPr>
        <w:t>URL</w:t>
      </w:r>
      <w:r w:rsidRPr="00C91CC7">
        <w:rPr>
          <w:rFonts w:ascii="Times New Roman" w:hAnsi="Times New Roman" w:cs="Times New Roman"/>
          <w:sz w:val="24"/>
          <w:szCs w:val="24"/>
          <w:shd w:val="clear" w:color="auto" w:fill="FFFFFF"/>
        </w:rPr>
        <w:t xml:space="preserve">: </w:t>
      </w:r>
      <w:hyperlink r:id="rId59" w:history="1">
        <w:r w:rsidRPr="00C91CC7">
          <w:rPr>
            <w:rStyle w:val="a4"/>
            <w:rFonts w:ascii="Times New Roman" w:hAnsi="Times New Roman" w:cs="Times New Roman"/>
            <w:color w:val="auto"/>
            <w:sz w:val="24"/>
            <w:szCs w:val="24"/>
            <w:u w:val="none"/>
          </w:rPr>
          <w:t>https://fd.ru/articles/158157-qqq-16-m9-optimizatsiya-biznes-protsessov-kompanii-poshagovoe-rukovodstvo</w:t>
        </w:r>
      </w:hyperlink>
      <w:r w:rsidRPr="00C91CC7">
        <w:rPr>
          <w:rFonts w:ascii="Times New Roman" w:hAnsi="Times New Roman" w:cs="Times New Roman"/>
          <w:sz w:val="24"/>
          <w:szCs w:val="24"/>
        </w:rPr>
        <w:t xml:space="preserve"> (Дата </w:t>
      </w:r>
      <w:proofErr w:type="gramStart"/>
      <w:r w:rsidRPr="00C91CC7">
        <w:rPr>
          <w:rFonts w:ascii="Times New Roman" w:hAnsi="Times New Roman" w:cs="Times New Roman"/>
          <w:sz w:val="24"/>
          <w:szCs w:val="24"/>
        </w:rPr>
        <w:t>обращения :</w:t>
      </w:r>
      <w:proofErr w:type="gramEnd"/>
      <w:r w:rsidRPr="00C91CC7">
        <w:rPr>
          <w:rFonts w:ascii="Times New Roman" w:hAnsi="Times New Roman" w:cs="Times New Roman"/>
          <w:sz w:val="24"/>
          <w:szCs w:val="24"/>
        </w:rPr>
        <w:t xml:space="preserve"> 12.03.2018).</w:t>
      </w:r>
    </w:p>
    <w:p w:rsidR="00280216" w:rsidRPr="00C91CC7" w:rsidRDefault="00280216" w:rsidP="00280216">
      <w:pPr>
        <w:spacing w:line="360" w:lineRule="auto"/>
        <w:rPr>
          <w:rFonts w:ascii="Times New Roman" w:hAnsi="Times New Roman" w:cs="Times New Roman"/>
          <w:sz w:val="24"/>
          <w:szCs w:val="24"/>
        </w:rPr>
      </w:pPr>
    </w:p>
    <w:p w:rsidR="00280216" w:rsidRPr="00280216" w:rsidRDefault="00280216" w:rsidP="00280216">
      <w:pPr>
        <w:spacing w:line="360" w:lineRule="auto"/>
        <w:rPr>
          <w:rFonts w:ascii="Times New Roman" w:hAnsi="Times New Roman" w:cs="Times New Roman"/>
          <w:sz w:val="24"/>
          <w:szCs w:val="24"/>
        </w:rPr>
      </w:pPr>
    </w:p>
    <w:p w:rsidR="00280216" w:rsidRPr="00280216" w:rsidRDefault="00280216" w:rsidP="00280216">
      <w:pPr>
        <w:spacing w:line="360" w:lineRule="auto"/>
        <w:rPr>
          <w:rFonts w:ascii="Times New Roman" w:hAnsi="Times New Roman" w:cs="Times New Roman"/>
          <w:sz w:val="24"/>
          <w:szCs w:val="24"/>
        </w:rPr>
      </w:pPr>
    </w:p>
    <w:p w:rsidR="00280216" w:rsidRPr="00280216" w:rsidRDefault="00280216" w:rsidP="00280216">
      <w:pPr>
        <w:spacing w:line="360" w:lineRule="auto"/>
        <w:rPr>
          <w:rFonts w:ascii="Times New Roman" w:hAnsi="Times New Roman" w:cs="Times New Roman"/>
          <w:sz w:val="24"/>
          <w:szCs w:val="24"/>
        </w:rPr>
      </w:pPr>
    </w:p>
    <w:p w:rsidR="00280216" w:rsidRPr="001B222D" w:rsidRDefault="00280216" w:rsidP="0004217A">
      <w:pPr>
        <w:spacing w:line="360" w:lineRule="auto"/>
        <w:rPr>
          <w:rFonts w:ascii="Times New Roman" w:hAnsi="Times New Roman" w:cs="Times New Roman"/>
          <w:sz w:val="24"/>
          <w:szCs w:val="24"/>
        </w:rPr>
      </w:pPr>
      <w:r w:rsidRPr="00280216">
        <w:rPr>
          <w:rFonts w:ascii="Times New Roman" w:hAnsi="Times New Roman" w:cs="Times New Roman"/>
          <w:sz w:val="24"/>
          <w:szCs w:val="24"/>
        </w:rPr>
        <w:br w:type="page"/>
      </w:r>
    </w:p>
    <w:p w:rsidR="00627519" w:rsidRPr="0004217A" w:rsidRDefault="00627519" w:rsidP="00334327">
      <w:pPr>
        <w:pStyle w:val="1"/>
        <w:spacing w:line="720" w:lineRule="auto"/>
        <w:jc w:val="center"/>
        <w:rPr>
          <w:rFonts w:ascii="Times New Roman" w:hAnsi="Times New Roman" w:cs="Times New Roman"/>
          <w:color w:val="000000" w:themeColor="text1"/>
        </w:rPr>
      </w:pPr>
      <w:bookmarkStart w:id="17" w:name="_Toc513933458"/>
      <w:r w:rsidRPr="0004217A">
        <w:rPr>
          <w:rFonts w:ascii="Times New Roman" w:hAnsi="Times New Roman" w:cs="Times New Roman"/>
          <w:color w:val="000000" w:themeColor="text1"/>
        </w:rPr>
        <w:lastRenderedPageBreak/>
        <w:t>П</w:t>
      </w:r>
      <w:r w:rsidR="00334327">
        <w:rPr>
          <w:rFonts w:ascii="Times New Roman" w:hAnsi="Times New Roman" w:cs="Times New Roman"/>
          <w:color w:val="000000" w:themeColor="text1"/>
        </w:rPr>
        <w:t>РИЛОЖЕНИЯ</w:t>
      </w:r>
      <w:bookmarkEnd w:id="17"/>
    </w:p>
    <w:p w:rsidR="00810380" w:rsidRPr="00AC6E57" w:rsidRDefault="00810380" w:rsidP="00810380">
      <w:pPr>
        <w:spacing w:line="360" w:lineRule="auto"/>
        <w:jc w:val="right"/>
        <w:rPr>
          <w:rFonts w:ascii="Times New Roman" w:hAnsi="Times New Roman" w:cs="Times New Roman"/>
          <w:b/>
          <w:sz w:val="24"/>
          <w:szCs w:val="24"/>
        </w:rPr>
      </w:pPr>
      <w:r w:rsidRPr="00AC6E57">
        <w:rPr>
          <w:rFonts w:ascii="Times New Roman" w:hAnsi="Times New Roman" w:cs="Times New Roman"/>
          <w:b/>
          <w:sz w:val="24"/>
          <w:szCs w:val="24"/>
        </w:rPr>
        <w:t xml:space="preserve">Приложение 1. </w:t>
      </w:r>
    </w:p>
    <w:p w:rsidR="00810380" w:rsidRPr="00AC6E57" w:rsidRDefault="00810380" w:rsidP="00810380">
      <w:pPr>
        <w:spacing w:line="360" w:lineRule="auto"/>
        <w:jc w:val="right"/>
        <w:rPr>
          <w:rFonts w:ascii="Times New Roman" w:hAnsi="Times New Roman" w:cs="Times New Roman"/>
          <w:b/>
          <w:sz w:val="24"/>
          <w:szCs w:val="24"/>
        </w:rPr>
      </w:pPr>
      <w:r w:rsidRPr="00AC6E57">
        <w:rPr>
          <w:rFonts w:ascii="Times New Roman" w:hAnsi="Times New Roman" w:cs="Times New Roman"/>
          <w:b/>
          <w:sz w:val="24"/>
          <w:szCs w:val="24"/>
        </w:rPr>
        <w:t>Положение о бюджетном планировании Общества</w:t>
      </w:r>
    </w:p>
    <w:tbl>
      <w:tblPr>
        <w:tblW w:w="0" w:type="auto"/>
        <w:jc w:val="right"/>
        <w:tblInd w:w="10" w:type="dxa"/>
        <w:tblCellMar>
          <w:top w:w="15" w:type="dxa"/>
          <w:left w:w="15" w:type="dxa"/>
          <w:bottom w:w="15" w:type="dxa"/>
          <w:right w:w="15" w:type="dxa"/>
        </w:tblCellMar>
        <w:tblLook w:val="04A0"/>
      </w:tblPr>
      <w:tblGrid>
        <w:gridCol w:w="2648"/>
      </w:tblGrid>
      <w:tr w:rsidR="00810380" w:rsidRPr="00AC6E57" w:rsidTr="005E20E9">
        <w:trPr>
          <w:jc w:val="right"/>
        </w:trPr>
        <w:tc>
          <w:tcPr>
            <w:tcW w:w="0" w:type="auto"/>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p>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Утверждено</w:t>
            </w:r>
            <w:r w:rsidRPr="00AC6E57">
              <w:rPr>
                <w:rStyle w:val="apple-converted-space"/>
                <w:rFonts w:ascii="Times New Roman" w:hAnsi="Times New Roman" w:cs="Times New Roman"/>
                <w:sz w:val="24"/>
                <w:szCs w:val="24"/>
              </w:rPr>
              <w:t xml:space="preserve"> </w:t>
            </w:r>
            <w:r w:rsidRPr="00AC6E57">
              <w:rPr>
                <w:rFonts w:ascii="Times New Roman" w:hAnsi="Times New Roman" w:cs="Times New Roman"/>
                <w:sz w:val="24"/>
                <w:szCs w:val="24"/>
              </w:rPr>
              <w:br/>
              <w:t>приказом</w:t>
            </w:r>
            <w:r w:rsidRPr="00AC6E57">
              <w:rPr>
                <w:rFonts w:ascii="Times New Roman" w:hAnsi="Times New Roman" w:cs="Times New Roman"/>
                <w:sz w:val="24"/>
                <w:szCs w:val="24"/>
              </w:rPr>
              <w:br/>
              <w:t>генерального директора</w:t>
            </w:r>
            <w:proofErr w:type="gramStart"/>
            <w:r w:rsidRPr="00AC6E57">
              <w:rPr>
                <w:rFonts w:ascii="Times New Roman" w:hAnsi="Times New Roman" w:cs="Times New Roman"/>
                <w:sz w:val="24"/>
                <w:szCs w:val="24"/>
              </w:rPr>
              <w:t>.</w:t>
            </w:r>
            <w:proofErr w:type="gramEnd"/>
            <w:r w:rsidRPr="00AC6E57">
              <w:rPr>
                <w:rFonts w:ascii="Times New Roman" w:hAnsi="Times New Roman" w:cs="Times New Roman"/>
                <w:sz w:val="24"/>
                <w:szCs w:val="24"/>
              </w:rPr>
              <w:br/>
              <w:t>№</w:t>
            </w:r>
            <w:r w:rsidRPr="00AC6E57">
              <w:rPr>
                <w:rStyle w:val="fill"/>
                <w:rFonts w:ascii="Times New Roman" w:hAnsi="Times New Roman" w:cs="Times New Roman"/>
                <w:i/>
                <w:iCs/>
                <w:sz w:val="24"/>
                <w:szCs w:val="24"/>
              </w:rPr>
              <w:t xml:space="preserve">   </w:t>
            </w:r>
            <w:proofErr w:type="gramStart"/>
            <w:r w:rsidRPr="00AC6E57">
              <w:rPr>
                <w:rFonts w:ascii="Times New Roman" w:hAnsi="Times New Roman" w:cs="Times New Roman"/>
                <w:sz w:val="24"/>
                <w:szCs w:val="24"/>
              </w:rPr>
              <w:t>о</w:t>
            </w:r>
            <w:proofErr w:type="gramEnd"/>
            <w:r w:rsidRPr="00AC6E57">
              <w:rPr>
                <w:rFonts w:ascii="Times New Roman" w:hAnsi="Times New Roman" w:cs="Times New Roman"/>
                <w:sz w:val="24"/>
                <w:szCs w:val="24"/>
              </w:rPr>
              <w:t>т</w:t>
            </w:r>
            <w:r w:rsidRPr="00AC6E57">
              <w:rPr>
                <w:rStyle w:val="apple-converted-space"/>
                <w:rFonts w:ascii="Times New Roman" w:hAnsi="Times New Roman" w:cs="Times New Roman"/>
                <w:sz w:val="24"/>
                <w:szCs w:val="24"/>
              </w:rPr>
              <w:t xml:space="preserve"> </w:t>
            </w:r>
            <w:r w:rsidRPr="00AC6E57">
              <w:rPr>
                <w:rStyle w:val="fill"/>
                <w:rFonts w:ascii="Times New Roman" w:hAnsi="Times New Roman" w:cs="Times New Roman"/>
                <w:i/>
                <w:iCs/>
                <w:sz w:val="24"/>
                <w:szCs w:val="24"/>
              </w:rPr>
              <w:t>01.01.2018</w:t>
            </w:r>
          </w:p>
        </w:tc>
      </w:tr>
    </w:tbl>
    <w:p w:rsidR="00810380" w:rsidRPr="00AC6E57" w:rsidRDefault="00810380" w:rsidP="00810380">
      <w:pPr>
        <w:spacing w:line="360" w:lineRule="auto"/>
        <w:jc w:val="center"/>
        <w:rPr>
          <w:rFonts w:ascii="Times New Roman" w:hAnsi="Times New Roman" w:cs="Times New Roman"/>
          <w:sz w:val="24"/>
          <w:szCs w:val="24"/>
        </w:rPr>
      </w:pPr>
      <w:r w:rsidRPr="00AC6E57">
        <w:rPr>
          <w:rFonts w:ascii="Times New Roman" w:hAnsi="Times New Roman" w:cs="Times New Roman"/>
          <w:sz w:val="24"/>
          <w:szCs w:val="24"/>
        </w:rPr>
        <w:t>ПОЛОЖЕНИЕ</w:t>
      </w:r>
      <w:r w:rsidRPr="00AC6E57">
        <w:rPr>
          <w:rFonts w:ascii="Times New Roman" w:hAnsi="Times New Roman" w:cs="Times New Roman"/>
          <w:sz w:val="24"/>
          <w:szCs w:val="24"/>
        </w:rPr>
        <w:br/>
        <w:t>о бюджетном планировании</w:t>
      </w:r>
    </w:p>
    <w:p w:rsidR="00810380" w:rsidRPr="00AC6E57" w:rsidRDefault="00810380" w:rsidP="00810380">
      <w:pPr>
        <w:spacing w:line="360" w:lineRule="auto"/>
        <w:jc w:val="center"/>
        <w:rPr>
          <w:rFonts w:ascii="Times New Roman" w:hAnsi="Times New Roman" w:cs="Times New Roman"/>
          <w:sz w:val="24"/>
          <w:szCs w:val="24"/>
        </w:rPr>
      </w:pPr>
      <w:r w:rsidRPr="00AC6E57">
        <w:rPr>
          <w:rFonts w:ascii="Times New Roman" w:hAnsi="Times New Roman" w:cs="Times New Roman"/>
          <w:sz w:val="24"/>
          <w:szCs w:val="24"/>
        </w:rPr>
        <w:t>ООО «Ареал»</w:t>
      </w:r>
      <w:r w:rsidRPr="00AC6E57">
        <w:rPr>
          <w:rFonts w:ascii="Times New Roman" w:hAnsi="Times New Roman" w:cs="Times New Roman"/>
          <w:sz w:val="24"/>
          <w:szCs w:val="24"/>
        </w:rPr>
        <w:br/>
        <w:t>версия 1.0</w:t>
      </w:r>
    </w:p>
    <w:p w:rsidR="00810380" w:rsidRPr="00AC6E57" w:rsidRDefault="00810380" w:rsidP="00810380">
      <w:pPr>
        <w:spacing w:line="360" w:lineRule="auto"/>
        <w:jc w:val="both"/>
        <w:rPr>
          <w:rFonts w:ascii="Times New Roman" w:hAnsi="Times New Roman" w:cs="Times New Roman"/>
          <w:sz w:val="24"/>
          <w:szCs w:val="24"/>
        </w:rPr>
      </w:pPr>
    </w:p>
    <w:p w:rsidR="00134073" w:rsidRPr="00AC6E57" w:rsidRDefault="00134073" w:rsidP="00810380">
      <w:pPr>
        <w:spacing w:line="360" w:lineRule="auto"/>
        <w:jc w:val="both"/>
        <w:rPr>
          <w:rFonts w:ascii="Times New Roman" w:hAnsi="Times New Roman" w:cs="Times New Roman"/>
          <w:sz w:val="24"/>
          <w:szCs w:val="24"/>
        </w:rPr>
      </w:pPr>
    </w:p>
    <w:p w:rsidR="00810380" w:rsidRPr="00AC6E57" w:rsidRDefault="00810380" w:rsidP="00810380">
      <w:pPr>
        <w:spacing w:line="360" w:lineRule="auto"/>
        <w:jc w:val="right"/>
        <w:rPr>
          <w:rFonts w:ascii="Times New Roman" w:hAnsi="Times New Roman" w:cs="Times New Roman"/>
          <w:sz w:val="24"/>
          <w:szCs w:val="24"/>
        </w:rPr>
      </w:pPr>
      <w:r w:rsidRPr="00AC6E57">
        <w:rPr>
          <w:rFonts w:ascii="Times New Roman" w:hAnsi="Times New Roman" w:cs="Times New Roman"/>
          <w:sz w:val="24"/>
          <w:szCs w:val="24"/>
        </w:rPr>
        <w:t xml:space="preserve">г. </w:t>
      </w:r>
      <w:r w:rsidRPr="00AC6E57">
        <w:rPr>
          <w:rStyle w:val="fill"/>
          <w:rFonts w:ascii="Times New Roman" w:eastAsiaTheme="majorEastAsia" w:hAnsi="Times New Roman" w:cs="Times New Roman"/>
          <w:i/>
          <w:iCs/>
          <w:sz w:val="24"/>
          <w:szCs w:val="24"/>
        </w:rPr>
        <w:t>Санкт-Петербург</w:t>
      </w:r>
    </w:p>
    <w:p w:rsidR="00810380" w:rsidRPr="00AC6E57" w:rsidRDefault="00134073" w:rsidP="00810380">
      <w:pPr>
        <w:spacing w:line="360" w:lineRule="auto"/>
        <w:jc w:val="right"/>
        <w:rPr>
          <w:rStyle w:val="fill"/>
          <w:rFonts w:ascii="Times New Roman" w:eastAsiaTheme="majorEastAsia" w:hAnsi="Times New Roman" w:cs="Times New Roman"/>
          <w:i/>
          <w:iCs/>
          <w:sz w:val="24"/>
          <w:szCs w:val="24"/>
        </w:rPr>
      </w:pPr>
      <w:r w:rsidRPr="00AC6E57">
        <w:rPr>
          <w:rStyle w:val="fill"/>
          <w:rFonts w:ascii="Times New Roman" w:eastAsiaTheme="majorEastAsia" w:hAnsi="Times New Roman" w:cs="Times New Roman"/>
          <w:i/>
          <w:iCs/>
          <w:sz w:val="24"/>
          <w:szCs w:val="24"/>
        </w:rPr>
        <w:t>2018</w:t>
      </w:r>
      <w:r w:rsidR="00810380" w:rsidRPr="00AC6E57">
        <w:rPr>
          <w:rStyle w:val="fill"/>
          <w:rFonts w:ascii="Times New Roman" w:eastAsiaTheme="majorEastAsia" w:hAnsi="Times New Roman" w:cs="Times New Roman"/>
          <w:i/>
          <w:iCs/>
          <w:sz w:val="24"/>
          <w:szCs w:val="24"/>
        </w:rPr>
        <w:t xml:space="preserve"> год</w:t>
      </w:r>
    </w:p>
    <w:p w:rsidR="00134073" w:rsidRPr="00AC6E57" w:rsidRDefault="00134073" w:rsidP="00810380">
      <w:pPr>
        <w:spacing w:line="360" w:lineRule="auto"/>
        <w:jc w:val="right"/>
        <w:rPr>
          <w:rFonts w:ascii="Times New Roman" w:hAnsi="Times New Roman" w:cs="Times New Roman"/>
          <w:sz w:val="24"/>
          <w:szCs w:val="24"/>
        </w:rPr>
      </w:pPr>
    </w:p>
    <w:p w:rsidR="00810380" w:rsidRPr="00AC6E57" w:rsidRDefault="00810380" w:rsidP="00D001B2">
      <w:pPr>
        <w:spacing w:line="240" w:lineRule="auto"/>
        <w:jc w:val="both"/>
        <w:rPr>
          <w:rFonts w:ascii="Times New Roman" w:hAnsi="Times New Roman" w:cs="Times New Roman"/>
          <w:b/>
          <w:sz w:val="24"/>
          <w:szCs w:val="24"/>
        </w:rPr>
      </w:pPr>
      <w:r w:rsidRPr="00AC6E57">
        <w:rPr>
          <w:rFonts w:ascii="Times New Roman" w:hAnsi="Times New Roman" w:cs="Times New Roman"/>
          <w:b/>
          <w:sz w:val="24"/>
          <w:szCs w:val="24"/>
        </w:rPr>
        <w:t>1. Общие положения</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Положение о бюджетном планировании (в дальнейшем – Положение) разработано в целях внедрения и обеспечения функционирования системы бюджетного управления хозяйственной деятельностью ООО «Ареал» (а дальнейшем – Общества).</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Положение является составным элементом нормативной базы, регулирующей бизнес-процессы бюджетного управления и включающей в себя, кроме того:</w:t>
      </w:r>
    </w:p>
    <w:p w:rsidR="00810380" w:rsidRPr="00AC6E57" w:rsidRDefault="00810380" w:rsidP="00D001B2">
      <w:pPr>
        <w:pStyle w:val="a3"/>
        <w:numPr>
          <w:ilvl w:val="0"/>
          <w:numId w:val="12"/>
        </w:numPr>
        <w:spacing w:after="0" w:line="240" w:lineRule="auto"/>
        <w:jc w:val="both"/>
        <w:rPr>
          <w:rFonts w:ascii="Times New Roman" w:hAnsi="Times New Roman" w:cs="Times New Roman"/>
          <w:sz w:val="24"/>
          <w:szCs w:val="24"/>
        </w:rPr>
      </w:pPr>
      <w:r w:rsidRPr="00AC6E57">
        <w:rPr>
          <w:rFonts w:ascii="Times New Roman" w:hAnsi="Times New Roman" w:cs="Times New Roman"/>
          <w:sz w:val="24"/>
          <w:szCs w:val="24"/>
        </w:rPr>
        <w:t>Регламент исполнения платежных обязательств Общества</w:t>
      </w:r>
    </w:p>
    <w:p w:rsidR="00810380" w:rsidRPr="00AC6E57" w:rsidRDefault="00810380" w:rsidP="00D001B2">
      <w:pPr>
        <w:pStyle w:val="a3"/>
        <w:numPr>
          <w:ilvl w:val="0"/>
          <w:numId w:val="12"/>
        </w:numPr>
        <w:spacing w:after="0" w:line="240" w:lineRule="auto"/>
        <w:jc w:val="both"/>
        <w:rPr>
          <w:rFonts w:ascii="Times New Roman" w:hAnsi="Times New Roman" w:cs="Times New Roman"/>
          <w:sz w:val="24"/>
          <w:szCs w:val="24"/>
        </w:rPr>
      </w:pPr>
      <w:r w:rsidRPr="00AC6E57">
        <w:rPr>
          <w:rFonts w:ascii="Times New Roman" w:hAnsi="Times New Roman" w:cs="Times New Roman"/>
          <w:sz w:val="24"/>
          <w:szCs w:val="24"/>
        </w:rPr>
        <w:t>Регламент по работе с дебиторской задолженностью</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Положение разрабатывается</w:t>
      </w:r>
      <w:r w:rsidRPr="00AC6E57">
        <w:rPr>
          <w:rStyle w:val="apple-converted-space"/>
          <w:rFonts w:ascii="Times New Roman" w:hAnsi="Times New Roman" w:cs="Times New Roman"/>
          <w:sz w:val="24"/>
          <w:szCs w:val="24"/>
        </w:rPr>
        <w:t xml:space="preserve"> </w:t>
      </w:r>
      <w:r w:rsidRPr="00AC6E57">
        <w:rPr>
          <w:rStyle w:val="fill"/>
          <w:rFonts w:ascii="Times New Roman" w:eastAsiaTheme="majorEastAsia" w:hAnsi="Times New Roman" w:cs="Times New Roman"/>
          <w:i/>
          <w:iCs/>
          <w:sz w:val="24"/>
          <w:szCs w:val="24"/>
        </w:rPr>
        <w:t>финансовым директором</w:t>
      </w:r>
      <w:r w:rsidRPr="00AC6E57">
        <w:rPr>
          <w:rFonts w:ascii="Times New Roman" w:hAnsi="Times New Roman" w:cs="Times New Roman"/>
          <w:sz w:val="24"/>
          <w:szCs w:val="24"/>
        </w:rPr>
        <w:t>.</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Положение согласовывается </w:t>
      </w:r>
      <w:proofErr w:type="gramStart"/>
      <w:r w:rsidRPr="00AC6E57">
        <w:rPr>
          <w:rFonts w:ascii="Times New Roman" w:hAnsi="Times New Roman" w:cs="Times New Roman"/>
          <w:sz w:val="24"/>
          <w:szCs w:val="24"/>
        </w:rPr>
        <w:t>с</w:t>
      </w:r>
      <w:proofErr w:type="gramEnd"/>
      <w:r w:rsidRPr="00AC6E57">
        <w:rPr>
          <w:rFonts w:ascii="Times New Roman" w:hAnsi="Times New Roman" w:cs="Times New Roman"/>
          <w:sz w:val="24"/>
          <w:szCs w:val="24"/>
        </w:rPr>
        <w:t>:</w:t>
      </w:r>
    </w:p>
    <w:p w:rsidR="00810380" w:rsidRPr="00AC6E57" w:rsidRDefault="00810380" w:rsidP="00D001B2">
      <w:pPr>
        <w:pStyle w:val="a3"/>
        <w:numPr>
          <w:ilvl w:val="0"/>
          <w:numId w:val="13"/>
        </w:numPr>
        <w:spacing w:after="0" w:line="240" w:lineRule="auto"/>
        <w:jc w:val="both"/>
        <w:rPr>
          <w:rFonts w:ascii="Times New Roman" w:hAnsi="Times New Roman" w:cs="Times New Roman"/>
          <w:sz w:val="24"/>
          <w:szCs w:val="24"/>
        </w:rPr>
      </w:pPr>
      <w:r w:rsidRPr="00AC6E57">
        <w:rPr>
          <w:rFonts w:ascii="Times New Roman" w:hAnsi="Times New Roman" w:cs="Times New Roman"/>
          <w:sz w:val="24"/>
          <w:szCs w:val="24"/>
        </w:rPr>
        <w:t>Учредителем</w:t>
      </w:r>
    </w:p>
    <w:p w:rsidR="00810380" w:rsidRPr="00AC6E57" w:rsidRDefault="00810380" w:rsidP="00D001B2">
      <w:pPr>
        <w:pStyle w:val="a3"/>
        <w:numPr>
          <w:ilvl w:val="0"/>
          <w:numId w:val="13"/>
        </w:numPr>
        <w:spacing w:after="0" w:line="240" w:lineRule="auto"/>
        <w:jc w:val="both"/>
        <w:rPr>
          <w:rFonts w:ascii="Times New Roman" w:hAnsi="Times New Roman" w:cs="Times New Roman"/>
          <w:sz w:val="24"/>
          <w:szCs w:val="24"/>
        </w:rPr>
      </w:pPr>
      <w:r w:rsidRPr="00AC6E57">
        <w:rPr>
          <w:rFonts w:ascii="Times New Roman" w:hAnsi="Times New Roman" w:cs="Times New Roman"/>
          <w:sz w:val="24"/>
          <w:szCs w:val="24"/>
        </w:rPr>
        <w:t>Генеральным директором</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lastRenderedPageBreak/>
        <w:t>Положение утверждается</w:t>
      </w:r>
      <w:r w:rsidRPr="00AC6E57">
        <w:rPr>
          <w:rStyle w:val="apple-converted-space"/>
          <w:rFonts w:ascii="Times New Roman" w:eastAsiaTheme="majorEastAsia" w:hAnsi="Times New Roman" w:cs="Times New Roman"/>
          <w:i/>
          <w:iCs/>
          <w:sz w:val="24"/>
          <w:szCs w:val="24"/>
        </w:rPr>
        <w:t xml:space="preserve"> </w:t>
      </w:r>
      <w:r w:rsidRPr="00AC6E57">
        <w:rPr>
          <w:rStyle w:val="fill"/>
          <w:rFonts w:ascii="Times New Roman" w:eastAsiaTheme="majorEastAsia" w:hAnsi="Times New Roman" w:cs="Times New Roman"/>
          <w:i/>
          <w:iCs/>
          <w:sz w:val="24"/>
          <w:szCs w:val="24"/>
        </w:rPr>
        <w:t>учредителем</w:t>
      </w:r>
      <w:r w:rsidRPr="00AC6E57">
        <w:rPr>
          <w:rFonts w:ascii="Times New Roman" w:hAnsi="Times New Roman" w:cs="Times New Roman"/>
          <w:sz w:val="24"/>
          <w:szCs w:val="24"/>
        </w:rPr>
        <w:t>, вводится в действие приказом генерального директора.</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Каждому очередному варианту Положения присваивается порядковый номер с указанием даты разработки. Дата и номер варианта разработки являются его обязательными реквизитами и подлежат указанию при любом упоминании в документах. Утвержденный вариант Положения печатается в</w:t>
      </w:r>
      <w:r w:rsidRPr="00AC6E57">
        <w:rPr>
          <w:rStyle w:val="apple-converted-space"/>
          <w:rFonts w:ascii="Times New Roman" w:hAnsi="Times New Roman" w:cs="Times New Roman"/>
          <w:sz w:val="24"/>
          <w:szCs w:val="24"/>
        </w:rPr>
        <w:t xml:space="preserve"> двух</w:t>
      </w:r>
      <w:r w:rsidRPr="00AC6E57">
        <w:rPr>
          <w:rFonts w:ascii="Times New Roman" w:hAnsi="Times New Roman" w:cs="Times New Roman"/>
          <w:sz w:val="24"/>
          <w:szCs w:val="24"/>
        </w:rPr>
        <w:t xml:space="preserve"> экземплярах. Контрольный экземпляр находится у</w:t>
      </w:r>
      <w:r w:rsidRPr="00AC6E57">
        <w:rPr>
          <w:rStyle w:val="apple-converted-space"/>
          <w:rFonts w:ascii="Times New Roman" w:hAnsi="Times New Roman" w:cs="Times New Roman"/>
          <w:sz w:val="24"/>
          <w:szCs w:val="24"/>
        </w:rPr>
        <w:t xml:space="preserve"> </w:t>
      </w:r>
      <w:r w:rsidRPr="00AC6E57">
        <w:rPr>
          <w:rStyle w:val="fill"/>
          <w:rFonts w:ascii="Times New Roman" w:eastAsiaTheme="majorEastAsia" w:hAnsi="Times New Roman" w:cs="Times New Roman"/>
          <w:i/>
          <w:iCs/>
          <w:sz w:val="24"/>
          <w:szCs w:val="24"/>
        </w:rPr>
        <w:t>юриста компании.</w:t>
      </w:r>
    </w:p>
    <w:p w:rsidR="00810380" w:rsidRPr="00AC6E57" w:rsidRDefault="00810380" w:rsidP="00D001B2">
      <w:pPr>
        <w:spacing w:line="240" w:lineRule="auto"/>
        <w:jc w:val="both"/>
        <w:rPr>
          <w:rFonts w:ascii="Times New Roman" w:hAnsi="Times New Roman" w:cs="Times New Roman"/>
          <w:b/>
          <w:sz w:val="24"/>
          <w:szCs w:val="24"/>
        </w:rPr>
      </w:pPr>
      <w:r w:rsidRPr="00AC6E57">
        <w:rPr>
          <w:rFonts w:ascii="Times New Roman" w:hAnsi="Times New Roman" w:cs="Times New Roman"/>
          <w:b/>
          <w:sz w:val="24"/>
          <w:szCs w:val="24"/>
        </w:rPr>
        <w:t>Положение определяет:</w:t>
      </w:r>
    </w:p>
    <w:p w:rsidR="00810380" w:rsidRPr="00AC6E57" w:rsidRDefault="00810380" w:rsidP="00D001B2">
      <w:pPr>
        <w:pStyle w:val="a3"/>
        <w:numPr>
          <w:ilvl w:val="0"/>
          <w:numId w:val="14"/>
        </w:numPr>
        <w:spacing w:after="0" w:line="240" w:lineRule="auto"/>
        <w:jc w:val="both"/>
        <w:rPr>
          <w:rFonts w:ascii="Times New Roman" w:hAnsi="Times New Roman" w:cs="Times New Roman"/>
          <w:sz w:val="24"/>
          <w:szCs w:val="24"/>
        </w:rPr>
      </w:pPr>
      <w:r w:rsidRPr="00AC6E57">
        <w:rPr>
          <w:rFonts w:ascii="Times New Roman" w:hAnsi="Times New Roman" w:cs="Times New Roman"/>
          <w:sz w:val="24"/>
          <w:szCs w:val="24"/>
        </w:rPr>
        <w:t>организационные основы формирования бюджетов</w:t>
      </w:r>
    </w:p>
    <w:p w:rsidR="00810380" w:rsidRPr="00AC6E57" w:rsidRDefault="00810380" w:rsidP="00D001B2">
      <w:pPr>
        <w:pStyle w:val="a3"/>
        <w:numPr>
          <w:ilvl w:val="0"/>
          <w:numId w:val="14"/>
        </w:numPr>
        <w:spacing w:after="0" w:line="240" w:lineRule="auto"/>
        <w:jc w:val="both"/>
        <w:rPr>
          <w:rFonts w:ascii="Times New Roman" w:hAnsi="Times New Roman" w:cs="Times New Roman"/>
          <w:sz w:val="24"/>
          <w:szCs w:val="24"/>
        </w:rPr>
      </w:pPr>
      <w:r w:rsidRPr="00AC6E57">
        <w:rPr>
          <w:rFonts w:ascii="Times New Roman" w:hAnsi="Times New Roman" w:cs="Times New Roman"/>
          <w:sz w:val="24"/>
          <w:szCs w:val="24"/>
        </w:rPr>
        <w:t>периоды и периодичность формирования бюджетов;</w:t>
      </w:r>
    </w:p>
    <w:p w:rsidR="00810380" w:rsidRPr="00AC6E57" w:rsidRDefault="00810380" w:rsidP="00D001B2">
      <w:pPr>
        <w:pStyle w:val="a3"/>
        <w:numPr>
          <w:ilvl w:val="0"/>
          <w:numId w:val="14"/>
        </w:numPr>
        <w:spacing w:after="0" w:line="240" w:lineRule="auto"/>
        <w:jc w:val="both"/>
        <w:rPr>
          <w:rFonts w:ascii="Times New Roman" w:hAnsi="Times New Roman" w:cs="Times New Roman"/>
          <w:sz w:val="24"/>
          <w:szCs w:val="24"/>
        </w:rPr>
      </w:pPr>
      <w:r w:rsidRPr="00AC6E57">
        <w:rPr>
          <w:rFonts w:ascii="Times New Roman" w:hAnsi="Times New Roman" w:cs="Times New Roman"/>
          <w:sz w:val="24"/>
          <w:szCs w:val="24"/>
        </w:rPr>
        <w:t>регламент планирования;</w:t>
      </w:r>
    </w:p>
    <w:p w:rsidR="00810380" w:rsidRPr="00AC6E57" w:rsidRDefault="00810380" w:rsidP="00D001B2">
      <w:pPr>
        <w:pStyle w:val="a3"/>
        <w:numPr>
          <w:ilvl w:val="0"/>
          <w:numId w:val="14"/>
        </w:numPr>
        <w:spacing w:after="0" w:line="240" w:lineRule="auto"/>
        <w:jc w:val="both"/>
        <w:rPr>
          <w:rFonts w:ascii="Times New Roman" w:hAnsi="Times New Roman" w:cs="Times New Roman"/>
          <w:sz w:val="24"/>
          <w:szCs w:val="24"/>
        </w:rPr>
      </w:pPr>
      <w:r w:rsidRPr="00AC6E57">
        <w:rPr>
          <w:rFonts w:ascii="Times New Roman" w:hAnsi="Times New Roman" w:cs="Times New Roman"/>
          <w:sz w:val="24"/>
          <w:szCs w:val="24"/>
        </w:rPr>
        <w:t>формат планирования.</w:t>
      </w:r>
    </w:p>
    <w:p w:rsidR="00134073" w:rsidRPr="00AC6E57" w:rsidRDefault="00134073" w:rsidP="00D001B2">
      <w:pPr>
        <w:spacing w:after="0" w:line="240" w:lineRule="auto"/>
        <w:ind w:left="360"/>
        <w:jc w:val="both"/>
        <w:rPr>
          <w:rFonts w:ascii="Times New Roman" w:hAnsi="Times New Roman" w:cs="Times New Roman"/>
          <w:sz w:val="24"/>
          <w:szCs w:val="24"/>
        </w:rPr>
      </w:pPr>
    </w:p>
    <w:p w:rsidR="00810380" w:rsidRDefault="00810380" w:rsidP="00D001B2">
      <w:pPr>
        <w:pStyle w:val="a3"/>
        <w:numPr>
          <w:ilvl w:val="0"/>
          <w:numId w:val="2"/>
        </w:numPr>
        <w:spacing w:after="0" w:line="240" w:lineRule="auto"/>
        <w:jc w:val="both"/>
        <w:rPr>
          <w:rFonts w:ascii="Times New Roman" w:hAnsi="Times New Roman" w:cs="Times New Roman"/>
          <w:b/>
          <w:sz w:val="24"/>
          <w:szCs w:val="24"/>
        </w:rPr>
      </w:pPr>
      <w:r w:rsidRPr="00AC6E57">
        <w:rPr>
          <w:rFonts w:ascii="Times New Roman" w:hAnsi="Times New Roman" w:cs="Times New Roman"/>
          <w:b/>
          <w:sz w:val="24"/>
          <w:szCs w:val="24"/>
        </w:rPr>
        <w:t>Базовые принципы</w:t>
      </w:r>
    </w:p>
    <w:p w:rsidR="00D001B2" w:rsidRPr="00AC6E57" w:rsidRDefault="00D001B2" w:rsidP="00D001B2">
      <w:pPr>
        <w:pStyle w:val="a3"/>
        <w:spacing w:after="0" w:line="240" w:lineRule="auto"/>
        <w:ind w:left="360"/>
        <w:jc w:val="both"/>
        <w:rPr>
          <w:rFonts w:ascii="Times New Roman" w:hAnsi="Times New Roman" w:cs="Times New Roman"/>
          <w:b/>
          <w:sz w:val="24"/>
          <w:szCs w:val="24"/>
        </w:rPr>
      </w:pP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b/>
          <w:bCs/>
          <w:sz w:val="24"/>
          <w:szCs w:val="24"/>
        </w:rPr>
        <w:t>Бюджетное планирование</w:t>
      </w:r>
      <w:r w:rsidRPr="00AC6E57">
        <w:rPr>
          <w:rFonts w:ascii="Times New Roman" w:hAnsi="Times New Roman" w:cs="Times New Roman"/>
          <w:sz w:val="24"/>
          <w:szCs w:val="24"/>
        </w:rPr>
        <w:t xml:space="preserve"> – процесс коллективной разработки плана работ Общества на будущий период, в результате которого все мероприятия хозяйственной деятельности представляются в финансовом выражении в формате бюджетов, ведущихся по центрам финансовой ответственности (ЦФО).</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b/>
          <w:bCs/>
          <w:sz w:val="24"/>
          <w:szCs w:val="24"/>
        </w:rPr>
        <w:t>Цель бюджетного планирования</w:t>
      </w:r>
      <w:r w:rsidRPr="00AC6E57">
        <w:rPr>
          <w:rFonts w:ascii="Times New Roman" w:hAnsi="Times New Roman" w:cs="Times New Roman"/>
          <w:sz w:val="24"/>
          <w:szCs w:val="24"/>
        </w:rPr>
        <w:t xml:space="preserve"> – структурировать будущее Общества на следующий период в финансово-экономических терминах таким образом, чтобы оптимально обеспечить достижение целей, поставленных руководством Общества.</w:t>
      </w:r>
    </w:p>
    <w:p w:rsidR="00810380" w:rsidRPr="00AC6E57" w:rsidRDefault="00810380" w:rsidP="00D001B2">
      <w:pPr>
        <w:spacing w:line="240" w:lineRule="auto"/>
        <w:jc w:val="both"/>
        <w:rPr>
          <w:rFonts w:ascii="Times New Roman" w:hAnsi="Times New Roman" w:cs="Times New Roman"/>
          <w:sz w:val="24"/>
          <w:szCs w:val="24"/>
        </w:rPr>
      </w:pPr>
      <w:proofErr w:type="gramStart"/>
      <w:r w:rsidRPr="00AC6E57">
        <w:rPr>
          <w:rFonts w:ascii="Times New Roman" w:hAnsi="Times New Roman" w:cs="Times New Roman"/>
          <w:b/>
          <w:bCs/>
          <w:sz w:val="24"/>
          <w:szCs w:val="24"/>
        </w:rPr>
        <w:t>Результат планирования</w:t>
      </w:r>
      <w:r w:rsidRPr="00AC6E57">
        <w:rPr>
          <w:rFonts w:ascii="Times New Roman" w:hAnsi="Times New Roman" w:cs="Times New Roman"/>
          <w:sz w:val="24"/>
          <w:szCs w:val="24"/>
        </w:rPr>
        <w:t xml:space="preserve"> – сводный бюджет (бюджет доходов и расходов (БДР), график платежей, график поступлений на следующий период, согласованный со всеми участниками процесса, утвержденный руководством и принятый к исполнению всеми службами и подразделениями Общества.</w:t>
      </w:r>
      <w:proofErr w:type="gramEnd"/>
    </w:p>
    <w:p w:rsidR="00810380" w:rsidRPr="00AC6E57" w:rsidRDefault="00810380" w:rsidP="00D001B2">
      <w:pPr>
        <w:spacing w:line="240" w:lineRule="auto"/>
        <w:jc w:val="both"/>
        <w:rPr>
          <w:rFonts w:ascii="Times New Roman" w:hAnsi="Times New Roman" w:cs="Times New Roman"/>
          <w:sz w:val="24"/>
          <w:szCs w:val="24"/>
        </w:rPr>
      </w:pPr>
      <w:proofErr w:type="gramStart"/>
      <w:r w:rsidRPr="00AC6E57">
        <w:rPr>
          <w:rFonts w:ascii="Times New Roman" w:hAnsi="Times New Roman" w:cs="Times New Roman"/>
          <w:b/>
          <w:bCs/>
          <w:sz w:val="24"/>
          <w:szCs w:val="24"/>
        </w:rPr>
        <w:t>Регламент бюджетного планирования</w:t>
      </w:r>
      <w:r w:rsidRPr="00AC6E57">
        <w:rPr>
          <w:rFonts w:ascii="Times New Roman" w:hAnsi="Times New Roman" w:cs="Times New Roman"/>
          <w:sz w:val="24"/>
          <w:szCs w:val="24"/>
        </w:rPr>
        <w:t xml:space="preserve"> – порядок разработки планов (бюджетов), определяющий этапы работы (формирование, согласование, утверждение), участников каждого этапа (должность и подразделение), действия участника (последовательность и сроки), источники и форматы получения и передачи информации.</w:t>
      </w:r>
      <w:proofErr w:type="gramEnd"/>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Система бюджетного планирования, с одной стороны, использует как целевые установки показателей среднесрочного планирования, а с другой, является детализированной информационной базой для формирования планов в среднесрочной перспективе.</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b/>
          <w:bCs/>
          <w:sz w:val="24"/>
          <w:szCs w:val="24"/>
        </w:rPr>
        <w:t xml:space="preserve">Горизонт планирования бюджета </w:t>
      </w:r>
      <w:r w:rsidRPr="00AC6E57">
        <w:rPr>
          <w:rFonts w:ascii="Times New Roman" w:hAnsi="Times New Roman" w:cs="Times New Roman"/>
          <w:sz w:val="24"/>
          <w:szCs w:val="24"/>
        </w:rPr>
        <w:t>– период, на который можно спрогнозировать деятельность Общества в количественных (стоимостных) показателях данного бюджета с приемлемой точностью.</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b/>
          <w:bCs/>
          <w:sz w:val="24"/>
          <w:szCs w:val="24"/>
        </w:rPr>
        <w:t xml:space="preserve">Шаг планирования бюджета </w:t>
      </w:r>
      <w:r w:rsidRPr="00AC6E57">
        <w:rPr>
          <w:rFonts w:ascii="Times New Roman" w:hAnsi="Times New Roman" w:cs="Times New Roman"/>
          <w:sz w:val="24"/>
          <w:szCs w:val="24"/>
        </w:rPr>
        <w:t>– периодичность, с которой в пределах горизонта планирования формируется данный бюджет.</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b/>
          <w:sz w:val="24"/>
          <w:szCs w:val="24"/>
        </w:rPr>
        <w:t>ЦФО или центр финансовой ответственности</w:t>
      </w:r>
      <w:r w:rsidRPr="00AC6E57">
        <w:rPr>
          <w:rFonts w:ascii="Times New Roman" w:hAnsi="Times New Roman" w:cs="Times New Roman"/>
          <w:sz w:val="24"/>
          <w:szCs w:val="24"/>
        </w:rPr>
        <w:t xml:space="preserve"> – структурное подразделение компании, ответственное за достижение целевого значения того или иного финансового показателя.</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В финансовой структуре Общества выделяются</w:t>
      </w:r>
      <w:r w:rsidRPr="00AC6E57">
        <w:rPr>
          <w:rStyle w:val="apple-converted-space"/>
          <w:rFonts w:ascii="Times New Roman" w:eastAsiaTheme="majorEastAsia" w:hAnsi="Times New Roman" w:cs="Times New Roman"/>
          <w:sz w:val="24"/>
          <w:szCs w:val="24"/>
        </w:rPr>
        <w:t xml:space="preserve"> два </w:t>
      </w:r>
      <w:r w:rsidRPr="00AC6E57">
        <w:rPr>
          <w:rFonts w:ascii="Times New Roman" w:hAnsi="Times New Roman" w:cs="Times New Roman"/>
          <w:sz w:val="24"/>
          <w:szCs w:val="24"/>
        </w:rPr>
        <w:t>основных ЦФО:</w:t>
      </w:r>
    </w:p>
    <w:p w:rsidR="00810380" w:rsidRPr="00AC6E57" w:rsidRDefault="00810380" w:rsidP="00D001B2">
      <w:pPr>
        <w:spacing w:line="240" w:lineRule="auto"/>
        <w:jc w:val="both"/>
        <w:rPr>
          <w:rFonts w:ascii="Times New Roman" w:hAnsi="Times New Roman" w:cs="Times New Roman"/>
          <w:sz w:val="24"/>
          <w:szCs w:val="24"/>
        </w:rPr>
      </w:pPr>
      <w:r w:rsidRPr="00AC6E57">
        <w:rPr>
          <w:rStyle w:val="fill"/>
          <w:rFonts w:ascii="Times New Roman" w:hAnsi="Times New Roman" w:cs="Times New Roman"/>
          <w:i/>
          <w:iCs/>
          <w:sz w:val="24"/>
          <w:szCs w:val="24"/>
        </w:rPr>
        <w:t>Центр дохода;</w:t>
      </w:r>
    </w:p>
    <w:p w:rsidR="00810380" w:rsidRPr="00AC6E57" w:rsidRDefault="00810380" w:rsidP="00D001B2">
      <w:pPr>
        <w:spacing w:line="240" w:lineRule="auto"/>
        <w:jc w:val="both"/>
        <w:rPr>
          <w:rFonts w:ascii="Times New Roman" w:hAnsi="Times New Roman" w:cs="Times New Roman"/>
          <w:sz w:val="24"/>
          <w:szCs w:val="24"/>
        </w:rPr>
      </w:pPr>
      <w:r w:rsidRPr="00AC6E57">
        <w:rPr>
          <w:rStyle w:val="fill"/>
          <w:rFonts w:ascii="Times New Roman" w:hAnsi="Times New Roman" w:cs="Times New Roman"/>
          <w:i/>
          <w:iCs/>
          <w:sz w:val="24"/>
          <w:szCs w:val="24"/>
        </w:rPr>
        <w:lastRenderedPageBreak/>
        <w:t>Центр затрат.</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Центр затрат (ЦЗ) отвечает только за произведенные затраты и выплаты денежных средств на основе регламента исполнения платежных обязательств Общества в рамках сформированного бюджета доходов и расходов.</w:t>
      </w:r>
    </w:p>
    <w:p w:rsidR="00810380"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Центр дохода (ЦД) отвечает за доходы и поступления денежных сре</w:t>
      </w:r>
      <w:proofErr w:type="gramStart"/>
      <w:r w:rsidRPr="00AC6E57">
        <w:rPr>
          <w:rFonts w:ascii="Times New Roman" w:hAnsi="Times New Roman" w:cs="Times New Roman"/>
          <w:sz w:val="24"/>
          <w:szCs w:val="24"/>
        </w:rPr>
        <w:t>дств в пр</w:t>
      </w:r>
      <w:proofErr w:type="gramEnd"/>
      <w:r w:rsidRPr="00AC6E57">
        <w:rPr>
          <w:rFonts w:ascii="Times New Roman" w:hAnsi="Times New Roman" w:cs="Times New Roman"/>
          <w:sz w:val="24"/>
          <w:szCs w:val="24"/>
        </w:rPr>
        <w:t>оцессе своей деятельности на основе регламента по работе с дебиторской задолженностью в рамках сформированного бюджета доходов и расходов.</w:t>
      </w:r>
    </w:p>
    <w:p w:rsidR="00D001B2" w:rsidRPr="00AC6E57" w:rsidRDefault="00D001B2" w:rsidP="00D001B2">
      <w:pPr>
        <w:spacing w:line="240" w:lineRule="auto"/>
        <w:jc w:val="both"/>
        <w:rPr>
          <w:rFonts w:ascii="Times New Roman" w:hAnsi="Times New Roman" w:cs="Times New Roman"/>
          <w:sz w:val="24"/>
          <w:szCs w:val="24"/>
        </w:rPr>
      </w:pPr>
    </w:p>
    <w:tbl>
      <w:tblPr>
        <w:tblStyle w:val="a9"/>
        <w:tblW w:w="0" w:type="auto"/>
        <w:tblLook w:val="04A0"/>
      </w:tblPr>
      <w:tblGrid>
        <w:gridCol w:w="1797"/>
        <w:gridCol w:w="3827"/>
        <w:gridCol w:w="4076"/>
      </w:tblGrid>
      <w:tr w:rsidR="00810380" w:rsidRPr="00AC6E57" w:rsidTr="005E20E9">
        <w:tc>
          <w:tcPr>
            <w:tcW w:w="1668" w:type="dxa"/>
          </w:tcPr>
          <w:p w:rsidR="00810380" w:rsidRPr="00AC6E57" w:rsidRDefault="00810380" w:rsidP="00D001B2">
            <w:pPr>
              <w:jc w:val="both"/>
              <w:rPr>
                <w:rFonts w:ascii="Times New Roman" w:hAnsi="Times New Roman" w:cs="Times New Roman"/>
              </w:rPr>
            </w:pPr>
          </w:p>
        </w:tc>
        <w:tc>
          <w:tcPr>
            <w:tcW w:w="3827" w:type="dxa"/>
          </w:tcPr>
          <w:p w:rsidR="00810380" w:rsidRPr="00AC6E57" w:rsidRDefault="00810380" w:rsidP="00D001B2">
            <w:pPr>
              <w:jc w:val="both"/>
              <w:rPr>
                <w:rFonts w:ascii="Times New Roman" w:hAnsi="Times New Roman" w:cs="Times New Roman"/>
              </w:rPr>
            </w:pPr>
            <w:r w:rsidRPr="00AC6E57">
              <w:rPr>
                <w:rFonts w:ascii="Times New Roman" w:hAnsi="Times New Roman" w:cs="Times New Roman"/>
              </w:rPr>
              <w:t>Центр дохода</w:t>
            </w:r>
          </w:p>
        </w:tc>
        <w:tc>
          <w:tcPr>
            <w:tcW w:w="4076" w:type="dxa"/>
          </w:tcPr>
          <w:p w:rsidR="00810380" w:rsidRPr="00AC6E57" w:rsidRDefault="00810380" w:rsidP="00D001B2">
            <w:pPr>
              <w:jc w:val="both"/>
              <w:rPr>
                <w:rFonts w:ascii="Times New Roman" w:hAnsi="Times New Roman" w:cs="Times New Roman"/>
              </w:rPr>
            </w:pPr>
            <w:r w:rsidRPr="00AC6E57">
              <w:rPr>
                <w:rFonts w:ascii="Times New Roman" w:hAnsi="Times New Roman" w:cs="Times New Roman"/>
              </w:rPr>
              <w:t>Центр затрат</w:t>
            </w:r>
          </w:p>
        </w:tc>
      </w:tr>
      <w:tr w:rsidR="00810380" w:rsidRPr="00AC6E57" w:rsidTr="005E20E9">
        <w:tc>
          <w:tcPr>
            <w:tcW w:w="1668" w:type="dxa"/>
          </w:tcPr>
          <w:p w:rsidR="00810380" w:rsidRPr="00AC6E57" w:rsidRDefault="00810380" w:rsidP="00D001B2">
            <w:pPr>
              <w:jc w:val="both"/>
              <w:rPr>
                <w:rFonts w:ascii="Times New Roman" w:hAnsi="Times New Roman" w:cs="Times New Roman"/>
              </w:rPr>
            </w:pPr>
            <w:r w:rsidRPr="00AC6E57">
              <w:rPr>
                <w:rFonts w:ascii="Times New Roman" w:hAnsi="Times New Roman" w:cs="Times New Roman"/>
              </w:rPr>
              <w:t>Руководитель</w:t>
            </w:r>
          </w:p>
        </w:tc>
        <w:tc>
          <w:tcPr>
            <w:tcW w:w="3827" w:type="dxa"/>
          </w:tcPr>
          <w:p w:rsidR="00810380" w:rsidRPr="00AC6E57" w:rsidRDefault="00810380" w:rsidP="00D001B2">
            <w:pPr>
              <w:jc w:val="both"/>
              <w:rPr>
                <w:rFonts w:ascii="Times New Roman" w:hAnsi="Times New Roman" w:cs="Times New Roman"/>
              </w:rPr>
            </w:pPr>
            <w:r w:rsidRPr="00AC6E57">
              <w:rPr>
                <w:rFonts w:ascii="Times New Roman" w:hAnsi="Times New Roman" w:cs="Times New Roman"/>
              </w:rPr>
              <w:t>Генеральный директор</w:t>
            </w:r>
          </w:p>
          <w:p w:rsidR="00810380" w:rsidRPr="00AC6E57" w:rsidRDefault="00810380" w:rsidP="00D001B2">
            <w:pPr>
              <w:jc w:val="both"/>
              <w:rPr>
                <w:rFonts w:ascii="Times New Roman" w:hAnsi="Times New Roman" w:cs="Times New Roman"/>
              </w:rPr>
            </w:pPr>
          </w:p>
        </w:tc>
        <w:tc>
          <w:tcPr>
            <w:tcW w:w="4076" w:type="dxa"/>
          </w:tcPr>
          <w:p w:rsidR="00810380" w:rsidRPr="00AC6E57" w:rsidRDefault="00810380" w:rsidP="00D001B2">
            <w:pPr>
              <w:jc w:val="both"/>
              <w:rPr>
                <w:rFonts w:ascii="Times New Roman" w:hAnsi="Times New Roman" w:cs="Times New Roman"/>
              </w:rPr>
            </w:pPr>
            <w:r w:rsidRPr="00AC6E57">
              <w:rPr>
                <w:rFonts w:ascii="Times New Roman" w:hAnsi="Times New Roman" w:cs="Times New Roman"/>
              </w:rPr>
              <w:t>Генеральный директор</w:t>
            </w:r>
          </w:p>
          <w:p w:rsidR="00810380" w:rsidRPr="00AC6E57" w:rsidRDefault="00810380" w:rsidP="00D001B2">
            <w:pPr>
              <w:jc w:val="both"/>
              <w:rPr>
                <w:rFonts w:ascii="Times New Roman" w:hAnsi="Times New Roman" w:cs="Times New Roman"/>
              </w:rPr>
            </w:pPr>
          </w:p>
        </w:tc>
      </w:tr>
      <w:tr w:rsidR="00810380" w:rsidRPr="00AC6E57" w:rsidTr="005E20E9">
        <w:tc>
          <w:tcPr>
            <w:tcW w:w="1668" w:type="dxa"/>
          </w:tcPr>
          <w:p w:rsidR="00810380" w:rsidRPr="00AC6E57" w:rsidRDefault="00810380" w:rsidP="00D001B2">
            <w:pPr>
              <w:jc w:val="both"/>
              <w:rPr>
                <w:rFonts w:ascii="Times New Roman" w:hAnsi="Times New Roman" w:cs="Times New Roman"/>
              </w:rPr>
            </w:pPr>
            <w:proofErr w:type="gramStart"/>
            <w:r w:rsidRPr="00AC6E57">
              <w:rPr>
                <w:rFonts w:ascii="Times New Roman" w:hAnsi="Times New Roman" w:cs="Times New Roman"/>
              </w:rPr>
              <w:t>Ответственный</w:t>
            </w:r>
            <w:proofErr w:type="gramEnd"/>
            <w:r w:rsidRPr="00AC6E57">
              <w:rPr>
                <w:rFonts w:ascii="Times New Roman" w:hAnsi="Times New Roman" w:cs="Times New Roman"/>
              </w:rPr>
              <w:t xml:space="preserve"> за исполнение бюджета</w:t>
            </w:r>
          </w:p>
        </w:tc>
        <w:tc>
          <w:tcPr>
            <w:tcW w:w="3827" w:type="dxa"/>
          </w:tcPr>
          <w:p w:rsidR="00810380" w:rsidRPr="00AC6E57" w:rsidRDefault="00810380" w:rsidP="00D001B2">
            <w:pPr>
              <w:jc w:val="both"/>
              <w:rPr>
                <w:rFonts w:ascii="Times New Roman" w:hAnsi="Times New Roman" w:cs="Times New Roman"/>
              </w:rPr>
            </w:pPr>
            <w:r w:rsidRPr="00AC6E57">
              <w:rPr>
                <w:rFonts w:ascii="Times New Roman" w:hAnsi="Times New Roman" w:cs="Times New Roman"/>
              </w:rPr>
              <w:t xml:space="preserve">Коммерческий директор </w:t>
            </w:r>
          </w:p>
        </w:tc>
        <w:tc>
          <w:tcPr>
            <w:tcW w:w="4076" w:type="dxa"/>
          </w:tcPr>
          <w:p w:rsidR="00810380" w:rsidRPr="00AC6E57" w:rsidRDefault="00810380" w:rsidP="00D001B2">
            <w:pPr>
              <w:jc w:val="both"/>
              <w:rPr>
                <w:rFonts w:ascii="Times New Roman" w:hAnsi="Times New Roman" w:cs="Times New Roman"/>
              </w:rPr>
            </w:pPr>
            <w:r w:rsidRPr="00AC6E57">
              <w:rPr>
                <w:rFonts w:ascii="Times New Roman" w:hAnsi="Times New Roman" w:cs="Times New Roman"/>
              </w:rPr>
              <w:t>Финансовый директор</w:t>
            </w:r>
          </w:p>
        </w:tc>
      </w:tr>
    </w:tbl>
    <w:p w:rsidR="00810380" w:rsidRPr="00AC6E57" w:rsidRDefault="00810380" w:rsidP="00D001B2">
      <w:pPr>
        <w:spacing w:line="240" w:lineRule="auto"/>
        <w:jc w:val="both"/>
        <w:rPr>
          <w:rFonts w:ascii="Times New Roman" w:hAnsi="Times New Roman" w:cs="Times New Roman"/>
          <w:sz w:val="24"/>
          <w:szCs w:val="24"/>
        </w:rPr>
      </w:pPr>
    </w:p>
    <w:p w:rsidR="00134073" w:rsidRPr="00AC6E57" w:rsidRDefault="00134073" w:rsidP="00D001B2">
      <w:pPr>
        <w:spacing w:line="240" w:lineRule="auto"/>
        <w:jc w:val="both"/>
        <w:rPr>
          <w:rFonts w:ascii="Times New Roman" w:hAnsi="Times New Roman" w:cs="Times New Roman"/>
          <w:sz w:val="24"/>
          <w:szCs w:val="24"/>
        </w:rPr>
      </w:pPr>
    </w:p>
    <w:p w:rsidR="00810380" w:rsidRDefault="00810380" w:rsidP="00D001B2">
      <w:pPr>
        <w:pStyle w:val="a3"/>
        <w:numPr>
          <w:ilvl w:val="0"/>
          <w:numId w:val="2"/>
        </w:numPr>
        <w:spacing w:after="0" w:line="240" w:lineRule="auto"/>
        <w:jc w:val="both"/>
        <w:rPr>
          <w:rFonts w:ascii="Times New Roman" w:hAnsi="Times New Roman" w:cs="Times New Roman"/>
          <w:b/>
          <w:sz w:val="24"/>
          <w:szCs w:val="24"/>
        </w:rPr>
      </w:pPr>
      <w:r w:rsidRPr="00AC6E57">
        <w:rPr>
          <w:rFonts w:ascii="Times New Roman" w:hAnsi="Times New Roman" w:cs="Times New Roman"/>
          <w:b/>
          <w:sz w:val="24"/>
          <w:szCs w:val="24"/>
        </w:rPr>
        <w:t>Состав системы бюджетного планирования</w:t>
      </w:r>
    </w:p>
    <w:p w:rsidR="00D001B2" w:rsidRPr="00AC6E57" w:rsidRDefault="00D001B2" w:rsidP="00D001B2">
      <w:pPr>
        <w:pStyle w:val="a3"/>
        <w:spacing w:after="0" w:line="240" w:lineRule="auto"/>
        <w:ind w:left="360"/>
        <w:jc w:val="both"/>
        <w:rPr>
          <w:rFonts w:ascii="Times New Roman" w:hAnsi="Times New Roman" w:cs="Times New Roman"/>
          <w:b/>
          <w:sz w:val="24"/>
          <w:szCs w:val="24"/>
        </w:rPr>
      </w:pP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В Обществе выделяются следующие этапы планирования:</w:t>
      </w:r>
    </w:p>
    <w:p w:rsidR="00810380" w:rsidRPr="00AC6E57" w:rsidRDefault="00810380" w:rsidP="00D001B2">
      <w:pPr>
        <w:spacing w:line="240" w:lineRule="auto"/>
        <w:jc w:val="both"/>
        <w:rPr>
          <w:rFonts w:ascii="Times New Roman" w:hAnsi="Times New Roman" w:cs="Times New Roman"/>
          <w:i/>
          <w:sz w:val="24"/>
          <w:szCs w:val="24"/>
        </w:rPr>
      </w:pPr>
      <w:proofErr w:type="gramStart"/>
      <w:r w:rsidRPr="00AC6E57">
        <w:rPr>
          <w:rFonts w:ascii="Times New Roman" w:hAnsi="Times New Roman" w:cs="Times New Roman"/>
          <w:i/>
          <w:sz w:val="24"/>
          <w:szCs w:val="24"/>
          <w:lang w:val="en-US"/>
        </w:rPr>
        <w:t>I</w:t>
      </w:r>
      <w:r w:rsidRPr="00AC6E57">
        <w:rPr>
          <w:rFonts w:ascii="Times New Roman" w:hAnsi="Times New Roman" w:cs="Times New Roman"/>
          <w:i/>
          <w:sz w:val="24"/>
          <w:szCs w:val="24"/>
        </w:rPr>
        <w:t xml:space="preserve"> Этап. </w:t>
      </w:r>
      <w:r w:rsidRPr="00AC6E57">
        <w:rPr>
          <w:rFonts w:ascii="Times New Roman" w:hAnsi="Times New Roman" w:cs="Times New Roman"/>
          <w:sz w:val="24"/>
          <w:szCs w:val="24"/>
        </w:rPr>
        <w:t>Формирование – процесс сбора или получения исходной информации.</w:t>
      </w:r>
      <w:proofErr w:type="gramEnd"/>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1. </w:t>
      </w:r>
      <w:proofErr w:type="gramStart"/>
      <w:r w:rsidRPr="00AC6E57">
        <w:rPr>
          <w:rFonts w:ascii="Times New Roman" w:hAnsi="Times New Roman" w:cs="Times New Roman"/>
          <w:sz w:val="24"/>
          <w:szCs w:val="24"/>
        </w:rPr>
        <w:t xml:space="preserve">Сбор статистики потребления энергоресурсов за предыдущие 3-5 лет </w:t>
      </w:r>
      <w:proofErr w:type="gramEnd"/>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2. Расчет плановых показателей с учетом данных по формированию тарифов на энергоресурсы </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3. Коррекция полученных данных с учетом фактического использования ресурса арендаторами.</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оправкой на фактическое использование ресурса арендаторами.</w:t>
      </w:r>
    </w:p>
    <w:p w:rsidR="00810380" w:rsidRPr="00AC6E57" w:rsidRDefault="00810380" w:rsidP="00D001B2">
      <w:pPr>
        <w:spacing w:line="240" w:lineRule="auto"/>
        <w:jc w:val="both"/>
        <w:rPr>
          <w:rFonts w:ascii="Times New Roman" w:hAnsi="Times New Roman" w:cs="Times New Roman"/>
          <w:sz w:val="24"/>
          <w:szCs w:val="24"/>
        </w:rPr>
      </w:pPr>
      <w:proofErr w:type="gramStart"/>
      <w:r w:rsidRPr="00AC6E57">
        <w:rPr>
          <w:rFonts w:ascii="Times New Roman" w:hAnsi="Times New Roman" w:cs="Times New Roman"/>
          <w:i/>
          <w:sz w:val="24"/>
          <w:szCs w:val="24"/>
          <w:lang w:val="en-US"/>
        </w:rPr>
        <w:t>II</w:t>
      </w:r>
      <w:r w:rsidRPr="00AC6E57">
        <w:rPr>
          <w:rFonts w:ascii="Times New Roman" w:hAnsi="Times New Roman" w:cs="Times New Roman"/>
          <w:i/>
          <w:sz w:val="24"/>
          <w:szCs w:val="24"/>
        </w:rPr>
        <w:t xml:space="preserve"> Этап. </w:t>
      </w:r>
      <w:r w:rsidRPr="00AC6E57">
        <w:rPr>
          <w:rFonts w:ascii="Times New Roman" w:hAnsi="Times New Roman" w:cs="Times New Roman"/>
          <w:sz w:val="24"/>
          <w:szCs w:val="24"/>
        </w:rPr>
        <w:t>Согласование – процесс обсуждения (изменения) показателей подготовленного бюджета между подразделениями и с руководством с целью устранения возможных противоречий таким образом, чтобы план соответствовал возможностям и интересам всех участвующих сторон при его исполнении, сохраняя при этом заданную руководством целевую установку.</w:t>
      </w:r>
      <w:proofErr w:type="gramEnd"/>
      <w:r w:rsidRPr="00AC6E57">
        <w:rPr>
          <w:rFonts w:ascii="Times New Roman" w:hAnsi="Times New Roman" w:cs="Times New Roman"/>
          <w:sz w:val="24"/>
          <w:szCs w:val="24"/>
        </w:rPr>
        <w:t xml:space="preserve"> Составной частью согласования является этап корректировки плановой информации (бюджетов).</w:t>
      </w:r>
    </w:p>
    <w:p w:rsidR="00D001B2" w:rsidRDefault="00810380" w:rsidP="00D001B2">
      <w:pPr>
        <w:spacing w:line="240" w:lineRule="auto"/>
        <w:jc w:val="both"/>
        <w:rPr>
          <w:rFonts w:ascii="Times New Roman" w:hAnsi="Times New Roman" w:cs="Times New Roman"/>
          <w:sz w:val="24"/>
          <w:szCs w:val="24"/>
          <w:u w:val="single"/>
        </w:rPr>
      </w:pPr>
      <w:proofErr w:type="gramStart"/>
      <w:r w:rsidRPr="00AC6E57">
        <w:rPr>
          <w:rFonts w:ascii="Times New Roman" w:hAnsi="Times New Roman" w:cs="Times New Roman"/>
          <w:i/>
          <w:sz w:val="24"/>
          <w:szCs w:val="24"/>
          <w:lang w:val="en-US"/>
        </w:rPr>
        <w:t>III</w:t>
      </w:r>
      <w:r w:rsidRPr="00AC6E57">
        <w:rPr>
          <w:rFonts w:ascii="Times New Roman" w:hAnsi="Times New Roman" w:cs="Times New Roman"/>
          <w:i/>
          <w:sz w:val="24"/>
          <w:szCs w:val="24"/>
        </w:rPr>
        <w:t xml:space="preserve"> Этап.</w:t>
      </w:r>
      <w:r w:rsidRPr="00AC6E57">
        <w:rPr>
          <w:rFonts w:ascii="Times New Roman" w:hAnsi="Times New Roman" w:cs="Times New Roman"/>
          <w:sz w:val="24"/>
          <w:szCs w:val="24"/>
        </w:rPr>
        <w:t xml:space="preserve"> Утверждение – процесс принятия руководством подготовленных и согласованных со всеми участниками бюджетов предприятия.</w:t>
      </w:r>
      <w:proofErr w:type="gramEnd"/>
      <w:r w:rsidRPr="00AC6E57">
        <w:rPr>
          <w:rFonts w:ascii="Times New Roman" w:hAnsi="Times New Roman" w:cs="Times New Roman"/>
          <w:sz w:val="24"/>
          <w:szCs w:val="24"/>
        </w:rPr>
        <w:t xml:space="preserve"> </w:t>
      </w:r>
      <w:r w:rsidRPr="00AC6E57">
        <w:rPr>
          <w:rFonts w:ascii="Times New Roman" w:hAnsi="Times New Roman" w:cs="Times New Roman"/>
          <w:sz w:val="24"/>
          <w:szCs w:val="24"/>
          <w:u w:val="single"/>
        </w:rPr>
        <w:t>Принятые планы становятся директивными, то есть утвержденными к обязательному исполнению центрами ответственности.</w:t>
      </w:r>
    </w:p>
    <w:p w:rsidR="00D001B2" w:rsidRPr="00AC6E57" w:rsidRDefault="00D001B2" w:rsidP="00D001B2">
      <w:pPr>
        <w:spacing w:line="240" w:lineRule="auto"/>
        <w:jc w:val="both"/>
        <w:rPr>
          <w:rFonts w:ascii="Times New Roman" w:hAnsi="Times New Roman" w:cs="Times New Roman"/>
          <w:sz w:val="24"/>
          <w:szCs w:val="24"/>
          <w:u w:val="single"/>
        </w:rPr>
      </w:pPr>
    </w:p>
    <w:p w:rsidR="00810380" w:rsidRPr="00AC6E57" w:rsidRDefault="00810380" w:rsidP="00D001B2">
      <w:pPr>
        <w:pStyle w:val="a3"/>
        <w:numPr>
          <w:ilvl w:val="0"/>
          <w:numId w:val="2"/>
        </w:numPr>
        <w:spacing w:after="0" w:line="240" w:lineRule="auto"/>
        <w:jc w:val="both"/>
        <w:rPr>
          <w:rFonts w:ascii="Times New Roman" w:hAnsi="Times New Roman" w:cs="Times New Roman"/>
          <w:b/>
          <w:sz w:val="24"/>
          <w:szCs w:val="24"/>
        </w:rPr>
      </w:pPr>
      <w:r w:rsidRPr="00AC6E57">
        <w:rPr>
          <w:rFonts w:ascii="Times New Roman" w:hAnsi="Times New Roman" w:cs="Times New Roman"/>
          <w:b/>
          <w:sz w:val="24"/>
          <w:szCs w:val="24"/>
        </w:rPr>
        <w:t>Периоды и периодичность планирования и корректировки бюджетов</w:t>
      </w:r>
    </w:p>
    <w:p w:rsidR="00810380" w:rsidRPr="00AC6E57" w:rsidRDefault="00810380" w:rsidP="00D001B2">
      <w:pPr>
        <w:spacing w:line="240" w:lineRule="auto"/>
        <w:jc w:val="both"/>
        <w:rPr>
          <w:rFonts w:ascii="Times New Roman" w:hAnsi="Times New Roman" w:cs="Times New Roman"/>
          <w:sz w:val="24"/>
          <w:szCs w:val="24"/>
        </w:rPr>
      </w:pPr>
      <w:r w:rsidRPr="00AC6E57">
        <w:rPr>
          <w:rFonts w:ascii="Times New Roman" w:hAnsi="Times New Roman" w:cs="Times New Roman"/>
          <w:sz w:val="24"/>
          <w:szCs w:val="24"/>
        </w:rPr>
        <w:t>Данный раздел определяет горизонт (период) и шаг (периодичность) планирования, а также периодичность текущей корректировки по функциональным бюджетам Общества.</w:t>
      </w:r>
    </w:p>
    <w:p w:rsidR="00810380" w:rsidRPr="00AC6E57" w:rsidRDefault="00810380" w:rsidP="00D001B2">
      <w:pPr>
        <w:spacing w:line="24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t>Горизонт и шаг планирования/корректировки бюджетов</w:t>
      </w:r>
    </w:p>
    <w:tbl>
      <w:tblPr>
        <w:tblW w:w="0" w:type="auto"/>
        <w:tblInd w:w="10" w:type="dxa"/>
        <w:tblCellMar>
          <w:top w:w="15" w:type="dxa"/>
          <w:left w:w="15" w:type="dxa"/>
          <w:bottom w:w="15" w:type="dxa"/>
          <w:right w:w="15" w:type="dxa"/>
        </w:tblCellMar>
        <w:tblLook w:val="04A0"/>
      </w:tblPr>
      <w:tblGrid>
        <w:gridCol w:w="3148"/>
        <w:gridCol w:w="1138"/>
        <w:gridCol w:w="765"/>
        <w:gridCol w:w="1824"/>
      </w:tblGrid>
      <w:tr w:rsidR="00810380" w:rsidRPr="00AC6E57" w:rsidTr="005E20E9">
        <w:trPr>
          <w:tblHead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ADADA"/>
            <w:tcMar>
              <w:top w:w="60" w:type="dxa"/>
              <w:left w:w="60" w:type="dxa"/>
              <w:bottom w:w="60" w:type="dxa"/>
              <w:right w:w="60" w:type="dxa"/>
            </w:tcMar>
            <w:vAlign w:val="center"/>
            <w:hideMark/>
          </w:tcPr>
          <w:p w:rsidR="00810380" w:rsidRPr="00AC6E57" w:rsidRDefault="00810380" w:rsidP="00D001B2">
            <w:pPr>
              <w:spacing w:line="24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lastRenderedPageBreak/>
              <w:t>Бюджеты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ADADA"/>
            <w:tcMar>
              <w:top w:w="60" w:type="dxa"/>
              <w:left w:w="60" w:type="dxa"/>
              <w:bottom w:w="60" w:type="dxa"/>
              <w:right w:w="60" w:type="dxa"/>
            </w:tcMar>
            <w:vAlign w:val="center"/>
            <w:hideMark/>
          </w:tcPr>
          <w:p w:rsidR="00810380" w:rsidRPr="00AC6E57" w:rsidRDefault="00810380" w:rsidP="00D001B2">
            <w:pPr>
              <w:spacing w:line="24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t>Планирование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ADADA"/>
            <w:tcMar>
              <w:top w:w="60" w:type="dxa"/>
              <w:left w:w="60" w:type="dxa"/>
              <w:bottom w:w="60" w:type="dxa"/>
              <w:right w:w="60" w:type="dxa"/>
            </w:tcMar>
            <w:vAlign w:val="center"/>
            <w:hideMark/>
          </w:tcPr>
          <w:p w:rsidR="00810380" w:rsidRPr="00AC6E57" w:rsidRDefault="00810380" w:rsidP="00D001B2">
            <w:pPr>
              <w:spacing w:line="24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t>Корректировка</w:t>
            </w:r>
          </w:p>
        </w:tc>
      </w:tr>
      <w:tr w:rsidR="00810380" w:rsidRPr="00AC6E57" w:rsidTr="005E20E9">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380" w:rsidRPr="00AC6E57" w:rsidRDefault="00810380" w:rsidP="00D001B2">
            <w:pPr>
              <w:spacing w:line="240" w:lineRule="auto"/>
              <w:jc w:val="both"/>
              <w:rPr>
                <w:rFonts w:ascii="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ADADA"/>
            <w:tcMar>
              <w:top w:w="60" w:type="dxa"/>
              <w:left w:w="60" w:type="dxa"/>
              <w:bottom w:w="60" w:type="dxa"/>
              <w:right w:w="60" w:type="dxa"/>
            </w:tcMar>
            <w:vAlign w:val="center"/>
            <w:hideMark/>
          </w:tcPr>
          <w:p w:rsidR="00810380" w:rsidRPr="00AC6E57" w:rsidRDefault="00810380" w:rsidP="00D001B2">
            <w:pPr>
              <w:spacing w:line="24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t>Горизонт</w:t>
            </w:r>
          </w:p>
        </w:tc>
        <w:tc>
          <w:tcPr>
            <w:tcW w:w="0" w:type="auto"/>
            <w:tcBorders>
              <w:top w:val="single" w:sz="4" w:space="0" w:color="000000"/>
              <w:left w:val="single" w:sz="4" w:space="0" w:color="000000"/>
              <w:bottom w:val="single" w:sz="4" w:space="0" w:color="000000"/>
              <w:right w:val="single" w:sz="4" w:space="0" w:color="000000"/>
            </w:tcBorders>
            <w:shd w:val="clear" w:color="auto" w:fill="DADADA"/>
            <w:tcMar>
              <w:top w:w="60" w:type="dxa"/>
              <w:left w:w="60" w:type="dxa"/>
              <w:bottom w:w="60" w:type="dxa"/>
              <w:right w:w="60" w:type="dxa"/>
            </w:tcMar>
            <w:vAlign w:val="center"/>
            <w:hideMark/>
          </w:tcPr>
          <w:p w:rsidR="00810380" w:rsidRPr="00AC6E57" w:rsidRDefault="00810380" w:rsidP="00D001B2">
            <w:pPr>
              <w:spacing w:line="24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t>Шаг</w:t>
            </w:r>
          </w:p>
        </w:tc>
        <w:tc>
          <w:tcPr>
            <w:tcW w:w="0" w:type="auto"/>
            <w:vMerge/>
            <w:tcBorders>
              <w:top w:val="single" w:sz="4" w:space="0" w:color="000000"/>
              <w:left w:val="single" w:sz="4" w:space="0" w:color="000000"/>
              <w:bottom w:val="single" w:sz="4" w:space="0" w:color="000000"/>
              <w:right w:val="single" w:sz="4" w:space="0" w:color="000000"/>
            </w:tcBorders>
            <w:hideMark/>
          </w:tcPr>
          <w:p w:rsidR="00810380" w:rsidRPr="00AC6E57" w:rsidRDefault="00810380" w:rsidP="00D001B2">
            <w:pPr>
              <w:spacing w:line="240" w:lineRule="auto"/>
              <w:jc w:val="both"/>
              <w:rPr>
                <w:rFonts w:ascii="Times New Roman" w:hAnsi="Times New Roman" w:cs="Times New Roman"/>
                <w:b/>
                <w:bCs/>
                <w:sz w:val="24"/>
                <w:szCs w:val="24"/>
              </w:rPr>
            </w:pPr>
          </w:p>
        </w:tc>
      </w:tr>
      <w:tr w:rsidR="00810380" w:rsidRPr="00AC6E57" w:rsidTr="005E20E9">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D001B2">
            <w:pPr>
              <w:spacing w:line="240" w:lineRule="auto"/>
              <w:jc w:val="both"/>
              <w:rPr>
                <w:rFonts w:ascii="Times New Roman" w:hAnsi="Times New Roman" w:cs="Times New Roman"/>
                <w:sz w:val="24"/>
                <w:szCs w:val="24"/>
              </w:rPr>
            </w:pPr>
            <w:r w:rsidRPr="00AC6E57">
              <w:rPr>
                <w:rStyle w:val="fill"/>
                <w:rFonts w:ascii="Times New Roman" w:hAnsi="Times New Roman" w:cs="Times New Roman"/>
                <w:i/>
                <w:iCs/>
                <w:sz w:val="24"/>
                <w:szCs w:val="24"/>
              </w:rPr>
              <w:t xml:space="preserve"> Бюджет доходов и расходов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810380" w:rsidRPr="00AC6E57" w:rsidRDefault="00810380" w:rsidP="00D001B2">
            <w:pPr>
              <w:spacing w:line="240" w:lineRule="auto"/>
              <w:jc w:val="both"/>
              <w:rPr>
                <w:rFonts w:ascii="Times New Roman" w:hAnsi="Times New Roman" w:cs="Times New Roman"/>
                <w:sz w:val="24"/>
                <w:szCs w:val="24"/>
              </w:rPr>
            </w:pPr>
            <w:r w:rsidRPr="00AC6E57">
              <w:rPr>
                <w:rStyle w:val="fill"/>
                <w:rFonts w:ascii="Times New Roman" w:hAnsi="Times New Roman" w:cs="Times New Roman"/>
                <w:i/>
                <w:iCs/>
                <w:sz w:val="24"/>
                <w:szCs w:val="24"/>
              </w:rPr>
              <w:t>Месяц</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810380" w:rsidRPr="00AC6E57" w:rsidRDefault="00810380" w:rsidP="00D001B2">
            <w:pPr>
              <w:spacing w:line="240" w:lineRule="auto"/>
              <w:jc w:val="both"/>
              <w:rPr>
                <w:rFonts w:ascii="Times New Roman" w:hAnsi="Times New Roman" w:cs="Times New Roman"/>
                <w:sz w:val="24"/>
                <w:szCs w:val="24"/>
              </w:rPr>
            </w:pPr>
            <w:r w:rsidRPr="00AC6E57">
              <w:rPr>
                <w:rStyle w:val="fill"/>
                <w:rFonts w:ascii="Times New Roman" w:hAnsi="Times New Roman" w:cs="Times New Roman"/>
                <w:i/>
                <w:iCs/>
                <w:sz w:val="24"/>
                <w:szCs w:val="24"/>
              </w:rPr>
              <w:t>Месяц</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810380" w:rsidRPr="00AC6E57" w:rsidRDefault="00810380" w:rsidP="00D001B2">
            <w:pPr>
              <w:spacing w:line="240" w:lineRule="auto"/>
              <w:jc w:val="both"/>
              <w:rPr>
                <w:rFonts w:ascii="Times New Roman" w:hAnsi="Times New Roman" w:cs="Times New Roman"/>
                <w:sz w:val="24"/>
                <w:szCs w:val="24"/>
              </w:rPr>
            </w:pPr>
            <w:r w:rsidRPr="00AC6E57">
              <w:rPr>
                <w:rStyle w:val="fill"/>
                <w:rFonts w:ascii="Times New Roman" w:hAnsi="Times New Roman" w:cs="Times New Roman"/>
                <w:i/>
                <w:iCs/>
                <w:sz w:val="24"/>
                <w:szCs w:val="24"/>
              </w:rPr>
              <w:t>Еженедельно</w:t>
            </w:r>
          </w:p>
        </w:tc>
      </w:tr>
    </w:tbl>
    <w:p w:rsidR="00810380" w:rsidRPr="00AC6E57" w:rsidRDefault="00810380" w:rsidP="00D001B2">
      <w:pPr>
        <w:spacing w:line="240" w:lineRule="auto"/>
        <w:jc w:val="both"/>
        <w:rPr>
          <w:rFonts w:ascii="Times New Roman" w:hAnsi="Times New Roman" w:cs="Times New Roman"/>
          <w:b/>
          <w:sz w:val="24"/>
          <w:szCs w:val="24"/>
        </w:rPr>
      </w:pPr>
    </w:p>
    <w:p w:rsidR="00810380" w:rsidRPr="00AC6E57" w:rsidRDefault="00810380" w:rsidP="00D001B2">
      <w:pPr>
        <w:spacing w:line="240" w:lineRule="auto"/>
        <w:jc w:val="both"/>
        <w:rPr>
          <w:rFonts w:ascii="Times New Roman" w:hAnsi="Times New Roman" w:cs="Times New Roman"/>
          <w:b/>
          <w:sz w:val="24"/>
          <w:szCs w:val="24"/>
        </w:rPr>
      </w:pPr>
      <w:r w:rsidRPr="00AC6E57">
        <w:rPr>
          <w:rFonts w:ascii="Times New Roman" w:hAnsi="Times New Roman" w:cs="Times New Roman"/>
          <w:b/>
          <w:sz w:val="24"/>
          <w:szCs w:val="24"/>
        </w:rPr>
        <w:t>Бюджет доходов и расходов</w:t>
      </w:r>
    </w:p>
    <w:tbl>
      <w:tblPr>
        <w:tblW w:w="10240" w:type="dxa"/>
        <w:tblInd w:w="97" w:type="dxa"/>
        <w:tblLook w:val="04A0"/>
      </w:tblPr>
      <w:tblGrid>
        <w:gridCol w:w="2320"/>
        <w:gridCol w:w="1720"/>
        <w:gridCol w:w="1720"/>
        <w:gridCol w:w="1003"/>
        <w:gridCol w:w="917"/>
        <w:gridCol w:w="1600"/>
        <w:gridCol w:w="960"/>
      </w:tblGrid>
      <w:tr w:rsidR="00810380" w:rsidRPr="00AC6E57" w:rsidTr="005E20E9">
        <w:trPr>
          <w:trHeight w:val="310"/>
        </w:trPr>
        <w:tc>
          <w:tcPr>
            <w:tcW w:w="232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p>
        </w:tc>
        <w:tc>
          <w:tcPr>
            <w:tcW w:w="172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p>
        </w:tc>
        <w:tc>
          <w:tcPr>
            <w:tcW w:w="172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 xml:space="preserve"> отклонение </w:t>
            </w:r>
          </w:p>
        </w:tc>
        <w:tc>
          <w:tcPr>
            <w:tcW w:w="160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r>
      <w:tr w:rsidR="00810380" w:rsidRPr="00AC6E57" w:rsidTr="005E20E9">
        <w:trPr>
          <w:trHeight w:val="320"/>
        </w:trPr>
        <w:tc>
          <w:tcPr>
            <w:tcW w:w="2320" w:type="dxa"/>
            <w:tcBorders>
              <w:top w:val="single" w:sz="4" w:space="0" w:color="auto"/>
              <w:left w:val="single" w:sz="4" w:space="0" w:color="auto"/>
              <w:bottom w:val="nil"/>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Статьи бюджета</w:t>
            </w:r>
          </w:p>
        </w:tc>
        <w:tc>
          <w:tcPr>
            <w:tcW w:w="1720" w:type="dxa"/>
            <w:tcBorders>
              <w:top w:val="single" w:sz="4" w:space="0" w:color="auto"/>
              <w:left w:val="nil"/>
              <w:bottom w:val="nil"/>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 xml:space="preserve"> план </w:t>
            </w:r>
          </w:p>
        </w:tc>
        <w:tc>
          <w:tcPr>
            <w:tcW w:w="1720" w:type="dxa"/>
            <w:tcBorders>
              <w:top w:val="single" w:sz="4" w:space="0" w:color="auto"/>
              <w:left w:val="nil"/>
              <w:bottom w:val="nil"/>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 xml:space="preserve"> факт </w:t>
            </w:r>
          </w:p>
        </w:tc>
        <w:tc>
          <w:tcPr>
            <w:tcW w:w="1003" w:type="dxa"/>
            <w:tcBorders>
              <w:top w:val="nil"/>
              <w:left w:val="nil"/>
              <w:bottom w:val="nil"/>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 xml:space="preserve"> в ед. </w:t>
            </w:r>
          </w:p>
        </w:tc>
        <w:tc>
          <w:tcPr>
            <w:tcW w:w="917" w:type="dxa"/>
            <w:tcBorders>
              <w:top w:val="nil"/>
              <w:left w:val="nil"/>
              <w:bottom w:val="nil"/>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 xml:space="preserve"> в % </w:t>
            </w:r>
          </w:p>
        </w:tc>
        <w:tc>
          <w:tcPr>
            <w:tcW w:w="1600" w:type="dxa"/>
            <w:tcBorders>
              <w:top w:val="single" w:sz="4" w:space="0" w:color="auto"/>
              <w:left w:val="nil"/>
              <w:bottom w:val="nil"/>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 xml:space="preserve"> примечание </w:t>
            </w:r>
          </w:p>
        </w:tc>
        <w:tc>
          <w:tcPr>
            <w:tcW w:w="96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r>
      <w:tr w:rsidR="00810380" w:rsidRPr="00AC6E57" w:rsidTr="005E20E9">
        <w:trPr>
          <w:trHeight w:val="310"/>
        </w:trPr>
        <w:tc>
          <w:tcPr>
            <w:tcW w:w="23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i/>
                <w:iCs/>
                <w:sz w:val="24"/>
                <w:szCs w:val="24"/>
                <w:u w:val="single"/>
                <w:lang w:eastAsia="ru-RU"/>
              </w:rPr>
            </w:pPr>
            <w:r w:rsidRPr="00AC6E57">
              <w:rPr>
                <w:rFonts w:ascii="Times New Roman" w:eastAsia="Times New Roman" w:hAnsi="Times New Roman" w:cs="Times New Roman"/>
                <w:i/>
                <w:iCs/>
                <w:sz w:val="24"/>
                <w:szCs w:val="24"/>
                <w:u w:val="single"/>
                <w:lang w:eastAsia="ru-RU"/>
              </w:rPr>
              <w:t>Доходы</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003" w:type="dxa"/>
            <w:tcBorders>
              <w:top w:val="single" w:sz="8" w:space="0" w:color="auto"/>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17" w:type="dxa"/>
            <w:tcBorders>
              <w:top w:val="single" w:sz="8" w:space="0" w:color="auto"/>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600" w:type="dxa"/>
            <w:tcBorders>
              <w:top w:val="single" w:sz="8" w:space="0" w:color="auto"/>
              <w:left w:val="nil"/>
              <w:bottom w:val="single" w:sz="4" w:space="0" w:color="auto"/>
              <w:right w:val="single" w:sz="8"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r>
      <w:tr w:rsidR="00810380" w:rsidRPr="00AC6E57" w:rsidTr="005E20E9">
        <w:trPr>
          <w:trHeight w:val="31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17"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r>
      <w:tr w:rsidR="00810380" w:rsidRPr="00AC6E57" w:rsidTr="005E20E9">
        <w:trPr>
          <w:trHeight w:val="31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17"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r>
      <w:tr w:rsidR="00810380" w:rsidRPr="00AC6E57" w:rsidTr="005E20E9">
        <w:trPr>
          <w:trHeight w:val="320"/>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8"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8"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003" w:type="dxa"/>
            <w:tcBorders>
              <w:top w:val="nil"/>
              <w:left w:val="nil"/>
              <w:bottom w:val="single" w:sz="8"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17" w:type="dxa"/>
            <w:tcBorders>
              <w:top w:val="nil"/>
              <w:left w:val="nil"/>
              <w:bottom w:val="single" w:sz="8"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600" w:type="dxa"/>
            <w:tcBorders>
              <w:top w:val="nil"/>
              <w:left w:val="nil"/>
              <w:bottom w:val="single" w:sz="8" w:space="0" w:color="auto"/>
              <w:right w:val="single" w:sz="8"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r>
      <w:tr w:rsidR="00810380" w:rsidRPr="00AC6E57" w:rsidTr="005E20E9">
        <w:trPr>
          <w:trHeight w:val="320"/>
        </w:trPr>
        <w:tc>
          <w:tcPr>
            <w:tcW w:w="2320" w:type="dxa"/>
            <w:tcBorders>
              <w:top w:val="nil"/>
              <w:left w:val="single" w:sz="8" w:space="0" w:color="auto"/>
              <w:bottom w:val="single" w:sz="8" w:space="0" w:color="auto"/>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ИТОГО</w:t>
            </w:r>
          </w:p>
        </w:tc>
        <w:tc>
          <w:tcPr>
            <w:tcW w:w="1720" w:type="dxa"/>
            <w:tcBorders>
              <w:top w:val="nil"/>
              <w:left w:val="nil"/>
              <w:bottom w:val="single" w:sz="8" w:space="0" w:color="auto"/>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8" w:space="0" w:color="auto"/>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003" w:type="dxa"/>
            <w:tcBorders>
              <w:top w:val="nil"/>
              <w:left w:val="nil"/>
              <w:bottom w:val="single" w:sz="8" w:space="0" w:color="auto"/>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17" w:type="dxa"/>
            <w:tcBorders>
              <w:top w:val="nil"/>
              <w:left w:val="nil"/>
              <w:bottom w:val="single" w:sz="8" w:space="0" w:color="auto"/>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600" w:type="dxa"/>
            <w:tcBorders>
              <w:top w:val="nil"/>
              <w:left w:val="nil"/>
              <w:bottom w:val="single" w:sz="8" w:space="0" w:color="auto"/>
              <w:right w:val="single" w:sz="8"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r>
      <w:tr w:rsidR="00810380" w:rsidRPr="00AC6E57" w:rsidTr="005E20E9">
        <w:trPr>
          <w:trHeight w:val="31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i/>
                <w:iCs/>
                <w:sz w:val="24"/>
                <w:szCs w:val="24"/>
                <w:u w:val="single"/>
                <w:lang w:eastAsia="ru-RU"/>
              </w:rPr>
            </w:pPr>
            <w:r w:rsidRPr="00AC6E57">
              <w:rPr>
                <w:rFonts w:ascii="Times New Roman" w:eastAsia="Times New Roman" w:hAnsi="Times New Roman" w:cs="Times New Roman"/>
                <w:i/>
                <w:iCs/>
                <w:sz w:val="24"/>
                <w:szCs w:val="24"/>
                <w:u w:val="single"/>
                <w:lang w:eastAsia="ru-RU"/>
              </w:rPr>
              <w:t>Расходы</w:t>
            </w:r>
          </w:p>
        </w:tc>
        <w:tc>
          <w:tcPr>
            <w:tcW w:w="1720"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17"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r>
      <w:tr w:rsidR="00810380" w:rsidRPr="00AC6E57" w:rsidTr="005E20E9">
        <w:trPr>
          <w:trHeight w:val="310"/>
        </w:trPr>
        <w:tc>
          <w:tcPr>
            <w:tcW w:w="2320" w:type="dxa"/>
            <w:tcBorders>
              <w:top w:val="nil"/>
              <w:left w:val="single" w:sz="8" w:space="0" w:color="auto"/>
              <w:bottom w:val="single" w:sz="4" w:space="0" w:color="auto"/>
              <w:right w:val="single" w:sz="4" w:space="0" w:color="auto"/>
            </w:tcBorders>
            <w:shd w:val="clear" w:color="auto" w:fill="auto"/>
            <w:vAlign w:val="center"/>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4" w:space="0" w:color="auto"/>
              <w:right w:val="single" w:sz="4" w:space="0" w:color="auto"/>
            </w:tcBorders>
            <w:shd w:val="clear" w:color="auto" w:fill="auto"/>
            <w:noWrap/>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17"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r>
      <w:tr w:rsidR="00810380" w:rsidRPr="00AC6E57" w:rsidTr="005E20E9">
        <w:trPr>
          <w:trHeight w:val="310"/>
        </w:trPr>
        <w:tc>
          <w:tcPr>
            <w:tcW w:w="2320" w:type="dxa"/>
            <w:tcBorders>
              <w:top w:val="nil"/>
              <w:left w:val="single" w:sz="8" w:space="0" w:color="auto"/>
              <w:bottom w:val="single" w:sz="4" w:space="0" w:color="auto"/>
              <w:right w:val="single" w:sz="4" w:space="0" w:color="auto"/>
            </w:tcBorders>
            <w:shd w:val="clear" w:color="auto" w:fill="auto"/>
            <w:vAlign w:val="center"/>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17"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r>
      <w:tr w:rsidR="00810380" w:rsidRPr="00AC6E57" w:rsidTr="005E20E9">
        <w:trPr>
          <w:trHeight w:val="310"/>
        </w:trPr>
        <w:tc>
          <w:tcPr>
            <w:tcW w:w="2320" w:type="dxa"/>
            <w:tcBorders>
              <w:top w:val="nil"/>
              <w:left w:val="single" w:sz="8" w:space="0" w:color="auto"/>
              <w:bottom w:val="single" w:sz="4" w:space="0" w:color="auto"/>
              <w:right w:val="single" w:sz="4" w:space="0" w:color="auto"/>
            </w:tcBorders>
            <w:shd w:val="clear" w:color="auto" w:fill="auto"/>
            <w:vAlign w:val="center"/>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17" w:type="dxa"/>
            <w:tcBorders>
              <w:top w:val="nil"/>
              <w:left w:val="nil"/>
              <w:bottom w:val="single" w:sz="4"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r>
      <w:tr w:rsidR="00810380" w:rsidRPr="00AC6E57" w:rsidTr="005E20E9">
        <w:trPr>
          <w:trHeight w:val="320"/>
        </w:trPr>
        <w:tc>
          <w:tcPr>
            <w:tcW w:w="2320" w:type="dxa"/>
            <w:tcBorders>
              <w:top w:val="nil"/>
              <w:left w:val="single" w:sz="8" w:space="0" w:color="auto"/>
              <w:bottom w:val="single" w:sz="8" w:space="0" w:color="auto"/>
              <w:right w:val="single" w:sz="4" w:space="0" w:color="auto"/>
            </w:tcBorders>
            <w:shd w:val="clear" w:color="auto" w:fill="auto"/>
            <w:vAlign w:val="center"/>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8"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720" w:type="dxa"/>
            <w:tcBorders>
              <w:top w:val="nil"/>
              <w:left w:val="nil"/>
              <w:bottom w:val="single" w:sz="8"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003" w:type="dxa"/>
            <w:tcBorders>
              <w:top w:val="nil"/>
              <w:left w:val="nil"/>
              <w:bottom w:val="single" w:sz="8"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17" w:type="dxa"/>
            <w:tcBorders>
              <w:top w:val="nil"/>
              <w:left w:val="nil"/>
              <w:bottom w:val="single" w:sz="8" w:space="0" w:color="auto"/>
              <w:right w:val="single" w:sz="4"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1600" w:type="dxa"/>
            <w:tcBorders>
              <w:top w:val="nil"/>
              <w:left w:val="nil"/>
              <w:bottom w:val="single" w:sz="8" w:space="0" w:color="auto"/>
              <w:right w:val="single" w:sz="8" w:space="0" w:color="auto"/>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r w:rsidRPr="00AC6E57">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r>
      <w:tr w:rsidR="00810380" w:rsidRPr="00AC6E57" w:rsidTr="005E20E9">
        <w:trPr>
          <w:trHeight w:val="310"/>
        </w:trPr>
        <w:tc>
          <w:tcPr>
            <w:tcW w:w="232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r w:rsidRPr="00AC6E57">
              <w:rPr>
                <w:rFonts w:ascii="Times New Roman" w:eastAsia="Times New Roman" w:hAnsi="Times New Roman" w:cs="Times New Roman"/>
                <w:b/>
                <w:bCs/>
                <w:sz w:val="24"/>
                <w:szCs w:val="24"/>
                <w:lang w:eastAsia="ru-RU"/>
              </w:rPr>
              <w:t>ИТОГО</w:t>
            </w:r>
          </w:p>
        </w:tc>
        <w:tc>
          <w:tcPr>
            <w:tcW w:w="172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c>
          <w:tcPr>
            <w:tcW w:w="172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c>
          <w:tcPr>
            <w:tcW w:w="1003"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c>
          <w:tcPr>
            <w:tcW w:w="917"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10380" w:rsidRPr="00AC6E57" w:rsidRDefault="00810380" w:rsidP="00D001B2">
            <w:pPr>
              <w:spacing w:line="240" w:lineRule="auto"/>
              <w:jc w:val="both"/>
              <w:rPr>
                <w:rFonts w:ascii="Times New Roman" w:eastAsia="Times New Roman" w:hAnsi="Times New Roman" w:cs="Times New Roman"/>
                <w:sz w:val="24"/>
                <w:szCs w:val="24"/>
                <w:lang w:eastAsia="ru-RU"/>
              </w:rPr>
            </w:pPr>
          </w:p>
        </w:tc>
      </w:tr>
    </w:tbl>
    <w:p w:rsidR="00810380" w:rsidRPr="00AC6E57" w:rsidRDefault="00810380" w:rsidP="00D001B2">
      <w:pPr>
        <w:spacing w:line="240" w:lineRule="auto"/>
        <w:jc w:val="both"/>
        <w:rPr>
          <w:rFonts w:ascii="Times New Roman" w:eastAsia="Times New Roman" w:hAnsi="Times New Roman" w:cs="Times New Roman"/>
          <w:b/>
          <w:bCs/>
          <w:sz w:val="24"/>
          <w:szCs w:val="24"/>
          <w:lang w:eastAsia="ru-RU"/>
        </w:rPr>
      </w:pPr>
      <w:r w:rsidRPr="00AC6E57">
        <w:rPr>
          <w:rFonts w:ascii="Times New Roman" w:hAnsi="Times New Roman" w:cs="Times New Roman"/>
          <w:sz w:val="24"/>
          <w:szCs w:val="24"/>
        </w:rPr>
        <w:br w:type="page"/>
      </w:r>
    </w:p>
    <w:p w:rsidR="00810380" w:rsidRPr="00AC6E57" w:rsidRDefault="00810380" w:rsidP="00810380">
      <w:pPr>
        <w:spacing w:line="360" w:lineRule="auto"/>
        <w:jc w:val="right"/>
        <w:rPr>
          <w:rFonts w:ascii="Times New Roman" w:hAnsi="Times New Roman" w:cs="Times New Roman"/>
          <w:b/>
          <w:sz w:val="24"/>
          <w:szCs w:val="24"/>
        </w:rPr>
      </w:pPr>
      <w:r w:rsidRPr="00AC6E57">
        <w:rPr>
          <w:rFonts w:ascii="Times New Roman" w:hAnsi="Times New Roman" w:cs="Times New Roman"/>
          <w:b/>
          <w:sz w:val="24"/>
          <w:szCs w:val="24"/>
        </w:rPr>
        <w:lastRenderedPageBreak/>
        <w:t xml:space="preserve">Приложение 2. </w:t>
      </w:r>
    </w:p>
    <w:p w:rsidR="00810380" w:rsidRPr="00AC6E57" w:rsidRDefault="00810380" w:rsidP="00810380">
      <w:pPr>
        <w:spacing w:line="360" w:lineRule="auto"/>
        <w:jc w:val="right"/>
        <w:rPr>
          <w:rFonts w:ascii="Times New Roman" w:hAnsi="Times New Roman" w:cs="Times New Roman"/>
          <w:b/>
          <w:sz w:val="24"/>
          <w:szCs w:val="24"/>
        </w:rPr>
      </w:pPr>
      <w:r w:rsidRPr="00AC6E57">
        <w:rPr>
          <w:rFonts w:ascii="Times New Roman" w:hAnsi="Times New Roman" w:cs="Times New Roman"/>
          <w:b/>
          <w:sz w:val="24"/>
          <w:szCs w:val="24"/>
        </w:rPr>
        <w:t>Регламент исполнения платежных обязательств общества</w:t>
      </w:r>
    </w:p>
    <w:p w:rsidR="00134073" w:rsidRPr="00AC6E57" w:rsidRDefault="00134073" w:rsidP="00810380">
      <w:pPr>
        <w:spacing w:line="360" w:lineRule="auto"/>
        <w:jc w:val="right"/>
        <w:rPr>
          <w:rFonts w:ascii="Times New Roman" w:hAnsi="Times New Roman" w:cs="Times New Roman"/>
          <w:b/>
          <w:sz w:val="24"/>
          <w:szCs w:val="24"/>
        </w:rPr>
      </w:pPr>
    </w:p>
    <w:p w:rsidR="00134073" w:rsidRPr="00AC6E57" w:rsidRDefault="00134073" w:rsidP="00134073">
      <w:pPr>
        <w:spacing w:line="360" w:lineRule="auto"/>
        <w:jc w:val="right"/>
        <w:rPr>
          <w:rFonts w:ascii="Times New Roman" w:hAnsi="Times New Roman" w:cs="Times New Roman"/>
          <w:sz w:val="24"/>
          <w:szCs w:val="24"/>
        </w:rPr>
      </w:pPr>
      <w:r w:rsidRPr="00AC6E57">
        <w:rPr>
          <w:rFonts w:ascii="Times New Roman" w:hAnsi="Times New Roman" w:cs="Times New Roman"/>
          <w:sz w:val="24"/>
          <w:szCs w:val="24"/>
        </w:rPr>
        <w:t>Утверждено</w:t>
      </w:r>
      <w:r w:rsidRPr="00AC6E57">
        <w:rPr>
          <w:rStyle w:val="apple-converted-space"/>
          <w:rFonts w:ascii="Times New Roman" w:hAnsi="Times New Roman" w:cs="Times New Roman"/>
          <w:sz w:val="24"/>
          <w:szCs w:val="24"/>
        </w:rPr>
        <w:t xml:space="preserve"> </w:t>
      </w:r>
      <w:r w:rsidRPr="00AC6E57">
        <w:rPr>
          <w:rFonts w:ascii="Times New Roman" w:hAnsi="Times New Roman" w:cs="Times New Roman"/>
          <w:sz w:val="24"/>
          <w:szCs w:val="24"/>
        </w:rPr>
        <w:br/>
        <w:t>приказом</w:t>
      </w:r>
      <w:r w:rsidRPr="00AC6E57">
        <w:rPr>
          <w:rFonts w:ascii="Times New Roman" w:hAnsi="Times New Roman" w:cs="Times New Roman"/>
          <w:sz w:val="24"/>
          <w:szCs w:val="24"/>
        </w:rPr>
        <w:br/>
        <w:t>генерального директора</w:t>
      </w:r>
      <w:proofErr w:type="gramStart"/>
      <w:r w:rsidRPr="00AC6E57">
        <w:rPr>
          <w:rFonts w:ascii="Times New Roman" w:hAnsi="Times New Roman" w:cs="Times New Roman"/>
          <w:sz w:val="24"/>
          <w:szCs w:val="24"/>
        </w:rPr>
        <w:t>.</w:t>
      </w:r>
      <w:proofErr w:type="gramEnd"/>
      <w:r w:rsidRPr="00AC6E57">
        <w:rPr>
          <w:rFonts w:ascii="Times New Roman" w:hAnsi="Times New Roman" w:cs="Times New Roman"/>
          <w:sz w:val="24"/>
          <w:szCs w:val="24"/>
        </w:rPr>
        <w:br/>
        <w:t>№</w:t>
      </w:r>
      <w:r w:rsidRPr="00AC6E57">
        <w:rPr>
          <w:rStyle w:val="fill"/>
          <w:rFonts w:ascii="Times New Roman" w:hAnsi="Times New Roman" w:cs="Times New Roman"/>
          <w:i/>
          <w:iCs/>
          <w:sz w:val="24"/>
          <w:szCs w:val="24"/>
        </w:rPr>
        <w:t xml:space="preserve">   </w:t>
      </w:r>
      <w:proofErr w:type="gramStart"/>
      <w:r w:rsidRPr="00AC6E57">
        <w:rPr>
          <w:rFonts w:ascii="Times New Roman" w:hAnsi="Times New Roman" w:cs="Times New Roman"/>
          <w:sz w:val="24"/>
          <w:szCs w:val="24"/>
        </w:rPr>
        <w:t>о</w:t>
      </w:r>
      <w:proofErr w:type="gramEnd"/>
      <w:r w:rsidRPr="00AC6E57">
        <w:rPr>
          <w:rFonts w:ascii="Times New Roman" w:hAnsi="Times New Roman" w:cs="Times New Roman"/>
          <w:sz w:val="24"/>
          <w:szCs w:val="24"/>
        </w:rPr>
        <w:t>т</w:t>
      </w:r>
      <w:r w:rsidRPr="00AC6E57">
        <w:rPr>
          <w:rStyle w:val="apple-converted-space"/>
          <w:rFonts w:ascii="Times New Roman" w:hAnsi="Times New Roman" w:cs="Times New Roman"/>
          <w:sz w:val="24"/>
          <w:szCs w:val="24"/>
        </w:rPr>
        <w:t xml:space="preserve"> </w:t>
      </w:r>
      <w:r w:rsidRPr="00AC6E57">
        <w:rPr>
          <w:rStyle w:val="fill"/>
          <w:rFonts w:ascii="Times New Roman" w:hAnsi="Times New Roman" w:cs="Times New Roman"/>
          <w:i/>
          <w:iCs/>
          <w:sz w:val="24"/>
          <w:szCs w:val="24"/>
        </w:rPr>
        <w:t>01.01.2018</w:t>
      </w:r>
    </w:p>
    <w:p w:rsidR="00134073" w:rsidRPr="00AC6E57" w:rsidRDefault="00134073" w:rsidP="00810380">
      <w:pPr>
        <w:spacing w:line="360" w:lineRule="auto"/>
        <w:jc w:val="center"/>
        <w:rPr>
          <w:rFonts w:ascii="Times New Roman" w:hAnsi="Times New Roman" w:cs="Times New Roman"/>
          <w:sz w:val="24"/>
          <w:szCs w:val="24"/>
        </w:rPr>
      </w:pPr>
    </w:p>
    <w:p w:rsidR="00810380" w:rsidRPr="00AC6E57" w:rsidRDefault="00810380" w:rsidP="00810380">
      <w:pPr>
        <w:spacing w:line="360" w:lineRule="auto"/>
        <w:jc w:val="center"/>
        <w:rPr>
          <w:rFonts w:ascii="Times New Roman" w:hAnsi="Times New Roman" w:cs="Times New Roman"/>
          <w:sz w:val="24"/>
          <w:szCs w:val="24"/>
        </w:rPr>
      </w:pPr>
      <w:r w:rsidRPr="00AC6E57">
        <w:rPr>
          <w:rFonts w:ascii="Times New Roman" w:hAnsi="Times New Roman" w:cs="Times New Roman"/>
          <w:sz w:val="24"/>
          <w:szCs w:val="24"/>
        </w:rPr>
        <w:t>РЕГЛАМЕНТ</w:t>
      </w:r>
    </w:p>
    <w:p w:rsidR="00810380" w:rsidRPr="00AC6E57" w:rsidRDefault="00810380" w:rsidP="00810380">
      <w:pPr>
        <w:spacing w:line="360" w:lineRule="auto"/>
        <w:jc w:val="center"/>
        <w:rPr>
          <w:rFonts w:ascii="Times New Roman" w:hAnsi="Times New Roman" w:cs="Times New Roman"/>
          <w:sz w:val="24"/>
          <w:szCs w:val="24"/>
        </w:rPr>
      </w:pPr>
      <w:r w:rsidRPr="00AC6E57">
        <w:rPr>
          <w:rFonts w:ascii="Times New Roman" w:hAnsi="Times New Roman" w:cs="Times New Roman"/>
          <w:sz w:val="24"/>
          <w:szCs w:val="24"/>
        </w:rPr>
        <w:t>исполнения платежных обязательств</w:t>
      </w:r>
    </w:p>
    <w:p w:rsidR="00810380" w:rsidRPr="00AC6E57" w:rsidRDefault="00810380" w:rsidP="00810380">
      <w:pPr>
        <w:spacing w:line="360" w:lineRule="auto"/>
        <w:jc w:val="center"/>
        <w:rPr>
          <w:rFonts w:ascii="Times New Roman" w:hAnsi="Times New Roman" w:cs="Times New Roman"/>
          <w:sz w:val="24"/>
          <w:szCs w:val="24"/>
        </w:rPr>
      </w:pPr>
      <w:r w:rsidRPr="00AC6E57">
        <w:rPr>
          <w:rFonts w:ascii="Times New Roman" w:hAnsi="Times New Roman" w:cs="Times New Roman"/>
          <w:sz w:val="24"/>
          <w:szCs w:val="24"/>
        </w:rPr>
        <w:t>Общества с ограниченной ответственностью «Ареал»</w:t>
      </w:r>
    </w:p>
    <w:p w:rsidR="00134073" w:rsidRPr="00AC6E57" w:rsidRDefault="00134073" w:rsidP="00134073">
      <w:pPr>
        <w:spacing w:line="360" w:lineRule="auto"/>
        <w:jc w:val="center"/>
        <w:rPr>
          <w:rFonts w:ascii="Times New Roman" w:hAnsi="Times New Roman" w:cs="Times New Roman"/>
          <w:sz w:val="24"/>
          <w:szCs w:val="24"/>
        </w:rPr>
      </w:pPr>
    </w:p>
    <w:p w:rsidR="00134073" w:rsidRPr="00AC6E57" w:rsidRDefault="00134073" w:rsidP="00134073">
      <w:pPr>
        <w:spacing w:line="360" w:lineRule="auto"/>
        <w:jc w:val="right"/>
        <w:rPr>
          <w:rFonts w:ascii="Times New Roman" w:hAnsi="Times New Roman" w:cs="Times New Roman"/>
          <w:sz w:val="24"/>
          <w:szCs w:val="24"/>
        </w:rPr>
      </w:pPr>
      <w:r w:rsidRPr="00AC6E57">
        <w:rPr>
          <w:rFonts w:ascii="Times New Roman" w:hAnsi="Times New Roman" w:cs="Times New Roman"/>
          <w:sz w:val="24"/>
          <w:szCs w:val="24"/>
        </w:rPr>
        <w:t xml:space="preserve">г. </w:t>
      </w:r>
      <w:r w:rsidRPr="00AC6E57">
        <w:rPr>
          <w:rStyle w:val="fill"/>
          <w:rFonts w:ascii="Times New Roman" w:eastAsiaTheme="majorEastAsia" w:hAnsi="Times New Roman" w:cs="Times New Roman"/>
          <w:i/>
          <w:iCs/>
          <w:sz w:val="24"/>
          <w:szCs w:val="24"/>
        </w:rPr>
        <w:t>Санкт-Петербург</w:t>
      </w:r>
    </w:p>
    <w:p w:rsidR="00134073" w:rsidRPr="00AC6E57" w:rsidRDefault="00134073" w:rsidP="00134073">
      <w:pPr>
        <w:spacing w:line="360" w:lineRule="auto"/>
        <w:jc w:val="right"/>
        <w:rPr>
          <w:rStyle w:val="fill"/>
          <w:rFonts w:ascii="Times New Roman" w:eastAsiaTheme="majorEastAsia" w:hAnsi="Times New Roman" w:cs="Times New Roman"/>
          <w:i/>
          <w:iCs/>
          <w:sz w:val="24"/>
          <w:szCs w:val="24"/>
        </w:rPr>
      </w:pPr>
      <w:r w:rsidRPr="00AC6E57">
        <w:rPr>
          <w:rStyle w:val="fill"/>
          <w:rFonts w:ascii="Times New Roman" w:eastAsiaTheme="majorEastAsia" w:hAnsi="Times New Roman" w:cs="Times New Roman"/>
          <w:i/>
          <w:iCs/>
          <w:sz w:val="24"/>
          <w:szCs w:val="24"/>
        </w:rPr>
        <w:t>2018 год</w:t>
      </w:r>
    </w:p>
    <w:p w:rsidR="00810380" w:rsidRPr="00AC6E57" w:rsidRDefault="00810380" w:rsidP="00810380">
      <w:pPr>
        <w:spacing w:line="360" w:lineRule="auto"/>
        <w:jc w:val="center"/>
        <w:rPr>
          <w:rFonts w:ascii="Times New Roman" w:hAnsi="Times New Roman" w:cs="Times New Roman"/>
          <w:sz w:val="24"/>
          <w:szCs w:val="24"/>
        </w:rPr>
      </w:pPr>
    </w:p>
    <w:p w:rsidR="00810380" w:rsidRPr="00AC6E57" w:rsidRDefault="00810380" w:rsidP="003F7E7B">
      <w:pPr>
        <w:pStyle w:val="a3"/>
        <w:numPr>
          <w:ilvl w:val="0"/>
          <w:numId w:val="20"/>
        </w:numPr>
        <w:spacing w:after="0" w:line="360" w:lineRule="auto"/>
        <w:jc w:val="both"/>
        <w:rPr>
          <w:rFonts w:ascii="Times New Roman" w:hAnsi="Times New Roman" w:cs="Times New Roman"/>
          <w:b/>
          <w:sz w:val="24"/>
          <w:szCs w:val="24"/>
        </w:rPr>
      </w:pPr>
      <w:r w:rsidRPr="00AC6E57">
        <w:rPr>
          <w:rFonts w:ascii="Times New Roman" w:hAnsi="Times New Roman" w:cs="Times New Roman"/>
          <w:b/>
          <w:sz w:val="24"/>
          <w:szCs w:val="24"/>
        </w:rPr>
        <w:t>Общие положения</w:t>
      </w:r>
    </w:p>
    <w:p w:rsidR="00810380" w:rsidRPr="00AC6E57" w:rsidRDefault="00810380" w:rsidP="00810380">
      <w:pPr>
        <w:spacing w:line="360" w:lineRule="auto"/>
        <w:jc w:val="both"/>
        <w:rPr>
          <w:rFonts w:ascii="Times New Roman" w:hAnsi="Times New Roman" w:cs="Times New Roman"/>
          <w:b/>
          <w:sz w:val="24"/>
          <w:szCs w:val="24"/>
        </w:rPr>
      </w:pPr>
    </w:p>
    <w:p w:rsidR="00810380" w:rsidRPr="00AC6E57" w:rsidRDefault="00810380" w:rsidP="00810380">
      <w:pPr>
        <w:spacing w:line="360" w:lineRule="auto"/>
        <w:jc w:val="both"/>
        <w:rPr>
          <w:rFonts w:ascii="Times New Roman" w:hAnsi="Times New Roman" w:cs="Times New Roman"/>
          <w:bCs/>
          <w:sz w:val="24"/>
          <w:szCs w:val="24"/>
        </w:rPr>
      </w:pPr>
      <w:r w:rsidRPr="00AC6E57">
        <w:rPr>
          <w:rFonts w:ascii="Times New Roman" w:hAnsi="Times New Roman" w:cs="Times New Roman"/>
          <w:sz w:val="24"/>
          <w:szCs w:val="24"/>
        </w:rPr>
        <w:t>1.1. Назначение документа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Регламент исполнения платежных обязательств Общества (сокр. РИПО) содержит порядок и требования к действиям сотрудников компании при осуществлении тех или иных оплат (платежей) с целью упорядочивания производимых платежей, а также повышения эффективности использования денежных средств компании.</w:t>
      </w:r>
    </w:p>
    <w:p w:rsidR="00810380" w:rsidRPr="00AC6E57" w:rsidRDefault="00810380" w:rsidP="00810380">
      <w:pPr>
        <w:spacing w:line="360" w:lineRule="auto"/>
        <w:jc w:val="both"/>
        <w:rPr>
          <w:rFonts w:ascii="Times New Roman" w:hAnsi="Times New Roman" w:cs="Times New Roman"/>
          <w:sz w:val="24"/>
          <w:szCs w:val="24"/>
        </w:rPr>
      </w:pPr>
    </w:p>
    <w:p w:rsidR="00810380" w:rsidRPr="00AC6E57" w:rsidRDefault="00810380" w:rsidP="00810380">
      <w:pPr>
        <w:pStyle w:val="a3"/>
        <w:numPr>
          <w:ilvl w:val="0"/>
          <w:numId w:val="20"/>
        </w:numPr>
        <w:spacing w:after="0" w:line="360" w:lineRule="auto"/>
        <w:jc w:val="both"/>
        <w:rPr>
          <w:rFonts w:ascii="Times New Roman" w:hAnsi="Times New Roman" w:cs="Times New Roman"/>
          <w:b/>
          <w:sz w:val="24"/>
          <w:szCs w:val="24"/>
        </w:rPr>
      </w:pPr>
      <w:r w:rsidRPr="00AC6E57">
        <w:rPr>
          <w:rFonts w:ascii="Times New Roman" w:hAnsi="Times New Roman" w:cs="Times New Roman"/>
          <w:b/>
          <w:sz w:val="24"/>
          <w:szCs w:val="24"/>
        </w:rPr>
        <w:t>Условия и ограничения</w:t>
      </w:r>
    </w:p>
    <w:p w:rsidR="00810380" w:rsidRPr="00AC6E57" w:rsidRDefault="00810380" w:rsidP="00810380">
      <w:pPr>
        <w:spacing w:line="360" w:lineRule="auto"/>
        <w:jc w:val="both"/>
        <w:rPr>
          <w:rFonts w:ascii="Times New Roman" w:hAnsi="Times New Roman" w:cs="Times New Roman"/>
          <w:bCs/>
          <w:sz w:val="24"/>
          <w:szCs w:val="24"/>
        </w:rPr>
      </w:pPr>
      <w:r w:rsidRPr="00AC6E57">
        <w:rPr>
          <w:rFonts w:ascii="Times New Roman" w:hAnsi="Times New Roman" w:cs="Times New Roman"/>
          <w:sz w:val="24"/>
          <w:szCs w:val="24"/>
        </w:rPr>
        <w:t>2.1. Процесс исполнения платежных обязательств</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Работа по исполнению графика платежей начинается с получения:</w:t>
      </w:r>
    </w:p>
    <w:p w:rsidR="00810380" w:rsidRPr="00AC6E57" w:rsidRDefault="00810380" w:rsidP="003F7E7B">
      <w:pPr>
        <w:pStyle w:val="a3"/>
        <w:numPr>
          <w:ilvl w:val="0"/>
          <w:numId w:val="15"/>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lastRenderedPageBreak/>
        <w:t>сотрудником компании счета от контрагента;</w:t>
      </w:r>
    </w:p>
    <w:p w:rsidR="00810380" w:rsidRPr="00AC6E57" w:rsidRDefault="00810380" w:rsidP="003F7E7B">
      <w:pPr>
        <w:pStyle w:val="a3"/>
        <w:numPr>
          <w:ilvl w:val="0"/>
          <w:numId w:val="15"/>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любого другого документа-основания, на основании которого будет производиться списание или выдача денежных средств.</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sz w:val="24"/>
          <w:szCs w:val="24"/>
        </w:rPr>
        <w:t>2.2. Ограничения</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2.2.1.</w:t>
      </w:r>
      <w:r w:rsidRPr="00AC6E57">
        <w:rPr>
          <w:rStyle w:val="apple-converted-space"/>
          <w:rFonts w:ascii="Times New Roman" w:eastAsiaTheme="majorEastAsia" w:hAnsi="Times New Roman" w:cs="Times New Roman"/>
          <w:sz w:val="24"/>
          <w:szCs w:val="24"/>
        </w:rPr>
        <w:t xml:space="preserve"> </w:t>
      </w:r>
      <w:r w:rsidRPr="00AC6E57">
        <w:rPr>
          <w:rStyle w:val="sfwc"/>
          <w:rFonts w:ascii="Times New Roman" w:hAnsi="Times New Roman" w:cs="Times New Roman"/>
          <w:sz w:val="24"/>
          <w:szCs w:val="24"/>
        </w:rPr>
        <w:t>В случае если в ходе выполнения процесса бухгалтер по работе с банком сталкивается с необходимостью замены счета</w:t>
      </w:r>
      <w:r w:rsidRPr="00AC6E57">
        <w:rPr>
          <w:rStyle w:val="apple-converted-space"/>
          <w:rFonts w:ascii="Times New Roman" w:eastAsiaTheme="majorEastAsia" w:hAnsi="Times New Roman" w:cs="Times New Roman"/>
          <w:sz w:val="24"/>
          <w:szCs w:val="24"/>
        </w:rPr>
        <w:t xml:space="preserve"> </w:t>
      </w:r>
      <w:r w:rsidRPr="00AC6E57">
        <w:rPr>
          <w:rFonts w:ascii="Times New Roman" w:hAnsi="Times New Roman" w:cs="Times New Roman"/>
          <w:sz w:val="24"/>
          <w:szCs w:val="24"/>
        </w:rPr>
        <w:t>либо в случае любых непредвиденных ситуаций, при проведении платежей, то он сообщает об этом генеральному директору, который принимает решение по выходу из сложившейся ситуации.</w:t>
      </w:r>
    </w:p>
    <w:p w:rsidR="00810380" w:rsidRPr="00AC6E57" w:rsidRDefault="00810380" w:rsidP="00810380">
      <w:pPr>
        <w:spacing w:line="360" w:lineRule="auto"/>
        <w:jc w:val="both"/>
        <w:rPr>
          <w:rFonts w:ascii="Times New Roman" w:hAnsi="Times New Roman" w:cs="Times New Roman"/>
          <w:sz w:val="24"/>
          <w:szCs w:val="24"/>
        </w:rPr>
      </w:pPr>
    </w:p>
    <w:p w:rsidR="00810380" w:rsidRPr="00AC6E57" w:rsidRDefault="00810380" w:rsidP="00810380">
      <w:pPr>
        <w:pStyle w:val="a3"/>
        <w:numPr>
          <w:ilvl w:val="0"/>
          <w:numId w:val="20"/>
        </w:numPr>
        <w:spacing w:after="0" w:line="360" w:lineRule="auto"/>
        <w:jc w:val="both"/>
        <w:rPr>
          <w:rFonts w:ascii="Times New Roman" w:hAnsi="Times New Roman" w:cs="Times New Roman"/>
          <w:b/>
          <w:sz w:val="24"/>
          <w:szCs w:val="24"/>
        </w:rPr>
      </w:pPr>
      <w:r w:rsidRPr="00AC6E57">
        <w:rPr>
          <w:rFonts w:ascii="Times New Roman" w:hAnsi="Times New Roman" w:cs="Times New Roman"/>
          <w:b/>
          <w:sz w:val="24"/>
          <w:szCs w:val="24"/>
        </w:rPr>
        <w:t>Требования к процедурам</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3.1. Классификация платежей</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Платежи подразделяются на две основные группы: </w:t>
      </w:r>
    </w:p>
    <w:p w:rsidR="00810380" w:rsidRPr="00AC6E57" w:rsidRDefault="00810380" w:rsidP="003F7E7B">
      <w:pPr>
        <w:pStyle w:val="a3"/>
        <w:numPr>
          <w:ilvl w:val="0"/>
          <w:numId w:val="16"/>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не требующие согласования, то есть те платежи, которые бухгалтер оплачивает без визирования заявки финансовым директором (ЗП, налоги и пр.);</w:t>
      </w:r>
    </w:p>
    <w:p w:rsidR="00810380" w:rsidRPr="00AC6E57" w:rsidRDefault="00810380" w:rsidP="003F7E7B">
      <w:pPr>
        <w:pStyle w:val="a3"/>
        <w:numPr>
          <w:ilvl w:val="0"/>
          <w:numId w:val="16"/>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требующие согласования, то есть платежи, которые должны быть завизированы финансовым директором и согласованы с генеральным директором и учредителем перед их оплатой. В их число входят платежи по проектной деятельности и внебюджетные платежи.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3.2.Формирование запроса на платеж</w:t>
      </w:r>
    </w:p>
    <w:p w:rsidR="00810380" w:rsidRPr="00AC6E57" w:rsidRDefault="00810380" w:rsidP="00810380">
      <w:pPr>
        <w:spacing w:line="360" w:lineRule="auto"/>
        <w:jc w:val="both"/>
        <w:rPr>
          <w:rStyle w:val="sfwc"/>
          <w:rFonts w:ascii="Times New Roman" w:hAnsi="Times New Roman" w:cs="Times New Roman"/>
          <w:sz w:val="24"/>
          <w:szCs w:val="24"/>
        </w:rPr>
      </w:pPr>
      <w:r w:rsidRPr="00AC6E57">
        <w:rPr>
          <w:rStyle w:val="sfwc"/>
          <w:rFonts w:ascii="Times New Roman" w:hAnsi="Times New Roman" w:cs="Times New Roman"/>
          <w:sz w:val="24"/>
          <w:szCs w:val="24"/>
        </w:rPr>
        <w:t>Сотрудник компании формирует запрос на осуществление платежа либо выдачу денежных средств через кассу, при возникновении потребности в оплате услуг, ТМЦ и прочих расходов.</w:t>
      </w:r>
    </w:p>
    <w:p w:rsidR="00810380" w:rsidRPr="00AC6E57" w:rsidRDefault="00810380" w:rsidP="00810380">
      <w:pPr>
        <w:spacing w:line="360" w:lineRule="auto"/>
        <w:jc w:val="both"/>
        <w:rPr>
          <w:rFonts w:ascii="Times New Roman" w:hAnsi="Times New Roman" w:cs="Times New Roman"/>
          <w:sz w:val="24"/>
          <w:szCs w:val="24"/>
        </w:rPr>
      </w:pPr>
      <w:r w:rsidRPr="00AC6E57">
        <w:rPr>
          <w:rStyle w:val="sfwc"/>
          <w:rFonts w:ascii="Times New Roman" w:hAnsi="Times New Roman" w:cs="Times New Roman"/>
          <w:sz w:val="24"/>
          <w:szCs w:val="24"/>
        </w:rPr>
        <w:t>Сформировать запрос на платеж имеют право: генеральный директор, руководитель строительства.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3.3. Согласование платежей по проекту</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3.3.1. Финансовый менеджер после получения запроса на платеж от сотрудника компании проверяет возможность осуществления платежа. При этом финансовый менеджер должен:</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идентифицировать платеж в платежном календаре, а также статьи затрат, по которым запланированы требуемые денежные средства;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lastRenderedPageBreak/>
        <w:t>сопоставить заявленные сотрудником расходы в счете с расходами в утвержденном плане платежей;</w:t>
      </w:r>
    </w:p>
    <w:p w:rsidR="00810380" w:rsidRPr="00AC6E57" w:rsidRDefault="00810380" w:rsidP="00810380">
      <w:pPr>
        <w:spacing w:line="360" w:lineRule="auto"/>
        <w:jc w:val="both"/>
        <w:rPr>
          <w:rFonts w:ascii="Times New Roman" w:hAnsi="Times New Roman" w:cs="Times New Roman"/>
          <w:sz w:val="24"/>
          <w:szCs w:val="24"/>
        </w:rPr>
      </w:pPr>
      <w:r w:rsidRPr="00AC6E57">
        <w:rPr>
          <w:rStyle w:val="apple-converted-space"/>
          <w:rFonts w:ascii="Times New Roman" w:hAnsi="Times New Roman" w:cs="Times New Roman"/>
          <w:sz w:val="24"/>
          <w:szCs w:val="24"/>
        </w:rPr>
        <w:t xml:space="preserve">отправить заявку </w:t>
      </w:r>
      <w:r w:rsidRPr="00AC6E57">
        <w:rPr>
          <w:rFonts w:ascii="Times New Roman" w:hAnsi="Times New Roman" w:cs="Times New Roman"/>
          <w:sz w:val="24"/>
          <w:szCs w:val="24"/>
        </w:rPr>
        <w:t>на согласование с учредителем и комитетом со своими рекомендациями касательно согласования платежа.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Далее заявка должна быть согласована с учредителем и завизирована генеральным директором для дальнейшей передачи бухгалтеру компании для оплаты.</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sz w:val="24"/>
          <w:szCs w:val="24"/>
        </w:rPr>
        <w:t>3.4. Согласование внебюджетных платежей</w:t>
      </w:r>
    </w:p>
    <w:p w:rsidR="00810380" w:rsidRPr="00AC6E57" w:rsidRDefault="00810380" w:rsidP="00810380">
      <w:pPr>
        <w:spacing w:line="360" w:lineRule="auto"/>
        <w:jc w:val="both"/>
        <w:rPr>
          <w:rFonts w:ascii="Times New Roman" w:hAnsi="Times New Roman" w:cs="Times New Roman"/>
          <w:sz w:val="24"/>
          <w:szCs w:val="24"/>
        </w:rPr>
      </w:pPr>
      <w:r w:rsidRPr="00AC6E57">
        <w:rPr>
          <w:rStyle w:val="sfwc"/>
          <w:rFonts w:ascii="Times New Roman" w:hAnsi="Times New Roman" w:cs="Times New Roman"/>
          <w:sz w:val="24"/>
          <w:szCs w:val="24"/>
        </w:rPr>
        <w:t>Согласование внебюджетных платежей происходит с участием комитета. Комитет созывается учредителем.</w:t>
      </w:r>
      <w:r w:rsidRPr="00AC6E57">
        <w:rPr>
          <w:rFonts w:ascii="Times New Roman" w:hAnsi="Times New Roman" w:cs="Times New Roman"/>
          <w:sz w:val="24"/>
          <w:szCs w:val="24"/>
        </w:rPr>
        <w:t xml:space="preserve"> </w:t>
      </w:r>
      <w:r w:rsidRPr="00AC6E57">
        <w:rPr>
          <w:rStyle w:val="sfwc"/>
          <w:rFonts w:ascii="Times New Roman" w:hAnsi="Times New Roman" w:cs="Times New Roman"/>
          <w:sz w:val="24"/>
          <w:szCs w:val="24"/>
        </w:rPr>
        <w:t>Решение по согласованию непредвиденных платежей принимается учредителем.</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sz w:val="24"/>
          <w:szCs w:val="24"/>
        </w:rPr>
        <w:t>3.5. Выполнение платежей с существенными изменениями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3.5.1. Существенными изменениями считаются:</w:t>
      </w:r>
    </w:p>
    <w:p w:rsidR="00810380" w:rsidRPr="00AC6E57" w:rsidRDefault="00810380" w:rsidP="003F7E7B">
      <w:pPr>
        <w:pStyle w:val="a3"/>
        <w:numPr>
          <w:ilvl w:val="0"/>
          <w:numId w:val="18"/>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дата платежа отличается от запланированной даты более чем на два дня;</w:t>
      </w:r>
    </w:p>
    <w:p w:rsidR="00810380" w:rsidRPr="00AC6E57" w:rsidRDefault="00810380" w:rsidP="003F7E7B">
      <w:pPr>
        <w:pStyle w:val="a3"/>
        <w:numPr>
          <w:ilvl w:val="0"/>
          <w:numId w:val="17"/>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сумма платежа отличается от запланированной суммы в большую сторону более </w:t>
      </w:r>
      <w:proofErr w:type="spellStart"/>
      <w:proofErr w:type="gramStart"/>
      <w:r w:rsidRPr="00AC6E57">
        <w:rPr>
          <w:rFonts w:ascii="Times New Roman" w:hAnsi="Times New Roman" w:cs="Times New Roman"/>
          <w:sz w:val="24"/>
          <w:szCs w:val="24"/>
        </w:rPr>
        <w:t>более</w:t>
      </w:r>
      <w:proofErr w:type="spellEnd"/>
      <w:proofErr w:type="gramEnd"/>
      <w:r w:rsidRPr="00AC6E57">
        <w:rPr>
          <w:rFonts w:ascii="Times New Roman" w:hAnsi="Times New Roman" w:cs="Times New Roman"/>
          <w:sz w:val="24"/>
          <w:szCs w:val="24"/>
        </w:rPr>
        <w:t xml:space="preserve"> чем на 5000 руб. в абсолютных цифрах;</w:t>
      </w:r>
    </w:p>
    <w:p w:rsidR="00810380" w:rsidRPr="00AC6E57" w:rsidRDefault="00810380" w:rsidP="003F7E7B">
      <w:pPr>
        <w:pStyle w:val="a3"/>
        <w:numPr>
          <w:ilvl w:val="0"/>
          <w:numId w:val="17"/>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изменение контрагента.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Платежи с существенными изменениями совершаются только после получения согласия генерального директора.</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sz w:val="24"/>
          <w:szCs w:val="24"/>
        </w:rPr>
        <w:t>3.6. Распределение платежей</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3.6.1.</w:t>
      </w:r>
      <w:r w:rsidRPr="00AC6E57">
        <w:rPr>
          <w:rStyle w:val="apple-converted-space"/>
          <w:rFonts w:ascii="Times New Roman" w:eastAsiaTheme="majorEastAsia" w:hAnsi="Times New Roman" w:cs="Times New Roman"/>
          <w:sz w:val="24"/>
          <w:szCs w:val="24"/>
        </w:rPr>
        <w:t xml:space="preserve"> </w:t>
      </w:r>
      <w:r w:rsidRPr="00AC6E57">
        <w:rPr>
          <w:rStyle w:val="sfwc"/>
          <w:rFonts w:ascii="Times New Roman" w:hAnsi="Times New Roman" w:cs="Times New Roman"/>
          <w:sz w:val="24"/>
          <w:szCs w:val="24"/>
        </w:rPr>
        <w:t>Бухгалтер распределяет платежи на день, после получения реестра платежей (проекта реестра платежей) от финансового менеджера.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3.6.2. При распределении платежей на день бухгалтер совершает следующие основные действия:</w:t>
      </w:r>
    </w:p>
    <w:p w:rsidR="00810380" w:rsidRPr="00AC6E57" w:rsidRDefault="00810380" w:rsidP="003F7E7B">
      <w:pPr>
        <w:pStyle w:val="a3"/>
        <w:numPr>
          <w:ilvl w:val="0"/>
          <w:numId w:val="19"/>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знакомится с информацией об остатке денежных средств на расчетных счетах компании и реестром платежей на день;</w:t>
      </w:r>
    </w:p>
    <w:p w:rsidR="00810380" w:rsidRPr="00AC6E57" w:rsidRDefault="00810380" w:rsidP="003F7E7B">
      <w:pPr>
        <w:pStyle w:val="a3"/>
        <w:numPr>
          <w:ilvl w:val="0"/>
          <w:numId w:val="19"/>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распределяет платежи, указанные в реестре платежей, с учетом приоритетов, установленных с согласия учредителя;</w:t>
      </w:r>
    </w:p>
    <w:p w:rsidR="00810380" w:rsidRPr="00AC6E57" w:rsidRDefault="00810380" w:rsidP="003F7E7B">
      <w:pPr>
        <w:pStyle w:val="a3"/>
        <w:numPr>
          <w:ilvl w:val="0"/>
          <w:numId w:val="19"/>
        </w:numPr>
        <w:spacing w:after="0" w:line="360" w:lineRule="auto"/>
        <w:jc w:val="both"/>
        <w:rPr>
          <w:rFonts w:ascii="Times New Roman" w:hAnsi="Times New Roman" w:cs="Times New Roman"/>
          <w:sz w:val="24"/>
          <w:szCs w:val="24"/>
        </w:rPr>
      </w:pPr>
      <w:r w:rsidRPr="00AC6E57">
        <w:rPr>
          <w:rFonts w:ascii="Times New Roman" w:hAnsi="Times New Roman" w:cs="Times New Roman"/>
          <w:sz w:val="24"/>
          <w:szCs w:val="24"/>
        </w:rPr>
        <w:t>сохраняет утвержденный реестр с распределенными платежами в специальной папке.</w:t>
      </w:r>
    </w:p>
    <w:p w:rsidR="00810380" w:rsidRPr="00AC6E57" w:rsidRDefault="00810380" w:rsidP="00810380">
      <w:pPr>
        <w:spacing w:line="360" w:lineRule="auto"/>
        <w:jc w:val="both"/>
        <w:rPr>
          <w:rFonts w:ascii="Times New Roman" w:hAnsi="Times New Roman" w:cs="Times New Roman"/>
          <w:bCs/>
          <w:sz w:val="24"/>
          <w:szCs w:val="24"/>
        </w:rPr>
      </w:pPr>
      <w:r w:rsidRPr="00AC6E57">
        <w:rPr>
          <w:rFonts w:ascii="Times New Roman" w:hAnsi="Times New Roman" w:cs="Times New Roman"/>
          <w:sz w:val="24"/>
          <w:szCs w:val="24"/>
        </w:rPr>
        <w:t>3.7. Проведение платежей по банку</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lastRenderedPageBreak/>
        <w:t>3.7.1. Бухгалтер проводит оплату счетов и распоряжений.</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При этом бухгалтер выполняет следующие действия:</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делают копию утвержденного генеральным директором реестра платежей у себя на локальном диске;</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осуществляют оплату счетов и распоряжений согласно утвержденному реестру платежей с помощью системы «Банк-Клиент»;</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указывают факт и дату выполнения того или иного платежа в реестре платежей;</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не оплаченные по той или иной причине счета хранят отдельно, для дальнейшего включения в реестр платежей.</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3.7.2. Проведение оплат должно быть выполнено до окончания текущего банковского дня.</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3.7.3. В случае если в ходе оплаты счета возникают какие-либо проблемы (не проходит оплата, не хватает ДС и т. п.), он сообщает об этом генеральному директору, который принимает решение по выходу из сложившейся ситуации.</w:t>
      </w:r>
    </w:p>
    <w:p w:rsidR="00810380" w:rsidRPr="00AC6E57" w:rsidRDefault="00810380" w:rsidP="00810380">
      <w:pPr>
        <w:spacing w:line="360" w:lineRule="auto"/>
        <w:jc w:val="both"/>
        <w:rPr>
          <w:rFonts w:ascii="Times New Roman" w:hAnsi="Times New Roman" w:cs="Times New Roman"/>
          <w:sz w:val="24"/>
          <w:szCs w:val="24"/>
        </w:rPr>
      </w:pPr>
    </w:p>
    <w:p w:rsidR="00810380" w:rsidRPr="00AC6E57" w:rsidRDefault="00810380" w:rsidP="00810380">
      <w:pPr>
        <w:pStyle w:val="a3"/>
        <w:numPr>
          <w:ilvl w:val="0"/>
          <w:numId w:val="20"/>
        </w:numPr>
        <w:spacing w:after="0" w:line="360" w:lineRule="auto"/>
        <w:jc w:val="both"/>
        <w:rPr>
          <w:rFonts w:ascii="Times New Roman" w:hAnsi="Times New Roman" w:cs="Times New Roman"/>
          <w:b/>
          <w:sz w:val="24"/>
          <w:szCs w:val="24"/>
        </w:rPr>
      </w:pPr>
      <w:r w:rsidRPr="00AC6E57">
        <w:rPr>
          <w:rFonts w:ascii="Times New Roman" w:hAnsi="Times New Roman" w:cs="Times New Roman"/>
          <w:b/>
          <w:sz w:val="24"/>
          <w:szCs w:val="24"/>
        </w:rPr>
        <w:t>Контроль и мониторинг выполнения</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Мониторинг выполнения регламента осуществляется финансовым менеджером.</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Контролируется выполнение данного регламента финансовым директором.</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При обнаружении нарушений в соблюдении требований регламента финансовый директор проводит анализ ситуации, результаты анализа передаются генеральному директору. Генеральный директор, в свою очередь, может принять следующие меры:</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если нарушение связано с недостаточным знанием и пониманием нарушителем требований данного регламента, проводит с ним разъяснительную работу;</w:t>
      </w:r>
    </w:p>
    <w:p w:rsidR="00810380" w:rsidRPr="00AC6E57" w:rsidRDefault="00810380" w:rsidP="00810380">
      <w:pPr>
        <w:spacing w:line="360" w:lineRule="auto"/>
        <w:jc w:val="both"/>
        <w:rPr>
          <w:rFonts w:ascii="Times New Roman" w:hAnsi="Times New Roman" w:cs="Times New Roman"/>
          <w:sz w:val="24"/>
          <w:szCs w:val="24"/>
        </w:rPr>
      </w:pPr>
      <w:proofErr w:type="gramStart"/>
      <w:r w:rsidRPr="00AC6E57">
        <w:rPr>
          <w:rFonts w:ascii="Times New Roman" w:hAnsi="Times New Roman" w:cs="Times New Roman"/>
          <w:sz w:val="24"/>
          <w:szCs w:val="24"/>
        </w:rPr>
        <w:t>если нарушение является систематическим или связано с недобросовестными выполнением сотрудником своих обязанностей, имеет право наложить штрафные санкции.</w:t>
      </w:r>
      <w:proofErr w:type="gramEnd"/>
    </w:p>
    <w:p w:rsidR="00810380" w:rsidRPr="00AC6E57" w:rsidRDefault="00810380" w:rsidP="00810380">
      <w:pPr>
        <w:spacing w:line="360" w:lineRule="auto"/>
        <w:jc w:val="center"/>
        <w:rPr>
          <w:rFonts w:ascii="Times New Roman" w:hAnsi="Times New Roman" w:cs="Times New Roman"/>
          <w:sz w:val="24"/>
          <w:szCs w:val="24"/>
          <w:lang w:val="en-US"/>
        </w:rPr>
      </w:pPr>
      <w:r w:rsidRPr="00AC6E57">
        <w:rPr>
          <w:rFonts w:ascii="Times New Roman" w:hAnsi="Times New Roman" w:cs="Times New Roman"/>
          <w:sz w:val="24"/>
          <w:szCs w:val="24"/>
        </w:rPr>
        <w:t xml:space="preserve">ЗАЯВКА </w:t>
      </w:r>
      <w:r w:rsidRPr="00AC6E57">
        <w:rPr>
          <w:rFonts w:ascii="Times New Roman" w:hAnsi="Times New Roman" w:cs="Times New Roman"/>
          <w:sz w:val="24"/>
          <w:szCs w:val="24"/>
        </w:rPr>
        <w:br/>
        <w:t>на осуществление платежа</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622"/>
        <w:gridCol w:w="5851"/>
      </w:tblGrid>
      <w:tr w:rsidR="00810380" w:rsidRPr="00737DF5" w:rsidTr="00737DF5">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b/>
                <w:sz w:val="20"/>
                <w:szCs w:val="20"/>
              </w:rPr>
            </w:pPr>
            <w:r w:rsidRPr="00737DF5">
              <w:rPr>
                <w:rFonts w:ascii="Times New Roman" w:hAnsi="Times New Roman" w:cs="Times New Roman"/>
                <w:b/>
                <w:sz w:val="20"/>
                <w:szCs w:val="20"/>
              </w:rPr>
              <w:lastRenderedPageBreak/>
              <w:t>Дата: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b/>
                <w:sz w:val="20"/>
                <w:szCs w:val="20"/>
              </w:rPr>
            </w:pPr>
            <w:r w:rsidRPr="00737DF5">
              <w:rPr>
                <w:rStyle w:val="fill"/>
                <w:rFonts w:ascii="Times New Roman" w:hAnsi="Times New Roman" w:cs="Times New Roman"/>
                <w:b/>
                <w:i/>
                <w:iCs/>
                <w:sz w:val="20"/>
                <w:szCs w:val="20"/>
              </w:rPr>
              <w:t>15 августа 2018 г.</w:t>
            </w:r>
          </w:p>
        </w:tc>
      </w:tr>
      <w:tr w:rsidR="00810380" w:rsidRPr="00737DF5" w:rsidTr="00737DF5">
        <w:trPr>
          <w:trHeight w:val="577"/>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b/>
                <w:sz w:val="20"/>
                <w:szCs w:val="20"/>
              </w:rPr>
            </w:pPr>
            <w:r w:rsidRPr="00737DF5">
              <w:rPr>
                <w:rFonts w:ascii="Times New Roman" w:hAnsi="Times New Roman" w:cs="Times New Roman"/>
                <w:b/>
                <w:sz w:val="20"/>
                <w:szCs w:val="20"/>
              </w:rPr>
              <w:t>Контрагент:</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b/>
                <w:sz w:val="20"/>
                <w:szCs w:val="20"/>
              </w:rPr>
            </w:pPr>
            <w:r w:rsidRPr="00737DF5">
              <w:rPr>
                <w:rStyle w:val="fill"/>
                <w:rFonts w:ascii="Times New Roman" w:hAnsi="Times New Roman" w:cs="Times New Roman"/>
                <w:b/>
                <w:i/>
                <w:iCs/>
                <w:sz w:val="20"/>
                <w:szCs w:val="20"/>
              </w:rPr>
              <w:t>СТД «Петрович»</w:t>
            </w:r>
            <w:r w:rsidRPr="00737DF5">
              <w:rPr>
                <w:rFonts w:ascii="Times New Roman" w:hAnsi="Times New Roman" w:cs="Times New Roman"/>
                <w:b/>
                <w:sz w:val="20"/>
                <w:szCs w:val="20"/>
              </w:rPr>
              <w:t xml:space="preserve"> </w:t>
            </w:r>
          </w:p>
        </w:tc>
      </w:tr>
      <w:tr w:rsidR="00810380" w:rsidRPr="00737DF5" w:rsidTr="00737DF5">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b/>
                <w:sz w:val="20"/>
                <w:szCs w:val="20"/>
              </w:rPr>
            </w:pPr>
            <w:r w:rsidRPr="00737DF5">
              <w:rPr>
                <w:rFonts w:ascii="Times New Roman" w:hAnsi="Times New Roman" w:cs="Times New Roman"/>
                <w:b/>
                <w:sz w:val="20"/>
                <w:szCs w:val="20"/>
              </w:rPr>
              <w:t>Основание платежа</w:t>
            </w:r>
            <w:r w:rsidRPr="00737DF5">
              <w:rPr>
                <w:rFonts w:ascii="Times New Roman" w:hAnsi="Times New Roman" w:cs="Times New Roman"/>
                <w:b/>
                <w:sz w:val="20"/>
                <w:szCs w:val="20"/>
              </w:rPr>
              <w:br/>
              <w:t>(договор, счет, требование наличных):</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b/>
                <w:sz w:val="20"/>
                <w:szCs w:val="20"/>
              </w:rPr>
            </w:pPr>
            <w:r w:rsidRPr="00737DF5">
              <w:rPr>
                <w:rStyle w:val="fill"/>
                <w:rFonts w:ascii="Times New Roman" w:hAnsi="Times New Roman" w:cs="Times New Roman"/>
                <w:b/>
                <w:i/>
                <w:iCs/>
                <w:sz w:val="20"/>
                <w:szCs w:val="20"/>
              </w:rPr>
              <w:t>Счет № 345</w:t>
            </w:r>
          </w:p>
        </w:tc>
      </w:tr>
      <w:tr w:rsidR="00810380" w:rsidRPr="00737DF5" w:rsidTr="00737DF5">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b/>
                <w:sz w:val="20"/>
                <w:szCs w:val="20"/>
              </w:rPr>
            </w:pPr>
            <w:r w:rsidRPr="00737DF5">
              <w:rPr>
                <w:rFonts w:ascii="Times New Roman" w:hAnsi="Times New Roman" w:cs="Times New Roman"/>
                <w:b/>
                <w:sz w:val="20"/>
                <w:szCs w:val="20"/>
              </w:rPr>
              <w:t>Статья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b/>
                <w:sz w:val="20"/>
                <w:szCs w:val="20"/>
              </w:rPr>
            </w:pPr>
            <w:r w:rsidRPr="00737DF5">
              <w:rPr>
                <w:rStyle w:val="fill"/>
                <w:rFonts w:ascii="Times New Roman" w:hAnsi="Times New Roman" w:cs="Times New Roman"/>
                <w:b/>
                <w:i/>
                <w:iCs/>
                <w:sz w:val="20"/>
                <w:szCs w:val="20"/>
              </w:rPr>
              <w:t xml:space="preserve">Проект </w:t>
            </w:r>
            <w:r w:rsidRPr="00737DF5">
              <w:rPr>
                <w:rFonts w:ascii="Times New Roman" w:hAnsi="Times New Roman" w:cs="Times New Roman"/>
                <w:b/>
                <w:sz w:val="20"/>
                <w:szCs w:val="20"/>
              </w:rPr>
              <w:t xml:space="preserve"> </w:t>
            </w:r>
          </w:p>
        </w:tc>
      </w:tr>
      <w:tr w:rsidR="00810380" w:rsidRPr="00737DF5" w:rsidTr="00737DF5">
        <w:trPr>
          <w:trHeight w:val="763"/>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b/>
                <w:sz w:val="20"/>
                <w:szCs w:val="20"/>
              </w:rPr>
            </w:pPr>
            <w:r w:rsidRPr="00737DF5">
              <w:rPr>
                <w:rFonts w:ascii="Times New Roman" w:hAnsi="Times New Roman" w:cs="Times New Roman"/>
                <w:b/>
                <w:sz w:val="20"/>
                <w:szCs w:val="20"/>
              </w:rPr>
              <w:t>Описание:</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b/>
                <w:sz w:val="20"/>
                <w:szCs w:val="20"/>
              </w:rPr>
            </w:pPr>
            <w:r w:rsidRPr="00737DF5">
              <w:rPr>
                <w:rStyle w:val="fill"/>
                <w:rFonts w:ascii="Times New Roman" w:hAnsi="Times New Roman" w:cs="Times New Roman"/>
                <w:b/>
                <w:i/>
                <w:iCs/>
                <w:sz w:val="20"/>
                <w:szCs w:val="20"/>
              </w:rPr>
              <w:t>Приобретение сырья и материалов для основного производства</w:t>
            </w:r>
          </w:p>
        </w:tc>
      </w:tr>
    </w:tbl>
    <w:p w:rsidR="00810380" w:rsidRPr="00737DF5" w:rsidRDefault="00810380" w:rsidP="00810380">
      <w:pPr>
        <w:spacing w:line="360" w:lineRule="auto"/>
        <w:jc w:val="both"/>
        <w:rPr>
          <w:rFonts w:ascii="Times New Roman" w:hAnsi="Times New Roman" w:cs="Times New Roman"/>
          <w:sz w:val="20"/>
          <w:szCs w:val="20"/>
        </w:rPr>
      </w:pPr>
      <w:r w:rsidRPr="00AC6E57">
        <w:rPr>
          <w:rFonts w:ascii="Times New Roman" w:hAnsi="Times New Roman" w:cs="Times New Roman"/>
          <w:sz w:val="24"/>
          <w:szCs w:val="24"/>
        </w:rPr>
        <w:t xml:space="preserve"> </w:t>
      </w:r>
      <w:r w:rsidRPr="00AC6E57">
        <w:rPr>
          <w:rFonts w:ascii="Times New Roman" w:hAnsi="Times New Roman" w:cs="Times New Roman"/>
          <w:sz w:val="24"/>
          <w:szCs w:val="24"/>
        </w:rPr>
        <w:br/>
      </w:r>
      <w:r w:rsidRPr="00737DF5">
        <w:rPr>
          <w:rFonts w:ascii="Times New Roman" w:hAnsi="Times New Roman" w:cs="Times New Roman"/>
          <w:b/>
          <w:bCs/>
          <w:sz w:val="20"/>
          <w:szCs w:val="20"/>
        </w:rPr>
        <w:t>Подписи ответственных лиц</w:t>
      </w:r>
    </w:p>
    <w:tbl>
      <w:tblPr>
        <w:tblW w:w="0" w:type="auto"/>
        <w:tblInd w:w="10" w:type="dxa"/>
        <w:tblCellMar>
          <w:top w:w="15" w:type="dxa"/>
          <w:left w:w="15" w:type="dxa"/>
          <w:bottom w:w="15" w:type="dxa"/>
          <w:right w:w="15" w:type="dxa"/>
        </w:tblCellMar>
        <w:tblLook w:val="04A0"/>
      </w:tblPr>
      <w:tblGrid>
        <w:gridCol w:w="5705"/>
        <w:gridCol w:w="3320"/>
      </w:tblGrid>
      <w:tr w:rsidR="00810380" w:rsidRPr="00737DF5" w:rsidTr="005E20E9">
        <w:tc>
          <w:tcPr>
            <w:tcW w:w="0" w:type="auto"/>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sz w:val="20"/>
                <w:szCs w:val="20"/>
              </w:rPr>
            </w:pPr>
            <w:r w:rsidRPr="00737DF5">
              <w:rPr>
                <w:rFonts w:ascii="Times New Roman" w:hAnsi="Times New Roman" w:cs="Times New Roman"/>
                <w:sz w:val="20"/>
                <w:szCs w:val="20"/>
              </w:rPr>
              <w:t>Исполнитель заявки:</w:t>
            </w:r>
          </w:p>
        </w:tc>
        <w:tc>
          <w:tcPr>
            <w:tcW w:w="0" w:type="auto"/>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sz w:val="20"/>
                <w:szCs w:val="20"/>
              </w:rPr>
            </w:pPr>
            <w:r w:rsidRPr="00737DF5">
              <w:rPr>
                <w:rFonts w:ascii="Times New Roman" w:hAnsi="Times New Roman" w:cs="Times New Roman"/>
                <w:sz w:val="20"/>
                <w:szCs w:val="20"/>
              </w:rPr>
              <w:t>________________________________</w:t>
            </w:r>
          </w:p>
        </w:tc>
      </w:tr>
      <w:tr w:rsidR="00810380" w:rsidRPr="00737DF5" w:rsidTr="005E20E9">
        <w:tc>
          <w:tcPr>
            <w:tcW w:w="0" w:type="auto"/>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sz w:val="20"/>
                <w:szCs w:val="20"/>
              </w:rPr>
            </w:pPr>
            <w:r w:rsidRPr="00737DF5">
              <w:rPr>
                <w:rFonts w:ascii="Times New Roman" w:hAnsi="Times New Roman" w:cs="Times New Roman"/>
                <w:sz w:val="20"/>
                <w:szCs w:val="20"/>
              </w:rPr>
              <w:t xml:space="preserve">Генеральный директор </w:t>
            </w:r>
          </w:p>
        </w:tc>
        <w:tc>
          <w:tcPr>
            <w:tcW w:w="0" w:type="auto"/>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sz w:val="20"/>
                <w:szCs w:val="20"/>
              </w:rPr>
            </w:pPr>
            <w:r w:rsidRPr="00737DF5">
              <w:rPr>
                <w:rFonts w:ascii="Times New Roman" w:hAnsi="Times New Roman" w:cs="Times New Roman"/>
                <w:sz w:val="20"/>
                <w:szCs w:val="20"/>
              </w:rPr>
              <w:t>________________________________</w:t>
            </w:r>
          </w:p>
        </w:tc>
      </w:tr>
      <w:tr w:rsidR="00810380" w:rsidRPr="00737DF5" w:rsidTr="005E20E9">
        <w:tc>
          <w:tcPr>
            <w:tcW w:w="0" w:type="auto"/>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sz w:val="20"/>
                <w:szCs w:val="20"/>
              </w:rPr>
            </w:pPr>
            <w:r w:rsidRPr="00737DF5">
              <w:rPr>
                <w:rFonts w:ascii="Times New Roman" w:hAnsi="Times New Roman" w:cs="Times New Roman"/>
                <w:sz w:val="20"/>
                <w:szCs w:val="20"/>
              </w:rPr>
              <w:t>Бюджетный контролер (подтверждение допустимости расходов):</w:t>
            </w:r>
          </w:p>
        </w:tc>
        <w:tc>
          <w:tcPr>
            <w:tcW w:w="0" w:type="auto"/>
            <w:tcMar>
              <w:top w:w="60" w:type="dxa"/>
              <w:left w:w="60" w:type="dxa"/>
              <w:bottom w:w="60" w:type="dxa"/>
              <w:right w:w="60" w:type="dxa"/>
            </w:tcMar>
            <w:vAlign w:val="bottom"/>
            <w:hideMark/>
          </w:tcPr>
          <w:p w:rsidR="00810380" w:rsidRPr="00737DF5" w:rsidRDefault="00810380" w:rsidP="005E20E9">
            <w:pPr>
              <w:spacing w:line="360" w:lineRule="auto"/>
              <w:jc w:val="both"/>
              <w:rPr>
                <w:rFonts w:ascii="Times New Roman" w:hAnsi="Times New Roman" w:cs="Times New Roman"/>
                <w:sz w:val="20"/>
                <w:szCs w:val="20"/>
              </w:rPr>
            </w:pPr>
            <w:r w:rsidRPr="00737DF5">
              <w:rPr>
                <w:rFonts w:ascii="Times New Roman" w:hAnsi="Times New Roman" w:cs="Times New Roman"/>
                <w:sz w:val="20"/>
                <w:szCs w:val="20"/>
              </w:rPr>
              <w:t>________________________________</w:t>
            </w:r>
          </w:p>
        </w:tc>
      </w:tr>
    </w:tbl>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t>График платежей</w:t>
      </w:r>
    </w:p>
    <w:tbl>
      <w:tblPr>
        <w:tblW w:w="9474" w:type="dxa"/>
        <w:tblInd w:w="97" w:type="dxa"/>
        <w:tblLook w:val="04A0"/>
      </w:tblPr>
      <w:tblGrid>
        <w:gridCol w:w="2394"/>
        <w:gridCol w:w="1180"/>
        <w:gridCol w:w="1180"/>
        <w:gridCol w:w="1180"/>
        <w:gridCol w:w="1180"/>
        <w:gridCol w:w="1180"/>
        <w:gridCol w:w="1180"/>
      </w:tblGrid>
      <w:tr w:rsidR="00810380" w:rsidRPr="00737DF5" w:rsidTr="00737DF5">
        <w:trPr>
          <w:trHeight w:val="310"/>
        </w:trPr>
        <w:tc>
          <w:tcPr>
            <w:tcW w:w="2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Дата оплаты</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r>
      <w:tr w:rsidR="00810380" w:rsidRPr="00737DF5" w:rsidTr="00737DF5">
        <w:trPr>
          <w:trHeight w:val="310"/>
        </w:trPr>
        <w:tc>
          <w:tcPr>
            <w:tcW w:w="2394" w:type="dxa"/>
            <w:tcBorders>
              <w:top w:val="nil"/>
              <w:left w:val="single" w:sz="4" w:space="0" w:color="auto"/>
              <w:bottom w:val="single" w:sz="4" w:space="0" w:color="auto"/>
              <w:right w:val="single" w:sz="4" w:space="0" w:color="auto"/>
            </w:tcBorders>
            <w:shd w:val="clear" w:color="auto" w:fill="auto"/>
            <w:vAlign w:val="bottom"/>
            <w:hideMark/>
          </w:tcPr>
          <w:p w:rsidR="00810380" w:rsidRPr="00C443AB" w:rsidRDefault="00810380" w:rsidP="005E20E9">
            <w:pPr>
              <w:spacing w:line="360" w:lineRule="auto"/>
              <w:jc w:val="both"/>
              <w:rPr>
                <w:rFonts w:ascii="Times New Roman" w:eastAsia="Times New Roman" w:hAnsi="Times New Roman" w:cs="Times New Roman"/>
                <w:sz w:val="20"/>
                <w:szCs w:val="20"/>
                <w:lang w:val="en-US" w:eastAsia="ru-RU"/>
              </w:rPr>
            </w:pPr>
            <w:r w:rsidRPr="00737DF5">
              <w:rPr>
                <w:rFonts w:ascii="Times New Roman" w:eastAsia="Times New Roman" w:hAnsi="Times New Roman" w:cs="Times New Roman"/>
                <w:sz w:val="20"/>
                <w:szCs w:val="20"/>
                <w:lang w:eastAsia="ru-RU"/>
              </w:rPr>
              <w:t>плановая дата</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p>
        </w:tc>
      </w:tr>
      <w:tr w:rsidR="00810380" w:rsidRPr="00737DF5" w:rsidTr="00737DF5">
        <w:trPr>
          <w:trHeight w:val="310"/>
        </w:trPr>
        <w:tc>
          <w:tcPr>
            <w:tcW w:w="2394" w:type="dxa"/>
            <w:tcBorders>
              <w:top w:val="nil"/>
              <w:left w:val="single" w:sz="4" w:space="0" w:color="auto"/>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Расходы</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r>
      <w:tr w:rsidR="00810380" w:rsidRPr="00737DF5" w:rsidTr="00737DF5">
        <w:trPr>
          <w:trHeight w:val="930"/>
        </w:trPr>
        <w:tc>
          <w:tcPr>
            <w:tcW w:w="2394" w:type="dxa"/>
            <w:tcBorders>
              <w:top w:val="nil"/>
              <w:left w:val="single" w:sz="4" w:space="0" w:color="auto"/>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1. </w:t>
            </w:r>
            <w:proofErr w:type="gramStart"/>
            <w:r w:rsidRPr="00737DF5">
              <w:rPr>
                <w:rFonts w:ascii="Times New Roman" w:eastAsia="Times New Roman" w:hAnsi="Times New Roman" w:cs="Times New Roman"/>
                <w:sz w:val="20"/>
                <w:szCs w:val="20"/>
                <w:lang w:eastAsia="ru-RU"/>
              </w:rPr>
              <w:t>Платежи</w:t>
            </w:r>
            <w:proofErr w:type="gramEnd"/>
            <w:r w:rsidRPr="00737DF5">
              <w:rPr>
                <w:rFonts w:ascii="Times New Roman" w:eastAsia="Times New Roman" w:hAnsi="Times New Roman" w:cs="Times New Roman"/>
                <w:sz w:val="20"/>
                <w:szCs w:val="20"/>
                <w:lang w:eastAsia="ru-RU"/>
              </w:rPr>
              <w:t xml:space="preserve"> не требующие согласования</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r>
      <w:tr w:rsidR="00810380" w:rsidRPr="00737DF5" w:rsidTr="00737DF5">
        <w:trPr>
          <w:trHeight w:val="310"/>
        </w:trPr>
        <w:tc>
          <w:tcPr>
            <w:tcW w:w="2394" w:type="dxa"/>
            <w:tcBorders>
              <w:top w:val="nil"/>
              <w:left w:val="single" w:sz="4" w:space="0" w:color="auto"/>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r>
      <w:tr w:rsidR="00810380" w:rsidRPr="00737DF5" w:rsidTr="00737DF5">
        <w:trPr>
          <w:trHeight w:val="930"/>
        </w:trPr>
        <w:tc>
          <w:tcPr>
            <w:tcW w:w="2394" w:type="dxa"/>
            <w:tcBorders>
              <w:top w:val="nil"/>
              <w:left w:val="single" w:sz="4" w:space="0" w:color="auto"/>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2. </w:t>
            </w:r>
            <w:proofErr w:type="gramStart"/>
            <w:r w:rsidRPr="00737DF5">
              <w:rPr>
                <w:rFonts w:ascii="Times New Roman" w:eastAsia="Times New Roman" w:hAnsi="Times New Roman" w:cs="Times New Roman"/>
                <w:sz w:val="20"/>
                <w:szCs w:val="20"/>
                <w:lang w:eastAsia="ru-RU"/>
              </w:rPr>
              <w:t>Платежи</w:t>
            </w:r>
            <w:proofErr w:type="gramEnd"/>
            <w:r w:rsidRPr="00737DF5">
              <w:rPr>
                <w:rFonts w:ascii="Times New Roman" w:eastAsia="Times New Roman" w:hAnsi="Times New Roman" w:cs="Times New Roman"/>
                <w:sz w:val="20"/>
                <w:szCs w:val="20"/>
                <w:lang w:eastAsia="ru-RU"/>
              </w:rPr>
              <w:t xml:space="preserve"> требующие согласования</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r>
      <w:tr w:rsidR="00810380" w:rsidRPr="00737DF5" w:rsidTr="00737DF5">
        <w:trPr>
          <w:trHeight w:val="280"/>
        </w:trPr>
        <w:tc>
          <w:tcPr>
            <w:tcW w:w="2394" w:type="dxa"/>
            <w:tcBorders>
              <w:top w:val="nil"/>
              <w:left w:val="single" w:sz="4" w:space="0" w:color="auto"/>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810380" w:rsidRPr="00737DF5" w:rsidRDefault="00810380" w:rsidP="005E20E9">
            <w:pPr>
              <w:spacing w:line="360" w:lineRule="auto"/>
              <w:jc w:val="both"/>
              <w:rPr>
                <w:rFonts w:ascii="Times New Roman" w:eastAsia="Times New Roman" w:hAnsi="Times New Roman" w:cs="Times New Roman"/>
                <w:sz w:val="20"/>
                <w:szCs w:val="20"/>
                <w:lang w:eastAsia="ru-RU"/>
              </w:rPr>
            </w:pPr>
            <w:r w:rsidRPr="00737DF5">
              <w:rPr>
                <w:rFonts w:ascii="Times New Roman" w:eastAsia="Times New Roman" w:hAnsi="Times New Roman" w:cs="Times New Roman"/>
                <w:sz w:val="20"/>
                <w:szCs w:val="20"/>
                <w:lang w:eastAsia="ru-RU"/>
              </w:rPr>
              <w:t xml:space="preserve"> </w:t>
            </w:r>
          </w:p>
        </w:tc>
      </w:tr>
    </w:tbl>
    <w:p w:rsidR="00802BCD" w:rsidRDefault="00802BCD" w:rsidP="00810380">
      <w:pPr>
        <w:spacing w:line="360" w:lineRule="auto"/>
        <w:jc w:val="both"/>
        <w:rPr>
          <w:rFonts w:ascii="Times New Roman" w:hAnsi="Times New Roman" w:cs="Times New Roman"/>
          <w:sz w:val="24"/>
          <w:szCs w:val="24"/>
        </w:rPr>
      </w:pPr>
    </w:p>
    <w:p w:rsidR="00810380" w:rsidRPr="00AC6E57" w:rsidRDefault="00802BCD" w:rsidP="00802BCD">
      <w:pPr>
        <w:rPr>
          <w:rFonts w:ascii="Times New Roman" w:hAnsi="Times New Roman" w:cs="Times New Roman"/>
          <w:sz w:val="24"/>
          <w:szCs w:val="24"/>
        </w:rPr>
      </w:pPr>
      <w:r>
        <w:rPr>
          <w:rFonts w:ascii="Times New Roman" w:hAnsi="Times New Roman" w:cs="Times New Roman"/>
          <w:sz w:val="24"/>
          <w:szCs w:val="24"/>
        </w:rPr>
        <w:br w:type="page"/>
      </w:r>
    </w:p>
    <w:p w:rsidR="00810380" w:rsidRPr="00AC6E57" w:rsidRDefault="00810380" w:rsidP="00810380">
      <w:pPr>
        <w:spacing w:line="360" w:lineRule="auto"/>
        <w:jc w:val="right"/>
        <w:rPr>
          <w:rFonts w:ascii="Times New Roman" w:hAnsi="Times New Roman" w:cs="Times New Roman"/>
          <w:b/>
          <w:sz w:val="24"/>
          <w:szCs w:val="24"/>
        </w:rPr>
      </w:pPr>
      <w:r w:rsidRPr="00AC6E57">
        <w:rPr>
          <w:rFonts w:ascii="Times New Roman" w:hAnsi="Times New Roman" w:cs="Times New Roman"/>
          <w:b/>
          <w:sz w:val="24"/>
          <w:szCs w:val="24"/>
        </w:rPr>
        <w:lastRenderedPageBreak/>
        <w:t xml:space="preserve">Приложение </w:t>
      </w:r>
      <w:r w:rsidRPr="00AC6E57">
        <w:rPr>
          <w:rFonts w:ascii="Times New Roman" w:hAnsi="Times New Roman" w:cs="Times New Roman"/>
          <w:b/>
          <w:sz w:val="24"/>
          <w:szCs w:val="24"/>
          <w:lang w:val="en-US"/>
        </w:rPr>
        <w:t>3</w:t>
      </w:r>
      <w:r w:rsidRPr="00AC6E57">
        <w:rPr>
          <w:rFonts w:ascii="Times New Roman" w:hAnsi="Times New Roman" w:cs="Times New Roman"/>
          <w:b/>
          <w:sz w:val="24"/>
          <w:szCs w:val="24"/>
        </w:rPr>
        <w:t xml:space="preserve">. </w:t>
      </w:r>
    </w:p>
    <w:p w:rsidR="00810380" w:rsidRPr="00AC6E57" w:rsidRDefault="00810380" w:rsidP="00810380">
      <w:pPr>
        <w:spacing w:line="360" w:lineRule="auto"/>
        <w:jc w:val="right"/>
        <w:rPr>
          <w:rFonts w:ascii="Times New Roman" w:hAnsi="Times New Roman" w:cs="Times New Roman"/>
          <w:b/>
          <w:sz w:val="24"/>
          <w:szCs w:val="24"/>
        </w:rPr>
      </w:pPr>
      <w:r w:rsidRPr="00AC6E57">
        <w:rPr>
          <w:rFonts w:ascii="Times New Roman" w:hAnsi="Times New Roman" w:cs="Times New Roman"/>
          <w:b/>
          <w:sz w:val="24"/>
          <w:szCs w:val="24"/>
        </w:rPr>
        <w:t>Регламент по работе с дебиторской задолженностью Общества</w:t>
      </w:r>
    </w:p>
    <w:p w:rsidR="00134073" w:rsidRPr="00AC6E57" w:rsidRDefault="00134073" w:rsidP="00134073">
      <w:pPr>
        <w:spacing w:line="360" w:lineRule="auto"/>
        <w:jc w:val="right"/>
        <w:rPr>
          <w:rFonts w:ascii="Times New Roman" w:hAnsi="Times New Roman" w:cs="Times New Roman"/>
          <w:b/>
          <w:sz w:val="24"/>
          <w:szCs w:val="24"/>
        </w:rPr>
      </w:pPr>
    </w:p>
    <w:p w:rsidR="00134073" w:rsidRPr="00AC6E57" w:rsidRDefault="00134073" w:rsidP="00134073">
      <w:pPr>
        <w:spacing w:line="360" w:lineRule="auto"/>
        <w:jc w:val="right"/>
        <w:rPr>
          <w:rFonts w:ascii="Times New Roman" w:hAnsi="Times New Roman" w:cs="Times New Roman"/>
          <w:sz w:val="24"/>
          <w:szCs w:val="24"/>
        </w:rPr>
      </w:pPr>
      <w:r w:rsidRPr="00AC6E57">
        <w:rPr>
          <w:rFonts w:ascii="Times New Roman" w:hAnsi="Times New Roman" w:cs="Times New Roman"/>
          <w:sz w:val="24"/>
          <w:szCs w:val="24"/>
        </w:rPr>
        <w:t>Утверждено</w:t>
      </w:r>
      <w:r w:rsidRPr="00AC6E57">
        <w:rPr>
          <w:rStyle w:val="apple-converted-space"/>
          <w:rFonts w:ascii="Times New Roman" w:hAnsi="Times New Roman" w:cs="Times New Roman"/>
          <w:sz w:val="24"/>
          <w:szCs w:val="24"/>
        </w:rPr>
        <w:t xml:space="preserve"> </w:t>
      </w:r>
      <w:r w:rsidRPr="00AC6E57">
        <w:rPr>
          <w:rFonts w:ascii="Times New Roman" w:hAnsi="Times New Roman" w:cs="Times New Roman"/>
          <w:sz w:val="24"/>
          <w:szCs w:val="24"/>
        </w:rPr>
        <w:br/>
        <w:t>приказом</w:t>
      </w:r>
      <w:r w:rsidRPr="00AC6E57">
        <w:rPr>
          <w:rFonts w:ascii="Times New Roman" w:hAnsi="Times New Roman" w:cs="Times New Roman"/>
          <w:sz w:val="24"/>
          <w:szCs w:val="24"/>
        </w:rPr>
        <w:br/>
        <w:t>генерального директора</w:t>
      </w:r>
      <w:proofErr w:type="gramStart"/>
      <w:r w:rsidRPr="00AC6E57">
        <w:rPr>
          <w:rFonts w:ascii="Times New Roman" w:hAnsi="Times New Roman" w:cs="Times New Roman"/>
          <w:sz w:val="24"/>
          <w:szCs w:val="24"/>
        </w:rPr>
        <w:t>.</w:t>
      </w:r>
      <w:proofErr w:type="gramEnd"/>
      <w:r w:rsidRPr="00AC6E57">
        <w:rPr>
          <w:rFonts w:ascii="Times New Roman" w:hAnsi="Times New Roman" w:cs="Times New Roman"/>
          <w:sz w:val="24"/>
          <w:szCs w:val="24"/>
        </w:rPr>
        <w:br/>
        <w:t>№</w:t>
      </w:r>
      <w:r w:rsidRPr="00AC6E57">
        <w:rPr>
          <w:rStyle w:val="fill"/>
          <w:rFonts w:ascii="Times New Roman" w:hAnsi="Times New Roman" w:cs="Times New Roman"/>
          <w:i/>
          <w:iCs/>
          <w:sz w:val="24"/>
          <w:szCs w:val="24"/>
        </w:rPr>
        <w:t xml:space="preserve">   </w:t>
      </w:r>
      <w:proofErr w:type="gramStart"/>
      <w:r w:rsidRPr="00AC6E57">
        <w:rPr>
          <w:rFonts w:ascii="Times New Roman" w:hAnsi="Times New Roman" w:cs="Times New Roman"/>
          <w:sz w:val="24"/>
          <w:szCs w:val="24"/>
        </w:rPr>
        <w:t>о</w:t>
      </w:r>
      <w:proofErr w:type="gramEnd"/>
      <w:r w:rsidRPr="00AC6E57">
        <w:rPr>
          <w:rFonts w:ascii="Times New Roman" w:hAnsi="Times New Roman" w:cs="Times New Roman"/>
          <w:sz w:val="24"/>
          <w:szCs w:val="24"/>
        </w:rPr>
        <w:t>т</w:t>
      </w:r>
      <w:r w:rsidRPr="00AC6E57">
        <w:rPr>
          <w:rStyle w:val="apple-converted-space"/>
          <w:rFonts w:ascii="Times New Roman" w:hAnsi="Times New Roman" w:cs="Times New Roman"/>
          <w:sz w:val="24"/>
          <w:szCs w:val="24"/>
        </w:rPr>
        <w:t xml:space="preserve"> </w:t>
      </w:r>
      <w:r w:rsidRPr="00AC6E57">
        <w:rPr>
          <w:rStyle w:val="fill"/>
          <w:rFonts w:ascii="Times New Roman" w:hAnsi="Times New Roman" w:cs="Times New Roman"/>
          <w:i/>
          <w:iCs/>
          <w:sz w:val="24"/>
          <w:szCs w:val="24"/>
        </w:rPr>
        <w:t>01.01.2018</w:t>
      </w:r>
    </w:p>
    <w:p w:rsidR="00134073" w:rsidRPr="00AC6E57" w:rsidRDefault="00134073" w:rsidP="00810380">
      <w:pPr>
        <w:spacing w:line="360" w:lineRule="auto"/>
        <w:jc w:val="right"/>
        <w:rPr>
          <w:rFonts w:ascii="Times New Roman" w:hAnsi="Times New Roman" w:cs="Times New Roman"/>
          <w:b/>
          <w:sz w:val="24"/>
          <w:szCs w:val="24"/>
        </w:rPr>
      </w:pPr>
    </w:p>
    <w:p w:rsidR="00810380" w:rsidRPr="00AC6E57" w:rsidRDefault="00810380" w:rsidP="00810380">
      <w:pPr>
        <w:spacing w:line="360" w:lineRule="auto"/>
        <w:jc w:val="center"/>
        <w:rPr>
          <w:rFonts w:ascii="Times New Roman" w:hAnsi="Times New Roman" w:cs="Times New Roman"/>
          <w:sz w:val="24"/>
          <w:szCs w:val="24"/>
        </w:rPr>
      </w:pPr>
      <w:r w:rsidRPr="00AC6E57">
        <w:rPr>
          <w:rFonts w:ascii="Times New Roman" w:hAnsi="Times New Roman" w:cs="Times New Roman"/>
          <w:sz w:val="24"/>
          <w:szCs w:val="24"/>
        </w:rPr>
        <w:t>Регламент</w:t>
      </w:r>
      <w:r w:rsidRPr="00AC6E57">
        <w:rPr>
          <w:rFonts w:ascii="Times New Roman" w:hAnsi="Times New Roman" w:cs="Times New Roman"/>
          <w:sz w:val="24"/>
          <w:szCs w:val="24"/>
        </w:rPr>
        <w:br/>
        <w:t>по работе с дебиторской задолженностью ООО «Ареал»</w:t>
      </w:r>
    </w:p>
    <w:p w:rsidR="00810380" w:rsidRPr="00AC6E57" w:rsidRDefault="00134073" w:rsidP="00134073">
      <w:pPr>
        <w:spacing w:line="360" w:lineRule="auto"/>
        <w:jc w:val="right"/>
        <w:rPr>
          <w:rFonts w:ascii="Times New Roman" w:hAnsi="Times New Roman" w:cs="Times New Roman"/>
          <w:i/>
          <w:sz w:val="24"/>
          <w:szCs w:val="24"/>
        </w:rPr>
      </w:pPr>
      <w:r w:rsidRPr="00AC6E57">
        <w:rPr>
          <w:rFonts w:ascii="Times New Roman" w:hAnsi="Times New Roman" w:cs="Times New Roman"/>
          <w:i/>
          <w:sz w:val="24"/>
          <w:szCs w:val="24"/>
        </w:rPr>
        <w:t>Санкт-Петербург</w:t>
      </w:r>
    </w:p>
    <w:p w:rsidR="00134073" w:rsidRPr="00AC6E57" w:rsidRDefault="00134073" w:rsidP="00134073">
      <w:pPr>
        <w:spacing w:line="360" w:lineRule="auto"/>
        <w:jc w:val="right"/>
        <w:rPr>
          <w:rFonts w:ascii="Times New Roman" w:hAnsi="Times New Roman" w:cs="Times New Roman"/>
          <w:i/>
          <w:sz w:val="24"/>
          <w:szCs w:val="24"/>
        </w:rPr>
      </w:pPr>
      <w:r w:rsidRPr="00AC6E57">
        <w:rPr>
          <w:rFonts w:ascii="Times New Roman" w:hAnsi="Times New Roman" w:cs="Times New Roman"/>
          <w:i/>
          <w:sz w:val="24"/>
          <w:szCs w:val="24"/>
        </w:rPr>
        <w:t>2018 год</w:t>
      </w:r>
    </w:p>
    <w:p w:rsidR="00810380" w:rsidRPr="00AC6E57" w:rsidRDefault="00810380" w:rsidP="00810380">
      <w:pPr>
        <w:pStyle w:val="a3"/>
        <w:numPr>
          <w:ilvl w:val="0"/>
          <w:numId w:val="21"/>
        </w:numPr>
        <w:spacing w:after="0" w:line="360" w:lineRule="auto"/>
        <w:jc w:val="both"/>
        <w:rPr>
          <w:rFonts w:ascii="Times New Roman" w:hAnsi="Times New Roman" w:cs="Times New Roman"/>
          <w:b/>
          <w:sz w:val="24"/>
          <w:szCs w:val="24"/>
        </w:rPr>
      </w:pPr>
      <w:r w:rsidRPr="00AC6E57">
        <w:rPr>
          <w:rFonts w:ascii="Times New Roman" w:hAnsi="Times New Roman" w:cs="Times New Roman"/>
          <w:b/>
          <w:sz w:val="24"/>
          <w:szCs w:val="24"/>
        </w:rPr>
        <w:t>Общие положения</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sz w:val="24"/>
          <w:szCs w:val="24"/>
        </w:rPr>
        <w:t>1.1. Термины и определения</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В регламенте используются следующие понятия.</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Дебиторская задолженность – задолженность контрагентов за поставленные товары, оказанные услуги.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Текущая дебиторская задолженность – задолженность за отгруженные товары, оказанные работы, услуги, срок оплаты которых не наступил, но право собственности уже перешло к покупателю, либо поставщику (подрядчику, исполнителю) перечислен аванс за поставку товаров (выполнение работ, оказание услуг).</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Просроченная дебиторская задолженность – задолженность за товары, работы, услуги, не оплаченные в установленный договором срок (по внедоговорным обязательствам – в разумный срок).</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Реструктуризированная дебиторская задолженность – задолженность контрагентов, по которой подписаны и действуют договоры (соглашения) о реструктуризации (в т. ч. утвержденные судом мировые соглашения), описывающие порядок, форму и сроки погашения задолженности.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lastRenderedPageBreak/>
        <w:t>Исковая задолженность – задолженность контрагентов, взыскиваемая в ходе исполнительного производства, а также находящаяся в процессе судебного рассмотрения.</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Проблемная дебиторская задолженность – задолженность контрагентов, относительно которой существует неуверенность в ее погашении.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Мораторная дебиторская задолженность – задолженность контрагентов, в отношении которых введена процедура банкротства (на стадии внешнего наблюдения, внешнего управления и конкурсного производства).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«Мертвая» дебиторская задолженность – задолженность контрагентов, документально подтвержденная как нереальная к взысканию в порядке, определенном налоговым законодательством и положениями бухгалтерского учета (дебиторская задолженность с истекшим сроком исковой давности в случае отсутствия подтверждения актами сверки, в случае с иными действиями, свидетельствующими о признании долга, решениями арбитражного суда; </w:t>
      </w:r>
      <w:proofErr w:type="gramStart"/>
      <w:r w:rsidRPr="00AC6E57">
        <w:rPr>
          <w:rFonts w:ascii="Times New Roman" w:hAnsi="Times New Roman" w:cs="Times New Roman"/>
          <w:sz w:val="24"/>
          <w:szCs w:val="24"/>
        </w:rPr>
        <w:t>дебиторская задолженность, по которой имеется акт судебного пристава о невозможности взыскания, при условии, что судебный пристав-исполнитель принял все необходимые меры по аресту и розыску имущества должника; судебное определение о завершении процедуры конкурсного производства в отношении должника-банкрота, ответ регистрационного органа об исключении контрагента из Единого государственного реестра юридических лиц и т. д.).</w:t>
      </w:r>
      <w:proofErr w:type="gramEnd"/>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«Черный список» – список лиц (юридических, физических), которые признаются недружественными по отношению к предприятию в связи с невыполнением (неоднократным невыполнением) своих финансовых и иных обязательств по договорам и которым отказывается в сотрудничестве с предприятием или предлагаются более жесткие условия сотрудничества.</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sz w:val="24"/>
          <w:szCs w:val="24"/>
        </w:rPr>
        <w:t>1.2. Задачи управления дебиторской задолженностью</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Задачами управления дебиторской задолженностью являются:</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определение состава и структуры дебиторской задолженности;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разработка системы мер, направленных на ликвидацию дебиторской задолженности;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создание эффективной системы контроля и учета дебиторской задолженности.</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sz w:val="24"/>
          <w:szCs w:val="24"/>
        </w:rPr>
        <w:t>1.3. Этапы управления дебиторской задолженностью</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lastRenderedPageBreak/>
        <w:t>1.3.1. Процесс управления дебиторской задолженностью можно подразделить на четыре</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этапа: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этап предварительных расчетов и анализа дебиторской задолженности;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этап управления дебиторской задолженностью во внесудебном порядке;</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этап взыскания в судебном порядке и исполнительного производства;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этап списания задолженности.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1.3.2. Целью первого этапа управления дебиторской задолженностью является анализ задолженности и прогнозирование ее возврата: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производится сверка расчетов с контрагентами, устраняются разногласия, и выявляется фактическая величина задолженности;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задолженность конкретных дебиторов подразделяется </w:t>
      </w:r>
      <w:proofErr w:type="gramStart"/>
      <w:r w:rsidRPr="00AC6E57">
        <w:rPr>
          <w:rFonts w:ascii="Times New Roman" w:hAnsi="Times New Roman" w:cs="Times New Roman"/>
          <w:sz w:val="24"/>
          <w:szCs w:val="24"/>
        </w:rPr>
        <w:t>на</w:t>
      </w:r>
      <w:proofErr w:type="gramEnd"/>
      <w:r w:rsidRPr="00AC6E57">
        <w:rPr>
          <w:rFonts w:ascii="Times New Roman" w:hAnsi="Times New Roman" w:cs="Times New Roman"/>
          <w:sz w:val="24"/>
          <w:szCs w:val="24"/>
        </w:rPr>
        <w:t xml:space="preserve"> текущую, просроченную, реструктуризированную, исковую и т. д.;</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выявляется реальная и мнимая дебиторская задолженность. Мнимая дебиторская задолженность – это задолженность, образовавшаяся в результате перечисления денежных средств контрагенту за оказанные услуги (работы) или поставленные товары и непредставления по данному платежу первичных бухгалтерских документов (счетов-фактур, актов) от контрагентов предприятия при условии фактического выполнения обязательств по поставке товара (оказанию услуг), работ контрагентами.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Данный этап контролируется и исполняется главным бухгалтером предприятия.</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1.3.3. Второй этап – это управление дебиторской задолженностью во внесудебном порядке. На данном этапе целесообразно использовать самые различные методы, а именно: взыскание задолженности по результатам телефонных переговоров или направления претензий, проведение зачетных схем или уступка долга третьим лицам на основании договоров цессии или факторинга. В случае если разрабатывается стратегия взыскания, а задолженность является просроченной, помимо «удобных» способов расчетов (денежными средствами, зачетными схемами), целесообразно использовать менее предпочтительные, но необходимые способы расчетов, такие как оформление </w:t>
      </w:r>
      <w:proofErr w:type="gramStart"/>
      <w:r w:rsidRPr="00AC6E57">
        <w:rPr>
          <w:rFonts w:ascii="Times New Roman" w:hAnsi="Times New Roman" w:cs="Times New Roman"/>
          <w:sz w:val="24"/>
          <w:szCs w:val="24"/>
        </w:rPr>
        <w:t>задолженности</w:t>
      </w:r>
      <w:proofErr w:type="gramEnd"/>
      <w:r w:rsidRPr="00AC6E57">
        <w:rPr>
          <w:rFonts w:ascii="Times New Roman" w:hAnsi="Times New Roman" w:cs="Times New Roman"/>
          <w:sz w:val="24"/>
          <w:szCs w:val="24"/>
        </w:rPr>
        <w:t xml:space="preserve"> векселем, подписание соглашения об отступном. В том случае, если задолженность дебиторов является реструктуризированной </w:t>
      </w:r>
      <w:r w:rsidRPr="00AC6E57">
        <w:rPr>
          <w:rFonts w:ascii="Times New Roman" w:hAnsi="Times New Roman" w:cs="Times New Roman"/>
          <w:sz w:val="24"/>
          <w:szCs w:val="24"/>
        </w:rPr>
        <w:lastRenderedPageBreak/>
        <w:t>или на нее наложен мораторий, необходимо проводить наблюдение за возможностью ее взыскания. На данном этапе производится и отнесение контрагента в «черный список».</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Преимущества досудебного урегулирования долга – это отсутствие дополнительных издержек, связанных с обращением в суд, и взаимовыгодное разрешение потенциально конфликтной ситуации без ущерба для деловой репутации и взаимоотношений партнеров.</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Данный этап контролируется комиссией по работе с дебиторской задолженностью, исполняется ответственными лицами по договорам (менеджерами), главными бухгалтерами (бухгалтерами), юристами, сотрудниками службы безопасности.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В случае исчерпания методов урегулирования задолженности во внесудебном порядке целесообразно перейти к следующему этапу.</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1.3.4. На третьем этапе производится взыскание задолженности в судебном порядке.</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Этап включает в себя исковое производство, а также ведение исполнительного производства.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Данный этап контролируется комиссией по работе с дебиторской задолженностью (которая назначается учредителем), исполняется юристом.</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1.3.5. Четвертый этап включает в себя списание дебиторской задолженности. Данный этап является заключительным, применяется в соответствии с нормами Гражданского кодекса РФ и Налогового кодекса РФ после исчерпания всех методов взыскания дебиторской задолженности.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Данный этап контролируется и исполняется главным бухгалтером предприятия.</w:t>
      </w:r>
    </w:p>
    <w:p w:rsidR="00134073" w:rsidRPr="00AC6E57" w:rsidRDefault="00134073" w:rsidP="00810380">
      <w:pPr>
        <w:spacing w:line="360" w:lineRule="auto"/>
        <w:jc w:val="both"/>
        <w:rPr>
          <w:rFonts w:ascii="Times New Roman" w:hAnsi="Times New Roman" w:cs="Times New Roman"/>
          <w:sz w:val="24"/>
          <w:szCs w:val="24"/>
        </w:rPr>
      </w:pPr>
    </w:p>
    <w:p w:rsidR="00810380" w:rsidRPr="00AC6E57" w:rsidRDefault="00810380" w:rsidP="00810380">
      <w:pPr>
        <w:spacing w:line="360" w:lineRule="auto"/>
        <w:jc w:val="both"/>
        <w:rPr>
          <w:rFonts w:ascii="Times New Roman" w:hAnsi="Times New Roman" w:cs="Times New Roman"/>
          <w:b/>
          <w:sz w:val="24"/>
          <w:szCs w:val="24"/>
        </w:rPr>
      </w:pPr>
      <w:r w:rsidRPr="00AC6E57">
        <w:rPr>
          <w:rFonts w:ascii="Times New Roman" w:hAnsi="Times New Roman" w:cs="Times New Roman"/>
          <w:b/>
          <w:sz w:val="24"/>
          <w:szCs w:val="24"/>
        </w:rPr>
        <w:t>2. Комиссия по работе с дебиторской задолженностью</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sz w:val="24"/>
          <w:szCs w:val="24"/>
        </w:rPr>
        <w:t>2.1. Задачи комиссии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2.1.1. В целях управления дебиторской задолженностью создается комиссия по работе с дебиторской задолженностью.</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2.1.2. Состав комиссии определяется приказом.</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2.1.3. Периодичность заседания комиссии определяется генеральным директором.</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2.1.4. Задачами комиссии по работе с дебиторской задолженностью являются:</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lastRenderedPageBreak/>
        <w:t>предложения руководителю общества по формам и способам работы с задолженностью, разработка организационно-правовых документов, регламентирующих работу с задолженностью;</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анализ документов по финансовому состоянию дебитора, оценка его платежеспособности;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профилактическая работа по выявлению, снижению и устранению задолженности;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анализ причин возникновения задолженности, отказов в удовлетворении претензий;</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разработка предложений по мероприятиям по совершенствованию деятельности общества;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мониторинг недисциплинированных контрагентов;</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контроль и ведение справочно-информационной и аналитической работы по претензиям и искам по задолженности;</w:t>
      </w:r>
    </w:p>
    <w:p w:rsidR="00810380" w:rsidRPr="00AC6E57" w:rsidRDefault="00810380" w:rsidP="00810380">
      <w:pPr>
        <w:spacing w:line="360" w:lineRule="auto"/>
        <w:jc w:val="both"/>
        <w:rPr>
          <w:rFonts w:ascii="Times New Roman" w:hAnsi="Times New Roman" w:cs="Times New Roman"/>
          <w:sz w:val="24"/>
          <w:szCs w:val="24"/>
        </w:rPr>
      </w:pPr>
      <w:proofErr w:type="gramStart"/>
      <w:r w:rsidRPr="00AC6E57">
        <w:rPr>
          <w:rFonts w:ascii="Times New Roman" w:hAnsi="Times New Roman" w:cs="Times New Roman"/>
          <w:sz w:val="24"/>
          <w:szCs w:val="24"/>
        </w:rPr>
        <w:t>контроль за</w:t>
      </w:r>
      <w:proofErr w:type="gramEnd"/>
      <w:r w:rsidRPr="00AC6E57">
        <w:rPr>
          <w:rFonts w:ascii="Times New Roman" w:hAnsi="Times New Roman" w:cs="Times New Roman"/>
          <w:sz w:val="24"/>
          <w:szCs w:val="24"/>
        </w:rPr>
        <w:t xml:space="preserve"> ходом исполнительного производства и выплатами долгов.</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sz w:val="24"/>
          <w:szCs w:val="24"/>
        </w:rPr>
        <w:t>2.2. Порядок работы комиссии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2.2.1. Порядок работы комиссии по работе с дебиторской задолженностью: главный бухгалтер направляет в электронном виде коммерческому директор</w:t>
      </w:r>
      <w:proofErr w:type="gramStart"/>
      <w:r w:rsidRPr="00AC6E57">
        <w:rPr>
          <w:rFonts w:ascii="Times New Roman" w:hAnsi="Times New Roman" w:cs="Times New Roman"/>
          <w:sz w:val="24"/>
          <w:szCs w:val="24"/>
        </w:rPr>
        <w:t>у ООО</w:t>
      </w:r>
      <w:proofErr w:type="gramEnd"/>
      <w:r w:rsidRPr="00AC6E57">
        <w:rPr>
          <w:rFonts w:ascii="Times New Roman" w:hAnsi="Times New Roman" w:cs="Times New Roman"/>
          <w:sz w:val="24"/>
          <w:szCs w:val="24"/>
        </w:rPr>
        <w:t xml:space="preserve"> «Ареал» и руководителю предприятия отчет о структуре просроченной дебиторской задолженности по состоянию на начало текущего месяца.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2.2.2. Главный бухгалтер обязан отвечать на любые возникающие по</w:t>
      </w:r>
      <w:r w:rsidRPr="00AC6E57">
        <w:rPr>
          <w:rStyle w:val="apple-converted-space"/>
          <w:rFonts w:ascii="Times New Roman" w:hAnsi="Times New Roman" w:cs="Times New Roman"/>
          <w:sz w:val="24"/>
          <w:szCs w:val="24"/>
        </w:rPr>
        <w:t xml:space="preserve"> </w:t>
      </w:r>
      <w:r w:rsidRPr="00AC6E57">
        <w:rPr>
          <w:rFonts w:ascii="Times New Roman" w:hAnsi="Times New Roman" w:cs="Times New Roman"/>
          <w:sz w:val="24"/>
          <w:szCs w:val="24"/>
        </w:rPr>
        <w:t>пункту 2.2.1 вопросы.</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2.2.3. </w:t>
      </w:r>
      <w:proofErr w:type="gramStart"/>
      <w:r w:rsidRPr="00AC6E57">
        <w:rPr>
          <w:rFonts w:ascii="Times New Roman" w:hAnsi="Times New Roman" w:cs="Times New Roman"/>
          <w:sz w:val="24"/>
          <w:szCs w:val="24"/>
        </w:rPr>
        <w:t>Коммерческий директор ООО «Ареал» определяет форму заседания комиссии: очная или заочная.</w:t>
      </w:r>
      <w:proofErr w:type="gramEnd"/>
      <w:r w:rsidRPr="00AC6E57">
        <w:rPr>
          <w:rFonts w:ascii="Times New Roman" w:hAnsi="Times New Roman" w:cs="Times New Roman"/>
          <w:sz w:val="24"/>
          <w:szCs w:val="24"/>
        </w:rPr>
        <w:t xml:space="preserve"> Об очной форме предупреждает за один день до даты заседания с указанием времени и места заседания.</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2.2.4. На заседании вырабатываются методы работы (в т. ч. методы </w:t>
      </w:r>
      <w:proofErr w:type="spellStart"/>
      <w:r w:rsidRPr="00AC6E57">
        <w:rPr>
          <w:rFonts w:ascii="Times New Roman" w:hAnsi="Times New Roman" w:cs="Times New Roman"/>
          <w:sz w:val="24"/>
          <w:szCs w:val="24"/>
        </w:rPr>
        <w:t>коллекторских</w:t>
      </w:r>
      <w:proofErr w:type="spellEnd"/>
      <w:r w:rsidRPr="00AC6E57">
        <w:rPr>
          <w:rFonts w:ascii="Times New Roman" w:hAnsi="Times New Roman" w:cs="Times New Roman"/>
          <w:sz w:val="24"/>
          <w:szCs w:val="24"/>
        </w:rPr>
        <w:t xml:space="preserve"> агентств), определяются исполнители.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2.2.5. Коммерческий директор ООО «Ареал» в промежутках между заседаниями работы комиссии контролирует работу исполнителей по выбранным методам работы с дебиторской задолженностью.</w:t>
      </w:r>
    </w:p>
    <w:p w:rsidR="00810380" w:rsidRPr="00AC6E57" w:rsidRDefault="00810380" w:rsidP="00810380">
      <w:pPr>
        <w:spacing w:line="360" w:lineRule="auto"/>
        <w:jc w:val="both"/>
        <w:rPr>
          <w:rFonts w:ascii="Times New Roman" w:hAnsi="Times New Roman" w:cs="Times New Roman"/>
          <w:b/>
          <w:sz w:val="24"/>
          <w:szCs w:val="24"/>
        </w:rPr>
      </w:pPr>
      <w:r w:rsidRPr="00AC6E57">
        <w:rPr>
          <w:rFonts w:ascii="Times New Roman" w:hAnsi="Times New Roman" w:cs="Times New Roman"/>
          <w:b/>
          <w:sz w:val="24"/>
          <w:szCs w:val="24"/>
        </w:rPr>
        <w:t xml:space="preserve">3. </w:t>
      </w:r>
      <w:proofErr w:type="spellStart"/>
      <w:r w:rsidRPr="00AC6E57">
        <w:rPr>
          <w:rFonts w:ascii="Times New Roman" w:hAnsi="Times New Roman" w:cs="Times New Roman"/>
          <w:b/>
          <w:sz w:val="24"/>
          <w:szCs w:val="24"/>
        </w:rPr>
        <w:t>Претензионно-исковая</w:t>
      </w:r>
      <w:proofErr w:type="spellEnd"/>
      <w:r w:rsidRPr="00AC6E57">
        <w:rPr>
          <w:rFonts w:ascii="Times New Roman" w:hAnsi="Times New Roman" w:cs="Times New Roman"/>
          <w:b/>
          <w:sz w:val="24"/>
          <w:szCs w:val="24"/>
        </w:rPr>
        <w:t xml:space="preserve"> работа</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sz w:val="24"/>
          <w:szCs w:val="24"/>
        </w:rPr>
        <w:t xml:space="preserve">3.1. Ведение </w:t>
      </w:r>
      <w:proofErr w:type="spellStart"/>
      <w:r w:rsidRPr="00AC6E57">
        <w:rPr>
          <w:rFonts w:ascii="Times New Roman" w:hAnsi="Times New Roman" w:cs="Times New Roman"/>
          <w:sz w:val="24"/>
          <w:szCs w:val="24"/>
        </w:rPr>
        <w:t>претензионно-исковой</w:t>
      </w:r>
      <w:proofErr w:type="spellEnd"/>
      <w:r w:rsidRPr="00AC6E57">
        <w:rPr>
          <w:rFonts w:ascii="Times New Roman" w:hAnsi="Times New Roman" w:cs="Times New Roman"/>
          <w:sz w:val="24"/>
          <w:szCs w:val="24"/>
        </w:rPr>
        <w:t xml:space="preserve"> работы</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lastRenderedPageBreak/>
        <w:t xml:space="preserve">3.1.1. </w:t>
      </w:r>
      <w:proofErr w:type="spellStart"/>
      <w:r w:rsidRPr="00AC6E57">
        <w:rPr>
          <w:rFonts w:ascii="Times New Roman" w:hAnsi="Times New Roman" w:cs="Times New Roman"/>
          <w:sz w:val="24"/>
          <w:szCs w:val="24"/>
        </w:rPr>
        <w:t>Претензионно-исковая</w:t>
      </w:r>
      <w:proofErr w:type="spellEnd"/>
      <w:r w:rsidRPr="00AC6E57">
        <w:rPr>
          <w:rFonts w:ascii="Times New Roman" w:hAnsi="Times New Roman" w:cs="Times New Roman"/>
          <w:sz w:val="24"/>
          <w:szCs w:val="24"/>
        </w:rPr>
        <w:t xml:space="preserve"> работа должна обеспечивать:</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экономические интересы общества путем снижения и предупреждения дебиторской задолженности;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защиту и восстановление имущественных и неимущественных прав и охраняемых законом интересов общества;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предупреждение нарушений договорной дисциплины, действующего законодательства;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возмещение за счет виновных лиц ущерба, причиненного обществу.</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3.1.2. Основанием для предъявления претензий и исков являются нарушения предусмотренных законодательством или договором обязательств, за которые установлена ответственность нарушителя</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3.1.3. Претензия – заявленное другому лицу в письменной форме требование о восстановлении нарушенных имущественных и неимущественных прав и охраняемых законом интересов организации, основанных на законодательстве или договоре.</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3.1.4. Иском является направленное органу, уполномоченному разрешать соответствующие споры в соответствии с его подведомственностью и подсудностью, письменное заявление общества об оспаривании или о восстановлении в принудительном порядке нарушенных имущественных и неимущественных прав и охраняемых законом интересов, основанных на законодательстве или договоре.</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3.1.5. Право подписания претензий и исков от имени общества имеет руководитель общества, а также лица, специально уполномоченные на то приказом руководителя общества либо доверенностью.</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sz w:val="24"/>
          <w:szCs w:val="24"/>
        </w:rPr>
        <w:t xml:space="preserve">3.2. Субъекты </w:t>
      </w:r>
      <w:proofErr w:type="spellStart"/>
      <w:r w:rsidRPr="00AC6E57">
        <w:rPr>
          <w:rFonts w:ascii="Times New Roman" w:hAnsi="Times New Roman" w:cs="Times New Roman"/>
          <w:sz w:val="24"/>
          <w:szCs w:val="24"/>
        </w:rPr>
        <w:t>претензионно-исковой</w:t>
      </w:r>
      <w:proofErr w:type="spellEnd"/>
      <w:r w:rsidRPr="00AC6E57">
        <w:rPr>
          <w:rFonts w:ascii="Times New Roman" w:hAnsi="Times New Roman" w:cs="Times New Roman"/>
          <w:sz w:val="24"/>
          <w:szCs w:val="24"/>
        </w:rPr>
        <w:t xml:space="preserve"> работы</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3.2.1. Ведение </w:t>
      </w:r>
      <w:proofErr w:type="spellStart"/>
      <w:r w:rsidRPr="00AC6E57">
        <w:rPr>
          <w:rFonts w:ascii="Times New Roman" w:hAnsi="Times New Roman" w:cs="Times New Roman"/>
          <w:sz w:val="24"/>
          <w:szCs w:val="24"/>
        </w:rPr>
        <w:t>претензионно-исковой</w:t>
      </w:r>
      <w:proofErr w:type="spellEnd"/>
      <w:r w:rsidRPr="00AC6E57">
        <w:rPr>
          <w:rFonts w:ascii="Times New Roman" w:hAnsi="Times New Roman" w:cs="Times New Roman"/>
          <w:sz w:val="24"/>
          <w:szCs w:val="24"/>
        </w:rPr>
        <w:t xml:space="preserve"> работы осуществляет закрепленный юрист общества.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Юрист обязан оформлять претензии и исковые заявления, если соответствующими заинтересованными службами ему переданы все необходимые документы, достоверно свидетельствующие о нарушениях и об обоснованности предъявляемых претензий и исков.</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3.2.2. Требования юриста о подготовке и передаче ему необходимой для ведения </w:t>
      </w:r>
      <w:proofErr w:type="spellStart"/>
      <w:r w:rsidRPr="00AC6E57">
        <w:rPr>
          <w:rFonts w:ascii="Times New Roman" w:hAnsi="Times New Roman" w:cs="Times New Roman"/>
          <w:sz w:val="24"/>
          <w:szCs w:val="24"/>
        </w:rPr>
        <w:t>претензионно-исковой</w:t>
      </w:r>
      <w:proofErr w:type="spellEnd"/>
      <w:r w:rsidRPr="00AC6E57">
        <w:rPr>
          <w:rFonts w:ascii="Times New Roman" w:hAnsi="Times New Roman" w:cs="Times New Roman"/>
          <w:sz w:val="24"/>
          <w:szCs w:val="24"/>
        </w:rPr>
        <w:t xml:space="preserve"> работы документации (копий бухгалтерских документов, спецификаций, технических обоснований и др.) являются обязательными для исполнения </w:t>
      </w:r>
      <w:r w:rsidRPr="00AC6E57">
        <w:rPr>
          <w:rFonts w:ascii="Times New Roman" w:hAnsi="Times New Roman" w:cs="Times New Roman"/>
          <w:sz w:val="24"/>
          <w:szCs w:val="24"/>
        </w:rPr>
        <w:lastRenderedPageBreak/>
        <w:t>заинтересованными службами, которым по характеру выполняемых ими производственно-хозяйственных и управленческих функций такие требования предъявляются.</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sz w:val="24"/>
          <w:szCs w:val="24"/>
        </w:rPr>
        <w:t xml:space="preserve">3.3. Делопроизводство при ведении </w:t>
      </w:r>
      <w:proofErr w:type="spellStart"/>
      <w:r w:rsidRPr="00AC6E57">
        <w:rPr>
          <w:rFonts w:ascii="Times New Roman" w:hAnsi="Times New Roman" w:cs="Times New Roman"/>
          <w:sz w:val="24"/>
          <w:szCs w:val="24"/>
        </w:rPr>
        <w:t>претензионно-исковой</w:t>
      </w:r>
      <w:proofErr w:type="spellEnd"/>
      <w:r w:rsidRPr="00AC6E57">
        <w:rPr>
          <w:rFonts w:ascii="Times New Roman" w:hAnsi="Times New Roman" w:cs="Times New Roman"/>
          <w:sz w:val="24"/>
          <w:szCs w:val="24"/>
        </w:rPr>
        <w:t xml:space="preserve"> работы</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3.3.1. Регистрация документооборота при ведении </w:t>
      </w:r>
      <w:proofErr w:type="spellStart"/>
      <w:proofErr w:type="gramStart"/>
      <w:r w:rsidRPr="00AC6E57">
        <w:rPr>
          <w:rFonts w:ascii="Times New Roman" w:hAnsi="Times New Roman" w:cs="Times New Roman"/>
          <w:sz w:val="24"/>
          <w:szCs w:val="24"/>
        </w:rPr>
        <w:t>претензионной-исковой</w:t>
      </w:r>
      <w:proofErr w:type="spellEnd"/>
      <w:proofErr w:type="gramEnd"/>
      <w:r w:rsidRPr="00AC6E57">
        <w:rPr>
          <w:rFonts w:ascii="Times New Roman" w:hAnsi="Times New Roman" w:cs="Times New Roman"/>
          <w:sz w:val="24"/>
          <w:szCs w:val="24"/>
        </w:rPr>
        <w:t xml:space="preserve"> работы осуществляется юристом в отдельном журнале.</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3.3.2. Претензии подшиваются в отдельную папку-регистр.</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3.3.3. Документы по судебно-исковой работе подшиваются после завершения дела в папку-регистр «Рассмотренные дела за ___ год» (каждое дело в отдельном файле), по завершении календарного года передаются в архив.</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sz w:val="24"/>
          <w:szCs w:val="24"/>
        </w:rPr>
        <w:t xml:space="preserve">3.4. Ответственность субъектов </w:t>
      </w:r>
      <w:proofErr w:type="spellStart"/>
      <w:r w:rsidRPr="00AC6E57">
        <w:rPr>
          <w:rFonts w:ascii="Times New Roman" w:hAnsi="Times New Roman" w:cs="Times New Roman"/>
          <w:sz w:val="24"/>
          <w:szCs w:val="24"/>
        </w:rPr>
        <w:t>претензионно-исковой</w:t>
      </w:r>
      <w:proofErr w:type="spellEnd"/>
      <w:r w:rsidRPr="00AC6E57">
        <w:rPr>
          <w:rFonts w:ascii="Times New Roman" w:hAnsi="Times New Roman" w:cs="Times New Roman"/>
          <w:sz w:val="24"/>
          <w:szCs w:val="24"/>
        </w:rPr>
        <w:t xml:space="preserve"> работы</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3.4.1. Ответственные лица (главный бухгалтер, коммерческий директор) несут персональную дисциплинарную и материальную ответственность за несообщение или несвоевременное сообщение руководителю общества сведений о нарушении контрагентами договорных обязательств или другими лицами, причиняющими ущерб обществу, а также за непредставление или несвоевременное представление документации, затребованной при ведении </w:t>
      </w:r>
      <w:proofErr w:type="spellStart"/>
      <w:r w:rsidRPr="00AC6E57">
        <w:rPr>
          <w:rFonts w:ascii="Times New Roman" w:hAnsi="Times New Roman" w:cs="Times New Roman"/>
          <w:sz w:val="24"/>
          <w:szCs w:val="24"/>
        </w:rPr>
        <w:t>претензионно-исковой</w:t>
      </w:r>
      <w:proofErr w:type="spellEnd"/>
      <w:r w:rsidRPr="00AC6E57">
        <w:rPr>
          <w:rFonts w:ascii="Times New Roman" w:hAnsi="Times New Roman" w:cs="Times New Roman"/>
          <w:sz w:val="24"/>
          <w:szCs w:val="24"/>
        </w:rPr>
        <w:t xml:space="preserve"> работы.</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3.4.2. Фактические убытки от срывов и некачественной подготовки претензий и исков считаются производственным упущением и относятся на фонд оплаты труда.</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3.4.3. В случае установления вины должностных лиц и работников общества при ведении </w:t>
      </w:r>
      <w:proofErr w:type="spellStart"/>
      <w:r w:rsidRPr="00AC6E57">
        <w:rPr>
          <w:rFonts w:ascii="Times New Roman" w:hAnsi="Times New Roman" w:cs="Times New Roman"/>
          <w:sz w:val="24"/>
          <w:szCs w:val="24"/>
        </w:rPr>
        <w:t>претензионно-исковой</w:t>
      </w:r>
      <w:proofErr w:type="spellEnd"/>
      <w:r w:rsidRPr="00AC6E57">
        <w:rPr>
          <w:rFonts w:ascii="Times New Roman" w:hAnsi="Times New Roman" w:cs="Times New Roman"/>
          <w:sz w:val="24"/>
          <w:szCs w:val="24"/>
        </w:rPr>
        <w:t xml:space="preserve"> работы координатор комиссии по работе с дебиторской задолженностью вправе затребовать соответствующие объяснения от виновных лиц и оформить материалы для привлечения их к дисциплинарной и материальной ответственности. Вид и размеры ответственности устанавливаются приказом по обществу.</w:t>
      </w:r>
    </w:p>
    <w:p w:rsidR="00134073" w:rsidRPr="00AC6E57" w:rsidRDefault="00134073" w:rsidP="00810380">
      <w:pPr>
        <w:spacing w:line="360" w:lineRule="auto"/>
        <w:jc w:val="both"/>
        <w:rPr>
          <w:rFonts w:ascii="Times New Roman" w:hAnsi="Times New Roman" w:cs="Times New Roman"/>
          <w:sz w:val="24"/>
          <w:szCs w:val="24"/>
        </w:rPr>
      </w:pPr>
    </w:p>
    <w:p w:rsidR="00810380" w:rsidRPr="00AC6E57" w:rsidRDefault="00810380" w:rsidP="00810380">
      <w:pPr>
        <w:spacing w:line="360" w:lineRule="auto"/>
        <w:jc w:val="both"/>
        <w:rPr>
          <w:rFonts w:ascii="Times New Roman" w:hAnsi="Times New Roman" w:cs="Times New Roman"/>
          <w:b/>
          <w:sz w:val="24"/>
          <w:szCs w:val="24"/>
        </w:rPr>
      </w:pPr>
      <w:r w:rsidRPr="00AC6E57">
        <w:rPr>
          <w:rFonts w:ascii="Times New Roman" w:hAnsi="Times New Roman" w:cs="Times New Roman"/>
          <w:b/>
          <w:sz w:val="24"/>
          <w:szCs w:val="24"/>
        </w:rPr>
        <w:t>4. Организация работы по списанию дебиторской задолженности</w:t>
      </w:r>
    </w:p>
    <w:p w:rsidR="00810380" w:rsidRPr="00C91CC7" w:rsidRDefault="00810380" w:rsidP="00810380">
      <w:pPr>
        <w:spacing w:line="360" w:lineRule="auto"/>
        <w:jc w:val="both"/>
        <w:rPr>
          <w:rFonts w:ascii="Times New Roman" w:hAnsi="Times New Roman" w:cs="Times New Roman"/>
          <w:sz w:val="24"/>
          <w:szCs w:val="24"/>
        </w:rPr>
      </w:pPr>
      <w:r w:rsidRPr="00C91CC7">
        <w:rPr>
          <w:rFonts w:ascii="Times New Roman" w:hAnsi="Times New Roman" w:cs="Times New Roman"/>
          <w:sz w:val="24"/>
          <w:szCs w:val="24"/>
        </w:rPr>
        <w:t xml:space="preserve">По </w:t>
      </w:r>
      <w:proofErr w:type="gramStart"/>
      <w:r w:rsidRPr="00C91CC7">
        <w:rPr>
          <w:rFonts w:ascii="Times New Roman" w:hAnsi="Times New Roman" w:cs="Times New Roman"/>
          <w:sz w:val="24"/>
          <w:szCs w:val="24"/>
        </w:rPr>
        <w:t>прошествии</w:t>
      </w:r>
      <w:proofErr w:type="gramEnd"/>
      <w:r w:rsidRPr="00C91CC7">
        <w:rPr>
          <w:rFonts w:ascii="Times New Roman" w:hAnsi="Times New Roman" w:cs="Times New Roman"/>
          <w:sz w:val="24"/>
          <w:szCs w:val="24"/>
        </w:rPr>
        <w:t xml:space="preserve"> претензионной работы, исковой работы и/или исполнительного производства, курируемых юристов Общества, в случае непогашения дебиторской задолженность начинается работа по ее списанию.</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lastRenderedPageBreak/>
        <w:t>4.1. При невозможности исполнения судебного решения либо по истечении срока исковой давности по обязательству, в отношении которого принудительное взыскание не производилось, списание задолженности как безнадежной к взысканию производится согласно действующему порядку списания дебиторской и кредиторской задолженности.</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4.2. Четыре основания для признания дебиторской задолженности безнадежной (подлежащей списанию):</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долги, по которым истек установленный срок исковой давности (ст. 196 ГК РФ);</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долги, по которым в соответствии с гражданским законодательством обязательство прекращено вследствие невозможности его исполнения (ст. 416 ГК РФ);</w:t>
      </w:r>
    </w:p>
    <w:p w:rsidR="00810380" w:rsidRPr="00AC6E57" w:rsidRDefault="00810380" w:rsidP="00810380">
      <w:pPr>
        <w:spacing w:line="360" w:lineRule="auto"/>
        <w:jc w:val="both"/>
        <w:rPr>
          <w:rFonts w:ascii="Times New Roman" w:hAnsi="Times New Roman" w:cs="Times New Roman"/>
          <w:sz w:val="24"/>
          <w:szCs w:val="24"/>
        </w:rPr>
      </w:pPr>
      <w:proofErr w:type="gramStart"/>
      <w:r w:rsidRPr="00AC6E57">
        <w:rPr>
          <w:rFonts w:ascii="Times New Roman" w:hAnsi="Times New Roman" w:cs="Times New Roman"/>
          <w:sz w:val="24"/>
          <w:szCs w:val="24"/>
        </w:rPr>
        <w:t>долги, по которым в соответствии с гражданским законодательством обязательство прекращено на основании акта государственного органа (ст. 417 ГК РФ), при этом имеются в виду законодательные и нормативно-правовые акты органов государственной власти и органов местного самоуправления (законы, указы, постановления, распоряжения, положения, в т.ч., в частности, указания Банка России (например, о введении моратория на удовлетворение требований кредитора по ссудной задолженности) и</w:t>
      </w:r>
      <w:proofErr w:type="gramEnd"/>
      <w:r w:rsidRPr="00AC6E57">
        <w:rPr>
          <w:rFonts w:ascii="Times New Roman" w:hAnsi="Times New Roman" w:cs="Times New Roman"/>
          <w:sz w:val="24"/>
          <w:szCs w:val="24"/>
        </w:rPr>
        <w:t xml:space="preserve"> т. п.);</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долги, по которым в соответствии с гражданским законодательством обязательство прекращено ликвидацией организации (ст. 419 ГК РФ).</w:t>
      </w:r>
    </w:p>
    <w:p w:rsidR="00810380" w:rsidRPr="00AC6E57" w:rsidRDefault="00810380" w:rsidP="00810380">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4.3. Доказательства нереальности взыскания задолженности перечислены в</w:t>
      </w:r>
      <w:r w:rsidRPr="00AC6E57">
        <w:rPr>
          <w:rStyle w:val="apple-converted-space"/>
          <w:rFonts w:ascii="Times New Roman" w:hAnsi="Times New Roman" w:cs="Times New Roman"/>
          <w:sz w:val="24"/>
          <w:szCs w:val="24"/>
        </w:rPr>
        <w:t xml:space="preserve"> </w:t>
      </w:r>
      <w:r w:rsidRPr="00AC6E57">
        <w:rPr>
          <w:rFonts w:ascii="Times New Roman" w:hAnsi="Times New Roman" w:cs="Times New Roman"/>
          <w:sz w:val="24"/>
          <w:szCs w:val="24"/>
        </w:rPr>
        <w:t>таблице 1, непосредственно алгоритм списания дебиторской задолженности представлен в</w:t>
      </w:r>
      <w:r w:rsidRPr="00AC6E57">
        <w:rPr>
          <w:rStyle w:val="apple-converted-space"/>
          <w:rFonts w:ascii="Times New Roman" w:hAnsi="Times New Roman" w:cs="Times New Roman"/>
          <w:sz w:val="24"/>
          <w:szCs w:val="24"/>
        </w:rPr>
        <w:t xml:space="preserve"> </w:t>
      </w:r>
      <w:r w:rsidRPr="00AC6E57">
        <w:rPr>
          <w:rFonts w:ascii="Times New Roman" w:hAnsi="Times New Roman" w:cs="Times New Roman"/>
          <w:sz w:val="24"/>
          <w:szCs w:val="24"/>
        </w:rPr>
        <w:t>таблице 2.</w:t>
      </w:r>
    </w:p>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t>Таблица 1. Основания для признания дебиторской задолженности безнадежной</w:t>
      </w:r>
    </w:p>
    <w:tbl>
      <w:tblPr>
        <w:tblW w:w="0" w:type="auto"/>
        <w:tblInd w:w="10" w:type="dxa"/>
        <w:tblCellMar>
          <w:top w:w="15" w:type="dxa"/>
          <w:left w:w="15" w:type="dxa"/>
          <w:bottom w:w="15" w:type="dxa"/>
          <w:right w:w="15" w:type="dxa"/>
        </w:tblCellMar>
        <w:tblLook w:val="04A0"/>
      </w:tblPr>
      <w:tblGrid>
        <w:gridCol w:w="4005"/>
        <w:gridCol w:w="5743"/>
      </w:tblGrid>
      <w:tr w:rsidR="00810380" w:rsidRPr="00AC6E57" w:rsidTr="005E20E9">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DADADA"/>
            <w:tcMar>
              <w:top w:w="60" w:type="dxa"/>
              <w:left w:w="60" w:type="dxa"/>
              <w:bottom w:w="60" w:type="dxa"/>
              <w:right w:w="60" w:type="dxa"/>
            </w:tcMar>
            <w:vAlign w:val="center"/>
            <w:hideMark/>
          </w:tcPr>
          <w:p w:rsidR="00810380" w:rsidRPr="00AC6E57" w:rsidRDefault="00810380" w:rsidP="005E20E9">
            <w:pPr>
              <w:spacing w:line="36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t>Основания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DADADA"/>
            <w:tcMar>
              <w:top w:w="60" w:type="dxa"/>
              <w:left w:w="60" w:type="dxa"/>
              <w:bottom w:w="60" w:type="dxa"/>
              <w:right w:w="60" w:type="dxa"/>
            </w:tcMar>
            <w:vAlign w:val="center"/>
            <w:hideMark/>
          </w:tcPr>
          <w:p w:rsidR="00810380" w:rsidRPr="00AC6E57" w:rsidRDefault="00810380" w:rsidP="005E20E9">
            <w:pPr>
              <w:spacing w:line="36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t>Доказательства</w:t>
            </w:r>
          </w:p>
        </w:tc>
      </w:tr>
      <w:tr w:rsidR="00810380" w:rsidRPr="00AC6E57" w:rsidTr="005E20E9">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Долги, по которым истек установленный срок исковой давности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proofErr w:type="gramStart"/>
            <w:r w:rsidRPr="00AC6E57">
              <w:rPr>
                <w:rFonts w:ascii="Times New Roman" w:hAnsi="Times New Roman" w:cs="Times New Roman"/>
                <w:sz w:val="24"/>
                <w:szCs w:val="24"/>
              </w:rPr>
              <w:t>– документы, подтверждающие возникновение задолженности (документы на отгрузку продукции (товаров, работ, услуг), договоры, накладные, акты);</w:t>
            </w:r>
            <w:r w:rsidRPr="00AC6E57">
              <w:rPr>
                <w:rFonts w:ascii="Times New Roman" w:hAnsi="Times New Roman" w:cs="Times New Roman"/>
                <w:sz w:val="24"/>
                <w:szCs w:val="24"/>
              </w:rPr>
              <w:br/>
              <w:t>– документы, подтверждающие оплату задолженности (выписки банка, платежные поручения);</w:t>
            </w:r>
            <w:r w:rsidRPr="00AC6E57">
              <w:rPr>
                <w:rFonts w:ascii="Times New Roman" w:hAnsi="Times New Roman" w:cs="Times New Roman"/>
                <w:sz w:val="24"/>
                <w:szCs w:val="24"/>
              </w:rPr>
              <w:br/>
              <w:t>– акты сверки задолженности;</w:t>
            </w:r>
            <w:r w:rsidRPr="00AC6E57">
              <w:rPr>
                <w:rFonts w:ascii="Times New Roman" w:hAnsi="Times New Roman" w:cs="Times New Roman"/>
                <w:sz w:val="24"/>
                <w:szCs w:val="24"/>
              </w:rPr>
              <w:br/>
              <w:t>– претензии в адрес должника и т. д.</w:t>
            </w:r>
            <w:proofErr w:type="gramEnd"/>
          </w:p>
        </w:tc>
      </w:tr>
      <w:tr w:rsidR="00810380" w:rsidRPr="00AC6E57" w:rsidTr="005E20E9">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 xml:space="preserve">Долги, по которым обязательство </w:t>
            </w:r>
            <w:r w:rsidRPr="00AC6E57">
              <w:rPr>
                <w:rFonts w:ascii="Times New Roman" w:hAnsi="Times New Roman" w:cs="Times New Roman"/>
                <w:sz w:val="24"/>
                <w:szCs w:val="24"/>
              </w:rPr>
              <w:lastRenderedPageBreak/>
              <w:t>прекращено вследствие невозможности его исполнения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lastRenderedPageBreak/>
              <w:t xml:space="preserve">– определение арбитражного суда о завершении </w:t>
            </w:r>
            <w:r w:rsidRPr="00AC6E57">
              <w:rPr>
                <w:rFonts w:ascii="Times New Roman" w:hAnsi="Times New Roman" w:cs="Times New Roman"/>
                <w:sz w:val="24"/>
                <w:szCs w:val="24"/>
              </w:rPr>
              <w:lastRenderedPageBreak/>
              <w:t>конкурсного производства и ликвидации должника;</w:t>
            </w:r>
            <w:r w:rsidRPr="00AC6E57">
              <w:rPr>
                <w:rFonts w:ascii="Times New Roman" w:hAnsi="Times New Roman" w:cs="Times New Roman"/>
                <w:sz w:val="24"/>
                <w:szCs w:val="24"/>
              </w:rPr>
              <w:br/>
              <w:t>– выписка из Единого государственного реестра юридических лиц о том, что организация-должник ликвидирована;</w:t>
            </w:r>
            <w:r w:rsidRPr="00AC6E57">
              <w:rPr>
                <w:rFonts w:ascii="Times New Roman" w:hAnsi="Times New Roman" w:cs="Times New Roman"/>
                <w:sz w:val="24"/>
                <w:szCs w:val="24"/>
              </w:rPr>
              <w:br/>
              <w:t>– решение суда или уведомление ликвидационной комиссии</w:t>
            </w:r>
          </w:p>
        </w:tc>
      </w:tr>
      <w:tr w:rsidR="00810380" w:rsidRPr="00AC6E57" w:rsidTr="005E20E9">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lastRenderedPageBreak/>
              <w:t>Долги, по которым обязательство прекращено на основании акта государственного органа</w:t>
            </w:r>
          </w:p>
        </w:tc>
        <w:tc>
          <w:tcPr>
            <w:tcW w:w="0" w:type="auto"/>
            <w:vMerge/>
            <w:tcBorders>
              <w:top w:val="single" w:sz="4" w:space="0" w:color="000000"/>
              <w:left w:val="single" w:sz="4" w:space="0" w:color="000000"/>
              <w:bottom w:val="single" w:sz="4" w:space="0" w:color="000000"/>
              <w:right w:val="single" w:sz="4" w:space="0" w:color="000000"/>
            </w:tcBorders>
            <w:hideMark/>
          </w:tcPr>
          <w:p w:rsidR="00810380" w:rsidRPr="00AC6E57" w:rsidRDefault="00810380" w:rsidP="005E20E9">
            <w:pPr>
              <w:spacing w:line="360" w:lineRule="auto"/>
              <w:jc w:val="both"/>
              <w:rPr>
                <w:rFonts w:ascii="Times New Roman" w:hAnsi="Times New Roman" w:cs="Times New Roman"/>
                <w:sz w:val="24"/>
                <w:szCs w:val="24"/>
              </w:rPr>
            </w:pPr>
          </w:p>
        </w:tc>
      </w:tr>
    </w:tbl>
    <w:p w:rsidR="00810380" w:rsidRPr="00AC6E57" w:rsidRDefault="00810380" w:rsidP="00810380">
      <w:pPr>
        <w:spacing w:line="36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t>Таблица 2. Алгоритм списания дебиторской задолженности</w:t>
      </w:r>
    </w:p>
    <w:tbl>
      <w:tblPr>
        <w:tblW w:w="0" w:type="auto"/>
        <w:tblInd w:w="10"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338"/>
        <w:gridCol w:w="3745"/>
        <w:gridCol w:w="2665"/>
      </w:tblGrid>
      <w:tr w:rsidR="00810380" w:rsidRPr="00AC6E57" w:rsidTr="005E20E9">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DADADA"/>
            <w:tcMar>
              <w:top w:w="60" w:type="dxa"/>
              <w:left w:w="60" w:type="dxa"/>
              <w:bottom w:w="60" w:type="dxa"/>
              <w:right w:w="60" w:type="dxa"/>
            </w:tcMar>
            <w:vAlign w:val="center"/>
            <w:hideMark/>
          </w:tcPr>
          <w:p w:rsidR="00810380" w:rsidRPr="00AC6E57" w:rsidRDefault="00810380" w:rsidP="005E20E9">
            <w:pPr>
              <w:spacing w:line="36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t>Операция (действие)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DADADA"/>
            <w:tcMar>
              <w:top w:w="60" w:type="dxa"/>
              <w:left w:w="60" w:type="dxa"/>
              <w:bottom w:w="60" w:type="dxa"/>
              <w:right w:w="60" w:type="dxa"/>
            </w:tcMar>
            <w:vAlign w:val="center"/>
            <w:hideMark/>
          </w:tcPr>
          <w:p w:rsidR="00810380" w:rsidRPr="00AC6E57" w:rsidRDefault="00810380" w:rsidP="005E20E9">
            <w:pPr>
              <w:spacing w:line="36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t>Срок исполнения</w:t>
            </w:r>
          </w:p>
        </w:tc>
        <w:tc>
          <w:tcPr>
            <w:tcW w:w="0" w:type="auto"/>
            <w:tcBorders>
              <w:top w:val="single" w:sz="4" w:space="0" w:color="000000"/>
              <w:left w:val="single" w:sz="4" w:space="0" w:color="000000"/>
              <w:bottom w:val="single" w:sz="4" w:space="0" w:color="000000"/>
              <w:right w:val="single" w:sz="4" w:space="0" w:color="000000"/>
            </w:tcBorders>
            <w:shd w:val="clear" w:color="auto" w:fill="DADADA"/>
            <w:tcMar>
              <w:top w:w="60" w:type="dxa"/>
              <w:left w:w="60" w:type="dxa"/>
              <w:bottom w:w="60" w:type="dxa"/>
              <w:right w:w="60" w:type="dxa"/>
            </w:tcMar>
            <w:vAlign w:val="center"/>
            <w:hideMark/>
          </w:tcPr>
          <w:p w:rsidR="00810380" w:rsidRPr="00AC6E57" w:rsidRDefault="00810380" w:rsidP="005E20E9">
            <w:pPr>
              <w:spacing w:line="360" w:lineRule="auto"/>
              <w:jc w:val="both"/>
              <w:rPr>
                <w:rFonts w:ascii="Times New Roman" w:hAnsi="Times New Roman" w:cs="Times New Roman"/>
                <w:b/>
                <w:bCs/>
                <w:sz w:val="24"/>
                <w:szCs w:val="24"/>
              </w:rPr>
            </w:pPr>
            <w:r w:rsidRPr="00AC6E57">
              <w:rPr>
                <w:rFonts w:ascii="Times New Roman" w:hAnsi="Times New Roman" w:cs="Times New Roman"/>
                <w:b/>
                <w:bCs/>
                <w:sz w:val="24"/>
                <w:szCs w:val="24"/>
              </w:rPr>
              <w:t>Ответственное лицо</w:t>
            </w:r>
          </w:p>
        </w:tc>
      </w:tr>
      <w:tr w:rsidR="00810380" w:rsidRPr="00AC6E57" w:rsidTr="005E20E9">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Проведение инвентаризации дебиторской задолженности на основании приказа по обществу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До 20-го числа месяца, следующего за кварталом</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Главный бухгалтер (бухгалтер или иное ответственное лицо)</w:t>
            </w:r>
          </w:p>
        </w:tc>
      </w:tr>
      <w:tr w:rsidR="00810380" w:rsidRPr="00AC6E57" w:rsidTr="005E20E9">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Издание приказа по обществу о списании дебиторской задолженности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Пять дней с момента подписания акта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Главный бухгалтер (бухгалтер или иное ответственное лицо)</w:t>
            </w:r>
          </w:p>
        </w:tc>
      </w:tr>
      <w:tr w:rsidR="00810380" w:rsidRPr="00AC6E57" w:rsidTr="005E20E9">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Списание дебиторской задолженности за баланс</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Отчетный период, в котором появилось основание для признания задолженности безнадежной (приказ по обществу)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10380" w:rsidRPr="00AC6E57" w:rsidRDefault="00810380" w:rsidP="005E20E9">
            <w:pPr>
              <w:spacing w:line="360" w:lineRule="auto"/>
              <w:jc w:val="both"/>
              <w:rPr>
                <w:rFonts w:ascii="Times New Roman" w:hAnsi="Times New Roman" w:cs="Times New Roman"/>
                <w:sz w:val="24"/>
                <w:szCs w:val="24"/>
              </w:rPr>
            </w:pPr>
            <w:r w:rsidRPr="00AC6E57">
              <w:rPr>
                <w:rFonts w:ascii="Times New Roman" w:hAnsi="Times New Roman" w:cs="Times New Roman"/>
                <w:sz w:val="24"/>
                <w:szCs w:val="24"/>
              </w:rPr>
              <w:t>Главный бухгалтер (бухгалтер или иное ответственное лицо)</w:t>
            </w:r>
          </w:p>
        </w:tc>
      </w:tr>
    </w:tbl>
    <w:p w:rsidR="00134073" w:rsidRPr="00AC6E57" w:rsidRDefault="00134073">
      <w:pPr>
        <w:rPr>
          <w:rFonts w:ascii="Times New Roman" w:hAnsi="Times New Roman" w:cs="Times New Roman"/>
          <w:sz w:val="24"/>
          <w:szCs w:val="24"/>
        </w:rPr>
      </w:pPr>
    </w:p>
    <w:sectPr w:rsidR="00134073" w:rsidRPr="00AC6E57" w:rsidSect="001B719A">
      <w:headerReference w:type="default" r:id="rId60"/>
      <w:footerReference w:type="default" r:id="rId61"/>
      <w:footerReference w:type="first" r:id="rId6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8E6" w:rsidRDefault="00F568E6" w:rsidP="00C46888">
      <w:pPr>
        <w:spacing w:after="0" w:line="240" w:lineRule="auto"/>
      </w:pPr>
      <w:r>
        <w:separator/>
      </w:r>
    </w:p>
  </w:endnote>
  <w:endnote w:type="continuationSeparator" w:id="0">
    <w:p w:rsidR="00F568E6" w:rsidRDefault="00F568E6" w:rsidP="00C4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832894"/>
      <w:docPartObj>
        <w:docPartGallery w:val="Page Numbers (Bottom of Page)"/>
        <w:docPartUnique/>
      </w:docPartObj>
    </w:sdtPr>
    <w:sdtContent>
      <w:p w:rsidR="0015207C" w:rsidRDefault="0015207C">
        <w:pPr>
          <w:pStyle w:val="af0"/>
          <w:jc w:val="right"/>
        </w:pPr>
      </w:p>
    </w:sdtContent>
  </w:sdt>
  <w:p w:rsidR="0015207C" w:rsidRDefault="0015207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7C" w:rsidRPr="00DA6E50" w:rsidRDefault="0015207C">
    <w:pPr>
      <w:pStyle w:val="af0"/>
      <w:jc w:val="right"/>
      <w:rPr>
        <w:rFonts w:ascii="Times New Roman" w:hAnsi="Times New Roman" w:cs="Times New Roman"/>
      </w:rPr>
    </w:pPr>
  </w:p>
  <w:p w:rsidR="0015207C" w:rsidRPr="00DA6E50" w:rsidRDefault="0015207C" w:rsidP="00DA6E50">
    <w:pPr>
      <w:pStyle w:val="af0"/>
      <w:jc w:val="center"/>
      <w:rPr>
        <w:rFonts w:ascii="Times New Roman" w:hAnsi="Times New Roman" w:cs="Times New Roman"/>
      </w:rPr>
    </w:pPr>
    <w:r w:rsidRPr="00DA6E50">
      <w:rPr>
        <w:rFonts w:ascii="Times New Roman" w:hAnsi="Times New Roman" w:cs="Times New Roman"/>
      </w:rPr>
      <w:t>Санкт-Петербург</w:t>
    </w:r>
  </w:p>
  <w:p w:rsidR="0015207C" w:rsidRPr="00DA6E50" w:rsidRDefault="0015207C" w:rsidP="00DA6E50">
    <w:pPr>
      <w:pStyle w:val="af0"/>
      <w:jc w:val="center"/>
      <w:rPr>
        <w:rFonts w:ascii="Times New Roman" w:hAnsi="Times New Roman" w:cs="Times New Roman"/>
      </w:rPr>
    </w:pPr>
    <w:r w:rsidRPr="00DA6E50">
      <w:rPr>
        <w:rFonts w:ascii="Times New Roman" w:hAnsi="Times New Roman" w:cs="Times New Roman"/>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8E6" w:rsidRDefault="00F568E6" w:rsidP="00C46888">
      <w:pPr>
        <w:spacing w:after="0" w:line="240" w:lineRule="auto"/>
      </w:pPr>
      <w:r>
        <w:separator/>
      </w:r>
    </w:p>
  </w:footnote>
  <w:footnote w:type="continuationSeparator" w:id="0">
    <w:p w:rsidR="00F568E6" w:rsidRDefault="00F568E6" w:rsidP="00C46888">
      <w:pPr>
        <w:spacing w:after="0" w:line="240" w:lineRule="auto"/>
      </w:pPr>
      <w:r>
        <w:continuationSeparator/>
      </w:r>
    </w:p>
  </w:footnote>
  <w:footnote w:id="1">
    <w:p w:rsidR="0015207C" w:rsidRPr="00991D43" w:rsidRDefault="0015207C" w:rsidP="00C46888">
      <w:pPr>
        <w:pStyle w:val="a6"/>
        <w:rPr>
          <w:rFonts w:ascii="Times New Roman" w:hAnsi="Times New Roman" w:cs="Times New Roman"/>
        </w:rPr>
      </w:pPr>
      <w:r w:rsidRPr="00991D43">
        <w:rPr>
          <w:rStyle w:val="a8"/>
          <w:rFonts w:ascii="Times New Roman" w:hAnsi="Times New Roman" w:cs="Times New Roman"/>
        </w:rPr>
        <w:footnoteRef/>
      </w:r>
      <w:r w:rsidRPr="00991D43">
        <w:rPr>
          <w:rFonts w:ascii="Times New Roman" w:hAnsi="Times New Roman" w:cs="Times New Roman"/>
        </w:rPr>
        <w:t xml:space="preserve"> Национальный стандарт РФ ГОСТ </w:t>
      </w:r>
      <w:proofErr w:type="gramStart"/>
      <w:r w:rsidRPr="00991D43">
        <w:rPr>
          <w:rFonts w:ascii="Times New Roman" w:hAnsi="Times New Roman" w:cs="Times New Roman"/>
        </w:rPr>
        <w:t>Р</w:t>
      </w:r>
      <w:proofErr w:type="gramEnd"/>
      <w:r w:rsidRPr="00991D43">
        <w:rPr>
          <w:rFonts w:ascii="Times New Roman" w:hAnsi="Times New Roman" w:cs="Times New Roman"/>
        </w:rPr>
        <w:t xml:space="preserve"> ИСО 9001-2015. «Системы менеджмента качества. Требования» // Сборник Федерального агентства по техническому регулированию и метрологии. -2015. – Ст. 34. С. 2</w:t>
      </w:r>
    </w:p>
  </w:footnote>
  <w:footnote w:id="2">
    <w:p w:rsidR="0015207C" w:rsidRPr="00991D43" w:rsidRDefault="0015207C" w:rsidP="00C46888">
      <w:pPr>
        <w:pStyle w:val="a6"/>
      </w:pPr>
      <w:r w:rsidRPr="00991D43">
        <w:rPr>
          <w:rStyle w:val="a8"/>
          <w:rFonts w:ascii="Times New Roman" w:hAnsi="Times New Roman" w:cs="Times New Roman"/>
        </w:rPr>
        <w:footnoteRef/>
      </w:r>
      <w:r w:rsidRPr="00991D43">
        <w:rPr>
          <w:rFonts w:ascii="Times New Roman" w:hAnsi="Times New Roman" w:cs="Times New Roman"/>
        </w:rPr>
        <w:t xml:space="preserve"> </w:t>
      </w:r>
      <w:proofErr w:type="spellStart"/>
      <w:r w:rsidRPr="00991D43">
        <w:rPr>
          <w:rFonts w:ascii="Times New Roman" w:hAnsi="Times New Roman" w:cs="Times New Roman"/>
        </w:rPr>
        <w:t>Хаммер</w:t>
      </w:r>
      <w:proofErr w:type="spellEnd"/>
      <w:r w:rsidRPr="00991D43">
        <w:rPr>
          <w:rFonts w:ascii="Times New Roman" w:hAnsi="Times New Roman" w:cs="Times New Roman"/>
        </w:rPr>
        <w:t xml:space="preserve"> М., </w:t>
      </w:r>
      <w:proofErr w:type="spellStart"/>
      <w:r w:rsidRPr="00991D43">
        <w:rPr>
          <w:rFonts w:ascii="Times New Roman" w:hAnsi="Times New Roman" w:cs="Times New Roman"/>
        </w:rPr>
        <w:t>Реинжиниринг</w:t>
      </w:r>
      <w:proofErr w:type="spellEnd"/>
      <w:r w:rsidRPr="00991D43">
        <w:rPr>
          <w:rFonts w:ascii="Times New Roman" w:hAnsi="Times New Roman" w:cs="Times New Roman"/>
        </w:rPr>
        <w:t xml:space="preserve"> корпорации: манифест революции в бизнесе / </w:t>
      </w:r>
      <w:proofErr w:type="spellStart"/>
      <w:r w:rsidRPr="00991D43">
        <w:rPr>
          <w:rFonts w:ascii="Times New Roman" w:hAnsi="Times New Roman" w:cs="Times New Roman"/>
        </w:rPr>
        <w:t>Хаммер</w:t>
      </w:r>
      <w:proofErr w:type="spellEnd"/>
      <w:r w:rsidRPr="00991D43">
        <w:rPr>
          <w:rFonts w:ascii="Times New Roman" w:hAnsi="Times New Roman" w:cs="Times New Roman"/>
        </w:rPr>
        <w:t xml:space="preserve"> М., </w:t>
      </w:r>
      <w:proofErr w:type="spellStart"/>
      <w:r w:rsidRPr="00991D43">
        <w:rPr>
          <w:rFonts w:ascii="Times New Roman" w:hAnsi="Times New Roman" w:cs="Times New Roman"/>
        </w:rPr>
        <w:t>Чампи</w:t>
      </w:r>
      <w:proofErr w:type="spellEnd"/>
      <w:r w:rsidRPr="00991D43">
        <w:rPr>
          <w:rFonts w:ascii="Times New Roman" w:hAnsi="Times New Roman" w:cs="Times New Roman"/>
        </w:rPr>
        <w:t xml:space="preserve"> Д. - СПб</w:t>
      </w:r>
      <w:proofErr w:type="gramStart"/>
      <w:r w:rsidRPr="00991D43">
        <w:rPr>
          <w:rFonts w:ascii="Times New Roman" w:hAnsi="Times New Roman" w:cs="Times New Roman"/>
        </w:rPr>
        <w:t xml:space="preserve">.: </w:t>
      </w:r>
      <w:proofErr w:type="gramEnd"/>
      <w:r w:rsidRPr="00991D43">
        <w:rPr>
          <w:rFonts w:ascii="Times New Roman" w:hAnsi="Times New Roman" w:cs="Times New Roman"/>
        </w:rPr>
        <w:t>Санкт-Петербургского Университета, 2011. – Ст. 332. С.34</w:t>
      </w:r>
    </w:p>
  </w:footnote>
  <w:footnote w:id="3">
    <w:p w:rsidR="0015207C" w:rsidRPr="000C3213" w:rsidRDefault="0015207C" w:rsidP="008C6702">
      <w:pPr>
        <w:spacing w:after="0"/>
        <w:rPr>
          <w:rFonts w:ascii="Times New Roman" w:eastAsia="Times New Roman" w:hAnsi="Times New Roman" w:cs="Times New Roman"/>
          <w:sz w:val="20"/>
          <w:szCs w:val="20"/>
          <w:lang w:eastAsia="ru-RU"/>
        </w:rPr>
      </w:pPr>
      <w:r w:rsidRPr="000C3213">
        <w:rPr>
          <w:rStyle w:val="a8"/>
          <w:rFonts w:ascii="Times New Roman" w:hAnsi="Times New Roman" w:cs="Times New Roman"/>
          <w:sz w:val="20"/>
          <w:szCs w:val="20"/>
        </w:rPr>
        <w:footnoteRef/>
      </w:r>
      <w:r w:rsidRPr="000C3213">
        <w:rPr>
          <w:rFonts w:ascii="Times New Roman" w:hAnsi="Times New Roman" w:cs="Times New Roman"/>
          <w:sz w:val="20"/>
          <w:szCs w:val="20"/>
        </w:rPr>
        <w:t xml:space="preserve"> </w:t>
      </w:r>
      <w:r w:rsidRPr="000C3213">
        <w:rPr>
          <w:rFonts w:ascii="Times New Roman" w:eastAsia="Times New Roman" w:hAnsi="Times New Roman" w:cs="Times New Roman"/>
          <w:sz w:val="20"/>
          <w:szCs w:val="20"/>
          <w:lang w:eastAsia="ru-RU"/>
        </w:rPr>
        <w:t>Киселев</w:t>
      </w:r>
      <w:r w:rsidRPr="00991D43">
        <w:rPr>
          <w:rFonts w:ascii="Times New Roman" w:eastAsia="Times New Roman" w:hAnsi="Times New Roman" w:cs="Times New Roman"/>
          <w:sz w:val="20"/>
          <w:szCs w:val="20"/>
          <w:lang w:eastAsia="ru-RU"/>
        </w:rPr>
        <w:t xml:space="preserve"> А. Г.. Бизнес-процессы и процессный подход: как преодолеть последствия </w:t>
      </w:r>
      <w:r w:rsidRPr="000C3213">
        <w:rPr>
          <w:rFonts w:ascii="Times New Roman" w:eastAsia="Times New Roman" w:hAnsi="Times New Roman" w:cs="Times New Roman"/>
          <w:sz w:val="20"/>
          <w:szCs w:val="20"/>
          <w:lang w:eastAsia="ru-RU"/>
        </w:rPr>
        <w:t>консалтингового маркетинга</w:t>
      </w:r>
      <w:proofErr w:type="gramStart"/>
      <w:r w:rsidRPr="000C3213">
        <w:rPr>
          <w:rFonts w:ascii="Times New Roman" w:eastAsia="Times New Roman" w:hAnsi="Times New Roman" w:cs="Times New Roman"/>
          <w:sz w:val="20"/>
          <w:szCs w:val="20"/>
          <w:lang w:eastAsia="ru-RU"/>
        </w:rPr>
        <w:t>.</w:t>
      </w:r>
      <w:r w:rsidRPr="00991D43">
        <w:rPr>
          <w:rFonts w:ascii="Times New Roman" w:eastAsia="Times New Roman" w:hAnsi="Times New Roman" w:cs="Times New Roman"/>
          <w:sz w:val="20"/>
          <w:szCs w:val="20"/>
          <w:lang w:eastAsia="ru-RU"/>
        </w:rPr>
        <w:t>[</w:t>
      </w:r>
      <w:proofErr w:type="gramEnd"/>
      <w:r w:rsidRPr="00991D43">
        <w:rPr>
          <w:rFonts w:ascii="Times New Roman" w:eastAsia="Times New Roman" w:hAnsi="Times New Roman" w:cs="Times New Roman"/>
          <w:sz w:val="20"/>
          <w:szCs w:val="20"/>
          <w:lang w:eastAsia="ru-RU"/>
        </w:rPr>
        <w:t xml:space="preserve">Электронный ресурс] // Информационный портал URL: </w:t>
      </w:r>
      <w:hyperlink r:id="rId1" w:history="1">
        <w:r w:rsidRPr="000C3213">
          <w:rPr>
            <w:rStyle w:val="a4"/>
            <w:rFonts w:ascii="Times New Roman" w:eastAsia="Times New Roman" w:hAnsi="Times New Roman" w:cs="Times New Roman"/>
            <w:sz w:val="20"/>
            <w:szCs w:val="20"/>
            <w:lang w:eastAsia="ru-RU"/>
          </w:rPr>
          <w:t>http://orgstructura.ru/business-processes-and-process-approach</w:t>
        </w:r>
      </w:hyperlink>
      <w:r w:rsidRPr="000C32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(Дата</w:t>
      </w:r>
      <w:r w:rsidRPr="000C3213">
        <w:rPr>
          <w:rFonts w:ascii="Times New Roman" w:eastAsia="Times New Roman" w:hAnsi="Times New Roman" w:cs="Times New Roman"/>
          <w:sz w:val="20"/>
          <w:szCs w:val="20"/>
          <w:lang w:eastAsia="ru-RU"/>
        </w:rPr>
        <w:t xml:space="preserve"> обращения 10.20</w:t>
      </w:r>
      <w:r w:rsidRPr="00991D43">
        <w:rPr>
          <w:rFonts w:ascii="Times New Roman" w:eastAsia="Times New Roman" w:hAnsi="Times New Roman" w:cs="Times New Roman"/>
          <w:sz w:val="20"/>
          <w:szCs w:val="20"/>
          <w:lang w:eastAsia="ru-RU"/>
        </w:rPr>
        <w:t>.2</w:t>
      </w:r>
      <w:r w:rsidRPr="000C3213">
        <w:rPr>
          <w:rFonts w:ascii="Times New Roman" w:eastAsia="Times New Roman" w:hAnsi="Times New Roman" w:cs="Times New Roman"/>
          <w:sz w:val="20"/>
          <w:szCs w:val="20"/>
          <w:lang w:eastAsia="ru-RU"/>
        </w:rPr>
        <w:t>017)</w:t>
      </w:r>
    </w:p>
  </w:footnote>
  <w:footnote w:id="4">
    <w:p w:rsidR="0015207C" w:rsidRPr="000C3213" w:rsidRDefault="0015207C" w:rsidP="00C46888">
      <w:pPr>
        <w:pStyle w:val="a6"/>
        <w:rPr>
          <w:rFonts w:ascii="Times New Roman" w:hAnsi="Times New Roman" w:cs="Times New Roman"/>
        </w:rPr>
      </w:pPr>
      <w:r w:rsidRPr="000C3213">
        <w:rPr>
          <w:rStyle w:val="a8"/>
          <w:rFonts w:ascii="Times New Roman" w:hAnsi="Times New Roman" w:cs="Times New Roman"/>
        </w:rPr>
        <w:footnoteRef/>
      </w:r>
      <w:r w:rsidRPr="000C3213">
        <w:rPr>
          <w:rFonts w:ascii="Times New Roman" w:hAnsi="Times New Roman" w:cs="Times New Roman"/>
        </w:rPr>
        <w:t xml:space="preserve"> </w:t>
      </w:r>
      <w:r w:rsidRPr="000C3213">
        <w:rPr>
          <w:rFonts w:ascii="Times New Roman" w:eastAsia="Calibri" w:hAnsi="Times New Roman" w:cs="Times New Roman"/>
        </w:rPr>
        <w:t xml:space="preserve">Репин В.В., Процессный подход к управлению. Моделирования бизнес-процессов / Репин В.В., </w:t>
      </w:r>
      <w:proofErr w:type="spellStart"/>
      <w:r w:rsidRPr="000C3213">
        <w:rPr>
          <w:rFonts w:ascii="Times New Roman" w:eastAsia="Calibri" w:hAnsi="Times New Roman" w:cs="Times New Roman"/>
        </w:rPr>
        <w:t>Елиферов</w:t>
      </w:r>
      <w:proofErr w:type="spellEnd"/>
      <w:r w:rsidRPr="000C3213">
        <w:rPr>
          <w:rFonts w:ascii="Times New Roman" w:eastAsia="Calibri" w:hAnsi="Times New Roman" w:cs="Times New Roman"/>
        </w:rPr>
        <w:t xml:space="preserve"> В.Г. –М: Манн Иванов и Фабер, 2013г., </w:t>
      </w:r>
      <w:r w:rsidRPr="000C3213">
        <w:rPr>
          <w:rFonts w:ascii="Times New Roman" w:hAnsi="Times New Roman" w:cs="Times New Roman"/>
        </w:rPr>
        <w:t xml:space="preserve">– Ст. 408. </w:t>
      </w:r>
      <w:r w:rsidRPr="000C3213">
        <w:rPr>
          <w:rFonts w:ascii="Times New Roman" w:eastAsia="Calibri" w:hAnsi="Times New Roman" w:cs="Times New Roman"/>
        </w:rPr>
        <w:t>С. 36</w:t>
      </w:r>
      <w:r w:rsidRPr="000C3213">
        <w:rPr>
          <w:rFonts w:ascii="Times New Roman" w:eastAsia="Calibri" w:hAnsi="Times New Roman" w:cs="Times New Roman"/>
          <w:b/>
        </w:rPr>
        <w:t>.</w:t>
      </w:r>
    </w:p>
  </w:footnote>
  <w:footnote w:id="5">
    <w:p w:rsidR="0015207C" w:rsidRPr="000C3213" w:rsidRDefault="0015207C" w:rsidP="00C46888">
      <w:pPr>
        <w:pStyle w:val="a6"/>
        <w:rPr>
          <w:rFonts w:ascii="Times New Roman" w:hAnsi="Times New Roman" w:cs="Times New Roman"/>
        </w:rPr>
      </w:pPr>
      <w:r w:rsidRPr="000C3213">
        <w:rPr>
          <w:rStyle w:val="a8"/>
          <w:rFonts w:ascii="Times New Roman" w:hAnsi="Times New Roman" w:cs="Times New Roman"/>
        </w:rPr>
        <w:footnoteRef/>
      </w:r>
      <w:r w:rsidRPr="000C3213">
        <w:rPr>
          <w:rFonts w:ascii="Times New Roman" w:hAnsi="Times New Roman" w:cs="Times New Roman"/>
        </w:rPr>
        <w:t xml:space="preserve"> </w:t>
      </w:r>
      <w:proofErr w:type="spellStart"/>
      <w:r w:rsidRPr="000C3213">
        <w:rPr>
          <w:rFonts w:ascii="Times New Roman" w:hAnsi="Times New Roman" w:cs="Times New Roman"/>
        </w:rPr>
        <w:t>Чавалах</w:t>
      </w:r>
      <w:proofErr w:type="spellEnd"/>
      <w:r w:rsidRPr="000C3213">
        <w:rPr>
          <w:rFonts w:ascii="Times New Roman" w:hAnsi="Times New Roman" w:cs="Times New Roman"/>
        </w:rPr>
        <w:t xml:space="preserve"> А., Что такое бизнес процесс [Электронный ресурс] // Информационный портал</w:t>
      </w:r>
      <w:r>
        <w:rPr>
          <w:rFonts w:ascii="Times New Roman" w:hAnsi="Times New Roman" w:cs="Times New Roman"/>
        </w:rPr>
        <w:t xml:space="preserve"> </w:t>
      </w:r>
      <w:r>
        <w:rPr>
          <w:rFonts w:ascii="Times New Roman" w:hAnsi="Times New Roman" w:cs="Times New Roman"/>
          <w:lang w:val="en-US"/>
        </w:rPr>
        <w:t>URL</w:t>
      </w:r>
      <w:r w:rsidRPr="000C3213">
        <w:rPr>
          <w:rFonts w:ascii="Times New Roman" w:hAnsi="Times New Roman" w:cs="Times New Roman"/>
        </w:rPr>
        <w:t xml:space="preserve">: </w:t>
      </w:r>
      <w:hyperlink r:id="rId2" w:history="1">
        <w:r w:rsidRPr="000C3213">
          <w:rPr>
            <w:rStyle w:val="a4"/>
            <w:rFonts w:ascii="Times New Roman" w:hAnsi="Times New Roman" w:cs="Times New Roman"/>
          </w:rPr>
          <w:t>http://chavalah.ru/что-такое-бизнес-процесс/</w:t>
        </w:r>
      </w:hyperlink>
      <w:r w:rsidRPr="000C3213">
        <w:rPr>
          <w:rFonts w:ascii="Times New Roman" w:hAnsi="Times New Roman" w:cs="Times New Roman"/>
        </w:rPr>
        <w:t xml:space="preserve"> </w:t>
      </w:r>
      <w:r>
        <w:rPr>
          <w:rFonts w:ascii="Times New Roman" w:hAnsi="Times New Roman" w:cs="Times New Roman"/>
        </w:rPr>
        <w:t xml:space="preserve"> (Дата</w:t>
      </w:r>
      <w:r w:rsidRPr="000C3213">
        <w:rPr>
          <w:rFonts w:ascii="Times New Roman" w:hAnsi="Times New Roman" w:cs="Times New Roman"/>
        </w:rPr>
        <w:t xml:space="preserve"> обращения: 10.12.2017)</w:t>
      </w:r>
    </w:p>
  </w:footnote>
  <w:footnote w:id="6">
    <w:p w:rsidR="0015207C" w:rsidRPr="000C3213" w:rsidRDefault="0015207C" w:rsidP="00C46888">
      <w:pPr>
        <w:pStyle w:val="a6"/>
      </w:pPr>
      <w:r w:rsidRPr="000C3213">
        <w:rPr>
          <w:rStyle w:val="a8"/>
          <w:rFonts w:ascii="Times New Roman" w:hAnsi="Times New Roman" w:cs="Times New Roman"/>
        </w:rPr>
        <w:footnoteRef/>
      </w:r>
      <w:r w:rsidRPr="000C3213">
        <w:rPr>
          <w:rFonts w:ascii="Times New Roman" w:hAnsi="Times New Roman" w:cs="Times New Roman"/>
        </w:rPr>
        <w:t xml:space="preserve"> Бубнов С.А. Процессное управление компанией [Электронный ресурс] // </w:t>
      </w:r>
      <w:r>
        <w:rPr>
          <w:rFonts w:ascii="Times New Roman" w:hAnsi="Times New Roman" w:cs="Times New Roman"/>
          <w:lang w:val="en-US"/>
        </w:rPr>
        <w:t>URL</w:t>
      </w:r>
      <w:r w:rsidRPr="000C3213">
        <w:rPr>
          <w:rFonts w:ascii="Times New Roman" w:hAnsi="Times New Roman" w:cs="Times New Roman"/>
        </w:rPr>
        <w:t xml:space="preserve">: </w:t>
      </w:r>
      <w:hyperlink r:id="rId3" w:history="1">
        <w:r w:rsidRPr="000C3213">
          <w:rPr>
            <w:rStyle w:val="a4"/>
            <w:rFonts w:ascii="Times New Roman" w:hAnsi="Times New Roman" w:cs="Times New Roman"/>
          </w:rPr>
          <w:t>www.cfin.ru/</w:t>
        </w:r>
      </w:hyperlink>
      <w:r w:rsidRPr="000C3213">
        <w:rPr>
          <w:rFonts w:ascii="Times New Roman" w:hAnsi="Times New Roman" w:cs="Times New Roman"/>
        </w:rPr>
        <w:t xml:space="preserve"> </w:t>
      </w:r>
      <w:r>
        <w:rPr>
          <w:rFonts w:ascii="Times New Roman" w:hAnsi="Times New Roman" w:cs="Times New Roman"/>
        </w:rPr>
        <w:t>(Дата</w:t>
      </w:r>
      <w:r w:rsidRPr="000C3213">
        <w:rPr>
          <w:rFonts w:ascii="Times New Roman" w:hAnsi="Times New Roman" w:cs="Times New Roman"/>
        </w:rPr>
        <w:t xml:space="preserve"> обращения: 06.12.2017)</w:t>
      </w:r>
    </w:p>
  </w:footnote>
  <w:footnote w:id="7">
    <w:p w:rsidR="0015207C" w:rsidRPr="000C3213" w:rsidRDefault="0015207C" w:rsidP="00C46888">
      <w:pPr>
        <w:pStyle w:val="a6"/>
      </w:pPr>
      <w:r w:rsidRPr="0072684C">
        <w:rPr>
          <w:rStyle w:val="a8"/>
          <w:rFonts w:ascii="Times New Roman" w:hAnsi="Times New Roman" w:cs="Times New Roman"/>
        </w:rPr>
        <w:footnoteRef/>
      </w:r>
      <w:r w:rsidRPr="0072684C">
        <w:rPr>
          <w:rFonts w:ascii="Times New Roman" w:hAnsi="Times New Roman" w:cs="Times New Roman"/>
        </w:rPr>
        <w:t xml:space="preserve"> </w:t>
      </w:r>
      <w:proofErr w:type="spellStart"/>
      <w:r w:rsidRPr="00991D43">
        <w:rPr>
          <w:rFonts w:ascii="Times New Roman" w:hAnsi="Times New Roman" w:cs="Times New Roman"/>
        </w:rPr>
        <w:t>Хаммер</w:t>
      </w:r>
      <w:proofErr w:type="spellEnd"/>
      <w:r w:rsidRPr="00991D43">
        <w:rPr>
          <w:rFonts w:ascii="Times New Roman" w:hAnsi="Times New Roman" w:cs="Times New Roman"/>
        </w:rPr>
        <w:t xml:space="preserve"> М., </w:t>
      </w:r>
      <w:proofErr w:type="spellStart"/>
      <w:r w:rsidRPr="00991D43">
        <w:rPr>
          <w:rFonts w:ascii="Times New Roman" w:hAnsi="Times New Roman" w:cs="Times New Roman"/>
        </w:rPr>
        <w:t>Реинжиниринг</w:t>
      </w:r>
      <w:proofErr w:type="spellEnd"/>
      <w:r w:rsidRPr="00991D43">
        <w:rPr>
          <w:rFonts w:ascii="Times New Roman" w:hAnsi="Times New Roman" w:cs="Times New Roman"/>
        </w:rPr>
        <w:t xml:space="preserve"> корпорации: манифест революции в бизнесе / </w:t>
      </w:r>
      <w:proofErr w:type="spellStart"/>
      <w:r w:rsidRPr="00991D43">
        <w:rPr>
          <w:rFonts w:ascii="Times New Roman" w:hAnsi="Times New Roman" w:cs="Times New Roman"/>
        </w:rPr>
        <w:t>Хаммер</w:t>
      </w:r>
      <w:proofErr w:type="spellEnd"/>
      <w:r w:rsidRPr="00991D43">
        <w:rPr>
          <w:rFonts w:ascii="Times New Roman" w:hAnsi="Times New Roman" w:cs="Times New Roman"/>
        </w:rPr>
        <w:t xml:space="preserve"> М., </w:t>
      </w:r>
      <w:proofErr w:type="spellStart"/>
      <w:r w:rsidRPr="00991D43">
        <w:rPr>
          <w:rFonts w:ascii="Times New Roman" w:hAnsi="Times New Roman" w:cs="Times New Roman"/>
        </w:rPr>
        <w:t>Чампи</w:t>
      </w:r>
      <w:proofErr w:type="spellEnd"/>
      <w:r w:rsidRPr="00991D43">
        <w:rPr>
          <w:rFonts w:ascii="Times New Roman" w:hAnsi="Times New Roman" w:cs="Times New Roman"/>
        </w:rPr>
        <w:t xml:space="preserve"> Д. - СПб</w:t>
      </w:r>
      <w:proofErr w:type="gramStart"/>
      <w:r w:rsidRPr="00991D43">
        <w:rPr>
          <w:rFonts w:ascii="Times New Roman" w:hAnsi="Times New Roman" w:cs="Times New Roman"/>
        </w:rPr>
        <w:t xml:space="preserve">.: </w:t>
      </w:r>
      <w:proofErr w:type="gramEnd"/>
      <w:r w:rsidRPr="00991D43">
        <w:rPr>
          <w:rFonts w:ascii="Times New Roman" w:hAnsi="Times New Roman" w:cs="Times New Roman"/>
        </w:rPr>
        <w:t>Санкт-Петербургского Университета, 2011. – С</w:t>
      </w:r>
      <w:r>
        <w:rPr>
          <w:rFonts w:ascii="Times New Roman" w:hAnsi="Times New Roman" w:cs="Times New Roman"/>
        </w:rPr>
        <w:t>т. 332. С.</w:t>
      </w:r>
      <w:r w:rsidRPr="000C3213">
        <w:rPr>
          <w:rFonts w:ascii="Times New Roman" w:hAnsi="Times New Roman" w:cs="Times New Roman"/>
        </w:rPr>
        <w:t>41</w:t>
      </w:r>
    </w:p>
  </w:footnote>
  <w:footnote w:id="8">
    <w:p w:rsidR="0015207C" w:rsidRPr="000C3213" w:rsidRDefault="0015207C" w:rsidP="00C46888">
      <w:pPr>
        <w:jc w:val="both"/>
        <w:rPr>
          <w:rFonts w:ascii="Times New Roman" w:hAnsi="Times New Roman" w:cs="Times New Roman"/>
          <w:sz w:val="20"/>
          <w:szCs w:val="20"/>
        </w:rPr>
      </w:pPr>
      <w:r w:rsidRPr="000C3213">
        <w:rPr>
          <w:rStyle w:val="a8"/>
          <w:rFonts w:ascii="Times New Roman" w:hAnsi="Times New Roman" w:cs="Times New Roman"/>
          <w:sz w:val="20"/>
          <w:szCs w:val="20"/>
        </w:rPr>
        <w:footnoteRef/>
      </w:r>
      <w:r w:rsidRPr="000C3213">
        <w:rPr>
          <w:rFonts w:ascii="Times New Roman" w:hAnsi="Times New Roman" w:cs="Times New Roman"/>
          <w:sz w:val="20"/>
          <w:szCs w:val="20"/>
        </w:rPr>
        <w:t xml:space="preserve"> </w:t>
      </w:r>
      <w:proofErr w:type="spellStart"/>
      <w:r w:rsidRPr="000C3213">
        <w:rPr>
          <w:rStyle w:val="citation"/>
          <w:rFonts w:ascii="Times New Roman" w:hAnsi="Times New Roman" w:cs="Times New Roman"/>
          <w:iCs/>
          <w:sz w:val="20"/>
          <w:szCs w:val="20"/>
        </w:rPr>
        <w:t>Маурер</w:t>
      </w:r>
      <w:proofErr w:type="spellEnd"/>
      <w:r>
        <w:rPr>
          <w:rStyle w:val="citation"/>
          <w:rFonts w:ascii="Times New Roman" w:hAnsi="Times New Roman" w:cs="Times New Roman"/>
          <w:iCs/>
          <w:sz w:val="20"/>
          <w:szCs w:val="20"/>
        </w:rPr>
        <w:t xml:space="preserve"> Р</w:t>
      </w:r>
      <w:r w:rsidRPr="000C3213">
        <w:rPr>
          <w:rStyle w:val="citation"/>
          <w:rFonts w:ascii="Times New Roman" w:hAnsi="Times New Roman" w:cs="Times New Roman"/>
          <w:iCs/>
          <w:sz w:val="20"/>
          <w:szCs w:val="20"/>
        </w:rPr>
        <w:t>.</w:t>
      </w:r>
      <w:r>
        <w:rPr>
          <w:rStyle w:val="citation"/>
          <w:rFonts w:ascii="Times New Roman" w:hAnsi="Times New Roman" w:cs="Times New Roman"/>
          <w:sz w:val="20"/>
          <w:szCs w:val="20"/>
        </w:rPr>
        <w:t xml:space="preserve"> </w:t>
      </w:r>
      <w:r w:rsidRPr="000C3213">
        <w:rPr>
          <w:rStyle w:val="citation"/>
          <w:rFonts w:ascii="Times New Roman" w:hAnsi="Times New Roman" w:cs="Times New Roman"/>
          <w:sz w:val="20"/>
          <w:szCs w:val="20"/>
        </w:rPr>
        <w:t xml:space="preserve">Шаг за шагом к достижению цели: Метод </w:t>
      </w:r>
      <w:proofErr w:type="spellStart"/>
      <w:r w:rsidRPr="000C3213">
        <w:rPr>
          <w:rStyle w:val="citation"/>
          <w:rFonts w:ascii="Times New Roman" w:hAnsi="Times New Roman" w:cs="Times New Roman"/>
          <w:sz w:val="20"/>
          <w:szCs w:val="20"/>
        </w:rPr>
        <w:t>кайдзен</w:t>
      </w:r>
      <w:proofErr w:type="spellEnd"/>
      <w:r w:rsidRPr="000C3213">
        <w:rPr>
          <w:rStyle w:val="citation"/>
          <w:rFonts w:ascii="Times New Roman" w:hAnsi="Times New Roman" w:cs="Times New Roman"/>
          <w:sz w:val="20"/>
          <w:szCs w:val="20"/>
        </w:rPr>
        <w:t xml:space="preserve"> = </w:t>
      </w:r>
      <w:r w:rsidRPr="000C3213">
        <w:rPr>
          <w:rStyle w:val="citation"/>
          <w:rFonts w:ascii="Times New Roman" w:hAnsi="Times New Roman" w:cs="Times New Roman"/>
          <w:sz w:val="20"/>
          <w:szCs w:val="20"/>
          <w:lang w:val="en-US"/>
        </w:rPr>
        <w:t>One</w:t>
      </w:r>
      <w:r w:rsidRPr="000C3213">
        <w:rPr>
          <w:rStyle w:val="citation"/>
          <w:rFonts w:ascii="Times New Roman" w:hAnsi="Times New Roman" w:cs="Times New Roman"/>
          <w:sz w:val="20"/>
          <w:szCs w:val="20"/>
        </w:rPr>
        <w:t xml:space="preserve"> </w:t>
      </w:r>
      <w:r w:rsidRPr="000C3213">
        <w:rPr>
          <w:rStyle w:val="citation"/>
          <w:rFonts w:ascii="Times New Roman" w:hAnsi="Times New Roman" w:cs="Times New Roman"/>
          <w:sz w:val="20"/>
          <w:szCs w:val="20"/>
          <w:lang w:val="en-US"/>
        </w:rPr>
        <w:t>Small</w:t>
      </w:r>
      <w:r w:rsidRPr="000C3213">
        <w:rPr>
          <w:rStyle w:val="citation"/>
          <w:rFonts w:ascii="Times New Roman" w:hAnsi="Times New Roman" w:cs="Times New Roman"/>
          <w:sz w:val="20"/>
          <w:szCs w:val="20"/>
        </w:rPr>
        <w:t xml:space="preserve"> </w:t>
      </w:r>
      <w:r w:rsidRPr="000C3213">
        <w:rPr>
          <w:rStyle w:val="citation"/>
          <w:rFonts w:ascii="Times New Roman" w:hAnsi="Times New Roman" w:cs="Times New Roman"/>
          <w:sz w:val="20"/>
          <w:szCs w:val="20"/>
          <w:lang w:val="en-US"/>
        </w:rPr>
        <w:t>Step</w:t>
      </w:r>
      <w:r w:rsidRPr="000C3213">
        <w:rPr>
          <w:rStyle w:val="citation"/>
          <w:rFonts w:ascii="Times New Roman" w:hAnsi="Times New Roman" w:cs="Times New Roman"/>
          <w:sz w:val="20"/>
          <w:szCs w:val="20"/>
        </w:rPr>
        <w:t xml:space="preserve"> </w:t>
      </w:r>
      <w:r w:rsidRPr="000C3213">
        <w:rPr>
          <w:rStyle w:val="citation"/>
          <w:rFonts w:ascii="Times New Roman" w:hAnsi="Times New Roman" w:cs="Times New Roman"/>
          <w:sz w:val="20"/>
          <w:szCs w:val="20"/>
          <w:lang w:val="en-US"/>
        </w:rPr>
        <w:t>Can</w:t>
      </w:r>
      <w:r w:rsidRPr="000C3213">
        <w:rPr>
          <w:rStyle w:val="citation"/>
          <w:rFonts w:ascii="Times New Roman" w:hAnsi="Times New Roman" w:cs="Times New Roman"/>
          <w:sz w:val="20"/>
          <w:szCs w:val="20"/>
        </w:rPr>
        <w:t xml:space="preserve"> </w:t>
      </w:r>
      <w:r w:rsidRPr="000C3213">
        <w:rPr>
          <w:rStyle w:val="citation"/>
          <w:rFonts w:ascii="Times New Roman" w:hAnsi="Times New Roman" w:cs="Times New Roman"/>
          <w:sz w:val="20"/>
          <w:szCs w:val="20"/>
          <w:lang w:val="en-US"/>
        </w:rPr>
        <w:t>Change</w:t>
      </w:r>
      <w:r w:rsidRPr="000C3213">
        <w:rPr>
          <w:rStyle w:val="citation"/>
          <w:rFonts w:ascii="Times New Roman" w:hAnsi="Times New Roman" w:cs="Times New Roman"/>
          <w:sz w:val="20"/>
          <w:szCs w:val="20"/>
        </w:rPr>
        <w:t xml:space="preserve"> </w:t>
      </w:r>
      <w:r w:rsidRPr="000C3213">
        <w:rPr>
          <w:rStyle w:val="citation"/>
          <w:rFonts w:ascii="Times New Roman" w:hAnsi="Times New Roman" w:cs="Times New Roman"/>
          <w:sz w:val="20"/>
          <w:szCs w:val="20"/>
          <w:lang w:val="en-US"/>
        </w:rPr>
        <w:t>Your</w:t>
      </w:r>
      <w:r w:rsidRPr="000C3213">
        <w:rPr>
          <w:rStyle w:val="citation"/>
          <w:rFonts w:ascii="Times New Roman" w:hAnsi="Times New Roman" w:cs="Times New Roman"/>
          <w:sz w:val="20"/>
          <w:szCs w:val="20"/>
        </w:rPr>
        <w:t xml:space="preserve"> </w:t>
      </w:r>
      <w:r w:rsidRPr="000C3213">
        <w:rPr>
          <w:rStyle w:val="citation"/>
          <w:rFonts w:ascii="Times New Roman" w:hAnsi="Times New Roman" w:cs="Times New Roman"/>
          <w:sz w:val="20"/>
          <w:szCs w:val="20"/>
          <w:lang w:val="en-US"/>
        </w:rPr>
        <w:t>Life</w:t>
      </w:r>
      <w:r>
        <w:rPr>
          <w:rStyle w:val="citation"/>
          <w:rFonts w:ascii="Times New Roman" w:hAnsi="Times New Roman" w:cs="Times New Roman"/>
          <w:sz w:val="20"/>
          <w:szCs w:val="20"/>
        </w:rPr>
        <w:t xml:space="preserve"> </w:t>
      </w:r>
      <w:r w:rsidRPr="00362BC4">
        <w:rPr>
          <w:rStyle w:val="citation"/>
          <w:rFonts w:ascii="Times New Roman" w:hAnsi="Times New Roman" w:cs="Times New Roman"/>
          <w:sz w:val="20"/>
          <w:szCs w:val="20"/>
        </w:rPr>
        <w:t>/</w:t>
      </w:r>
      <w:r>
        <w:rPr>
          <w:rStyle w:val="citation"/>
          <w:rFonts w:ascii="Times New Roman" w:hAnsi="Times New Roman" w:cs="Times New Roman"/>
          <w:sz w:val="20"/>
          <w:szCs w:val="20"/>
        </w:rPr>
        <w:t xml:space="preserve"> </w:t>
      </w:r>
      <w:r w:rsidRPr="00362BC4">
        <w:rPr>
          <w:rStyle w:val="citation"/>
          <w:rFonts w:ascii="Times New Roman" w:hAnsi="Times New Roman" w:cs="Times New Roman"/>
          <w:sz w:val="20"/>
          <w:szCs w:val="20"/>
        </w:rPr>
        <w:t xml:space="preserve"> </w:t>
      </w:r>
      <w:r>
        <w:rPr>
          <w:rStyle w:val="citation"/>
          <w:rFonts w:ascii="Times New Roman" w:hAnsi="Times New Roman" w:cs="Times New Roman"/>
          <w:sz w:val="20"/>
          <w:szCs w:val="20"/>
        </w:rPr>
        <w:t xml:space="preserve">Р. </w:t>
      </w:r>
      <w:proofErr w:type="spellStart"/>
      <w:r>
        <w:rPr>
          <w:rStyle w:val="citation"/>
          <w:rFonts w:ascii="Times New Roman" w:hAnsi="Times New Roman" w:cs="Times New Roman"/>
          <w:sz w:val="20"/>
          <w:szCs w:val="20"/>
        </w:rPr>
        <w:t>Маурер</w:t>
      </w:r>
      <w:proofErr w:type="spellEnd"/>
      <w:r>
        <w:rPr>
          <w:rStyle w:val="citation"/>
          <w:rFonts w:ascii="Times New Roman" w:hAnsi="Times New Roman" w:cs="Times New Roman"/>
          <w:sz w:val="20"/>
          <w:szCs w:val="20"/>
        </w:rPr>
        <w:t xml:space="preserve">. - </w:t>
      </w:r>
      <w:r w:rsidRPr="000C3213">
        <w:rPr>
          <w:rStyle w:val="citation"/>
          <w:rFonts w:ascii="Times New Roman" w:hAnsi="Times New Roman" w:cs="Times New Roman"/>
          <w:sz w:val="20"/>
          <w:szCs w:val="20"/>
        </w:rPr>
        <w:t xml:space="preserve">М.: </w:t>
      </w:r>
      <w:proofErr w:type="spellStart"/>
      <w:r w:rsidRPr="000C3213">
        <w:rPr>
          <w:rStyle w:val="citation"/>
          <w:rFonts w:ascii="Times New Roman" w:hAnsi="Times New Roman" w:cs="Times New Roman"/>
          <w:sz w:val="20"/>
          <w:szCs w:val="20"/>
        </w:rPr>
        <w:t>Альпина</w:t>
      </w:r>
      <w:proofErr w:type="spellEnd"/>
      <w:r w:rsidRPr="000C3213">
        <w:rPr>
          <w:rStyle w:val="citation"/>
          <w:rFonts w:ascii="Times New Roman" w:hAnsi="Times New Roman" w:cs="Times New Roman"/>
          <w:sz w:val="20"/>
          <w:szCs w:val="20"/>
        </w:rPr>
        <w:t xml:space="preserve"> </w:t>
      </w:r>
      <w:proofErr w:type="spellStart"/>
      <w:r w:rsidRPr="000C3213">
        <w:rPr>
          <w:rStyle w:val="citation"/>
          <w:rFonts w:ascii="Times New Roman" w:hAnsi="Times New Roman" w:cs="Times New Roman"/>
          <w:sz w:val="20"/>
          <w:szCs w:val="20"/>
        </w:rPr>
        <w:t>Паблишер</w:t>
      </w:r>
      <w:proofErr w:type="spellEnd"/>
      <w:r w:rsidRPr="000C3213">
        <w:rPr>
          <w:rStyle w:val="citation"/>
          <w:rFonts w:ascii="Times New Roman" w:hAnsi="Times New Roman" w:cs="Times New Roman"/>
          <w:sz w:val="20"/>
          <w:szCs w:val="20"/>
        </w:rPr>
        <w:t>, 2014.— Ст. 192. С.</w:t>
      </w:r>
      <w:r>
        <w:rPr>
          <w:rStyle w:val="citation"/>
          <w:rFonts w:ascii="Times New Roman" w:hAnsi="Times New Roman" w:cs="Times New Roman"/>
          <w:sz w:val="20"/>
          <w:szCs w:val="20"/>
        </w:rPr>
        <w:t>61</w:t>
      </w:r>
    </w:p>
  </w:footnote>
  <w:footnote w:id="9">
    <w:p w:rsidR="0015207C" w:rsidRPr="00362BC4" w:rsidRDefault="0015207C" w:rsidP="00C46888">
      <w:pPr>
        <w:pStyle w:val="a6"/>
        <w:rPr>
          <w:rFonts w:ascii="Times New Roman" w:hAnsi="Times New Roman" w:cs="Times New Roman"/>
        </w:rPr>
      </w:pPr>
      <w:r w:rsidRPr="000C3213">
        <w:rPr>
          <w:rStyle w:val="a8"/>
          <w:rFonts w:ascii="Times New Roman" w:hAnsi="Times New Roman" w:cs="Times New Roman"/>
        </w:rPr>
        <w:footnoteRef/>
      </w:r>
      <w:r w:rsidRPr="000C3213">
        <w:rPr>
          <w:rFonts w:ascii="Times New Roman" w:hAnsi="Times New Roman" w:cs="Times New Roman"/>
        </w:rPr>
        <w:t xml:space="preserve"> </w:t>
      </w:r>
      <w:proofErr w:type="spellStart"/>
      <w:r>
        <w:rPr>
          <w:rFonts w:ascii="Times New Roman" w:hAnsi="Times New Roman" w:cs="Times New Roman"/>
        </w:rPr>
        <w:t>Джестон</w:t>
      </w:r>
      <w:proofErr w:type="spellEnd"/>
      <w:r>
        <w:rPr>
          <w:rFonts w:ascii="Times New Roman" w:hAnsi="Times New Roman" w:cs="Times New Roman"/>
        </w:rPr>
        <w:t xml:space="preserve"> Д. </w:t>
      </w:r>
      <w:r w:rsidRPr="000C3213">
        <w:rPr>
          <w:rFonts w:ascii="Times New Roman" w:hAnsi="Times New Roman" w:cs="Times New Roman"/>
        </w:rPr>
        <w:t xml:space="preserve">Управление бизнес-процессами. Практическое руководство по успешной реализации </w:t>
      </w:r>
      <w:r>
        <w:rPr>
          <w:rFonts w:ascii="Times New Roman" w:hAnsi="Times New Roman" w:cs="Times New Roman"/>
        </w:rPr>
        <w:t>проектов</w:t>
      </w:r>
      <w:r w:rsidRPr="000C3213">
        <w:rPr>
          <w:rFonts w:ascii="Times New Roman" w:hAnsi="Times New Roman" w:cs="Times New Roman"/>
        </w:rPr>
        <w:t xml:space="preserve"> </w:t>
      </w:r>
      <w:r w:rsidRPr="00362BC4">
        <w:rPr>
          <w:rFonts w:ascii="Times New Roman" w:hAnsi="Times New Roman" w:cs="Times New Roman"/>
        </w:rPr>
        <w:t xml:space="preserve">/ </w:t>
      </w:r>
      <w:proofErr w:type="spellStart"/>
      <w:r>
        <w:rPr>
          <w:rFonts w:ascii="Times New Roman" w:hAnsi="Times New Roman" w:cs="Times New Roman"/>
        </w:rPr>
        <w:t>Джестон</w:t>
      </w:r>
      <w:proofErr w:type="spellEnd"/>
      <w:r>
        <w:rPr>
          <w:rFonts w:ascii="Times New Roman" w:hAnsi="Times New Roman" w:cs="Times New Roman"/>
        </w:rPr>
        <w:t xml:space="preserve"> Д., </w:t>
      </w:r>
      <w:proofErr w:type="spellStart"/>
      <w:r>
        <w:rPr>
          <w:rFonts w:ascii="Times New Roman" w:hAnsi="Times New Roman" w:cs="Times New Roman"/>
        </w:rPr>
        <w:t>Нелис</w:t>
      </w:r>
      <w:proofErr w:type="spellEnd"/>
      <w:r>
        <w:rPr>
          <w:rFonts w:ascii="Times New Roman" w:hAnsi="Times New Roman" w:cs="Times New Roman"/>
        </w:rPr>
        <w:t xml:space="preserve"> Й., 2008. – Ст. 512. С.28</w:t>
      </w:r>
    </w:p>
  </w:footnote>
  <w:footnote w:id="10">
    <w:p w:rsidR="0015207C" w:rsidRDefault="0015207C" w:rsidP="00C46888">
      <w:pPr>
        <w:pStyle w:val="a6"/>
      </w:pPr>
      <w:r w:rsidRPr="000C3213">
        <w:rPr>
          <w:rStyle w:val="a8"/>
          <w:rFonts w:ascii="Times New Roman" w:hAnsi="Times New Roman" w:cs="Times New Roman"/>
        </w:rPr>
        <w:footnoteRef/>
      </w:r>
      <w:r w:rsidRPr="000C3213">
        <w:rPr>
          <w:rFonts w:ascii="Times New Roman" w:hAnsi="Times New Roman" w:cs="Times New Roman"/>
        </w:rPr>
        <w:t xml:space="preserve"> Свод знаний по управ</w:t>
      </w:r>
      <w:r>
        <w:rPr>
          <w:rFonts w:ascii="Times New Roman" w:hAnsi="Times New Roman" w:cs="Times New Roman"/>
        </w:rPr>
        <w:t xml:space="preserve">лению бизнес-процессами </w:t>
      </w:r>
      <w:r w:rsidRPr="00362BC4">
        <w:rPr>
          <w:rFonts w:ascii="Times New Roman" w:hAnsi="Times New Roman" w:cs="Times New Roman"/>
        </w:rPr>
        <w:t xml:space="preserve">/ </w:t>
      </w:r>
      <w:r>
        <w:rPr>
          <w:rStyle w:val="citation"/>
          <w:rFonts w:ascii="Times New Roman" w:hAnsi="Times New Roman" w:cs="Times New Roman"/>
        </w:rPr>
        <w:t xml:space="preserve">- </w:t>
      </w:r>
      <w:r w:rsidRPr="000C3213">
        <w:rPr>
          <w:rStyle w:val="citation"/>
          <w:rFonts w:ascii="Times New Roman" w:hAnsi="Times New Roman" w:cs="Times New Roman"/>
        </w:rPr>
        <w:t xml:space="preserve">М.: </w:t>
      </w:r>
      <w:proofErr w:type="spellStart"/>
      <w:r w:rsidRPr="000C3213">
        <w:rPr>
          <w:rStyle w:val="citation"/>
          <w:rFonts w:ascii="Times New Roman" w:hAnsi="Times New Roman" w:cs="Times New Roman"/>
        </w:rPr>
        <w:t>Альпина</w:t>
      </w:r>
      <w:proofErr w:type="spellEnd"/>
      <w:r w:rsidRPr="000C3213">
        <w:rPr>
          <w:rStyle w:val="citation"/>
          <w:rFonts w:ascii="Times New Roman" w:hAnsi="Times New Roman" w:cs="Times New Roman"/>
        </w:rPr>
        <w:t xml:space="preserve"> </w:t>
      </w:r>
      <w:proofErr w:type="spellStart"/>
      <w:r w:rsidRPr="000C3213">
        <w:rPr>
          <w:rStyle w:val="citation"/>
          <w:rFonts w:ascii="Times New Roman" w:hAnsi="Times New Roman" w:cs="Times New Roman"/>
        </w:rPr>
        <w:t>Паблишер</w:t>
      </w:r>
      <w:proofErr w:type="spellEnd"/>
      <w:r>
        <w:rPr>
          <w:rStyle w:val="citation"/>
          <w:rFonts w:ascii="Times New Roman" w:hAnsi="Times New Roman" w:cs="Times New Roman"/>
        </w:rPr>
        <w:t>,</w:t>
      </w:r>
      <w:r>
        <w:rPr>
          <w:rFonts w:ascii="Times New Roman" w:hAnsi="Times New Roman" w:cs="Times New Roman"/>
        </w:rPr>
        <w:t xml:space="preserve"> 2016. – Ст. 480. С</w:t>
      </w:r>
      <w:r w:rsidRPr="000C3213">
        <w:rPr>
          <w:rFonts w:ascii="Times New Roman" w:hAnsi="Times New Roman" w:cs="Times New Roman"/>
        </w:rPr>
        <w:t>. 70.</w:t>
      </w:r>
    </w:p>
  </w:footnote>
  <w:footnote w:id="11">
    <w:p w:rsidR="0015207C" w:rsidRPr="00560C81" w:rsidRDefault="0015207C" w:rsidP="00C46888">
      <w:pPr>
        <w:pStyle w:val="a6"/>
      </w:pPr>
      <w:r>
        <w:rPr>
          <w:rStyle w:val="a8"/>
        </w:rPr>
        <w:footnoteRef/>
      </w:r>
      <w:r>
        <w:t xml:space="preserve"> </w:t>
      </w:r>
      <w:proofErr w:type="spellStart"/>
      <w:r w:rsidRPr="00991D43">
        <w:rPr>
          <w:rFonts w:ascii="Times New Roman" w:hAnsi="Times New Roman" w:cs="Times New Roman"/>
        </w:rPr>
        <w:t>Хаммер</w:t>
      </w:r>
      <w:proofErr w:type="spellEnd"/>
      <w:r w:rsidRPr="00991D43">
        <w:rPr>
          <w:rFonts w:ascii="Times New Roman" w:hAnsi="Times New Roman" w:cs="Times New Roman"/>
        </w:rPr>
        <w:t xml:space="preserve"> М., </w:t>
      </w:r>
      <w:proofErr w:type="spellStart"/>
      <w:r w:rsidRPr="00991D43">
        <w:rPr>
          <w:rFonts w:ascii="Times New Roman" w:hAnsi="Times New Roman" w:cs="Times New Roman"/>
        </w:rPr>
        <w:t>Реинжиниринг</w:t>
      </w:r>
      <w:proofErr w:type="spellEnd"/>
      <w:r w:rsidRPr="00991D43">
        <w:rPr>
          <w:rFonts w:ascii="Times New Roman" w:hAnsi="Times New Roman" w:cs="Times New Roman"/>
        </w:rPr>
        <w:t xml:space="preserve"> корпорации: манифест революции в бизнесе / </w:t>
      </w:r>
      <w:proofErr w:type="spellStart"/>
      <w:r w:rsidRPr="00991D43">
        <w:rPr>
          <w:rFonts w:ascii="Times New Roman" w:hAnsi="Times New Roman" w:cs="Times New Roman"/>
        </w:rPr>
        <w:t>Хаммер</w:t>
      </w:r>
      <w:proofErr w:type="spellEnd"/>
      <w:r w:rsidRPr="00991D43">
        <w:rPr>
          <w:rFonts w:ascii="Times New Roman" w:hAnsi="Times New Roman" w:cs="Times New Roman"/>
        </w:rPr>
        <w:t xml:space="preserve"> М., </w:t>
      </w:r>
      <w:proofErr w:type="spellStart"/>
      <w:r w:rsidRPr="00991D43">
        <w:rPr>
          <w:rFonts w:ascii="Times New Roman" w:hAnsi="Times New Roman" w:cs="Times New Roman"/>
        </w:rPr>
        <w:t>Чампи</w:t>
      </w:r>
      <w:proofErr w:type="spellEnd"/>
      <w:r w:rsidRPr="00991D43">
        <w:rPr>
          <w:rFonts w:ascii="Times New Roman" w:hAnsi="Times New Roman" w:cs="Times New Roman"/>
        </w:rPr>
        <w:t xml:space="preserve"> Д. - СПб</w:t>
      </w:r>
      <w:proofErr w:type="gramStart"/>
      <w:r w:rsidRPr="00991D43">
        <w:rPr>
          <w:rFonts w:ascii="Times New Roman" w:hAnsi="Times New Roman" w:cs="Times New Roman"/>
        </w:rPr>
        <w:t xml:space="preserve">.: </w:t>
      </w:r>
      <w:proofErr w:type="gramEnd"/>
      <w:r w:rsidRPr="00991D43">
        <w:rPr>
          <w:rFonts w:ascii="Times New Roman" w:hAnsi="Times New Roman" w:cs="Times New Roman"/>
        </w:rPr>
        <w:t>Санкт-Петербургского Университета, 2011. – С</w:t>
      </w:r>
      <w:r>
        <w:rPr>
          <w:rFonts w:ascii="Times New Roman" w:hAnsi="Times New Roman" w:cs="Times New Roman"/>
        </w:rPr>
        <w:t>т. 332. С.</w:t>
      </w:r>
      <w:r w:rsidRPr="00560C81">
        <w:rPr>
          <w:rFonts w:ascii="Times New Roman" w:hAnsi="Times New Roman" w:cs="Times New Roman"/>
        </w:rPr>
        <w:t>63</w:t>
      </w:r>
    </w:p>
  </w:footnote>
  <w:footnote w:id="12">
    <w:p w:rsidR="0015207C" w:rsidRPr="00560C81" w:rsidRDefault="0015207C" w:rsidP="00C46888">
      <w:pPr>
        <w:pStyle w:val="a6"/>
      </w:pPr>
      <w:r>
        <w:rPr>
          <w:rStyle w:val="a8"/>
        </w:rPr>
        <w:footnoteRef/>
      </w:r>
      <w:r>
        <w:t xml:space="preserve"> </w:t>
      </w:r>
      <w:r w:rsidRPr="000C3213">
        <w:rPr>
          <w:rFonts w:ascii="Times New Roman" w:eastAsia="Calibri" w:hAnsi="Times New Roman" w:cs="Times New Roman"/>
        </w:rPr>
        <w:t xml:space="preserve">Репин В.В., Процессный подход к управлению. Моделирования бизнес-процессов / Репин В.В., </w:t>
      </w:r>
      <w:proofErr w:type="spellStart"/>
      <w:r w:rsidRPr="000C3213">
        <w:rPr>
          <w:rFonts w:ascii="Times New Roman" w:eastAsia="Calibri" w:hAnsi="Times New Roman" w:cs="Times New Roman"/>
        </w:rPr>
        <w:t>Елиферов</w:t>
      </w:r>
      <w:proofErr w:type="spellEnd"/>
      <w:r w:rsidRPr="000C3213">
        <w:rPr>
          <w:rFonts w:ascii="Times New Roman" w:eastAsia="Calibri" w:hAnsi="Times New Roman" w:cs="Times New Roman"/>
        </w:rPr>
        <w:t xml:space="preserve"> В.Г. –М: Манн Иванов и Фабер, 2013г., </w:t>
      </w:r>
      <w:r w:rsidRPr="000C3213">
        <w:rPr>
          <w:rFonts w:ascii="Times New Roman" w:hAnsi="Times New Roman" w:cs="Times New Roman"/>
        </w:rPr>
        <w:t xml:space="preserve">– Ст. 408. </w:t>
      </w:r>
      <w:r w:rsidRPr="000C3213">
        <w:rPr>
          <w:rFonts w:ascii="Times New Roman" w:eastAsia="Calibri" w:hAnsi="Times New Roman" w:cs="Times New Roman"/>
        </w:rPr>
        <w:t>С.</w:t>
      </w:r>
      <w:r>
        <w:rPr>
          <w:rFonts w:ascii="Times New Roman" w:eastAsia="Calibri" w:hAnsi="Times New Roman" w:cs="Times New Roman"/>
        </w:rPr>
        <w:t xml:space="preserve"> </w:t>
      </w:r>
      <w:r w:rsidRPr="00560C81">
        <w:rPr>
          <w:rFonts w:ascii="Times New Roman" w:eastAsia="Calibri" w:hAnsi="Times New Roman" w:cs="Times New Roman"/>
        </w:rPr>
        <w:t>49</w:t>
      </w:r>
      <w:r w:rsidRPr="000C3213">
        <w:rPr>
          <w:rFonts w:ascii="Times New Roman" w:eastAsia="Calibri" w:hAnsi="Times New Roman" w:cs="Times New Roman"/>
          <w:b/>
        </w:rPr>
        <w:t>.</w:t>
      </w:r>
    </w:p>
  </w:footnote>
  <w:footnote w:id="13">
    <w:p w:rsidR="0015207C" w:rsidRDefault="0015207C" w:rsidP="00C46888">
      <w:pPr>
        <w:pStyle w:val="a6"/>
      </w:pPr>
      <w:r>
        <w:rPr>
          <w:rStyle w:val="a8"/>
        </w:rPr>
        <w:footnoteRef/>
      </w:r>
      <w:r>
        <w:t xml:space="preserve"> </w:t>
      </w:r>
      <w:r w:rsidRPr="000C3213">
        <w:rPr>
          <w:rFonts w:ascii="Times New Roman" w:eastAsia="Calibri" w:hAnsi="Times New Roman" w:cs="Times New Roman"/>
        </w:rPr>
        <w:t xml:space="preserve">Репин В.В., Процессный подход к управлению. Моделирования бизнес-процессов / Репин В.В., </w:t>
      </w:r>
      <w:proofErr w:type="spellStart"/>
      <w:r w:rsidRPr="000C3213">
        <w:rPr>
          <w:rFonts w:ascii="Times New Roman" w:eastAsia="Calibri" w:hAnsi="Times New Roman" w:cs="Times New Roman"/>
        </w:rPr>
        <w:t>Елиферов</w:t>
      </w:r>
      <w:proofErr w:type="spellEnd"/>
      <w:r w:rsidRPr="000C3213">
        <w:rPr>
          <w:rFonts w:ascii="Times New Roman" w:eastAsia="Calibri" w:hAnsi="Times New Roman" w:cs="Times New Roman"/>
        </w:rPr>
        <w:t xml:space="preserve"> В.Г. –М: Манн Иванов и Фабер, 2013г., </w:t>
      </w:r>
      <w:r w:rsidRPr="000C3213">
        <w:rPr>
          <w:rFonts w:ascii="Times New Roman" w:hAnsi="Times New Roman" w:cs="Times New Roman"/>
        </w:rPr>
        <w:t xml:space="preserve">– Ст. 408. </w:t>
      </w:r>
      <w:r w:rsidRPr="000C3213">
        <w:rPr>
          <w:rFonts w:ascii="Times New Roman" w:eastAsia="Calibri" w:hAnsi="Times New Roman" w:cs="Times New Roman"/>
        </w:rPr>
        <w:t>С.</w:t>
      </w:r>
      <w:r>
        <w:rPr>
          <w:rFonts w:ascii="Times New Roman" w:eastAsia="Calibri" w:hAnsi="Times New Roman" w:cs="Times New Roman"/>
        </w:rPr>
        <w:t xml:space="preserve"> </w:t>
      </w:r>
      <w:r w:rsidRPr="00560C81">
        <w:rPr>
          <w:rFonts w:ascii="Times New Roman" w:eastAsia="Calibri" w:hAnsi="Times New Roman" w:cs="Times New Roman"/>
        </w:rPr>
        <w:t>52</w:t>
      </w:r>
      <w:r w:rsidRPr="000C3213">
        <w:rPr>
          <w:rFonts w:ascii="Times New Roman" w:eastAsia="Calibri" w:hAnsi="Times New Roman" w:cs="Times New Roman"/>
          <w:b/>
        </w:rPr>
        <w:t>.</w:t>
      </w:r>
    </w:p>
  </w:footnote>
  <w:footnote w:id="14">
    <w:p w:rsidR="0015207C" w:rsidRPr="00560C81" w:rsidRDefault="0015207C" w:rsidP="00C46888">
      <w:pPr>
        <w:pStyle w:val="a6"/>
        <w:rPr>
          <w:rFonts w:ascii="Times New Roman" w:hAnsi="Times New Roman" w:cs="Times New Roman"/>
        </w:rPr>
      </w:pPr>
      <w:r w:rsidRPr="00560C81">
        <w:rPr>
          <w:rStyle w:val="a8"/>
          <w:rFonts w:ascii="Times New Roman" w:hAnsi="Times New Roman" w:cs="Times New Roman"/>
        </w:rPr>
        <w:footnoteRef/>
      </w:r>
      <w:r w:rsidRPr="00560C81">
        <w:rPr>
          <w:rFonts w:ascii="Times New Roman" w:hAnsi="Times New Roman" w:cs="Times New Roman"/>
        </w:rPr>
        <w:t xml:space="preserve"> Методология структурного анализа и проектирования </w:t>
      </w:r>
      <w:r w:rsidRPr="001D457A">
        <w:rPr>
          <w:rFonts w:ascii="Times New Roman" w:hAnsi="Times New Roman" w:cs="Times New Roman"/>
        </w:rPr>
        <w:t>[</w:t>
      </w:r>
      <w:r w:rsidRPr="00560C81">
        <w:rPr>
          <w:rFonts w:ascii="Times New Roman" w:hAnsi="Times New Roman" w:cs="Times New Roman"/>
        </w:rPr>
        <w:t>Электронный ресурс</w:t>
      </w:r>
      <w:r w:rsidRPr="001D457A">
        <w:rPr>
          <w:rFonts w:ascii="Times New Roman" w:hAnsi="Times New Roman" w:cs="Times New Roman"/>
        </w:rPr>
        <w:t>]</w:t>
      </w:r>
      <w:r w:rsidRPr="00560C81">
        <w:rPr>
          <w:rFonts w:ascii="Times New Roman" w:hAnsi="Times New Roman" w:cs="Times New Roman"/>
        </w:rPr>
        <w:t xml:space="preserve"> // </w:t>
      </w:r>
      <w:r w:rsidRPr="00560C81">
        <w:rPr>
          <w:rFonts w:ascii="Times New Roman" w:hAnsi="Times New Roman" w:cs="Times New Roman"/>
          <w:lang w:val="en-US"/>
        </w:rPr>
        <w:t>URL</w:t>
      </w:r>
      <w:r w:rsidRPr="00560C81">
        <w:rPr>
          <w:rFonts w:ascii="Times New Roman" w:hAnsi="Times New Roman" w:cs="Times New Roman"/>
        </w:rPr>
        <w:t xml:space="preserve">: </w:t>
      </w:r>
      <w:hyperlink r:id="rId4" w:history="1">
        <w:r w:rsidRPr="00560C81">
          <w:rPr>
            <w:rStyle w:val="a4"/>
            <w:rFonts w:ascii="Times New Roman" w:hAnsi="Times New Roman" w:cs="Times New Roman"/>
          </w:rPr>
          <w:t>http://or-rsv.narod.ru/SADT/SADT.htm</w:t>
        </w:r>
      </w:hyperlink>
      <w:r w:rsidRPr="00560C81">
        <w:rPr>
          <w:rFonts w:ascii="Times New Roman" w:hAnsi="Times New Roman" w:cs="Times New Roman"/>
        </w:rPr>
        <w:t xml:space="preserve"> (</w:t>
      </w:r>
      <w:r>
        <w:rPr>
          <w:rFonts w:ascii="Times New Roman" w:hAnsi="Times New Roman" w:cs="Times New Roman"/>
        </w:rPr>
        <w:t>Дата</w:t>
      </w:r>
      <w:r w:rsidRPr="00560C81">
        <w:rPr>
          <w:rFonts w:ascii="Times New Roman" w:hAnsi="Times New Roman" w:cs="Times New Roman"/>
        </w:rPr>
        <w:t xml:space="preserve"> обращения: 14.11.2017)</w:t>
      </w:r>
    </w:p>
  </w:footnote>
  <w:footnote w:id="15">
    <w:p w:rsidR="0015207C" w:rsidRPr="009935AB" w:rsidRDefault="0015207C" w:rsidP="00C46888">
      <w:pPr>
        <w:rPr>
          <w:rFonts w:ascii="Times New Roman" w:hAnsi="Times New Roman" w:cs="Times New Roman"/>
          <w:sz w:val="20"/>
          <w:szCs w:val="20"/>
        </w:rPr>
      </w:pPr>
      <w:r w:rsidRPr="009935AB">
        <w:rPr>
          <w:rStyle w:val="a8"/>
          <w:rFonts w:ascii="Times New Roman" w:hAnsi="Times New Roman" w:cs="Times New Roman"/>
          <w:sz w:val="20"/>
          <w:szCs w:val="20"/>
        </w:rPr>
        <w:footnoteRef/>
      </w:r>
      <w:r w:rsidRPr="009935AB">
        <w:rPr>
          <w:rFonts w:ascii="Times New Roman" w:hAnsi="Times New Roman" w:cs="Times New Roman"/>
          <w:sz w:val="20"/>
          <w:szCs w:val="20"/>
        </w:rPr>
        <w:t xml:space="preserve"> Юрина, Е. </w:t>
      </w:r>
      <w:r w:rsidRPr="009935AB">
        <w:rPr>
          <w:rFonts w:ascii="Times New Roman" w:hAnsi="Times New Roman" w:cs="Times New Roman"/>
          <w:color w:val="000000"/>
          <w:sz w:val="20"/>
          <w:szCs w:val="20"/>
          <w:shd w:val="clear" w:color="auto" w:fill="FFFFFF"/>
        </w:rPr>
        <w:t xml:space="preserve">Оптимизация бизнес-процессов компании: пошаговое руководство / Е. Юрина </w:t>
      </w:r>
      <w:r w:rsidRPr="00151C13">
        <w:rPr>
          <w:rFonts w:ascii="Times New Roman" w:hAnsi="Times New Roman" w:cs="Times New Roman"/>
          <w:color w:val="000000"/>
          <w:sz w:val="20"/>
          <w:szCs w:val="20"/>
          <w:shd w:val="clear" w:color="auto" w:fill="FFFFFF"/>
        </w:rPr>
        <w:t>[Электронный ресурс]</w:t>
      </w:r>
      <w:r>
        <w:rPr>
          <w:rFonts w:ascii="Times New Roman" w:hAnsi="Times New Roman" w:cs="Times New Roman"/>
          <w:color w:val="000000"/>
          <w:sz w:val="20"/>
          <w:szCs w:val="20"/>
          <w:shd w:val="clear" w:color="auto" w:fill="FFFFFF"/>
        </w:rPr>
        <w:t xml:space="preserve"> </w:t>
      </w:r>
      <w:r w:rsidRPr="009935AB">
        <w:rPr>
          <w:rFonts w:ascii="Times New Roman" w:hAnsi="Times New Roman" w:cs="Times New Roman"/>
          <w:color w:val="000000"/>
          <w:sz w:val="20"/>
          <w:szCs w:val="20"/>
          <w:shd w:val="clear" w:color="auto" w:fill="FFFFFF"/>
        </w:rPr>
        <w:t xml:space="preserve">// </w:t>
      </w:r>
      <w:r w:rsidRPr="009935AB">
        <w:rPr>
          <w:rFonts w:ascii="Times New Roman" w:hAnsi="Times New Roman" w:cs="Times New Roman"/>
          <w:color w:val="000000"/>
          <w:sz w:val="20"/>
          <w:szCs w:val="20"/>
          <w:shd w:val="clear" w:color="auto" w:fill="FFFFFF"/>
          <w:lang w:val="en-US"/>
        </w:rPr>
        <w:t>URL</w:t>
      </w:r>
      <w:r w:rsidRPr="009935AB">
        <w:rPr>
          <w:rFonts w:ascii="Times New Roman" w:hAnsi="Times New Roman" w:cs="Times New Roman"/>
          <w:color w:val="000000"/>
          <w:sz w:val="20"/>
          <w:szCs w:val="20"/>
          <w:shd w:val="clear" w:color="auto" w:fill="FFFFFF"/>
        </w:rPr>
        <w:t xml:space="preserve">: </w:t>
      </w:r>
      <w:hyperlink r:id="rId5" w:history="1">
        <w:r w:rsidRPr="009935AB">
          <w:rPr>
            <w:rStyle w:val="a4"/>
            <w:rFonts w:ascii="Times New Roman" w:hAnsi="Times New Roman" w:cs="Times New Roman"/>
            <w:sz w:val="20"/>
            <w:szCs w:val="20"/>
          </w:rPr>
          <w:t>https://fd.ru/articles/158157-qqq-16-m9-optimizatsiya-biznes-protsessov-kompanii-poshagovoe-rukovodstvo</w:t>
        </w:r>
      </w:hyperlink>
      <w:r w:rsidRPr="009935AB">
        <w:rPr>
          <w:rFonts w:ascii="Times New Roman" w:hAnsi="Times New Roman" w:cs="Times New Roman"/>
          <w:sz w:val="20"/>
          <w:szCs w:val="20"/>
        </w:rPr>
        <w:t xml:space="preserve"> (</w:t>
      </w:r>
      <w:r>
        <w:rPr>
          <w:rFonts w:ascii="Times New Roman" w:hAnsi="Times New Roman" w:cs="Times New Roman"/>
          <w:sz w:val="20"/>
          <w:szCs w:val="20"/>
        </w:rPr>
        <w:t>Дата</w:t>
      </w:r>
      <w:r w:rsidRPr="009935AB">
        <w:rPr>
          <w:rFonts w:ascii="Times New Roman" w:hAnsi="Times New Roman" w:cs="Times New Roman"/>
          <w:sz w:val="20"/>
          <w:szCs w:val="20"/>
        </w:rPr>
        <w:t xml:space="preserve"> обращения</w:t>
      </w:r>
      <w:proofErr w:type="gramStart"/>
      <w:r w:rsidRPr="009935AB">
        <w:rPr>
          <w:rFonts w:ascii="Times New Roman" w:hAnsi="Times New Roman" w:cs="Times New Roman"/>
          <w:sz w:val="20"/>
          <w:szCs w:val="20"/>
        </w:rPr>
        <w:t xml:space="preserve"> :</w:t>
      </w:r>
      <w:proofErr w:type="gramEnd"/>
      <w:r w:rsidRPr="009935AB">
        <w:rPr>
          <w:rFonts w:ascii="Times New Roman" w:hAnsi="Times New Roman" w:cs="Times New Roman"/>
          <w:sz w:val="20"/>
          <w:szCs w:val="20"/>
        </w:rPr>
        <w:t xml:space="preserve"> 20.11.2017).</w:t>
      </w:r>
    </w:p>
  </w:footnote>
  <w:footnote w:id="16">
    <w:p w:rsidR="0015207C" w:rsidRPr="00453016" w:rsidRDefault="0015207C" w:rsidP="00C46888">
      <w:pPr>
        <w:pStyle w:val="a6"/>
      </w:pPr>
      <w:r>
        <w:rPr>
          <w:rStyle w:val="a8"/>
        </w:rPr>
        <w:footnoteRef/>
      </w:r>
      <w:r>
        <w:t xml:space="preserve"> </w:t>
      </w:r>
      <w:r w:rsidRPr="00453016">
        <w:rPr>
          <w:rFonts w:ascii="Times New Roman" w:hAnsi="Times New Roman" w:cs="Times New Roman"/>
        </w:rPr>
        <w:t xml:space="preserve">Анализ рынка коммерческой недвижимости за первое полугодие 2017 года [Электронный ресурс] // </w:t>
      </w:r>
      <w:r w:rsidRPr="00453016">
        <w:rPr>
          <w:rFonts w:ascii="Times New Roman" w:hAnsi="Times New Roman" w:cs="Times New Roman"/>
          <w:lang w:val="en-US"/>
        </w:rPr>
        <w:t>URL</w:t>
      </w:r>
      <w:r w:rsidRPr="00453016">
        <w:rPr>
          <w:rFonts w:ascii="Times New Roman" w:hAnsi="Times New Roman" w:cs="Times New Roman"/>
        </w:rPr>
        <w:t xml:space="preserve">: </w:t>
      </w:r>
      <w:hyperlink r:id="rId6" w:history="1">
        <w:r w:rsidRPr="00453016">
          <w:rPr>
            <w:rStyle w:val="a4"/>
            <w:rFonts w:ascii="Times New Roman" w:hAnsi="Times New Roman" w:cs="Times New Roman"/>
          </w:rPr>
          <w:t>https://home.kpmg.com/ru/ru/home/services/advisory/risk-consulting/forensic/market-research.html</w:t>
        </w:r>
      </w:hyperlink>
      <w:r w:rsidRPr="00453016">
        <w:rPr>
          <w:rFonts w:ascii="Times New Roman" w:hAnsi="Times New Roman" w:cs="Times New Roman"/>
        </w:rPr>
        <w:t xml:space="preserve"> (Дата обращения: 29.11.2017)</w:t>
      </w:r>
    </w:p>
  </w:footnote>
  <w:footnote w:id="17">
    <w:p w:rsidR="0015207C" w:rsidRPr="009935AB" w:rsidRDefault="0015207C" w:rsidP="00C46888">
      <w:pPr>
        <w:rPr>
          <w:rFonts w:ascii="Times New Roman" w:hAnsi="Times New Roman" w:cs="Times New Roman"/>
          <w:sz w:val="20"/>
          <w:szCs w:val="20"/>
        </w:rPr>
      </w:pPr>
      <w:r w:rsidRPr="009935AB">
        <w:rPr>
          <w:rStyle w:val="a8"/>
          <w:rFonts w:ascii="Times New Roman" w:hAnsi="Times New Roman" w:cs="Times New Roman"/>
          <w:sz w:val="20"/>
          <w:szCs w:val="20"/>
        </w:rPr>
        <w:footnoteRef/>
      </w:r>
      <w:proofErr w:type="spellStart"/>
      <w:r w:rsidRPr="009935AB">
        <w:rPr>
          <w:rFonts w:ascii="Times New Roman" w:hAnsi="Times New Roman" w:cs="Times New Roman"/>
          <w:sz w:val="20"/>
          <w:szCs w:val="20"/>
        </w:rPr>
        <w:t>Нетесова</w:t>
      </w:r>
      <w:proofErr w:type="spellEnd"/>
      <w:r w:rsidRPr="009935AB">
        <w:rPr>
          <w:rFonts w:ascii="Times New Roman" w:hAnsi="Times New Roman" w:cs="Times New Roman"/>
          <w:sz w:val="20"/>
          <w:szCs w:val="20"/>
        </w:rPr>
        <w:t xml:space="preserve">, А. </w:t>
      </w:r>
      <w:r w:rsidRPr="009935AB">
        <w:rPr>
          <w:rFonts w:ascii="Times New Roman" w:hAnsi="Times New Roman" w:cs="Times New Roman"/>
          <w:color w:val="000000"/>
          <w:sz w:val="20"/>
          <w:szCs w:val="20"/>
          <w:shd w:val="clear" w:color="auto" w:fill="FFFFFF"/>
        </w:rPr>
        <w:t xml:space="preserve">Как описать и оптимизировать бизнес-процессы / А. </w:t>
      </w:r>
      <w:proofErr w:type="spellStart"/>
      <w:r w:rsidRPr="009935AB">
        <w:rPr>
          <w:rFonts w:ascii="Times New Roman" w:hAnsi="Times New Roman" w:cs="Times New Roman"/>
          <w:color w:val="000000"/>
          <w:sz w:val="20"/>
          <w:szCs w:val="20"/>
          <w:shd w:val="clear" w:color="auto" w:fill="FFFFFF"/>
        </w:rPr>
        <w:t>Нетесова</w:t>
      </w:r>
      <w:proofErr w:type="spellEnd"/>
      <w:r w:rsidRPr="009935AB">
        <w:rPr>
          <w:rFonts w:ascii="Times New Roman" w:hAnsi="Times New Roman" w:cs="Times New Roman"/>
          <w:color w:val="000000"/>
          <w:sz w:val="20"/>
          <w:szCs w:val="20"/>
          <w:shd w:val="clear" w:color="auto" w:fill="FFFFFF"/>
        </w:rPr>
        <w:t xml:space="preserve"> // </w:t>
      </w:r>
      <w:r w:rsidRPr="009935AB">
        <w:rPr>
          <w:rFonts w:ascii="Times New Roman" w:hAnsi="Times New Roman" w:cs="Times New Roman"/>
          <w:color w:val="000000"/>
          <w:sz w:val="20"/>
          <w:szCs w:val="20"/>
          <w:shd w:val="clear" w:color="auto" w:fill="FFFFFF"/>
          <w:lang w:val="en-US"/>
        </w:rPr>
        <w:t>URL</w:t>
      </w:r>
      <w:r w:rsidRPr="009935AB">
        <w:rPr>
          <w:rFonts w:ascii="Times New Roman" w:hAnsi="Times New Roman" w:cs="Times New Roman"/>
          <w:color w:val="000000"/>
          <w:sz w:val="20"/>
          <w:szCs w:val="20"/>
          <w:shd w:val="clear" w:color="auto" w:fill="FFFFFF"/>
        </w:rPr>
        <w:t xml:space="preserve">: </w:t>
      </w:r>
      <w:hyperlink r:id="rId7" w:history="1">
        <w:r w:rsidRPr="009935AB">
          <w:rPr>
            <w:rStyle w:val="a4"/>
            <w:rFonts w:ascii="Times New Roman" w:hAnsi="Times New Roman" w:cs="Times New Roman"/>
            <w:sz w:val="20"/>
            <w:szCs w:val="20"/>
          </w:rPr>
          <w:t>https://fd.ru/articles/3687-red-kak-opisat-i-optimizirovat-biznes-protsessy</w:t>
        </w:r>
      </w:hyperlink>
      <w:r w:rsidRPr="009935AB">
        <w:rPr>
          <w:rFonts w:ascii="Times New Roman" w:hAnsi="Times New Roman" w:cs="Times New Roman"/>
          <w:sz w:val="20"/>
          <w:szCs w:val="20"/>
        </w:rPr>
        <w:t xml:space="preserve"> (</w:t>
      </w:r>
      <w:r>
        <w:rPr>
          <w:rFonts w:ascii="Times New Roman" w:hAnsi="Times New Roman" w:cs="Times New Roman"/>
          <w:sz w:val="20"/>
          <w:szCs w:val="20"/>
        </w:rPr>
        <w:t>Дата</w:t>
      </w:r>
      <w:r w:rsidRPr="009935AB">
        <w:rPr>
          <w:rFonts w:ascii="Times New Roman" w:hAnsi="Times New Roman" w:cs="Times New Roman"/>
          <w:sz w:val="20"/>
          <w:szCs w:val="20"/>
        </w:rPr>
        <w:t xml:space="preserve"> обращения</w:t>
      </w:r>
      <w:proofErr w:type="gramStart"/>
      <w:r w:rsidRPr="009935AB">
        <w:rPr>
          <w:rFonts w:ascii="Times New Roman" w:hAnsi="Times New Roman" w:cs="Times New Roman"/>
          <w:sz w:val="20"/>
          <w:szCs w:val="20"/>
        </w:rPr>
        <w:t xml:space="preserve"> :</w:t>
      </w:r>
      <w:proofErr w:type="gramEnd"/>
      <w:r w:rsidRPr="009935AB">
        <w:rPr>
          <w:rFonts w:ascii="Times New Roman" w:hAnsi="Times New Roman" w:cs="Times New Roman"/>
          <w:sz w:val="20"/>
          <w:szCs w:val="20"/>
        </w:rPr>
        <w:t xml:space="preserve"> 20.11.2016).</w:t>
      </w:r>
    </w:p>
  </w:footnote>
  <w:footnote w:id="18">
    <w:p w:rsidR="0015207C" w:rsidRPr="0091208C" w:rsidRDefault="0015207C" w:rsidP="00825AD5">
      <w:pPr>
        <w:spacing w:line="240" w:lineRule="auto"/>
        <w:jc w:val="both"/>
        <w:rPr>
          <w:rFonts w:ascii="Times New Roman" w:hAnsi="Times New Roman" w:cs="Times New Roman"/>
          <w:sz w:val="20"/>
          <w:szCs w:val="20"/>
        </w:rPr>
      </w:pPr>
      <w:r w:rsidRPr="0091208C">
        <w:rPr>
          <w:rStyle w:val="a8"/>
          <w:rFonts w:ascii="Times New Roman" w:hAnsi="Times New Roman" w:cs="Times New Roman"/>
          <w:sz w:val="20"/>
          <w:szCs w:val="20"/>
        </w:rPr>
        <w:footnoteRef/>
      </w:r>
      <w:r w:rsidRPr="0091208C">
        <w:rPr>
          <w:rFonts w:ascii="Times New Roman" w:hAnsi="Times New Roman" w:cs="Times New Roman"/>
          <w:sz w:val="20"/>
          <w:szCs w:val="20"/>
        </w:rPr>
        <w:t xml:space="preserve"> Рентабельность активов / [Электронный ресурс] // </w:t>
      </w:r>
      <w:r w:rsidRPr="0091208C">
        <w:rPr>
          <w:rFonts w:ascii="Times New Roman" w:hAnsi="Times New Roman" w:cs="Times New Roman"/>
          <w:sz w:val="20"/>
          <w:szCs w:val="20"/>
          <w:lang w:val="en-US"/>
        </w:rPr>
        <w:t>Audit</w:t>
      </w:r>
      <w:r w:rsidRPr="0091208C">
        <w:rPr>
          <w:rFonts w:ascii="Times New Roman" w:hAnsi="Times New Roman" w:cs="Times New Roman"/>
          <w:sz w:val="20"/>
          <w:szCs w:val="20"/>
        </w:rPr>
        <w:t>-</w:t>
      </w:r>
      <w:r w:rsidRPr="0091208C">
        <w:rPr>
          <w:rFonts w:ascii="Times New Roman" w:hAnsi="Times New Roman" w:cs="Times New Roman"/>
          <w:sz w:val="20"/>
          <w:szCs w:val="20"/>
          <w:lang w:val="en-US"/>
        </w:rPr>
        <w:t>it</w:t>
      </w:r>
      <w:r w:rsidRPr="0091208C">
        <w:rPr>
          <w:rFonts w:ascii="Times New Roman" w:hAnsi="Times New Roman" w:cs="Times New Roman"/>
          <w:sz w:val="20"/>
          <w:szCs w:val="20"/>
        </w:rPr>
        <w:t xml:space="preserve">: профессиональный портал. </w:t>
      </w:r>
      <w:r w:rsidRPr="0091208C">
        <w:rPr>
          <w:rFonts w:ascii="Times New Roman" w:hAnsi="Times New Roman" w:cs="Times New Roman"/>
          <w:sz w:val="20"/>
          <w:szCs w:val="20"/>
          <w:lang w:val="en-US"/>
        </w:rPr>
        <w:t>URL</w:t>
      </w:r>
      <w:r w:rsidRPr="0091208C">
        <w:rPr>
          <w:rFonts w:ascii="Times New Roman" w:hAnsi="Times New Roman" w:cs="Times New Roman"/>
          <w:sz w:val="20"/>
          <w:szCs w:val="20"/>
        </w:rPr>
        <w:t xml:space="preserve">: </w:t>
      </w:r>
      <w:hyperlink r:id="rId8" w:history="1">
        <w:r w:rsidRPr="0091208C">
          <w:rPr>
            <w:rStyle w:val="a4"/>
            <w:rFonts w:ascii="Times New Roman" w:hAnsi="Times New Roman" w:cs="Times New Roman"/>
            <w:sz w:val="20"/>
            <w:szCs w:val="20"/>
            <w:lang w:val="en-US"/>
          </w:rPr>
          <w:t>https</w:t>
        </w:r>
        <w:r w:rsidRPr="0091208C">
          <w:rPr>
            <w:rStyle w:val="a4"/>
            <w:rFonts w:ascii="Times New Roman" w:hAnsi="Times New Roman" w:cs="Times New Roman"/>
            <w:sz w:val="20"/>
            <w:szCs w:val="20"/>
          </w:rPr>
          <w:t>://</w:t>
        </w:r>
        <w:r w:rsidRPr="0091208C">
          <w:rPr>
            <w:rStyle w:val="a4"/>
            <w:rFonts w:ascii="Times New Roman" w:hAnsi="Times New Roman" w:cs="Times New Roman"/>
            <w:sz w:val="20"/>
            <w:szCs w:val="20"/>
            <w:lang w:val="en-US"/>
          </w:rPr>
          <w:t>www</w:t>
        </w:r>
        <w:r w:rsidRPr="0091208C">
          <w:rPr>
            <w:rStyle w:val="a4"/>
            <w:rFonts w:ascii="Times New Roman" w:hAnsi="Times New Roman" w:cs="Times New Roman"/>
            <w:sz w:val="20"/>
            <w:szCs w:val="20"/>
          </w:rPr>
          <w:t>.</w:t>
        </w:r>
        <w:r w:rsidRPr="0091208C">
          <w:rPr>
            <w:rStyle w:val="a4"/>
            <w:rFonts w:ascii="Times New Roman" w:hAnsi="Times New Roman" w:cs="Times New Roman"/>
            <w:sz w:val="20"/>
            <w:szCs w:val="20"/>
            <w:lang w:val="en-US"/>
          </w:rPr>
          <w:t>audit</w:t>
        </w:r>
        <w:r w:rsidRPr="0091208C">
          <w:rPr>
            <w:rStyle w:val="a4"/>
            <w:rFonts w:ascii="Times New Roman" w:hAnsi="Times New Roman" w:cs="Times New Roman"/>
            <w:sz w:val="20"/>
            <w:szCs w:val="20"/>
          </w:rPr>
          <w:t>-</w:t>
        </w:r>
        <w:r w:rsidRPr="0091208C">
          <w:rPr>
            <w:rStyle w:val="a4"/>
            <w:rFonts w:ascii="Times New Roman" w:hAnsi="Times New Roman" w:cs="Times New Roman"/>
            <w:sz w:val="20"/>
            <w:szCs w:val="20"/>
            <w:lang w:val="en-US"/>
          </w:rPr>
          <w:t>it</w:t>
        </w:r>
        <w:r w:rsidRPr="0091208C">
          <w:rPr>
            <w:rStyle w:val="a4"/>
            <w:rFonts w:ascii="Times New Roman" w:hAnsi="Times New Roman" w:cs="Times New Roman"/>
            <w:sz w:val="20"/>
            <w:szCs w:val="20"/>
          </w:rPr>
          <w:t>.</w:t>
        </w:r>
        <w:proofErr w:type="spellStart"/>
        <w:r w:rsidRPr="0091208C">
          <w:rPr>
            <w:rStyle w:val="a4"/>
            <w:rFonts w:ascii="Times New Roman" w:hAnsi="Times New Roman" w:cs="Times New Roman"/>
            <w:sz w:val="20"/>
            <w:szCs w:val="20"/>
            <w:lang w:val="en-US"/>
          </w:rPr>
          <w:t>ru</w:t>
        </w:r>
        <w:proofErr w:type="spellEnd"/>
        <w:r w:rsidRPr="0091208C">
          <w:rPr>
            <w:rStyle w:val="a4"/>
            <w:rFonts w:ascii="Times New Roman" w:hAnsi="Times New Roman" w:cs="Times New Roman"/>
            <w:sz w:val="20"/>
            <w:szCs w:val="20"/>
          </w:rPr>
          <w:t>/</w:t>
        </w:r>
        <w:proofErr w:type="spellStart"/>
        <w:r w:rsidRPr="0091208C">
          <w:rPr>
            <w:rStyle w:val="a4"/>
            <w:rFonts w:ascii="Times New Roman" w:hAnsi="Times New Roman" w:cs="Times New Roman"/>
            <w:sz w:val="20"/>
            <w:szCs w:val="20"/>
            <w:lang w:val="en-US"/>
          </w:rPr>
          <w:t>finanaliz</w:t>
        </w:r>
        <w:proofErr w:type="spellEnd"/>
        <w:r w:rsidRPr="0091208C">
          <w:rPr>
            <w:rStyle w:val="a4"/>
            <w:rFonts w:ascii="Times New Roman" w:hAnsi="Times New Roman" w:cs="Times New Roman"/>
            <w:sz w:val="20"/>
            <w:szCs w:val="20"/>
          </w:rPr>
          <w:t>/</w:t>
        </w:r>
        <w:r w:rsidRPr="0091208C">
          <w:rPr>
            <w:rStyle w:val="a4"/>
            <w:rFonts w:ascii="Times New Roman" w:hAnsi="Times New Roman" w:cs="Times New Roman"/>
            <w:sz w:val="20"/>
            <w:szCs w:val="20"/>
            <w:lang w:val="en-US"/>
          </w:rPr>
          <w:t>terms</w:t>
        </w:r>
        <w:r w:rsidRPr="0091208C">
          <w:rPr>
            <w:rStyle w:val="a4"/>
            <w:rFonts w:ascii="Times New Roman" w:hAnsi="Times New Roman" w:cs="Times New Roman"/>
            <w:sz w:val="20"/>
            <w:szCs w:val="20"/>
          </w:rPr>
          <w:t>/</w:t>
        </w:r>
        <w:r w:rsidRPr="0091208C">
          <w:rPr>
            <w:rStyle w:val="a4"/>
            <w:rFonts w:ascii="Times New Roman" w:hAnsi="Times New Roman" w:cs="Times New Roman"/>
            <w:sz w:val="20"/>
            <w:szCs w:val="20"/>
            <w:lang w:val="en-US"/>
          </w:rPr>
          <w:t>performance</w:t>
        </w:r>
        <w:r w:rsidRPr="0091208C">
          <w:rPr>
            <w:rStyle w:val="a4"/>
            <w:rFonts w:ascii="Times New Roman" w:hAnsi="Times New Roman" w:cs="Times New Roman"/>
            <w:sz w:val="20"/>
            <w:szCs w:val="20"/>
          </w:rPr>
          <w:t>/</w:t>
        </w:r>
        <w:r w:rsidRPr="0091208C">
          <w:rPr>
            <w:rStyle w:val="a4"/>
            <w:rFonts w:ascii="Times New Roman" w:hAnsi="Times New Roman" w:cs="Times New Roman"/>
            <w:sz w:val="20"/>
            <w:szCs w:val="20"/>
            <w:lang w:val="en-US"/>
          </w:rPr>
          <w:t>return</w:t>
        </w:r>
        <w:r w:rsidRPr="0091208C">
          <w:rPr>
            <w:rStyle w:val="a4"/>
            <w:rFonts w:ascii="Times New Roman" w:hAnsi="Times New Roman" w:cs="Times New Roman"/>
            <w:sz w:val="20"/>
            <w:szCs w:val="20"/>
          </w:rPr>
          <w:t>_</w:t>
        </w:r>
        <w:r w:rsidRPr="0091208C">
          <w:rPr>
            <w:rStyle w:val="a4"/>
            <w:rFonts w:ascii="Times New Roman" w:hAnsi="Times New Roman" w:cs="Times New Roman"/>
            <w:sz w:val="20"/>
            <w:szCs w:val="20"/>
            <w:lang w:val="en-US"/>
          </w:rPr>
          <w:t>on</w:t>
        </w:r>
        <w:r w:rsidRPr="0091208C">
          <w:rPr>
            <w:rStyle w:val="a4"/>
            <w:rFonts w:ascii="Times New Roman" w:hAnsi="Times New Roman" w:cs="Times New Roman"/>
            <w:sz w:val="20"/>
            <w:szCs w:val="20"/>
          </w:rPr>
          <w:t>_</w:t>
        </w:r>
        <w:r w:rsidRPr="0091208C">
          <w:rPr>
            <w:rStyle w:val="a4"/>
            <w:rFonts w:ascii="Times New Roman" w:hAnsi="Times New Roman" w:cs="Times New Roman"/>
            <w:sz w:val="20"/>
            <w:szCs w:val="20"/>
            <w:lang w:val="en-US"/>
          </w:rPr>
          <w:t>assets</w:t>
        </w:r>
        <w:r w:rsidRPr="0091208C">
          <w:rPr>
            <w:rStyle w:val="a4"/>
            <w:rFonts w:ascii="Times New Roman" w:hAnsi="Times New Roman" w:cs="Times New Roman"/>
            <w:sz w:val="20"/>
            <w:szCs w:val="20"/>
          </w:rPr>
          <w:t>.</w:t>
        </w:r>
        <w:r w:rsidRPr="0091208C">
          <w:rPr>
            <w:rStyle w:val="a4"/>
            <w:rFonts w:ascii="Times New Roman" w:hAnsi="Times New Roman" w:cs="Times New Roman"/>
            <w:sz w:val="20"/>
            <w:szCs w:val="20"/>
            <w:lang w:val="en-US"/>
          </w:rPr>
          <w:t>html</w:t>
        </w:r>
      </w:hyperlink>
      <w:r w:rsidRPr="0091208C">
        <w:rPr>
          <w:rFonts w:ascii="Times New Roman" w:hAnsi="Times New Roman" w:cs="Times New Roman"/>
          <w:sz w:val="20"/>
          <w:szCs w:val="20"/>
        </w:rPr>
        <w:t xml:space="preserve"> (Дата </w:t>
      </w:r>
      <w:proofErr w:type="gramStart"/>
      <w:r w:rsidRPr="0091208C">
        <w:rPr>
          <w:rFonts w:ascii="Times New Roman" w:hAnsi="Times New Roman" w:cs="Times New Roman"/>
          <w:sz w:val="20"/>
          <w:szCs w:val="20"/>
        </w:rPr>
        <w:t>обращения :</w:t>
      </w:r>
      <w:proofErr w:type="gramEnd"/>
      <w:r w:rsidRPr="0091208C">
        <w:rPr>
          <w:rFonts w:ascii="Times New Roman" w:hAnsi="Times New Roman" w:cs="Times New Roman"/>
          <w:sz w:val="20"/>
          <w:szCs w:val="20"/>
        </w:rPr>
        <w:t xml:space="preserve"> 02.03.2018).</w:t>
      </w:r>
    </w:p>
  </w:footnote>
  <w:footnote w:id="19">
    <w:p w:rsidR="0015207C" w:rsidRPr="0091208C" w:rsidRDefault="0015207C" w:rsidP="00802BCD">
      <w:pPr>
        <w:spacing w:after="0" w:line="240" w:lineRule="auto"/>
        <w:jc w:val="both"/>
        <w:rPr>
          <w:rFonts w:ascii="Times New Roman" w:hAnsi="Times New Roman" w:cs="Times New Roman"/>
          <w:sz w:val="20"/>
          <w:szCs w:val="20"/>
        </w:rPr>
      </w:pPr>
      <w:r w:rsidRPr="0091208C">
        <w:rPr>
          <w:rStyle w:val="a8"/>
          <w:rFonts w:ascii="Times New Roman" w:hAnsi="Times New Roman" w:cs="Times New Roman"/>
          <w:sz w:val="20"/>
          <w:szCs w:val="20"/>
        </w:rPr>
        <w:footnoteRef/>
      </w:r>
      <w:r w:rsidRPr="0091208C">
        <w:rPr>
          <w:rFonts w:ascii="Times New Roman" w:hAnsi="Times New Roman" w:cs="Times New Roman"/>
          <w:sz w:val="20"/>
          <w:szCs w:val="20"/>
        </w:rPr>
        <w:t xml:space="preserve"> Закон Санкт-Петербурга</w:t>
      </w:r>
      <w:proofErr w:type="gramStart"/>
      <w:r w:rsidRPr="0091208C">
        <w:rPr>
          <w:rFonts w:ascii="Times New Roman" w:hAnsi="Times New Roman" w:cs="Times New Roman"/>
          <w:sz w:val="20"/>
          <w:szCs w:val="20"/>
        </w:rPr>
        <w:t xml:space="preserve"> О</w:t>
      </w:r>
      <w:proofErr w:type="gramEnd"/>
      <w:r w:rsidRPr="0091208C">
        <w:rPr>
          <w:rFonts w:ascii="Times New Roman" w:hAnsi="Times New Roman" w:cs="Times New Roman"/>
          <w:sz w:val="20"/>
          <w:szCs w:val="20"/>
        </w:rPr>
        <w:t xml:space="preserve"> налоге на имущество от 26 декабря 2017 года N 838-152 // Официальный сайт Администрации Санкт-Петербурга. – 2017. </w:t>
      </w:r>
      <w:r w:rsidRPr="0091208C">
        <w:rPr>
          <w:rFonts w:ascii="Times New Roman" w:hAnsi="Times New Roman" w:cs="Times New Roman"/>
          <w:sz w:val="20"/>
          <w:szCs w:val="20"/>
          <w:lang w:val="en-US"/>
        </w:rPr>
        <w:t>URL</w:t>
      </w:r>
      <w:r w:rsidRPr="0091208C">
        <w:rPr>
          <w:rFonts w:ascii="Times New Roman" w:hAnsi="Times New Roman" w:cs="Times New Roman"/>
          <w:sz w:val="20"/>
          <w:szCs w:val="20"/>
        </w:rPr>
        <w:t xml:space="preserve">: </w:t>
      </w:r>
      <w:hyperlink r:id="rId9" w:history="1">
        <w:r w:rsidRPr="0091208C">
          <w:rPr>
            <w:rStyle w:val="a4"/>
            <w:rFonts w:ascii="Times New Roman" w:hAnsi="Times New Roman" w:cs="Times New Roman"/>
            <w:sz w:val="20"/>
            <w:szCs w:val="20"/>
          </w:rPr>
          <w:t>www.gov.spb.ru/norm_baza/npa</w:t>
        </w:r>
      </w:hyperlink>
      <w:r w:rsidRPr="0091208C">
        <w:rPr>
          <w:rFonts w:ascii="Times New Roman" w:hAnsi="Times New Roman" w:cs="Times New Roman"/>
          <w:sz w:val="20"/>
          <w:szCs w:val="20"/>
        </w:rPr>
        <w:t xml:space="preserve"> (Дата обращения: 26.02.2018) </w:t>
      </w:r>
    </w:p>
  </w:footnote>
  <w:footnote w:id="20">
    <w:p w:rsidR="0015207C" w:rsidRPr="0091208C" w:rsidRDefault="0015207C" w:rsidP="00627519">
      <w:pPr>
        <w:spacing w:after="0" w:line="240" w:lineRule="auto"/>
        <w:jc w:val="both"/>
        <w:rPr>
          <w:rFonts w:ascii="Times New Roman" w:hAnsi="Times New Roman" w:cs="Times New Roman"/>
          <w:sz w:val="20"/>
          <w:szCs w:val="20"/>
        </w:rPr>
      </w:pPr>
      <w:r w:rsidRPr="0091208C">
        <w:rPr>
          <w:rStyle w:val="a8"/>
          <w:rFonts w:ascii="Times New Roman" w:hAnsi="Times New Roman" w:cs="Times New Roman"/>
          <w:sz w:val="20"/>
          <w:szCs w:val="20"/>
        </w:rPr>
        <w:footnoteRef/>
      </w:r>
      <w:r w:rsidRPr="0091208C">
        <w:rPr>
          <w:rFonts w:ascii="Times New Roman" w:hAnsi="Times New Roman" w:cs="Times New Roman"/>
          <w:sz w:val="20"/>
          <w:szCs w:val="20"/>
        </w:rPr>
        <w:t>Налог на движимое имущество с 2018 года / [Электронный ресурс] // Учет Налоги Право: еженедельная профессиональная газета. – 2018. URL: https://www.gazeta-unp.ru/articles/52049-nalog-na-dvijimoe-imushchestvo-s-2018-goda (Дата обращения</w:t>
      </w:r>
      <w:proofErr w:type="gramStart"/>
      <w:r w:rsidRPr="0091208C">
        <w:rPr>
          <w:rFonts w:ascii="Times New Roman" w:hAnsi="Times New Roman" w:cs="Times New Roman"/>
          <w:sz w:val="20"/>
          <w:szCs w:val="20"/>
        </w:rPr>
        <w:t xml:space="preserve"> :</w:t>
      </w:r>
      <w:proofErr w:type="gramEnd"/>
      <w:r w:rsidRPr="0091208C">
        <w:rPr>
          <w:rFonts w:ascii="Times New Roman" w:hAnsi="Times New Roman" w:cs="Times New Roman"/>
          <w:sz w:val="20"/>
          <w:szCs w:val="20"/>
        </w:rPr>
        <w:t xml:space="preserve"> 12.03.2018).</w:t>
      </w:r>
    </w:p>
  </w:footnote>
  <w:footnote w:id="21">
    <w:p w:rsidR="0015207C" w:rsidRPr="0091208C" w:rsidRDefault="0015207C" w:rsidP="00627519">
      <w:pPr>
        <w:pStyle w:val="a6"/>
      </w:pPr>
      <w:r>
        <w:rPr>
          <w:rStyle w:val="a8"/>
        </w:rPr>
        <w:footnoteRef/>
      </w:r>
      <w:r w:rsidRPr="0091208C">
        <w:rPr>
          <w:rFonts w:ascii="Times New Roman" w:hAnsi="Times New Roman" w:cs="Times New Roman"/>
        </w:rPr>
        <w:t>Закон Санкт-Петербурга</w:t>
      </w:r>
      <w:proofErr w:type="gramStart"/>
      <w:r w:rsidRPr="0091208C">
        <w:rPr>
          <w:rFonts w:ascii="Times New Roman" w:hAnsi="Times New Roman" w:cs="Times New Roman"/>
        </w:rPr>
        <w:t xml:space="preserve"> О</w:t>
      </w:r>
      <w:proofErr w:type="gramEnd"/>
      <w:r w:rsidRPr="0091208C">
        <w:rPr>
          <w:rFonts w:ascii="Times New Roman" w:hAnsi="Times New Roman" w:cs="Times New Roman"/>
        </w:rPr>
        <w:t xml:space="preserve"> налоге на имущество от 26 декабря 2017 года N 838-152 // Официальный сайт Администрации Санкт-Петербурга. – 2017. </w:t>
      </w:r>
      <w:r w:rsidRPr="0091208C">
        <w:rPr>
          <w:rFonts w:ascii="Times New Roman" w:hAnsi="Times New Roman" w:cs="Times New Roman"/>
          <w:lang w:val="en-US"/>
        </w:rPr>
        <w:t>URL</w:t>
      </w:r>
      <w:r w:rsidRPr="0091208C">
        <w:rPr>
          <w:rFonts w:ascii="Times New Roman" w:hAnsi="Times New Roman" w:cs="Times New Roman"/>
        </w:rPr>
        <w:t xml:space="preserve">: </w:t>
      </w:r>
      <w:hyperlink r:id="rId10" w:history="1">
        <w:r w:rsidRPr="0091208C">
          <w:rPr>
            <w:rStyle w:val="a4"/>
            <w:rFonts w:ascii="Times New Roman" w:hAnsi="Times New Roman" w:cs="Times New Roman"/>
          </w:rPr>
          <w:t>www.gov.spb.ru/norm_baza/npa</w:t>
        </w:r>
      </w:hyperlink>
      <w:r w:rsidRPr="0091208C">
        <w:rPr>
          <w:rFonts w:ascii="Times New Roman" w:hAnsi="Times New Roman" w:cs="Times New Roman"/>
        </w:rPr>
        <w:t xml:space="preserve"> (Дата обращения: 26.02.2018)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596664"/>
      <w:docPartObj>
        <w:docPartGallery w:val="Page Numbers (Top of Page)"/>
        <w:docPartUnique/>
      </w:docPartObj>
    </w:sdtPr>
    <w:sdtEndPr>
      <w:rPr>
        <w:rFonts w:ascii="Times New Roman" w:hAnsi="Times New Roman" w:cs="Times New Roman"/>
      </w:rPr>
    </w:sdtEndPr>
    <w:sdtContent>
      <w:p w:rsidR="0015207C" w:rsidRPr="002C2D25" w:rsidRDefault="0015207C" w:rsidP="002C2D25">
        <w:pPr>
          <w:pStyle w:val="ae"/>
          <w:jc w:val="center"/>
          <w:rPr>
            <w:rFonts w:ascii="Times New Roman" w:hAnsi="Times New Roman" w:cs="Times New Roman"/>
          </w:rPr>
        </w:pPr>
        <w:r w:rsidRPr="002C2D25">
          <w:rPr>
            <w:rFonts w:ascii="Times New Roman" w:hAnsi="Times New Roman" w:cs="Times New Roman"/>
          </w:rPr>
          <w:fldChar w:fldCharType="begin"/>
        </w:r>
        <w:r w:rsidRPr="002C2D25">
          <w:rPr>
            <w:rFonts w:ascii="Times New Roman" w:hAnsi="Times New Roman" w:cs="Times New Roman"/>
          </w:rPr>
          <w:instrText xml:space="preserve"> PAGE   \* MERGEFORMAT </w:instrText>
        </w:r>
        <w:r w:rsidRPr="002C2D25">
          <w:rPr>
            <w:rFonts w:ascii="Times New Roman" w:hAnsi="Times New Roman" w:cs="Times New Roman"/>
          </w:rPr>
          <w:fldChar w:fldCharType="separate"/>
        </w:r>
        <w:r w:rsidR="00F97828">
          <w:rPr>
            <w:rFonts w:ascii="Times New Roman" w:hAnsi="Times New Roman" w:cs="Times New Roman"/>
            <w:noProof/>
          </w:rPr>
          <w:t>61</w:t>
        </w:r>
        <w:r w:rsidRPr="002C2D25">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lvl w:ilvl="0">
      <w:start w:val="1"/>
      <w:numFmt w:val="decimal"/>
      <w:lvlText w:val="%1."/>
      <w:lvlJc w:val="left"/>
      <w:pPr>
        <w:tabs>
          <w:tab w:val="num" w:pos="1425"/>
        </w:tabs>
        <w:ind w:left="1425" w:hanging="360"/>
      </w:pPr>
      <w:rPr>
        <w:rFonts w:cs="Times New Roman"/>
      </w:rPr>
    </w:lvl>
  </w:abstractNum>
  <w:abstractNum w:abstractNumId="1">
    <w:nsid w:val="01802E12"/>
    <w:multiLevelType w:val="hybridMultilevel"/>
    <w:tmpl w:val="6510A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E2D49"/>
    <w:multiLevelType w:val="hybridMultilevel"/>
    <w:tmpl w:val="2EF2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70832"/>
    <w:multiLevelType w:val="hybridMultilevel"/>
    <w:tmpl w:val="A2AAE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C24858"/>
    <w:multiLevelType w:val="hybridMultilevel"/>
    <w:tmpl w:val="31E69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E04495"/>
    <w:multiLevelType w:val="hybridMultilevel"/>
    <w:tmpl w:val="1C6E1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C7CFE"/>
    <w:multiLevelType w:val="hybridMultilevel"/>
    <w:tmpl w:val="A1C4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576A2"/>
    <w:multiLevelType w:val="hybridMultilevel"/>
    <w:tmpl w:val="C696E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84ABD"/>
    <w:multiLevelType w:val="hybridMultilevel"/>
    <w:tmpl w:val="0CF8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E2220"/>
    <w:multiLevelType w:val="hybridMultilevel"/>
    <w:tmpl w:val="AE3236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8B7925"/>
    <w:multiLevelType w:val="hybridMultilevel"/>
    <w:tmpl w:val="AECA313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1">
    <w:nsid w:val="32621375"/>
    <w:multiLevelType w:val="hybridMultilevel"/>
    <w:tmpl w:val="45985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83F2A"/>
    <w:multiLevelType w:val="multilevel"/>
    <w:tmpl w:val="EE608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842AE"/>
    <w:multiLevelType w:val="hybridMultilevel"/>
    <w:tmpl w:val="86063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3E781C"/>
    <w:multiLevelType w:val="hybridMultilevel"/>
    <w:tmpl w:val="39A4D5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D3670D"/>
    <w:multiLevelType w:val="hybridMultilevel"/>
    <w:tmpl w:val="60C4D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9E4D3F"/>
    <w:multiLevelType w:val="hybridMultilevel"/>
    <w:tmpl w:val="3DF2B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A17B16"/>
    <w:multiLevelType w:val="hybridMultilevel"/>
    <w:tmpl w:val="874857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0B91CD5"/>
    <w:multiLevelType w:val="hybridMultilevel"/>
    <w:tmpl w:val="7C56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D32B88"/>
    <w:multiLevelType w:val="multilevel"/>
    <w:tmpl w:val="23E0A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9B5175"/>
    <w:multiLevelType w:val="hybridMultilevel"/>
    <w:tmpl w:val="814E34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82677B5"/>
    <w:multiLevelType w:val="hybridMultilevel"/>
    <w:tmpl w:val="53F2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4B5CE8"/>
    <w:multiLevelType w:val="hybridMultilevel"/>
    <w:tmpl w:val="DF0C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1F7BA2"/>
    <w:multiLevelType w:val="hybridMultilevel"/>
    <w:tmpl w:val="7A102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143301"/>
    <w:multiLevelType w:val="hybridMultilevel"/>
    <w:tmpl w:val="5122E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F749E9"/>
    <w:multiLevelType w:val="hybridMultilevel"/>
    <w:tmpl w:val="7D3C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57F77"/>
    <w:multiLevelType w:val="multilevel"/>
    <w:tmpl w:val="23E0A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E8258B"/>
    <w:multiLevelType w:val="multilevel"/>
    <w:tmpl w:val="23E0A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9C55839"/>
    <w:multiLevelType w:val="hybridMultilevel"/>
    <w:tmpl w:val="9210DD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26"/>
  </w:num>
  <w:num w:numId="3">
    <w:abstractNumId w:val="27"/>
  </w:num>
  <w:num w:numId="4">
    <w:abstractNumId w:val="19"/>
  </w:num>
  <w:num w:numId="5">
    <w:abstractNumId w:val="24"/>
  </w:num>
  <w:num w:numId="6">
    <w:abstractNumId w:val="4"/>
  </w:num>
  <w:num w:numId="7">
    <w:abstractNumId w:val="9"/>
  </w:num>
  <w:num w:numId="8">
    <w:abstractNumId w:val="28"/>
  </w:num>
  <w:num w:numId="9">
    <w:abstractNumId w:val="16"/>
  </w:num>
  <w:num w:numId="10">
    <w:abstractNumId w:val="17"/>
  </w:num>
  <w:num w:numId="11">
    <w:abstractNumId w:val="10"/>
  </w:num>
  <w:num w:numId="12">
    <w:abstractNumId w:val="2"/>
  </w:num>
  <w:num w:numId="13">
    <w:abstractNumId w:val="15"/>
  </w:num>
  <w:num w:numId="14">
    <w:abstractNumId w:val="21"/>
  </w:num>
  <w:num w:numId="15">
    <w:abstractNumId w:val="14"/>
  </w:num>
  <w:num w:numId="16">
    <w:abstractNumId w:val="6"/>
  </w:num>
  <w:num w:numId="17">
    <w:abstractNumId w:val="22"/>
  </w:num>
  <w:num w:numId="18">
    <w:abstractNumId w:val="8"/>
  </w:num>
  <w:num w:numId="19">
    <w:abstractNumId w:val="18"/>
  </w:num>
  <w:num w:numId="20">
    <w:abstractNumId w:val="25"/>
  </w:num>
  <w:num w:numId="21">
    <w:abstractNumId w:val="3"/>
  </w:num>
  <w:num w:numId="22">
    <w:abstractNumId w:val="11"/>
  </w:num>
  <w:num w:numId="23">
    <w:abstractNumId w:val="1"/>
  </w:num>
  <w:num w:numId="24">
    <w:abstractNumId w:val="13"/>
  </w:num>
  <w:num w:numId="25">
    <w:abstractNumId w:val="5"/>
  </w:num>
  <w:num w:numId="26">
    <w:abstractNumId w:val="23"/>
  </w:num>
  <w:num w:numId="27">
    <w:abstractNumId w:val="0"/>
  </w:num>
  <w:num w:numId="28">
    <w:abstractNumId w:val="20"/>
  </w:num>
  <w:num w:numId="29">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6888"/>
    <w:rsid w:val="0001797F"/>
    <w:rsid w:val="00027AD3"/>
    <w:rsid w:val="0004217A"/>
    <w:rsid w:val="00097DF7"/>
    <w:rsid w:val="000B641E"/>
    <w:rsid w:val="000C5721"/>
    <w:rsid w:val="000E1BD3"/>
    <w:rsid w:val="00100BBC"/>
    <w:rsid w:val="00116EF4"/>
    <w:rsid w:val="00130D45"/>
    <w:rsid w:val="00134073"/>
    <w:rsid w:val="00147419"/>
    <w:rsid w:val="0015207C"/>
    <w:rsid w:val="001B222D"/>
    <w:rsid w:val="001B719A"/>
    <w:rsid w:val="00216888"/>
    <w:rsid w:val="002416FD"/>
    <w:rsid w:val="00262EEE"/>
    <w:rsid w:val="00263C1D"/>
    <w:rsid w:val="00274933"/>
    <w:rsid w:val="00280182"/>
    <w:rsid w:val="00280216"/>
    <w:rsid w:val="002C2D25"/>
    <w:rsid w:val="00334327"/>
    <w:rsid w:val="00347155"/>
    <w:rsid w:val="00364E12"/>
    <w:rsid w:val="003A7605"/>
    <w:rsid w:val="003E479A"/>
    <w:rsid w:val="003F7E7B"/>
    <w:rsid w:val="00410C02"/>
    <w:rsid w:val="004143BC"/>
    <w:rsid w:val="0041619F"/>
    <w:rsid w:val="0042534A"/>
    <w:rsid w:val="00443713"/>
    <w:rsid w:val="00457FA7"/>
    <w:rsid w:val="0047252D"/>
    <w:rsid w:val="004C25E0"/>
    <w:rsid w:val="004E3838"/>
    <w:rsid w:val="00500CBA"/>
    <w:rsid w:val="005037D5"/>
    <w:rsid w:val="00543C3C"/>
    <w:rsid w:val="00560743"/>
    <w:rsid w:val="005A7585"/>
    <w:rsid w:val="005B1C4A"/>
    <w:rsid w:val="005C653C"/>
    <w:rsid w:val="005E20E9"/>
    <w:rsid w:val="005F46FE"/>
    <w:rsid w:val="005F76DC"/>
    <w:rsid w:val="00627519"/>
    <w:rsid w:val="006402DB"/>
    <w:rsid w:val="00651EA0"/>
    <w:rsid w:val="00674793"/>
    <w:rsid w:val="006C4C5C"/>
    <w:rsid w:val="006C781D"/>
    <w:rsid w:val="006E2B1F"/>
    <w:rsid w:val="006E3047"/>
    <w:rsid w:val="006E30F8"/>
    <w:rsid w:val="00712197"/>
    <w:rsid w:val="007154A6"/>
    <w:rsid w:val="007226A1"/>
    <w:rsid w:val="00724037"/>
    <w:rsid w:val="00732341"/>
    <w:rsid w:val="00737DF5"/>
    <w:rsid w:val="00743A43"/>
    <w:rsid w:val="00774B78"/>
    <w:rsid w:val="007B2024"/>
    <w:rsid w:val="007B6C4A"/>
    <w:rsid w:val="007B772E"/>
    <w:rsid w:val="00802BCD"/>
    <w:rsid w:val="00810380"/>
    <w:rsid w:val="00825AD5"/>
    <w:rsid w:val="00842453"/>
    <w:rsid w:val="00856ADB"/>
    <w:rsid w:val="0086563A"/>
    <w:rsid w:val="008C6702"/>
    <w:rsid w:val="008D1666"/>
    <w:rsid w:val="008D6924"/>
    <w:rsid w:val="00920170"/>
    <w:rsid w:val="00920C29"/>
    <w:rsid w:val="00931B95"/>
    <w:rsid w:val="0099024D"/>
    <w:rsid w:val="009C2499"/>
    <w:rsid w:val="00A16CA4"/>
    <w:rsid w:val="00A612E1"/>
    <w:rsid w:val="00AA785B"/>
    <w:rsid w:val="00AB6CE0"/>
    <w:rsid w:val="00AC6E57"/>
    <w:rsid w:val="00AF0F0E"/>
    <w:rsid w:val="00B355F7"/>
    <w:rsid w:val="00B3598C"/>
    <w:rsid w:val="00B770BF"/>
    <w:rsid w:val="00B95726"/>
    <w:rsid w:val="00BA074A"/>
    <w:rsid w:val="00BB5142"/>
    <w:rsid w:val="00BC7CE8"/>
    <w:rsid w:val="00C34221"/>
    <w:rsid w:val="00C443AB"/>
    <w:rsid w:val="00C46888"/>
    <w:rsid w:val="00C53664"/>
    <w:rsid w:val="00C5754D"/>
    <w:rsid w:val="00C72A07"/>
    <w:rsid w:val="00C91CC7"/>
    <w:rsid w:val="00CB47EA"/>
    <w:rsid w:val="00CC15DB"/>
    <w:rsid w:val="00CD4FB2"/>
    <w:rsid w:val="00CD6C73"/>
    <w:rsid w:val="00CF6D27"/>
    <w:rsid w:val="00D001B2"/>
    <w:rsid w:val="00DA266C"/>
    <w:rsid w:val="00DA6E50"/>
    <w:rsid w:val="00DB1E5C"/>
    <w:rsid w:val="00E53C00"/>
    <w:rsid w:val="00E87AF7"/>
    <w:rsid w:val="00EA0A84"/>
    <w:rsid w:val="00F01F32"/>
    <w:rsid w:val="00F5082E"/>
    <w:rsid w:val="00F568E6"/>
    <w:rsid w:val="00F9698C"/>
    <w:rsid w:val="00F97828"/>
    <w:rsid w:val="00FA366A"/>
    <w:rsid w:val="00FB4333"/>
    <w:rsid w:val="00FE7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88"/>
  </w:style>
  <w:style w:type="paragraph" w:styleId="1">
    <w:name w:val="heading 1"/>
    <w:basedOn w:val="a"/>
    <w:next w:val="a"/>
    <w:link w:val="10"/>
    <w:uiPriority w:val="9"/>
    <w:qFormat/>
    <w:rsid w:val="00C4688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C46888"/>
    <w:pPr>
      <w:keepNext/>
      <w:spacing w:before="240" w:after="60" w:line="360" w:lineRule="auto"/>
      <w:ind w:firstLine="709"/>
      <w:jc w:val="both"/>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C468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888"/>
    <w:pPr>
      <w:ind w:left="720"/>
      <w:contextualSpacing/>
    </w:pPr>
  </w:style>
  <w:style w:type="character" w:customStyle="1" w:styleId="10">
    <w:name w:val="Заголовок 1 Знак"/>
    <w:basedOn w:val="a0"/>
    <w:link w:val="1"/>
    <w:uiPriority w:val="9"/>
    <w:rsid w:val="00C468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688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C46888"/>
    <w:rPr>
      <w:rFonts w:asciiTheme="majorHAnsi" w:eastAsiaTheme="majorEastAsia" w:hAnsiTheme="majorHAnsi" w:cstheme="majorBidi"/>
      <w:b/>
      <w:bCs/>
      <w:color w:val="4F81BD" w:themeColor="accent1"/>
    </w:rPr>
  </w:style>
  <w:style w:type="character" w:styleId="a4">
    <w:name w:val="Hyperlink"/>
    <w:basedOn w:val="a0"/>
    <w:uiPriority w:val="99"/>
    <w:unhideWhenUsed/>
    <w:rsid w:val="00C46888"/>
    <w:rPr>
      <w:color w:val="0000FF" w:themeColor="hyperlink"/>
      <w:u w:val="single"/>
    </w:rPr>
  </w:style>
  <w:style w:type="character" w:styleId="a5">
    <w:name w:val="FollowedHyperlink"/>
    <w:basedOn w:val="a0"/>
    <w:uiPriority w:val="99"/>
    <w:semiHidden/>
    <w:unhideWhenUsed/>
    <w:rsid w:val="00C46888"/>
    <w:rPr>
      <w:color w:val="800080" w:themeColor="followedHyperlink"/>
      <w:u w:val="single"/>
    </w:rPr>
  </w:style>
  <w:style w:type="paragraph" w:styleId="a6">
    <w:name w:val="footnote text"/>
    <w:basedOn w:val="a"/>
    <w:link w:val="a7"/>
    <w:unhideWhenUsed/>
    <w:rsid w:val="00C46888"/>
    <w:pPr>
      <w:spacing w:after="0" w:line="240" w:lineRule="auto"/>
    </w:pPr>
    <w:rPr>
      <w:sz w:val="20"/>
      <w:szCs w:val="20"/>
    </w:rPr>
  </w:style>
  <w:style w:type="character" w:customStyle="1" w:styleId="a7">
    <w:name w:val="Текст сноски Знак"/>
    <w:basedOn w:val="a0"/>
    <w:link w:val="a6"/>
    <w:rsid w:val="00C46888"/>
    <w:rPr>
      <w:sz w:val="20"/>
      <w:szCs w:val="20"/>
    </w:rPr>
  </w:style>
  <w:style w:type="character" w:styleId="a8">
    <w:name w:val="footnote reference"/>
    <w:basedOn w:val="a0"/>
    <w:uiPriority w:val="99"/>
    <w:unhideWhenUsed/>
    <w:rsid w:val="00C46888"/>
    <w:rPr>
      <w:vertAlign w:val="superscript"/>
    </w:rPr>
  </w:style>
  <w:style w:type="character" w:customStyle="1" w:styleId="citation">
    <w:name w:val="citation"/>
    <w:basedOn w:val="a0"/>
    <w:rsid w:val="00C46888"/>
  </w:style>
  <w:style w:type="table" w:styleId="a9">
    <w:name w:val="Table Grid"/>
    <w:basedOn w:val="a1"/>
    <w:uiPriority w:val="59"/>
    <w:rsid w:val="00C4688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468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6888"/>
    <w:rPr>
      <w:rFonts w:ascii="Tahoma" w:hAnsi="Tahoma" w:cs="Tahoma"/>
      <w:sz w:val="16"/>
      <w:szCs w:val="16"/>
    </w:rPr>
  </w:style>
  <w:style w:type="paragraph" w:styleId="ac">
    <w:name w:val="No Spacing"/>
    <w:uiPriority w:val="1"/>
    <w:qFormat/>
    <w:rsid w:val="00C46888"/>
    <w:pPr>
      <w:spacing w:after="0" w:line="240" w:lineRule="auto"/>
      <w:ind w:firstLine="709"/>
      <w:jc w:val="both"/>
    </w:pPr>
    <w:rPr>
      <w:rFonts w:ascii="Times New Roman" w:eastAsia="Calibri" w:hAnsi="Times New Roman" w:cs="Times New Roman"/>
      <w:sz w:val="24"/>
    </w:rPr>
  </w:style>
  <w:style w:type="paragraph" w:styleId="ad">
    <w:name w:val="Normal (Web)"/>
    <w:basedOn w:val="a"/>
    <w:uiPriority w:val="99"/>
    <w:unhideWhenUsed/>
    <w:rsid w:val="00C46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C46888"/>
  </w:style>
  <w:style w:type="character" w:customStyle="1" w:styleId="mw-editsection">
    <w:name w:val="mw-editsection"/>
    <w:basedOn w:val="a0"/>
    <w:rsid w:val="00C46888"/>
  </w:style>
  <w:style w:type="character" w:customStyle="1" w:styleId="mw-editsection-bracket">
    <w:name w:val="mw-editsection-bracket"/>
    <w:basedOn w:val="a0"/>
    <w:rsid w:val="00C46888"/>
  </w:style>
  <w:style w:type="character" w:customStyle="1" w:styleId="mw-editsection-divider">
    <w:name w:val="mw-editsection-divider"/>
    <w:basedOn w:val="a0"/>
    <w:rsid w:val="00C46888"/>
  </w:style>
  <w:style w:type="character" w:customStyle="1" w:styleId="apple-converted-space">
    <w:name w:val="apple-converted-space"/>
    <w:basedOn w:val="a0"/>
    <w:rsid w:val="00C46888"/>
  </w:style>
  <w:style w:type="character" w:customStyle="1" w:styleId="fill">
    <w:name w:val="fill"/>
    <w:basedOn w:val="a0"/>
    <w:rsid w:val="00C46888"/>
  </w:style>
  <w:style w:type="character" w:customStyle="1" w:styleId="sfwc">
    <w:name w:val="sfwc"/>
    <w:basedOn w:val="a0"/>
    <w:rsid w:val="00C46888"/>
  </w:style>
  <w:style w:type="character" w:customStyle="1" w:styleId="highlight">
    <w:name w:val="highlight"/>
    <w:basedOn w:val="a0"/>
    <w:rsid w:val="00C46888"/>
  </w:style>
  <w:style w:type="paragraph" w:styleId="ae">
    <w:name w:val="header"/>
    <w:basedOn w:val="a"/>
    <w:link w:val="af"/>
    <w:uiPriority w:val="99"/>
    <w:unhideWhenUsed/>
    <w:rsid w:val="00C46888"/>
    <w:pPr>
      <w:tabs>
        <w:tab w:val="center" w:pos="4677"/>
        <w:tab w:val="right" w:pos="9355"/>
      </w:tabs>
      <w:spacing w:after="0" w:line="240" w:lineRule="auto"/>
    </w:pPr>
    <w:rPr>
      <w:sz w:val="24"/>
      <w:szCs w:val="24"/>
    </w:rPr>
  </w:style>
  <w:style w:type="character" w:customStyle="1" w:styleId="af">
    <w:name w:val="Верхний колонтитул Знак"/>
    <w:basedOn w:val="a0"/>
    <w:link w:val="ae"/>
    <w:uiPriority w:val="99"/>
    <w:rsid w:val="00C46888"/>
    <w:rPr>
      <w:sz w:val="24"/>
      <w:szCs w:val="24"/>
    </w:rPr>
  </w:style>
  <w:style w:type="paragraph" w:styleId="af0">
    <w:name w:val="footer"/>
    <w:basedOn w:val="a"/>
    <w:link w:val="af1"/>
    <w:uiPriority w:val="99"/>
    <w:unhideWhenUsed/>
    <w:rsid w:val="00C46888"/>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0"/>
    <w:uiPriority w:val="99"/>
    <w:rsid w:val="00C46888"/>
    <w:rPr>
      <w:sz w:val="24"/>
      <w:szCs w:val="24"/>
    </w:rPr>
  </w:style>
  <w:style w:type="paragraph" w:styleId="af2">
    <w:name w:val="TOC Heading"/>
    <w:basedOn w:val="1"/>
    <w:next w:val="a"/>
    <w:uiPriority w:val="39"/>
    <w:semiHidden/>
    <w:unhideWhenUsed/>
    <w:qFormat/>
    <w:rsid w:val="00C46888"/>
    <w:pPr>
      <w:spacing w:line="276" w:lineRule="auto"/>
      <w:outlineLvl w:val="9"/>
    </w:pPr>
  </w:style>
  <w:style w:type="paragraph" w:styleId="21">
    <w:name w:val="toc 2"/>
    <w:basedOn w:val="a"/>
    <w:next w:val="a"/>
    <w:autoRedefine/>
    <w:uiPriority w:val="39"/>
    <w:unhideWhenUsed/>
    <w:qFormat/>
    <w:rsid w:val="00C46888"/>
    <w:pPr>
      <w:spacing w:after="100"/>
      <w:ind w:left="220"/>
    </w:pPr>
    <w:rPr>
      <w:rFonts w:eastAsiaTheme="minorEastAsia"/>
    </w:rPr>
  </w:style>
  <w:style w:type="paragraph" w:styleId="11">
    <w:name w:val="toc 1"/>
    <w:basedOn w:val="a"/>
    <w:next w:val="a"/>
    <w:autoRedefine/>
    <w:uiPriority w:val="39"/>
    <w:unhideWhenUsed/>
    <w:qFormat/>
    <w:rsid w:val="00C46888"/>
    <w:pPr>
      <w:spacing w:after="100"/>
    </w:pPr>
    <w:rPr>
      <w:rFonts w:eastAsiaTheme="minorEastAsia"/>
    </w:rPr>
  </w:style>
  <w:style w:type="paragraph" w:styleId="31">
    <w:name w:val="toc 3"/>
    <w:basedOn w:val="a"/>
    <w:next w:val="a"/>
    <w:autoRedefine/>
    <w:uiPriority w:val="39"/>
    <w:unhideWhenUsed/>
    <w:qFormat/>
    <w:rsid w:val="00C46888"/>
    <w:pPr>
      <w:spacing w:after="100"/>
      <w:ind w:left="440"/>
    </w:pPr>
    <w:rPr>
      <w:rFonts w:eastAsiaTheme="minorEastAsia"/>
    </w:rPr>
  </w:style>
  <w:style w:type="character" w:styleId="af3">
    <w:name w:val="line number"/>
    <w:basedOn w:val="a0"/>
    <w:uiPriority w:val="99"/>
    <w:semiHidden/>
    <w:unhideWhenUsed/>
    <w:rsid w:val="008D6924"/>
  </w:style>
  <w:style w:type="character" w:customStyle="1" w:styleId="apple-style-span">
    <w:name w:val="apple-style-span"/>
    <w:basedOn w:val="a0"/>
    <w:uiPriority w:val="99"/>
    <w:rsid w:val="00A16CA4"/>
  </w:style>
</w:styles>
</file>

<file path=word/webSettings.xml><?xml version="1.0" encoding="utf-8"?>
<w:webSettings xmlns:r="http://schemas.openxmlformats.org/officeDocument/2006/relationships" xmlns:w="http://schemas.openxmlformats.org/wordprocessingml/2006/main">
  <w:divs>
    <w:div w:id="75135650">
      <w:bodyDiv w:val="1"/>
      <w:marLeft w:val="0"/>
      <w:marRight w:val="0"/>
      <w:marTop w:val="0"/>
      <w:marBottom w:val="0"/>
      <w:divBdr>
        <w:top w:val="none" w:sz="0" w:space="0" w:color="auto"/>
        <w:left w:val="none" w:sz="0" w:space="0" w:color="auto"/>
        <w:bottom w:val="none" w:sz="0" w:space="0" w:color="auto"/>
        <w:right w:val="none" w:sz="0" w:space="0" w:color="auto"/>
      </w:divBdr>
    </w:div>
    <w:div w:id="272902269">
      <w:bodyDiv w:val="1"/>
      <w:marLeft w:val="0"/>
      <w:marRight w:val="0"/>
      <w:marTop w:val="0"/>
      <w:marBottom w:val="0"/>
      <w:divBdr>
        <w:top w:val="none" w:sz="0" w:space="0" w:color="auto"/>
        <w:left w:val="none" w:sz="0" w:space="0" w:color="auto"/>
        <w:bottom w:val="none" w:sz="0" w:space="0" w:color="auto"/>
        <w:right w:val="none" w:sz="0" w:space="0" w:color="auto"/>
      </w:divBdr>
    </w:div>
    <w:div w:id="1063991677">
      <w:bodyDiv w:val="1"/>
      <w:marLeft w:val="0"/>
      <w:marRight w:val="0"/>
      <w:marTop w:val="0"/>
      <w:marBottom w:val="0"/>
      <w:divBdr>
        <w:top w:val="none" w:sz="0" w:space="0" w:color="auto"/>
        <w:left w:val="none" w:sz="0" w:space="0" w:color="auto"/>
        <w:bottom w:val="none" w:sz="0" w:space="0" w:color="auto"/>
        <w:right w:val="none" w:sz="0" w:space="0" w:color="auto"/>
      </w:divBdr>
    </w:div>
    <w:div w:id="1179349592">
      <w:bodyDiv w:val="1"/>
      <w:marLeft w:val="0"/>
      <w:marRight w:val="0"/>
      <w:marTop w:val="0"/>
      <w:marBottom w:val="0"/>
      <w:divBdr>
        <w:top w:val="none" w:sz="0" w:space="0" w:color="auto"/>
        <w:left w:val="none" w:sz="0" w:space="0" w:color="auto"/>
        <w:bottom w:val="none" w:sz="0" w:space="0" w:color="auto"/>
        <w:right w:val="none" w:sz="0" w:space="0" w:color="auto"/>
      </w:divBdr>
    </w:div>
    <w:div w:id="1359625599">
      <w:bodyDiv w:val="1"/>
      <w:marLeft w:val="0"/>
      <w:marRight w:val="0"/>
      <w:marTop w:val="0"/>
      <w:marBottom w:val="0"/>
      <w:divBdr>
        <w:top w:val="none" w:sz="0" w:space="0" w:color="auto"/>
        <w:left w:val="none" w:sz="0" w:space="0" w:color="auto"/>
        <w:bottom w:val="none" w:sz="0" w:space="0" w:color="auto"/>
        <w:right w:val="none" w:sz="0" w:space="0" w:color="auto"/>
      </w:divBdr>
    </w:div>
    <w:div w:id="1408260029">
      <w:bodyDiv w:val="1"/>
      <w:marLeft w:val="0"/>
      <w:marRight w:val="0"/>
      <w:marTop w:val="0"/>
      <w:marBottom w:val="0"/>
      <w:divBdr>
        <w:top w:val="none" w:sz="0" w:space="0" w:color="auto"/>
        <w:left w:val="none" w:sz="0" w:space="0" w:color="auto"/>
        <w:bottom w:val="none" w:sz="0" w:space="0" w:color="auto"/>
        <w:right w:val="none" w:sz="0" w:space="0" w:color="auto"/>
      </w:divBdr>
    </w:div>
    <w:div w:id="1440756570">
      <w:bodyDiv w:val="1"/>
      <w:marLeft w:val="0"/>
      <w:marRight w:val="0"/>
      <w:marTop w:val="0"/>
      <w:marBottom w:val="0"/>
      <w:divBdr>
        <w:top w:val="none" w:sz="0" w:space="0" w:color="auto"/>
        <w:left w:val="none" w:sz="0" w:space="0" w:color="auto"/>
        <w:bottom w:val="none" w:sz="0" w:space="0" w:color="auto"/>
        <w:right w:val="none" w:sz="0" w:space="0" w:color="auto"/>
      </w:divBdr>
    </w:div>
    <w:div w:id="1465537725">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9">
          <w:marLeft w:val="0"/>
          <w:marRight w:val="0"/>
          <w:marTop w:val="0"/>
          <w:marBottom w:val="0"/>
          <w:divBdr>
            <w:top w:val="none" w:sz="0" w:space="0" w:color="auto"/>
            <w:left w:val="none" w:sz="0" w:space="0" w:color="auto"/>
            <w:bottom w:val="none" w:sz="0" w:space="0" w:color="auto"/>
            <w:right w:val="none" w:sz="0" w:space="0" w:color="auto"/>
          </w:divBdr>
        </w:div>
      </w:divsChild>
    </w:div>
    <w:div w:id="1827044837">
      <w:bodyDiv w:val="1"/>
      <w:marLeft w:val="0"/>
      <w:marRight w:val="0"/>
      <w:marTop w:val="0"/>
      <w:marBottom w:val="0"/>
      <w:divBdr>
        <w:top w:val="none" w:sz="0" w:space="0" w:color="auto"/>
        <w:left w:val="none" w:sz="0" w:space="0" w:color="auto"/>
        <w:bottom w:val="none" w:sz="0" w:space="0" w:color="auto"/>
        <w:right w:val="none" w:sz="0" w:space="0" w:color="auto"/>
      </w:divBdr>
    </w:div>
    <w:div w:id="1846699877">
      <w:bodyDiv w:val="1"/>
      <w:marLeft w:val="0"/>
      <w:marRight w:val="0"/>
      <w:marTop w:val="0"/>
      <w:marBottom w:val="0"/>
      <w:divBdr>
        <w:top w:val="none" w:sz="0" w:space="0" w:color="auto"/>
        <w:left w:val="none" w:sz="0" w:space="0" w:color="auto"/>
        <w:bottom w:val="none" w:sz="0" w:space="0" w:color="auto"/>
        <w:right w:val="none" w:sz="0" w:space="0" w:color="auto"/>
      </w:divBdr>
    </w:div>
    <w:div w:id="2018732694">
      <w:bodyDiv w:val="1"/>
      <w:marLeft w:val="0"/>
      <w:marRight w:val="0"/>
      <w:marTop w:val="0"/>
      <w:marBottom w:val="0"/>
      <w:divBdr>
        <w:top w:val="none" w:sz="0" w:space="0" w:color="auto"/>
        <w:left w:val="none" w:sz="0" w:space="0" w:color="auto"/>
        <w:bottom w:val="none" w:sz="0" w:space="0" w:color="auto"/>
        <w:right w:val="none" w:sz="0" w:space="0" w:color="auto"/>
      </w:divBdr>
    </w:div>
    <w:div w:id="2055537508">
      <w:bodyDiv w:val="1"/>
      <w:marLeft w:val="0"/>
      <w:marRight w:val="0"/>
      <w:marTop w:val="0"/>
      <w:marBottom w:val="0"/>
      <w:divBdr>
        <w:top w:val="none" w:sz="0" w:space="0" w:color="auto"/>
        <w:left w:val="none" w:sz="0" w:space="0" w:color="auto"/>
        <w:bottom w:val="none" w:sz="0" w:space="0" w:color="auto"/>
        <w:right w:val="none" w:sz="0" w:space="0" w:color="auto"/>
      </w:divBdr>
    </w:div>
    <w:div w:id="21341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image" Target="media/image4.jpeg"/><Relationship Id="rId26" Type="http://schemas.openxmlformats.org/officeDocument/2006/relationships/hyperlink" Target="https://habrahabr.ru/company/infopulse/blog/145553/" TargetMode="External"/><Relationship Id="rId39" Type="http://schemas.openxmlformats.org/officeDocument/2006/relationships/image" Target="media/image18.png"/><Relationship Id="rId21" Type="http://schemas.openxmlformats.org/officeDocument/2006/relationships/image" Target="media/image7.png"/><Relationship Id="rId34" Type="http://schemas.openxmlformats.org/officeDocument/2006/relationships/image" Target="media/image13.png"/><Relationship Id="rId42" Type="http://schemas.openxmlformats.org/officeDocument/2006/relationships/hyperlink" Target="https://www.gd.ru/articles/8658-qqq-09-m12-28-12-2009-biznes-protsessy-ponyatnye-biznesu" TargetMode="External"/><Relationship Id="rId47" Type="http://schemas.openxmlformats.org/officeDocument/2006/relationships/hyperlink" Target="http://or-rsv.narod.ru/SADT/SADT.htm" TargetMode="External"/><Relationship Id="rId50" Type="http://schemas.openxmlformats.org/officeDocument/2006/relationships/hyperlink" Target="https://www.rnk.ru/news/211441-nalogovaya-optimizatsiya-novye-pravila-ili-kak-izbejat-problem-pri-proverke" TargetMode="External"/><Relationship Id="rId55" Type="http://schemas.openxmlformats.org/officeDocument/2006/relationships/hyperlink" Target="http://tsyganok.ru/pubs/pub.asp?id=2073"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diagramData" Target="diagrams/data2.xml"/><Relationship Id="rId41" Type="http://schemas.openxmlformats.org/officeDocument/2006/relationships/hyperlink" Target="https://home.kpmg.com/ru/ru/home/services/advisory/risk-consulting/forensic/market-research.html" TargetMode="External"/><Relationship Id="rId54" Type="http://schemas.openxmlformats.org/officeDocument/2006/relationships/hyperlink" Target="https://www.audit-it.ru/finanaliz/terms/performance/return_on_assets.htm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0.png"/><Relationship Id="rId32" Type="http://schemas.openxmlformats.org/officeDocument/2006/relationships/diagramColors" Target="diagrams/colors2.xml"/><Relationship Id="rId37" Type="http://schemas.openxmlformats.org/officeDocument/2006/relationships/image" Target="media/image16.png"/><Relationship Id="rId40" Type="http://schemas.openxmlformats.org/officeDocument/2006/relationships/hyperlink" Target="http://www.gov.spb.ru/norm_baza/npa" TargetMode="External"/><Relationship Id="rId45" Type="http://schemas.openxmlformats.org/officeDocument/2006/relationships/hyperlink" Target="http://orgstructura.ru/business-processes-and-process-approach" TargetMode="External"/><Relationship Id="rId53" Type="http://schemas.openxmlformats.org/officeDocument/2006/relationships/hyperlink" Target="https://rosreestr.ru" TargetMode="External"/><Relationship Id="rId58" Type="http://schemas.openxmlformats.org/officeDocument/2006/relationships/hyperlink" Target="https://habrahabr.ru/company/infopulse/blog/145553/"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s://rosreestr.ru" TargetMode="External"/><Relationship Id="rId36" Type="http://schemas.openxmlformats.org/officeDocument/2006/relationships/image" Target="media/image15.png"/><Relationship Id="rId49" Type="http://schemas.openxmlformats.org/officeDocument/2006/relationships/hyperlink" Target="https://www.gazeta-unp.ru/articles/52049-nalog-na-dvijimoe-imushchestvo-s-2018-goda" TargetMode="External"/><Relationship Id="rId57" Type="http://schemas.openxmlformats.org/officeDocument/2006/relationships/hyperlink" Target="http://chavalah.ru/&#1095;&#1090;&#1086;-&#1090;&#1072;&#1082;&#1086;&#1077;-&#1073;&#1080;&#1079;&#1085;&#1077;&#1089;-&#1087;&#1088;&#1086;&#1094;&#1077;&#1089;&#1089;/" TargetMode="External"/><Relationship Id="rId61"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5.png"/><Relationship Id="rId31" Type="http://schemas.openxmlformats.org/officeDocument/2006/relationships/diagramQuickStyle" Target="diagrams/quickStyle2.xml"/><Relationship Id="rId44" Type="http://schemas.openxmlformats.org/officeDocument/2006/relationships/hyperlink" Target="http://www.cfin.ru/" TargetMode="External"/><Relationship Id="rId52" Type="http://schemas.openxmlformats.org/officeDocument/2006/relationships/hyperlink" Target="https://www.gd.ru/articles/9129-i2x-qqq-17-m4-04-04-2017-optimizatsiya-biznes-protsessov-poshagovoe-rukovodstvo"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tsyganok.ru/pubs/pub.asp?id=2073"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diagramLayout" Target="diagrams/layout2.xml"/><Relationship Id="rId35" Type="http://schemas.openxmlformats.org/officeDocument/2006/relationships/image" Target="media/image14.png"/><Relationship Id="rId43" Type="http://schemas.openxmlformats.org/officeDocument/2006/relationships/hyperlink" Target="https://fd.ru/articles/50191-kak-vyyavit-i-ustranit-neeffektivnye-biznes-protsessy-kompanii" TargetMode="External"/><Relationship Id="rId48" Type="http://schemas.openxmlformats.org/officeDocument/2006/relationships/hyperlink" Target="https://www.gazeta-unp.ru/" TargetMode="External"/><Relationship Id="rId56" Type="http://schemas.openxmlformats.org/officeDocument/2006/relationships/hyperlink" Target="https://www.rnk.ru/article/68575-red-uklonenie-ot-nalogov-i-nalogovaya-optimizatsiya-zarubejnyy-opyt" TargetMode="External"/><Relationship Id="rId64"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hyperlink" Target="https://fd.ru/articles/3687-red-kak-opisat-i-optimizirovat-biznes-protsessy" TargetMode="Externa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s://www.visual-paradigm.com/tutorials/data-flow-diagram-dfd.jsp" TargetMode="External"/><Relationship Id="rId25" Type="http://schemas.openxmlformats.org/officeDocument/2006/relationships/image" Target="media/image11.png"/><Relationship Id="rId33" Type="http://schemas.microsoft.com/office/2007/relationships/diagramDrawing" Target="diagrams/drawing2.xml"/><Relationship Id="rId38" Type="http://schemas.openxmlformats.org/officeDocument/2006/relationships/image" Target="media/image17.png"/><Relationship Id="rId46" Type="http://schemas.openxmlformats.org/officeDocument/2006/relationships/hyperlink" Target="https://www.gd.ru/news/4294-kak-finansovomu-direktoru-zakonno-snizit-nalogi-i-zashchitit-biznes" TargetMode="External"/><Relationship Id="rId59" Type="http://schemas.openxmlformats.org/officeDocument/2006/relationships/hyperlink" Target="https://fd.ru/articles/158157-qqq-16-m9-optimizatsiya-biznes-protsessov-kompanii-poshagovoe-rukovodstv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udit-it.ru/finanaliz/terms/performance/return_on_assets.html" TargetMode="External"/><Relationship Id="rId3" Type="http://schemas.openxmlformats.org/officeDocument/2006/relationships/hyperlink" Target="http://www.cfin.ru/" TargetMode="External"/><Relationship Id="rId7" Type="http://schemas.openxmlformats.org/officeDocument/2006/relationships/hyperlink" Target="https://fd.ru/articles/3687-red-kak-opisat-i-optimizirovat-biznes-protsessy" TargetMode="External"/><Relationship Id="rId2" Type="http://schemas.openxmlformats.org/officeDocument/2006/relationships/hyperlink" Target="http://chavalah.ru/&#1095;&#1090;&#1086;-&#1090;&#1072;&#1082;&#1086;&#1077;-&#1073;&#1080;&#1079;&#1085;&#1077;&#1089;-&#1087;&#1088;&#1086;&#1094;&#1077;&#1089;&#1089;/" TargetMode="External"/><Relationship Id="rId1" Type="http://schemas.openxmlformats.org/officeDocument/2006/relationships/hyperlink" Target="http://orgstructura.ru/business-processes-and-process-approach" TargetMode="External"/><Relationship Id="rId6" Type="http://schemas.openxmlformats.org/officeDocument/2006/relationships/hyperlink" Target="https://home.kpmg.com/ru/ru/home/services/advisory/risk-consulting/forensic/market-research.html" TargetMode="External"/><Relationship Id="rId5" Type="http://schemas.openxmlformats.org/officeDocument/2006/relationships/hyperlink" Target="https://fd.ru/articles/158157-qqq-16-m9-optimizatsiya-biznes-protsessov-kompanii-poshagovoe-rukovodstvo" TargetMode="External"/><Relationship Id="rId10" Type="http://schemas.openxmlformats.org/officeDocument/2006/relationships/hyperlink" Target="http://www.gov.spb.ru/norm_baza/npa" TargetMode="External"/><Relationship Id="rId4" Type="http://schemas.openxmlformats.org/officeDocument/2006/relationships/hyperlink" Target="http://or-rsv.narod.ru/SADT/SADT.htm" TargetMode="External"/><Relationship Id="rId9" Type="http://schemas.openxmlformats.org/officeDocument/2006/relationships/hyperlink" Target="http://www.gov.spb.ru/norm_baza/npa"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66D353-8503-4818-BAC0-C9493ACC0DF2}" type="doc">
      <dgm:prSet loTypeId="urn:microsoft.com/office/officeart/2005/8/layout/cycle6" loCatId="relationship" qsTypeId="urn:microsoft.com/office/officeart/2005/8/quickstyle/simple1" qsCatId="simple" csTypeId="urn:microsoft.com/office/officeart/2005/8/colors/colorful3" csCatId="colorful" phldr="1"/>
      <dgm:spPr/>
      <dgm:t>
        <a:bodyPr/>
        <a:lstStyle/>
        <a:p>
          <a:endParaRPr lang="ru-RU"/>
        </a:p>
      </dgm:t>
    </dgm:pt>
    <dgm:pt modelId="{11D277DE-B108-40EB-AC05-33DBB478F90F}">
      <dgm:prSet phldrT="[Текст]" custT="1"/>
      <dgm:spPr/>
      <dgm:t>
        <a:bodyPr/>
        <a:lstStyle/>
        <a:p>
          <a:pPr algn="ctr"/>
          <a:r>
            <a:rPr lang="ru-RU" sz="1000">
              <a:latin typeface="Times New Roman" pitchFamily="18" charset="0"/>
              <a:cs typeface="Times New Roman" pitchFamily="18" charset="0"/>
            </a:rPr>
            <a:t>Постоянство цели</a:t>
          </a:r>
        </a:p>
      </dgm:t>
    </dgm:pt>
    <dgm:pt modelId="{2DC8DC66-BE21-43A1-8D07-F8678EDFD8CB}" type="parTrans" cxnId="{7D944C14-2535-48EC-9FFA-4E6FDD53B21A}">
      <dgm:prSet/>
      <dgm:spPr/>
      <dgm:t>
        <a:bodyPr/>
        <a:lstStyle/>
        <a:p>
          <a:pPr algn="ctr"/>
          <a:endParaRPr lang="ru-RU"/>
        </a:p>
      </dgm:t>
    </dgm:pt>
    <dgm:pt modelId="{994973E4-5D9D-4B19-B4BB-4901BD92C89A}" type="sibTrans" cxnId="{7D944C14-2535-48EC-9FFA-4E6FDD53B21A}">
      <dgm:prSet/>
      <dgm:spPr/>
      <dgm:t>
        <a:bodyPr/>
        <a:lstStyle/>
        <a:p>
          <a:pPr algn="ctr"/>
          <a:endParaRPr lang="ru-RU" sz="1000">
            <a:latin typeface="Times New Roman" pitchFamily="18" charset="0"/>
            <a:cs typeface="Times New Roman" pitchFamily="18" charset="0"/>
          </a:endParaRPr>
        </a:p>
      </dgm:t>
    </dgm:pt>
    <dgm:pt modelId="{BD3D0A94-204D-40F4-A453-45CE13B8CD1E}">
      <dgm:prSet custT="1"/>
      <dgm:spPr/>
      <dgm:t>
        <a:bodyPr/>
        <a:lstStyle/>
        <a:p>
          <a:pPr algn="ctr"/>
          <a:r>
            <a:rPr lang="ru-RU" sz="1000">
              <a:latin typeface="Times New Roman" pitchFamily="18" charset="0"/>
              <a:cs typeface="Times New Roman" pitchFamily="18" charset="0"/>
            </a:rPr>
            <a:t>Новая философия</a:t>
          </a:r>
        </a:p>
      </dgm:t>
    </dgm:pt>
    <dgm:pt modelId="{1921723B-D052-4095-9923-0C83D9793F15}" type="parTrans" cxnId="{5DBCA295-3467-4EDD-A43F-191B589E3BD2}">
      <dgm:prSet/>
      <dgm:spPr/>
      <dgm:t>
        <a:bodyPr/>
        <a:lstStyle/>
        <a:p>
          <a:pPr algn="ctr"/>
          <a:endParaRPr lang="ru-RU"/>
        </a:p>
      </dgm:t>
    </dgm:pt>
    <dgm:pt modelId="{DA0F0972-4D46-48B8-B2B7-3053C01C93EC}" type="sibTrans" cxnId="{5DBCA295-3467-4EDD-A43F-191B589E3BD2}">
      <dgm:prSet/>
      <dgm:spPr/>
      <dgm:t>
        <a:bodyPr/>
        <a:lstStyle/>
        <a:p>
          <a:pPr algn="ctr"/>
          <a:endParaRPr lang="ru-RU" sz="1000">
            <a:latin typeface="Times New Roman" pitchFamily="18" charset="0"/>
            <a:cs typeface="Times New Roman" pitchFamily="18" charset="0"/>
          </a:endParaRPr>
        </a:p>
      </dgm:t>
    </dgm:pt>
    <dgm:pt modelId="{9240A710-B15E-496E-8505-80FFE40ABB28}">
      <dgm:prSet custT="1"/>
      <dgm:spPr/>
      <dgm:t>
        <a:bodyPr/>
        <a:lstStyle/>
        <a:p>
          <a:pPr algn="ctr"/>
          <a:r>
            <a:rPr lang="ru-RU" sz="1000">
              <a:latin typeface="Times New Roman" pitchFamily="18" charset="0"/>
              <a:cs typeface="Times New Roman" pitchFamily="18" charset="0"/>
            </a:rPr>
            <a:t>Покончите с зависимостью от массового контроля</a:t>
          </a:r>
        </a:p>
      </dgm:t>
    </dgm:pt>
    <dgm:pt modelId="{3F2A3588-5D81-4F69-85DC-3341AA8E5279}" type="parTrans" cxnId="{EFD1FCB5-B869-4812-8A18-ED195E022CA5}">
      <dgm:prSet/>
      <dgm:spPr/>
      <dgm:t>
        <a:bodyPr/>
        <a:lstStyle/>
        <a:p>
          <a:pPr algn="ctr"/>
          <a:endParaRPr lang="ru-RU"/>
        </a:p>
      </dgm:t>
    </dgm:pt>
    <dgm:pt modelId="{E8696C7A-308F-4E1E-AC57-3DBF55700DA4}" type="sibTrans" cxnId="{EFD1FCB5-B869-4812-8A18-ED195E022CA5}">
      <dgm:prSet/>
      <dgm:spPr/>
      <dgm:t>
        <a:bodyPr/>
        <a:lstStyle/>
        <a:p>
          <a:pPr algn="ctr"/>
          <a:endParaRPr lang="ru-RU" sz="1000">
            <a:latin typeface="Times New Roman" pitchFamily="18" charset="0"/>
            <a:cs typeface="Times New Roman" pitchFamily="18" charset="0"/>
          </a:endParaRPr>
        </a:p>
      </dgm:t>
    </dgm:pt>
    <dgm:pt modelId="{21A1D693-C868-44A3-95B7-28AA95524AEC}">
      <dgm:prSet custT="1"/>
      <dgm:spPr/>
      <dgm:t>
        <a:bodyPr/>
        <a:lstStyle/>
        <a:p>
          <a:pPr algn="ctr"/>
          <a:r>
            <a:rPr lang="ru-RU" sz="1000">
              <a:latin typeface="Times New Roman" pitchFamily="18" charset="0"/>
              <a:cs typeface="Times New Roman" pitchFamily="18" charset="0"/>
            </a:rPr>
            <a:t>Покончите с практикой закупок по самой дешевой цене</a:t>
          </a:r>
        </a:p>
      </dgm:t>
    </dgm:pt>
    <dgm:pt modelId="{9F83EF8D-E298-48EF-BEF9-12ECA3A9E04C}" type="parTrans" cxnId="{45BC8AEE-4CF9-4490-84F1-B69E89C16A13}">
      <dgm:prSet/>
      <dgm:spPr/>
      <dgm:t>
        <a:bodyPr/>
        <a:lstStyle/>
        <a:p>
          <a:pPr algn="ctr"/>
          <a:endParaRPr lang="ru-RU"/>
        </a:p>
      </dgm:t>
    </dgm:pt>
    <dgm:pt modelId="{DAC0B7E0-3EF8-4F78-BCBA-E77EA4187C64}" type="sibTrans" cxnId="{45BC8AEE-4CF9-4490-84F1-B69E89C16A13}">
      <dgm:prSet/>
      <dgm:spPr/>
      <dgm:t>
        <a:bodyPr/>
        <a:lstStyle/>
        <a:p>
          <a:pPr algn="ctr"/>
          <a:endParaRPr lang="ru-RU" sz="1000">
            <a:latin typeface="Times New Roman" pitchFamily="18" charset="0"/>
            <a:cs typeface="Times New Roman" pitchFamily="18" charset="0"/>
          </a:endParaRPr>
        </a:p>
      </dgm:t>
    </dgm:pt>
    <dgm:pt modelId="{5C01AA8E-DD75-416A-A84E-326DB6DD1A8C}">
      <dgm:prSet custT="1"/>
      <dgm:spPr/>
      <dgm:t>
        <a:bodyPr/>
        <a:lstStyle/>
        <a:p>
          <a:pPr algn="ctr"/>
          <a:r>
            <a:rPr lang="ru-RU" sz="1000">
              <a:latin typeface="Times New Roman" pitchFamily="18" charset="0"/>
              <a:cs typeface="Times New Roman" pitchFamily="18" charset="0"/>
            </a:rPr>
            <a:t>Улучшайте каждый процесс</a:t>
          </a:r>
        </a:p>
      </dgm:t>
    </dgm:pt>
    <dgm:pt modelId="{1286F39A-A421-4E30-BEB8-EB3E061D7B04}" type="parTrans" cxnId="{0634DC85-8C29-461C-8C74-0897FD494F31}">
      <dgm:prSet/>
      <dgm:spPr/>
      <dgm:t>
        <a:bodyPr/>
        <a:lstStyle/>
        <a:p>
          <a:pPr algn="ctr"/>
          <a:endParaRPr lang="ru-RU"/>
        </a:p>
      </dgm:t>
    </dgm:pt>
    <dgm:pt modelId="{012AE738-BB84-4B1E-8540-3ED0A2EB9405}" type="sibTrans" cxnId="{0634DC85-8C29-461C-8C74-0897FD494F31}">
      <dgm:prSet/>
      <dgm:spPr/>
      <dgm:t>
        <a:bodyPr/>
        <a:lstStyle/>
        <a:p>
          <a:pPr algn="ctr"/>
          <a:endParaRPr lang="ru-RU" sz="1000">
            <a:latin typeface="Times New Roman" pitchFamily="18" charset="0"/>
            <a:cs typeface="Times New Roman" pitchFamily="18" charset="0"/>
          </a:endParaRPr>
        </a:p>
      </dgm:t>
    </dgm:pt>
    <dgm:pt modelId="{938B7E50-4DE8-47C0-A74D-048F828B0B8F}">
      <dgm:prSet custT="1"/>
      <dgm:spPr/>
      <dgm:t>
        <a:bodyPr/>
        <a:lstStyle/>
        <a:p>
          <a:pPr algn="ctr"/>
          <a:r>
            <a:rPr lang="ru-RU" sz="1000">
              <a:latin typeface="Times New Roman" pitchFamily="18" charset="0"/>
              <a:cs typeface="Times New Roman" pitchFamily="18" charset="0"/>
            </a:rPr>
            <a:t>Введите в практику подготовку и переподготовку кадров</a:t>
          </a:r>
        </a:p>
      </dgm:t>
    </dgm:pt>
    <dgm:pt modelId="{97ED9E29-B9A3-4D78-91D7-48931234EC30}" type="parTrans" cxnId="{BB535EED-8D64-4148-858D-5EB19033D72C}">
      <dgm:prSet/>
      <dgm:spPr/>
      <dgm:t>
        <a:bodyPr/>
        <a:lstStyle/>
        <a:p>
          <a:pPr algn="ctr"/>
          <a:endParaRPr lang="ru-RU"/>
        </a:p>
      </dgm:t>
    </dgm:pt>
    <dgm:pt modelId="{41602184-3AA5-4942-81A3-2753A20168FB}" type="sibTrans" cxnId="{BB535EED-8D64-4148-858D-5EB19033D72C}">
      <dgm:prSet/>
      <dgm:spPr/>
      <dgm:t>
        <a:bodyPr/>
        <a:lstStyle/>
        <a:p>
          <a:pPr algn="ctr"/>
          <a:endParaRPr lang="ru-RU" sz="1000">
            <a:latin typeface="Times New Roman" pitchFamily="18" charset="0"/>
            <a:cs typeface="Times New Roman" pitchFamily="18" charset="0"/>
          </a:endParaRPr>
        </a:p>
      </dgm:t>
    </dgm:pt>
    <dgm:pt modelId="{332CA711-FCD0-4DAC-8448-F9DE6FC7E516}">
      <dgm:prSet custT="1"/>
      <dgm:spPr/>
      <dgm:t>
        <a:bodyPr/>
        <a:lstStyle/>
        <a:p>
          <a:pPr algn="ctr"/>
          <a:r>
            <a:rPr lang="ru-RU" sz="1000">
              <a:latin typeface="Times New Roman" pitchFamily="18" charset="0"/>
              <a:cs typeface="Times New Roman" pitchFamily="18" charset="0"/>
            </a:rPr>
            <a:t>Учредите лидерство</a:t>
          </a:r>
        </a:p>
      </dgm:t>
    </dgm:pt>
    <dgm:pt modelId="{1A32E489-1C41-4D05-B805-0EBEE85E9EF5}" type="parTrans" cxnId="{23C81A6C-73B3-4B12-82EB-BEE66FC97310}">
      <dgm:prSet/>
      <dgm:spPr/>
      <dgm:t>
        <a:bodyPr/>
        <a:lstStyle/>
        <a:p>
          <a:pPr algn="ctr"/>
          <a:endParaRPr lang="ru-RU"/>
        </a:p>
      </dgm:t>
    </dgm:pt>
    <dgm:pt modelId="{4D854834-C272-4A82-9F8C-5D2679147B1E}" type="sibTrans" cxnId="{23C81A6C-73B3-4B12-82EB-BEE66FC97310}">
      <dgm:prSet/>
      <dgm:spPr/>
      <dgm:t>
        <a:bodyPr/>
        <a:lstStyle/>
        <a:p>
          <a:pPr algn="ctr"/>
          <a:endParaRPr lang="ru-RU" sz="1000">
            <a:latin typeface="Times New Roman" pitchFamily="18" charset="0"/>
            <a:cs typeface="Times New Roman" pitchFamily="18" charset="0"/>
          </a:endParaRPr>
        </a:p>
      </dgm:t>
    </dgm:pt>
    <dgm:pt modelId="{7BABCC0E-E5FC-44A8-92F9-7084C0A5E1FD}">
      <dgm:prSet custT="1"/>
      <dgm:spPr/>
      <dgm:t>
        <a:bodyPr/>
        <a:lstStyle/>
        <a:p>
          <a:pPr algn="ctr"/>
          <a:r>
            <a:rPr lang="ru-RU" sz="1000">
              <a:latin typeface="Times New Roman" pitchFamily="18" charset="0"/>
              <a:cs typeface="Times New Roman" pitchFamily="18" charset="0"/>
            </a:rPr>
            <a:t>Изгоняйте страхи</a:t>
          </a:r>
        </a:p>
      </dgm:t>
    </dgm:pt>
    <dgm:pt modelId="{2448C790-B30E-4AF3-B0E6-F0A9DB8F8794}" type="parTrans" cxnId="{8147AB17-2A33-4224-90B7-13299BC70545}">
      <dgm:prSet/>
      <dgm:spPr/>
      <dgm:t>
        <a:bodyPr/>
        <a:lstStyle/>
        <a:p>
          <a:pPr algn="ctr"/>
          <a:endParaRPr lang="ru-RU"/>
        </a:p>
      </dgm:t>
    </dgm:pt>
    <dgm:pt modelId="{1A49C8EF-FF69-41F9-BDFA-70998CFDAB89}" type="sibTrans" cxnId="{8147AB17-2A33-4224-90B7-13299BC70545}">
      <dgm:prSet/>
      <dgm:spPr/>
      <dgm:t>
        <a:bodyPr/>
        <a:lstStyle/>
        <a:p>
          <a:pPr algn="ctr"/>
          <a:endParaRPr lang="ru-RU" sz="1000">
            <a:latin typeface="Times New Roman" pitchFamily="18" charset="0"/>
            <a:cs typeface="Times New Roman" pitchFamily="18" charset="0"/>
          </a:endParaRPr>
        </a:p>
      </dgm:t>
    </dgm:pt>
    <dgm:pt modelId="{04ADC2F1-3F1A-42A8-A98B-07710DEE3DD9}">
      <dgm:prSet custT="1"/>
      <dgm:spPr/>
      <dgm:t>
        <a:bodyPr/>
        <a:lstStyle/>
        <a:p>
          <a:pPr algn="ctr"/>
          <a:r>
            <a:rPr lang="ru-RU" sz="1000">
              <a:latin typeface="Times New Roman" pitchFamily="18" charset="0"/>
              <a:cs typeface="Times New Roman" pitchFamily="18" charset="0"/>
            </a:rPr>
            <a:t>Разрушьте барьеры</a:t>
          </a:r>
        </a:p>
      </dgm:t>
    </dgm:pt>
    <dgm:pt modelId="{4D54AF91-2D7A-48C5-831C-1651C081401F}" type="parTrans" cxnId="{B3D1C825-EE05-482F-A653-695F6D56A1D9}">
      <dgm:prSet/>
      <dgm:spPr/>
      <dgm:t>
        <a:bodyPr/>
        <a:lstStyle/>
        <a:p>
          <a:pPr algn="ctr"/>
          <a:endParaRPr lang="ru-RU"/>
        </a:p>
      </dgm:t>
    </dgm:pt>
    <dgm:pt modelId="{88453B0E-6A9B-4C08-9FE3-44AC64778B32}" type="sibTrans" cxnId="{B3D1C825-EE05-482F-A653-695F6D56A1D9}">
      <dgm:prSet/>
      <dgm:spPr/>
      <dgm:t>
        <a:bodyPr/>
        <a:lstStyle/>
        <a:p>
          <a:pPr algn="ctr"/>
          <a:endParaRPr lang="ru-RU" sz="1000">
            <a:latin typeface="Times New Roman" pitchFamily="18" charset="0"/>
            <a:cs typeface="Times New Roman" pitchFamily="18" charset="0"/>
          </a:endParaRPr>
        </a:p>
      </dgm:t>
    </dgm:pt>
    <dgm:pt modelId="{9FB06D09-B150-4ECD-B034-5E5AF7559732}">
      <dgm:prSet custT="1"/>
      <dgm:spPr/>
      <dgm:t>
        <a:bodyPr/>
        <a:lstStyle/>
        <a:p>
          <a:pPr algn="ctr"/>
          <a:r>
            <a:rPr lang="ru-RU" sz="1000">
              <a:latin typeface="Times New Roman" pitchFamily="18" charset="0"/>
              <a:cs typeface="Times New Roman" pitchFamily="18" charset="0"/>
            </a:rPr>
            <a:t>Откажитесь от пустых лозунгов и призывов</a:t>
          </a:r>
        </a:p>
      </dgm:t>
    </dgm:pt>
    <dgm:pt modelId="{044651B1-F451-4A62-AF87-7B6FB5D1E180}" type="parTrans" cxnId="{82A734EB-EA1D-465B-8BAD-5CCEE9540E3A}">
      <dgm:prSet/>
      <dgm:spPr/>
      <dgm:t>
        <a:bodyPr/>
        <a:lstStyle/>
        <a:p>
          <a:pPr algn="ctr"/>
          <a:endParaRPr lang="ru-RU"/>
        </a:p>
      </dgm:t>
    </dgm:pt>
    <dgm:pt modelId="{661EF30B-4C20-4A25-AC2C-22778652F481}" type="sibTrans" cxnId="{82A734EB-EA1D-465B-8BAD-5CCEE9540E3A}">
      <dgm:prSet/>
      <dgm:spPr/>
      <dgm:t>
        <a:bodyPr/>
        <a:lstStyle/>
        <a:p>
          <a:pPr algn="ctr"/>
          <a:endParaRPr lang="ru-RU" sz="1000">
            <a:latin typeface="Times New Roman" pitchFamily="18" charset="0"/>
            <a:cs typeface="Times New Roman" pitchFamily="18" charset="0"/>
          </a:endParaRPr>
        </a:p>
      </dgm:t>
    </dgm:pt>
    <dgm:pt modelId="{3F7145C8-C6D8-4F99-BB2A-219C5B45F1DB}">
      <dgm:prSet custT="1"/>
      <dgm:spPr/>
      <dgm:t>
        <a:bodyPr/>
        <a:lstStyle/>
        <a:p>
          <a:pPr algn="ctr"/>
          <a:r>
            <a:rPr lang="ru-RU" sz="1000">
              <a:latin typeface="Times New Roman" pitchFamily="18" charset="0"/>
              <a:cs typeface="Times New Roman" pitchFamily="18" charset="0"/>
            </a:rPr>
            <a:t>Устраните произвольные числовые нормы и задания</a:t>
          </a:r>
        </a:p>
      </dgm:t>
    </dgm:pt>
    <dgm:pt modelId="{9D614309-EA0D-40F4-A094-25BE16EE64E2}" type="parTrans" cxnId="{BC9A579D-DE40-4E94-A8ED-5EE04925BFF7}">
      <dgm:prSet/>
      <dgm:spPr/>
      <dgm:t>
        <a:bodyPr/>
        <a:lstStyle/>
        <a:p>
          <a:pPr algn="ctr"/>
          <a:endParaRPr lang="ru-RU"/>
        </a:p>
      </dgm:t>
    </dgm:pt>
    <dgm:pt modelId="{B917E9B0-79E5-4DDE-A295-1C9EB7E5A629}" type="sibTrans" cxnId="{BC9A579D-DE40-4E94-A8ED-5EE04925BFF7}">
      <dgm:prSet/>
      <dgm:spPr/>
      <dgm:t>
        <a:bodyPr/>
        <a:lstStyle/>
        <a:p>
          <a:pPr algn="ctr"/>
          <a:endParaRPr lang="ru-RU" sz="1000">
            <a:latin typeface="Times New Roman" pitchFamily="18" charset="0"/>
            <a:cs typeface="Times New Roman" pitchFamily="18" charset="0"/>
          </a:endParaRPr>
        </a:p>
      </dgm:t>
    </dgm:pt>
    <dgm:pt modelId="{5C7AF49A-4C24-42A5-BBC2-2201C946E174}">
      <dgm:prSet custT="1"/>
      <dgm:spPr/>
      <dgm:t>
        <a:bodyPr/>
        <a:lstStyle/>
        <a:p>
          <a:pPr algn="ctr"/>
          <a:r>
            <a:rPr lang="ru-RU" sz="1000">
              <a:latin typeface="Times New Roman" pitchFamily="18" charset="0"/>
              <a:cs typeface="Times New Roman" pitchFamily="18" charset="0"/>
            </a:rPr>
            <a:t>Дайте работникам возможность гордиться своим трудом</a:t>
          </a:r>
        </a:p>
      </dgm:t>
    </dgm:pt>
    <dgm:pt modelId="{0A2D73F6-A278-4812-87D7-7CE1C85F254C}" type="parTrans" cxnId="{35E05D2E-8FEB-49FA-946C-94B1AE180142}">
      <dgm:prSet/>
      <dgm:spPr/>
      <dgm:t>
        <a:bodyPr/>
        <a:lstStyle/>
        <a:p>
          <a:pPr algn="ctr"/>
          <a:endParaRPr lang="ru-RU"/>
        </a:p>
      </dgm:t>
    </dgm:pt>
    <dgm:pt modelId="{AD0068C8-3756-41AB-8843-79AF72DC3EB3}" type="sibTrans" cxnId="{35E05D2E-8FEB-49FA-946C-94B1AE180142}">
      <dgm:prSet/>
      <dgm:spPr/>
      <dgm:t>
        <a:bodyPr/>
        <a:lstStyle/>
        <a:p>
          <a:pPr algn="ctr"/>
          <a:endParaRPr lang="ru-RU" sz="1000">
            <a:latin typeface="Times New Roman" pitchFamily="18" charset="0"/>
            <a:cs typeface="Times New Roman" pitchFamily="18" charset="0"/>
          </a:endParaRPr>
        </a:p>
      </dgm:t>
    </dgm:pt>
    <dgm:pt modelId="{F82016CC-BF7A-4310-AABC-3B1F96E31541}">
      <dgm:prSet custT="1"/>
      <dgm:spPr/>
      <dgm:t>
        <a:bodyPr/>
        <a:lstStyle/>
        <a:p>
          <a:pPr algn="ctr"/>
          <a:r>
            <a:rPr lang="ru-RU" sz="1000">
              <a:latin typeface="Times New Roman" pitchFamily="18" charset="0"/>
              <a:cs typeface="Times New Roman" pitchFamily="18" charset="0"/>
            </a:rPr>
            <a:t>Поощряйте стремление к образованию</a:t>
          </a:r>
        </a:p>
      </dgm:t>
    </dgm:pt>
    <dgm:pt modelId="{ACD3CDA8-27AE-4EE9-938E-2C2A30D72FE5}" type="parTrans" cxnId="{A5CB62B5-CD7D-4B19-A5E8-CA89DC3830AC}">
      <dgm:prSet/>
      <dgm:spPr/>
      <dgm:t>
        <a:bodyPr/>
        <a:lstStyle/>
        <a:p>
          <a:pPr algn="ctr"/>
          <a:endParaRPr lang="ru-RU"/>
        </a:p>
      </dgm:t>
    </dgm:pt>
    <dgm:pt modelId="{7859A0BA-B23C-4F0B-8BC2-D58AA349D14B}" type="sibTrans" cxnId="{A5CB62B5-CD7D-4B19-A5E8-CA89DC3830AC}">
      <dgm:prSet/>
      <dgm:spPr/>
      <dgm:t>
        <a:bodyPr/>
        <a:lstStyle/>
        <a:p>
          <a:pPr algn="ctr"/>
          <a:endParaRPr lang="ru-RU" sz="1000">
            <a:latin typeface="Times New Roman" pitchFamily="18" charset="0"/>
            <a:cs typeface="Times New Roman" pitchFamily="18" charset="0"/>
          </a:endParaRPr>
        </a:p>
      </dgm:t>
    </dgm:pt>
    <dgm:pt modelId="{A43E28EF-064A-43C5-B493-F6813D9EAD4D}">
      <dgm:prSet custT="1"/>
      <dgm:spPr/>
      <dgm:t>
        <a:bodyPr/>
        <a:lstStyle/>
        <a:p>
          <a:pPr algn="ctr"/>
          <a:r>
            <a:rPr lang="ru-RU" sz="1000">
              <a:latin typeface="Times New Roman" pitchFamily="18" charset="0"/>
              <a:cs typeface="Times New Roman" pitchFamily="18" charset="0"/>
            </a:rPr>
            <a:t>Приверженность делу повышения качества</a:t>
          </a:r>
        </a:p>
      </dgm:t>
    </dgm:pt>
    <dgm:pt modelId="{2DEF31C8-55F9-4738-ACD9-F59733F2C92C}" type="parTrans" cxnId="{99F37E74-E3DF-464B-A13A-4085F5B3942C}">
      <dgm:prSet/>
      <dgm:spPr/>
      <dgm:t>
        <a:bodyPr/>
        <a:lstStyle/>
        <a:p>
          <a:endParaRPr lang="ru-RU"/>
        </a:p>
      </dgm:t>
    </dgm:pt>
    <dgm:pt modelId="{EEC209D8-C6D6-4469-A652-537C69D7880D}" type="sibTrans" cxnId="{99F37E74-E3DF-464B-A13A-4085F5B3942C}">
      <dgm:prSet/>
      <dgm:spPr/>
      <dgm:t>
        <a:bodyPr/>
        <a:lstStyle/>
        <a:p>
          <a:endParaRPr lang="ru-RU"/>
        </a:p>
      </dgm:t>
    </dgm:pt>
    <dgm:pt modelId="{ACBFB766-5058-4EC0-A8D3-CA63BB7F8D08}" type="pres">
      <dgm:prSet presAssocID="{9C66D353-8503-4818-BAC0-C9493ACC0DF2}" presName="cycle" presStyleCnt="0">
        <dgm:presLayoutVars>
          <dgm:dir/>
          <dgm:resizeHandles val="exact"/>
        </dgm:presLayoutVars>
      </dgm:prSet>
      <dgm:spPr/>
      <dgm:t>
        <a:bodyPr/>
        <a:lstStyle/>
        <a:p>
          <a:endParaRPr lang="ru-RU"/>
        </a:p>
      </dgm:t>
    </dgm:pt>
    <dgm:pt modelId="{459C3AF5-823B-4389-B994-69ED015DF48A}" type="pres">
      <dgm:prSet presAssocID="{11D277DE-B108-40EB-AC05-33DBB478F90F}" presName="node" presStyleLbl="node1" presStyleIdx="0" presStyleCnt="14" custScaleX="263614">
        <dgm:presLayoutVars>
          <dgm:bulletEnabled val="1"/>
        </dgm:presLayoutVars>
      </dgm:prSet>
      <dgm:spPr/>
      <dgm:t>
        <a:bodyPr/>
        <a:lstStyle/>
        <a:p>
          <a:endParaRPr lang="ru-RU"/>
        </a:p>
      </dgm:t>
    </dgm:pt>
    <dgm:pt modelId="{5EF35A35-2BD3-4E93-B8F8-29BA3617A276}" type="pres">
      <dgm:prSet presAssocID="{11D277DE-B108-40EB-AC05-33DBB478F90F}" presName="spNode" presStyleCnt="0"/>
      <dgm:spPr/>
    </dgm:pt>
    <dgm:pt modelId="{95BA885E-9CA1-4B93-8464-786E8C452521}" type="pres">
      <dgm:prSet presAssocID="{994973E4-5D9D-4B19-B4BB-4901BD92C89A}" presName="sibTrans" presStyleLbl="sibTrans1D1" presStyleIdx="0" presStyleCnt="14" custScaleX="2000000"/>
      <dgm:spPr/>
      <dgm:t>
        <a:bodyPr/>
        <a:lstStyle/>
        <a:p>
          <a:endParaRPr lang="ru-RU"/>
        </a:p>
      </dgm:t>
    </dgm:pt>
    <dgm:pt modelId="{DCAD549F-EB80-4553-8960-6E284239FA2E}" type="pres">
      <dgm:prSet presAssocID="{BD3D0A94-204D-40F4-A453-45CE13B8CD1E}" presName="node" presStyleLbl="node1" presStyleIdx="1" presStyleCnt="14" custScaleX="224601" custScaleY="56749" custRadScaleRad="97748" custRadScaleInc="49230">
        <dgm:presLayoutVars>
          <dgm:bulletEnabled val="1"/>
        </dgm:presLayoutVars>
      </dgm:prSet>
      <dgm:spPr/>
      <dgm:t>
        <a:bodyPr/>
        <a:lstStyle/>
        <a:p>
          <a:endParaRPr lang="ru-RU"/>
        </a:p>
      </dgm:t>
    </dgm:pt>
    <dgm:pt modelId="{81C6AD32-477F-4A9F-9EC8-D3D84CE766AB}" type="pres">
      <dgm:prSet presAssocID="{BD3D0A94-204D-40F4-A453-45CE13B8CD1E}" presName="spNode" presStyleCnt="0"/>
      <dgm:spPr/>
    </dgm:pt>
    <dgm:pt modelId="{45EF7FFD-6642-4F52-AD00-25044AF2D2D9}" type="pres">
      <dgm:prSet presAssocID="{DA0F0972-4D46-48B8-B2B7-3053C01C93EC}" presName="sibTrans" presStyleLbl="sibTrans1D1" presStyleIdx="1" presStyleCnt="14" custScaleX="2000000"/>
      <dgm:spPr/>
      <dgm:t>
        <a:bodyPr/>
        <a:lstStyle/>
        <a:p>
          <a:endParaRPr lang="ru-RU"/>
        </a:p>
      </dgm:t>
    </dgm:pt>
    <dgm:pt modelId="{16BE312B-5902-4528-8D0B-0AE424566F5B}" type="pres">
      <dgm:prSet presAssocID="{9240A710-B15E-496E-8505-80FFE40ABB28}" presName="node" presStyleLbl="node1" presStyleIdx="2" presStyleCnt="14" custScaleX="238806" custScaleY="202904">
        <dgm:presLayoutVars>
          <dgm:bulletEnabled val="1"/>
        </dgm:presLayoutVars>
      </dgm:prSet>
      <dgm:spPr/>
      <dgm:t>
        <a:bodyPr/>
        <a:lstStyle/>
        <a:p>
          <a:endParaRPr lang="ru-RU"/>
        </a:p>
      </dgm:t>
    </dgm:pt>
    <dgm:pt modelId="{605B4706-6FA0-4AE3-8F2D-0BBC7060DB25}" type="pres">
      <dgm:prSet presAssocID="{9240A710-B15E-496E-8505-80FFE40ABB28}" presName="spNode" presStyleCnt="0"/>
      <dgm:spPr/>
    </dgm:pt>
    <dgm:pt modelId="{667ABEBE-3AF9-4A1B-B0A0-DA13498470DA}" type="pres">
      <dgm:prSet presAssocID="{E8696C7A-308F-4E1E-AC57-3DBF55700DA4}" presName="sibTrans" presStyleLbl="sibTrans1D1" presStyleIdx="2" presStyleCnt="14" custScaleX="2000000"/>
      <dgm:spPr/>
      <dgm:t>
        <a:bodyPr/>
        <a:lstStyle/>
        <a:p>
          <a:endParaRPr lang="ru-RU"/>
        </a:p>
      </dgm:t>
    </dgm:pt>
    <dgm:pt modelId="{5D398598-808F-4CA9-9032-AD79E403C81E}" type="pres">
      <dgm:prSet presAssocID="{21A1D693-C868-44A3-95B7-28AA95524AEC}" presName="node" presStyleLbl="node1" presStyleIdx="3" presStyleCnt="14" custScaleX="191025" custScaleY="141056">
        <dgm:presLayoutVars>
          <dgm:bulletEnabled val="1"/>
        </dgm:presLayoutVars>
      </dgm:prSet>
      <dgm:spPr/>
      <dgm:t>
        <a:bodyPr/>
        <a:lstStyle/>
        <a:p>
          <a:endParaRPr lang="ru-RU"/>
        </a:p>
      </dgm:t>
    </dgm:pt>
    <dgm:pt modelId="{2BCDCC1C-8DC9-4610-8454-C1BA3CB4055F}" type="pres">
      <dgm:prSet presAssocID="{21A1D693-C868-44A3-95B7-28AA95524AEC}" presName="spNode" presStyleCnt="0"/>
      <dgm:spPr/>
    </dgm:pt>
    <dgm:pt modelId="{A63CF1F6-361F-4056-8205-6120377B605B}" type="pres">
      <dgm:prSet presAssocID="{DAC0B7E0-3EF8-4F78-BCBA-E77EA4187C64}" presName="sibTrans" presStyleLbl="sibTrans1D1" presStyleIdx="3" presStyleCnt="14" custScaleX="2000000"/>
      <dgm:spPr/>
      <dgm:t>
        <a:bodyPr/>
        <a:lstStyle/>
        <a:p>
          <a:endParaRPr lang="ru-RU"/>
        </a:p>
      </dgm:t>
    </dgm:pt>
    <dgm:pt modelId="{9E21C68F-E999-4F72-91FD-76A8529A339A}" type="pres">
      <dgm:prSet presAssocID="{5C01AA8E-DD75-416A-A84E-326DB6DD1A8C}" presName="node" presStyleLbl="node1" presStyleIdx="4" presStyleCnt="14" custScaleX="126335" custScaleY="212010">
        <dgm:presLayoutVars>
          <dgm:bulletEnabled val="1"/>
        </dgm:presLayoutVars>
      </dgm:prSet>
      <dgm:spPr/>
      <dgm:t>
        <a:bodyPr/>
        <a:lstStyle/>
        <a:p>
          <a:endParaRPr lang="ru-RU"/>
        </a:p>
      </dgm:t>
    </dgm:pt>
    <dgm:pt modelId="{57C6F052-3627-4754-8AD5-202D33397B8E}" type="pres">
      <dgm:prSet presAssocID="{5C01AA8E-DD75-416A-A84E-326DB6DD1A8C}" presName="spNode" presStyleCnt="0"/>
      <dgm:spPr/>
    </dgm:pt>
    <dgm:pt modelId="{BAA2DEAC-762D-4E92-8517-40E293879051}" type="pres">
      <dgm:prSet presAssocID="{012AE738-BB84-4B1E-8540-3ED0A2EB9405}" presName="sibTrans" presStyleLbl="sibTrans1D1" presStyleIdx="4" presStyleCnt="14" custScaleX="2000000"/>
      <dgm:spPr/>
      <dgm:t>
        <a:bodyPr/>
        <a:lstStyle/>
        <a:p>
          <a:endParaRPr lang="ru-RU"/>
        </a:p>
      </dgm:t>
    </dgm:pt>
    <dgm:pt modelId="{AA2ACF70-8D4A-4294-B691-7C6005EA5864}" type="pres">
      <dgm:prSet presAssocID="{938B7E50-4DE8-47C0-A74D-048F828B0B8F}" presName="node" presStyleLbl="node1" presStyleIdx="5" presStyleCnt="14" custScaleX="263614">
        <dgm:presLayoutVars>
          <dgm:bulletEnabled val="1"/>
        </dgm:presLayoutVars>
      </dgm:prSet>
      <dgm:spPr/>
      <dgm:t>
        <a:bodyPr/>
        <a:lstStyle/>
        <a:p>
          <a:endParaRPr lang="ru-RU"/>
        </a:p>
      </dgm:t>
    </dgm:pt>
    <dgm:pt modelId="{52415A77-10E6-4A4B-97B6-00596D2DB486}" type="pres">
      <dgm:prSet presAssocID="{938B7E50-4DE8-47C0-A74D-048F828B0B8F}" presName="spNode" presStyleCnt="0"/>
      <dgm:spPr/>
    </dgm:pt>
    <dgm:pt modelId="{DB791B39-3387-4625-9477-8832AED80351}" type="pres">
      <dgm:prSet presAssocID="{41602184-3AA5-4942-81A3-2753A20168FB}" presName="sibTrans" presStyleLbl="sibTrans1D1" presStyleIdx="5" presStyleCnt="14" custScaleX="2000000"/>
      <dgm:spPr/>
      <dgm:t>
        <a:bodyPr/>
        <a:lstStyle/>
        <a:p>
          <a:endParaRPr lang="ru-RU"/>
        </a:p>
      </dgm:t>
    </dgm:pt>
    <dgm:pt modelId="{60EFB5EC-0DF1-4BD8-A3DB-A0AF2C0C4931}" type="pres">
      <dgm:prSet presAssocID="{332CA711-FCD0-4DAC-8448-F9DE6FC7E516}" presName="node" presStyleLbl="node1" presStyleIdx="6" presStyleCnt="14" custScaleX="197398" custScaleY="69973">
        <dgm:presLayoutVars>
          <dgm:bulletEnabled val="1"/>
        </dgm:presLayoutVars>
      </dgm:prSet>
      <dgm:spPr/>
      <dgm:t>
        <a:bodyPr/>
        <a:lstStyle/>
        <a:p>
          <a:endParaRPr lang="ru-RU"/>
        </a:p>
      </dgm:t>
    </dgm:pt>
    <dgm:pt modelId="{ABA13394-6A6A-4A44-973A-2C70A3655A60}" type="pres">
      <dgm:prSet presAssocID="{332CA711-FCD0-4DAC-8448-F9DE6FC7E516}" presName="spNode" presStyleCnt="0"/>
      <dgm:spPr/>
    </dgm:pt>
    <dgm:pt modelId="{0CB05783-A314-44A3-B51B-044FC13907CE}" type="pres">
      <dgm:prSet presAssocID="{4D854834-C272-4A82-9F8C-5D2679147B1E}" presName="sibTrans" presStyleLbl="sibTrans1D1" presStyleIdx="6" presStyleCnt="14" custScaleX="2000000"/>
      <dgm:spPr/>
      <dgm:t>
        <a:bodyPr/>
        <a:lstStyle/>
        <a:p>
          <a:endParaRPr lang="ru-RU"/>
        </a:p>
      </dgm:t>
    </dgm:pt>
    <dgm:pt modelId="{FBA5ACE9-61CD-4271-9904-6CA7086C8DA2}" type="pres">
      <dgm:prSet presAssocID="{7BABCC0E-E5FC-44A8-92F9-7084C0A5E1FD}" presName="node" presStyleLbl="node1" presStyleIdx="7" presStyleCnt="14" custScaleX="130316" custScaleY="79481">
        <dgm:presLayoutVars>
          <dgm:bulletEnabled val="1"/>
        </dgm:presLayoutVars>
      </dgm:prSet>
      <dgm:spPr/>
      <dgm:t>
        <a:bodyPr/>
        <a:lstStyle/>
        <a:p>
          <a:endParaRPr lang="ru-RU"/>
        </a:p>
      </dgm:t>
    </dgm:pt>
    <dgm:pt modelId="{F77C2FA5-8D06-477B-9746-28F4220E20A8}" type="pres">
      <dgm:prSet presAssocID="{7BABCC0E-E5FC-44A8-92F9-7084C0A5E1FD}" presName="spNode" presStyleCnt="0"/>
      <dgm:spPr/>
    </dgm:pt>
    <dgm:pt modelId="{ED8B8D35-2FEB-42F8-AD51-6D382548A502}" type="pres">
      <dgm:prSet presAssocID="{1A49C8EF-FF69-41F9-BDFA-70998CFDAB89}" presName="sibTrans" presStyleLbl="sibTrans1D1" presStyleIdx="7" presStyleCnt="14" custScaleX="2000000"/>
      <dgm:spPr/>
      <dgm:t>
        <a:bodyPr/>
        <a:lstStyle/>
        <a:p>
          <a:endParaRPr lang="ru-RU"/>
        </a:p>
      </dgm:t>
    </dgm:pt>
    <dgm:pt modelId="{53E5926E-9683-4C6B-AC1A-B4D373C019E6}" type="pres">
      <dgm:prSet presAssocID="{04ADC2F1-3F1A-42A8-A98B-07710DEE3DD9}" presName="node" presStyleLbl="node1" presStyleIdx="8" presStyleCnt="14" custScaleX="172838" custScaleY="126017">
        <dgm:presLayoutVars>
          <dgm:bulletEnabled val="1"/>
        </dgm:presLayoutVars>
      </dgm:prSet>
      <dgm:spPr/>
      <dgm:t>
        <a:bodyPr/>
        <a:lstStyle/>
        <a:p>
          <a:endParaRPr lang="ru-RU"/>
        </a:p>
      </dgm:t>
    </dgm:pt>
    <dgm:pt modelId="{7252EFB2-0D5D-45A7-9866-A96D1BC523C9}" type="pres">
      <dgm:prSet presAssocID="{04ADC2F1-3F1A-42A8-A98B-07710DEE3DD9}" presName="spNode" presStyleCnt="0"/>
      <dgm:spPr/>
    </dgm:pt>
    <dgm:pt modelId="{D93A230D-F071-4291-A879-13734FFF3D47}" type="pres">
      <dgm:prSet presAssocID="{88453B0E-6A9B-4C08-9FE3-44AC64778B32}" presName="sibTrans" presStyleLbl="sibTrans1D1" presStyleIdx="8" presStyleCnt="14" custScaleX="2000000"/>
      <dgm:spPr/>
      <dgm:t>
        <a:bodyPr/>
        <a:lstStyle/>
        <a:p>
          <a:endParaRPr lang="ru-RU"/>
        </a:p>
      </dgm:t>
    </dgm:pt>
    <dgm:pt modelId="{6CC51813-3427-46D1-9F22-BE77605AB656}" type="pres">
      <dgm:prSet presAssocID="{9FB06D09-B150-4ECD-B034-5E5AF7559732}" presName="node" presStyleLbl="node1" presStyleIdx="9" presStyleCnt="14" custScaleX="208161" custScaleY="158636">
        <dgm:presLayoutVars>
          <dgm:bulletEnabled val="1"/>
        </dgm:presLayoutVars>
      </dgm:prSet>
      <dgm:spPr/>
      <dgm:t>
        <a:bodyPr/>
        <a:lstStyle/>
        <a:p>
          <a:endParaRPr lang="ru-RU"/>
        </a:p>
      </dgm:t>
    </dgm:pt>
    <dgm:pt modelId="{ADA336D5-64BD-4C0B-9EA5-D1919137C527}" type="pres">
      <dgm:prSet presAssocID="{9FB06D09-B150-4ECD-B034-5E5AF7559732}" presName="spNode" presStyleCnt="0"/>
      <dgm:spPr/>
    </dgm:pt>
    <dgm:pt modelId="{B72E076E-1CBC-4457-B85D-7257E767EFF2}" type="pres">
      <dgm:prSet presAssocID="{661EF30B-4C20-4A25-AC2C-22778652F481}" presName="sibTrans" presStyleLbl="sibTrans1D1" presStyleIdx="9" presStyleCnt="14" custScaleX="2000000"/>
      <dgm:spPr/>
      <dgm:t>
        <a:bodyPr/>
        <a:lstStyle/>
        <a:p>
          <a:endParaRPr lang="ru-RU"/>
        </a:p>
      </dgm:t>
    </dgm:pt>
    <dgm:pt modelId="{EEF0F468-361F-4CFE-988F-08E443BB0832}" type="pres">
      <dgm:prSet presAssocID="{3F7145C8-C6D8-4F99-BB2A-219C5B45F1DB}" presName="node" presStyleLbl="node1" presStyleIdx="10" presStyleCnt="14" custScaleX="225048" custScaleY="188051">
        <dgm:presLayoutVars>
          <dgm:bulletEnabled val="1"/>
        </dgm:presLayoutVars>
      </dgm:prSet>
      <dgm:spPr/>
      <dgm:t>
        <a:bodyPr/>
        <a:lstStyle/>
        <a:p>
          <a:endParaRPr lang="ru-RU"/>
        </a:p>
      </dgm:t>
    </dgm:pt>
    <dgm:pt modelId="{3C726883-4289-4176-BCB1-2D557971111D}" type="pres">
      <dgm:prSet presAssocID="{3F7145C8-C6D8-4F99-BB2A-219C5B45F1DB}" presName="spNode" presStyleCnt="0"/>
      <dgm:spPr/>
    </dgm:pt>
    <dgm:pt modelId="{DD697BB1-78B5-4390-98E3-30AB56E62F3E}" type="pres">
      <dgm:prSet presAssocID="{B917E9B0-79E5-4DDE-A295-1C9EB7E5A629}" presName="sibTrans" presStyleLbl="sibTrans1D1" presStyleIdx="10" presStyleCnt="14" custScaleX="2000000"/>
      <dgm:spPr/>
      <dgm:t>
        <a:bodyPr/>
        <a:lstStyle/>
        <a:p>
          <a:endParaRPr lang="ru-RU"/>
        </a:p>
      </dgm:t>
    </dgm:pt>
    <dgm:pt modelId="{9F771DA2-68C6-462C-91EE-F8FB8625A32D}" type="pres">
      <dgm:prSet presAssocID="{5C7AF49A-4C24-42A5-BBC2-2201C946E174}" presName="node" presStyleLbl="node1" presStyleIdx="11" presStyleCnt="14" custScaleX="211873" custScaleY="180516">
        <dgm:presLayoutVars>
          <dgm:bulletEnabled val="1"/>
        </dgm:presLayoutVars>
      </dgm:prSet>
      <dgm:spPr/>
      <dgm:t>
        <a:bodyPr/>
        <a:lstStyle/>
        <a:p>
          <a:endParaRPr lang="ru-RU"/>
        </a:p>
      </dgm:t>
    </dgm:pt>
    <dgm:pt modelId="{5B028E75-4FAC-4A79-B543-34EF75D95F4B}" type="pres">
      <dgm:prSet presAssocID="{5C7AF49A-4C24-42A5-BBC2-2201C946E174}" presName="spNode" presStyleCnt="0"/>
      <dgm:spPr/>
    </dgm:pt>
    <dgm:pt modelId="{63042810-523E-4C52-9BD6-4A399CE4A04F}" type="pres">
      <dgm:prSet presAssocID="{AD0068C8-3756-41AB-8843-79AF72DC3EB3}" presName="sibTrans" presStyleLbl="sibTrans1D1" presStyleIdx="11" presStyleCnt="14" custScaleX="2000000"/>
      <dgm:spPr/>
      <dgm:t>
        <a:bodyPr/>
        <a:lstStyle/>
        <a:p>
          <a:endParaRPr lang="ru-RU"/>
        </a:p>
      </dgm:t>
    </dgm:pt>
    <dgm:pt modelId="{E5E795A4-C53B-4AD1-8547-6664C3FD9F9D}" type="pres">
      <dgm:prSet presAssocID="{F82016CC-BF7A-4310-AABC-3B1F96E31541}" presName="node" presStyleLbl="node1" presStyleIdx="12" presStyleCnt="14" custScaleX="210353" custScaleY="114390" custRadScaleRad="98300" custRadScaleInc="-57919">
        <dgm:presLayoutVars>
          <dgm:bulletEnabled val="1"/>
        </dgm:presLayoutVars>
      </dgm:prSet>
      <dgm:spPr/>
      <dgm:t>
        <a:bodyPr/>
        <a:lstStyle/>
        <a:p>
          <a:endParaRPr lang="ru-RU"/>
        </a:p>
      </dgm:t>
    </dgm:pt>
    <dgm:pt modelId="{8DB935F9-3DBD-44EA-AF63-FCB93A847899}" type="pres">
      <dgm:prSet presAssocID="{F82016CC-BF7A-4310-AABC-3B1F96E31541}" presName="spNode" presStyleCnt="0"/>
      <dgm:spPr/>
    </dgm:pt>
    <dgm:pt modelId="{1CE22F6C-3D54-4389-B3C6-93B9224CC756}" type="pres">
      <dgm:prSet presAssocID="{7859A0BA-B23C-4F0B-8BC2-D58AA349D14B}" presName="sibTrans" presStyleLbl="sibTrans1D1" presStyleIdx="12" presStyleCnt="14" custScaleX="2000000"/>
      <dgm:spPr/>
      <dgm:t>
        <a:bodyPr/>
        <a:lstStyle/>
        <a:p>
          <a:endParaRPr lang="ru-RU"/>
        </a:p>
      </dgm:t>
    </dgm:pt>
    <dgm:pt modelId="{BFC976B8-4A34-4836-8DA1-1604AE6CF3C5}" type="pres">
      <dgm:prSet presAssocID="{A43E28EF-064A-43C5-B493-F6813D9EAD4D}" presName="node" presStyleLbl="node1" presStyleIdx="13" presStyleCnt="14" custScaleX="210068" custScaleY="174615" custRadScaleRad="102251" custRadScaleInc="-129364">
        <dgm:presLayoutVars>
          <dgm:bulletEnabled val="1"/>
        </dgm:presLayoutVars>
      </dgm:prSet>
      <dgm:spPr/>
      <dgm:t>
        <a:bodyPr/>
        <a:lstStyle/>
        <a:p>
          <a:endParaRPr lang="ru-RU"/>
        </a:p>
      </dgm:t>
    </dgm:pt>
    <dgm:pt modelId="{04B6B1FE-EB27-41D0-90FC-2517C99BC86E}" type="pres">
      <dgm:prSet presAssocID="{A43E28EF-064A-43C5-B493-F6813D9EAD4D}" presName="spNode" presStyleCnt="0"/>
      <dgm:spPr/>
    </dgm:pt>
    <dgm:pt modelId="{CC18E46B-EA74-4AA9-8017-D499B36A97EF}" type="pres">
      <dgm:prSet presAssocID="{EEC209D8-C6D6-4469-A652-537C69D7880D}" presName="sibTrans" presStyleLbl="sibTrans1D1" presStyleIdx="13" presStyleCnt="14"/>
      <dgm:spPr/>
      <dgm:t>
        <a:bodyPr/>
        <a:lstStyle/>
        <a:p>
          <a:endParaRPr lang="ru-RU"/>
        </a:p>
      </dgm:t>
    </dgm:pt>
  </dgm:ptLst>
  <dgm:cxnLst>
    <dgm:cxn modelId="{4BF3C3E1-1C21-456C-8106-339AA260F6C2}" type="presOf" srcId="{11D277DE-B108-40EB-AC05-33DBB478F90F}" destId="{459C3AF5-823B-4389-B994-69ED015DF48A}" srcOrd="0" destOrd="0" presId="urn:microsoft.com/office/officeart/2005/8/layout/cycle6"/>
    <dgm:cxn modelId="{0157A8C2-D3B0-4ACA-97A2-A73DB6C1599F}" type="presOf" srcId="{7BABCC0E-E5FC-44A8-92F9-7084C0A5E1FD}" destId="{FBA5ACE9-61CD-4271-9904-6CA7086C8DA2}" srcOrd="0" destOrd="0" presId="urn:microsoft.com/office/officeart/2005/8/layout/cycle6"/>
    <dgm:cxn modelId="{94CD94CF-AF9A-4A92-B019-AC344AE701AB}" type="presOf" srcId="{5C7AF49A-4C24-42A5-BBC2-2201C946E174}" destId="{9F771DA2-68C6-462C-91EE-F8FB8625A32D}" srcOrd="0" destOrd="0" presId="urn:microsoft.com/office/officeart/2005/8/layout/cycle6"/>
    <dgm:cxn modelId="{BC9A579D-DE40-4E94-A8ED-5EE04925BFF7}" srcId="{9C66D353-8503-4818-BAC0-C9493ACC0DF2}" destId="{3F7145C8-C6D8-4F99-BB2A-219C5B45F1DB}" srcOrd="10" destOrd="0" parTransId="{9D614309-EA0D-40F4-A094-25BE16EE64E2}" sibTransId="{B917E9B0-79E5-4DDE-A295-1C9EB7E5A629}"/>
    <dgm:cxn modelId="{23C81A6C-73B3-4B12-82EB-BEE66FC97310}" srcId="{9C66D353-8503-4818-BAC0-C9493ACC0DF2}" destId="{332CA711-FCD0-4DAC-8448-F9DE6FC7E516}" srcOrd="6" destOrd="0" parTransId="{1A32E489-1C41-4D05-B805-0EBEE85E9EF5}" sibTransId="{4D854834-C272-4A82-9F8C-5D2679147B1E}"/>
    <dgm:cxn modelId="{A9D994B2-D381-470D-A226-C5F0444C8DFC}" type="presOf" srcId="{BD3D0A94-204D-40F4-A453-45CE13B8CD1E}" destId="{DCAD549F-EB80-4553-8960-6E284239FA2E}" srcOrd="0" destOrd="0" presId="urn:microsoft.com/office/officeart/2005/8/layout/cycle6"/>
    <dgm:cxn modelId="{45BC8AEE-4CF9-4490-84F1-B69E89C16A13}" srcId="{9C66D353-8503-4818-BAC0-C9493ACC0DF2}" destId="{21A1D693-C868-44A3-95B7-28AA95524AEC}" srcOrd="3" destOrd="0" parTransId="{9F83EF8D-E298-48EF-BEF9-12ECA3A9E04C}" sibTransId="{DAC0B7E0-3EF8-4F78-BCBA-E77EA4187C64}"/>
    <dgm:cxn modelId="{4B3A550E-0F7D-4670-8F4C-62C65CD5CE01}" type="presOf" srcId="{4D854834-C272-4A82-9F8C-5D2679147B1E}" destId="{0CB05783-A314-44A3-B51B-044FC13907CE}" srcOrd="0" destOrd="0" presId="urn:microsoft.com/office/officeart/2005/8/layout/cycle6"/>
    <dgm:cxn modelId="{53A54BE2-2CBF-4CCE-81CD-73118C40CB01}" type="presOf" srcId="{7859A0BA-B23C-4F0B-8BC2-D58AA349D14B}" destId="{1CE22F6C-3D54-4389-B3C6-93B9224CC756}" srcOrd="0" destOrd="0" presId="urn:microsoft.com/office/officeart/2005/8/layout/cycle6"/>
    <dgm:cxn modelId="{A51E326B-3FD0-4159-B0BA-075E1A9F6F66}" type="presOf" srcId="{A43E28EF-064A-43C5-B493-F6813D9EAD4D}" destId="{BFC976B8-4A34-4836-8DA1-1604AE6CF3C5}" srcOrd="0" destOrd="0" presId="urn:microsoft.com/office/officeart/2005/8/layout/cycle6"/>
    <dgm:cxn modelId="{35E05D2E-8FEB-49FA-946C-94B1AE180142}" srcId="{9C66D353-8503-4818-BAC0-C9493ACC0DF2}" destId="{5C7AF49A-4C24-42A5-BBC2-2201C946E174}" srcOrd="11" destOrd="0" parTransId="{0A2D73F6-A278-4812-87D7-7CE1C85F254C}" sibTransId="{AD0068C8-3756-41AB-8843-79AF72DC3EB3}"/>
    <dgm:cxn modelId="{309C84E5-B65F-4BE8-8225-EB4E967FF299}" type="presOf" srcId="{AD0068C8-3756-41AB-8843-79AF72DC3EB3}" destId="{63042810-523E-4C52-9BD6-4A399CE4A04F}" srcOrd="0" destOrd="0" presId="urn:microsoft.com/office/officeart/2005/8/layout/cycle6"/>
    <dgm:cxn modelId="{82A734EB-EA1D-465B-8BAD-5CCEE9540E3A}" srcId="{9C66D353-8503-4818-BAC0-C9493ACC0DF2}" destId="{9FB06D09-B150-4ECD-B034-5E5AF7559732}" srcOrd="9" destOrd="0" parTransId="{044651B1-F451-4A62-AF87-7B6FB5D1E180}" sibTransId="{661EF30B-4C20-4A25-AC2C-22778652F481}"/>
    <dgm:cxn modelId="{5B7BAFC9-610E-4060-B4A0-28007582F894}" type="presOf" srcId="{9FB06D09-B150-4ECD-B034-5E5AF7559732}" destId="{6CC51813-3427-46D1-9F22-BE77605AB656}" srcOrd="0" destOrd="0" presId="urn:microsoft.com/office/officeart/2005/8/layout/cycle6"/>
    <dgm:cxn modelId="{5DBCA295-3467-4EDD-A43F-191B589E3BD2}" srcId="{9C66D353-8503-4818-BAC0-C9493ACC0DF2}" destId="{BD3D0A94-204D-40F4-A453-45CE13B8CD1E}" srcOrd="1" destOrd="0" parTransId="{1921723B-D052-4095-9923-0C83D9793F15}" sibTransId="{DA0F0972-4D46-48B8-B2B7-3053C01C93EC}"/>
    <dgm:cxn modelId="{29699839-6444-448D-AB08-85301D17EE78}" type="presOf" srcId="{DA0F0972-4D46-48B8-B2B7-3053C01C93EC}" destId="{45EF7FFD-6642-4F52-AD00-25044AF2D2D9}" srcOrd="0" destOrd="0" presId="urn:microsoft.com/office/officeart/2005/8/layout/cycle6"/>
    <dgm:cxn modelId="{F7967A3E-9164-435C-BD9A-0DAB75932D84}" type="presOf" srcId="{5C01AA8E-DD75-416A-A84E-326DB6DD1A8C}" destId="{9E21C68F-E999-4F72-91FD-76A8529A339A}" srcOrd="0" destOrd="0" presId="urn:microsoft.com/office/officeart/2005/8/layout/cycle6"/>
    <dgm:cxn modelId="{73EABEC3-85EE-4449-8751-05AC7290FFE5}" type="presOf" srcId="{012AE738-BB84-4B1E-8540-3ED0A2EB9405}" destId="{BAA2DEAC-762D-4E92-8517-40E293879051}" srcOrd="0" destOrd="0" presId="urn:microsoft.com/office/officeart/2005/8/layout/cycle6"/>
    <dgm:cxn modelId="{EAB76392-28C0-4848-BDF2-71ED0C7CB26F}" type="presOf" srcId="{E8696C7A-308F-4E1E-AC57-3DBF55700DA4}" destId="{667ABEBE-3AF9-4A1B-B0A0-DA13498470DA}" srcOrd="0" destOrd="0" presId="urn:microsoft.com/office/officeart/2005/8/layout/cycle6"/>
    <dgm:cxn modelId="{A5CB62B5-CD7D-4B19-A5E8-CA89DC3830AC}" srcId="{9C66D353-8503-4818-BAC0-C9493ACC0DF2}" destId="{F82016CC-BF7A-4310-AABC-3B1F96E31541}" srcOrd="12" destOrd="0" parTransId="{ACD3CDA8-27AE-4EE9-938E-2C2A30D72FE5}" sibTransId="{7859A0BA-B23C-4F0B-8BC2-D58AA349D14B}"/>
    <dgm:cxn modelId="{93B84940-86FA-4FBA-B671-66CEEF3AA4C0}" type="presOf" srcId="{3F7145C8-C6D8-4F99-BB2A-219C5B45F1DB}" destId="{EEF0F468-361F-4CFE-988F-08E443BB0832}" srcOrd="0" destOrd="0" presId="urn:microsoft.com/office/officeart/2005/8/layout/cycle6"/>
    <dgm:cxn modelId="{FDBF578D-97C3-418F-9BE0-F02B9B42AEA5}" type="presOf" srcId="{B917E9B0-79E5-4DDE-A295-1C9EB7E5A629}" destId="{DD697BB1-78B5-4390-98E3-30AB56E62F3E}" srcOrd="0" destOrd="0" presId="urn:microsoft.com/office/officeart/2005/8/layout/cycle6"/>
    <dgm:cxn modelId="{96CBB914-2078-44D1-849B-C8509F081ACA}" type="presOf" srcId="{9240A710-B15E-496E-8505-80FFE40ABB28}" destId="{16BE312B-5902-4528-8D0B-0AE424566F5B}" srcOrd="0" destOrd="0" presId="urn:microsoft.com/office/officeart/2005/8/layout/cycle6"/>
    <dgm:cxn modelId="{7D944C14-2535-48EC-9FFA-4E6FDD53B21A}" srcId="{9C66D353-8503-4818-BAC0-C9493ACC0DF2}" destId="{11D277DE-B108-40EB-AC05-33DBB478F90F}" srcOrd="0" destOrd="0" parTransId="{2DC8DC66-BE21-43A1-8D07-F8678EDFD8CB}" sibTransId="{994973E4-5D9D-4B19-B4BB-4901BD92C89A}"/>
    <dgm:cxn modelId="{CEBCCDED-4BBE-47DB-8E39-E46D36683955}" type="presOf" srcId="{661EF30B-4C20-4A25-AC2C-22778652F481}" destId="{B72E076E-1CBC-4457-B85D-7257E767EFF2}" srcOrd="0" destOrd="0" presId="urn:microsoft.com/office/officeart/2005/8/layout/cycle6"/>
    <dgm:cxn modelId="{51433EA3-1FFA-445B-800D-80CB4FC1E0C9}" type="presOf" srcId="{1A49C8EF-FF69-41F9-BDFA-70998CFDAB89}" destId="{ED8B8D35-2FEB-42F8-AD51-6D382548A502}" srcOrd="0" destOrd="0" presId="urn:microsoft.com/office/officeart/2005/8/layout/cycle6"/>
    <dgm:cxn modelId="{0634DC85-8C29-461C-8C74-0897FD494F31}" srcId="{9C66D353-8503-4818-BAC0-C9493ACC0DF2}" destId="{5C01AA8E-DD75-416A-A84E-326DB6DD1A8C}" srcOrd="4" destOrd="0" parTransId="{1286F39A-A421-4E30-BEB8-EB3E061D7B04}" sibTransId="{012AE738-BB84-4B1E-8540-3ED0A2EB9405}"/>
    <dgm:cxn modelId="{C1F0E581-52D8-4D81-A0CF-F1BF9F22EF7C}" type="presOf" srcId="{EEC209D8-C6D6-4469-A652-537C69D7880D}" destId="{CC18E46B-EA74-4AA9-8017-D499B36A97EF}" srcOrd="0" destOrd="0" presId="urn:microsoft.com/office/officeart/2005/8/layout/cycle6"/>
    <dgm:cxn modelId="{EC950512-5B6D-43B1-8DFF-8C7020A395AC}" type="presOf" srcId="{41602184-3AA5-4942-81A3-2753A20168FB}" destId="{DB791B39-3387-4625-9477-8832AED80351}" srcOrd="0" destOrd="0" presId="urn:microsoft.com/office/officeart/2005/8/layout/cycle6"/>
    <dgm:cxn modelId="{5B192B27-61F1-4E67-A80E-2A38C754ACE7}" type="presOf" srcId="{994973E4-5D9D-4B19-B4BB-4901BD92C89A}" destId="{95BA885E-9CA1-4B93-8464-786E8C452521}" srcOrd="0" destOrd="0" presId="urn:microsoft.com/office/officeart/2005/8/layout/cycle6"/>
    <dgm:cxn modelId="{7BA01C8D-7C29-434C-919B-A56834167530}" type="presOf" srcId="{21A1D693-C868-44A3-95B7-28AA95524AEC}" destId="{5D398598-808F-4CA9-9032-AD79E403C81E}" srcOrd="0" destOrd="0" presId="urn:microsoft.com/office/officeart/2005/8/layout/cycle6"/>
    <dgm:cxn modelId="{927A83AB-1404-4D62-A570-2D0FA41C0ADC}" type="presOf" srcId="{938B7E50-4DE8-47C0-A74D-048F828B0B8F}" destId="{AA2ACF70-8D4A-4294-B691-7C6005EA5864}" srcOrd="0" destOrd="0" presId="urn:microsoft.com/office/officeart/2005/8/layout/cycle6"/>
    <dgm:cxn modelId="{B45B4517-D47B-4E43-8CC9-BBEAF835440C}" type="presOf" srcId="{9C66D353-8503-4818-BAC0-C9493ACC0DF2}" destId="{ACBFB766-5058-4EC0-A8D3-CA63BB7F8D08}" srcOrd="0" destOrd="0" presId="urn:microsoft.com/office/officeart/2005/8/layout/cycle6"/>
    <dgm:cxn modelId="{F7C0C3BA-16AB-40D3-BAB1-3BDA6D5D433F}" type="presOf" srcId="{DAC0B7E0-3EF8-4F78-BCBA-E77EA4187C64}" destId="{A63CF1F6-361F-4056-8205-6120377B605B}" srcOrd="0" destOrd="0" presId="urn:microsoft.com/office/officeart/2005/8/layout/cycle6"/>
    <dgm:cxn modelId="{BB535EED-8D64-4148-858D-5EB19033D72C}" srcId="{9C66D353-8503-4818-BAC0-C9493ACC0DF2}" destId="{938B7E50-4DE8-47C0-A74D-048F828B0B8F}" srcOrd="5" destOrd="0" parTransId="{97ED9E29-B9A3-4D78-91D7-48931234EC30}" sibTransId="{41602184-3AA5-4942-81A3-2753A20168FB}"/>
    <dgm:cxn modelId="{B3D1C825-EE05-482F-A653-695F6D56A1D9}" srcId="{9C66D353-8503-4818-BAC0-C9493ACC0DF2}" destId="{04ADC2F1-3F1A-42A8-A98B-07710DEE3DD9}" srcOrd="8" destOrd="0" parTransId="{4D54AF91-2D7A-48C5-831C-1651C081401F}" sibTransId="{88453B0E-6A9B-4C08-9FE3-44AC64778B32}"/>
    <dgm:cxn modelId="{4A5F8FEE-37DB-4170-88C2-79DD3C6912A6}" type="presOf" srcId="{332CA711-FCD0-4DAC-8448-F9DE6FC7E516}" destId="{60EFB5EC-0DF1-4BD8-A3DB-A0AF2C0C4931}" srcOrd="0" destOrd="0" presId="urn:microsoft.com/office/officeart/2005/8/layout/cycle6"/>
    <dgm:cxn modelId="{8147AB17-2A33-4224-90B7-13299BC70545}" srcId="{9C66D353-8503-4818-BAC0-C9493ACC0DF2}" destId="{7BABCC0E-E5FC-44A8-92F9-7084C0A5E1FD}" srcOrd="7" destOrd="0" parTransId="{2448C790-B30E-4AF3-B0E6-F0A9DB8F8794}" sibTransId="{1A49C8EF-FF69-41F9-BDFA-70998CFDAB89}"/>
    <dgm:cxn modelId="{89425C61-8171-43C6-B10A-4F631F1CE8F6}" type="presOf" srcId="{04ADC2F1-3F1A-42A8-A98B-07710DEE3DD9}" destId="{53E5926E-9683-4C6B-AC1A-B4D373C019E6}" srcOrd="0" destOrd="0" presId="urn:microsoft.com/office/officeart/2005/8/layout/cycle6"/>
    <dgm:cxn modelId="{0E4DDCC2-1799-4B5E-917D-5FA1988DCD8F}" type="presOf" srcId="{88453B0E-6A9B-4C08-9FE3-44AC64778B32}" destId="{D93A230D-F071-4291-A879-13734FFF3D47}" srcOrd="0" destOrd="0" presId="urn:microsoft.com/office/officeart/2005/8/layout/cycle6"/>
    <dgm:cxn modelId="{EFD1FCB5-B869-4812-8A18-ED195E022CA5}" srcId="{9C66D353-8503-4818-BAC0-C9493ACC0DF2}" destId="{9240A710-B15E-496E-8505-80FFE40ABB28}" srcOrd="2" destOrd="0" parTransId="{3F2A3588-5D81-4F69-85DC-3341AA8E5279}" sibTransId="{E8696C7A-308F-4E1E-AC57-3DBF55700DA4}"/>
    <dgm:cxn modelId="{A7E31229-15F5-45DB-9EA8-F95DCA70EF7F}" type="presOf" srcId="{F82016CC-BF7A-4310-AABC-3B1F96E31541}" destId="{E5E795A4-C53B-4AD1-8547-6664C3FD9F9D}" srcOrd="0" destOrd="0" presId="urn:microsoft.com/office/officeart/2005/8/layout/cycle6"/>
    <dgm:cxn modelId="{99F37E74-E3DF-464B-A13A-4085F5B3942C}" srcId="{9C66D353-8503-4818-BAC0-C9493ACC0DF2}" destId="{A43E28EF-064A-43C5-B493-F6813D9EAD4D}" srcOrd="13" destOrd="0" parTransId="{2DEF31C8-55F9-4738-ACD9-F59733F2C92C}" sibTransId="{EEC209D8-C6D6-4469-A652-537C69D7880D}"/>
    <dgm:cxn modelId="{F996EFFC-11D6-451B-BC05-6719460B4FAA}" type="presParOf" srcId="{ACBFB766-5058-4EC0-A8D3-CA63BB7F8D08}" destId="{459C3AF5-823B-4389-B994-69ED015DF48A}" srcOrd="0" destOrd="0" presId="urn:microsoft.com/office/officeart/2005/8/layout/cycle6"/>
    <dgm:cxn modelId="{5ACCCB9F-C217-4D59-94C7-7FB40BE00B15}" type="presParOf" srcId="{ACBFB766-5058-4EC0-A8D3-CA63BB7F8D08}" destId="{5EF35A35-2BD3-4E93-B8F8-29BA3617A276}" srcOrd="1" destOrd="0" presId="urn:microsoft.com/office/officeart/2005/8/layout/cycle6"/>
    <dgm:cxn modelId="{D033007E-A78F-4A0A-BB53-F9BD668547C1}" type="presParOf" srcId="{ACBFB766-5058-4EC0-A8D3-CA63BB7F8D08}" destId="{95BA885E-9CA1-4B93-8464-786E8C452521}" srcOrd="2" destOrd="0" presId="urn:microsoft.com/office/officeart/2005/8/layout/cycle6"/>
    <dgm:cxn modelId="{9B591F84-1BCD-4E66-809C-449F3099840D}" type="presParOf" srcId="{ACBFB766-5058-4EC0-A8D3-CA63BB7F8D08}" destId="{DCAD549F-EB80-4553-8960-6E284239FA2E}" srcOrd="3" destOrd="0" presId="urn:microsoft.com/office/officeart/2005/8/layout/cycle6"/>
    <dgm:cxn modelId="{D2687A52-584D-4C37-BD2E-F29E14D26791}" type="presParOf" srcId="{ACBFB766-5058-4EC0-A8D3-CA63BB7F8D08}" destId="{81C6AD32-477F-4A9F-9EC8-D3D84CE766AB}" srcOrd="4" destOrd="0" presId="urn:microsoft.com/office/officeart/2005/8/layout/cycle6"/>
    <dgm:cxn modelId="{4166A24A-F711-4085-931C-B11D8492BCC1}" type="presParOf" srcId="{ACBFB766-5058-4EC0-A8D3-CA63BB7F8D08}" destId="{45EF7FFD-6642-4F52-AD00-25044AF2D2D9}" srcOrd="5" destOrd="0" presId="urn:microsoft.com/office/officeart/2005/8/layout/cycle6"/>
    <dgm:cxn modelId="{C0F9723A-8A31-45BC-80B7-1EA6E04E5DAB}" type="presParOf" srcId="{ACBFB766-5058-4EC0-A8D3-CA63BB7F8D08}" destId="{16BE312B-5902-4528-8D0B-0AE424566F5B}" srcOrd="6" destOrd="0" presId="urn:microsoft.com/office/officeart/2005/8/layout/cycle6"/>
    <dgm:cxn modelId="{9D7506EF-DC59-46A5-9A9D-4A108E29F6D6}" type="presParOf" srcId="{ACBFB766-5058-4EC0-A8D3-CA63BB7F8D08}" destId="{605B4706-6FA0-4AE3-8F2D-0BBC7060DB25}" srcOrd="7" destOrd="0" presId="urn:microsoft.com/office/officeart/2005/8/layout/cycle6"/>
    <dgm:cxn modelId="{49CE463A-6A00-4820-AE4A-C09609338944}" type="presParOf" srcId="{ACBFB766-5058-4EC0-A8D3-CA63BB7F8D08}" destId="{667ABEBE-3AF9-4A1B-B0A0-DA13498470DA}" srcOrd="8" destOrd="0" presId="urn:microsoft.com/office/officeart/2005/8/layout/cycle6"/>
    <dgm:cxn modelId="{BB7AC389-0E0C-46C3-A482-3DEA4C734137}" type="presParOf" srcId="{ACBFB766-5058-4EC0-A8D3-CA63BB7F8D08}" destId="{5D398598-808F-4CA9-9032-AD79E403C81E}" srcOrd="9" destOrd="0" presId="urn:microsoft.com/office/officeart/2005/8/layout/cycle6"/>
    <dgm:cxn modelId="{03110D8C-B72A-4DA3-A47A-D761658428C6}" type="presParOf" srcId="{ACBFB766-5058-4EC0-A8D3-CA63BB7F8D08}" destId="{2BCDCC1C-8DC9-4610-8454-C1BA3CB4055F}" srcOrd="10" destOrd="0" presId="urn:microsoft.com/office/officeart/2005/8/layout/cycle6"/>
    <dgm:cxn modelId="{4EC714F2-B6A1-4598-AB77-C359DEC488BD}" type="presParOf" srcId="{ACBFB766-5058-4EC0-A8D3-CA63BB7F8D08}" destId="{A63CF1F6-361F-4056-8205-6120377B605B}" srcOrd="11" destOrd="0" presId="urn:microsoft.com/office/officeart/2005/8/layout/cycle6"/>
    <dgm:cxn modelId="{A9773696-30FB-430B-A64F-940F7492784A}" type="presParOf" srcId="{ACBFB766-5058-4EC0-A8D3-CA63BB7F8D08}" destId="{9E21C68F-E999-4F72-91FD-76A8529A339A}" srcOrd="12" destOrd="0" presId="urn:microsoft.com/office/officeart/2005/8/layout/cycle6"/>
    <dgm:cxn modelId="{FFC0F4AE-8BB5-4A17-BB00-4FC923B8830C}" type="presParOf" srcId="{ACBFB766-5058-4EC0-A8D3-CA63BB7F8D08}" destId="{57C6F052-3627-4754-8AD5-202D33397B8E}" srcOrd="13" destOrd="0" presId="urn:microsoft.com/office/officeart/2005/8/layout/cycle6"/>
    <dgm:cxn modelId="{FBB0F355-640B-436F-B571-1ABBE063795F}" type="presParOf" srcId="{ACBFB766-5058-4EC0-A8D3-CA63BB7F8D08}" destId="{BAA2DEAC-762D-4E92-8517-40E293879051}" srcOrd="14" destOrd="0" presId="urn:microsoft.com/office/officeart/2005/8/layout/cycle6"/>
    <dgm:cxn modelId="{D25E49DC-7F51-490E-A041-B24F76A38AA8}" type="presParOf" srcId="{ACBFB766-5058-4EC0-A8D3-CA63BB7F8D08}" destId="{AA2ACF70-8D4A-4294-B691-7C6005EA5864}" srcOrd="15" destOrd="0" presId="urn:microsoft.com/office/officeart/2005/8/layout/cycle6"/>
    <dgm:cxn modelId="{3036389E-2D43-4F9C-8DDA-5450E7622415}" type="presParOf" srcId="{ACBFB766-5058-4EC0-A8D3-CA63BB7F8D08}" destId="{52415A77-10E6-4A4B-97B6-00596D2DB486}" srcOrd="16" destOrd="0" presId="urn:microsoft.com/office/officeart/2005/8/layout/cycle6"/>
    <dgm:cxn modelId="{8342DFC0-600E-4108-B50F-C665D2E94BD1}" type="presParOf" srcId="{ACBFB766-5058-4EC0-A8D3-CA63BB7F8D08}" destId="{DB791B39-3387-4625-9477-8832AED80351}" srcOrd="17" destOrd="0" presId="urn:microsoft.com/office/officeart/2005/8/layout/cycle6"/>
    <dgm:cxn modelId="{0D6B9CE3-8E06-4670-810F-BEEBCB4C0F47}" type="presParOf" srcId="{ACBFB766-5058-4EC0-A8D3-CA63BB7F8D08}" destId="{60EFB5EC-0DF1-4BD8-A3DB-A0AF2C0C4931}" srcOrd="18" destOrd="0" presId="urn:microsoft.com/office/officeart/2005/8/layout/cycle6"/>
    <dgm:cxn modelId="{0B15D3A4-F1BF-41CA-8A92-98066C10E068}" type="presParOf" srcId="{ACBFB766-5058-4EC0-A8D3-CA63BB7F8D08}" destId="{ABA13394-6A6A-4A44-973A-2C70A3655A60}" srcOrd="19" destOrd="0" presId="urn:microsoft.com/office/officeart/2005/8/layout/cycle6"/>
    <dgm:cxn modelId="{F09D9745-C666-4994-AE93-55F1AF72CF4C}" type="presParOf" srcId="{ACBFB766-5058-4EC0-A8D3-CA63BB7F8D08}" destId="{0CB05783-A314-44A3-B51B-044FC13907CE}" srcOrd="20" destOrd="0" presId="urn:microsoft.com/office/officeart/2005/8/layout/cycle6"/>
    <dgm:cxn modelId="{08C88410-E1B4-423F-8DF9-9D7011EF1849}" type="presParOf" srcId="{ACBFB766-5058-4EC0-A8D3-CA63BB7F8D08}" destId="{FBA5ACE9-61CD-4271-9904-6CA7086C8DA2}" srcOrd="21" destOrd="0" presId="urn:microsoft.com/office/officeart/2005/8/layout/cycle6"/>
    <dgm:cxn modelId="{B661A196-7514-4859-8FFB-994ACD6B8B73}" type="presParOf" srcId="{ACBFB766-5058-4EC0-A8D3-CA63BB7F8D08}" destId="{F77C2FA5-8D06-477B-9746-28F4220E20A8}" srcOrd="22" destOrd="0" presId="urn:microsoft.com/office/officeart/2005/8/layout/cycle6"/>
    <dgm:cxn modelId="{28D6B55A-3A87-4E6B-A3C6-69AD625B5579}" type="presParOf" srcId="{ACBFB766-5058-4EC0-A8D3-CA63BB7F8D08}" destId="{ED8B8D35-2FEB-42F8-AD51-6D382548A502}" srcOrd="23" destOrd="0" presId="urn:microsoft.com/office/officeart/2005/8/layout/cycle6"/>
    <dgm:cxn modelId="{9206EB01-DBBB-45CA-9BBC-FFF31241C80E}" type="presParOf" srcId="{ACBFB766-5058-4EC0-A8D3-CA63BB7F8D08}" destId="{53E5926E-9683-4C6B-AC1A-B4D373C019E6}" srcOrd="24" destOrd="0" presId="urn:microsoft.com/office/officeart/2005/8/layout/cycle6"/>
    <dgm:cxn modelId="{3B78231C-C27B-4355-A21B-2132A633E194}" type="presParOf" srcId="{ACBFB766-5058-4EC0-A8D3-CA63BB7F8D08}" destId="{7252EFB2-0D5D-45A7-9866-A96D1BC523C9}" srcOrd="25" destOrd="0" presId="urn:microsoft.com/office/officeart/2005/8/layout/cycle6"/>
    <dgm:cxn modelId="{55D8EDBF-A67E-4FB3-A501-C20578E4C8DD}" type="presParOf" srcId="{ACBFB766-5058-4EC0-A8D3-CA63BB7F8D08}" destId="{D93A230D-F071-4291-A879-13734FFF3D47}" srcOrd="26" destOrd="0" presId="urn:microsoft.com/office/officeart/2005/8/layout/cycle6"/>
    <dgm:cxn modelId="{F77F19A9-91BB-435D-8999-5908FAEAE4EC}" type="presParOf" srcId="{ACBFB766-5058-4EC0-A8D3-CA63BB7F8D08}" destId="{6CC51813-3427-46D1-9F22-BE77605AB656}" srcOrd="27" destOrd="0" presId="urn:microsoft.com/office/officeart/2005/8/layout/cycle6"/>
    <dgm:cxn modelId="{1F45BD49-32F4-437B-997C-F3926BF443D2}" type="presParOf" srcId="{ACBFB766-5058-4EC0-A8D3-CA63BB7F8D08}" destId="{ADA336D5-64BD-4C0B-9EA5-D1919137C527}" srcOrd="28" destOrd="0" presId="urn:microsoft.com/office/officeart/2005/8/layout/cycle6"/>
    <dgm:cxn modelId="{EEE9C4D8-8F6F-4B8B-B290-D69377FC065F}" type="presParOf" srcId="{ACBFB766-5058-4EC0-A8D3-CA63BB7F8D08}" destId="{B72E076E-1CBC-4457-B85D-7257E767EFF2}" srcOrd="29" destOrd="0" presId="urn:microsoft.com/office/officeart/2005/8/layout/cycle6"/>
    <dgm:cxn modelId="{10D1E121-A151-4B48-B70A-DC1AF57218AD}" type="presParOf" srcId="{ACBFB766-5058-4EC0-A8D3-CA63BB7F8D08}" destId="{EEF0F468-361F-4CFE-988F-08E443BB0832}" srcOrd="30" destOrd="0" presId="urn:microsoft.com/office/officeart/2005/8/layout/cycle6"/>
    <dgm:cxn modelId="{88E32497-2C15-4D51-B437-1EC7793BDBB6}" type="presParOf" srcId="{ACBFB766-5058-4EC0-A8D3-CA63BB7F8D08}" destId="{3C726883-4289-4176-BCB1-2D557971111D}" srcOrd="31" destOrd="0" presId="urn:microsoft.com/office/officeart/2005/8/layout/cycle6"/>
    <dgm:cxn modelId="{0A37DE61-FBB4-4B64-9F61-4DD0827E459C}" type="presParOf" srcId="{ACBFB766-5058-4EC0-A8D3-CA63BB7F8D08}" destId="{DD697BB1-78B5-4390-98E3-30AB56E62F3E}" srcOrd="32" destOrd="0" presId="urn:microsoft.com/office/officeart/2005/8/layout/cycle6"/>
    <dgm:cxn modelId="{B50EE430-D5B7-41CB-9734-F14D932F2188}" type="presParOf" srcId="{ACBFB766-5058-4EC0-A8D3-CA63BB7F8D08}" destId="{9F771DA2-68C6-462C-91EE-F8FB8625A32D}" srcOrd="33" destOrd="0" presId="urn:microsoft.com/office/officeart/2005/8/layout/cycle6"/>
    <dgm:cxn modelId="{3BC647F2-E978-4410-A9CE-7669DE3A6361}" type="presParOf" srcId="{ACBFB766-5058-4EC0-A8D3-CA63BB7F8D08}" destId="{5B028E75-4FAC-4A79-B543-34EF75D95F4B}" srcOrd="34" destOrd="0" presId="urn:microsoft.com/office/officeart/2005/8/layout/cycle6"/>
    <dgm:cxn modelId="{795A18A8-C536-4231-9082-5E0A0C4E4799}" type="presParOf" srcId="{ACBFB766-5058-4EC0-A8D3-CA63BB7F8D08}" destId="{63042810-523E-4C52-9BD6-4A399CE4A04F}" srcOrd="35" destOrd="0" presId="urn:microsoft.com/office/officeart/2005/8/layout/cycle6"/>
    <dgm:cxn modelId="{93C8D58A-CA02-4CAD-86FD-77E61170E27B}" type="presParOf" srcId="{ACBFB766-5058-4EC0-A8D3-CA63BB7F8D08}" destId="{E5E795A4-C53B-4AD1-8547-6664C3FD9F9D}" srcOrd="36" destOrd="0" presId="urn:microsoft.com/office/officeart/2005/8/layout/cycle6"/>
    <dgm:cxn modelId="{6C8461BF-48AF-40D2-84FD-95EB46B8D3D4}" type="presParOf" srcId="{ACBFB766-5058-4EC0-A8D3-CA63BB7F8D08}" destId="{8DB935F9-3DBD-44EA-AF63-FCB93A847899}" srcOrd="37" destOrd="0" presId="urn:microsoft.com/office/officeart/2005/8/layout/cycle6"/>
    <dgm:cxn modelId="{29EC7B14-DAC7-4A3F-A706-7012409AF686}" type="presParOf" srcId="{ACBFB766-5058-4EC0-A8D3-CA63BB7F8D08}" destId="{1CE22F6C-3D54-4389-B3C6-93B9224CC756}" srcOrd="38" destOrd="0" presId="urn:microsoft.com/office/officeart/2005/8/layout/cycle6"/>
    <dgm:cxn modelId="{249CB0AB-5908-4CF6-B83D-B7BB6306318B}" type="presParOf" srcId="{ACBFB766-5058-4EC0-A8D3-CA63BB7F8D08}" destId="{BFC976B8-4A34-4836-8DA1-1604AE6CF3C5}" srcOrd="39" destOrd="0" presId="urn:microsoft.com/office/officeart/2005/8/layout/cycle6"/>
    <dgm:cxn modelId="{18D8F0DC-0AFD-4268-B332-C841920C529D}" type="presParOf" srcId="{ACBFB766-5058-4EC0-A8D3-CA63BB7F8D08}" destId="{04B6B1FE-EB27-41D0-90FC-2517C99BC86E}" srcOrd="40" destOrd="0" presId="urn:microsoft.com/office/officeart/2005/8/layout/cycle6"/>
    <dgm:cxn modelId="{33B988D2-493C-41BF-ABD0-D406BBC32AF0}" type="presParOf" srcId="{ACBFB766-5058-4EC0-A8D3-CA63BB7F8D08}" destId="{CC18E46B-EA74-4AA9-8017-D499B36A97EF}" srcOrd="41" destOrd="0" presId="urn:microsoft.com/office/officeart/2005/8/layout/cycle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662C1A-9C23-4DC8-AB85-6520D9407C92}"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ru-RU"/>
        </a:p>
      </dgm:t>
    </dgm:pt>
    <dgm:pt modelId="{93F141D2-676A-416B-A69A-75270AA9128B}">
      <dgm:prSet phldrT="[Текст]"/>
      <dgm:spPr/>
      <dgm:t>
        <a:bodyPr/>
        <a:lstStyle/>
        <a:p>
          <a:pPr algn="ctr"/>
          <a:r>
            <a:rPr lang="ru-RU"/>
            <a:t>Администрация</a:t>
          </a:r>
        </a:p>
        <a:p>
          <a:pPr algn="ctr"/>
          <a:r>
            <a:rPr lang="ru-RU"/>
            <a:t>2 чел.</a:t>
          </a:r>
        </a:p>
      </dgm:t>
    </dgm:pt>
    <dgm:pt modelId="{FA9BBEFF-3BDC-4709-874E-6F0A0DF6E7DE}" type="parTrans" cxnId="{9D13D3AD-F7AC-43A5-8BE0-7A855D702E88}">
      <dgm:prSet/>
      <dgm:spPr/>
      <dgm:t>
        <a:bodyPr/>
        <a:lstStyle/>
        <a:p>
          <a:pPr algn="ctr"/>
          <a:endParaRPr lang="ru-RU"/>
        </a:p>
      </dgm:t>
    </dgm:pt>
    <dgm:pt modelId="{D711CAC9-983C-4AAB-B9C8-B9CA8B92C251}" type="sibTrans" cxnId="{9D13D3AD-F7AC-43A5-8BE0-7A855D702E88}">
      <dgm:prSet/>
      <dgm:spPr/>
      <dgm:t>
        <a:bodyPr/>
        <a:lstStyle/>
        <a:p>
          <a:pPr algn="ctr"/>
          <a:endParaRPr lang="ru-RU"/>
        </a:p>
      </dgm:t>
    </dgm:pt>
    <dgm:pt modelId="{6A062D78-D0DE-402A-9C3A-6BA664ADDA84}" type="asst">
      <dgm:prSet phldrT="[Текст]"/>
      <dgm:spPr/>
      <dgm:t>
        <a:bodyPr/>
        <a:lstStyle/>
        <a:p>
          <a:pPr algn="ctr"/>
          <a:r>
            <a:rPr lang="ru-RU"/>
            <a:t>Технический отдел</a:t>
          </a:r>
        </a:p>
        <a:p>
          <a:pPr algn="ctr"/>
          <a:r>
            <a:rPr lang="ru-RU"/>
            <a:t>8 чел.</a:t>
          </a:r>
        </a:p>
      </dgm:t>
    </dgm:pt>
    <dgm:pt modelId="{EB5E7BB5-754A-46C1-92C0-D802A8732962}" type="parTrans" cxnId="{0168372B-D83A-47BA-80FC-68A8B490B4E3}">
      <dgm:prSet/>
      <dgm:spPr/>
      <dgm:t>
        <a:bodyPr/>
        <a:lstStyle/>
        <a:p>
          <a:pPr algn="ctr"/>
          <a:endParaRPr lang="ru-RU"/>
        </a:p>
      </dgm:t>
    </dgm:pt>
    <dgm:pt modelId="{ABD487B3-4702-4B94-A353-4EB75265E20B}" type="sibTrans" cxnId="{0168372B-D83A-47BA-80FC-68A8B490B4E3}">
      <dgm:prSet/>
      <dgm:spPr/>
      <dgm:t>
        <a:bodyPr/>
        <a:lstStyle/>
        <a:p>
          <a:pPr algn="ctr"/>
          <a:endParaRPr lang="ru-RU"/>
        </a:p>
      </dgm:t>
    </dgm:pt>
    <dgm:pt modelId="{AE01CFE7-F692-4D65-B5A1-BFA4ECA357F0}" type="asst">
      <dgm:prSet phldrT="[Текст]"/>
      <dgm:spPr/>
      <dgm:t>
        <a:bodyPr/>
        <a:lstStyle/>
        <a:p>
          <a:pPr algn="ctr"/>
          <a:r>
            <a:rPr lang="ru-RU"/>
            <a:t>Финансово-экономический отдел</a:t>
          </a:r>
        </a:p>
        <a:p>
          <a:pPr algn="ctr"/>
          <a:r>
            <a:rPr lang="ru-RU"/>
            <a:t>5 чел.</a:t>
          </a:r>
        </a:p>
      </dgm:t>
    </dgm:pt>
    <dgm:pt modelId="{28C86487-883E-4AD3-BD7C-386C46C0B899}" type="parTrans" cxnId="{C20FC825-AE0E-4D99-89AC-DC10797879B3}">
      <dgm:prSet/>
      <dgm:spPr/>
      <dgm:t>
        <a:bodyPr/>
        <a:lstStyle/>
        <a:p>
          <a:pPr algn="ctr"/>
          <a:endParaRPr lang="ru-RU"/>
        </a:p>
      </dgm:t>
    </dgm:pt>
    <dgm:pt modelId="{1E4AB733-531C-4339-81E7-AA32F648EF81}" type="sibTrans" cxnId="{C20FC825-AE0E-4D99-89AC-DC10797879B3}">
      <dgm:prSet/>
      <dgm:spPr/>
      <dgm:t>
        <a:bodyPr/>
        <a:lstStyle/>
        <a:p>
          <a:pPr algn="ctr"/>
          <a:endParaRPr lang="ru-RU"/>
        </a:p>
      </dgm:t>
    </dgm:pt>
    <dgm:pt modelId="{D11220C7-76D7-4D41-B66A-90FFEC8F2ACD}" type="asst">
      <dgm:prSet phldrT="[Текст]"/>
      <dgm:spPr/>
      <dgm:t>
        <a:bodyPr/>
        <a:lstStyle/>
        <a:p>
          <a:pPr algn="ctr"/>
          <a:r>
            <a:rPr lang="ru-RU"/>
            <a:t>Коммерческий отдел</a:t>
          </a:r>
        </a:p>
        <a:p>
          <a:pPr algn="ctr"/>
          <a:r>
            <a:rPr lang="ru-RU"/>
            <a:t>2 чел.</a:t>
          </a:r>
        </a:p>
      </dgm:t>
    </dgm:pt>
    <dgm:pt modelId="{862F316C-43BE-4549-B691-6CD8D177ECF3}" type="parTrans" cxnId="{BE787979-055D-41F0-8588-F7C8E9365F72}">
      <dgm:prSet/>
      <dgm:spPr/>
      <dgm:t>
        <a:bodyPr/>
        <a:lstStyle/>
        <a:p>
          <a:pPr algn="ctr"/>
          <a:endParaRPr lang="ru-RU"/>
        </a:p>
      </dgm:t>
    </dgm:pt>
    <dgm:pt modelId="{E6EC63B1-3E9B-48B9-9B97-4975D5D81D79}" type="sibTrans" cxnId="{BE787979-055D-41F0-8588-F7C8E9365F72}">
      <dgm:prSet/>
      <dgm:spPr/>
      <dgm:t>
        <a:bodyPr/>
        <a:lstStyle/>
        <a:p>
          <a:pPr algn="ctr"/>
          <a:endParaRPr lang="ru-RU"/>
        </a:p>
      </dgm:t>
    </dgm:pt>
    <dgm:pt modelId="{6705C485-235E-441C-BC5B-556720779276}" type="asst">
      <dgm:prSet phldrT="[Текст]"/>
      <dgm:spPr/>
      <dgm:t>
        <a:bodyPr/>
        <a:lstStyle/>
        <a:p>
          <a:pPr algn="ctr"/>
          <a:r>
            <a:rPr lang="ru-RU"/>
            <a:t>Эксплуатационная служба</a:t>
          </a:r>
        </a:p>
      </dgm:t>
    </dgm:pt>
    <dgm:pt modelId="{CF412679-6E6F-44FB-A6EA-4F4A6BD695A5}" type="parTrans" cxnId="{1033725B-21B3-42CD-8060-72FB934DFA88}">
      <dgm:prSet/>
      <dgm:spPr/>
      <dgm:t>
        <a:bodyPr/>
        <a:lstStyle/>
        <a:p>
          <a:pPr algn="ctr"/>
          <a:endParaRPr lang="ru-RU"/>
        </a:p>
      </dgm:t>
    </dgm:pt>
    <dgm:pt modelId="{00A4CD76-EA88-4448-BD85-2D0700A9993E}" type="sibTrans" cxnId="{1033725B-21B3-42CD-8060-72FB934DFA88}">
      <dgm:prSet/>
      <dgm:spPr/>
      <dgm:t>
        <a:bodyPr/>
        <a:lstStyle/>
        <a:p>
          <a:pPr algn="ctr"/>
          <a:endParaRPr lang="ru-RU"/>
        </a:p>
      </dgm:t>
    </dgm:pt>
    <dgm:pt modelId="{9E7240C8-5034-4331-AB3B-913E5DAAE950}" type="asst">
      <dgm:prSet phldrT="[Текст]"/>
      <dgm:spPr/>
      <dgm:t>
        <a:bodyPr/>
        <a:lstStyle/>
        <a:p>
          <a:pPr algn="ctr"/>
          <a:r>
            <a:rPr lang="ru-RU"/>
            <a:t>Строительная служба</a:t>
          </a:r>
        </a:p>
      </dgm:t>
    </dgm:pt>
    <dgm:pt modelId="{10FBCE59-302C-45D9-BE9B-061FB7F1A363}" type="parTrans" cxnId="{7AAC7797-5E82-42F1-AA5F-92D5F1B7CBDD}">
      <dgm:prSet/>
      <dgm:spPr/>
      <dgm:t>
        <a:bodyPr/>
        <a:lstStyle/>
        <a:p>
          <a:pPr algn="ctr"/>
          <a:endParaRPr lang="ru-RU"/>
        </a:p>
      </dgm:t>
    </dgm:pt>
    <dgm:pt modelId="{C527F849-8BEC-4D87-875D-DB6E00F9FC0A}" type="sibTrans" cxnId="{7AAC7797-5E82-42F1-AA5F-92D5F1B7CBDD}">
      <dgm:prSet/>
      <dgm:spPr/>
      <dgm:t>
        <a:bodyPr/>
        <a:lstStyle/>
        <a:p>
          <a:pPr algn="ctr"/>
          <a:endParaRPr lang="ru-RU"/>
        </a:p>
      </dgm:t>
    </dgm:pt>
    <dgm:pt modelId="{56EF332D-6CAF-4A6A-A7DC-2E36CEB38DA3}" type="asst">
      <dgm:prSet phldrT="[Текст]"/>
      <dgm:spPr/>
      <dgm:t>
        <a:bodyPr/>
        <a:lstStyle/>
        <a:p>
          <a:pPr algn="ctr"/>
          <a:r>
            <a:rPr lang="ru-RU"/>
            <a:t>Бухгалтерия</a:t>
          </a:r>
        </a:p>
      </dgm:t>
    </dgm:pt>
    <dgm:pt modelId="{3C1C09C8-3C9F-4AD1-884A-4685E02B5155}" type="parTrans" cxnId="{826F3D95-FAA2-45E1-9DCE-4E8164B40105}">
      <dgm:prSet/>
      <dgm:spPr/>
      <dgm:t>
        <a:bodyPr/>
        <a:lstStyle/>
        <a:p>
          <a:pPr algn="ctr"/>
          <a:endParaRPr lang="ru-RU"/>
        </a:p>
      </dgm:t>
    </dgm:pt>
    <dgm:pt modelId="{618B3D54-E61A-4C12-AA58-48A49AD1E5A1}" type="sibTrans" cxnId="{826F3D95-FAA2-45E1-9DCE-4E8164B40105}">
      <dgm:prSet/>
      <dgm:spPr/>
      <dgm:t>
        <a:bodyPr/>
        <a:lstStyle/>
        <a:p>
          <a:pPr algn="ctr"/>
          <a:endParaRPr lang="ru-RU"/>
        </a:p>
      </dgm:t>
    </dgm:pt>
    <dgm:pt modelId="{24FACD11-D154-4EE9-91F0-5F980A800957}" type="asst">
      <dgm:prSet phldrT="[Текст]"/>
      <dgm:spPr/>
      <dgm:t>
        <a:bodyPr/>
        <a:lstStyle/>
        <a:p>
          <a:pPr algn="ctr"/>
          <a:r>
            <a:rPr lang="ru-RU"/>
            <a:t>Финансовая служба</a:t>
          </a:r>
        </a:p>
      </dgm:t>
    </dgm:pt>
    <dgm:pt modelId="{6BA4A4F4-60DE-4C12-AA90-F8EC2F9C1C19}" type="parTrans" cxnId="{82E894E0-A9FE-4B8A-B30B-5BA140AA3B48}">
      <dgm:prSet/>
      <dgm:spPr/>
      <dgm:t>
        <a:bodyPr/>
        <a:lstStyle/>
        <a:p>
          <a:pPr algn="ctr"/>
          <a:endParaRPr lang="ru-RU"/>
        </a:p>
      </dgm:t>
    </dgm:pt>
    <dgm:pt modelId="{D1DB6316-B30C-4285-B30A-639312C8AD41}" type="sibTrans" cxnId="{82E894E0-A9FE-4B8A-B30B-5BA140AA3B48}">
      <dgm:prSet/>
      <dgm:spPr/>
      <dgm:t>
        <a:bodyPr/>
        <a:lstStyle/>
        <a:p>
          <a:pPr algn="ctr"/>
          <a:endParaRPr lang="ru-RU"/>
        </a:p>
      </dgm:t>
    </dgm:pt>
    <dgm:pt modelId="{B4E2468E-D49F-467D-B37F-D51F1F9F0A4C}" type="pres">
      <dgm:prSet presAssocID="{D3662C1A-9C23-4DC8-AB85-6520D9407C92}" presName="hierChild1" presStyleCnt="0">
        <dgm:presLayoutVars>
          <dgm:orgChart val="1"/>
          <dgm:chPref val="1"/>
          <dgm:dir/>
          <dgm:animOne val="branch"/>
          <dgm:animLvl val="lvl"/>
          <dgm:resizeHandles/>
        </dgm:presLayoutVars>
      </dgm:prSet>
      <dgm:spPr/>
      <dgm:t>
        <a:bodyPr/>
        <a:lstStyle/>
        <a:p>
          <a:endParaRPr lang="ru-RU"/>
        </a:p>
      </dgm:t>
    </dgm:pt>
    <dgm:pt modelId="{8917D966-77F5-4EEE-B642-4D0339D7467D}" type="pres">
      <dgm:prSet presAssocID="{93F141D2-676A-416B-A69A-75270AA9128B}" presName="hierRoot1" presStyleCnt="0">
        <dgm:presLayoutVars>
          <dgm:hierBranch val="init"/>
        </dgm:presLayoutVars>
      </dgm:prSet>
      <dgm:spPr/>
    </dgm:pt>
    <dgm:pt modelId="{A0CD7385-2F14-4364-BD32-1EA1C8E90623}" type="pres">
      <dgm:prSet presAssocID="{93F141D2-676A-416B-A69A-75270AA9128B}" presName="rootComposite1" presStyleCnt="0"/>
      <dgm:spPr/>
    </dgm:pt>
    <dgm:pt modelId="{1A7ECA2A-AAA4-40D6-B73D-23E3B3C505A7}" type="pres">
      <dgm:prSet presAssocID="{93F141D2-676A-416B-A69A-75270AA9128B}" presName="rootText1" presStyleLbl="node0" presStyleIdx="0" presStyleCnt="1" custLinFactNeighborX="-4407" custLinFactNeighborY="-232">
        <dgm:presLayoutVars>
          <dgm:chPref val="3"/>
        </dgm:presLayoutVars>
      </dgm:prSet>
      <dgm:spPr/>
      <dgm:t>
        <a:bodyPr/>
        <a:lstStyle/>
        <a:p>
          <a:endParaRPr lang="ru-RU"/>
        </a:p>
      </dgm:t>
    </dgm:pt>
    <dgm:pt modelId="{B4502A76-BF21-4FDE-8C27-9B6483B82C34}" type="pres">
      <dgm:prSet presAssocID="{93F141D2-676A-416B-A69A-75270AA9128B}" presName="rootConnector1" presStyleLbl="node1" presStyleIdx="0" presStyleCnt="0"/>
      <dgm:spPr/>
      <dgm:t>
        <a:bodyPr/>
        <a:lstStyle/>
        <a:p>
          <a:endParaRPr lang="ru-RU"/>
        </a:p>
      </dgm:t>
    </dgm:pt>
    <dgm:pt modelId="{22F1A600-9DB9-464D-992A-CAFE36D64D78}" type="pres">
      <dgm:prSet presAssocID="{93F141D2-676A-416B-A69A-75270AA9128B}" presName="hierChild2" presStyleCnt="0"/>
      <dgm:spPr/>
    </dgm:pt>
    <dgm:pt modelId="{FF26B0B6-A635-4522-8CDA-EB4EED704256}" type="pres">
      <dgm:prSet presAssocID="{93F141D2-676A-416B-A69A-75270AA9128B}" presName="hierChild3" presStyleCnt="0"/>
      <dgm:spPr/>
    </dgm:pt>
    <dgm:pt modelId="{190B2F92-DCDF-40FF-9035-99053C787070}" type="pres">
      <dgm:prSet presAssocID="{EB5E7BB5-754A-46C1-92C0-D802A8732962}" presName="Name111" presStyleLbl="parChTrans1D2" presStyleIdx="0" presStyleCnt="3"/>
      <dgm:spPr/>
      <dgm:t>
        <a:bodyPr/>
        <a:lstStyle/>
        <a:p>
          <a:endParaRPr lang="ru-RU"/>
        </a:p>
      </dgm:t>
    </dgm:pt>
    <dgm:pt modelId="{8F223B0E-B702-4029-8D96-A12B6C44D1C7}" type="pres">
      <dgm:prSet presAssocID="{6A062D78-D0DE-402A-9C3A-6BA664ADDA84}" presName="hierRoot3" presStyleCnt="0">
        <dgm:presLayoutVars>
          <dgm:hierBranch val="init"/>
        </dgm:presLayoutVars>
      </dgm:prSet>
      <dgm:spPr/>
    </dgm:pt>
    <dgm:pt modelId="{B2BDE276-AEA5-4683-9B5C-AE5D8B9EE2CD}" type="pres">
      <dgm:prSet presAssocID="{6A062D78-D0DE-402A-9C3A-6BA664ADDA84}" presName="rootComposite3" presStyleCnt="0"/>
      <dgm:spPr/>
    </dgm:pt>
    <dgm:pt modelId="{93707188-AE0D-486B-985E-870A6C47EB44}" type="pres">
      <dgm:prSet presAssocID="{6A062D78-D0DE-402A-9C3A-6BA664ADDA84}" presName="rootText3" presStyleLbl="asst1" presStyleIdx="0" presStyleCnt="7" custLinFactNeighborX="-64176" custLinFactNeighborY="-43066">
        <dgm:presLayoutVars>
          <dgm:chPref val="3"/>
        </dgm:presLayoutVars>
      </dgm:prSet>
      <dgm:spPr/>
      <dgm:t>
        <a:bodyPr/>
        <a:lstStyle/>
        <a:p>
          <a:endParaRPr lang="ru-RU"/>
        </a:p>
      </dgm:t>
    </dgm:pt>
    <dgm:pt modelId="{7D3BD3CB-7216-4C37-B395-E2ACD60F8AC9}" type="pres">
      <dgm:prSet presAssocID="{6A062D78-D0DE-402A-9C3A-6BA664ADDA84}" presName="rootConnector3" presStyleLbl="asst1" presStyleIdx="0" presStyleCnt="7"/>
      <dgm:spPr/>
      <dgm:t>
        <a:bodyPr/>
        <a:lstStyle/>
        <a:p>
          <a:endParaRPr lang="ru-RU"/>
        </a:p>
      </dgm:t>
    </dgm:pt>
    <dgm:pt modelId="{44676599-64FD-48BE-A5AE-DE236C560C4E}" type="pres">
      <dgm:prSet presAssocID="{6A062D78-D0DE-402A-9C3A-6BA664ADDA84}" presName="hierChild6" presStyleCnt="0"/>
      <dgm:spPr/>
    </dgm:pt>
    <dgm:pt modelId="{83E1D1F9-A0E5-4E5F-A887-4FFC08C2BD27}" type="pres">
      <dgm:prSet presAssocID="{6A062D78-D0DE-402A-9C3A-6BA664ADDA84}" presName="hierChild7" presStyleCnt="0"/>
      <dgm:spPr/>
    </dgm:pt>
    <dgm:pt modelId="{20FEAD89-FCCD-4F99-B7CB-0DC8038DC121}" type="pres">
      <dgm:prSet presAssocID="{CF412679-6E6F-44FB-A6EA-4F4A6BD695A5}" presName="Name111" presStyleLbl="parChTrans1D3" presStyleIdx="0" presStyleCnt="4"/>
      <dgm:spPr/>
      <dgm:t>
        <a:bodyPr/>
        <a:lstStyle/>
        <a:p>
          <a:endParaRPr lang="ru-RU"/>
        </a:p>
      </dgm:t>
    </dgm:pt>
    <dgm:pt modelId="{15F00ADD-E39F-4D7E-A77A-9473074F9C3B}" type="pres">
      <dgm:prSet presAssocID="{6705C485-235E-441C-BC5B-556720779276}" presName="hierRoot3" presStyleCnt="0">
        <dgm:presLayoutVars>
          <dgm:hierBranch val="init"/>
        </dgm:presLayoutVars>
      </dgm:prSet>
      <dgm:spPr/>
    </dgm:pt>
    <dgm:pt modelId="{AA511693-79A6-4522-91C1-AC0B2B29FB27}" type="pres">
      <dgm:prSet presAssocID="{6705C485-235E-441C-BC5B-556720779276}" presName="rootComposite3" presStyleCnt="0"/>
      <dgm:spPr/>
    </dgm:pt>
    <dgm:pt modelId="{E9272B45-B97F-4AFF-8B9B-3DE7A4B92242}" type="pres">
      <dgm:prSet presAssocID="{6705C485-235E-441C-BC5B-556720779276}" presName="rootText3" presStyleLbl="asst1" presStyleIdx="1" presStyleCnt="7" custLinFactNeighborX="82711" custLinFactNeighborY="-15624">
        <dgm:presLayoutVars>
          <dgm:chPref val="3"/>
        </dgm:presLayoutVars>
      </dgm:prSet>
      <dgm:spPr/>
      <dgm:t>
        <a:bodyPr/>
        <a:lstStyle/>
        <a:p>
          <a:endParaRPr lang="ru-RU"/>
        </a:p>
      </dgm:t>
    </dgm:pt>
    <dgm:pt modelId="{32064F5E-D480-4351-A99E-FB6E51EF4465}" type="pres">
      <dgm:prSet presAssocID="{6705C485-235E-441C-BC5B-556720779276}" presName="rootConnector3" presStyleLbl="asst1" presStyleIdx="1" presStyleCnt="7"/>
      <dgm:spPr/>
      <dgm:t>
        <a:bodyPr/>
        <a:lstStyle/>
        <a:p>
          <a:endParaRPr lang="ru-RU"/>
        </a:p>
      </dgm:t>
    </dgm:pt>
    <dgm:pt modelId="{1E844916-9078-4495-AD6F-59F7D36840F9}" type="pres">
      <dgm:prSet presAssocID="{6705C485-235E-441C-BC5B-556720779276}" presName="hierChild6" presStyleCnt="0"/>
      <dgm:spPr/>
    </dgm:pt>
    <dgm:pt modelId="{904C5BB0-A766-48EF-84EC-A30F3C7FB545}" type="pres">
      <dgm:prSet presAssocID="{6705C485-235E-441C-BC5B-556720779276}" presName="hierChild7" presStyleCnt="0"/>
      <dgm:spPr/>
    </dgm:pt>
    <dgm:pt modelId="{841684E2-E874-4C55-9D04-E267E2FE390E}" type="pres">
      <dgm:prSet presAssocID="{10FBCE59-302C-45D9-BE9B-061FB7F1A363}" presName="Name111" presStyleLbl="parChTrans1D3" presStyleIdx="1" presStyleCnt="4"/>
      <dgm:spPr/>
      <dgm:t>
        <a:bodyPr/>
        <a:lstStyle/>
        <a:p>
          <a:endParaRPr lang="ru-RU"/>
        </a:p>
      </dgm:t>
    </dgm:pt>
    <dgm:pt modelId="{D1A0AA34-1003-4C2F-82C3-800B21FD7B7E}" type="pres">
      <dgm:prSet presAssocID="{9E7240C8-5034-4331-AB3B-913E5DAAE950}" presName="hierRoot3" presStyleCnt="0">
        <dgm:presLayoutVars>
          <dgm:hierBranch val="init"/>
        </dgm:presLayoutVars>
      </dgm:prSet>
      <dgm:spPr/>
    </dgm:pt>
    <dgm:pt modelId="{A57C2349-BC7F-4327-8643-03118CE8F4A7}" type="pres">
      <dgm:prSet presAssocID="{9E7240C8-5034-4331-AB3B-913E5DAAE950}" presName="rootComposite3" presStyleCnt="0"/>
      <dgm:spPr/>
    </dgm:pt>
    <dgm:pt modelId="{F53EE642-AFE2-4D76-82FE-0D100D2AF0FA}" type="pres">
      <dgm:prSet presAssocID="{9E7240C8-5034-4331-AB3B-913E5DAAE950}" presName="rootText3" presStyleLbl="asst1" presStyleIdx="2" presStyleCnt="7" custLinFactY="25702" custLinFactNeighborX="-49608" custLinFactNeighborY="100000">
        <dgm:presLayoutVars>
          <dgm:chPref val="3"/>
        </dgm:presLayoutVars>
      </dgm:prSet>
      <dgm:spPr/>
      <dgm:t>
        <a:bodyPr/>
        <a:lstStyle/>
        <a:p>
          <a:endParaRPr lang="ru-RU"/>
        </a:p>
      </dgm:t>
    </dgm:pt>
    <dgm:pt modelId="{8694D8D5-703E-45B8-BA79-3BDBAA4F7FEF}" type="pres">
      <dgm:prSet presAssocID="{9E7240C8-5034-4331-AB3B-913E5DAAE950}" presName="rootConnector3" presStyleLbl="asst1" presStyleIdx="2" presStyleCnt="7"/>
      <dgm:spPr/>
      <dgm:t>
        <a:bodyPr/>
        <a:lstStyle/>
        <a:p>
          <a:endParaRPr lang="ru-RU"/>
        </a:p>
      </dgm:t>
    </dgm:pt>
    <dgm:pt modelId="{4CFC1D77-0107-40BF-8A42-B365F69B1340}" type="pres">
      <dgm:prSet presAssocID="{9E7240C8-5034-4331-AB3B-913E5DAAE950}" presName="hierChild6" presStyleCnt="0"/>
      <dgm:spPr/>
    </dgm:pt>
    <dgm:pt modelId="{4A012FB1-6DE2-4EE6-BE71-A474A1120F7F}" type="pres">
      <dgm:prSet presAssocID="{9E7240C8-5034-4331-AB3B-913E5DAAE950}" presName="hierChild7" presStyleCnt="0"/>
      <dgm:spPr/>
    </dgm:pt>
    <dgm:pt modelId="{7A6A99AF-EF43-4B0D-8EFC-4F8160BD40CD}" type="pres">
      <dgm:prSet presAssocID="{862F316C-43BE-4549-B691-6CD8D177ECF3}" presName="Name111" presStyleLbl="parChTrans1D2" presStyleIdx="1" presStyleCnt="3"/>
      <dgm:spPr/>
      <dgm:t>
        <a:bodyPr/>
        <a:lstStyle/>
        <a:p>
          <a:endParaRPr lang="ru-RU"/>
        </a:p>
      </dgm:t>
    </dgm:pt>
    <dgm:pt modelId="{0215414B-9538-47AE-B5AC-E082FD572262}" type="pres">
      <dgm:prSet presAssocID="{D11220C7-76D7-4D41-B66A-90FFEC8F2ACD}" presName="hierRoot3" presStyleCnt="0">
        <dgm:presLayoutVars>
          <dgm:hierBranch val="init"/>
        </dgm:presLayoutVars>
      </dgm:prSet>
      <dgm:spPr/>
    </dgm:pt>
    <dgm:pt modelId="{2B8A94A6-40B4-42DA-87BF-788991A4F9DB}" type="pres">
      <dgm:prSet presAssocID="{D11220C7-76D7-4D41-B66A-90FFEC8F2ACD}" presName="rootComposite3" presStyleCnt="0"/>
      <dgm:spPr/>
    </dgm:pt>
    <dgm:pt modelId="{EA9A8585-BBDC-4515-8ABB-70818E441107}" type="pres">
      <dgm:prSet presAssocID="{D11220C7-76D7-4D41-B66A-90FFEC8F2ACD}" presName="rootText3" presStyleLbl="asst1" presStyleIdx="3" presStyleCnt="7" custLinFactNeighborX="-63755" custLinFactNeighborY="-38844">
        <dgm:presLayoutVars>
          <dgm:chPref val="3"/>
        </dgm:presLayoutVars>
      </dgm:prSet>
      <dgm:spPr/>
      <dgm:t>
        <a:bodyPr/>
        <a:lstStyle/>
        <a:p>
          <a:endParaRPr lang="ru-RU"/>
        </a:p>
      </dgm:t>
    </dgm:pt>
    <dgm:pt modelId="{5B99E7A4-1533-4DB8-A791-430D5A8B988F}" type="pres">
      <dgm:prSet presAssocID="{D11220C7-76D7-4D41-B66A-90FFEC8F2ACD}" presName="rootConnector3" presStyleLbl="asst1" presStyleIdx="3" presStyleCnt="7"/>
      <dgm:spPr/>
      <dgm:t>
        <a:bodyPr/>
        <a:lstStyle/>
        <a:p>
          <a:endParaRPr lang="ru-RU"/>
        </a:p>
      </dgm:t>
    </dgm:pt>
    <dgm:pt modelId="{6E5943CD-B928-426E-BF74-04863CEC7EAE}" type="pres">
      <dgm:prSet presAssocID="{D11220C7-76D7-4D41-B66A-90FFEC8F2ACD}" presName="hierChild6" presStyleCnt="0"/>
      <dgm:spPr/>
    </dgm:pt>
    <dgm:pt modelId="{7CA68422-00B3-40A5-9DC5-29147195396F}" type="pres">
      <dgm:prSet presAssocID="{D11220C7-76D7-4D41-B66A-90FFEC8F2ACD}" presName="hierChild7" presStyleCnt="0"/>
      <dgm:spPr/>
    </dgm:pt>
    <dgm:pt modelId="{61E9F444-500A-4B3F-B332-AAAB1FD38705}" type="pres">
      <dgm:prSet presAssocID="{28C86487-883E-4AD3-BD7C-386C46C0B899}" presName="Name111" presStyleLbl="parChTrans1D2" presStyleIdx="2" presStyleCnt="3"/>
      <dgm:spPr/>
      <dgm:t>
        <a:bodyPr/>
        <a:lstStyle/>
        <a:p>
          <a:endParaRPr lang="ru-RU"/>
        </a:p>
      </dgm:t>
    </dgm:pt>
    <dgm:pt modelId="{1D7B80B1-72B2-4B1E-80A9-548455F01E78}" type="pres">
      <dgm:prSet presAssocID="{AE01CFE7-F692-4D65-B5A1-BFA4ECA357F0}" presName="hierRoot3" presStyleCnt="0">
        <dgm:presLayoutVars>
          <dgm:hierBranch val="init"/>
        </dgm:presLayoutVars>
      </dgm:prSet>
      <dgm:spPr/>
    </dgm:pt>
    <dgm:pt modelId="{043205B2-5750-435D-A702-EE9F4A3BE455}" type="pres">
      <dgm:prSet presAssocID="{AE01CFE7-F692-4D65-B5A1-BFA4ECA357F0}" presName="rootComposite3" presStyleCnt="0"/>
      <dgm:spPr/>
    </dgm:pt>
    <dgm:pt modelId="{41192830-5A48-4DE1-88F5-297D287EDF99}" type="pres">
      <dgm:prSet presAssocID="{AE01CFE7-F692-4D65-B5A1-BFA4ECA357F0}" presName="rootText3" presStyleLbl="asst1" presStyleIdx="4" presStyleCnt="7" custLinFactX="116800" custLinFactY="-126717" custLinFactNeighborX="200000" custLinFactNeighborY="-200000">
        <dgm:presLayoutVars>
          <dgm:chPref val="3"/>
        </dgm:presLayoutVars>
      </dgm:prSet>
      <dgm:spPr/>
      <dgm:t>
        <a:bodyPr/>
        <a:lstStyle/>
        <a:p>
          <a:endParaRPr lang="ru-RU"/>
        </a:p>
      </dgm:t>
    </dgm:pt>
    <dgm:pt modelId="{7001CC59-8FE5-47C2-9513-1C0029B1E503}" type="pres">
      <dgm:prSet presAssocID="{AE01CFE7-F692-4D65-B5A1-BFA4ECA357F0}" presName="rootConnector3" presStyleLbl="asst1" presStyleIdx="4" presStyleCnt="7"/>
      <dgm:spPr/>
      <dgm:t>
        <a:bodyPr/>
        <a:lstStyle/>
        <a:p>
          <a:endParaRPr lang="ru-RU"/>
        </a:p>
      </dgm:t>
    </dgm:pt>
    <dgm:pt modelId="{A5FDC800-F09E-45FE-B14B-8E06D54FA427}" type="pres">
      <dgm:prSet presAssocID="{AE01CFE7-F692-4D65-B5A1-BFA4ECA357F0}" presName="hierChild6" presStyleCnt="0"/>
      <dgm:spPr/>
    </dgm:pt>
    <dgm:pt modelId="{49FC7C56-B0E0-4209-8CDD-2BBB326156B9}" type="pres">
      <dgm:prSet presAssocID="{AE01CFE7-F692-4D65-B5A1-BFA4ECA357F0}" presName="hierChild7" presStyleCnt="0"/>
      <dgm:spPr/>
    </dgm:pt>
    <dgm:pt modelId="{0514DC47-B850-482B-BB6F-B8DBE0108655}" type="pres">
      <dgm:prSet presAssocID="{3C1C09C8-3C9F-4AD1-884A-4685E02B5155}" presName="Name111" presStyleLbl="parChTrans1D3" presStyleIdx="2" presStyleCnt="4"/>
      <dgm:spPr/>
      <dgm:t>
        <a:bodyPr/>
        <a:lstStyle/>
        <a:p>
          <a:endParaRPr lang="ru-RU"/>
        </a:p>
      </dgm:t>
    </dgm:pt>
    <dgm:pt modelId="{D8F5E353-225A-400B-A602-063A853DF4EF}" type="pres">
      <dgm:prSet presAssocID="{56EF332D-6CAF-4A6A-A7DC-2E36CEB38DA3}" presName="hierRoot3" presStyleCnt="0">
        <dgm:presLayoutVars>
          <dgm:hierBranch val="init"/>
        </dgm:presLayoutVars>
      </dgm:prSet>
      <dgm:spPr/>
    </dgm:pt>
    <dgm:pt modelId="{588BED68-8578-4D96-8A98-97505F85E202}" type="pres">
      <dgm:prSet presAssocID="{56EF332D-6CAF-4A6A-A7DC-2E36CEB38DA3}" presName="rootComposite3" presStyleCnt="0"/>
      <dgm:spPr/>
    </dgm:pt>
    <dgm:pt modelId="{3B7706EA-C5A4-4289-A3E3-65FBA37DB49B}" type="pres">
      <dgm:prSet presAssocID="{56EF332D-6CAF-4A6A-A7DC-2E36CEB38DA3}" presName="rootText3" presStyleLbl="asst1" presStyleIdx="5" presStyleCnt="7" custLinFactX="100000" custLinFactY="-85080" custLinFactNeighborX="178355" custLinFactNeighborY="-100000">
        <dgm:presLayoutVars>
          <dgm:chPref val="3"/>
        </dgm:presLayoutVars>
      </dgm:prSet>
      <dgm:spPr/>
      <dgm:t>
        <a:bodyPr/>
        <a:lstStyle/>
        <a:p>
          <a:endParaRPr lang="ru-RU"/>
        </a:p>
      </dgm:t>
    </dgm:pt>
    <dgm:pt modelId="{AF6D25F9-9229-4FDB-96A4-55DDD87728FC}" type="pres">
      <dgm:prSet presAssocID="{56EF332D-6CAF-4A6A-A7DC-2E36CEB38DA3}" presName="rootConnector3" presStyleLbl="asst1" presStyleIdx="5" presStyleCnt="7"/>
      <dgm:spPr/>
      <dgm:t>
        <a:bodyPr/>
        <a:lstStyle/>
        <a:p>
          <a:endParaRPr lang="ru-RU"/>
        </a:p>
      </dgm:t>
    </dgm:pt>
    <dgm:pt modelId="{56C0CE6E-0B9B-427C-B2DE-9BAD39CB4E9F}" type="pres">
      <dgm:prSet presAssocID="{56EF332D-6CAF-4A6A-A7DC-2E36CEB38DA3}" presName="hierChild6" presStyleCnt="0"/>
      <dgm:spPr/>
    </dgm:pt>
    <dgm:pt modelId="{CAEF71D9-0982-44C3-8BCE-6EE72130529C}" type="pres">
      <dgm:prSet presAssocID="{56EF332D-6CAF-4A6A-A7DC-2E36CEB38DA3}" presName="hierChild7" presStyleCnt="0"/>
      <dgm:spPr/>
    </dgm:pt>
    <dgm:pt modelId="{B302E6D6-CE1C-44FB-9602-046EDE3C3234}" type="pres">
      <dgm:prSet presAssocID="{6BA4A4F4-60DE-4C12-AA90-F8EC2F9C1C19}" presName="Name111" presStyleLbl="parChTrans1D3" presStyleIdx="3" presStyleCnt="4"/>
      <dgm:spPr/>
      <dgm:t>
        <a:bodyPr/>
        <a:lstStyle/>
        <a:p>
          <a:endParaRPr lang="ru-RU"/>
        </a:p>
      </dgm:t>
    </dgm:pt>
    <dgm:pt modelId="{1CA4534D-2324-4E78-BC4D-CBA01BE6008D}" type="pres">
      <dgm:prSet presAssocID="{24FACD11-D154-4EE9-91F0-5F980A800957}" presName="hierRoot3" presStyleCnt="0">
        <dgm:presLayoutVars>
          <dgm:hierBranch val="init"/>
        </dgm:presLayoutVars>
      </dgm:prSet>
      <dgm:spPr/>
    </dgm:pt>
    <dgm:pt modelId="{F9458E6F-8802-4FC0-A912-6566204B9BEB}" type="pres">
      <dgm:prSet presAssocID="{24FACD11-D154-4EE9-91F0-5F980A800957}" presName="rootComposite3" presStyleCnt="0"/>
      <dgm:spPr/>
    </dgm:pt>
    <dgm:pt modelId="{8381EC0A-5D95-4239-8523-7ADFA7F39967}" type="pres">
      <dgm:prSet presAssocID="{24FACD11-D154-4EE9-91F0-5F980A800957}" presName="rootText3" presStyleLbl="asst1" presStyleIdx="6" presStyleCnt="7" custLinFactX="62312" custLinFactY="-127562" custLinFactNeighborX="100000" custLinFactNeighborY="-200000">
        <dgm:presLayoutVars>
          <dgm:chPref val="3"/>
        </dgm:presLayoutVars>
      </dgm:prSet>
      <dgm:spPr/>
      <dgm:t>
        <a:bodyPr/>
        <a:lstStyle/>
        <a:p>
          <a:endParaRPr lang="ru-RU"/>
        </a:p>
      </dgm:t>
    </dgm:pt>
    <dgm:pt modelId="{34EDF11A-55B6-48B7-B8F0-0234247929E6}" type="pres">
      <dgm:prSet presAssocID="{24FACD11-D154-4EE9-91F0-5F980A800957}" presName="rootConnector3" presStyleLbl="asst1" presStyleIdx="6" presStyleCnt="7"/>
      <dgm:spPr/>
      <dgm:t>
        <a:bodyPr/>
        <a:lstStyle/>
        <a:p>
          <a:endParaRPr lang="ru-RU"/>
        </a:p>
      </dgm:t>
    </dgm:pt>
    <dgm:pt modelId="{319253D7-44BA-4562-B351-139EE49B39AE}" type="pres">
      <dgm:prSet presAssocID="{24FACD11-D154-4EE9-91F0-5F980A800957}" presName="hierChild6" presStyleCnt="0"/>
      <dgm:spPr/>
    </dgm:pt>
    <dgm:pt modelId="{B3B7E818-6D3E-4C5B-AF04-E7B416631F16}" type="pres">
      <dgm:prSet presAssocID="{24FACD11-D154-4EE9-91F0-5F980A800957}" presName="hierChild7" presStyleCnt="0"/>
      <dgm:spPr/>
    </dgm:pt>
  </dgm:ptLst>
  <dgm:cxnLst>
    <dgm:cxn modelId="{BFC52B5C-A086-41D8-B49F-36559B3B5705}" type="presOf" srcId="{56EF332D-6CAF-4A6A-A7DC-2E36CEB38DA3}" destId="{AF6D25F9-9229-4FDB-96A4-55DDD87728FC}" srcOrd="1" destOrd="0" presId="urn:microsoft.com/office/officeart/2005/8/layout/orgChart1"/>
    <dgm:cxn modelId="{7AAC7797-5E82-42F1-AA5F-92D5F1B7CBDD}" srcId="{6A062D78-D0DE-402A-9C3A-6BA664ADDA84}" destId="{9E7240C8-5034-4331-AB3B-913E5DAAE950}" srcOrd="1" destOrd="0" parTransId="{10FBCE59-302C-45D9-BE9B-061FB7F1A363}" sibTransId="{C527F849-8BEC-4D87-875D-DB6E00F9FC0A}"/>
    <dgm:cxn modelId="{CBF4A055-3847-4D14-92BD-B5986273BB2D}" type="presOf" srcId="{24FACD11-D154-4EE9-91F0-5F980A800957}" destId="{34EDF11A-55B6-48B7-B8F0-0234247929E6}" srcOrd="1" destOrd="0" presId="urn:microsoft.com/office/officeart/2005/8/layout/orgChart1"/>
    <dgm:cxn modelId="{1033725B-21B3-42CD-8060-72FB934DFA88}" srcId="{6A062D78-D0DE-402A-9C3A-6BA664ADDA84}" destId="{6705C485-235E-441C-BC5B-556720779276}" srcOrd="0" destOrd="0" parTransId="{CF412679-6E6F-44FB-A6EA-4F4A6BD695A5}" sibTransId="{00A4CD76-EA88-4448-BD85-2D0700A9993E}"/>
    <dgm:cxn modelId="{608C8655-6200-4946-AE7E-6CBDF6141A55}" type="presOf" srcId="{6A062D78-D0DE-402A-9C3A-6BA664ADDA84}" destId="{93707188-AE0D-486B-985E-870A6C47EB44}" srcOrd="0" destOrd="0" presId="urn:microsoft.com/office/officeart/2005/8/layout/orgChart1"/>
    <dgm:cxn modelId="{826F3D95-FAA2-45E1-9DCE-4E8164B40105}" srcId="{AE01CFE7-F692-4D65-B5A1-BFA4ECA357F0}" destId="{56EF332D-6CAF-4A6A-A7DC-2E36CEB38DA3}" srcOrd="0" destOrd="0" parTransId="{3C1C09C8-3C9F-4AD1-884A-4685E02B5155}" sibTransId="{618B3D54-E61A-4C12-AA58-48A49AD1E5A1}"/>
    <dgm:cxn modelId="{096ED43D-9DC8-4EA1-B573-081CB008DEF2}" type="presOf" srcId="{AE01CFE7-F692-4D65-B5A1-BFA4ECA357F0}" destId="{7001CC59-8FE5-47C2-9513-1C0029B1E503}" srcOrd="1" destOrd="0" presId="urn:microsoft.com/office/officeart/2005/8/layout/orgChart1"/>
    <dgm:cxn modelId="{AC637ED6-9DC2-4E6A-AD18-EAED402ADCEA}" type="presOf" srcId="{862F316C-43BE-4549-B691-6CD8D177ECF3}" destId="{7A6A99AF-EF43-4B0D-8EFC-4F8160BD40CD}" srcOrd="0" destOrd="0" presId="urn:microsoft.com/office/officeart/2005/8/layout/orgChart1"/>
    <dgm:cxn modelId="{5E618507-A20F-45D0-8E65-31BAACF0C7F8}" type="presOf" srcId="{EB5E7BB5-754A-46C1-92C0-D802A8732962}" destId="{190B2F92-DCDF-40FF-9035-99053C787070}" srcOrd="0" destOrd="0" presId="urn:microsoft.com/office/officeart/2005/8/layout/orgChart1"/>
    <dgm:cxn modelId="{57CF3AAC-B88B-42D1-9871-2DD65299E34B}" type="presOf" srcId="{CF412679-6E6F-44FB-A6EA-4F4A6BD695A5}" destId="{20FEAD89-FCCD-4F99-B7CB-0DC8038DC121}" srcOrd="0" destOrd="0" presId="urn:microsoft.com/office/officeart/2005/8/layout/orgChart1"/>
    <dgm:cxn modelId="{657FFE60-8030-4C29-AEFD-0F9C418FD611}" type="presOf" srcId="{D3662C1A-9C23-4DC8-AB85-6520D9407C92}" destId="{B4E2468E-D49F-467D-B37F-D51F1F9F0A4C}" srcOrd="0" destOrd="0" presId="urn:microsoft.com/office/officeart/2005/8/layout/orgChart1"/>
    <dgm:cxn modelId="{5DD2B4A7-3E2D-494D-BC7E-843D9B1AE1B7}" type="presOf" srcId="{93F141D2-676A-416B-A69A-75270AA9128B}" destId="{B4502A76-BF21-4FDE-8C27-9B6483B82C34}" srcOrd="1" destOrd="0" presId="urn:microsoft.com/office/officeart/2005/8/layout/orgChart1"/>
    <dgm:cxn modelId="{A4121B7F-3CAC-4EA5-A44F-AB9C1AEAD7E8}" type="presOf" srcId="{AE01CFE7-F692-4D65-B5A1-BFA4ECA357F0}" destId="{41192830-5A48-4DE1-88F5-297D287EDF99}" srcOrd="0" destOrd="0" presId="urn:microsoft.com/office/officeart/2005/8/layout/orgChart1"/>
    <dgm:cxn modelId="{0168372B-D83A-47BA-80FC-68A8B490B4E3}" srcId="{93F141D2-676A-416B-A69A-75270AA9128B}" destId="{6A062D78-D0DE-402A-9C3A-6BA664ADDA84}" srcOrd="0" destOrd="0" parTransId="{EB5E7BB5-754A-46C1-92C0-D802A8732962}" sibTransId="{ABD487B3-4702-4B94-A353-4EB75265E20B}"/>
    <dgm:cxn modelId="{715514DA-D10E-4635-9C0F-02FECCDC728C}" type="presOf" srcId="{6A062D78-D0DE-402A-9C3A-6BA664ADDA84}" destId="{7D3BD3CB-7216-4C37-B395-E2ACD60F8AC9}" srcOrd="1" destOrd="0" presId="urn:microsoft.com/office/officeart/2005/8/layout/orgChart1"/>
    <dgm:cxn modelId="{7D4D78D4-F555-4CA0-959A-6226B96A534C}" type="presOf" srcId="{28C86487-883E-4AD3-BD7C-386C46C0B899}" destId="{61E9F444-500A-4B3F-B332-AAAB1FD38705}" srcOrd="0" destOrd="0" presId="urn:microsoft.com/office/officeart/2005/8/layout/orgChart1"/>
    <dgm:cxn modelId="{2A190A21-20B7-410E-826D-85CA2EA4A3B6}" type="presOf" srcId="{D11220C7-76D7-4D41-B66A-90FFEC8F2ACD}" destId="{EA9A8585-BBDC-4515-8ABB-70818E441107}" srcOrd="0" destOrd="0" presId="urn:microsoft.com/office/officeart/2005/8/layout/orgChart1"/>
    <dgm:cxn modelId="{77CD11C6-CD00-491D-83C5-6E295F3620FC}" type="presOf" srcId="{D11220C7-76D7-4D41-B66A-90FFEC8F2ACD}" destId="{5B99E7A4-1533-4DB8-A791-430D5A8B988F}" srcOrd="1" destOrd="0" presId="urn:microsoft.com/office/officeart/2005/8/layout/orgChart1"/>
    <dgm:cxn modelId="{3FC958E5-896E-407C-A4CB-CFA112E2FB46}" type="presOf" srcId="{24FACD11-D154-4EE9-91F0-5F980A800957}" destId="{8381EC0A-5D95-4239-8523-7ADFA7F39967}" srcOrd="0" destOrd="0" presId="urn:microsoft.com/office/officeart/2005/8/layout/orgChart1"/>
    <dgm:cxn modelId="{76C0ED4D-A0DB-47E5-B2CA-D0DE093A2437}" type="presOf" srcId="{6705C485-235E-441C-BC5B-556720779276}" destId="{32064F5E-D480-4351-A99E-FB6E51EF4465}" srcOrd="1" destOrd="0" presId="urn:microsoft.com/office/officeart/2005/8/layout/orgChart1"/>
    <dgm:cxn modelId="{5F2D8999-14EF-4E0E-A140-6F90FD76410F}" type="presOf" srcId="{6705C485-235E-441C-BC5B-556720779276}" destId="{E9272B45-B97F-4AFF-8B9B-3DE7A4B92242}" srcOrd="0" destOrd="0" presId="urn:microsoft.com/office/officeart/2005/8/layout/orgChart1"/>
    <dgm:cxn modelId="{1B500A20-CE80-48F8-ABEA-F96102E79D4E}" type="presOf" srcId="{56EF332D-6CAF-4A6A-A7DC-2E36CEB38DA3}" destId="{3B7706EA-C5A4-4289-A3E3-65FBA37DB49B}" srcOrd="0" destOrd="0" presId="urn:microsoft.com/office/officeart/2005/8/layout/orgChart1"/>
    <dgm:cxn modelId="{82C06045-CEF0-43AE-9D53-F2B162935844}" type="presOf" srcId="{10FBCE59-302C-45D9-BE9B-061FB7F1A363}" destId="{841684E2-E874-4C55-9D04-E267E2FE390E}" srcOrd="0" destOrd="0" presId="urn:microsoft.com/office/officeart/2005/8/layout/orgChart1"/>
    <dgm:cxn modelId="{E3C89A5E-CB22-4756-AC5F-ED88AB677228}" type="presOf" srcId="{93F141D2-676A-416B-A69A-75270AA9128B}" destId="{1A7ECA2A-AAA4-40D6-B73D-23E3B3C505A7}" srcOrd="0" destOrd="0" presId="urn:microsoft.com/office/officeart/2005/8/layout/orgChart1"/>
    <dgm:cxn modelId="{55437675-BCAE-4DDE-B2F0-E11C0893A360}" type="presOf" srcId="{6BA4A4F4-60DE-4C12-AA90-F8EC2F9C1C19}" destId="{B302E6D6-CE1C-44FB-9602-046EDE3C3234}" srcOrd="0" destOrd="0" presId="urn:microsoft.com/office/officeart/2005/8/layout/orgChart1"/>
    <dgm:cxn modelId="{A9572362-50AE-4370-BAFB-24678E0D3969}" type="presOf" srcId="{9E7240C8-5034-4331-AB3B-913E5DAAE950}" destId="{8694D8D5-703E-45B8-BA79-3BDBAA4F7FEF}" srcOrd="1" destOrd="0" presId="urn:microsoft.com/office/officeart/2005/8/layout/orgChart1"/>
    <dgm:cxn modelId="{9D13D3AD-F7AC-43A5-8BE0-7A855D702E88}" srcId="{D3662C1A-9C23-4DC8-AB85-6520D9407C92}" destId="{93F141D2-676A-416B-A69A-75270AA9128B}" srcOrd="0" destOrd="0" parTransId="{FA9BBEFF-3BDC-4709-874E-6F0A0DF6E7DE}" sibTransId="{D711CAC9-983C-4AAB-B9C8-B9CA8B92C251}"/>
    <dgm:cxn modelId="{BE787979-055D-41F0-8588-F7C8E9365F72}" srcId="{93F141D2-676A-416B-A69A-75270AA9128B}" destId="{D11220C7-76D7-4D41-B66A-90FFEC8F2ACD}" srcOrd="1" destOrd="0" parTransId="{862F316C-43BE-4549-B691-6CD8D177ECF3}" sibTransId="{E6EC63B1-3E9B-48B9-9B97-4975D5D81D79}"/>
    <dgm:cxn modelId="{82E894E0-A9FE-4B8A-B30B-5BA140AA3B48}" srcId="{AE01CFE7-F692-4D65-B5A1-BFA4ECA357F0}" destId="{24FACD11-D154-4EE9-91F0-5F980A800957}" srcOrd="1" destOrd="0" parTransId="{6BA4A4F4-60DE-4C12-AA90-F8EC2F9C1C19}" sibTransId="{D1DB6316-B30C-4285-B30A-639312C8AD41}"/>
    <dgm:cxn modelId="{C20FC825-AE0E-4D99-89AC-DC10797879B3}" srcId="{93F141D2-676A-416B-A69A-75270AA9128B}" destId="{AE01CFE7-F692-4D65-B5A1-BFA4ECA357F0}" srcOrd="2" destOrd="0" parTransId="{28C86487-883E-4AD3-BD7C-386C46C0B899}" sibTransId="{1E4AB733-531C-4339-81E7-AA32F648EF81}"/>
    <dgm:cxn modelId="{C67A8940-6A99-4147-A760-B9A5A7227233}" type="presOf" srcId="{3C1C09C8-3C9F-4AD1-884A-4685E02B5155}" destId="{0514DC47-B850-482B-BB6F-B8DBE0108655}" srcOrd="0" destOrd="0" presId="urn:microsoft.com/office/officeart/2005/8/layout/orgChart1"/>
    <dgm:cxn modelId="{8BD5775B-17AD-4EF9-8E10-81A30B84AA4D}" type="presOf" srcId="{9E7240C8-5034-4331-AB3B-913E5DAAE950}" destId="{F53EE642-AFE2-4D76-82FE-0D100D2AF0FA}" srcOrd="0" destOrd="0" presId="urn:microsoft.com/office/officeart/2005/8/layout/orgChart1"/>
    <dgm:cxn modelId="{80DC306B-CCC0-44CB-BD4A-C9C74688E1E7}" type="presParOf" srcId="{B4E2468E-D49F-467D-B37F-D51F1F9F0A4C}" destId="{8917D966-77F5-4EEE-B642-4D0339D7467D}" srcOrd="0" destOrd="0" presId="urn:microsoft.com/office/officeart/2005/8/layout/orgChart1"/>
    <dgm:cxn modelId="{BD1FF44C-AC72-4BB3-8DEE-2BEE37654B78}" type="presParOf" srcId="{8917D966-77F5-4EEE-B642-4D0339D7467D}" destId="{A0CD7385-2F14-4364-BD32-1EA1C8E90623}" srcOrd="0" destOrd="0" presId="urn:microsoft.com/office/officeart/2005/8/layout/orgChart1"/>
    <dgm:cxn modelId="{6099EE08-5CFB-4827-A10E-F59C98DC68E4}" type="presParOf" srcId="{A0CD7385-2F14-4364-BD32-1EA1C8E90623}" destId="{1A7ECA2A-AAA4-40D6-B73D-23E3B3C505A7}" srcOrd="0" destOrd="0" presId="urn:microsoft.com/office/officeart/2005/8/layout/orgChart1"/>
    <dgm:cxn modelId="{C587E27A-42FE-4AA8-BA98-97D9DB056007}" type="presParOf" srcId="{A0CD7385-2F14-4364-BD32-1EA1C8E90623}" destId="{B4502A76-BF21-4FDE-8C27-9B6483B82C34}" srcOrd="1" destOrd="0" presId="urn:microsoft.com/office/officeart/2005/8/layout/orgChart1"/>
    <dgm:cxn modelId="{B8C36FFE-F132-44A6-9E0E-F7CF441EB486}" type="presParOf" srcId="{8917D966-77F5-4EEE-B642-4D0339D7467D}" destId="{22F1A600-9DB9-464D-992A-CAFE36D64D78}" srcOrd="1" destOrd="0" presId="urn:microsoft.com/office/officeart/2005/8/layout/orgChart1"/>
    <dgm:cxn modelId="{E27B006A-8DAB-437A-AA71-86EF40371BFC}" type="presParOf" srcId="{8917D966-77F5-4EEE-B642-4D0339D7467D}" destId="{FF26B0B6-A635-4522-8CDA-EB4EED704256}" srcOrd="2" destOrd="0" presId="urn:microsoft.com/office/officeart/2005/8/layout/orgChart1"/>
    <dgm:cxn modelId="{8B982F30-BD4C-40AC-BD67-23834E6D05F5}" type="presParOf" srcId="{FF26B0B6-A635-4522-8CDA-EB4EED704256}" destId="{190B2F92-DCDF-40FF-9035-99053C787070}" srcOrd="0" destOrd="0" presId="urn:microsoft.com/office/officeart/2005/8/layout/orgChart1"/>
    <dgm:cxn modelId="{6F9E12C4-4A2A-4B97-B3B7-0CC1C0F4C4BD}" type="presParOf" srcId="{FF26B0B6-A635-4522-8CDA-EB4EED704256}" destId="{8F223B0E-B702-4029-8D96-A12B6C44D1C7}" srcOrd="1" destOrd="0" presId="urn:microsoft.com/office/officeart/2005/8/layout/orgChart1"/>
    <dgm:cxn modelId="{1B7D319B-1BA0-4095-BEFE-99837D2B6C39}" type="presParOf" srcId="{8F223B0E-B702-4029-8D96-A12B6C44D1C7}" destId="{B2BDE276-AEA5-4683-9B5C-AE5D8B9EE2CD}" srcOrd="0" destOrd="0" presId="urn:microsoft.com/office/officeart/2005/8/layout/orgChart1"/>
    <dgm:cxn modelId="{573CEF29-9AF6-4E22-87B4-659967BEFF49}" type="presParOf" srcId="{B2BDE276-AEA5-4683-9B5C-AE5D8B9EE2CD}" destId="{93707188-AE0D-486B-985E-870A6C47EB44}" srcOrd="0" destOrd="0" presId="urn:microsoft.com/office/officeart/2005/8/layout/orgChart1"/>
    <dgm:cxn modelId="{5835550B-CBC2-4864-BE85-69C491D98EAC}" type="presParOf" srcId="{B2BDE276-AEA5-4683-9B5C-AE5D8B9EE2CD}" destId="{7D3BD3CB-7216-4C37-B395-E2ACD60F8AC9}" srcOrd="1" destOrd="0" presId="urn:microsoft.com/office/officeart/2005/8/layout/orgChart1"/>
    <dgm:cxn modelId="{D8A1EFF3-FFCE-4378-BE25-093B3428AE5E}" type="presParOf" srcId="{8F223B0E-B702-4029-8D96-A12B6C44D1C7}" destId="{44676599-64FD-48BE-A5AE-DE236C560C4E}" srcOrd="1" destOrd="0" presId="urn:microsoft.com/office/officeart/2005/8/layout/orgChart1"/>
    <dgm:cxn modelId="{467D890A-6EA4-4BAB-BA98-92893A019A50}" type="presParOf" srcId="{8F223B0E-B702-4029-8D96-A12B6C44D1C7}" destId="{83E1D1F9-A0E5-4E5F-A887-4FFC08C2BD27}" srcOrd="2" destOrd="0" presId="urn:microsoft.com/office/officeart/2005/8/layout/orgChart1"/>
    <dgm:cxn modelId="{422633EE-0052-4E16-84D4-81707C99B5BC}" type="presParOf" srcId="{83E1D1F9-A0E5-4E5F-A887-4FFC08C2BD27}" destId="{20FEAD89-FCCD-4F99-B7CB-0DC8038DC121}" srcOrd="0" destOrd="0" presId="urn:microsoft.com/office/officeart/2005/8/layout/orgChart1"/>
    <dgm:cxn modelId="{463572B2-B140-4721-B653-76122C395005}" type="presParOf" srcId="{83E1D1F9-A0E5-4E5F-A887-4FFC08C2BD27}" destId="{15F00ADD-E39F-4D7E-A77A-9473074F9C3B}" srcOrd="1" destOrd="0" presId="urn:microsoft.com/office/officeart/2005/8/layout/orgChart1"/>
    <dgm:cxn modelId="{817D682C-C4BB-4945-95F7-F6B4772B13EF}" type="presParOf" srcId="{15F00ADD-E39F-4D7E-A77A-9473074F9C3B}" destId="{AA511693-79A6-4522-91C1-AC0B2B29FB27}" srcOrd="0" destOrd="0" presId="urn:microsoft.com/office/officeart/2005/8/layout/orgChart1"/>
    <dgm:cxn modelId="{01B6535A-48E7-4338-A167-C8FF86DE8F05}" type="presParOf" srcId="{AA511693-79A6-4522-91C1-AC0B2B29FB27}" destId="{E9272B45-B97F-4AFF-8B9B-3DE7A4B92242}" srcOrd="0" destOrd="0" presId="urn:microsoft.com/office/officeart/2005/8/layout/orgChart1"/>
    <dgm:cxn modelId="{973000BB-1ADA-4E7F-8516-37743FBAA439}" type="presParOf" srcId="{AA511693-79A6-4522-91C1-AC0B2B29FB27}" destId="{32064F5E-D480-4351-A99E-FB6E51EF4465}" srcOrd="1" destOrd="0" presId="urn:microsoft.com/office/officeart/2005/8/layout/orgChart1"/>
    <dgm:cxn modelId="{62146568-AE7B-4609-BDAD-465B743C3F8F}" type="presParOf" srcId="{15F00ADD-E39F-4D7E-A77A-9473074F9C3B}" destId="{1E844916-9078-4495-AD6F-59F7D36840F9}" srcOrd="1" destOrd="0" presId="urn:microsoft.com/office/officeart/2005/8/layout/orgChart1"/>
    <dgm:cxn modelId="{E118F246-BFBB-4EE8-97AF-6E76AFE77B06}" type="presParOf" srcId="{15F00ADD-E39F-4D7E-A77A-9473074F9C3B}" destId="{904C5BB0-A766-48EF-84EC-A30F3C7FB545}" srcOrd="2" destOrd="0" presId="urn:microsoft.com/office/officeart/2005/8/layout/orgChart1"/>
    <dgm:cxn modelId="{953380C0-BBE9-46DD-9FF0-32A899E635AE}" type="presParOf" srcId="{83E1D1F9-A0E5-4E5F-A887-4FFC08C2BD27}" destId="{841684E2-E874-4C55-9D04-E267E2FE390E}" srcOrd="2" destOrd="0" presId="urn:microsoft.com/office/officeart/2005/8/layout/orgChart1"/>
    <dgm:cxn modelId="{ECFBC925-5321-401B-8353-9D00BBFC5420}" type="presParOf" srcId="{83E1D1F9-A0E5-4E5F-A887-4FFC08C2BD27}" destId="{D1A0AA34-1003-4C2F-82C3-800B21FD7B7E}" srcOrd="3" destOrd="0" presId="urn:microsoft.com/office/officeart/2005/8/layout/orgChart1"/>
    <dgm:cxn modelId="{81F7D978-A67D-4B45-BA09-D0AD4581813C}" type="presParOf" srcId="{D1A0AA34-1003-4C2F-82C3-800B21FD7B7E}" destId="{A57C2349-BC7F-4327-8643-03118CE8F4A7}" srcOrd="0" destOrd="0" presId="urn:microsoft.com/office/officeart/2005/8/layout/orgChart1"/>
    <dgm:cxn modelId="{92B69164-923C-4FC8-9B83-4ACB720F8F62}" type="presParOf" srcId="{A57C2349-BC7F-4327-8643-03118CE8F4A7}" destId="{F53EE642-AFE2-4D76-82FE-0D100D2AF0FA}" srcOrd="0" destOrd="0" presId="urn:microsoft.com/office/officeart/2005/8/layout/orgChart1"/>
    <dgm:cxn modelId="{28455A7B-BF1A-477C-B30B-45CB45BEBB40}" type="presParOf" srcId="{A57C2349-BC7F-4327-8643-03118CE8F4A7}" destId="{8694D8D5-703E-45B8-BA79-3BDBAA4F7FEF}" srcOrd="1" destOrd="0" presId="urn:microsoft.com/office/officeart/2005/8/layout/orgChart1"/>
    <dgm:cxn modelId="{DBDDCA27-89DC-4A48-8F3D-5276BCBBD057}" type="presParOf" srcId="{D1A0AA34-1003-4C2F-82C3-800B21FD7B7E}" destId="{4CFC1D77-0107-40BF-8A42-B365F69B1340}" srcOrd="1" destOrd="0" presId="urn:microsoft.com/office/officeart/2005/8/layout/orgChart1"/>
    <dgm:cxn modelId="{93DC5F6D-E88F-4983-92C1-24ACA7CA15E6}" type="presParOf" srcId="{D1A0AA34-1003-4C2F-82C3-800B21FD7B7E}" destId="{4A012FB1-6DE2-4EE6-BE71-A474A1120F7F}" srcOrd="2" destOrd="0" presId="urn:microsoft.com/office/officeart/2005/8/layout/orgChart1"/>
    <dgm:cxn modelId="{58619E54-4842-496E-87C0-D4202603CD7F}" type="presParOf" srcId="{FF26B0B6-A635-4522-8CDA-EB4EED704256}" destId="{7A6A99AF-EF43-4B0D-8EFC-4F8160BD40CD}" srcOrd="2" destOrd="0" presId="urn:microsoft.com/office/officeart/2005/8/layout/orgChart1"/>
    <dgm:cxn modelId="{60E04D7B-1B13-4AA9-9CE6-9D9DCD084338}" type="presParOf" srcId="{FF26B0B6-A635-4522-8CDA-EB4EED704256}" destId="{0215414B-9538-47AE-B5AC-E082FD572262}" srcOrd="3" destOrd="0" presId="urn:microsoft.com/office/officeart/2005/8/layout/orgChart1"/>
    <dgm:cxn modelId="{1C9F3CE5-6678-4D9A-A3F4-4DE9CDD7D1FD}" type="presParOf" srcId="{0215414B-9538-47AE-B5AC-E082FD572262}" destId="{2B8A94A6-40B4-42DA-87BF-788991A4F9DB}" srcOrd="0" destOrd="0" presId="urn:microsoft.com/office/officeart/2005/8/layout/orgChart1"/>
    <dgm:cxn modelId="{FAD9D35D-BD13-43F0-90E8-02F5C11D750F}" type="presParOf" srcId="{2B8A94A6-40B4-42DA-87BF-788991A4F9DB}" destId="{EA9A8585-BBDC-4515-8ABB-70818E441107}" srcOrd="0" destOrd="0" presId="urn:microsoft.com/office/officeart/2005/8/layout/orgChart1"/>
    <dgm:cxn modelId="{DD6D1082-86D0-40FF-87B4-1A088871B7DE}" type="presParOf" srcId="{2B8A94A6-40B4-42DA-87BF-788991A4F9DB}" destId="{5B99E7A4-1533-4DB8-A791-430D5A8B988F}" srcOrd="1" destOrd="0" presId="urn:microsoft.com/office/officeart/2005/8/layout/orgChart1"/>
    <dgm:cxn modelId="{15A06BD5-893C-4A6A-899C-4A9B3EBAD6F2}" type="presParOf" srcId="{0215414B-9538-47AE-B5AC-E082FD572262}" destId="{6E5943CD-B928-426E-BF74-04863CEC7EAE}" srcOrd="1" destOrd="0" presId="urn:microsoft.com/office/officeart/2005/8/layout/orgChart1"/>
    <dgm:cxn modelId="{1E60D6CB-5B6F-412F-A5CF-3CDD12D42F5E}" type="presParOf" srcId="{0215414B-9538-47AE-B5AC-E082FD572262}" destId="{7CA68422-00B3-40A5-9DC5-29147195396F}" srcOrd="2" destOrd="0" presId="urn:microsoft.com/office/officeart/2005/8/layout/orgChart1"/>
    <dgm:cxn modelId="{5E767993-23FE-4E9B-943E-14CA0A64B449}" type="presParOf" srcId="{FF26B0B6-A635-4522-8CDA-EB4EED704256}" destId="{61E9F444-500A-4B3F-B332-AAAB1FD38705}" srcOrd="4" destOrd="0" presId="urn:microsoft.com/office/officeart/2005/8/layout/orgChart1"/>
    <dgm:cxn modelId="{7D92BEDB-A8CB-4BF7-A596-032C40E01C52}" type="presParOf" srcId="{FF26B0B6-A635-4522-8CDA-EB4EED704256}" destId="{1D7B80B1-72B2-4B1E-80A9-548455F01E78}" srcOrd="5" destOrd="0" presId="urn:microsoft.com/office/officeart/2005/8/layout/orgChart1"/>
    <dgm:cxn modelId="{006C72E6-E564-4BEA-B759-DD005D850BEF}" type="presParOf" srcId="{1D7B80B1-72B2-4B1E-80A9-548455F01E78}" destId="{043205B2-5750-435D-A702-EE9F4A3BE455}" srcOrd="0" destOrd="0" presId="urn:microsoft.com/office/officeart/2005/8/layout/orgChart1"/>
    <dgm:cxn modelId="{ED23660F-E5EF-445E-B840-AC94F3D3ED6F}" type="presParOf" srcId="{043205B2-5750-435D-A702-EE9F4A3BE455}" destId="{41192830-5A48-4DE1-88F5-297D287EDF99}" srcOrd="0" destOrd="0" presId="urn:microsoft.com/office/officeart/2005/8/layout/orgChart1"/>
    <dgm:cxn modelId="{AA6C0727-0029-4360-B9C4-10E197DBF48C}" type="presParOf" srcId="{043205B2-5750-435D-A702-EE9F4A3BE455}" destId="{7001CC59-8FE5-47C2-9513-1C0029B1E503}" srcOrd="1" destOrd="0" presId="urn:microsoft.com/office/officeart/2005/8/layout/orgChart1"/>
    <dgm:cxn modelId="{864B0881-6840-4AB3-8194-C8E0210B3F34}" type="presParOf" srcId="{1D7B80B1-72B2-4B1E-80A9-548455F01E78}" destId="{A5FDC800-F09E-45FE-B14B-8E06D54FA427}" srcOrd="1" destOrd="0" presId="urn:microsoft.com/office/officeart/2005/8/layout/orgChart1"/>
    <dgm:cxn modelId="{DD1CFD3A-B05E-42FE-A2B5-A2CE128183C5}" type="presParOf" srcId="{1D7B80B1-72B2-4B1E-80A9-548455F01E78}" destId="{49FC7C56-B0E0-4209-8CDD-2BBB326156B9}" srcOrd="2" destOrd="0" presId="urn:microsoft.com/office/officeart/2005/8/layout/orgChart1"/>
    <dgm:cxn modelId="{F41ABA9C-69B0-43B3-88D1-415BD8F0D756}" type="presParOf" srcId="{49FC7C56-B0E0-4209-8CDD-2BBB326156B9}" destId="{0514DC47-B850-482B-BB6F-B8DBE0108655}" srcOrd="0" destOrd="0" presId="urn:microsoft.com/office/officeart/2005/8/layout/orgChart1"/>
    <dgm:cxn modelId="{B2CFC471-F503-4A8B-AA5D-30678B03AD25}" type="presParOf" srcId="{49FC7C56-B0E0-4209-8CDD-2BBB326156B9}" destId="{D8F5E353-225A-400B-A602-063A853DF4EF}" srcOrd="1" destOrd="0" presId="urn:microsoft.com/office/officeart/2005/8/layout/orgChart1"/>
    <dgm:cxn modelId="{83C1CFF7-6114-4591-B634-0E9A3D2ABEE6}" type="presParOf" srcId="{D8F5E353-225A-400B-A602-063A853DF4EF}" destId="{588BED68-8578-4D96-8A98-97505F85E202}" srcOrd="0" destOrd="0" presId="urn:microsoft.com/office/officeart/2005/8/layout/orgChart1"/>
    <dgm:cxn modelId="{9B0FE05F-FF09-4164-9BE0-276219B6F0AF}" type="presParOf" srcId="{588BED68-8578-4D96-8A98-97505F85E202}" destId="{3B7706EA-C5A4-4289-A3E3-65FBA37DB49B}" srcOrd="0" destOrd="0" presId="urn:microsoft.com/office/officeart/2005/8/layout/orgChart1"/>
    <dgm:cxn modelId="{58C7E6AB-B1F2-414C-9617-6E60CCA47F47}" type="presParOf" srcId="{588BED68-8578-4D96-8A98-97505F85E202}" destId="{AF6D25F9-9229-4FDB-96A4-55DDD87728FC}" srcOrd="1" destOrd="0" presId="urn:microsoft.com/office/officeart/2005/8/layout/orgChart1"/>
    <dgm:cxn modelId="{DEF283A6-14F1-4582-84BB-F42FE68CF5E0}" type="presParOf" srcId="{D8F5E353-225A-400B-A602-063A853DF4EF}" destId="{56C0CE6E-0B9B-427C-B2DE-9BAD39CB4E9F}" srcOrd="1" destOrd="0" presId="urn:microsoft.com/office/officeart/2005/8/layout/orgChart1"/>
    <dgm:cxn modelId="{CB62D95A-A4C7-4CA7-8C22-F43A1230CAEE}" type="presParOf" srcId="{D8F5E353-225A-400B-A602-063A853DF4EF}" destId="{CAEF71D9-0982-44C3-8BCE-6EE72130529C}" srcOrd="2" destOrd="0" presId="urn:microsoft.com/office/officeart/2005/8/layout/orgChart1"/>
    <dgm:cxn modelId="{5D7FD5EB-D5E0-4EE8-BD87-821224C9FEC0}" type="presParOf" srcId="{49FC7C56-B0E0-4209-8CDD-2BBB326156B9}" destId="{B302E6D6-CE1C-44FB-9602-046EDE3C3234}" srcOrd="2" destOrd="0" presId="urn:microsoft.com/office/officeart/2005/8/layout/orgChart1"/>
    <dgm:cxn modelId="{1E5F0C4E-F2F5-412B-8E13-2DE17338810F}" type="presParOf" srcId="{49FC7C56-B0E0-4209-8CDD-2BBB326156B9}" destId="{1CA4534D-2324-4E78-BC4D-CBA01BE6008D}" srcOrd="3" destOrd="0" presId="urn:microsoft.com/office/officeart/2005/8/layout/orgChart1"/>
    <dgm:cxn modelId="{FE63D9B7-1DD4-4F37-8AD7-96D80CC9BDCC}" type="presParOf" srcId="{1CA4534D-2324-4E78-BC4D-CBA01BE6008D}" destId="{F9458E6F-8802-4FC0-A912-6566204B9BEB}" srcOrd="0" destOrd="0" presId="urn:microsoft.com/office/officeart/2005/8/layout/orgChart1"/>
    <dgm:cxn modelId="{432A50F7-406F-49D3-B646-7C5ADEF87CAE}" type="presParOf" srcId="{F9458E6F-8802-4FC0-A912-6566204B9BEB}" destId="{8381EC0A-5D95-4239-8523-7ADFA7F39967}" srcOrd="0" destOrd="0" presId="urn:microsoft.com/office/officeart/2005/8/layout/orgChart1"/>
    <dgm:cxn modelId="{BCE2AF69-B9D3-453F-B793-CDB7CBDD0F94}" type="presParOf" srcId="{F9458E6F-8802-4FC0-A912-6566204B9BEB}" destId="{34EDF11A-55B6-48B7-B8F0-0234247929E6}" srcOrd="1" destOrd="0" presId="urn:microsoft.com/office/officeart/2005/8/layout/orgChart1"/>
    <dgm:cxn modelId="{782B1070-680E-44F2-99FD-67FA8905E343}" type="presParOf" srcId="{1CA4534D-2324-4E78-BC4D-CBA01BE6008D}" destId="{319253D7-44BA-4562-B351-139EE49B39AE}" srcOrd="1" destOrd="0" presId="urn:microsoft.com/office/officeart/2005/8/layout/orgChart1"/>
    <dgm:cxn modelId="{8135B1C8-9189-4581-91B4-9F9233F39AAC}" type="presParOf" srcId="{1CA4534D-2324-4E78-BC4D-CBA01BE6008D}" destId="{B3B7E818-6D3E-4C5B-AF04-E7B416631F16}" srcOrd="2" destOrd="0" presId="urn:microsoft.com/office/officeart/2005/8/layout/orgChart1"/>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9C3AF5-823B-4389-B994-69ED015DF48A}">
      <dsp:nvSpPr>
        <dsp:cNvPr id="0" name=""/>
        <dsp:cNvSpPr/>
      </dsp:nvSpPr>
      <dsp:spPr>
        <a:xfrm>
          <a:off x="1894488" y="25044"/>
          <a:ext cx="1563063" cy="38540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Постоянство цели</a:t>
          </a:r>
        </a:p>
      </dsp:txBody>
      <dsp:txXfrm>
        <a:off x="1894488" y="25044"/>
        <a:ext cx="1563063" cy="385408"/>
      </dsp:txXfrm>
    </dsp:sp>
    <dsp:sp modelId="{95BA885E-9CA1-4B93-8464-786E8C452521}">
      <dsp:nvSpPr>
        <dsp:cNvPr id="0" name=""/>
        <dsp:cNvSpPr/>
      </dsp:nvSpPr>
      <dsp:spPr>
        <a:xfrm>
          <a:off x="-260517" y="-99892"/>
          <a:ext cx="4672999" cy="4672999"/>
        </a:xfrm>
        <a:custGeom>
          <a:avLst/>
          <a:gdLst/>
          <a:ahLst/>
          <a:cxnLst/>
          <a:rect l="0" t="0" r="0" b="0"/>
          <a:pathLst>
            <a:path>
              <a:moveTo>
                <a:pt x="3719538" y="453301"/>
              </a:moveTo>
              <a:arcTo wR="2336499" hR="2336499" stAng="18377636" swAng="262702"/>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AD549F-EB80-4553-8960-6E284239FA2E}">
      <dsp:nvSpPr>
        <dsp:cNvPr id="0" name=""/>
        <dsp:cNvSpPr/>
      </dsp:nvSpPr>
      <dsp:spPr>
        <a:xfrm>
          <a:off x="3149811" y="465677"/>
          <a:ext cx="1331741" cy="218715"/>
        </a:xfrm>
        <a:prstGeom prst="roundRect">
          <a:avLst/>
        </a:prstGeom>
        <a:solidFill>
          <a:schemeClr val="accent3">
            <a:hueOff val="865405"/>
            <a:satOff val="-1298"/>
            <a:lumOff val="-2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Новая философия</a:t>
          </a:r>
        </a:p>
      </dsp:txBody>
      <dsp:txXfrm>
        <a:off x="3149811" y="465677"/>
        <a:ext cx="1331741" cy="218715"/>
      </dsp:txXfrm>
    </dsp:sp>
    <dsp:sp modelId="{45EF7FFD-6642-4F52-AD00-25044AF2D2D9}">
      <dsp:nvSpPr>
        <dsp:cNvPr id="0" name=""/>
        <dsp:cNvSpPr/>
      </dsp:nvSpPr>
      <dsp:spPr>
        <a:xfrm>
          <a:off x="1282986" y="655242"/>
          <a:ext cx="4672999" cy="4672999"/>
        </a:xfrm>
        <a:custGeom>
          <a:avLst/>
          <a:gdLst/>
          <a:ahLst/>
          <a:cxnLst/>
          <a:rect l="0" t="0" r="0" b="0"/>
          <a:pathLst>
            <a:path>
              <a:moveTo>
                <a:pt x="2705619" y="29340"/>
              </a:moveTo>
              <a:arcTo wR="2336499" hR="2336499" stAng="16745380" swAng="173976"/>
            </a:path>
          </a:pathLst>
        </a:custGeom>
        <a:noFill/>
        <a:ln w="9525" cap="flat" cmpd="sng" algn="ctr">
          <a:solidFill>
            <a:schemeClr val="accent3">
              <a:hueOff val="865405"/>
              <a:satOff val="-1298"/>
              <a:lumOff val="-211"/>
              <a:alphaOff val="0"/>
            </a:schemeClr>
          </a:solidFill>
          <a:prstDash val="solid"/>
        </a:ln>
        <a:effectLst/>
      </dsp:spPr>
      <dsp:style>
        <a:lnRef idx="1">
          <a:scrgbClr r="0" g="0" b="0"/>
        </a:lnRef>
        <a:fillRef idx="0">
          <a:scrgbClr r="0" g="0" b="0"/>
        </a:fillRef>
        <a:effectRef idx="0">
          <a:scrgbClr r="0" g="0" b="0"/>
        </a:effectRef>
        <a:fontRef idx="minor"/>
      </dsp:style>
    </dsp:sp>
    <dsp:sp modelId="{16BE312B-5902-4528-8D0B-0AE424566F5B}">
      <dsp:nvSpPr>
        <dsp:cNvPr id="0" name=""/>
        <dsp:cNvSpPr/>
      </dsp:nvSpPr>
      <dsp:spPr>
        <a:xfrm>
          <a:off x="3794785" y="706460"/>
          <a:ext cx="1415967" cy="782009"/>
        </a:xfrm>
        <a:prstGeom prst="roundRect">
          <a:avLst/>
        </a:prstGeom>
        <a:solidFill>
          <a:schemeClr val="accent3">
            <a:hueOff val="1730810"/>
            <a:satOff val="-2597"/>
            <a:lumOff val="-4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Покончите с зависимостью от массового контроля</a:t>
          </a:r>
        </a:p>
      </dsp:txBody>
      <dsp:txXfrm>
        <a:off x="3794785" y="706460"/>
        <a:ext cx="1415967" cy="782009"/>
      </dsp:txXfrm>
    </dsp:sp>
    <dsp:sp modelId="{667ABEBE-3AF9-4A1B-B0A0-DA13498470DA}">
      <dsp:nvSpPr>
        <dsp:cNvPr id="0" name=""/>
        <dsp:cNvSpPr/>
      </dsp:nvSpPr>
      <dsp:spPr>
        <a:xfrm>
          <a:off x="339520" y="217749"/>
          <a:ext cx="4672999" cy="4672999"/>
        </a:xfrm>
        <a:custGeom>
          <a:avLst/>
          <a:gdLst/>
          <a:ahLst/>
          <a:cxnLst/>
          <a:rect l="0" t="0" r="0" b="0"/>
          <a:pathLst>
            <a:path>
              <a:moveTo>
                <a:pt x="4417126" y="1273380"/>
              </a:moveTo>
              <a:arcTo wR="2336499" hR="2336499" stAng="19976084" swAng="431082"/>
            </a:path>
          </a:pathLst>
        </a:custGeom>
        <a:noFill/>
        <a:ln w="9525" cap="flat" cmpd="sng" algn="ctr">
          <a:solidFill>
            <a:schemeClr val="accent3">
              <a:hueOff val="1730810"/>
              <a:satOff val="-2597"/>
              <a:lumOff val="-422"/>
              <a:alphaOff val="0"/>
            </a:schemeClr>
          </a:solidFill>
          <a:prstDash val="solid"/>
        </a:ln>
        <a:effectLst/>
      </dsp:spPr>
      <dsp:style>
        <a:lnRef idx="1">
          <a:scrgbClr r="0" g="0" b="0"/>
        </a:lnRef>
        <a:fillRef idx="0">
          <a:scrgbClr r="0" g="0" b="0"/>
        </a:fillRef>
        <a:effectRef idx="0">
          <a:scrgbClr r="0" g="0" b="0"/>
        </a:effectRef>
        <a:fontRef idx="minor"/>
      </dsp:style>
    </dsp:sp>
    <dsp:sp modelId="{5D398598-808F-4CA9-9032-AD79E403C81E}">
      <dsp:nvSpPr>
        <dsp:cNvPr id="0" name=""/>
        <dsp:cNvSpPr/>
      </dsp:nvSpPr>
      <dsp:spPr>
        <a:xfrm>
          <a:off x="4387611" y="1762507"/>
          <a:ext cx="1132656" cy="543642"/>
        </a:xfrm>
        <a:prstGeom prst="roundRect">
          <a:avLst/>
        </a:prstGeom>
        <a:solidFill>
          <a:schemeClr val="accent3">
            <a:hueOff val="2596215"/>
            <a:satOff val="-3895"/>
            <a:lumOff val="-6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Покончите с практикой закупок по самой дешевой цене</a:t>
          </a:r>
        </a:p>
      </dsp:txBody>
      <dsp:txXfrm>
        <a:off x="4387611" y="1762507"/>
        <a:ext cx="1132656" cy="543642"/>
      </dsp:txXfrm>
    </dsp:sp>
    <dsp:sp modelId="{A63CF1F6-361F-4056-8205-6120377B605B}">
      <dsp:nvSpPr>
        <dsp:cNvPr id="0" name=""/>
        <dsp:cNvSpPr/>
      </dsp:nvSpPr>
      <dsp:spPr>
        <a:xfrm>
          <a:off x="339520" y="217749"/>
          <a:ext cx="4672999" cy="4672999"/>
        </a:xfrm>
        <a:custGeom>
          <a:avLst/>
          <a:gdLst/>
          <a:ahLst/>
          <a:cxnLst/>
          <a:rect l="0" t="0" r="0" b="0"/>
          <a:pathLst>
            <a:path>
              <a:moveTo>
                <a:pt x="4660169" y="2091976"/>
              </a:moveTo>
              <a:arcTo wR="2336499" hR="2336499" stAng="21239568" swAng="519061"/>
            </a:path>
          </a:pathLst>
        </a:custGeom>
        <a:noFill/>
        <a:ln w="9525" cap="flat" cmpd="sng" algn="ctr">
          <a:solidFill>
            <a:schemeClr val="accent3">
              <a:hueOff val="2596215"/>
              <a:satOff val="-3895"/>
              <a:lumOff val="-633"/>
              <a:alphaOff val="0"/>
            </a:schemeClr>
          </a:solidFill>
          <a:prstDash val="solid"/>
        </a:ln>
        <a:effectLst/>
      </dsp:spPr>
      <dsp:style>
        <a:lnRef idx="1">
          <a:scrgbClr r="0" g="0" b="0"/>
        </a:lnRef>
        <a:fillRef idx="0">
          <a:scrgbClr r="0" g="0" b="0"/>
        </a:fillRef>
        <a:effectRef idx="0">
          <a:scrgbClr r="0" g="0" b="0"/>
        </a:effectRef>
        <a:fontRef idx="minor"/>
      </dsp:style>
    </dsp:sp>
    <dsp:sp modelId="{9E21C68F-E999-4F72-91FD-76A8529A339A}">
      <dsp:nvSpPr>
        <dsp:cNvPr id="0" name=""/>
        <dsp:cNvSpPr/>
      </dsp:nvSpPr>
      <dsp:spPr>
        <a:xfrm>
          <a:off x="4579396" y="2665616"/>
          <a:ext cx="749086" cy="817105"/>
        </a:xfrm>
        <a:prstGeom prst="roundRect">
          <a:avLst/>
        </a:prstGeom>
        <a:solidFill>
          <a:schemeClr val="accent3">
            <a:hueOff val="3461620"/>
            <a:satOff val="-5194"/>
            <a:lumOff val="-8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Улучшайте каждый процесс</a:t>
          </a:r>
        </a:p>
      </dsp:txBody>
      <dsp:txXfrm>
        <a:off x="4579396" y="2665616"/>
        <a:ext cx="749086" cy="817105"/>
      </dsp:txXfrm>
    </dsp:sp>
    <dsp:sp modelId="{BAA2DEAC-762D-4E92-8517-40E293879051}">
      <dsp:nvSpPr>
        <dsp:cNvPr id="0" name=""/>
        <dsp:cNvSpPr/>
      </dsp:nvSpPr>
      <dsp:spPr>
        <a:xfrm>
          <a:off x="339520" y="217749"/>
          <a:ext cx="4672999" cy="4672999"/>
        </a:xfrm>
        <a:custGeom>
          <a:avLst/>
          <a:gdLst/>
          <a:ahLst/>
          <a:cxnLst/>
          <a:rect l="0" t="0" r="0" b="0"/>
          <a:pathLst>
            <a:path>
              <a:moveTo>
                <a:pt x="4479086" y="3268461"/>
              </a:moveTo>
              <a:arcTo wR="2336499" hR="2336499" stAng="1410457" swAng="549108"/>
            </a:path>
          </a:pathLst>
        </a:custGeom>
        <a:noFill/>
        <a:ln w="9525" cap="flat" cmpd="sng" algn="ctr">
          <a:solidFill>
            <a:schemeClr val="accent3">
              <a:hueOff val="3461620"/>
              <a:satOff val="-5194"/>
              <a:lumOff val="-845"/>
              <a:alphaOff val="0"/>
            </a:schemeClr>
          </a:solidFill>
          <a:prstDash val="solid"/>
        </a:ln>
        <a:effectLst/>
      </dsp:spPr>
      <dsp:style>
        <a:lnRef idx="1">
          <a:scrgbClr r="0" g="0" b="0"/>
        </a:lnRef>
        <a:fillRef idx="0">
          <a:scrgbClr r="0" g="0" b="0"/>
        </a:fillRef>
        <a:effectRef idx="0">
          <a:scrgbClr r="0" g="0" b="0"/>
        </a:effectRef>
        <a:fontRef idx="minor"/>
      </dsp:style>
    </dsp:sp>
    <dsp:sp modelId="{AA2ACF70-8D4A-4294-B691-7C6005EA5864}">
      <dsp:nvSpPr>
        <dsp:cNvPr id="0" name=""/>
        <dsp:cNvSpPr/>
      </dsp:nvSpPr>
      <dsp:spPr>
        <a:xfrm>
          <a:off x="3721238" y="3818328"/>
          <a:ext cx="1563063" cy="385408"/>
        </a:xfrm>
        <a:prstGeom prst="roundRect">
          <a:avLst/>
        </a:prstGeom>
        <a:solidFill>
          <a:schemeClr val="accent3">
            <a:hueOff val="4327024"/>
            <a:satOff val="-6492"/>
            <a:lumOff val="-10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Введите в практику подготовку и переподготовку кадров</a:t>
          </a:r>
        </a:p>
      </dsp:txBody>
      <dsp:txXfrm>
        <a:off x="3721238" y="3818328"/>
        <a:ext cx="1563063" cy="385408"/>
      </dsp:txXfrm>
    </dsp:sp>
    <dsp:sp modelId="{DB791B39-3387-4625-9477-8832AED80351}">
      <dsp:nvSpPr>
        <dsp:cNvPr id="0" name=""/>
        <dsp:cNvSpPr/>
      </dsp:nvSpPr>
      <dsp:spPr>
        <a:xfrm>
          <a:off x="339520" y="217749"/>
          <a:ext cx="4672999" cy="4672999"/>
        </a:xfrm>
        <a:custGeom>
          <a:avLst/>
          <a:gdLst/>
          <a:ahLst/>
          <a:cxnLst/>
          <a:rect l="0" t="0" r="0" b="0"/>
          <a:pathLst>
            <a:path>
              <a:moveTo>
                <a:pt x="3987699" y="3989609"/>
              </a:moveTo>
              <a:arcTo wR="2336499" hR="2336499" stAng="2701987" swAng="739628"/>
            </a:path>
          </a:pathLst>
        </a:custGeom>
        <a:noFill/>
        <a:ln w="9525" cap="flat" cmpd="sng" algn="ctr">
          <a:solidFill>
            <a:schemeClr val="accent3">
              <a:hueOff val="4327024"/>
              <a:satOff val="-6492"/>
              <a:lumOff val="-1056"/>
              <a:alphaOff val="0"/>
            </a:schemeClr>
          </a:solidFill>
          <a:prstDash val="solid"/>
        </a:ln>
        <a:effectLst/>
      </dsp:spPr>
      <dsp:style>
        <a:lnRef idx="1">
          <a:scrgbClr r="0" g="0" b="0"/>
        </a:lnRef>
        <a:fillRef idx="0">
          <a:scrgbClr r="0" g="0" b="0"/>
        </a:fillRef>
        <a:effectRef idx="0">
          <a:scrgbClr r="0" g="0" b="0"/>
        </a:effectRef>
        <a:fontRef idx="minor"/>
      </dsp:style>
    </dsp:sp>
    <dsp:sp modelId="{60EFB5EC-0DF1-4BD8-A3DB-A0AF2C0C4931}">
      <dsp:nvSpPr>
        <dsp:cNvPr id="0" name=""/>
        <dsp:cNvSpPr/>
      </dsp:nvSpPr>
      <dsp:spPr>
        <a:xfrm>
          <a:off x="3104567" y="4524521"/>
          <a:ext cx="1170444" cy="269682"/>
        </a:xfrm>
        <a:prstGeom prst="roundRect">
          <a:avLst/>
        </a:prstGeom>
        <a:solidFill>
          <a:schemeClr val="accent3">
            <a:hueOff val="5192429"/>
            <a:satOff val="-7791"/>
            <a:lumOff val="-126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Учредите лидерство</a:t>
          </a:r>
        </a:p>
      </dsp:txBody>
      <dsp:txXfrm>
        <a:off x="3104567" y="4524521"/>
        <a:ext cx="1170444" cy="269682"/>
      </dsp:txXfrm>
    </dsp:sp>
    <dsp:sp modelId="{0CB05783-A314-44A3-B51B-044FC13907CE}">
      <dsp:nvSpPr>
        <dsp:cNvPr id="0" name=""/>
        <dsp:cNvSpPr/>
      </dsp:nvSpPr>
      <dsp:spPr>
        <a:xfrm>
          <a:off x="339520" y="217749"/>
          <a:ext cx="4672999" cy="4672999"/>
        </a:xfrm>
        <a:custGeom>
          <a:avLst/>
          <a:gdLst/>
          <a:ahLst/>
          <a:cxnLst/>
          <a:rect l="0" t="0" r="0" b="0"/>
          <a:pathLst>
            <a:path>
              <a:moveTo>
                <a:pt x="2998466" y="4577265"/>
              </a:moveTo>
              <a:arcTo wR="2336499" hR="2336499" stAng="4412508" swAng="412226"/>
            </a:path>
          </a:pathLst>
        </a:custGeom>
        <a:noFill/>
        <a:ln w="9525" cap="flat" cmpd="sng" algn="ctr">
          <a:solidFill>
            <a:schemeClr val="accent3">
              <a:hueOff val="5192429"/>
              <a:satOff val="-7791"/>
              <a:lumOff val="-1267"/>
              <a:alphaOff val="0"/>
            </a:schemeClr>
          </a:solidFill>
          <a:prstDash val="solid"/>
        </a:ln>
        <a:effectLst/>
      </dsp:spPr>
      <dsp:style>
        <a:lnRef idx="1">
          <a:scrgbClr r="0" g="0" b="0"/>
        </a:lnRef>
        <a:fillRef idx="0">
          <a:scrgbClr r="0" g="0" b="0"/>
        </a:fillRef>
        <a:effectRef idx="0">
          <a:scrgbClr r="0" g="0" b="0"/>
        </a:effectRef>
        <a:fontRef idx="minor"/>
      </dsp:style>
    </dsp:sp>
    <dsp:sp modelId="{FBA5ACE9-61CD-4271-9904-6CA7086C8DA2}">
      <dsp:nvSpPr>
        <dsp:cNvPr id="0" name=""/>
        <dsp:cNvSpPr/>
      </dsp:nvSpPr>
      <dsp:spPr>
        <a:xfrm>
          <a:off x="2289675" y="4737585"/>
          <a:ext cx="772691" cy="306326"/>
        </a:xfrm>
        <a:prstGeom prst="roundRect">
          <a:avLst/>
        </a:prstGeom>
        <a:solidFill>
          <a:schemeClr val="accent3">
            <a:hueOff val="6057835"/>
            <a:satOff val="-9089"/>
            <a:lumOff val="-14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Изгоняйте страхи</a:t>
          </a:r>
        </a:p>
      </dsp:txBody>
      <dsp:txXfrm>
        <a:off x="2289675" y="4737585"/>
        <a:ext cx="772691" cy="306326"/>
      </dsp:txXfrm>
    </dsp:sp>
    <dsp:sp modelId="{ED8B8D35-2FEB-42F8-AD51-6D382548A502}">
      <dsp:nvSpPr>
        <dsp:cNvPr id="0" name=""/>
        <dsp:cNvSpPr/>
      </dsp:nvSpPr>
      <dsp:spPr>
        <a:xfrm>
          <a:off x="339520" y="217749"/>
          <a:ext cx="4672999" cy="4672999"/>
        </a:xfrm>
        <a:custGeom>
          <a:avLst/>
          <a:gdLst/>
          <a:ahLst/>
          <a:cxnLst/>
          <a:rect l="0" t="0" r="0" b="0"/>
          <a:pathLst>
            <a:path>
              <a:moveTo>
                <a:pt x="1948998" y="4640642"/>
              </a:moveTo>
              <a:arcTo wR="2336499" hR="2336499" stAng="5972786" swAng="168934"/>
            </a:path>
          </a:pathLst>
        </a:custGeom>
        <a:noFill/>
        <a:ln w="9525" cap="flat" cmpd="sng" algn="ctr">
          <a:solidFill>
            <a:schemeClr val="accent3">
              <a:hueOff val="6057835"/>
              <a:satOff val="-9089"/>
              <a:lumOff val="-1478"/>
              <a:alphaOff val="0"/>
            </a:schemeClr>
          </a:solidFill>
          <a:prstDash val="solid"/>
        </a:ln>
        <a:effectLst/>
      </dsp:spPr>
      <dsp:style>
        <a:lnRef idx="1">
          <a:scrgbClr r="0" g="0" b="0"/>
        </a:lnRef>
        <a:fillRef idx="0">
          <a:scrgbClr r="0" g="0" b="0"/>
        </a:fillRef>
        <a:effectRef idx="0">
          <a:scrgbClr r="0" g="0" b="0"/>
        </a:effectRef>
        <a:fontRef idx="minor"/>
      </dsp:style>
    </dsp:sp>
    <dsp:sp modelId="{53E5926E-9683-4C6B-AC1A-B4D373C019E6}">
      <dsp:nvSpPr>
        <dsp:cNvPr id="0" name=""/>
        <dsp:cNvSpPr/>
      </dsp:nvSpPr>
      <dsp:spPr>
        <a:xfrm>
          <a:off x="1149841" y="4416522"/>
          <a:ext cx="1024819" cy="485680"/>
        </a:xfrm>
        <a:prstGeom prst="roundRect">
          <a:avLst/>
        </a:prstGeom>
        <a:solidFill>
          <a:schemeClr val="accent3">
            <a:hueOff val="6923239"/>
            <a:satOff val="-10388"/>
            <a:lumOff val="-168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Разрушьте барьеры</a:t>
          </a:r>
        </a:p>
      </dsp:txBody>
      <dsp:txXfrm>
        <a:off x="1149841" y="4416522"/>
        <a:ext cx="1024819" cy="485680"/>
      </dsp:txXfrm>
    </dsp:sp>
    <dsp:sp modelId="{D93A230D-F071-4291-A879-13734FFF3D47}">
      <dsp:nvSpPr>
        <dsp:cNvPr id="0" name=""/>
        <dsp:cNvSpPr/>
      </dsp:nvSpPr>
      <dsp:spPr>
        <a:xfrm>
          <a:off x="339520" y="217749"/>
          <a:ext cx="4672999" cy="4672999"/>
        </a:xfrm>
        <a:custGeom>
          <a:avLst/>
          <a:gdLst/>
          <a:ahLst/>
          <a:cxnLst/>
          <a:rect l="0" t="0" r="0" b="0"/>
          <a:pathLst>
            <a:path>
              <a:moveTo>
                <a:pt x="924150" y="4197817"/>
              </a:moveTo>
              <a:arcTo wR="2336499" hR="2336499" stAng="7631452" swAng="228229"/>
            </a:path>
          </a:pathLst>
        </a:custGeom>
        <a:noFill/>
        <a:ln w="9525" cap="flat" cmpd="sng" algn="ctr">
          <a:solidFill>
            <a:schemeClr val="accent3">
              <a:hueOff val="6923239"/>
              <a:satOff val="-10388"/>
              <a:lumOff val="-1689"/>
              <a:alphaOff val="0"/>
            </a:schemeClr>
          </a:solidFill>
          <a:prstDash val="solid"/>
        </a:ln>
        <a:effectLst/>
      </dsp:spPr>
      <dsp:style>
        <a:lnRef idx="1">
          <a:scrgbClr r="0" g="0" b="0"/>
        </a:lnRef>
        <a:fillRef idx="0">
          <a:scrgbClr r="0" g="0" b="0"/>
        </a:fillRef>
        <a:effectRef idx="0">
          <a:scrgbClr r="0" g="0" b="0"/>
        </a:effectRef>
        <a:fontRef idx="minor"/>
      </dsp:style>
    </dsp:sp>
    <dsp:sp modelId="{6CC51813-3427-46D1-9F22-BE77605AB656}">
      <dsp:nvSpPr>
        <dsp:cNvPr id="0" name=""/>
        <dsp:cNvSpPr/>
      </dsp:nvSpPr>
      <dsp:spPr>
        <a:xfrm>
          <a:off x="232140" y="3705334"/>
          <a:ext cx="1234262" cy="611397"/>
        </a:xfrm>
        <a:prstGeom prst="roundRect">
          <a:avLst/>
        </a:prstGeom>
        <a:solidFill>
          <a:schemeClr val="accent3">
            <a:hueOff val="7788645"/>
            <a:satOff val="-11686"/>
            <a:lumOff val="-190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Откажитесь от пустых лозунгов и призывов</a:t>
          </a:r>
        </a:p>
      </dsp:txBody>
      <dsp:txXfrm>
        <a:off x="232140" y="3705334"/>
        <a:ext cx="1234262" cy="611397"/>
      </dsp:txXfrm>
    </dsp:sp>
    <dsp:sp modelId="{B72E076E-1CBC-4457-B85D-7257E767EFF2}">
      <dsp:nvSpPr>
        <dsp:cNvPr id="0" name=""/>
        <dsp:cNvSpPr/>
      </dsp:nvSpPr>
      <dsp:spPr>
        <a:xfrm>
          <a:off x="339520" y="217749"/>
          <a:ext cx="4672999" cy="4672999"/>
        </a:xfrm>
        <a:custGeom>
          <a:avLst/>
          <a:gdLst/>
          <a:ahLst/>
          <a:cxnLst/>
          <a:rect l="0" t="0" r="0" b="0"/>
          <a:pathLst>
            <a:path>
              <a:moveTo>
                <a:pt x="301748" y="3484985"/>
              </a:moveTo>
              <a:arcTo wR="2336499" hR="2336499" stAng="9033485" swAng="430950"/>
            </a:path>
          </a:pathLst>
        </a:custGeom>
        <a:noFill/>
        <a:ln w="9525" cap="flat" cmpd="sng" algn="ctr">
          <a:solidFill>
            <a:schemeClr val="accent3">
              <a:hueOff val="7788645"/>
              <a:satOff val="-11686"/>
              <a:lumOff val="-1900"/>
              <a:alphaOff val="0"/>
            </a:schemeClr>
          </a:solidFill>
          <a:prstDash val="solid"/>
        </a:ln>
        <a:effectLst/>
      </dsp:spPr>
      <dsp:style>
        <a:lnRef idx="1">
          <a:scrgbClr r="0" g="0" b="0"/>
        </a:lnRef>
        <a:fillRef idx="0">
          <a:scrgbClr r="0" g="0" b="0"/>
        </a:fillRef>
        <a:effectRef idx="0">
          <a:scrgbClr r="0" g="0" b="0"/>
        </a:effectRef>
        <a:fontRef idx="minor"/>
      </dsp:style>
    </dsp:sp>
    <dsp:sp modelId="{EEF0F468-361F-4CFE-988F-08E443BB0832}">
      <dsp:nvSpPr>
        <dsp:cNvPr id="0" name=""/>
        <dsp:cNvSpPr/>
      </dsp:nvSpPr>
      <dsp:spPr>
        <a:xfrm>
          <a:off x="-269094" y="2711786"/>
          <a:ext cx="1334391" cy="724764"/>
        </a:xfrm>
        <a:prstGeom prst="roundRect">
          <a:avLst/>
        </a:prstGeom>
        <a:solidFill>
          <a:schemeClr val="accent3">
            <a:hueOff val="8654049"/>
            <a:satOff val="-12985"/>
            <a:lumOff val="-211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Устраните произвольные числовые нормы и задания</a:t>
          </a:r>
        </a:p>
      </dsp:txBody>
      <dsp:txXfrm>
        <a:off x="-269094" y="2711786"/>
        <a:ext cx="1334391" cy="724764"/>
      </dsp:txXfrm>
    </dsp:sp>
    <dsp:sp modelId="{DD697BB1-78B5-4390-98E3-30AB56E62F3E}">
      <dsp:nvSpPr>
        <dsp:cNvPr id="0" name=""/>
        <dsp:cNvSpPr/>
      </dsp:nvSpPr>
      <dsp:spPr>
        <a:xfrm>
          <a:off x="339520" y="217749"/>
          <a:ext cx="4672999" cy="4672999"/>
        </a:xfrm>
        <a:custGeom>
          <a:avLst/>
          <a:gdLst/>
          <a:ahLst/>
          <a:cxnLst/>
          <a:rect l="0" t="0" r="0" b="0"/>
          <a:pathLst>
            <a:path>
              <a:moveTo>
                <a:pt x="5097" y="2490748"/>
              </a:moveTo>
              <a:arcTo wR="2336499" hR="2336499" stAng="10572885" swAng="475648"/>
            </a:path>
          </a:pathLst>
        </a:custGeom>
        <a:noFill/>
        <a:ln w="9525" cap="flat" cmpd="sng" algn="ctr">
          <a:solidFill>
            <a:schemeClr val="accent3">
              <a:hueOff val="8654049"/>
              <a:satOff val="-12985"/>
              <a:lumOff val="-2112"/>
              <a:alphaOff val="0"/>
            </a:schemeClr>
          </a:solidFill>
          <a:prstDash val="solid"/>
        </a:ln>
        <a:effectLst/>
      </dsp:spPr>
      <dsp:style>
        <a:lnRef idx="1">
          <a:scrgbClr r="0" g="0" b="0"/>
        </a:lnRef>
        <a:fillRef idx="0">
          <a:scrgbClr r="0" g="0" b="0"/>
        </a:fillRef>
        <a:effectRef idx="0">
          <a:scrgbClr r="0" g="0" b="0"/>
        </a:effectRef>
        <a:fontRef idx="minor"/>
      </dsp:style>
    </dsp:sp>
    <dsp:sp modelId="{9F771DA2-68C6-462C-91EE-F8FB8625A32D}">
      <dsp:nvSpPr>
        <dsp:cNvPr id="0" name=""/>
        <dsp:cNvSpPr/>
      </dsp:nvSpPr>
      <dsp:spPr>
        <a:xfrm>
          <a:off x="-230034" y="1686466"/>
          <a:ext cx="1256272" cy="695724"/>
        </a:xfrm>
        <a:prstGeom prst="roundRect">
          <a:avLst/>
        </a:prstGeom>
        <a:solidFill>
          <a:schemeClr val="accent3">
            <a:hueOff val="9519454"/>
            <a:satOff val="-14283"/>
            <a:lumOff val="-23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Дайте работникам возможность гордиться своим трудом</a:t>
          </a:r>
        </a:p>
      </dsp:txBody>
      <dsp:txXfrm>
        <a:off x="-230034" y="1686466"/>
        <a:ext cx="1256272" cy="695724"/>
      </dsp:txXfrm>
    </dsp:sp>
    <dsp:sp modelId="{63042810-523E-4C52-9BD6-4A399CE4A04F}">
      <dsp:nvSpPr>
        <dsp:cNvPr id="0" name=""/>
        <dsp:cNvSpPr/>
      </dsp:nvSpPr>
      <dsp:spPr>
        <a:xfrm>
          <a:off x="150780" y="589450"/>
          <a:ext cx="4672999" cy="4672999"/>
        </a:xfrm>
        <a:custGeom>
          <a:avLst/>
          <a:gdLst/>
          <a:ahLst/>
          <a:cxnLst/>
          <a:rect l="0" t="0" r="0" b="0"/>
          <a:pathLst>
            <a:path>
              <a:moveTo>
                <a:pt x="357048" y="1095127"/>
              </a:moveTo>
              <a:arcTo wR="2336499" hR="2336499" stAng="12725582" swAng="321410"/>
            </a:path>
          </a:pathLst>
        </a:custGeom>
        <a:noFill/>
        <a:ln w="9525" cap="flat" cmpd="sng" algn="ctr">
          <a:solidFill>
            <a:schemeClr val="accent3">
              <a:hueOff val="9519454"/>
              <a:satOff val="-14283"/>
              <a:lumOff val="-2323"/>
              <a:alphaOff val="0"/>
            </a:schemeClr>
          </a:solidFill>
          <a:prstDash val="solid"/>
        </a:ln>
        <a:effectLst/>
      </dsp:spPr>
      <dsp:style>
        <a:lnRef idx="1">
          <a:scrgbClr r="0" g="0" b="0"/>
        </a:lnRef>
        <a:fillRef idx="0">
          <a:scrgbClr r="0" g="0" b="0"/>
        </a:fillRef>
        <a:effectRef idx="0">
          <a:scrgbClr r="0" g="0" b="0"/>
        </a:effectRef>
        <a:fontRef idx="minor"/>
      </dsp:style>
    </dsp:sp>
    <dsp:sp modelId="{E5E795A4-C53B-4AD1-8547-6664C3FD9F9D}">
      <dsp:nvSpPr>
        <dsp:cNvPr id="0" name=""/>
        <dsp:cNvSpPr/>
      </dsp:nvSpPr>
      <dsp:spPr>
        <a:xfrm>
          <a:off x="139508" y="1062564"/>
          <a:ext cx="1247259" cy="440869"/>
        </a:xfrm>
        <a:prstGeom prst="roundRect">
          <a:avLst/>
        </a:prstGeom>
        <a:solidFill>
          <a:schemeClr val="accent3">
            <a:hueOff val="10384859"/>
            <a:satOff val="-15582"/>
            <a:lumOff val="-253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Поощряйте стремление к образованию</a:t>
          </a:r>
        </a:p>
      </dsp:txBody>
      <dsp:txXfrm>
        <a:off x="139508" y="1062564"/>
        <a:ext cx="1247259" cy="440869"/>
      </dsp:txXfrm>
    </dsp:sp>
    <dsp:sp modelId="{1CE22F6C-3D54-4389-B3C6-93B9224CC756}">
      <dsp:nvSpPr>
        <dsp:cNvPr id="0" name=""/>
        <dsp:cNvSpPr/>
      </dsp:nvSpPr>
      <dsp:spPr>
        <a:xfrm>
          <a:off x="594386" y="-2479747"/>
          <a:ext cx="4672999" cy="4672999"/>
        </a:xfrm>
        <a:custGeom>
          <a:avLst/>
          <a:gdLst/>
          <a:ahLst/>
          <a:cxnLst/>
          <a:rect l="0" t="0" r="0" b="0"/>
          <a:pathLst>
            <a:path>
              <a:moveTo>
                <a:pt x="334683" y="3541474"/>
              </a:moveTo>
              <a:arcTo wR="2336499" hR="2336499" stAng="8937273" swAng="140985"/>
            </a:path>
          </a:pathLst>
        </a:custGeom>
        <a:noFill/>
        <a:ln w="9525" cap="flat" cmpd="sng" algn="ctr">
          <a:solidFill>
            <a:schemeClr val="accent3">
              <a:hueOff val="10384859"/>
              <a:satOff val="-15582"/>
              <a:lumOff val="-2534"/>
              <a:alphaOff val="0"/>
            </a:schemeClr>
          </a:solidFill>
          <a:prstDash val="solid"/>
        </a:ln>
        <a:effectLst/>
      </dsp:spPr>
      <dsp:style>
        <a:lnRef idx="1">
          <a:scrgbClr r="0" g="0" b="0"/>
        </a:lnRef>
        <a:fillRef idx="0">
          <a:scrgbClr r="0" g="0" b="0"/>
        </a:fillRef>
        <a:effectRef idx="0">
          <a:scrgbClr r="0" g="0" b="0"/>
        </a:effectRef>
        <a:fontRef idx="minor"/>
      </dsp:style>
    </dsp:sp>
    <dsp:sp modelId="{BFC976B8-4A34-4836-8DA1-1604AE6CF3C5}">
      <dsp:nvSpPr>
        <dsp:cNvPr id="0" name=""/>
        <dsp:cNvSpPr/>
      </dsp:nvSpPr>
      <dsp:spPr>
        <a:xfrm>
          <a:off x="622024" y="304801"/>
          <a:ext cx="1245569" cy="672981"/>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Приверженность делу повышения качества</a:t>
          </a:r>
        </a:p>
      </dsp:txBody>
      <dsp:txXfrm>
        <a:off x="622024" y="304801"/>
        <a:ext cx="1245569" cy="672981"/>
      </dsp:txXfrm>
    </dsp:sp>
    <dsp:sp modelId="{CC18E46B-EA74-4AA9-8017-D499B36A97EF}">
      <dsp:nvSpPr>
        <dsp:cNvPr id="0" name=""/>
        <dsp:cNvSpPr/>
      </dsp:nvSpPr>
      <dsp:spPr>
        <a:xfrm>
          <a:off x="-2475052" y="-832658"/>
          <a:ext cx="4672999" cy="4672999"/>
        </a:xfrm>
        <a:custGeom>
          <a:avLst/>
          <a:gdLst/>
          <a:ahLst/>
          <a:cxnLst/>
          <a:rect l="0" t="0" r="0" b="0"/>
          <a:pathLst>
            <a:path>
              <a:moveTo>
                <a:pt x="4342920" y="1139207"/>
              </a:moveTo>
              <a:arcTo wR="2336499" hR="2336499" stAng="19750451" swAng="77135"/>
            </a:path>
          </a:pathLst>
        </a:custGeom>
        <a:noFill/>
        <a:ln w="9525" cap="flat" cmpd="sng" algn="ctr">
          <a:solidFill>
            <a:schemeClr val="accent3">
              <a:hueOff val="11250264"/>
              <a:satOff val="-16880"/>
              <a:lumOff val="-2745"/>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02E6D6-CE1C-44FB-9602-046EDE3C3234}">
      <dsp:nvSpPr>
        <dsp:cNvPr id="0" name=""/>
        <dsp:cNvSpPr/>
      </dsp:nvSpPr>
      <dsp:spPr>
        <a:xfrm>
          <a:off x="5169231" y="1098788"/>
          <a:ext cx="91440" cy="502025"/>
        </a:xfrm>
        <a:custGeom>
          <a:avLst/>
          <a:gdLst/>
          <a:ahLst/>
          <a:cxnLst/>
          <a:rect l="0" t="0" r="0" b="0"/>
          <a:pathLst>
            <a:path>
              <a:moveTo>
                <a:pt x="45720" y="0"/>
              </a:moveTo>
              <a:lnTo>
                <a:pt x="52183" y="50202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14DC47-B850-482B-BB6F-B8DBE0108655}">
      <dsp:nvSpPr>
        <dsp:cNvPr id="0" name=""/>
        <dsp:cNvSpPr/>
      </dsp:nvSpPr>
      <dsp:spPr>
        <a:xfrm>
          <a:off x="5121093" y="1098788"/>
          <a:ext cx="91440" cy="1286729"/>
        </a:xfrm>
        <a:custGeom>
          <a:avLst/>
          <a:gdLst/>
          <a:ahLst/>
          <a:cxnLst/>
          <a:rect l="0" t="0" r="0" b="0"/>
          <a:pathLst>
            <a:path>
              <a:moveTo>
                <a:pt x="93857" y="0"/>
              </a:moveTo>
              <a:lnTo>
                <a:pt x="93857" y="1286729"/>
              </a:lnTo>
              <a:lnTo>
                <a:pt x="45720" y="128672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E9F444-500A-4B3F-B332-AAAB1FD38705}">
      <dsp:nvSpPr>
        <dsp:cNvPr id="0" name=""/>
        <dsp:cNvSpPr/>
      </dsp:nvSpPr>
      <dsp:spPr>
        <a:xfrm>
          <a:off x="3500696" y="550738"/>
          <a:ext cx="1163515" cy="272679"/>
        </a:xfrm>
        <a:custGeom>
          <a:avLst/>
          <a:gdLst/>
          <a:ahLst/>
          <a:cxnLst/>
          <a:rect l="0" t="0" r="0" b="0"/>
          <a:pathLst>
            <a:path>
              <a:moveTo>
                <a:pt x="0" y="0"/>
              </a:moveTo>
              <a:lnTo>
                <a:pt x="0" y="272679"/>
              </a:lnTo>
              <a:lnTo>
                <a:pt x="1163515" y="27267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6A99AF-EF43-4B0D-8EFC-4F8160BD40CD}">
      <dsp:nvSpPr>
        <dsp:cNvPr id="0" name=""/>
        <dsp:cNvSpPr/>
      </dsp:nvSpPr>
      <dsp:spPr>
        <a:xfrm>
          <a:off x="2962647" y="550738"/>
          <a:ext cx="538049" cy="294010"/>
        </a:xfrm>
        <a:custGeom>
          <a:avLst/>
          <a:gdLst/>
          <a:ahLst/>
          <a:cxnLst/>
          <a:rect l="0" t="0" r="0" b="0"/>
          <a:pathLst>
            <a:path>
              <a:moveTo>
                <a:pt x="538049" y="0"/>
              </a:moveTo>
              <a:lnTo>
                <a:pt x="0" y="29401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1684E2-E874-4C55-9D04-E267E2FE390E}">
      <dsp:nvSpPr>
        <dsp:cNvPr id="0" name=""/>
        <dsp:cNvSpPr/>
      </dsp:nvSpPr>
      <dsp:spPr>
        <a:xfrm>
          <a:off x="1509566" y="1096866"/>
          <a:ext cx="276118" cy="1436150"/>
        </a:xfrm>
        <a:custGeom>
          <a:avLst/>
          <a:gdLst/>
          <a:ahLst/>
          <a:cxnLst/>
          <a:rect l="0" t="0" r="0" b="0"/>
          <a:pathLst>
            <a:path>
              <a:moveTo>
                <a:pt x="0" y="0"/>
              </a:moveTo>
              <a:lnTo>
                <a:pt x="0" y="1436150"/>
              </a:lnTo>
              <a:lnTo>
                <a:pt x="276118" y="143615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FEAD89-FCCD-4F99-B7CB-0DC8038DC121}">
      <dsp:nvSpPr>
        <dsp:cNvPr id="0" name=""/>
        <dsp:cNvSpPr/>
      </dsp:nvSpPr>
      <dsp:spPr>
        <a:xfrm>
          <a:off x="1509566" y="1096866"/>
          <a:ext cx="400794" cy="657813"/>
        </a:xfrm>
        <a:custGeom>
          <a:avLst/>
          <a:gdLst/>
          <a:ahLst/>
          <a:cxnLst/>
          <a:rect l="0" t="0" r="0" b="0"/>
          <a:pathLst>
            <a:path>
              <a:moveTo>
                <a:pt x="0" y="0"/>
              </a:moveTo>
              <a:lnTo>
                <a:pt x="0" y="657813"/>
              </a:lnTo>
              <a:lnTo>
                <a:pt x="400794" y="6578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0B2F92-DCDF-40FF-9035-99053C787070}">
      <dsp:nvSpPr>
        <dsp:cNvPr id="0" name=""/>
        <dsp:cNvSpPr/>
      </dsp:nvSpPr>
      <dsp:spPr>
        <a:xfrm>
          <a:off x="2060305" y="550738"/>
          <a:ext cx="1440391" cy="270757"/>
        </a:xfrm>
        <a:custGeom>
          <a:avLst/>
          <a:gdLst/>
          <a:ahLst/>
          <a:cxnLst/>
          <a:rect l="0" t="0" r="0" b="0"/>
          <a:pathLst>
            <a:path>
              <a:moveTo>
                <a:pt x="1440391" y="0"/>
              </a:moveTo>
              <a:lnTo>
                <a:pt x="1440391" y="270757"/>
              </a:lnTo>
              <a:lnTo>
                <a:pt x="0" y="27075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7ECA2A-AAA4-40D6-B73D-23E3B3C505A7}">
      <dsp:nvSpPr>
        <dsp:cNvPr id="0" name=""/>
        <dsp:cNvSpPr/>
      </dsp:nvSpPr>
      <dsp:spPr>
        <a:xfrm>
          <a:off x="2949958" y="0"/>
          <a:ext cx="1101477" cy="55073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Администрация</a:t>
          </a:r>
        </a:p>
        <a:p>
          <a:pPr lvl="0" algn="ctr" defTabSz="400050">
            <a:lnSpc>
              <a:spcPct val="90000"/>
            </a:lnSpc>
            <a:spcBef>
              <a:spcPct val="0"/>
            </a:spcBef>
            <a:spcAft>
              <a:spcPct val="35000"/>
            </a:spcAft>
          </a:pPr>
          <a:r>
            <a:rPr lang="ru-RU" sz="900" kern="1200"/>
            <a:t>2 чел.</a:t>
          </a:r>
        </a:p>
      </dsp:txBody>
      <dsp:txXfrm>
        <a:off x="2949958" y="0"/>
        <a:ext cx="1101477" cy="550738"/>
      </dsp:txXfrm>
    </dsp:sp>
    <dsp:sp modelId="{93707188-AE0D-486B-985E-870A6C47EB44}">
      <dsp:nvSpPr>
        <dsp:cNvPr id="0" name=""/>
        <dsp:cNvSpPr/>
      </dsp:nvSpPr>
      <dsp:spPr>
        <a:xfrm>
          <a:off x="958827" y="546127"/>
          <a:ext cx="1101477" cy="550738"/>
        </a:xfrm>
        <a:prstGeom prst="rect">
          <a:avLst/>
        </a:prstGeom>
        <a:solidFill>
          <a:schemeClr val="accent5">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Технический отдел</a:t>
          </a:r>
        </a:p>
        <a:p>
          <a:pPr lvl="0" algn="ctr" defTabSz="400050">
            <a:lnSpc>
              <a:spcPct val="90000"/>
            </a:lnSpc>
            <a:spcBef>
              <a:spcPct val="0"/>
            </a:spcBef>
            <a:spcAft>
              <a:spcPct val="35000"/>
            </a:spcAft>
          </a:pPr>
          <a:r>
            <a:rPr lang="ru-RU" sz="900" kern="1200"/>
            <a:t>8 чел.</a:t>
          </a:r>
        </a:p>
      </dsp:txBody>
      <dsp:txXfrm>
        <a:off x="958827" y="546127"/>
        <a:ext cx="1101477" cy="550738"/>
      </dsp:txXfrm>
    </dsp:sp>
    <dsp:sp modelId="{E9272B45-B97F-4AFF-8B9B-3DE7A4B92242}">
      <dsp:nvSpPr>
        <dsp:cNvPr id="0" name=""/>
        <dsp:cNvSpPr/>
      </dsp:nvSpPr>
      <dsp:spPr>
        <a:xfrm>
          <a:off x="1910361" y="1479310"/>
          <a:ext cx="1101477" cy="550738"/>
        </a:xfrm>
        <a:prstGeom prst="rect">
          <a:avLst/>
        </a:prstGeom>
        <a:solidFill>
          <a:schemeClr val="accent5">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Эксплуатационная служба</a:t>
          </a:r>
        </a:p>
      </dsp:txBody>
      <dsp:txXfrm>
        <a:off x="1910361" y="1479310"/>
        <a:ext cx="1101477" cy="550738"/>
      </dsp:txXfrm>
    </dsp:sp>
    <dsp:sp modelId="{F53EE642-AFE2-4D76-82FE-0D100D2AF0FA}">
      <dsp:nvSpPr>
        <dsp:cNvPr id="0" name=""/>
        <dsp:cNvSpPr/>
      </dsp:nvSpPr>
      <dsp:spPr>
        <a:xfrm>
          <a:off x="1785685" y="2257647"/>
          <a:ext cx="1101477" cy="550738"/>
        </a:xfrm>
        <a:prstGeom prst="rect">
          <a:avLst/>
        </a:prstGeom>
        <a:solidFill>
          <a:schemeClr val="accent5">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Строительная служба</a:t>
          </a:r>
        </a:p>
      </dsp:txBody>
      <dsp:txXfrm>
        <a:off x="1785685" y="2257647"/>
        <a:ext cx="1101477" cy="550738"/>
      </dsp:txXfrm>
    </dsp:sp>
    <dsp:sp modelId="{EA9A8585-BBDC-4515-8ABB-70818E441107}">
      <dsp:nvSpPr>
        <dsp:cNvPr id="0" name=""/>
        <dsp:cNvSpPr/>
      </dsp:nvSpPr>
      <dsp:spPr>
        <a:xfrm>
          <a:off x="2962647" y="569379"/>
          <a:ext cx="1101477" cy="550738"/>
        </a:xfrm>
        <a:prstGeom prst="rect">
          <a:avLst/>
        </a:prstGeom>
        <a:solidFill>
          <a:schemeClr val="accent5">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Коммерческий отдел</a:t>
          </a:r>
        </a:p>
        <a:p>
          <a:pPr lvl="0" algn="ctr" defTabSz="400050">
            <a:lnSpc>
              <a:spcPct val="90000"/>
            </a:lnSpc>
            <a:spcBef>
              <a:spcPct val="0"/>
            </a:spcBef>
            <a:spcAft>
              <a:spcPct val="35000"/>
            </a:spcAft>
          </a:pPr>
          <a:r>
            <a:rPr lang="ru-RU" sz="900" kern="1200"/>
            <a:t>2 чел.</a:t>
          </a:r>
        </a:p>
      </dsp:txBody>
      <dsp:txXfrm>
        <a:off x="2962647" y="569379"/>
        <a:ext cx="1101477" cy="550738"/>
      </dsp:txXfrm>
    </dsp:sp>
    <dsp:sp modelId="{41192830-5A48-4DE1-88F5-297D287EDF99}">
      <dsp:nvSpPr>
        <dsp:cNvPr id="0" name=""/>
        <dsp:cNvSpPr/>
      </dsp:nvSpPr>
      <dsp:spPr>
        <a:xfrm>
          <a:off x="4664212" y="548049"/>
          <a:ext cx="1101477" cy="550738"/>
        </a:xfrm>
        <a:prstGeom prst="rect">
          <a:avLst/>
        </a:prstGeom>
        <a:solidFill>
          <a:schemeClr val="accent5">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Финансово-экономический отдел</a:t>
          </a:r>
        </a:p>
        <a:p>
          <a:pPr lvl="0" algn="ctr" defTabSz="400050">
            <a:lnSpc>
              <a:spcPct val="90000"/>
            </a:lnSpc>
            <a:spcBef>
              <a:spcPct val="0"/>
            </a:spcBef>
            <a:spcAft>
              <a:spcPct val="35000"/>
            </a:spcAft>
          </a:pPr>
          <a:r>
            <a:rPr lang="ru-RU" sz="900" kern="1200"/>
            <a:t>5 чел.</a:t>
          </a:r>
        </a:p>
      </dsp:txBody>
      <dsp:txXfrm>
        <a:off x="4664212" y="548049"/>
        <a:ext cx="1101477" cy="550738"/>
      </dsp:txXfrm>
    </dsp:sp>
    <dsp:sp modelId="{3B7706EA-C5A4-4289-A3E3-65FBA37DB49B}">
      <dsp:nvSpPr>
        <dsp:cNvPr id="0" name=""/>
        <dsp:cNvSpPr/>
      </dsp:nvSpPr>
      <dsp:spPr>
        <a:xfrm>
          <a:off x="4065336" y="2110148"/>
          <a:ext cx="1101477" cy="550738"/>
        </a:xfrm>
        <a:prstGeom prst="rect">
          <a:avLst/>
        </a:prstGeom>
        <a:solidFill>
          <a:schemeClr val="accent5">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Бухгалтерия</a:t>
          </a:r>
        </a:p>
      </dsp:txBody>
      <dsp:txXfrm>
        <a:off x="4065336" y="2110148"/>
        <a:ext cx="1101477" cy="550738"/>
      </dsp:txXfrm>
    </dsp:sp>
    <dsp:sp modelId="{8381EC0A-5D95-4239-8523-7ADFA7F39967}">
      <dsp:nvSpPr>
        <dsp:cNvPr id="0" name=""/>
        <dsp:cNvSpPr/>
      </dsp:nvSpPr>
      <dsp:spPr>
        <a:xfrm>
          <a:off x="4119936" y="1325444"/>
          <a:ext cx="1101477" cy="550738"/>
        </a:xfrm>
        <a:prstGeom prst="rect">
          <a:avLst/>
        </a:prstGeom>
        <a:solidFill>
          <a:schemeClr val="accent5">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Финансовая служба</a:t>
          </a:r>
        </a:p>
      </dsp:txBody>
      <dsp:txXfrm>
        <a:off x="4119936" y="1325444"/>
        <a:ext cx="1101477" cy="550738"/>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BF93B-6DF7-4F4F-8116-68EFB4DC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79</Pages>
  <Words>19256</Words>
  <Characters>109762</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7</cp:revision>
  <cp:lastPrinted>2018-05-11T12:03:00Z</cp:lastPrinted>
  <dcterms:created xsi:type="dcterms:W3CDTF">2018-05-06T17:25:00Z</dcterms:created>
  <dcterms:modified xsi:type="dcterms:W3CDTF">2018-05-12T21:17:00Z</dcterms:modified>
</cp:coreProperties>
</file>